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1A6F9" w14:textId="77777777" w:rsidR="00A00A96" w:rsidRDefault="00A00A96" w:rsidP="00A00A96">
      <w:pPr>
        <w:tabs>
          <w:tab w:val="left" w:pos="9222"/>
        </w:tabs>
        <w:spacing w:before="120" w:after="0" w:line="360" w:lineRule="auto"/>
        <w:ind w:right="-274"/>
        <w:rPr>
          <w:rFonts w:ascii="Times New Roman" w:hAnsi="Times New Roman" w:cs="Times New Roman"/>
          <w:b/>
          <w:bCs/>
          <w:color w:val="000000" w:themeColor="text1"/>
          <w:sz w:val="26"/>
          <w:szCs w:val="26"/>
          <w:lang w:val="en-US"/>
        </w:rPr>
      </w:pPr>
      <w:r w:rsidRPr="0078651F">
        <w:rPr>
          <w:rFonts w:ascii="Times New Roman" w:hAnsi="Times New Roman" w:cs="Times New Roman"/>
          <w:b/>
          <w:bCs/>
          <w:color w:val="000000" w:themeColor="text1"/>
          <w:sz w:val="26"/>
          <w:szCs w:val="26"/>
          <w:lang w:val="en-US"/>
        </w:rPr>
        <w:t>Fire resistance of geopolymer concrete: A critical review</w:t>
      </w:r>
    </w:p>
    <w:p w14:paraId="17CF6B30" w14:textId="77777777" w:rsidR="00A00A96" w:rsidRPr="00335056" w:rsidRDefault="00A00A96" w:rsidP="00A00A96">
      <w:pPr>
        <w:tabs>
          <w:tab w:val="left" w:pos="9222"/>
        </w:tabs>
        <w:spacing w:before="120" w:after="0" w:line="360" w:lineRule="auto"/>
        <w:ind w:right="-274"/>
        <w:rPr>
          <w:rFonts w:ascii="Times New Roman" w:eastAsia="Times New Roman" w:hAnsi="Times New Roman"/>
          <w:color w:val="000000" w:themeColor="text1"/>
          <w:sz w:val="24"/>
          <w:szCs w:val="20"/>
        </w:rPr>
      </w:pPr>
      <w:r w:rsidRPr="00335056">
        <w:rPr>
          <w:rFonts w:ascii="Times New Roman" w:eastAsia="Times New Roman" w:hAnsi="Times New Roman"/>
          <w:color w:val="000000" w:themeColor="text1"/>
          <w:sz w:val="24"/>
          <w:szCs w:val="20"/>
        </w:rPr>
        <w:t xml:space="preserve">Mugahed Amran </w:t>
      </w:r>
      <w:r w:rsidRPr="00335056">
        <w:rPr>
          <w:rFonts w:ascii="Times New Roman" w:eastAsia="Times New Roman" w:hAnsi="Times New Roman"/>
          <w:color w:val="000000" w:themeColor="text1"/>
          <w:sz w:val="24"/>
          <w:szCs w:val="20"/>
          <w:vertAlign w:val="superscript"/>
        </w:rPr>
        <w:t xml:space="preserve">1, 2, </w:t>
      </w:r>
      <w:r w:rsidRPr="00335056">
        <w:rPr>
          <w:rFonts w:ascii="Times New Roman" w:eastAsia="Times New Roman" w:hAnsi="Times New Roman"/>
          <w:color w:val="000000" w:themeColor="text1"/>
          <w:sz w:val="24"/>
          <w:szCs w:val="20"/>
        </w:rPr>
        <w:t>*, Shan-Shan Huang</w:t>
      </w:r>
      <w:r w:rsidRPr="00335056">
        <w:rPr>
          <w:rFonts w:ascii="Times New Roman" w:eastAsia="Times New Roman" w:hAnsi="Times New Roman"/>
          <w:color w:val="000000" w:themeColor="text1"/>
          <w:sz w:val="24"/>
          <w:szCs w:val="20"/>
          <w:vertAlign w:val="superscript"/>
        </w:rPr>
        <w:t>3</w:t>
      </w:r>
      <w:r w:rsidRPr="00335056">
        <w:rPr>
          <w:rFonts w:ascii="Times New Roman" w:eastAsia="Times New Roman" w:hAnsi="Times New Roman"/>
          <w:color w:val="000000" w:themeColor="text1"/>
          <w:sz w:val="24"/>
          <w:szCs w:val="20"/>
        </w:rPr>
        <w:t>, Solomon Debbarma</w:t>
      </w:r>
      <w:r w:rsidRPr="00335056">
        <w:rPr>
          <w:rFonts w:ascii="Times New Roman" w:eastAsia="Times New Roman" w:hAnsi="Times New Roman"/>
          <w:color w:val="000000" w:themeColor="text1"/>
          <w:sz w:val="24"/>
          <w:szCs w:val="20"/>
          <w:vertAlign w:val="superscript"/>
        </w:rPr>
        <w:t>4</w:t>
      </w:r>
      <w:r w:rsidRPr="00335056">
        <w:rPr>
          <w:rFonts w:ascii="Times New Roman" w:eastAsia="Times New Roman" w:hAnsi="Times New Roman"/>
          <w:color w:val="000000" w:themeColor="text1"/>
          <w:sz w:val="24"/>
          <w:szCs w:val="20"/>
        </w:rPr>
        <w:t xml:space="preserve">, </w:t>
      </w:r>
      <w:proofErr w:type="spellStart"/>
      <w:r w:rsidRPr="00335056">
        <w:rPr>
          <w:rFonts w:ascii="Times New Roman" w:eastAsia="Times New Roman" w:hAnsi="Times New Roman"/>
          <w:color w:val="000000" w:themeColor="text1"/>
          <w:sz w:val="24"/>
          <w:szCs w:val="20"/>
        </w:rPr>
        <w:t>Raizal</w:t>
      </w:r>
      <w:proofErr w:type="spellEnd"/>
      <w:r w:rsidRPr="00335056">
        <w:rPr>
          <w:rFonts w:ascii="Times New Roman" w:eastAsia="Times New Roman" w:hAnsi="Times New Roman"/>
          <w:color w:val="000000" w:themeColor="text1"/>
          <w:sz w:val="24"/>
          <w:szCs w:val="20"/>
        </w:rPr>
        <w:t xml:space="preserve"> S.M. Rashid</w:t>
      </w:r>
      <w:r w:rsidRPr="00335056">
        <w:rPr>
          <w:rFonts w:ascii="Times New Roman" w:eastAsia="Times New Roman" w:hAnsi="Times New Roman"/>
          <w:color w:val="000000" w:themeColor="text1"/>
          <w:sz w:val="24"/>
          <w:szCs w:val="20"/>
          <w:vertAlign w:val="superscript"/>
        </w:rPr>
        <w:t>5</w:t>
      </w:r>
    </w:p>
    <w:p w14:paraId="0B4FC3EB" w14:textId="77777777" w:rsidR="00A00A96" w:rsidRPr="00335056" w:rsidRDefault="00A00A96" w:rsidP="00A00A96">
      <w:pPr>
        <w:pStyle w:val="MDPI16affiliation"/>
        <w:ind w:right="-540"/>
        <w:rPr>
          <w:rFonts w:asciiTheme="majorBidi" w:eastAsia="SimSun" w:hAnsiTheme="majorBidi" w:cstheme="majorBidi"/>
          <w:color w:val="000000" w:themeColor="text1"/>
          <w:lang w:eastAsia="en-GB"/>
        </w:rPr>
      </w:pPr>
      <w:r w:rsidRPr="00335056">
        <w:rPr>
          <w:rFonts w:asciiTheme="majorBidi" w:hAnsiTheme="majorBidi" w:cstheme="majorBidi"/>
          <w:color w:val="000000" w:themeColor="text1"/>
          <w:vertAlign w:val="superscript"/>
        </w:rPr>
        <w:t>1</w:t>
      </w:r>
      <w:r w:rsidRPr="00335056">
        <w:rPr>
          <w:rFonts w:asciiTheme="majorBidi" w:hAnsiTheme="majorBidi" w:cstheme="majorBidi"/>
          <w:color w:val="000000" w:themeColor="text1"/>
        </w:rPr>
        <w:t xml:space="preserve">   Department</w:t>
      </w:r>
      <w:r w:rsidRPr="00335056">
        <w:rPr>
          <w:rFonts w:asciiTheme="majorBidi" w:eastAsia="SimSun" w:hAnsiTheme="majorBidi" w:cstheme="majorBidi"/>
          <w:color w:val="000000" w:themeColor="text1"/>
          <w:lang w:eastAsia="en-GB"/>
        </w:rPr>
        <w:t xml:space="preserve"> of Civil Engineering, College of Engineering, Prince </w:t>
      </w:r>
      <w:proofErr w:type="spellStart"/>
      <w:r w:rsidRPr="00335056">
        <w:rPr>
          <w:rFonts w:asciiTheme="majorBidi" w:eastAsia="SimSun" w:hAnsiTheme="majorBidi" w:cstheme="majorBidi"/>
          <w:color w:val="000000" w:themeColor="text1"/>
          <w:lang w:eastAsia="en-GB"/>
        </w:rPr>
        <w:t>Sattam</w:t>
      </w:r>
      <w:proofErr w:type="spellEnd"/>
      <w:r w:rsidRPr="00335056">
        <w:rPr>
          <w:rFonts w:asciiTheme="majorBidi" w:eastAsia="SimSun" w:hAnsiTheme="majorBidi" w:cstheme="majorBidi"/>
          <w:color w:val="000000" w:themeColor="text1"/>
          <w:lang w:eastAsia="en-GB"/>
        </w:rPr>
        <w:t xml:space="preserve"> Bin </w:t>
      </w:r>
      <w:proofErr w:type="spellStart"/>
      <w:r w:rsidRPr="00335056">
        <w:rPr>
          <w:rFonts w:asciiTheme="majorBidi" w:eastAsia="SimSun" w:hAnsiTheme="majorBidi" w:cstheme="majorBidi"/>
          <w:color w:val="000000" w:themeColor="text1"/>
          <w:lang w:eastAsia="en-GB"/>
        </w:rPr>
        <w:t>Abdulaziz</w:t>
      </w:r>
      <w:proofErr w:type="spellEnd"/>
      <w:r w:rsidRPr="00335056">
        <w:rPr>
          <w:rFonts w:asciiTheme="majorBidi" w:eastAsia="SimSun" w:hAnsiTheme="majorBidi" w:cstheme="majorBidi"/>
          <w:color w:val="000000" w:themeColor="text1"/>
          <w:lang w:eastAsia="en-GB"/>
        </w:rPr>
        <w:t xml:space="preserve"> University, 11942 </w:t>
      </w:r>
      <w:proofErr w:type="spellStart"/>
      <w:r w:rsidRPr="00335056">
        <w:rPr>
          <w:rFonts w:asciiTheme="majorBidi" w:eastAsia="SimSun" w:hAnsiTheme="majorBidi" w:cstheme="majorBidi"/>
          <w:color w:val="000000" w:themeColor="text1"/>
          <w:lang w:eastAsia="en-GB"/>
        </w:rPr>
        <w:t>Alkharj</w:t>
      </w:r>
      <w:proofErr w:type="spellEnd"/>
      <w:r w:rsidRPr="00335056">
        <w:rPr>
          <w:rFonts w:asciiTheme="majorBidi" w:eastAsia="SimSun" w:hAnsiTheme="majorBidi" w:cstheme="majorBidi"/>
          <w:color w:val="000000" w:themeColor="text1"/>
          <w:lang w:eastAsia="en-GB"/>
        </w:rPr>
        <w:t>, Saudi Arabia</w:t>
      </w:r>
    </w:p>
    <w:p w14:paraId="0E1BB9AF" w14:textId="77777777" w:rsidR="00A00A96" w:rsidRPr="00335056" w:rsidRDefault="00A00A96" w:rsidP="00A00A96">
      <w:pPr>
        <w:pStyle w:val="MDPI16affiliation"/>
        <w:ind w:right="-540"/>
        <w:rPr>
          <w:rFonts w:asciiTheme="majorBidi" w:eastAsia="SimSun" w:hAnsiTheme="majorBidi" w:cstheme="majorBidi"/>
          <w:color w:val="000000" w:themeColor="text1"/>
          <w:lang w:eastAsia="en-GB"/>
        </w:rPr>
      </w:pPr>
      <w:r w:rsidRPr="00335056">
        <w:rPr>
          <w:rFonts w:asciiTheme="majorBidi" w:hAnsiTheme="majorBidi" w:cstheme="majorBidi"/>
          <w:color w:val="000000" w:themeColor="text1"/>
          <w:vertAlign w:val="superscript"/>
        </w:rPr>
        <w:t>2</w:t>
      </w:r>
      <w:r w:rsidRPr="00335056">
        <w:rPr>
          <w:rFonts w:asciiTheme="majorBidi" w:hAnsiTheme="majorBidi" w:cstheme="majorBidi"/>
          <w:color w:val="000000" w:themeColor="text1"/>
        </w:rPr>
        <w:t xml:space="preserve">   Department</w:t>
      </w:r>
      <w:r w:rsidRPr="00335056">
        <w:rPr>
          <w:rFonts w:asciiTheme="majorBidi" w:eastAsia="SimSun" w:hAnsiTheme="majorBidi" w:cstheme="majorBidi"/>
          <w:color w:val="000000" w:themeColor="text1"/>
          <w:lang w:eastAsia="en-GB"/>
        </w:rPr>
        <w:t xml:space="preserve"> of Civil Engineering, Faculty of Engineering</w:t>
      </w:r>
      <w:bookmarkStart w:id="0" w:name="_GoBack"/>
      <w:bookmarkEnd w:id="0"/>
      <w:r w:rsidRPr="00335056">
        <w:rPr>
          <w:rFonts w:asciiTheme="majorBidi" w:eastAsia="SimSun" w:hAnsiTheme="majorBidi" w:cstheme="majorBidi"/>
          <w:color w:val="000000" w:themeColor="text1"/>
          <w:lang w:eastAsia="en-GB"/>
        </w:rPr>
        <w:t xml:space="preserve"> and IT, Amran University, 9677  Amran, Yemen</w:t>
      </w:r>
    </w:p>
    <w:p w14:paraId="58AF2199" w14:textId="77777777" w:rsidR="00A00A96" w:rsidRPr="00335056" w:rsidRDefault="00A00A96" w:rsidP="00A00A96">
      <w:pPr>
        <w:pStyle w:val="MDPI16affiliation"/>
        <w:ind w:right="-540"/>
        <w:rPr>
          <w:rFonts w:asciiTheme="majorBidi" w:eastAsia="SimSun" w:hAnsiTheme="majorBidi" w:cstheme="majorBidi"/>
          <w:color w:val="000000" w:themeColor="text1"/>
          <w:lang w:eastAsia="en-GB"/>
        </w:rPr>
      </w:pPr>
      <w:r w:rsidRPr="00335056">
        <w:rPr>
          <w:rFonts w:asciiTheme="majorBidi" w:eastAsia="SimSun" w:hAnsiTheme="majorBidi" w:cstheme="majorBidi"/>
          <w:color w:val="000000" w:themeColor="text1"/>
          <w:vertAlign w:val="superscript"/>
          <w:lang w:eastAsia="en-GB"/>
        </w:rPr>
        <w:t>3</w:t>
      </w:r>
      <w:r w:rsidRPr="00335056">
        <w:rPr>
          <w:rFonts w:asciiTheme="majorBidi" w:eastAsia="SimSun" w:hAnsiTheme="majorBidi" w:cstheme="majorBidi"/>
          <w:color w:val="000000" w:themeColor="text1"/>
          <w:vertAlign w:val="superscript"/>
          <w:lang w:eastAsia="en-GB"/>
        </w:rPr>
        <w:tab/>
      </w:r>
      <w:r w:rsidRPr="00335056">
        <w:rPr>
          <w:rFonts w:asciiTheme="majorBidi" w:eastAsia="SimSun" w:hAnsiTheme="majorBidi" w:cstheme="majorBidi"/>
          <w:color w:val="000000" w:themeColor="text1"/>
          <w:lang w:eastAsia="en-GB"/>
        </w:rPr>
        <w:t xml:space="preserve">Department of Civil and Structural Engineering, the University of Sheffield, Sir Frederick </w:t>
      </w:r>
      <w:proofErr w:type="spellStart"/>
      <w:r w:rsidRPr="00335056">
        <w:rPr>
          <w:rFonts w:asciiTheme="majorBidi" w:eastAsia="SimSun" w:hAnsiTheme="majorBidi" w:cstheme="majorBidi"/>
          <w:color w:val="000000" w:themeColor="text1"/>
          <w:lang w:eastAsia="en-GB"/>
        </w:rPr>
        <w:t>Mappin</w:t>
      </w:r>
      <w:proofErr w:type="spellEnd"/>
      <w:r w:rsidRPr="00335056">
        <w:rPr>
          <w:rFonts w:asciiTheme="majorBidi" w:eastAsia="SimSun" w:hAnsiTheme="majorBidi" w:cstheme="majorBidi"/>
          <w:color w:val="000000" w:themeColor="text1"/>
          <w:lang w:eastAsia="en-GB"/>
        </w:rPr>
        <w:t xml:space="preserve"> Building, </w:t>
      </w:r>
      <w:proofErr w:type="spellStart"/>
      <w:r w:rsidRPr="00335056">
        <w:rPr>
          <w:rFonts w:asciiTheme="majorBidi" w:eastAsia="SimSun" w:hAnsiTheme="majorBidi" w:cstheme="majorBidi"/>
          <w:color w:val="000000" w:themeColor="text1"/>
          <w:lang w:eastAsia="en-GB"/>
        </w:rPr>
        <w:t>Mappin</w:t>
      </w:r>
      <w:proofErr w:type="spellEnd"/>
      <w:r w:rsidRPr="00335056">
        <w:rPr>
          <w:rFonts w:asciiTheme="majorBidi" w:eastAsia="SimSun" w:hAnsiTheme="majorBidi" w:cstheme="majorBidi"/>
          <w:color w:val="000000" w:themeColor="text1"/>
          <w:lang w:eastAsia="en-GB"/>
        </w:rPr>
        <w:t xml:space="preserve"> Street, Sheffield S1 3JD, UK</w:t>
      </w:r>
    </w:p>
    <w:p w14:paraId="51A8DF2B" w14:textId="77777777" w:rsidR="00A00A96" w:rsidRPr="00335056" w:rsidRDefault="00A00A96" w:rsidP="00A00A96">
      <w:pPr>
        <w:pStyle w:val="MDPI16affiliation"/>
        <w:ind w:right="-540"/>
        <w:rPr>
          <w:rFonts w:asciiTheme="majorBidi" w:eastAsia="SimSun" w:hAnsiTheme="majorBidi" w:cstheme="majorBidi"/>
          <w:color w:val="000000" w:themeColor="text1"/>
          <w:lang w:eastAsia="en-GB"/>
        </w:rPr>
      </w:pPr>
      <w:r w:rsidRPr="00335056">
        <w:rPr>
          <w:rFonts w:asciiTheme="majorBidi" w:eastAsia="SimSun" w:hAnsiTheme="majorBidi" w:cstheme="majorBidi"/>
          <w:color w:val="000000" w:themeColor="text1"/>
          <w:vertAlign w:val="superscript"/>
          <w:lang w:eastAsia="en-GB"/>
        </w:rPr>
        <w:t xml:space="preserve">4    </w:t>
      </w:r>
      <w:r w:rsidRPr="00335056">
        <w:rPr>
          <w:rFonts w:asciiTheme="majorBidi" w:eastAsia="SimSun" w:hAnsiTheme="majorBidi" w:cstheme="majorBidi"/>
          <w:color w:val="000000" w:themeColor="text1"/>
          <w:lang w:eastAsia="en-GB"/>
        </w:rPr>
        <w:t>Ingram School of Engineering, Texas State University, San Marcos, Texas 78666, United States</w:t>
      </w:r>
    </w:p>
    <w:p w14:paraId="568666BC" w14:textId="77777777" w:rsidR="00A00A96" w:rsidRPr="00335056" w:rsidRDefault="00A00A96" w:rsidP="00A00A96">
      <w:pPr>
        <w:pStyle w:val="MDPI16affiliation"/>
        <w:ind w:right="-540"/>
        <w:rPr>
          <w:rFonts w:asciiTheme="majorBidi" w:eastAsia="SimSun" w:hAnsiTheme="majorBidi" w:cstheme="majorBidi"/>
          <w:color w:val="000000" w:themeColor="text1"/>
          <w:lang w:eastAsia="en-GB"/>
        </w:rPr>
      </w:pPr>
      <w:r w:rsidRPr="00335056">
        <w:rPr>
          <w:rFonts w:asciiTheme="majorBidi" w:eastAsia="SimSun" w:hAnsiTheme="majorBidi" w:cstheme="majorBidi"/>
          <w:color w:val="000000" w:themeColor="text1"/>
          <w:vertAlign w:val="superscript"/>
          <w:lang w:eastAsia="en-GB"/>
        </w:rPr>
        <w:t xml:space="preserve">5    </w:t>
      </w:r>
      <w:r w:rsidRPr="00335056">
        <w:rPr>
          <w:rFonts w:asciiTheme="majorBidi" w:eastAsia="SimSun" w:hAnsiTheme="majorBidi" w:cstheme="majorBidi"/>
          <w:color w:val="000000" w:themeColor="text1"/>
          <w:lang w:eastAsia="en-GB"/>
        </w:rPr>
        <w:t xml:space="preserve">Department of Civil Engineering, Faculty of Engineering, </w:t>
      </w:r>
      <w:proofErr w:type="spellStart"/>
      <w:r w:rsidRPr="00335056">
        <w:rPr>
          <w:rFonts w:asciiTheme="majorBidi" w:eastAsia="SimSun" w:hAnsiTheme="majorBidi" w:cstheme="majorBidi"/>
          <w:color w:val="000000" w:themeColor="text1"/>
          <w:lang w:eastAsia="en-GB"/>
        </w:rPr>
        <w:t>Universiti</w:t>
      </w:r>
      <w:proofErr w:type="spellEnd"/>
      <w:r w:rsidRPr="00335056">
        <w:rPr>
          <w:rFonts w:asciiTheme="majorBidi" w:eastAsia="SimSun" w:hAnsiTheme="majorBidi" w:cstheme="majorBidi"/>
          <w:color w:val="000000" w:themeColor="text1"/>
          <w:lang w:eastAsia="en-GB"/>
        </w:rPr>
        <w:t xml:space="preserve"> Putra Malaysia, 43400 </w:t>
      </w:r>
      <w:proofErr w:type="spellStart"/>
      <w:r w:rsidRPr="00335056">
        <w:rPr>
          <w:rFonts w:asciiTheme="majorBidi" w:eastAsia="SimSun" w:hAnsiTheme="majorBidi" w:cstheme="majorBidi"/>
          <w:color w:val="000000" w:themeColor="text1"/>
          <w:lang w:eastAsia="en-GB"/>
        </w:rPr>
        <w:t>Serdang</w:t>
      </w:r>
      <w:proofErr w:type="spellEnd"/>
      <w:r w:rsidRPr="00335056">
        <w:rPr>
          <w:rFonts w:asciiTheme="majorBidi" w:eastAsia="SimSun" w:hAnsiTheme="majorBidi" w:cstheme="majorBidi"/>
          <w:color w:val="000000" w:themeColor="text1"/>
          <w:lang w:eastAsia="en-GB"/>
        </w:rPr>
        <w:t>, Selangor, Malaysia</w:t>
      </w:r>
    </w:p>
    <w:p w14:paraId="7D202CA2" w14:textId="77777777" w:rsidR="00A00A96" w:rsidRPr="00335056" w:rsidRDefault="00A00A96" w:rsidP="00A00A96">
      <w:pPr>
        <w:pStyle w:val="MDPI16affiliation"/>
        <w:ind w:right="-540"/>
        <w:jc w:val="center"/>
        <w:rPr>
          <w:rFonts w:asciiTheme="majorBidi" w:hAnsiTheme="majorBidi" w:cstheme="majorBidi"/>
          <w:color w:val="000000" w:themeColor="text1"/>
          <w:sz w:val="20"/>
          <w:szCs w:val="20"/>
        </w:rPr>
      </w:pPr>
    </w:p>
    <w:p w14:paraId="565D4A19" w14:textId="77777777" w:rsidR="00A00A96" w:rsidRPr="00335056" w:rsidRDefault="00A00A96" w:rsidP="00A00A96">
      <w:pPr>
        <w:pStyle w:val="MDPI16affiliation"/>
        <w:ind w:right="-540"/>
        <w:jc w:val="center"/>
        <w:rPr>
          <w:rStyle w:val="Hyperlink"/>
          <w:rFonts w:asciiTheme="majorBidi" w:hAnsiTheme="majorBidi" w:cstheme="majorBidi"/>
          <w:color w:val="000000" w:themeColor="text1"/>
          <w:sz w:val="20"/>
          <w:szCs w:val="20"/>
        </w:rPr>
      </w:pPr>
      <w:r w:rsidRPr="00335056">
        <w:rPr>
          <w:rFonts w:asciiTheme="majorBidi" w:hAnsiTheme="majorBidi" w:cstheme="majorBidi"/>
          <w:color w:val="000000" w:themeColor="text1"/>
          <w:sz w:val="20"/>
          <w:szCs w:val="20"/>
        </w:rPr>
        <w:t xml:space="preserve">Corresponding author: </w:t>
      </w:r>
      <w:hyperlink r:id="rId9" w:history="1">
        <w:r w:rsidRPr="00F54BF3">
          <w:rPr>
            <w:rStyle w:val="Hyperlink"/>
            <w:rFonts w:asciiTheme="majorBidi" w:hAnsiTheme="majorBidi" w:cstheme="majorBidi"/>
            <w:sz w:val="20"/>
            <w:szCs w:val="20"/>
          </w:rPr>
          <w:t>m.amran@psau.edu.sa</w:t>
        </w:r>
      </w:hyperlink>
      <w:r w:rsidRPr="00335056">
        <w:rPr>
          <w:rFonts w:asciiTheme="majorBidi" w:hAnsiTheme="majorBidi" w:cstheme="majorBidi"/>
          <w:color w:val="000000" w:themeColor="text1"/>
          <w:sz w:val="20"/>
          <w:szCs w:val="20"/>
        </w:rPr>
        <w:t xml:space="preserve"> and </w:t>
      </w:r>
      <w:hyperlink r:id="rId10" w:history="1">
        <w:r w:rsidRPr="00F54BF3">
          <w:rPr>
            <w:rStyle w:val="Hyperlink"/>
            <w:rFonts w:asciiTheme="majorBidi" w:hAnsiTheme="majorBidi" w:cstheme="majorBidi"/>
            <w:sz w:val="20"/>
            <w:szCs w:val="20"/>
          </w:rPr>
          <w:t>mugahed_amran@hotmail.com</w:t>
        </w:r>
      </w:hyperlink>
      <w:r>
        <w:rPr>
          <w:rStyle w:val="Hyperlink"/>
          <w:rFonts w:asciiTheme="majorBidi" w:hAnsiTheme="majorBidi" w:cstheme="majorBidi"/>
          <w:color w:val="000000" w:themeColor="text1"/>
          <w:sz w:val="20"/>
          <w:szCs w:val="20"/>
        </w:rPr>
        <w:t xml:space="preserve"> </w:t>
      </w:r>
    </w:p>
    <w:p w14:paraId="2160E1D0" w14:textId="0E1543DD" w:rsidR="007951D0" w:rsidRPr="007A2A4F" w:rsidRDefault="007951D0" w:rsidP="006F796A">
      <w:pPr>
        <w:tabs>
          <w:tab w:val="left" w:pos="9222"/>
        </w:tabs>
        <w:spacing w:before="120" w:after="0" w:line="360" w:lineRule="auto"/>
        <w:ind w:right="-274"/>
        <w:rPr>
          <w:rFonts w:ascii="Times New Roman" w:eastAsia="Times New Roman" w:hAnsi="Times New Roman"/>
          <w:b/>
          <w:color w:val="000000" w:themeColor="text1"/>
          <w:sz w:val="24"/>
          <w:lang w:val="en-US"/>
        </w:rPr>
      </w:pPr>
    </w:p>
    <w:p w14:paraId="1A5815D9" w14:textId="580AF42E" w:rsidR="008E74EC" w:rsidRPr="007A2A4F" w:rsidRDefault="00A837F7" w:rsidP="00147684">
      <w:pPr>
        <w:spacing w:after="0" w:line="360" w:lineRule="auto"/>
        <w:jc w:val="both"/>
        <w:rPr>
          <w:rFonts w:ascii="Times New Roman" w:eastAsia="Times New Roman" w:hAnsi="Times New Roman"/>
          <w:color w:val="000000" w:themeColor="text1"/>
          <w:sz w:val="24"/>
          <w:lang w:val="en-US"/>
        </w:rPr>
      </w:pPr>
      <w:r w:rsidRPr="007A2A4F">
        <w:rPr>
          <w:rFonts w:ascii="Times New Roman" w:eastAsia="Times New Roman" w:hAnsi="Times New Roman"/>
          <w:b/>
          <w:color w:val="000000" w:themeColor="text1"/>
          <w:sz w:val="24"/>
          <w:lang w:val="en-US"/>
        </w:rPr>
        <w:t>Abstract</w:t>
      </w:r>
      <w:r w:rsidR="001A4030" w:rsidRPr="007A2A4F">
        <w:rPr>
          <w:rFonts w:ascii="Times New Roman" w:eastAsia="Times New Roman" w:hAnsi="Times New Roman"/>
          <w:b/>
          <w:color w:val="000000" w:themeColor="text1"/>
          <w:sz w:val="24"/>
          <w:lang w:val="en-US"/>
        </w:rPr>
        <w:t>:</w:t>
      </w:r>
      <w:r w:rsidR="007951D0" w:rsidRPr="007A2A4F">
        <w:rPr>
          <w:rFonts w:ascii="Times New Roman" w:eastAsia="Times New Roman" w:hAnsi="Times New Roman"/>
          <w:b/>
          <w:color w:val="000000" w:themeColor="text1"/>
          <w:sz w:val="24"/>
          <w:lang w:val="en-US"/>
        </w:rPr>
        <w:t xml:space="preserve"> </w:t>
      </w:r>
      <w:r w:rsidR="007B253F" w:rsidRPr="007A2A4F">
        <w:rPr>
          <w:rFonts w:ascii="Times New Roman" w:eastAsia="Times New Roman" w:hAnsi="Times New Roman"/>
          <w:color w:val="000000" w:themeColor="text1"/>
          <w:sz w:val="24"/>
          <w:lang w:val="en-US"/>
        </w:rPr>
        <w:t>Although</w:t>
      </w:r>
      <w:r w:rsidR="00E945F4" w:rsidRPr="007A2A4F">
        <w:rPr>
          <w:rFonts w:ascii="Times New Roman" w:eastAsia="Times New Roman" w:hAnsi="Times New Roman"/>
          <w:color w:val="000000" w:themeColor="text1"/>
          <w:sz w:val="24"/>
          <w:lang w:val="en-US"/>
        </w:rPr>
        <w:t xml:space="preserve"> a novel inorganic family of geopolymer concrete (</w:t>
      </w:r>
      <w:smartTag w:uri="urn:schemas-microsoft-com:office:smarttags" w:element="stockticker">
        <w:r w:rsidR="00E945F4" w:rsidRPr="007A2A4F">
          <w:rPr>
            <w:rFonts w:ascii="Times New Roman" w:eastAsia="Times New Roman" w:hAnsi="Times New Roman"/>
            <w:color w:val="000000" w:themeColor="text1"/>
            <w:sz w:val="24"/>
            <w:lang w:val="en-US"/>
          </w:rPr>
          <w:t>GPC</w:t>
        </w:r>
      </w:smartTag>
      <w:r w:rsidR="00E945F4" w:rsidRPr="007A2A4F">
        <w:rPr>
          <w:rFonts w:ascii="Times New Roman" w:eastAsia="Times New Roman" w:hAnsi="Times New Roman"/>
          <w:color w:val="000000" w:themeColor="text1"/>
          <w:sz w:val="24"/>
          <w:lang w:val="en-US"/>
        </w:rPr>
        <w:t>) is a promising building material</w:t>
      </w:r>
      <w:r w:rsidR="00A951A0" w:rsidRPr="007A2A4F">
        <w:rPr>
          <w:rFonts w:ascii="Times New Roman" w:eastAsia="Times New Roman" w:hAnsi="Times New Roman"/>
          <w:color w:val="000000" w:themeColor="text1"/>
          <w:sz w:val="24"/>
          <w:lang w:val="en-US"/>
        </w:rPr>
        <w:t xml:space="preserve">. The need for </w:t>
      </w:r>
      <w:r w:rsidR="00E945F4" w:rsidRPr="007A2A4F">
        <w:rPr>
          <w:rFonts w:ascii="Times New Roman" w:eastAsia="Times New Roman" w:hAnsi="Times New Roman"/>
          <w:color w:val="000000" w:themeColor="text1"/>
          <w:sz w:val="24"/>
          <w:lang w:val="en-US"/>
        </w:rPr>
        <w:t xml:space="preserve">understanding </w:t>
      </w:r>
      <w:r w:rsidR="009D3096" w:rsidRPr="007A2A4F">
        <w:rPr>
          <w:rFonts w:ascii="Times New Roman" w:eastAsia="Times New Roman" w:hAnsi="Times New Roman"/>
          <w:color w:val="000000" w:themeColor="text1"/>
          <w:sz w:val="24"/>
          <w:lang w:val="en-US"/>
        </w:rPr>
        <w:t>its resistance against fire</w:t>
      </w:r>
      <w:r w:rsidR="00E945F4" w:rsidRPr="007A2A4F">
        <w:rPr>
          <w:rFonts w:ascii="Times New Roman" w:eastAsia="Times New Roman" w:hAnsi="Times New Roman"/>
          <w:color w:val="000000" w:themeColor="text1"/>
          <w:sz w:val="24"/>
          <w:lang w:val="en-US"/>
        </w:rPr>
        <w:t xml:space="preserve"> at high temperatures</w:t>
      </w:r>
      <w:r w:rsidR="009D3096" w:rsidRPr="007A2A4F">
        <w:rPr>
          <w:rFonts w:ascii="Times New Roman" w:eastAsia="Times New Roman" w:hAnsi="Times New Roman"/>
          <w:color w:val="000000" w:themeColor="text1"/>
          <w:sz w:val="24"/>
          <w:lang w:val="en-US"/>
        </w:rPr>
        <w:t xml:space="preserve"> </w:t>
      </w:r>
      <w:r w:rsidR="00341821" w:rsidRPr="007A2A4F">
        <w:rPr>
          <w:rFonts w:ascii="Times New Roman" w:eastAsia="Times New Roman" w:hAnsi="Times New Roman"/>
          <w:color w:val="000000" w:themeColor="text1"/>
          <w:sz w:val="24"/>
          <w:lang w:val="en-US"/>
        </w:rPr>
        <w:t>is considered essential</w:t>
      </w:r>
      <w:r w:rsidR="00A951A0" w:rsidRPr="007A2A4F">
        <w:rPr>
          <w:rFonts w:ascii="Times New Roman" w:eastAsia="Times New Roman" w:hAnsi="Times New Roman"/>
          <w:color w:val="000000" w:themeColor="text1"/>
          <w:sz w:val="24"/>
          <w:lang w:val="en-US"/>
        </w:rPr>
        <w:t xml:space="preserve"> </w:t>
      </w:r>
      <w:r w:rsidR="009D3096" w:rsidRPr="007A2A4F">
        <w:rPr>
          <w:rFonts w:ascii="Times New Roman" w:eastAsia="Times New Roman" w:hAnsi="Times New Roman"/>
          <w:color w:val="000000" w:themeColor="text1"/>
          <w:sz w:val="24"/>
          <w:lang w:val="en-US"/>
        </w:rPr>
        <w:t>to ensure its long-term durability</w:t>
      </w:r>
      <w:r w:rsidR="00E945F4" w:rsidRPr="007A2A4F">
        <w:rPr>
          <w:rFonts w:ascii="Times New Roman" w:eastAsia="Times New Roman" w:hAnsi="Times New Roman"/>
          <w:color w:val="000000" w:themeColor="text1"/>
          <w:sz w:val="24"/>
          <w:lang w:val="en-US"/>
        </w:rPr>
        <w:t xml:space="preserve">. Physical examinations of the degree of cracking, spalling, brittleness, and loss of strength in </w:t>
      </w:r>
      <w:smartTag w:uri="urn:schemas-microsoft-com:office:smarttags" w:element="stockticker">
        <w:r w:rsidR="00E945F4" w:rsidRPr="007A2A4F">
          <w:rPr>
            <w:rFonts w:ascii="Times New Roman" w:eastAsia="Times New Roman" w:hAnsi="Times New Roman"/>
            <w:color w:val="000000" w:themeColor="text1"/>
            <w:sz w:val="24"/>
            <w:lang w:val="en-US"/>
          </w:rPr>
          <w:t>GPC</w:t>
        </w:r>
      </w:smartTag>
      <w:r w:rsidR="00E945F4" w:rsidRPr="007A2A4F">
        <w:rPr>
          <w:rFonts w:ascii="Times New Roman" w:eastAsia="Times New Roman" w:hAnsi="Times New Roman"/>
          <w:color w:val="000000" w:themeColor="text1"/>
          <w:sz w:val="24"/>
          <w:lang w:val="en-US"/>
        </w:rPr>
        <w:t xml:space="preserve"> upon exposure to high temperatures </w:t>
      </w:r>
      <w:r w:rsidR="000D2CF6" w:rsidRPr="007A2A4F">
        <w:rPr>
          <w:rFonts w:ascii="Times New Roman" w:eastAsia="Times New Roman" w:hAnsi="Times New Roman"/>
          <w:color w:val="000000" w:themeColor="text1"/>
          <w:sz w:val="24"/>
          <w:lang w:val="en-US"/>
        </w:rPr>
        <w:t>and</w:t>
      </w:r>
      <w:r w:rsidR="00B551FE" w:rsidRPr="007A2A4F">
        <w:rPr>
          <w:rFonts w:ascii="Times New Roman" w:eastAsia="Times New Roman" w:hAnsi="Times New Roman"/>
          <w:color w:val="000000" w:themeColor="text1"/>
          <w:sz w:val="24"/>
          <w:lang w:val="en-US"/>
        </w:rPr>
        <w:t xml:space="preserve"> during</w:t>
      </w:r>
      <w:r w:rsidR="00E945F4" w:rsidRPr="007A2A4F">
        <w:rPr>
          <w:rFonts w:ascii="Times New Roman" w:eastAsia="Times New Roman" w:hAnsi="Times New Roman"/>
          <w:color w:val="000000" w:themeColor="text1"/>
          <w:sz w:val="24"/>
          <w:lang w:val="en-US"/>
        </w:rPr>
        <w:t xml:space="preserve"> fires provide an indicator of their resilience to such conditions</w:t>
      </w:r>
      <w:r w:rsidR="006E01CF" w:rsidRPr="007A2A4F">
        <w:rPr>
          <w:rFonts w:ascii="Times New Roman" w:eastAsia="Times New Roman" w:hAnsi="Times New Roman"/>
          <w:color w:val="000000" w:themeColor="text1"/>
          <w:sz w:val="24"/>
          <w:lang w:val="en-US"/>
        </w:rPr>
        <w:t xml:space="preserve">. </w:t>
      </w:r>
      <w:r w:rsidR="00E945F4" w:rsidRPr="007A2A4F">
        <w:rPr>
          <w:rFonts w:ascii="Times New Roman" w:eastAsia="Times New Roman" w:hAnsi="Times New Roman"/>
          <w:color w:val="000000" w:themeColor="text1"/>
          <w:sz w:val="24"/>
          <w:lang w:val="en-US"/>
        </w:rPr>
        <w:t xml:space="preserve">The addition of recycled </w:t>
      </w:r>
      <w:r w:rsidR="00F118E0" w:rsidRPr="007A2A4F">
        <w:rPr>
          <w:rFonts w:ascii="Times New Roman" w:eastAsia="Times New Roman" w:hAnsi="Times New Roman"/>
          <w:color w:val="000000" w:themeColor="text1"/>
          <w:sz w:val="24"/>
          <w:lang w:val="en-US"/>
        </w:rPr>
        <w:t xml:space="preserve">fibers </w:t>
      </w:r>
      <w:r w:rsidR="00E945F4" w:rsidRPr="007A2A4F">
        <w:rPr>
          <w:rFonts w:ascii="Times New Roman" w:eastAsia="Times New Roman" w:hAnsi="Times New Roman"/>
          <w:color w:val="000000" w:themeColor="text1"/>
          <w:sz w:val="24"/>
          <w:lang w:val="en-US"/>
        </w:rPr>
        <w:t xml:space="preserve">(RFs) to </w:t>
      </w:r>
      <w:smartTag w:uri="urn:schemas-microsoft-com:office:smarttags" w:element="stockticker">
        <w:r w:rsidR="00E945F4" w:rsidRPr="007A2A4F">
          <w:rPr>
            <w:rFonts w:ascii="Times New Roman" w:eastAsia="Times New Roman" w:hAnsi="Times New Roman"/>
            <w:color w:val="000000" w:themeColor="text1"/>
            <w:sz w:val="24"/>
            <w:lang w:val="en-US"/>
          </w:rPr>
          <w:t>GPC</w:t>
        </w:r>
      </w:smartTag>
      <w:r w:rsidR="00E945F4" w:rsidRPr="007A2A4F">
        <w:rPr>
          <w:rFonts w:ascii="Times New Roman" w:eastAsia="Times New Roman" w:hAnsi="Times New Roman"/>
          <w:color w:val="000000" w:themeColor="text1"/>
          <w:sz w:val="24"/>
          <w:lang w:val="en-US"/>
        </w:rPr>
        <w:t xml:space="preserve"> </w:t>
      </w:r>
      <w:r w:rsidR="00F118E0" w:rsidRPr="007A2A4F">
        <w:rPr>
          <w:rFonts w:ascii="Times New Roman" w:eastAsia="Times New Roman" w:hAnsi="Times New Roman"/>
          <w:color w:val="000000" w:themeColor="text1"/>
          <w:sz w:val="24"/>
          <w:lang w:val="en-US"/>
        </w:rPr>
        <w:t xml:space="preserve">has been </w:t>
      </w:r>
      <w:r w:rsidR="00E945F4" w:rsidRPr="007A2A4F">
        <w:rPr>
          <w:rFonts w:ascii="Times New Roman" w:eastAsia="Times New Roman" w:hAnsi="Times New Roman"/>
          <w:color w:val="000000" w:themeColor="text1"/>
          <w:sz w:val="24"/>
          <w:lang w:val="en-US"/>
        </w:rPr>
        <w:t xml:space="preserve">reported </w:t>
      </w:r>
      <w:r w:rsidR="00F118E0" w:rsidRPr="007A2A4F">
        <w:rPr>
          <w:rFonts w:ascii="Times New Roman" w:eastAsia="Times New Roman" w:hAnsi="Times New Roman"/>
          <w:color w:val="000000" w:themeColor="text1"/>
          <w:sz w:val="24"/>
          <w:lang w:val="en-US"/>
        </w:rPr>
        <w:t>as</w:t>
      </w:r>
      <w:r w:rsidR="00E945F4" w:rsidRPr="007A2A4F">
        <w:rPr>
          <w:rFonts w:ascii="Times New Roman" w:eastAsia="Times New Roman" w:hAnsi="Times New Roman"/>
          <w:color w:val="000000" w:themeColor="text1"/>
          <w:sz w:val="24"/>
          <w:lang w:val="en-US"/>
        </w:rPr>
        <w:t xml:space="preserve"> a strategy for overcoming these limitations and preventing concrete microstructure deterioration</w:t>
      </w:r>
      <w:r w:rsidR="007F5A74" w:rsidRPr="007A2A4F">
        <w:rPr>
          <w:rFonts w:ascii="Times New Roman" w:eastAsia="Times New Roman" w:hAnsi="Times New Roman"/>
          <w:color w:val="000000" w:themeColor="text1"/>
          <w:sz w:val="24"/>
          <w:lang w:val="en-US"/>
        </w:rPr>
        <w:t xml:space="preserve">. Therefore, the development of </w:t>
      </w:r>
      <w:r w:rsidR="00F118E0" w:rsidRPr="007A2A4F">
        <w:rPr>
          <w:rFonts w:ascii="Times New Roman" w:eastAsia="Times New Roman" w:hAnsi="Times New Roman"/>
          <w:color w:val="000000" w:themeColor="text1"/>
          <w:sz w:val="24"/>
          <w:lang w:val="en-US"/>
        </w:rPr>
        <w:t>RF</w:t>
      </w:r>
      <w:r w:rsidR="007F5A74" w:rsidRPr="007A2A4F">
        <w:rPr>
          <w:rFonts w:ascii="Times New Roman" w:eastAsia="Times New Roman" w:hAnsi="Times New Roman"/>
          <w:color w:val="000000" w:themeColor="text1"/>
          <w:sz w:val="24"/>
          <w:lang w:val="en-US"/>
        </w:rPr>
        <w:t xml:space="preserve">-reinforced </w:t>
      </w:r>
      <w:smartTag w:uri="urn:schemas-microsoft-com:office:smarttags" w:element="stockticker">
        <w:r w:rsidR="00F118E0" w:rsidRPr="007A2A4F">
          <w:rPr>
            <w:rFonts w:ascii="Times New Roman" w:eastAsia="Times New Roman" w:hAnsi="Times New Roman"/>
            <w:color w:val="000000" w:themeColor="text1"/>
            <w:sz w:val="24"/>
            <w:lang w:val="en-US"/>
          </w:rPr>
          <w:t>GPC</w:t>
        </w:r>
      </w:smartTag>
      <w:r w:rsidR="007F5A74" w:rsidRPr="007A2A4F">
        <w:rPr>
          <w:rFonts w:ascii="Times New Roman" w:eastAsia="Times New Roman" w:hAnsi="Times New Roman"/>
          <w:color w:val="000000" w:themeColor="text1"/>
          <w:sz w:val="24"/>
          <w:lang w:val="en-US"/>
        </w:rPr>
        <w:t xml:space="preserve"> (RF-RGPC) </w:t>
      </w:r>
      <w:r w:rsidR="007A78B1" w:rsidRPr="007A2A4F">
        <w:rPr>
          <w:rFonts w:ascii="Times New Roman" w:eastAsia="Times New Roman" w:hAnsi="Times New Roman"/>
          <w:color w:val="000000" w:themeColor="text1"/>
          <w:sz w:val="24"/>
          <w:lang w:val="en-US"/>
        </w:rPr>
        <w:t xml:space="preserve">to resist fire </w:t>
      </w:r>
      <w:r w:rsidR="00B07D10" w:rsidRPr="007A2A4F">
        <w:rPr>
          <w:rFonts w:ascii="Times New Roman" w:eastAsia="Times New Roman" w:hAnsi="Times New Roman"/>
          <w:color w:val="000000" w:themeColor="text1"/>
          <w:sz w:val="24"/>
          <w:lang w:val="en-US"/>
        </w:rPr>
        <w:t xml:space="preserve">has </w:t>
      </w:r>
      <w:r w:rsidR="0041288C" w:rsidRPr="007A2A4F">
        <w:rPr>
          <w:rFonts w:ascii="Times New Roman" w:eastAsia="Times New Roman" w:hAnsi="Times New Roman"/>
          <w:color w:val="000000" w:themeColor="text1"/>
          <w:sz w:val="24"/>
          <w:lang w:val="en-US"/>
        </w:rPr>
        <w:t>become research imperative</w:t>
      </w:r>
      <w:r w:rsidR="00BE47BF" w:rsidRPr="007A2A4F">
        <w:rPr>
          <w:rFonts w:ascii="Times New Roman" w:eastAsia="Times New Roman" w:hAnsi="Times New Roman"/>
          <w:color w:val="000000" w:themeColor="text1"/>
          <w:sz w:val="24"/>
          <w:lang w:val="en-US"/>
        </w:rPr>
        <w:t xml:space="preserve">. </w:t>
      </w:r>
      <w:r w:rsidR="00E945F4" w:rsidRPr="007A2A4F">
        <w:rPr>
          <w:rFonts w:ascii="Times New Roman" w:eastAsia="Times New Roman" w:hAnsi="Times New Roman"/>
          <w:color w:val="000000" w:themeColor="text1"/>
          <w:sz w:val="24"/>
          <w:lang w:val="en-US"/>
        </w:rPr>
        <w:t xml:space="preserve">The use of RFs derived from industrial </w:t>
      </w:r>
      <w:r w:rsidR="00B07D10" w:rsidRPr="007A2A4F">
        <w:rPr>
          <w:rFonts w:ascii="Times New Roman" w:eastAsia="Times New Roman" w:hAnsi="Times New Roman"/>
          <w:color w:val="000000" w:themeColor="text1"/>
          <w:sz w:val="24"/>
          <w:lang w:val="en-US"/>
        </w:rPr>
        <w:t>waste</w:t>
      </w:r>
      <w:r w:rsidR="00341821" w:rsidRPr="007A2A4F">
        <w:rPr>
          <w:rFonts w:ascii="Times New Roman" w:eastAsia="Times New Roman" w:hAnsi="Times New Roman"/>
          <w:color w:val="000000" w:themeColor="text1"/>
          <w:sz w:val="24"/>
          <w:lang w:val="en-US"/>
        </w:rPr>
        <w:t>s</w:t>
      </w:r>
      <w:r w:rsidR="00B07D10" w:rsidRPr="007A2A4F">
        <w:rPr>
          <w:rFonts w:ascii="Times New Roman" w:eastAsia="Times New Roman" w:hAnsi="Times New Roman"/>
          <w:color w:val="000000" w:themeColor="text1"/>
          <w:sz w:val="24"/>
          <w:lang w:val="en-US"/>
        </w:rPr>
        <w:t xml:space="preserve"> </w:t>
      </w:r>
      <w:r w:rsidR="00E945F4" w:rsidRPr="007A2A4F">
        <w:rPr>
          <w:rFonts w:ascii="Times New Roman" w:eastAsia="Times New Roman" w:hAnsi="Times New Roman"/>
          <w:color w:val="000000" w:themeColor="text1"/>
          <w:sz w:val="24"/>
          <w:lang w:val="en-US"/>
        </w:rPr>
        <w:t>provides additional benefits</w:t>
      </w:r>
      <w:r w:rsidR="00B07D10" w:rsidRPr="007A2A4F">
        <w:rPr>
          <w:rFonts w:ascii="Times New Roman" w:eastAsia="Times New Roman" w:hAnsi="Times New Roman"/>
          <w:color w:val="000000" w:themeColor="text1"/>
          <w:sz w:val="24"/>
          <w:lang w:val="en-US"/>
        </w:rPr>
        <w:t>,</w:t>
      </w:r>
      <w:r w:rsidR="00E945F4" w:rsidRPr="007A2A4F">
        <w:rPr>
          <w:rFonts w:ascii="Times New Roman" w:eastAsia="Times New Roman" w:hAnsi="Times New Roman"/>
          <w:color w:val="000000" w:themeColor="text1"/>
          <w:sz w:val="24"/>
          <w:lang w:val="en-US"/>
        </w:rPr>
        <w:t xml:space="preserve"> such as waste reduction, resource conservation, reduced processing costs </w:t>
      </w:r>
      <w:r w:rsidR="00B07D10" w:rsidRPr="007A2A4F">
        <w:rPr>
          <w:rFonts w:ascii="Times New Roman" w:eastAsia="Times New Roman" w:hAnsi="Times New Roman"/>
          <w:color w:val="000000" w:themeColor="text1"/>
          <w:sz w:val="24"/>
          <w:lang w:val="en-US"/>
        </w:rPr>
        <w:t xml:space="preserve">compared with </w:t>
      </w:r>
      <w:r w:rsidR="00E945F4" w:rsidRPr="007A2A4F">
        <w:rPr>
          <w:rFonts w:ascii="Times New Roman" w:eastAsia="Times New Roman" w:hAnsi="Times New Roman"/>
          <w:color w:val="000000" w:themeColor="text1"/>
          <w:sz w:val="24"/>
          <w:lang w:val="en-US"/>
        </w:rPr>
        <w:t>virgin fibers, and the elimination of waste disposal in landfills</w:t>
      </w:r>
      <w:r w:rsidR="00BE47BF" w:rsidRPr="007A2A4F">
        <w:rPr>
          <w:rFonts w:ascii="Times New Roman" w:eastAsia="Times New Roman" w:hAnsi="Times New Roman"/>
          <w:color w:val="000000" w:themeColor="text1"/>
          <w:sz w:val="24"/>
          <w:lang w:val="en-US"/>
        </w:rPr>
        <w:t xml:space="preserve">. </w:t>
      </w:r>
      <w:r w:rsidR="00B07D10" w:rsidRPr="007A2A4F">
        <w:rPr>
          <w:rFonts w:ascii="Times New Roman" w:eastAsia="Times New Roman" w:hAnsi="Times New Roman"/>
          <w:color w:val="000000" w:themeColor="text1"/>
          <w:sz w:val="24"/>
          <w:lang w:val="en-US"/>
        </w:rPr>
        <w:t>Moreover</w:t>
      </w:r>
      <w:r w:rsidR="00B551FE" w:rsidRPr="007A2A4F">
        <w:rPr>
          <w:rFonts w:ascii="Times New Roman" w:eastAsia="Times New Roman" w:hAnsi="Times New Roman"/>
          <w:color w:val="000000" w:themeColor="text1"/>
          <w:sz w:val="24"/>
          <w:lang w:val="en-US"/>
        </w:rPr>
        <w:t xml:space="preserve">, RF-RGPC is an </w:t>
      </w:r>
      <w:r w:rsidR="00BE47BF" w:rsidRPr="007A2A4F">
        <w:rPr>
          <w:rFonts w:ascii="Times New Roman" w:eastAsia="Times New Roman" w:hAnsi="Times New Roman"/>
          <w:color w:val="000000" w:themeColor="text1"/>
          <w:sz w:val="24"/>
          <w:lang w:val="en-US"/>
        </w:rPr>
        <w:t xml:space="preserve">inorganic polymer binder </w:t>
      </w:r>
      <w:r w:rsidR="00E945F4" w:rsidRPr="007A2A4F">
        <w:rPr>
          <w:rFonts w:ascii="Times New Roman" w:eastAsia="Times New Roman" w:hAnsi="Times New Roman"/>
          <w:color w:val="000000" w:themeColor="text1"/>
          <w:sz w:val="24"/>
          <w:lang w:val="en-US"/>
        </w:rPr>
        <w:t>made</w:t>
      </w:r>
      <w:r w:rsidR="00BE47BF" w:rsidRPr="007A2A4F">
        <w:rPr>
          <w:rFonts w:ascii="Times New Roman" w:eastAsia="Times New Roman" w:hAnsi="Times New Roman"/>
          <w:color w:val="000000" w:themeColor="text1"/>
          <w:sz w:val="24"/>
          <w:lang w:val="en-US"/>
        </w:rPr>
        <w:t xml:space="preserve"> </w:t>
      </w:r>
      <w:r w:rsidR="00B07D10" w:rsidRPr="007A2A4F">
        <w:rPr>
          <w:rFonts w:ascii="Times New Roman" w:eastAsia="Times New Roman" w:hAnsi="Times New Roman"/>
          <w:color w:val="000000" w:themeColor="text1"/>
          <w:sz w:val="24"/>
          <w:lang w:val="en-US"/>
        </w:rPr>
        <w:t xml:space="preserve">through </w:t>
      </w:r>
      <w:r w:rsidR="00BE47BF" w:rsidRPr="007A2A4F">
        <w:rPr>
          <w:rFonts w:ascii="Times New Roman" w:eastAsia="Times New Roman" w:hAnsi="Times New Roman"/>
          <w:color w:val="000000" w:themeColor="text1"/>
          <w:sz w:val="24"/>
          <w:lang w:val="en-US"/>
        </w:rPr>
        <w:t xml:space="preserve">the alkali activation of reactive </w:t>
      </w:r>
      <w:proofErr w:type="spellStart"/>
      <w:r w:rsidR="00BE47BF" w:rsidRPr="007A2A4F">
        <w:rPr>
          <w:rFonts w:ascii="Times New Roman" w:eastAsia="Times New Roman" w:hAnsi="Times New Roman"/>
          <w:color w:val="000000" w:themeColor="text1"/>
          <w:sz w:val="24"/>
          <w:lang w:val="en-US"/>
        </w:rPr>
        <w:t>aluminosilicate</w:t>
      </w:r>
      <w:proofErr w:type="spellEnd"/>
      <w:r w:rsidR="00BE47BF" w:rsidRPr="007A2A4F">
        <w:rPr>
          <w:rFonts w:ascii="Times New Roman" w:eastAsia="Times New Roman" w:hAnsi="Times New Roman"/>
          <w:color w:val="000000" w:themeColor="text1"/>
          <w:sz w:val="24"/>
          <w:lang w:val="en-US"/>
        </w:rPr>
        <w:t xml:space="preserve"> materials </w:t>
      </w:r>
      <w:r w:rsidR="00805E5D" w:rsidRPr="007A2A4F">
        <w:rPr>
          <w:rFonts w:ascii="Times New Roman" w:eastAsia="Times New Roman" w:hAnsi="Times New Roman"/>
          <w:color w:val="000000" w:themeColor="text1"/>
          <w:sz w:val="24"/>
          <w:lang w:val="en-US"/>
        </w:rPr>
        <w:t xml:space="preserve">that comprise </w:t>
      </w:r>
      <w:r w:rsidR="00BE47BF" w:rsidRPr="007A2A4F">
        <w:rPr>
          <w:rFonts w:ascii="Times New Roman" w:eastAsia="Times New Roman" w:hAnsi="Times New Roman"/>
          <w:color w:val="000000" w:themeColor="text1"/>
          <w:sz w:val="24"/>
          <w:lang w:val="en-US"/>
        </w:rPr>
        <w:t>RFs</w:t>
      </w:r>
      <w:r w:rsidR="00805E5D" w:rsidRPr="007A2A4F">
        <w:rPr>
          <w:rFonts w:ascii="Times New Roman" w:eastAsia="Times New Roman" w:hAnsi="Times New Roman"/>
          <w:color w:val="000000" w:themeColor="text1"/>
          <w:sz w:val="24"/>
          <w:lang w:val="en-US"/>
        </w:rPr>
        <w:t>,</w:t>
      </w:r>
      <w:r w:rsidR="00BE47BF" w:rsidRPr="007A2A4F">
        <w:rPr>
          <w:rFonts w:ascii="Times New Roman" w:eastAsia="Times New Roman" w:hAnsi="Times New Roman"/>
          <w:color w:val="000000" w:themeColor="text1"/>
          <w:sz w:val="24"/>
          <w:lang w:val="en-US"/>
        </w:rPr>
        <w:t xml:space="preserve"> which increase its structural </w:t>
      </w:r>
      <w:r w:rsidR="00E945F4" w:rsidRPr="007A2A4F">
        <w:rPr>
          <w:rFonts w:ascii="Times New Roman" w:eastAsia="Times New Roman" w:hAnsi="Times New Roman"/>
          <w:color w:val="000000" w:themeColor="text1"/>
          <w:sz w:val="24"/>
          <w:lang w:val="en-US"/>
        </w:rPr>
        <w:t>reliability</w:t>
      </w:r>
      <w:r w:rsidR="00BE47BF" w:rsidRPr="007A2A4F">
        <w:rPr>
          <w:rFonts w:ascii="Times New Roman" w:eastAsia="Times New Roman" w:hAnsi="Times New Roman"/>
          <w:color w:val="000000" w:themeColor="text1"/>
          <w:sz w:val="24"/>
          <w:lang w:val="en-US"/>
        </w:rPr>
        <w:t xml:space="preserve">. </w:t>
      </w:r>
      <w:r w:rsidR="00320735" w:rsidRPr="007A2A4F">
        <w:rPr>
          <w:rFonts w:ascii="Times New Roman" w:eastAsia="Times New Roman" w:hAnsi="Times New Roman"/>
          <w:color w:val="000000" w:themeColor="text1"/>
          <w:sz w:val="24"/>
          <w:lang w:val="en-US"/>
        </w:rPr>
        <w:t>In this regard</w:t>
      </w:r>
      <w:r w:rsidR="00BE47BF" w:rsidRPr="007A2A4F">
        <w:rPr>
          <w:rFonts w:ascii="Times New Roman" w:eastAsia="Times New Roman" w:hAnsi="Times New Roman"/>
          <w:color w:val="000000" w:themeColor="text1"/>
          <w:sz w:val="24"/>
          <w:lang w:val="en-US"/>
        </w:rPr>
        <w:t xml:space="preserve">, </w:t>
      </w:r>
      <w:r w:rsidR="004257E6" w:rsidRPr="007A2A4F">
        <w:rPr>
          <w:rFonts w:ascii="Times New Roman" w:eastAsia="Times New Roman" w:hAnsi="Times New Roman"/>
          <w:color w:val="000000" w:themeColor="text1"/>
          <w:sz w:val="24"/>
          <w:lang w:val="en-US"/>
        </w:rPr>
        <w:t>conduct</w:t>
      </w:r>
      <w:r w:rsidR="005F4876" w:rsidRPr="007A2A4F">
        <w:rPr>
          <w:rFonts w:ascii="Times New Roman" w:eastAsia="Times New Roman" w:hAnsi="Times New Roman"/>
          <w:color w:val="000000" w:themeColor="text1"/>
          <w:sz w:val="24"/>
          <w:lang w:val="en-US"/>
        </w:rPr>
        <w:t>ing</w:t>
      </w:r>
      <w:r w:rsidR="004257E6" w:rsidRPr="007A2A4F">
        <w:rPr>
          <w:rFonts w:ascii="Times New Roman" w:eastAsia="Times New Roman" w:hAnsi="Times New Roman"/>
          <w:color w:val="000000" w:themeColor="text1"/>
          <w:sz w:val="24"/>
          <w:lang w:val="en-US"/>
        </w:rPr>
        <w:t xml:space="preserve"> a critical </w:t>
      </w:r>
      <w:r w:rsidR="00BE47BF" w:rsidRPr="007A2A4F">
        <w:rPr>
          <w:rFonts w:ascii="Times New Roman" w:eastAsia="Times New Roman" w:hAnsi="Times New Roman"/>
          <w:color w:val="000000" w:themeColor="text1"/>
          <w:sz w:val="24"/>
          <w:lang w:val="en-US"/>
        </w:rPr>
        <w:t xml:space="preserve">literature review </w:t>
      </w:r>
      <w:r w:rsidR="005F4876" w:rsidRPr="007A2A4F">
        <w:rPr>
          <w:rFonts w:ascii="Times New Roman" w:eastAsia="Times New Roman" w:hAnsi="Times New Roman"/>
          <w:color w:val="000000" w:themeColor="text1"/>
          <w:sz w:val="24"/>
          <w:lang w:val="en-US"/>
        </w:rPr>
        <w:t>of</w:t>
      </w:r>
      <w:r w:rsidR="00BE47BF" w:rsidRPr="007A2A4F">
        <w:rPr>
          <w:rFonts w:ascii="Times New Roman" w:eastAsia="Times New Roman" w:hAnsi="Times New Roman"/>
          <w:color w:val="000000" w:themeColor="text1"/>
          <w:sz w:val="24"/>
          <w:lang w:val="en-US"/>
        </w:rPr>
        <w:t xml:space="preserve"> current </w:t>
      </w:r>
      <w:r w:rsidR="005F4876" w:rsidRPr="007A2A4F">
        <w:rPr>
          <w:rFonts w:ascii="Times New Roman" w:eastAsia="Times New Roman" w:hAnsi="Times New Roman"/>
          <w:color w:val="000000" w:themeColor="text1"/>
          <w:sz w:val="24"/>
          <w:lang w:val="en-US"/>
        </w:rPr>
        <w:t>updates</w:t>
      </w:r>
      <w:r w:rsidR="00BE47BF" w:rsidRPr="007A2A4F">
        <w:rPr>
          <w:rFonts w:ascii="Times New Roman" w:eastAsia="Times New Roman" w:hAnsi="Times New Roman"/>
          <w:color w:val="000000" w:themeColor="text1"/>
          <w:sz w:val="24"/>
          <w:lang w:val="en-US"/>
        </w:rPr>
        <w:t xml:space="preserve"> related to the fire performance of RF-RGPC subjected to </w:t>
      </w:r>
      <w:r w:rsidR="004257E6" w:rsidRPr="007A2A4F">
        <w:rPr>
          <w:rFonts w:ascii="Times New Roman" w:eastAsia="Times New Roman" w:hAnsi="Times New Roman"/>
          <w:color w:val="000000" w:themeColor="text1"/>
          <w:sz w:val="24"/>
          <w:lang w:val="en-US"/>
        </w:rPr>
        <w:t>elevated</w:t>
      </w:r>
      <w:r w:rsidR="00BE47BF" w:rsidRPr="007A2A4F">
        <w:rPr>
          <w:rFonts w:ascii="Times New Roman" w:eastAsia="Times New Roman" w:hAnsi="Times New Roman"/>
          <w:color w:val="000000" w:themeColor="text1"/>
          <w:sz w:val="24"/>
          <w:lang w:val="en-US"/>
        </w:rPr>
        <w:t xml:space="preserve"> temperature</w:t>
      </w:r>
      <w:r w:rsidR="004257E6" w:rsidRPr="007A2A4F">
        <w:rPr>
          <w:rFonts w:ascii="Times New Roman" w:eastAsia="Times New Roman" w:hAnsi="Times New Roman"/>
          <w:color w:val="000000" w:themeColor="text1"/>
          <w:sz w:val="24"/>
          <w:lang w:val="en-US"/>
        </w:rPr>
        <w:t>s and during fires</w:t>
      </w:r>
      <w:r w:rsidR="005F4876" w:rsidRPr="007A2A4F">
        <w:rPr>
          <w:rFonts w:ascii="Times New Roman" w:eastAsia="Times New Roman" w:hAnsi="Times New Roman"/>
          <w:color w:val="000000" w:themeColor="text1"/>
          <w:sz w:val="24"/>
          <w:lang w:val="en-US"/>
        </w:rPr>
        <w:t xml:space="preserve"> is urgently necessary</w:t>
      </w:r>
      <w:r w:rsidR="00BE47BF" w:rsidRPr="007A2A4F">
        <w:rPr>
          <w:rFonts w:ascii="Times New Roman" w:eastAsia="Times New Roman" w:hAnsi="Times New Roman"/>
          <w:color w:val="000000" w:themeColor="text1"/>
          <w:sz w:val="24"/>
          <w:lang w:val="en-US"/>
        </w:rPr>
        <w:t xml:space="preserve">. </w:t>
      </w:r>
      <w:r w:rsidR="004257E6" w:rsidRPr="007A2A4F">
        <w:rPr>
          <w:rFonts w:ascii="Times New Roman" w:eastAsia="Times New Roman" w:hAnsi="Times New Roman"/>
          <w:color w:val="000000" w:themeColor="text1"/>
          <w:sz w:val="24"/>
          <w:lang w:val="en-US"/>
        </w:rPr>
        <w:t>Th</w:t>
      </w:r>
      <w:r w:rsidR="00B551FE" w:rsidRPr="007A2A4F">
        <w:rPr>
          <w:rFonts w:ascii="Times New Roman" w:eastAsia="Times New Roman" w:hAnsi="Times New Roman"/>
          <w:color w:val="000000" w:themeColor="text1"/>
          <w:sz w:val="24"/>
          <w:lang w:val="en-US"/>
        </w:rPr>
        <w:t xml:space="preserve">is </w:t>
      </w:r>
      <w:r w:rsidR="00320735" w:rsidRPr="007A2A4F">
        <w:rPr>
          <w:rFonts w:ascii="Times New Roman" w:eastAsia="Times New Roman" w:hAnsi="Times New Roman"/>
          <w:color w:val="000000" w:themeColor="text1"/>
          <w:sz w:val="24"/>
          <w:lang w:val="en-US"/>
        </w:rPr>
        <w:t>study provides critical reviews on the type of RFs,</w:t>
      </w:r>
      <w:r w:rsidR="00B551FE" w:rsidRPr="007A2A4F">
        <w:rPr>
          <w:rFonts w:ascii="Times New Roman" w:eastAsia="Times New Roman" w:hAnsi="Times New Roman"/>
          <w:color w:val="000000" w:themeColor="text1"/>
          <w:sz w:val="24"/>
          <w:lang w:val="en-US"/>
        </w:rPr>
        <w:t xml:space="preserve"> </w:t>
      </w:r>
      <w:r w:rsidR="00320735" w:rsidRPr="007A2A4F">
        <w:rPr>
          <w:rFonts w:ascii="Times New Roman" w:eastAsia="Times New Roman" w:hAnsi="Times New Roman"/>
          <w:color w:val="000000" w:themeColor="text1"/>
          <w:sz w:val="24"/>
          <w:lang w:val="en-US"/>
        </w:rPr>
        <w:t>spalling mechanism,</w:t>
      </w:r>
      <w:r w:rsidR="00320735" w:rsidRPr="007A2A4F">
        <w:rPr>
          <w:color w:val="000000" w:themeColor="text1"/>
        </w:rPr>
        <w:t xml:space="preserve"> </w:t>
      </w:r>
      <w:r w:rsidR="00320735" w:rsidRPr="007A2A4F">
        <w:rPr>
          <w:rFonts w:ascii="Times New Roman" w:eastAsia="Times New Roman" w:hAnsi="Times New Roman"/>
          <w:color w:val="000000" w:themeColor="text1"/>
          <w:sz w:val="24"/>
          <w:lang w:val="en-US"/>
        </w:rPr>
        <w:t>physical inspection and properties of RF-RGPCs. It also comprehensively demonstrate</w:t>
      </w:r>
      <w:r w:rsidR="00341821" w:rsidRPr="007A2A4F">
        <w:rPr>
          <w:rFonts w:ascii="Times New Roman" w:eastAsia="Times New Roman" w:hAnsi="Times New Roman"/>
          <w:color w:val="000000" w:themeColor="text1"/>
          <w:sz w:val="24"/>
          <w:lang w:val="en-US"/>
        </w:rPr>
        <w:t>d</w:t>
      </w:r>
      <w:r w:rsidR="00320735" w:rsidRPr="007A2A4F">
        <w:rPr>
          <w:rFonts w:ascii="Times New Roman" w:eastAsia="Times New Roman" w:hAnsi="Times New Roman"/>
          <w:color w:val="000000" w:themeColor="text1"/>
          <w:sz w:val="24"/>
          <w:lang w:val="en-US"/>
        </w:rPr>
        <w:t xml:space="preserve"> the </w:t>
      </w:r>
      <w:r w:rsidR="009D3096" w:rsidRPr="007A2A4F">
        <w:rPr>
          <w:rFonts w:ascii="Times New Roman" w:eastAsia="Times New Roman" w:hAnsi="Times New Roman"/>
          <w:color w:val="000000" w:themeColor="text1"/>
          <w:sz w:val="24"/>
          <w:lang w:val="en-US"/>
        </w:rPr>
        <w:t>influence</w:t>
      </w:r>
      <w:r w:rsidR="004257E6" w:rsidRPr="007A2A4F">
        <w:rPr>
          <w:rFonts w:ascii="Times New Roman" w:eastAsia="Times New Roman" w:hAnsi="Times New Roman"/>
          <w:color w:val="000000" w:themeColor="text1"/>
          <w:sz w:val="24"/>
          <w:lang w:val="en-US"/>
        </w:rPr>
        <w:t xml:space="preserve"> of fire on the properties of RF-</w:t>
      </w:r>
      <w:proofErr w:type="gramStart"/>
      <w:r w:rsidR="004257E6" w:rsidRPr="007A2A4F">
        <w:rPr>
          <w:rFonts w:ascii="Times New Roman" w:eastAsia="Times New Roman" w:hAnsi="Times New Roman"/>
          <w:color w:val="000000" w:themeColor="text1"/>
          <w:sz w:val="24"/>
          <w:lang w:val="en-US"/>
        </w:rPr>
        <w:t>RGPC after high temperature</w:t>
      </w:r>
      <w:r w:rsidR="009D3096" w:rsidRPr="007A2A4F">
        <w:rPr>
          <w:rFonts w:ascii="Times New Roman" w:eastAsia="Times New Roman" w:hAnsi="Times New Roman"/>
          <w:color w:val="000000" w:themeColor="text1"/>
          <w:sz w:val="24"/>
          <w:lang w:val="en-US"/>
        </w:rPr>
        <w:t xml:space="preserve"> exposure</w:t>
      </w:r>
      <w:r w:rsidR="00B551FE" w:rsidRPr="007A2A4F">
        <w:rPr>
          <w:rFonts w:ascii="Times New Roman" w:eastAsia="Times New Roman" w:hAnsi="Times New Roman"/>
          <w:color w:val="000000" w:themeColor="text1"/>
          <w:sz w:val="24"/>
          <w:lang w:val="en-US"/>
        </w:rPr>
        <w:t>.</w:t>
      </w:r>
      <w:proofErr w:type="gramEnd"/>
      <w:r w:rsidR="00B551FE" w:rsidRPr="007A2A4F">
        <w:rPr>
          <w:rFonts w:ascii="Times New Roman" w:eastAsia="Times New Roman" w:hAnsi="Times New Roman"/>
          <w:color w:val="000000" w:themeColor="text1"/>
          <w:sz w:val="24"/>
          <w:lang w:val="en-US"/>
        </w:rPr>
        <w:t xml:space="preserve"> </w:t>
      </w:r>
      <w:r w:rsidR="00147684" w:rsidRPr="007A2A4F">
        <w:rPr>
          <w:rFonts w:ascii="Times New Roman" w:eastAsia="Times New Roman" w:hAnsi="Times New Roman"/>
          <w:color w:val="000000" w:themeColor="text1"/>
          <w:sz w:val="24"/>
          <w:lang w:val="en-US"/>
        </w:rPr>
        <w:t xml:space="preserve">The major findings </w:t>
      </w:r>
      <w:r w:rsidR="009056C7" w:rsidRPr="007A2A4F">
        <w:rPr>
          <w:rFonts w:ascii="Times New Roman" w:eastAsia="Times New Roman" w:hAnsi="Times New Roman"/>
          <w:color w:val="000000" w:themeColor="text1"/>
          <w:sz w:val="24"/>
          <w:lang w:val="en-US"/>
        </w:rPr>
        <w:t xml:space="preserve">of </w:t>
      </w:r>
      <w:r w:rsidR="00C25F95" w:rsidRPr="007A2A4F">
        <w:rPr>
          <w:rFonts w:ascii="Times New Roman" w:eastAsia="Times New Roman" w:hAnsi="Times New Roman"/>
          <w:color w:val="000000" w:themeColor="text1"/>
          <w:sz w:val="24"/>
          <w:lang w:val="en-US"/>
        </w:rPr>
        <w:t xml:space="preserve">this study </w:t>
      </w:r>
      <w:r w:rsidR="009056C7" w:rsidRPr="007A2A4F">
        <w:rPr>
          <w:rFonts w:ascii="Times New Roman" w:eastAsia="Times New Roman" w:hAnsi="Times New Roman"/>
          <w:color w:val="000000" w:themeColor="text1"/>
          <w:sz w:val="24"/>
          <w:lang w:val="en-US"/>
        </w:rPr>
        <w:t xml:space="preserve">are </w:t>
      </w:r>
      <w:r w:rsidR="00147684" w:rsidRPr="007A2A4F">
        <w:rPr>
          <w:rFonts w:ascii="Times New Roman" w:eastAsia="Times New Roman" w:hAnsi="Times New Roman"/>
          <w:color w:val="000000" w:themeColor="text1"/>
          <w:sz w:val="24"/>
          <w:lang w:val="en-US"/>
        </w:rPr>
        <w:t>expected</w:t>
      </w:r>
      <w:r w:rsidR="00C25F95" w:rsidRPr="007A2A4F">
        <w:rPr>
          <w:rFonts w:ascii="Times New Roman" w:eastAsia="Times New Roman" w:hAnsi="Times New Roman"/>
          <w:color w:val="000000" w:themeColor="text1"/>
          <w:sz w:val="24"/>
          <w:lang w:val="en-US"/>
        </w:rPr>
        <w:t xml:space="preserve"> to </w:t>
      </w:r>
      <w:r w:rsidR="004257E6" w:rsidRPr="007A2A4F">
        <w:rPr>
          <w:rFonts w:ascii="Times New Roman" w:eastAsia="Times New Roman" w:hAnsi="Times New Roman"/>
          <w:color w:val="000000" w:themeColor="text1"/>
          <w:sz w:val="24"/>
          <w:lang w:val="en-US"/>
        </w:rPr>
        <w:t xml:space="preserve">introduce this unique, cutting-edge, </w:t>
      </w:r>
      <w:r w:rsidR="00A459F6" w:rsidRPr="007A2A4F">
        <w:rPr>
          <w:rFonts w:ascii="Times New Roman" w:eastAsia="Times New Roman" w:hAnsi="Times New Roman"/>
          <w:color w:val="000000" w:themeColor="text1"/>
          <w:sz w:val="24"/>
          <w:lang w:val="en-US"/>
        </w:rPr>
        <w:t>accessible</w:t>
      </w:r>
      <w:r w:rsidR="004257E6" w:rsidRPr="007A2A4F">
        <w:rPr>
          <w:rFonts w:ascii="Times New Roman" w:eastAsia="Times New Roman" w:hAnsi="Times New Roman"/>
          <w:color w:val="000000" w:themeColor="text1"/>
          <w:sz w:val="24"/>
          <w:lang w:val="en-US"/>
        </w:rPr>
        <w:t>, and environment</w:t>
      </w:r>
      <w:r w:rsidR="009056C7" w:rsidRPr="007A2A4F">
        <w:rPr>
          <w:rFonts w:ascii="Times New Roman" w:eastAsia="Times New Roman" w:hAnsi="Times New Roman"/>
          <w:color w:val="000000" w:themeColor="text1"/>
          <w:sz w:val="24"/>
          <w:lang w:val="en-US"/>
        </w:rPr>
        <w:t>-</w:t>
      </w:r>
      <w:r w:rsidR="004257E6" w:rsidRPr="007A2A4F">
        <w:rPr>
          <w:rFonts w:ascii="Times New Roman" w:eastAsia="Times New Roman" w:hAnsi="Times New Roman"/>
          <w:color w:val="000000" w:themeColor="text1"/>
          <w:sz w:val="24"/>
          <w:lang w:val="en-US"/>
        </w:rPr>
        <w:t xml:space="preserve">friendly </w:t>
      </w:r>
      <w:r w:rsidR="00320735" w:rsidRPr="007A2A4F">
        <w:rPr>
          <w:rFonts w:ascii="Times New Roman" w:eastAsia="Times New Roman" w:hAnsi="Times New Roman"/>
          <w:color w:val="000000" w:themeColor="text1"/>
          <w:sz w:val="24"/>
          <w:lang w:val="en-US"/>
        </w:rPr>
        <w:t xml:space="preserve">RF-RGPC </w:t>
      </w:r>
      <w:r w:rsidR="004257E6" w:rsidRPr="007A2A4F">
        <w:rPr>
          <w:rFonts w:ascii="Times New Roman" w:eastAsia="Times New Roman" w:hAnsi="Times New Roman"/>
          <w:color w:val="000000" w:themeColor="text1"/>
          <w:sz w:val="24"/>
          <w:lang w:val="en-US"/>
        </w:rPr>
        <w:t xml:space="preserve">as </w:t>
      </w:r>
      <w:r w:rsidR="00C25F95" w:rsidRPr="007A2A4F">
        <w:rPr>
          <w:rFonts w:ascii="Times New Roman" w:eastAsia="Times New Roman" w:hAnsi="Times New Roman"/>
          <w:color w:val="000000" w:themeColor="text1"/>
          <w:sz w:val="24"/>
          <w:lang w:val="en-US"/>
        </w:rPr>
        <w:t xml:space="preserve">a </w:t>
      </w:r>
      <w:r w:rsidR="00320735" w:rsidRPr="007A2A4F">
        <w:rPr>
          <w:rFonts w:ascii="Times New Roman" w:eastAsia="Times New Roman" w:hAnsi="Times New Roman"/>
          <w:color w:val="000000" w:themeColor="text1"/>
          <w:sz w:val="24"/>
          <w:lang w:val="en-US"/>
        </w:rPr>
        <w:t>promising, durable</w:t>
      </w:r>
      <w:r w:rsidR="004257E6" w:rsidRPr="007A2A4F">
        <w:rPr>
          <w:rFonts w:ascii="Times New Roman" w:eastAsia="Times New Roman" w:hAnsi="Times New Roman"/>
          <w:color w:val="000000" w:themeColor="text1"/>
          <w:sz w:val="24"/>
          <w:lang w:val="en-US"/>
        </w:rPr>
        <w:t xml:space="preserve"> </w:t>
      </w:r>
      <w:r w:rsidR="009056C7" w:rsidRPr="007A2A4F">
        <w:rPr>
          <w:rFonts w:ascii="Times New Roman" w:eastAsia="Times New Roman" w:hAnsi="Times New Roman"/>
          <w:color w:val="000000" w:themeColor="text1"/>
          <w:sz w:val="24"/>
          <w:lang w:val="en-US"/>
        </w:rPr>
        <w:t xml:space="preserve">and heat- </w:t>
      </w:r>
      <w:r w:rsidR="004257E6" w:rsidRPr="007A2A4F">
        <w:rPr>
          <w:rFonts w:ascii="Times New Roman" w:eastAsia="Times New Roman" w:hAnsi="Times New Roman"/>
          <w:color w:val="000000" w:themeColor="text1"/>
          <w:sz w:val="24"/>
          <w:lang w:val="en-US"/>
        </w:rPr>
        <w:t xml:space="preserve">and fire-resistant building material for </w:t>
      </w:r>
      <w:r w:rsidR="009056C7" w:rsidRPr="007A2A4F">
        <w:rPr>
          <w:rFonts w:ascii="Times New Roman" w:eastAsia="Times New Roman" w:hAnsi="Times New Roman"/>
          <w:color w:val="000000" w:themeColor="text1"/>
          <w:sz w:val="24"/>
          <w:lang w:val="en-US"/>
        </w:rPr>
        <w:t xml:space="preserve">the current </w:t>
      </w:r>
      <w:r w:rsidR="00A459F6" w:rsidRPr="007A2A4F">
        <w:rPr>
          <w:rFonts w:ascii="Times New Roman" w:eastAsia="Times New Roman" w:hAnsi="Times New Roman"/>
          <w:color w:val="000000" w:themeColor="text1"/>
          <w:sz w:val="24"/>
          <w:lang w:val="en-US"/>
        </w:rPr>
        <w:t xml:space="preserve">infrastructure </w:t>
      </w:r>
      <w:r w:rsidR="004257E6" w:rsidRPr="007A2A4F">
        <w:rPr>
          <w:rFonts w:ascii="Times New Roman" w:eastAsia="Times New Roman" w:hAnsi="Times New Roman"/>
          <w:color w:val="000000" w:themeColor="text1"/>
          <w:sz w:val="24"/>
          <w:lang w:val="en-US"/>
        </w:rPr>
        <w:t xml:space="preserve">and </w:t>
      </w:r>
      <w:r w:rsidR="00320735" w:rsidRPr="007A2A4F">
        <w:rPr>
          <w:rFonts w:ascii="Times New Roman" w:eastAsia="Times New Roman" w:hAnsi="Times New Roman"/>
          <w:color w:val="000000" w:themeColor="text1"/>
          <w:sz w:val="24"/>
          <w:lang w:val="en-US"/>
        </w:rPr>
        <w:t xml:space="preserve">sustainable </w:t>
      </w:r>
      <w:r w:rsidR="00A459F6" w:rsidRPr="007A2A4F">
        <w:rPr>
          <w:rFonts w:ascii="Times New Roman" w:eastAsia="Times New Roman" w:hAnsi="Times New Roman"/>
          <w:color w:val="000000" w:themeColor="text1"/>
          <w:sz w:val="24"/>
          <w:lang w:val="en-US"/>
        </w:rPr>
        <w:t xml:space="preserve">construction </w:t>
      </w:r>
      <w:r w:rsidR="004257E6" w:rsidRPr="007A2A4F">
        <w:rPr>
          <w:rFonts w:ascii="Times New Roman" w:eastAsia="Times New Roman" w:hAnsi="Times New Roman"/>
          <w:color w:val="000000" w:themeColor="text1"/>
          <w:sz w:val="24"/>
          <w:lang w:val="en-US"/>
        </w:rPr>
        <w:t>industries.</w:t>
      </w:r>
      <w:r w:rsidR="00320735" w:rsidRPr="007A2A4F">
        <w:rPr>
          <w:rFonts w:ascii="Times New Roman" w:eastAsia="Times New Roman" w:hAnsi="Times New Roman"/>
          <w:color w:val="000000" w:themeColor="text1"/>
          <w:sz w:val="24"/>
          <w:lang w:val="en-US"/>
        </w:rPr>
        <w:t xml:space="preserve"> </w:t>
      </w:r>
    </w:p>
    <w:p w14:paraId="728EF56A" w14:textId="77777777" w:rsidR="001A4030" w:rsidRPr="007A2A4F" w:rsidRDefault="001A4030" w:rsidP="00BE2606">
      <w:pPr>
        <w:spacing w:after="0" w:line="240" w:lineRule="auto"/>
        <w:jc w:val="both"/>
        <w:rPr>
          <w:rFonts w:ascii="Times New Roman" w:eastAsia="Times New Roman" w:hAnsi="Times New Roman"/>
          <w:b/>
          <w:color w:val="000000" w:themeColor="text1"/>
          <w:sz w:val="24"/>
          <w:lang w:val="en-US"/>
        </w:rPr>
      </w:pPr>
    </w:p>
    <w:p w14:paraId="061FC56F" w14:textId="3B78ECDE" w:rsidR="00554F2B" w:rsidRPr="007A2A4F" w:rsidRDefault="00A837F7" w:rsidP="00BE47BF">
      <w:pPr>
        <w:spacing w:line="360" w:lineRule="auto"/>
        <w:ind w:right="43"/>
        <w:jc w:val="both"/>
        <w:rPr>
          <w:rFonts w:ascii="Times New Roman" w:eastAsia="Times New Roman" w:hAnsi="Times New Roman"/>
          <w:bCs/>
          <w:color w:val="000000" w:themeColor="text1"/>
          <w:sz w:val="24"/>
          <w:lang w:val="en-US"/>
        </w:rPr>
      </w:pPr>
      <w:r w:rsidRPr="007A2A4F">
        <w:rPr>
          <w:rFonts w:ascii="Times New Roman" w:eastAsia="Times New Roman" w:hAnsi="Times New Roman"/>
          <w:b/>
          <w:color w:val="000000" w:themeColor="text1"/>
          <w:sz w:val="24"/>
          <w:lang w:val="en-US"/>
        </w:rPr>
        <w:t xml:space="preserve">Keywords: </w:t>
      </w:r>
      <w:r w:rsidR="00413A54" w:rsidRPr="007A2A4F">
        <w:rPr>
          <w:rFonts w:ascii="Times New Roman" w:eastAsia="Times New Roman" w:hAnsi="Times New Roman"/>
          <w:bCs/>
          <w:color w:val="000000" w:themeColor="text1"/>
          <w:sz w:val="24"/>
          <w:lang w:val="en-US"/>
        </w:rPr>
        <w:t>Applications</w:t>
      </w:r>
      <w:r w:rsidR="00020D89" w:rsidRPr="007A2A4F">
        <w:rPr>
          <w:rFonts w:ascii="Times New Roman" w:eastAsia="Times New Roman" w:hAnsi="Times New Roman"/>
          <w:bCs/>
          <w:color w:val="000000" w:themeColor="text1"/>
          <w:sz w:val="24"/>
          <w:lang w:val="en-US"/>
        </w:rPr>
        <w:t>,</w:t>
      </w:r>
      <w:r w:rsidR="00020D89" w:rsidRPr="007A2A4F">
        <w:rPr>
          <w:rFonts w:ascii="Times New Roman" w:eastAsia="Times New Roman" w:hAnsi="Times New Roman"/>
          <w:b/>
          <w:color w:val="000000" w:themeColor="text1"/>
          <w:sz w:val="24"/>
          <w:lang w:val="en-US"/>
        </w:rPr>
        <w:t xml:space="preserve"> </w:t>
      </w:r>
      <w:r w:rsidR="00741D43" w:rsidRPr="007A2A4F">
        <w:rPr>
          <w:rFonts w:ascii="Times New Roman" w:eastAsia="Times New Roman" w:hAnsi="Times New Roman"/>
          <w:bCs/>
          <w:color w:val="000000" w:themeColor="text1"/>
          <w:sz w:val="24"/>
          <w:lang w:val="en-US"/>
        </w:rPr>
        <w:t>fire resistance</w:t>
      </w:r>
      <w:r w:rsidR="009056C7" w:rsidRPr="007A2A4F">
        <w:rPr>
          <w:rFonts w:ascii="Times New Roman" w:eastAsia="Times New Roman" w:hAnsi="Times New Roman"/>
          <w:bCs/>
          <w:color w:val="000000" w:themeColor="text1"/>
          <w:sz w:val="24"/>
          <w:lang w:val="en-US"/>
        </w:rPr>
        <w:t>,</w:t>
      </w:r>
      <w:r w:rsidR="00741D43" w:rsidRPr="007A2A4F">
        <w:rPr>
          <w:rFonts w:ascii="Times New Roman" w:eastAsia="Times New Roman" w:hAnsi="Times New Roman"/>
          <w:b/>
          <w:color w:val="000000" w:themeColor="text1"/>
          <w:sz w:val="24"/>
          <w:lang w:val="en-US"/>
        </w:rPr>
        <w:t xml:space="preserve"> </w:t>
      </w:r>
      <w:r w:rsidR="00741D43" w:rsidRPr="007A2A4F">
        <w:rPr>
          <w:rFonts w:ascii="Times New Roman" w:eastAsia="Times New Roman" w:hAnsi="Times New Roman"/>
          <w:bCs/>
          <w:color w:val="000000" w:themeColor="text1"/>
          <w:sz w:val="24"/>
          <w:lang w:val="en-US"/>
        </w:rPr>
        <w:t xml:space="preserve">geopolymer concrete, recycled fiber, recycled </w:t>
      </w:r>
      <w:r w:rsidR="009056C7" w:rsidRPr="007A2A4F">
        <w:rPr>
          <w:rFonts w:ascii="Times New Roman" w:eastAsia="Times New Roman" w:hAnsi="Times New Roman"/>
          <w:bCs/>
          <w:color w:val="000000" w:themeColor="text1"/>
          <w:sz w:val="24"/>
          <w:lang w:val="en-US"/>
        </w:rPr>
        <w:t>fiber</w:t>
      </w:r>
      <w:r w:rsidR="00741D43" w:rsidRPr="007A2A4F">
        <w:rPr>
          <w:rFonts w:ascii="Times New Roman" w:eastAsia="Times New Roman" w:hAnsi="Times New Roman"/>
          <w:bCs/>
          <w:color w:val="000000" w:themeColor="text1"/>
          <w:sz w:val="24"/>
          <w:lang w:val="en-US"/>
        </w:rPr>
        <w:t>-reinforced GPC</w:t>
      </w:r>
      <w:r w:rsidR="00BE47BF" w:rsidRPr="007A2A4F">
        <w:rPr>
          <w:rFonts w:ascii="Times New Roman" w:eastAsia="Times New Roman" w:hAnsi="Times New Roman"/>
          <w:bCs/>
          <w:color w:val="000000" w:themeColor="text1"/>
          <w:sz w:val="24"/>
          <w:lang w:val="en-US"/>
        </w:rPr>
        <w:t>.</w:t>
      </w:r>
    </w:p>
    <w:p w14:paraId="2E9F3F38" w14:textId="77777777" w:rsidR="00983D95" w:rsidRPr="007A2A4F" w:rsidRDefault="00983D95" w:rsidP="00BE47BF">
      <w:pPr>
        <w:spacing w:line="360" w:lineRule="auto"/>
        <w:ind w:right="43"/>
        <w:jc w:val="both"/>
        <w:rPr>
          <w:rFonts w:ascii="Times New Roman" w:eastAsia="Times New Roman" w:hAnsi="Times New Roman"/>
          <w:bCs/>
          <w:color w:val="000000" w:themeColor="text1"/>
          <w:sz w:val="24"/>
          <w:lang w:val="en-US"/>
        </w:rPr>
      </w:pPr>
    </w:p>
    <w:p w14:paraId="4F6A26FB" w14:textId="77777777" w:rsidR="006F796A" w:rsidRPr="007A2A4F" w:rsidRDefault="006F796A" w:rsidP="00BE47BF">
      <w:pPr>
        <w:spacing w:line="360" w:lineRule="auto"/>
        <w:ind w:right="43"/>
        <w:jc w:val="both"/>
        <w:rPr>
          <w:rFonts w:ascii="Times New Roman" w:eastAsia="Times New Roman" w:hAnsi="Times New Roman"/>
          <w:bCs/>
          <w:color w:val="000000" w:themeColor="text1"/>
          <w:sz w:val="24"/>
          <w:lang w:val="en-US"/>
        </w:rPr>
      </w:pPr>
    </w:p>
    <w:p w14:paraId="366655CF" w14:textId="77777777" w:rsidR="006F796A" w:rsidRPr="007A2A4F" w:rsidRDefault="006F796A" w:rsidP="00BE47BF">
      <w:pPr>
        <w:spacing w:line="360" w:lineRule="auto"/>
        <w:ind w:right="43"/>
        <w:jc w:val="both"/>
        <w:rPr>
          <w:rFonts w:ascii="Times New Roman" w:eastAsia="Times New Roman" w:hAnsi="Times New Roman"/>
          <w:bCs/>
          <w:color w:val="000000" w:themeColor="text1"/>
          <w:sz w:val="24"/>
          <w:lang w:val="en-US"/>
        </w:rPr>
      </w:pPr>
    </w:p>
    <w:p w14:paraId="2E4917F8" w14:textId="5BFB6D39" w:rsidR="00983D95" w:rsidRPr="007A2A4F" w:rsidRDefault="00983D95" w:rsidP="00BE47BF">
      <w:pPr>
        <w:spacing w:line="360" w:lineRule="auto"/>
        <w:ind w:right="43"/>
        <w:jc w:val="both"/>
        <w:rPr>
          <w:rFonts w:ascii="Times New Roman" w:eastAsia="Times New Roman" w:hAnsi="Times New Roman"/>
          <w:b/>
          <w:bCs/>
          <w:color w:val="000000" w:themeColor="text1"/>
          <w:sz w:val="24"/>
          <w:lang w:val="en-US"/>
        </w:rPr>
      </w:pPr>
      <w:r w:rsidRPr="007A2A4F">
        <w:rPr>
          <w:rFonts w:ascii="Times New Roman" w:eastAsia="Times New Roman" w:hAnsi="Times New Roman"/>
          <w:b/>
          <w:bCs/>
          <w:color w:val="000000" w:themeColor="text1"/>
          <w:sz w:val="24"/>
          <w:lang w:val="en-US"/>
        </w:rPr>
        <w:lastRenderedPageBreak/>
        <w:t>Table of contents</w:t>
      </w:r>
    </w:p>
    <w:p w14:paraId="194CBCA5" w14:textId="77777777" w:rsidR="00C3015A" w:rsidRPr="007A2A4F" w:rsidRDefault="00983D95"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r w:rsidRPr="007A2A4F">
        <w:rPr>
          <w:rFonts w:asciiTheme="majorBidi" w:eastAsia="Times New Roman" w:hAnsiTheme="majorBidi" w:cstheme="majorBidi"/>
          <w:bCs/>
          <w:color w:val="000000" w:themeColor="text1"/>
          <w:sz w:val="24"/>
          <w:szCs w:val="24"/>
          <w:lang w:val="en-US"/>
        </w:rPr>
        <w:fldChar w:fldCharType="begin"/>
      </w:r>
      <w:r w:rsidRPr="007A2A4F">
        <w:rPr>
          <w:rFonts w:asciiTheme="majorBidi" w:eastAsia="Times New Roman" w:hAnsiTheme="majorBidi" w:cstheme="majorBidi"/>
          <w:bCs/>
          <w:color w:val="000000" w:themeColor="text1"/>
          <w:sz w:val="24"/>
          <w:szCs w:val="24"/>
          <w:lang w:val="en-US"/>
        </w:rPr>
        <w:instrText xml:space="preserve"> TOC \o "1-3" \h \z \u </w:instrText>
      </w:r>
      <w:r w:rsidRPr="007A2A4F">
        <w:rPr>
          <w:rFonts w:asciiTheme="majorBidi" w:eastAsia="Times New Roman" w:hAnsiTheme="majorBidi" w:cstheme="majorBidi"/>
          <w:bCs/>
          <w:color w:val="000000" w:themeColor="text1"/>
          <w:sz w:val="24"/>
          <w:szCs w:val="24"/>
          <w:lang w:val="en-US"/>
        </w:rPr>
        <w:fldChar w:fldCharType="separate"/>
      </w:r>
      <w:hyperlink w:anchor="_Toc91940617" w:history="1">
        <w:r w:rsidR="00C3015A" w:rsidRPr="007A2A4F">
          <w:rPr>
            <w:rStyle w:val="Hyperlink"/>
            <w:rFonts w:asciiTheme="majorBidi" w:hAnsiTheme="majorBidi" w:cstheme="majorBidi"/>
            <w:noProof/>
            <w:color w:val="000000" w:themeColor="text1"/>
            <w:sz w:val="24"/>
            <w:szCs w:val="24"/>
          </w:rPr>
          <w:t>1</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Introduction</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_Toc91940617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3</w:t>
        </w:r>
        <w:r w:rsidR="00C3015A" w:rsidRPr="007A2A4F">
          <w:rPr>
            <w:rFonts w:asciiTheme="majorBidi" w:hAnsiTheme="majorBidi" w:cstheme="majorBidi"/>
            <w:noProof/>
            <w:webHidden/>
            <w:color w:val="000000" w:themeColor="text1"/>
            <w:sz w:val="24"/>
            <w:szCs w:val="24"/>
          </w:rPr>
          <w:fldChar w:fldCharType="end"/>
        </w:r>
      </w:hyperlink>
    </w:p>
    <w:p w14:paraId="2FEDC748"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18" w:history="1">
        <w:r w:rsidR="00C3015A" w:rsidRPr="007A2A4F">
          <w:rPr>
            <w:rStyle w:val="Hyperlink"/>
            <w:rFonts w:asciiTheme="majorBidi" w:hAnsiTheme="majorBidi" w:cstheme="majorBidi"/>
            <w:noProof/>
            <w:color w:val="000000" w:themeColor="text1"/>
            <w:sz w:val="24"/>
            <w:szCs w:val="24"/>
          </w:rPr>
          <w:t>2</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The fibers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_Toc91940618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7</w:t>
        </w:r>
        <w:r w:rsidR="00C3015A" w:rsidRPr="007A2A4F">
          <w:rPr>
            <w:rFonts w:asciiTheme="majorBidi" w:hAnsiTheme="majorBidi" w:cstheme="majorBidi"/>
            <w:noProof/>
            <w:webHidden/>
            <w:color w:val="000000" w:themeColor="text1"/>
            <w:sz w:val="24"/>
            <w:szCs w:val="24"/>
          </w:rPr>
          <w:fldChar w:fldCharType="end"/>
        </w:r>
      </w:hyperlink>
    </w:p>
    <w:p w14:paraId="5002D79E"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19" w:history="1">
        <w:r w:rsidR="00C3015A" w:rsidRPr="007A2A4F">
          <w:rPr>
            <w:rStyle w:val="Hyperlink"/>
            <w:rFonts w:asciiTheme="majorBidi" w:hAnsiTheme="majorBidi" w:cstheme="majorBidi"/>
            <w:noProof/>
            <w:color w:val="000000" w:themeColor="text1"/>
            <w:sz w:val="24"/>
            <w:szCs w:val="24"/>
            <w:lang w:val="en-US"/>
          </w:rPr>
          <w:t>2.1</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Recycled inorganic and carbon fibers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_Toc91940619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9</w:t>
        </w:r>
        <w:r w:rsidR="00C3015A" w:rsidRPr="007A2A4F">
          <w:rPr>
            <w:rFonts w:asciiTheme="majorBidi" w:hAnsiTheme="majorBidi" w:cstheme="majorBidi"/>
            <w:noProof/>
            <w:webHidden/>
            <w:color w:val="000000" w:themeColor="text1"/>
            <w:sz w:val="24"/>
            <w:szCs w:val="24"/>
          </w:rPr>
          <w:fldChar w:fldCharType="end"/>
        </w:r>
      </w:hyperlink>
    </w:p>
    <w:p w14:paraId="1816A6A9"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0" w:history="1">
        <w:r w:rsidR="00C3015A" w:rsidRPr="007A2A4F">
          <w:rPr>
            <w:rStyle w:val="Hyperlink"/>
            <w:rFonts w:asciiTheme="majorBidi" w:hAnsiTheme="majorBidi" w:cstheme="majorBidi"/>
            <w:noProof/>
            <w:color w:val="000000" w:themeColor="text1"/>
            <w:sz w:val="24"/>
            <w:szCs w:val="24"/>
            <w:lang w:val="en-US"/>
          </w:rPr>
          <w:t>2.2</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Recycled steel, basalt, and textile fibers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_Toc91940620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9</w:t>
        </w:r>
        <w:r w:rsidR="00C3015A" w:rsidRPr="007A2A4F">
          <w:rPr>
            <w:rFonts w:asciiTheme="majorBidi" w:hAnsiTheme="majorBidi" w:cstheme="majorBidi"/>
            <w:noProof/>
            <w:webHidden/>
            <w:color w:val="000000" w:themeColor="text1"/>
            <w:sz w:val="24"/>
            <w:szCs w:val="24"/>
          </w:rPr>
          <w:fldChar w:fldCharType="end"/>
        </w:r>
      </w:hyperlink>
    </w:p>
    <w:p w14:paraId="38046834"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1" w:history="1">
        <w:r w:rsidR="00C3015A" w:rsidRPr="007A2A4F">
          <w:rPr>
            <w:rStyle w:val="Hyperlink"/>
            <w:rFonts w:asciiTheme="majorBidi" w:hAnsiTheme="majorBidi" w:cstheme="majorBidi"/>
            <w:noProof/>
            <w:color w:val="000000" w:themeColor="text1"/>
            <w:sz w:val="24"/>
            <w:szCs w:val="24"/>
            <w:lang w:val="en-US"/>
          </w:rPr>
          <w:t>2.3</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Recycled polymer fibers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_Toc91940621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10</w:t>
        </w:r>
        <w:r w:rsidR="00C3015A" w:rsidRPr="007A2A4F">
          <w:rPr>
            <w:rFonts w:asciiTheme="majorBidi" w:hAnsiTheme="majorBidi" w:cstheme="majorBidi"/>
            <w:noProof/>
            <w:webHidden/>
            <w:color w:val="000000" w:themeColor="text1"/>
            <w:sz w:val="24"/>
            <w:szCs w:val="24"/>
          </w:rPr>
          <w:fldChar w:fldCharType="end"/>
        </w:r>
      </w:hyperlink>
    </w:p>
    <w:p w14:paraId="1C1E5F52"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2" w:history="1">
        <w:r w:rsidR="00C3015A" w:rsidRPr="007A2A4F">
          <w:rPr>
            <w:rStyle w:val="Hyperlink"/>
            <w:rFonts w:asciiTheme="majorBidi" w:hAnsiTheme="majorBidi" w:cstheme="majorBidi"/>
            <w:noProof/>
            <w:color w:val="000000" w:themeColor="text1"/>
            <w:sz w:val="24"/>
            <w:szCs w:val="24"/>
          </w:rPr>
          <w:t>3</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Spalling mechanism of RF-RGPC</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_Toc91940622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16</w:t>
        </w:r>
        <w:r w:rsidR="00C3015A" w:rsidRPr="007A2A4F">
          <w:rPr>
            <w:rFonts w:asciiTheme="majorBidi" w:hAnsiTheme="majorBidi" w:cstheme="majorBidi"/>
            <w:noProof/>
            <w:webHidden/>
            <w:color w:val="000000" w:themeColor="text1"/>
            <w:sz w:val="24"/>
            <w:szCs w:val="24"/>
          </w:rPr>
          <w:fldChar w:fldCharType="end"/>
        </w:r>
      </w:hyperlink>
    </w:p>
    <w:p w14:paraId="543B8AC1"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3" w:history="1">
        <w:r w:rsidR="00C3015A" w:rsidRPr="007A2A4F">
          <w:rPr>
            <w:rStyle w:val="Hyperlink"/>
            <w:rFonts w:asciiTheme="majorBidi" w:hAnsiTheme="majorBidi" w:cstheme="majorBidi"/>
            <w:noProof/>
            <w:color w:val="000000" w:themeColor="text1"/>
            <w:sz w:val="24"/>
            <w:szCs w:val="24"/>
          </w:rPr>
          <w:t>4</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Physical inspection of RF-RGPC matrix</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_Toc91940623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18</w:t>
        </w:r>
        <w:r w:rsidR="00C3015A" w:rsidRPr="007A2A4F">
          <w:rPr>
            <w:rFonts w:asciiTheme="majorBidi" w:hAnsiTheme="majorBidi" w:cstheme="majorBidi"/>
            <w:noProof/>
            <w:webHidden/>
            <w:color w:val="000000" w:themeColor="text1"/>
            <w:sz w:val="24"/>
            <w:szCs w:val="24"/>
          </w:rPr>
          <w:fldChar w:fldCharType="end"/>
        </w:r>
      </w:hyperlink>
    </w:p>
    <w:p w14:paraId="0B46F046"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4" w:history="1">
        <w:r w:rsidR="00C3015A" w:rsidRPr="007A2A4F">
          <w:rPr>
            <w:rStyle w:val="Hyperlink"/>
            <w:rFonts w:asciiTheme="majorBidi" w:hAnsiTheme="majorBidi" w:cstheme="majorBidi"/>
            <w:noProof/>
            <w:color w:val="000000" w:themeColor="text1"/>
            <w:sz w:val="24"/>
            <w:szCs w:val="24"/>
          </w:rPr>
          <w:t>5</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Properties of RF-RGPC</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_Toc91940624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18</w:t>
        </w:r>
        <w:r w:rsidR="00C3015A" w:rsidRPr="007A2A4F">
          <w:rPr>
            <w:rFonts w:asciiTheme="majorBidi" w:hAnsiTheme="majorBidi" w:cstheme="majorBidi"/>
            <w:noProof/>
            <w:webHidden/>
            <w:color w:val="000000" w:themeColor="text1"/>
            <w:sz w:val="24"/>
            <w:szCs w:val="24"/>
          </w:rPr>
          <w:fldChar w:fldCharType="end"/>
        </w:r>
      </w:hyperlink>
    </w:p>
    <w:p w14:paraId="3B7C5EF5"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5" w:history="1">
        <w:r w:rsidR="00C3015A" w:rsidRPr="007A2A4F">
          <w:rPr>
            <w:rStyle w:val="Hyperlink"/>
            <w:rFonts w:asciiTheme="majorBidi" w:hAnsiTheme="majorBidi" w:cstheme="majorBidi"/>
            <w:noProof/>
            <w:color w:val="000000" w:themeColor="text1"/>
            <w:sz w:val="24"/>
            <w:szCs w:val="24"/>
            <w:lang w:val="en-US"/>
          </w:rPr>
          <w:t>5.1</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Microstructure property</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_Toc91940625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18</w:t>
        </w:r>
        <w:r w:rsidR="00C3015A" w:rsidRPr="007A2A4F">
          <w:rPr>
            <w:rFonts w:asciiTheme="majorBidi" w:hAnsiTheme="majorBidi" w:cstheme="majorBidi"/>
            <w:noProof/>
            <w:webHidden/>
            <w:color w:val="000000" w:themeColor="text1"/>
            <w:sz w:val="24"/>
            <w:szCs w:val="24"/>
          </w:rPr>
          <w:fldChar w:fldCharType="end"/>
        </w:r>
      </w:hyperlink>
    </w:p>
    <w:p w14:paraId="2D53B951"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6" w:history="1">
        <w:r w:rsidR="00C3015A" w:rsidRPr="007A2A4F">
          <w:rPr>
            <w:rStyle w:val="Hyperlink"/>
            <w:rFonts w:asciiTheme="majorBidi" w:hAnsiTheme="majorBidi" w:cstheme="majorBidi"/>
            <w:noProof/>
            <w:color w:val="000000" w:themeColor="text1"/>
            <w:sz w:val="24"/>
            <w:szCs w:val="24"/>
            <w:lang w:val="en-US"/>
          </w:rPr>
          <w:t>5.2</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Thermal resistance</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_Toc91940626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20</w:t>
        </w:r>
        <w:r w:rsidR="00C3015A" w:rsidRPr="007A2A4F">
          <w:rPr>
            <w:rFonts w:asciiTheme="majorBidi" w:hAnsiTheme="majorBidi" w:cstheme="majorBidi"/>
            <w:noProof/>
            <w:webHidden/>
            <w:color w:val="000000" w:themeColor="text1"/>
            <w:sz w:val="24"/>
            <w:szCs w:val="24"/>
          </w:rPr>
          <w:fldChar w:fldCharType="end"/>
        </w:r>
      </w:hyperlink>
    </w:p>
    <w:p w14:paraId="7FF929DF"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7" w:history="1">
        <w:r w:rsidR="00C3015A" w:rsidRPr="007A2A4F">
          <w:rPr>
            <w:rStyle w:val="Hyperlink"/>
            <w:rFonts w:asciiTheme="majorBidi" w:hAnsiTheme="majorBidi" w:cstheme="majorBidi"/>
            <w:noProof/>
            <w:color w:val="000000" w:themeColor="text1"/>
            <w:sz w:val="24"/>
            <w:szCs w:val="24"/>
            <w:lang w:val="en-US"/>
          </w:rPr>
          <w:t>5.3</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Fracture energy</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_Toc91940627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22</w:t>
        </w:r>
        <w:r w:rsidR="00C3015A" w:rsidRPr="007A2A4F">
          <w:rPr>
            <w:rFonts w:asciiTheme="majorBidi" w:hAnsiTheme="majorBidi" w:cstheme="majorBidi"/>
            <w:noProof/>
            <w:webHidden/>
            <w:color w:val="000000" w:themeColor="text1"/>
            <w:sz w:val="24"/>
            <w:szCs w:val="24"/>
          </w:rPr>
          <w:fldChar w:fldCharType="end"/>
        </w:r>
      </w:hyperlink>
    </w:p>
    <w:p w14:paraId="14C83ADD"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8" w:history="1">
        <w:r w:rsidR="00C3015A" w:rsidRPr="007A2A4F">
          <w:rPr>
            <w:rStyle w:val="Hyperlink"/>
            <w:rFonts w:asciiTheme="majorBidi" w:hAnsiTheme="majorBidi" w:cstheme="majorBidi"/>
            <w:noProof/>
            <w:color w:val="000000" w:themeColor="text1"/>
            <w:sz w:val="24"/>
            <w:szCs w:val="24"/>
            <w:lang w:val="en-US"/>
          </w:rPr>
          <w:t>5.4</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Fire resistance</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_Toc91940628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23</w:t>
        </w:r>
        <w:r w:rsidR="00C3015A" w:rsidRPr="007A2A4F">
          <w:rPr>
            <w:rFonts w:asciiTheme="majorBidi" w:hAnsiTheme="majorBidi" w:cstheme="majorBidi"/>
            <w:noProof/>
            <w:webHidden/>
            <w:color w:val="000000" w:themeColor="text1"/>
            <w:sz w:val="24"/>
            <w:szCs w:val="24"/>
          </w:rPr>
          <w:fldChar w:fldCharType="end"/>
        </w:r>
      </w:hyperlink>
    </w:p>
    <w:p w14:paraId="6086E482" w14:textId="77777777" w:rsidR="00C3015A" w:rsidRPr="007A2A4F" w:rsidRDefault="00A259B4" w:rsidP="00C3015A">
      <w:pPr>
        <w:pStyle w:val="TOC2"/>
        <w:tabs>
          <w:tab w:val="left" w:pos="88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29" w:history="1">
        <w:r w:rsidR="00C3015A" w:rsidRPr="007A2A4F">
          <w:rPr>
            <w:rStyle w:val="Hyperlink"/>
            <w:rFonts w:asciiTheme="majorBidi" w:hAnsiTheme="majorBidi" w:cstheme="majorBidi"/>
            <w:noProof/>
            <w:color w:val="000000" w:themeColor="text1"/>
            <w:sz w:val="24"/>
            <w:szCs w:val="24"/>
            <w:lang w:val="en-US"/>
          </w:rPr>
          <w:t>5.5</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lang w:val="en-US"/>
          </w:rPr>
          <w:t>Elevated temperature</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_Toc91940629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27</w:t>
        </w:r>
        <w:r w:rsidR="00C3015A" w:rsidRPr="007A2A4F">
          <w:rPr>
            <w:rFonts w:asciiTheme="majorBidi" w:hAnsiTheme="majorBidi" w:cstheme="majorBidi"/>
            <w:noProof/>
            <w:webHidden/>
            <w:color w:val="000000" w:themeColor="text1"/>
            <w:sz w:val="24"/>
            <w:szCs w:val="24"/>
          </w:rPr>
          <w:fldChar w:fldCharType="end"/>
        </w:r>
      </w:hyperlink>
    </w:p>
    <w:p w14:paraId="31F94038"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30" w:history="1">
        <w:r w:rsidR="00C3015A" w:rsidRPr="007A2A4F">
          <w:rPr>
            <w:rStyle w:val="Hyperlink"/>
            <w:rFonts w:asciiTheme="majorBidi" w:hAnsiTheme="majorBidi" w:cstheme="majorBidi"/>
            <w:noProof/>
            <w:color w:val="000000" w:themeColor="text1"/>
            <w:sz w:val="24"/>
            <w:szCs w:val="24"/>
          </w:rPr>
          <w:t>6</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Multi-scale modeling of RF-RGPCs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_Toc91940630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32</w:t>
        </w:r>
        <w:r w:rsidR="00C3015A" w:rsidRPr="007A2A4F">
          <w:rPr>
            <w:rFonts w:asciiTheme="majorBidi" w:hAnsiTheme="majorBidi" w:cstheme="majorBidi"/>
            <w:noProof/>
            <w:webHidden/>
            <w:color w:val="000000" w:themeColor="text1"/>
            <w:sz w:val="24"/>
            <w:szCs w:val="24"/>
          </w:rPr>
          <w:fldChar w:fldCharType="end"/>
        </w:r>
      </w:hyperlink>
    </w:p>
    <w:p w14:paraId="42217AE3"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31" w:history="1">
        <w:r w:rsidR="00C3015A" w:rsidRPr="007A2A4F">
          <w:rPr>
            <w:rStyle w:val="Hyperlink"/>
            <w:rFonts w:asciiTheme="majorBidi" w:hAnsiTheme="majorBidi" w:cstheme="majorBidi"/>
            <w:noProof/>
            <w:color w:val="000000" w:themeColor="text1"/>
            <w:sz w:val="24"/>
            <w:szCs w:val="24"/>
          </w:rPr>
          <w:t>7</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Hotspot research topics for future investigations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_Toc91940631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36</w:t>
        </w:r>
        <w:r w:rsidR="00C3015A" w:rsidRPr="007A2A4F">
          <w:rPr>
            <w:rFonts w:asciiTheme="majorBidi" w:hAnsiTheme="majorBidi" w:cstheme="majorBidi"/>
            <w:noProof/>
            <w:webHidden/>
            <w:color w:val="000000" w:themeColor="text1"/>
            <w:sz w:val="24"/>
            <w:szCs w:val="24"/>
          </w:rPr>
          <w:fldChar w:fldCharType="end"/>
        </w:r>
      </w:hyperlink>
    </w:p>
    <w:p w14:paraId="19742870"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32" w:history="1">
        <w:r w:rsidR="00C3015A" w:rsidRPr="007A2A4F">
          <w:rPr>
            <w:rStyle w:val="Hyperlink"/>
            <w:rFonts w:asciiTheme="majorBidi" w:hAnsiTheme="majorBidi" w:cstheme="majorBidi"/>
            <w:noProof/>
            <w:color w:val="000000" w:themeColor="text1"/>
            <w:sz w:val="24"/>
            <w:szCs w:val="24"/>
          </w:rPr>
          <w:t>8</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Conclusion</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_Toc91940632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37</w:t>
        </w:r>
        <w:r w:rsidR="00C3015A" w:rsidRPr="007A2A4F">
          <w:rPr>
            <w:rFonts w:asciiTheme="majorBidi" w:hAnsiTheme="majorBidi" w:cstheme="majorBidi"/>
            <w:noProof/>
            <w:webHidden/>
            <w:color w:val="000000" w:themeColor="text1"/>
            <w:sz w:val="24"/>
            <w:szCs w:val="24"/>
          </w:rPr>
          <w:fldChar w:fldCharType="end"/>
        </w:r>
      </w:hyperlink>
    </w:p>
    <w:p w14:paraId="18401F97" w14:textId="77777777" w:rsidR="00C3015A" w:rsidRPr="007A2A4F" w:rsidRDefault="00A259B4" w:rsidP="00C3015A">
      <w:pPr>
        <w:pStyle w:val="TOC1"/>
        <w:tabs>
          <w:tab w:val="left" w:pos="440"/>
          <w:tab w:val="right" w:pos="10790"/>
        </w:tabs>
        <w:spacing w:after="0" w:line="240" w:lineRule="auto"/>
        <w:rPr>
          <w:rFonts w:asciiTheme="majorBidi" w:eastAsiaTheme="minorEastAsia" w:hAnsiTheme="majorBidi" w:cstheme="majorBidi"/>
          <w:noProof/>
          <w:color w:val="000000" w:themeColor="text1"/>
          <w:sz w:val="24"/>
          <w:szCs w:val="24"/>
          <w:lang w:val="en-US"/>
        </w:rPr>
      </w:pPr>
      <w:hyperlink w:anchor="_Toc91940633" w:history="1">
        <w:r w:rsidR="00C3015A" w:rsidRPr="007A2A4F">
          <w:rPr>
            <w:rStyle w:val="Hyperlink"/>
            <w:rFonts w:asciiTheme="majorBidi" w:hAnsiTheme="majorBidi" w:cstheme="majorBidi"/>
            <w:noProof/>
            <w:color w:val="000000" w:themeColor="text1"/>
            <w:sz w:val="24"/>
            <w:szCs w:val="24"/>
          </w:rPr>
          <w:t>9</w:t>
        </w:r>
        <w:r w:rsidR="00C3015A" w:rsidRPr="007A2A4F">
          <w:rPr>
            <w:rFonts w:asciiTheme="majorBidi" w:eastAsiaTheme="minorEastAsia" w:hAnsiTheme="majorBidi" w:cstheme="majorBidi"/>
            <w:noProof/>
            <w:color w:val="000000" w:themeColor="text1"/>
            <w:sz w:val="24"/>
            <w:szCs w:val="24"/>
            <w:lang w:val="en-US"/>
          </w:rPr>
          <w:tab/>
        </w:r>
        <w:r w:rsidR="00C3015A" w:rsidRPr="007A2A4F">
          <w:rPr>
            <w:rStyle w:val="Hyperlink"/>
            <w:rFonts w:asciiTheme="majorBidi" w:hAnsiTheme="majorBidi" w:cstheme="majorBidi"/>
            <w:noProof/>
            <w:color w:val="000000" w:themeColor="text1"/>
            <w:sz w:val="24"/>
            <w:szCs w:val="24"/>
          </w:rPr>
          <w:t>References</w:t>
        </w:r>
        <w:r w:rsidR="00C3015A" w:rsidRPr="007A2A4F">
          <w:rPr>
            <w:rFonts w:asciiTheme="majorBidi" w:hAnsiTheme="majorBidi" w:cstheme="majorBidi"/>
            <w:noProof/>
            <w:webHidden/>
            <w:color w:val="000000" w:themeColor="text1"/>
            <w:sz w:val="24"/>
            <w:szCs w:val="24"/>
          </w:rPr>
          <w:tab/>
        </w:r>
        <w:r w:rsidR="00C3015A" w:rsidRPr="007A2A4F">
          <w:rPr>
            <w:rFonts w:asciiTheme="majorBidi" w:hAnsiTheme="majorBidi" w:cstheme="majorBidi"/>
            <w:noProof/>
            <w:webHidden/>
            <w:color w:val="000000" w:themeColor="text1"/>
            <w:sz w:val="24"/>
            <w:szCs w:val="24"/>
          </w:rPr>
          <w:fldChar w:fldCharType="begin"/>
        </w:r>
        <w:r w:rsidR="00C3015A" w:rsidRPr="007A2A4F">
          <w:rPr>
            <w:rFonts w:asciiTheme="majorBidi" w:hAnsiTheme="majorBidi" w:cstheme="majorBidi"/>
            <w:noProof/>
            <w:webHidden/>
            <w:color w:val="000000" w:themeColor="text1"/>
            <w:sz w:val="24"/>
            <w:szCs w:val="24"/>
          </w:rPr>
          <w:instrText xml:space="preserve"> PAGEREF _Toc91940633 \h </w:instrText>
        </w:r>
        <w:r w:rsidR="00C3015A" w:rsidRPr="007A2A4F">
          <w:rPr>
            <w:rFonts w:asciiTheme="majorBidi" w:hAnsiTheme="majorBidi" w:cstheme="majorBidi"/>
            <w:noProof/>
            <w:webHidden/>
            <w:color w:val="000000" w:themeColor="text1"/>
            <w:sz w:val="24"/>
            <w:szCs w:val="24"/>
          </w:rPr>
        </w:r>
        <w:r w:rsidR="00C3015A" w:rsidRPr="007A2A4F">
          <w:rPr>
            <w:rFonts w:asciiTheme="majorBidi" w:hAnsiTheme="majorBidi" w:cstheme="majorBidi"/>
            <w:noProof/>
            <w:webHidden/>
            <w:color w:val="000000" w:themeColor="text1"/>
            <w:sz w:val="24"/>
            <w:szCs w:val="24"/>
          </w:rPr>
          <w:fldChar w:fldCharType="separate"/>
        </w:r>
        <w:r w:rsidR="000C644D" w:rsidRPr="007A2A4F">
          <w:rPr>
            <w:rFonts w:asciiTheme="majorBidi" w:hAnsiTheme="majorBidi" w:cstheme="majorBidi"/>
            <w:noProof/>
            <w:webHidden/>
            <w:color w:val="000000" w:themeColor="text1"/>
            <w:sz w:val="24"/>
            <w:szCs w:val="24"/>
          </w:rPr>
          <w:t>38</w:t>
        </w:r>
        <w:r w:rsidR="00C3015A" w:rsidRPr="007A2A4F">
          <w:rPr>
            <w:rFonts w:asciiTheme="majorBidi" w:hAnsiTheme="majorBidi" w:cstheme="majorBidi"/>
            <w:noProof/>
            <w:webHidden/>
            <w:color w:val="000000" w:themeColor="text1"/>
            <w:sz w:val="24"/>
            <w:szCs w:val="24"/>
          </w:rPr>
          <w:fldChar w:fldCharType="end"/>
        </w:r>
      </w:hyperlink>
    </w:p>
    <w:p w14:paraId="452949A7" w14:textId="77777777" w:rsidR="00983D95" w:rsidRPr="007A2A4F" w:rsidRDefault="00983D95" w:rsidP="00C3015A">
      <w:pPr>
        <w:spacing w:after="0" w:line="240" w:lineRule="auto"/>
        <w:ind w:right="43"/>
        <w:jc w:val="both"/>
        <w:rPr>
          <w:rFonts w:asciiTheme="majorBidi" w:eastAsia="Times New Roman" w:hAnsiTheme="majorBidi" w:cstheme="majorBidi"/>
          <w:bCs/>
          <w:color w:val="000000" w:themeColor="text1"/>
          <w:sz w:val="24"/>
          <w:szCs w:val="24"/>
          <w:lang w:val="en-US"/>
        </w:rPr>
      </w:pPr>
      <w:r w:rsidRPr="007A2A4F">
        <w:rPr>
          <w:rFonts w:asciiTheme="majorBidi" w:eastAsia="Times New Roman" w:hAnsiTheme="majorBidi" w:cstheme="majorBidi"/>
          <w:bCs/>
          <w:color w:val="000000" w:themeColor="text1"/>
          <w:sz w:val="24"/>
          <w:szCs w:val="24"/>
          <w:lang w:val="en-US"/>
        </w:rPr>
        <w:fldChar w:fldCharType="end"/>
      </w:r>
    </w:p>
    <w:p w14:paraId="6E7A6356" w14:textId="77777777" w:rsidR="00C3015A" w:rsidRPr="007A2A4F" w:rsidRDefault="00C3015A" w:rsidP="00C3015A">
      <w:pPr>
        <w:spacing w:after="0" w:line="240" w:lineRule="auto"/>
        <w:ind w:right="43"/>
        <w:jc w:val="both"/>
        <w:rPr>
          <w:rFonts w:ascii="Times New Roman" w:eastAsia="Times New Roman" w:hAnsi="Times New Roman"/>
          <w:bCs/>
          <w:color w:val="000000" w:themeColor="text1"/>
          <w:sz w:val="24"/>
          <w:lang w:val="en-US"/>
        </w:rPr>
      </w:pPr>
    </w:p>
    <w:p w14:paraId="6D6579A6" w14:textId="0BE5EA4A" w:rsidR="00E5768E" w:rsidRPr="007A2A4F" w:rsidRDefault="00E5768E" w:rsidP="00554F2B">
      <w:pPr>
        <w:spacing w:line="360" w:lineRule="auto"/>
        <w:ind w:right="43"/>
        <w:jc w:val="both"/>
        <w:rPr>
          <w:rFonts w:ascii="Times New Roman" w:eastAsia="Times New Roman" w:hAnsi="Times New Roman"/>
          <w:b/>
          <w:bCs/>
          <w:color w:val="000000" w:themeColor="text1"/>
          <w:sz w:val="24"/>
          <w:lang w:val="en-US"/>
        </w:rPr>
      </w:pPr>
      <w:r w:rsidRPr="007A2A4F">
        <w:rPr>
          <w:rFonts w:ascii="Times New Roman" w:eastAsia="Times New Roman" w:hAnsi="Times New Roman"/>
          <w:b/>
          <w:bCs/>
          <w:color w:val="000000" w:themeColor="text1"/>
          <w:sz w:val="24"/>
          <w:lang w:val="en-US"/>
        </w:rPr>
        <w:t xml:space="preserve">Abbreviations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8748"/>
      </w:tblGrid>
      <w:tr w:rsidR="007A2A4F" w:rsidRPr="007A2A4F" w14:paraId="2114953D" w14:textId="77777777" w:rsidTr="005168C0">
        <w:tc>
          <w:tcPr>
            <w:tcW w:w="1422" w:type="dxa"/>
          </w:tcPr>
          <w:p w14:paraId="5F6CA650" w14:textId="77777777" w:rsidR="0072369F" w:rsidRPr="007A2A4F" w:rsidRDefault="0072369F" w:rsidP="00C63679">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ASR</w:t>
            </w:r>
          </w:p>
        </w:tc>
        <w:tc>
          <w:tcPr>
            <w:tcW w:w="8748" w:type="dxa"/>
          </w:tcPr>
          <w:p w14:paraId="66352D37" w14:textId="148E5920" w:rsidR="0072369F" w:rsidRPr="007A2A4F" w:rsidRDefault="0072369F" w:rsidP="007951D0">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Alkali</w:t>
            </w:r>
            <w:r w:rsidR="007951D0" w:rsidRPr="007A2A4F">
              <w:rPr>
                <w:rFonts w:ascii="Times New Roman" w:eastAsia="Times New Roman" w:hAnsi="Times New Roman"/>
                <w:color w:val="000000" w:themeColor="text1"/>
                <w:sz w:val="24"/>
                <w:lang w:val="en-US"/>
              </w:rPr>
              <w:t>-</w:t>
            </w:r>
            <w:r w:rsidRPr="007A2A4F">
              <w:rPr>
                <w:rFonts w:ascii="Times New Roman" w:eastAsia="Times New Roman" w:hAnsi="Times New Roman"/>
                <w:color w:val="000000" w:themeColor="text1"/>
                <w:sz w:val="24"/>
                <w:lang w:val="en-US"/>
              </w:rPr>
              <w:t>silica reaction</w:t>
            </w:r>
          </w:p>
        </w:tc>
      </w:tr>
      <w:tr w:rsidR="007A2A4F" w:rsidRPr="007A2A4F" w14:paraId="0BADC240" w14:textId="77777777" w:rsidTr="005168C0">
        <w:trPr>
          <w:trHeight w:val="76"/>
        </w:trPr>
        <w:tc>
          <w:tcPr>
            <w:tcW w:w="1422" w:type="dxa"/>
          </w:tcPr>
          <w:p w14:paraId="2DADFB1C"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FA</w:t>
            </w:r>
          </w:p>
        </w:tc>
        <w:tc>
          <w:tcPr>
            <w:tcW w:w="8748" w:type="dxa"/>
          </w:tcPr>
          <w:p w14:paraId="0687329F" w14:textId="28CDEA10" w:rsidR="0072369F" w:rsidRPr="007A2A4F" w:rsidRDefault="00EB7528" w:rsidP="0072369F">
            <w:pPr>
              <w:ind w:right="43"/>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Fly ash</w:t>
            </w:r>
            <w:r w:rsidR="0072369F" w:rsidRPr="007A2A4F">
              <w:rPr>
                <w:rFonts w:ascii="Times New Roman" w:eastAsia="Times New Roman" w:hAnsi="Times New Roman"/>
                <w:color w:val="000000" w:themeColor="text1"/>
                <w:sz w:val="24"/>
                <w:lang w:val="en-US"/>
              </w:rPr>
              <w:t xml:space="preserve"> </w:t>
            </w:r>
          </w:p>
        </w:tc>
      </w:tr>
      <w:tr w:rsidR="007A2A4F" w:rsidRPr="007A2A4F" w14:paraId="20FB77D2" w14:textId="77777777" w:rsidTr="005168C0">
        <w:tc>
          <w:tcPr>
            <w:tcW w:w="1422" w:type="dxa"/>
          </w:tcPr>
          <w:p w14:paraId="2401C57A"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FRP</w:t>
            </w:r>
          </w:p>
        </w:tc>
        <w:tc>
          <w:tcPr>
            <w:tcW w:w="8748" w:type="dxa"/>
          </w:tcPr>
          <w:p w14:paraId="7301A3F2" w14:textId="06DF4741" w:rsidR="0072369F" w:rsidRPr="007A2A4F" w:rsidRDefault="009056C7" w:rsidP="009056C7">
            <w:pPr>
              <w:ind w:right="43"/>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Fiber</w:t>
            </w:r>
            <w:r w:rsidR="0072369F" w:rsidRPr="007A2A4F">
              <w:rPr>
                <w:rFonts w:ascii="Times New Roman" w:eastAsia="Times New Roman" w:hAnsi="Times New Roman"/>
                <w:color w:val="000000" w:themeColor="text1"/>
                <w:sz w:val="24"/>
                <w:lang w:val="en-US"/>
              </w:rPr>
              <w:t xml:space="preserve">-reinforced polymer </w:t>
            </w:r>
          </w:p>
        </w:tc>
      </w:tr>
      <w:tr w:rsidR="007A2A4F" w:rsidRPr="007A2A4F" w14:paraId="3228B428" w14:textId="77777777" w:rsidTr="005168C0">
        <w:tc>
          <w:tcPr>
            <w:tcW w:w="1422" w:type="dxa"/>
          </w:tcPr>
          <w:p w14:paraId="6A308555" w14:textId="745B127F"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GGB</w:t>
            </w:r>
            <w:r w:rsidR="008C5CEA" w:rsidRPr="007A2A4F">
              <w:rPr>
                <w:rFonts w:ascii="Times New Roman" w:eastAsia="Times New Roman" w:hAnsi="Times New Roman"/>
                <w:color w:val="000000" w:themeColor="text1"/>
                <w:sz w:val="24"/>
                <w:lang w:val="en-US"/>
              </w:rPr>
              <w:t>F</w:t>
            </w:r>
            <w:r w:rsidRPr="007A2A4F">
              <w:rPr>
                <w:rFonts w:ascii="Times New Roman" w:eastAsia="Times New Roman" w:hAnsi="Times New Roman"/>
                <w:color w:val="000000" w:themeColor="text1"/>
                <w:sz w:val="24"/>
                <w:lang w:val="en-US"/>
              </w:rPr>
              <w:t>S</w:t>
            </w:r>
          </w:p>
        </w:tc>
        <w:tc>
          <w:tcPr>
            <w:tcW w:w="8748" w:type="dxa"/>
          </w:tcPr>
          <w:p w14:paraId="62780A1C" w14:textId="77777777" w:rsidR="0072369F" w:rsidRPr="007A2A4F" w:rsidRDefault="0072369F" w:rsidP="0072369F">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Granulated blast furnace slag </w:t>
            </w:r>
          </w:p>
        </w:tc>
      </w:tr>
      <w:tr w:rsidR="007A2A4F" w:rsidRPr="007A2A4F" w14:paraId="37D5AA49" w14:textId="77777777" w:rsidTr="005168C0">
        <w:tc>
          <w:tcPr>
            <w:tcW w:w="1422" w:type="dxa"/>
          </w:tcPr>
          <w:p w14:paraId="5E943028"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GPC</w:t>
            </w:r>
          </w:p>
        </w:tc>
        <w:tc>
          <w:tcPr>
            <w:tcW w:w="8748" w:type="dxa"/>
          </w:tcPr>
          <w:p w14:paraId="76084F43" w14:textId="0B428163" w:rsidR="0072369F" w:rsidRPr="007A2A4F" w:rsidRDefault="0072369F" w:rsidP="00420B9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Geopolymer</w:t>
            </w:r>
            <w:r w:rsidR="00B009B3" w:rsidRPr="007A2A4F">
              <w:rPr>
                <w:rFonts w:ascii="Times New Roman" w:eastAsia="Times New Roman" w:hAnsi="Times New Roman"/>
                <w:color w:val="000000" w:themeColor="text1"/>
                <w:sz w:val="24"/>
                <w:lang w:val="en-US"/>
              </w:rPr>
              <w:t xml:space="preserve"> concrete</w:t>
            </w:r>
          </w:p>
        </w:tc>
      </w:tr>
      <w:tr w:rsidR="007A2A4F" w:rsidRPr="007A2A4F" w14:paraId="57630334" w14:textId="77777777" w:rsidTr="005168C0">
        <w:tc>
          <w:tcPr>
            <w:tcW w:w="1422" w:type="dxa"/>
          </w:tcPr>
          <w:p w14:paraId="1AF29068"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MK</w:t>
            </w:r>
          </w:p>
        </w:tc>
        <w:tc>
          <w:tcPr>
            <w:tcW w:w="8748" w:type="dxa"/>
          </w:tcPr>
          <w:p w14:paraId="669AB01C" w14:textId="3FC2A03F" w:rsidR="0072369F" w:rsidRPr="007A2A4F" w:rsidRDefault="00413A54" w:rsidP="0072369F">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M</w:t>
            </w:r>
            <w:r w:rsidR="00EB7528" w:rsidRPr="007A2A4F">
              <w:rPr>
                <w:rFonts w:ascii="Times New Roman" w:eastAsia="Times New Roman" w:hAnsi="Times New Roman"/>
                <w:color w:val="000000" w:themeColor="text1"/>
                <w:sz w:val="24"/>
                <w:lang w:val="en-US"/>
              </w:rPr>
              <w:t>etakaolin</w:t>
            </w:r>
          </w:p>
        </w:tc>
      </w:tr>
      <w:tr w:rsidR="007A2A4F" w:rsidRPr="007A2A4F" w14:paraId="7715931F" w14:textId="77777777" w:rsidTr="005168C0">
        <w:tc>
          <w:tcPr>
            <w:tcW w:w="1422" w:type="dxa"/>
          </w:tcPr>
          <w:p w14:paraId="0C7EC45A"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PA</w:t>
            </w:r>
          </w:p>
        </w:tc>
        <w:tc>
          <w:tcPr>
            <w:tcW w:w="8748" w:type="dxa"/>
          </w:tcPr>
          <w:p w14:paraId="763F57BB" w14:textId="77777777" w:rsidR="0072369F" w:rsidRPr="007A2A4F" w:rsidRDefault="0072369F" w:rsidP="00513290">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Polyamide</w:t>
            </w:r>
          </w:p>
        </w:tc>
      </w:tr>
      <w:tr w:rsidR="007A2A4F" w:rsidRPr="007A2A4F" w14:paraId="1A9A033D" w14:textId="77777777" w:rsidTr="005168C0">
        <w:tc>
          <w:tcPr>
            <w:tcW w:w="1422" w:type="dxa"/>
          </w:tcPr>
          <w:p w14:paraId="11BA0593"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PET</w:t>
            </w:r>
          </w:p>
        </w:tc>
        <w:tc>
          <w:tcPr>
            <w:tcW w:w="8748" w:type="dxa"/>
          </w:tcPr>
          <w:p w14:paraId="28748EE1" w14:textId="7FADEDE2" w:rsidR="0072369F" w:rsidRPr="007A2A4F" w:rsidRDefault="00B009B3" w:rsidP="00420B9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Polyethylene </w:t>
            </w:r>
            <w:r w:rsidR="0072369F" w:rsidRPr="007A2A4F">
              <w:rPr>
                <w:rFonts w:ascii="Times New Roman" w:eastAsia="Times New Roman" w:hAnsi="Times New Roman"/>
                <w:color w:val="000000" w:themeColor="text1"/>
                <w:sz w:val="24"/>
                <w:lang w:val="en-US"/>
              </w:rPr>
              <w:t>terephthalate</w:t>
            </w:r>
          </w:p>
        </w:tc>
      </w:tr>
      <w:tr w:rsidR="007A2A4F" w:rsidRPr="007A2A4F" w14:paraId="1983AF27" w14:textId="77777777" w:rsidTr="005168C0">
        <w:tc>
          <w:tcPr>
            <w:tcW w:w="1422" w:type="dxa"/>
          </w:tcPr>
          <w:p w14:paraId="217B092A" w14:textId="2030CC55" w:rsidR="0072369F" w:rsidRPr="007A2A4F" w:rsidRDefault="0065133B"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PP</w:t>
            </w:r>
          </w:p>
        </w:tc>
        <w:tc>
          <w:tcPr>
            <w:tcW w:w="8748" w:type="dxa"/>
          </w:tcPr>
          <w:p w14:paraId="081B471C" w14:textId="6E56D1C2" w:rsidR="0072369F" w:rsidRPr="007A2A4F" w:rsidRDefault="00EB7528" w:rsidP="00420B92">
            <w:pPr>
              <w:ind w:right="43"/>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Polypropylene</w:t>
            </w:r>
          </w:p>
        </w:tc>
      </w:tr>
      <w:tr w:rsidR="007A2A4F" w:rsidRPr="007A2A4F" w14:paraId="1D217593" w14:textId="77777777" w:rsidTr="005168C0">
        <w:tc>
          <w:tcPr>
            <w:tcW w:w="1422" w:type="dxa"/>
          </w:tcPr>
          <w:p w14:paraId="641C5CB6"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RCF</w:t>
            </w:r>
          </w:p>
        </w:tc>
        <w:tc>
          <w:tcPr>
            <w:tcW w:w="8748" w:type="dxa"/>
          </w:tcPr>
          <w:p w14:paraId="2F1D9673" w14:textId="0523A6A0" w:rsidR="0072369F" w:rsidRPr="007A2A4F" w:rsidRDefault="0072369F" w:rsidP="00420B9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Recycled carpet fiber</w:t>
            </w:r>
            <w:r w:rsidR="00805E5D" w:rsidRPr="007A2A4F">
              <w:rPr>
                <w:rFonts w:ascii="Times New Roman" w:eastAsia="Times New Roman" w:hAnsi="Times New Roman"/>
                <w:color w:val="000000" w:themeColor="text1"/>
                <w:sz w:val="24"/>
                <w:lang w:val="en-US"/>
              </w:rPr>
              <w:t>s</w:t>
            </w:r>
          </w:p>
        </w:tc>
      </w:tr>
      <w:tr w:rsidR="007A2A4F" w:rsidRPr="007A2A4F" w14:paraId="0BD8EC61" w14:textId="77777777" w:rsidTr="005168C0">
        <w:tc>
          <w:tcPr>
            <w:tcW w:w="1422" w:type="dxa"/>
          </w:tcPr>
          <w:p w14:paraId="27A839EF"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RF</w:t>
            </w:r>
          </w:p>
        </w:tc>
        <w:tc>
          <w:tcPr>
            <w:tcW w:w="8748" w:type="dxa"/>
          </w:tcPr>
          <w:p w14:paraId="7BC33BC5" w14:textId="77777777" w:rsidR="0072369F" w:rsidRPr="007A2A4F" w:rsidRDefault="0072369F" w:rsidP="00420B9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Recycled fibers </w:t>
            </w:r>
          </w:p>
        </w:tc>
      </w:tr>
      <w:tr w:rsidR="007A2A4F" w:rsidRPr="007A2A4F" w14:paraId="07E63EA2" w14:textId="77777777" w:rsidTr="005168C0">
        <w:tc>
          <w:tcPr>
            <w:tcW w:w="1422" w:type="dxa"/>
          </w:tcPr>
          <w:p w14:paraId="1BF109CD"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RF-RGPC</w:t>
            </w:r>
          </w:p>
        </w:tc>
        <w:tc>
          <w:tcPr>
            <w:tcW w:w="8748" w:type="dxa"/>
          </w:tcPr>
          <w:p w14:paraId="0911B8AB" w14:textId="687915A7" w:rsidR="0072369F" w:rsidRPr="007A2A4F" w:rsidRDefault="0072369F" w:rsidP="00B009B3">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Recycled </w:t>
            </w:r>
            <w:r w:rsidR="00B009B3" w:rsidRPr="007A2A4F">
              <w:rPr>
                <w:rFonts w:ascii="Times New Roman" w:eastAsia="Times New Roman" w:hAnsi="Times New Roman"/>
                <w:color w:val="000000" w:themeColor="text1"/>
                <w:sz w:val="24"/>
                <w:lang w:val="en-US"/>
              </w:rPr>
              <w:t>fiber</w:t>
            </w:r>
            <w:r w:rsidRPr="007A2A4F">
              <w:rPr>
                <w:rFonts w:ascii="Times New Roman" w:eastAsia="Times New Roman" w:hAnsi="Times New Roman"/>
                <w:color w:val="000000" w:themeColor="text1"/>
                <w:sz w:val="24"/>
                <w:lang w:val="en-US"/>
              </w:rPr>
              <w:t>-reinforced GPC</w:t>
            </w:r>
          </w:p>
        </w:tc>
      </w:tr>
      <w:tr w:rsidR="007A2A4F" w:rsidRPr="007A2A4F" w14:paraId="308E3118" w14:textId="77777777" w:rsidTr="005168C0">
        <w:tc>
          <w:tcPr>
            <w:tcW w:w="1422" w:type="dxa"/>
          </w:tcPr>
          <w:p w14:paraId="26FD7D68"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RHA</w:t>
            </w:r>
          </w:p>
        </w:tc>
        <w:tc>
          <w:tcPr>
            <w:tcW w:w="8748" w:type="dxa"/>
          </w:tcPr>
          <w:p w14:paraId="65C0CD3B" w14:textId="16F629E4" w:rsidR="0072369F" w:rsidRPr="007A2A4F" w:rsidRDefault="00EB7528" w:rsidP="0072369F">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Rice husk ash</w:t>
            </w:r>
            <w:r w:rsidR="0072369F" w:rsidRPr="007A2A4F">
              <w:rPr>
                <w:rFonts w:ascii="Times New Roman" w:eastAsia="Times New Roman" w:hAnsi="Times New Roman"/>
                <w:color w:val="000000" w:themeColor="text1"/>
                <w:sz w:val="24"/>
                <w:lang w:val="en-US"/>
              </w:rPr>
              <w:t xml:space="preserve"> </w:t>
            </w:r>
          </w:p>
        </w:tc>
      </w:tr>
      <w:tr w:rsidR="007A2A4F" w:rsidRPr="007A2A4F" w14:paraId="25CD416C" w14:textId="77777777" w:rsidTr="005168C0">
        <w:tc>
          <w:tcPr>
            <w:tcW w:w="1422" w:type="dxa"/>
          </w:tcPr>
          <w:p w14:paraId="59FE2555"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RM</w:t>
            </w:r>
          </w:p>
        </w:tc>
        <w:tc>
          <w:tcPr>
            <w:tcW w:w="8748" w:type="dxa"/>
          </w:tcPr>
          <w:p w14:paraId="05EB0FE4" w14:textId="77777777" w:rsidR="0072369F" w:rsidRPr="007A2A4F" w:rsidRDefault="0072369F" w:rsidP="0072369F">
            <w:pPr>
              <w:ind w:right="43"/>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Red mud </w:t>
            </w:r>
          </w:p>
        </w:tc>
      </w:tr>
      <w:tr w:rsidR="007A2A4F" w:rsidRPr="007A2A4F" w14:paraId="6ACC5723" w14:textId="77777777" w:rsidTr="005168C0">
        <w:tc>
          <w:tcPr>
            <w:tcW w:w="1422" w:type="dxa"/>
          </w:tcPr>
          <w:p w14:paraId="4E538A6D"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RPF</w:t>
            </w:r>
          </w:p>
        </w:tc>
        <w:tc>
          <w:tcPr>
            <w:tcW w:w="8748" w:type="dxa"/>
          </w:tcPr>
          <w:p w14:paraId="75F2484B" w14:textId="77777777" w:rsidR="0072369F" w:rsidRPr="007A2A4F" w:rsidRDefault="0072369F" w:rsidP="00420B9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Recycled plastic fiber</w:t>
            </w:r>
          </w:p>
        </w:tc>
      </w:tr>
      <w:tr w:rsidR="007A2A4F" w:rsidRPr="007A2A4F" w14:paraId="274917FE" w14:textId="77777777" w:rsidTr="005168C0">
        <w:tc>
          <w:tcPr>
            <w:tcW w:w="1422" w:type="dxa"/>
          </w:tcPr>
          <w:p w14:paraId="3C37B727"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RSF</w:t>
            </w:r>
          </w:p>
        </w:tc>
        <w:tc>
          <w:tcPr>
            <w:tcW w:w="8748" w:type="dxa"/>
          </w:tcPr>
          <w:p w14:paraId="407A1A20" w14:textId="084097C4" w:rsidR="0072369F" w:rsidRPr="007A2A4F" w:rsidRDefault="0072369F" w:rsidP="005D18D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Recycled </w:t>
            </w:r>
            <w:r w:rsidR="005D18D2" w:rsidRPr="007A2A4F">
              <w:rPr>
                <w:rFonts w:ascii="Times New Roman" w:eastAsia="Times New Roman" w:hAnsi="Times New Roman"/>
                <w:color w:val="000000" w:themeColor="text1"/>
                <w:sz w:val="24"/>
                <w:lang w:val="en-US"/>
              </w:rPr>
              <w:t>steel fiber</w:t>
            </w:r>
          </w:p>
        </w:tc>
      </w:tr>
      <w:tr w:rsidR="007A2A4F" w:rsidRPr="007A2A4F" w14:paraId="0E0196F9" w14:textId="77777777" w:rsidTr="005168C0">
        <w:tc>
          <w:tcPr>
            <w:tcW w:w="1422" w:type="dxa"/>
          </w:tcPr>
          <w:p w14:paraId="47EB2787" w14:textId="7D2C669B" w:rsidR="008220DC" w:rsidRPr="007A2A4F" w:rsidRDefault="008220DC"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PVC</w:t>
            </w:r>
          </w:p>
        </w:tc>
        <w:tc>
          <w:tcPr>
            <w:tcW w:w="8748" w:type="dxa"/>
          </w:tcPr>
          <w:p w14:paraId="23584FFE" w14:textId="1AA11D82" w:rsidR="008220DC" w:rsidRPr="007A2A4F" w:rsidRDefault="008220DC" w:rsidP="00420B92">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Polyvinyl chloride</w:t>
            </w:r>
          </w:p>
        </w:tc>
      </w:tr>
      <w:tr w:rsidR="007A2A4F" w:rsidRPr="007A2A4F" w14:paraId="371ADA58" w14:textId="77777777" w:rsidTr="005168C0">
        <w:tc>
          <w:tcPr>
            <w:tcW w:w="1422" w:type="dxa"/>
          </w:tcPr>
          <w:p w14:paraId="3A2A20FF"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SF</w:t>
            </w:r>
          </w:p>
        </w:tc>
        <w:tc>
          <w:tcPr>
            <w:tcW w:w="8748" w:type="dxa"/>
          </w:tcPr>
          <w:p w14:paraId="7D40B98A" w14:textId="0FF2F16D" w:rsidR="0072369F" w:rsidRPr="007A2A4F" w:rsidRDefault="006F1A87" w:rsidP="0072369F">
            <w:pPr>
              <w:ind w:right="43"/>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Silica fume</w:t>
            </w:r>
          </w:p>
        </w:tc>
      </w:tr>
      <w:tr w:rsidR="007A2A4F" w:rsidRPr="007A2A4F" w14:paraId="35B1ADD7" w14:textId="77777777" w:rsidTr="005168C0">
        <w:tc>
          <w:tcPr>
            <w:tcW w:w="1422" w:type="dxa"/>
          </w:tcPr>
          <w:p w14:paraId="1C373B83"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TC</w:t>
            </w:r>
          </w:p>
        </w:tc>
        <w:tc>
          <w:tcPr>
            <w:tcW w:w="8748" w:type="dxa"/>
          </w:tcPr>
          <w:p w14:paraId="0DF2C664" w14:textId="310AE37D" w:rsidR="0072369F" w:rsidRPr="007A2A4F" w:rsidRDefault="0072369F" w:rsidP="007F5281">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Thermochemical</w:t>
            </w:r>
          </w:p>
        </w:tc>
      </w:tr>
      <w:tr w:rsidR="007A2A4F" w:rsidRPr="007A2A4F" w14:paraId="20834C18" w14:textId="77777777" w:rsidTr="005168C0">
        <w:tc>
          <w:tcPr>
            <w:tcW w:w="1422" w:type="dxa"/>
          </w:tcPr>
          <w:p w14:paraId="7C66DDD4"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TF-RGPC</w:t>
            </w:r>
          </w:p>
        </w:tc>
        <w:tc>
          <w:tcPr>
            <w:tcW w:w="8748" w:type="dxa"/>
          </w:tcPr>
          <w:p w14:paraId="11590E39" w14:textId="09C60F7A" w:rsidR="0072369F" w:rsidRPr="007A2A4F" w:rsidRDefault="0072369F" w:rsidP="00B009B3">
            <w:pPr>
              <w:ind w:right="43"/>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Textile </w:t>
            </w:r>
            <w:r w:rsidR="00B009B3" w:rsidRPr="007A2A4F">
              <w:rPr>
                <w:rFonts w:ascii="Times New Roman" w:eastAsia="Times New Roman" w:hAnsi="Times New Roman"/>
                <w:color w:val="000000" w:themeColor="text1"/>
                <w:sz w:val="24"/>
                <w:lang w:val="en-US"/>
              </w:rPr>
              <w:t>fiber</w:t>
            </w:r>
            <w:r w:rsidRPr="007A2A4F">
              <w:rPr>
                <w:rFonts w:ascii="Times New Roman" w:eastAsia="Times New Roman" w:hAnsi="Times New Roman"/>
                <w:color w:val="000000" w:themeColor="text1"/>
                <w:sz w:val="24"/>
                <w:lang w:val="en-US"/>
              </w:rPr>
              <w:t>-reinforced GPC</w:t>
            </w:r>
          </w:p>
        </w:tc>
      </w:tr>
      <w:tr w:rsidR="007A2A4F" w:rsidRPr="007A2A4F" w14:paraId="450DC29F" w14:textId="77777777" w:rsidTr="005168C0">
        <w:tc>
          <w:tcPr>
            <w:tcW w:w="1422" w:type="dxa"/>
          </w:tcPr>
          <w:p w14:paraId="680AEEB6"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heme="majorBidi" w:hAnsiTheme="majorBidi" w:cstheme="majorBidi"/>
                <w:color w:val="000000" w:themeColor="text1"/>
                <w:sz w:val="24"/>
                <w:szCs w:val="24"/>
                <w:lang w:val="en-US"/>
              </w:rPr>
              <w:t>TH</w:t>
            </w:r>
          </w:p>
        </w:tc>
        <w:tc>
          <w:tcPr>
            <w:tcW w:w="8748" w:type="dxa"/>
          </w:tcPr>
          <w:p w14:paraId="0674AC97" w14:textId="77777777" w:rsidR="0072369F" w:rsidRPr="007A2A4F" w:rsidRDefault="0072369F" w:rsidP="007F5281">
            <w:pPr>
              <w:ind w:right="43"/>
              <w:jc w:val="both"/>
              <w:rPr>
                <w:rFonts w:ascii="Times New Roman" w:eastAsia="Times New Roman" w:hAnsi="Times New Roman"/>
                <w:color w:val="000000" w:themeColor="text1"/>
                <w:sz w:val="24"/>
                <w:lang w:val="en-US"/>
              </w:rPr>
            </w:pPr>
            <w:r w:rsidRPr="007A2A4F">
              <w:rPr>
                <w:rFonts w:asciiTheme="majorBidi" w:hAnsiTheme="majorBidi" w:cstheme="majorBidi"/>
                <w:color w:val="000000" w:themeColor="text1"/>
                <w:sz w:val="24"/>
                <w:szCs w:val="24"/>
                <w:lang w:val="en-US"/>
              </w:rPr>
              <w:t>Thermo-</w:t>
            </w:r>
            <w:proofErr w:type="spellStart"/>
            <w:r w:rsidRPr="007A2A4F">
              <w:rPr>
                <w:rFonts w:asciiTheme="majorBidi" w:hAnsiTheme="majorBidi" w:cstheme="majorBidi"/>
                <w:color w:val="000000" w:themeColor="text1"/>
                <w:sz w:val="24"/>
                <w:szCs w:val="24"/>
                <w:lang w:val="en-US"/>
              </w:rPr>
              <w:t>hygral</w:t>
            </w:r>
            <w:proofErr w:type="spellEnd"/>
          </w:p>
        </w:tc>
      </w:tr>
      <w:tr w:rsidR="007A2A4F" w:rsidRPr="007A2A4F" w14:paraId="50B66027" w14:textId="77777777" w:rsidTr="005168C0">
        <w:trPr>
          <w:trHeight w:val="206"/>
        </w:trPr>
        <w:tc>
          <w:tcPr>
            <w:tcW w:w="1422" w:type="dxa"/>
          </w:tcPr>
          <w:p w14:paraId="3BF01638" w14:textId="77777777" w:rsidR="0072369F" w:rsidRPr="007A2A4F" w:rsidRDefault="0072369F" w:rsidP="00E5768E">
            <w:pPr>
              <w:ind w:right="43"/>
              <w:jc w:val="both"/>
              <w:rPr>
                <w:rFonts w:ascii="Times New Roman" w:eastAsia="Times New Roman" w:hAnsi="Times New Roman"/>
                <w:color w:val="000000" w:themeColor="text1"/>
                <w:sz w:val="24"/>
                <w:lang w:val="en-US"/>
              </w:rPr>
            </w:pPr>
            <w:r w:rsidRPr="007A2A4F">
              <w:rPr>
                <w:rFonts w:asciiTheme="majorBidi" w:hAnsiTheme="majorBidi" w:cstheme="majorBidi"/>
                <w:color w:val="000000" w:themeColor="text1"/>
                <w:sz w:val="24"/>
                <w:szCs w:val="24"/>
                <w:lang w:val="en-US"/>
              </w:rPr>
              <w:t>TM</w:t>
            </w:r>
          </w:p>
        </w:tc>
        <w:tc>
          <w:tcPr>
            <w:tcW w:w="8748" w:type="dxa"/>
          </w:tcPr>
          <w:p w14:paraId="04912EA0" w14:textId="0E4C5F5D" w:rsidR="0072369F" w:rsidRPr="007A2A4F" w:rsidRDefault="0072369F" w:rsidP="007F5281">
            <w:pPr>
              <w:ind w:right="43"/>
              <w:jc w:val="both"/>
              <w:rPr>
                <w:rFonts w:ascii="Times New Roman" w:eastAsia="Times New Roman" w:hAnsi="Times New Roman"/>
                <w:color w:val="000000" w:themeColor="text1"/>
                <w:sz w:val="24"/>
                <w:lang w:val="en-US"/>
              </w:rPr>
            </w:pPr>
            <w:proofErr w:type="spellStart"/>
            <w:r w:rsidRPr="007A2A4F">
              <w:rPr>
                <w:rFonts w:asciiTheme="majorBidi" w:hAnsiTheme="majorBidi" w:cstheme="majorBidi"/>
                <w:color w:val="000000" w:themeColor="text1"/>
                <w:sz w:val="24"/>
                <w:szCs w:val="24"/>
                <w:lang w:val="en-US"/>
              </w:rPr>
              <w:t>Thermomechanical</w:t>
            </w:r>
            <w:proofErr w:type="spellEnd"/>
          </w:p>
        </w:tc>
      </w:tr>
      <w:tr w:rsidR="007A2A4F" w:rsidRPr="007A2A4F" w14:paraId="350AF2DF" w14:textId="77777777" w:rsidTr="005168C0">
        <w:trPr>
          <w:trHeight w:val="206"/>
        </w:trPr>
        <w:tc>
          <w:tcPr>
            <w:tcW w:w="1422" w:type="dxa"/>
          </w:tcPr>
          <w:p w14:paraId="71F8D10A" w14:textId="609DD77E" w:rsidR="00177985" w:rsidRPr="007A2A4F" w:rsidRDefault="00177985" w:rsidP="00E5768E">
            <w:pPr>
              <w:ind w:right="43"/>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HDPE</w:t>
            </w:r>
          </w:p>
        </w:tc>
        <w:tc>
          <w:tcPr>
            <w:tcW w:w="8748" w:type="dxa"/>
          </w:tcPr>
          <w:p w14:paraId="7178741A" w14:textId="672EF191" w:rsidR="00177985" w:rsidRPr="007A2A4F" w:rsidRDefault="00177985" w:rsidP="00177985">
            <w:pPr>
              <w:ind w:right="43"/>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High</w:t>
            </w:r>
            <w:r w:rsidR="00B009B3"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density polyethylene</w:t>
            </w:r>
          </w:p>
        </w:tc>
      </w:tr>
    </w:tbl>
    <w:p w14:paraId="63789D17" w14:textId="11E1E0FA" w:rsidR="00D937DC" w:rsidRPr="007A2A4F" w:rsidRDefault="00A837F7" w:rsidP="000A24F7">
      <w:pPr>
        <w:pStyle w:val="Heading1"/>
        <w:spacing w:line="360" w:lineRule="auto"/>
        <w:rPr>
          <w:color w:val="000000" w:themeColor="text1"/>
        </w:rPr>
      </w:pPr>
      <w:bookmarkStart w:id="1" w:name="_Toc59301215"/>
      <w:bookmarkStart w:id="2" w:name="_Toc91940617"/>
      <w:r w:rsidRPr="007A2A4F">
        <w:rPr>
          <w:color w:val="000000" w:themeColor="text1"/>
        </w:rPr>
        <w:lastRenderedPageBreak/>
        <w:t>Introduction</w:t>
      </w:r>
      <w:bookmarkEnd w:id="1"/>
      <w:bookmarkEnd w:id="2"/>
    </w:p>
    <w:p w14:paraId="323A94EB" w14:textId="2E83A77F" w:rsidR="007C52A4" w:rsidRPr="007A2A4F" w:rsidRDefault="00170E25" w:rsidP="000A24F7">
      <w:pPr>
        <w:spacing w:after="0" w:line="360" w:lineRule="auto"/>
        <w:ind w:firstLine="432"/>
        <w:jc w:val="both"/>
        <w:rPr>
          <w:rFonts w:asciiTheme="majorBidi" w:hAnsiTheme="majorBidi" w:cstheme="majorBidi"/>
          <w:color w:val="000000" w:themeColor="text1"/>
          <w:sz w:val="24"/>
          <w:szCs w:val="24"/>
          <w:lang w:val="en-US"/>
        </w:rPr>
      </w:pPr>
      <w:bookmarkStart w:id="3" w:name="_Toc59301234"/>
      <w:r w:rsidRPr="007A2A4F">
        <w:rPr>
          <w:rFonts w:asciiTheme="majorBidi" w:hAnsiTheme="majorBidi" w:cstheme="majorBidi"/>
          <w:color w:val="000000" w:themeColor="text1"/>
          <w:sz w:val="24"/>
          <w:szCs w:val="24"/>
          <w:lang w:val="en-US"/>
        </w:rPr>
        <w:t>Geopolymer</w:t>
      </w:r>
      <w:r w:rsidR="00B009B3" w:rsidRPr="007A2A4F">
        <w:rPr>
          <w:rFonts w:asciiTheme="majorBidi" w:hAnsiTheme="majorBidi" w:cstheme="majorBidi"/>
          <w:color w:val="000000" w:themeColor="text1"/>
          <w:sz w:val="24"/>
          <w:szCs w:val="24"/>
          <w:lang w:val="en-US"/>
        </w:rPr>
        <w:t xml:space="preserve"> concrete</w:t>
      </w:r>
      <w:r w:rsidRPr="007A2A4F">
        <w:rPr>
          <w:rFonts w:asciiTheme="majorBidi" w:hAnsiTheme="majorBidi" w:cstheme="majorBidi"/>
          <w:color w:val="000000" w:themeColor="text1"/>
          <w:sz w:val="24"/>
          <w:szCs w:val="24"/>
          <w:lang w:val="en-US"/>
        </w:rPr>
        <w:t xml:space="preserve"> </w:t>
      </w:r>
      <w:r w:rsidR="002D1A99" w:rsidRPr="007A2A4F">
        <w:rPr>
          <w:rFonts w:asciiTheme="majorBidi" w:hAnsiTheme="majorBidi" w:cstheme="majorBidi"/>
          <w:color w:val="000000" w:themeColor="text1"/>
          <w:sz w:val="24"/>
          <w:szCs w:val="24"/>
          <w:lang w:val="en-US"/>
        </w:rPr>
        <w:t xml:space="preserve">(GPC) </w:t>
      </w:r>
      <w:r w:rsidR="005F6E9B" w:rsidRPr="007A2A4F">
        <w:rPr>
          <w:rFonts w:asciiTheme="majorBidi" w:hAnsiTheme="majorBidi" w:cstheme="majorBidi"/>
          <w:color w:val="000000" w:themeColor="text1"/>
          <w:sz w:val="24"/>
          <w:szCs w:val="24"/>
          <w:lang w:val="en-US"/>
        </w:rPr>
        <w:t xml:space="preserve">was </w:t>
      </w:r>
      <w:r w:rsidR="00B51D22" w:rsidRPr="007A2A4F">
        <w:rPr>
          <w:rFonts w:asciiTheme="majorBidi" w:hAnsiTheme="majorBidi" w:cstheme="majorBidi"/>
          <w:color w:val="000000" w:themeColor="text1"/>
          <w:sz w:val="24"/>
          <w:szCs w:val="24"/>
          <w:lang w:val="en-US"/>
        </w:rPr>
        <w:t>invented</w:t>
      </w:r>
      <w:r w:rsidR="005F6E9B" w:rsidRPr="007A2A4F">
        <w:rPr>
          <w:rFonts w:asciiTheme="majorBidi" w:hAnsiTheme="majorBidi" w:cstheme="majorBidi"/>
          <w:color w:val="000000" w:themeColor="text1"/>
          <w:sz w:val="24"/>
          <w:szCs w:val="24"/>
          <w:lang w:val="en-US"/>
        </w:rPr>
        <w:t xml:space="preserve"> by </w:t>
      </w:r>
      <w:proofErr w:type="spellStart"/>
      <w:r w:rsidR="005F6E9B" w:rsidRPr="007A2A4F">
        <w:rPr>
          <w:rFonts w:asciiTheme="majorBidi" w:hAnsiTheme="majorBidi" w:cstheme="majorBidi"/>
          <w:color w:val="000000" w:themeColor="text1"/>
          <w:sz w:val="24"/>
          <w:szCs w:val="24"/>
          <w:lang w:val="en-US"/>
        </w:rPr>
        <w:t>Davidovit</w:t>
      </w:r>
      <w:r w:rsidR="00C25F95" w:rsidRPr="007A2A4F">
        <w:rPr>
          <w:rFonts w:asciiTheme="majorBidi" w:hAnsiTheme="majorBidi" w:cstheme="majorBidi"/>
          <w:color w:val="000000" w:themeColor="text1"/>
          <w:sz w:val="24"/>
          <w:szCs w:val="24"/>
          <w:lang w:val="en-US"/>
        </w:rPr>
        <w:t>s</w:t>
      </w:r>
      <w:proofErr w:type="spellEnd"/>
      <w:r w:rsidR="005F6E9B" w:rsidRPr="007A2A4F">
        <w:rPr>
          <w:rFonts w:asciiTheme="majorBidi" w:hAnsiTheme="majorBidi" w:cstheme="majorBidi"/>
          <w:color w:val="000000" w:themeColor="text1"/>
          <w:sz w:val="24"/>
          <w:szCs w:val="24"/>
          <w:lang w:val="en-US"/>
        </w:rPr>
        <w:t xml:space="preserve"> </w:t>
      </w:r>
      <w:r w:rsidR="00B009B3" w:rsidRPr="007A2A4F">
        <w:rPr>
          <w:rFonts w:asciiTheme="majorBidi" w:hAnsiTheme="majorBidi" w:cstheme="majorBidi"/>
          <w:color w:val="000000" w:themeColor="text1"/>
          <w:sz w:val="24"/>
          <w:szCs w:val="24"/>
          <w:lang w:val="en-US"/>
        </w:rPr>
        <w:t xml:space="preserve">primarily </w:t>
      </w:r>
      <w:r w:rsidR="005F6E9B" w:rsidRPr="007A2A4F">
        <w:rPr>
          <w:rFonts w:asciiTheme="majorBidi" w:hAnsiTheme="majorBidi" w:cstheme="majorBidi"/>
          <w:color w:val="000000" w:themeColor="text1"/>
          <w:sz w:val="24"/>
          <w:szCs w:val="24"/>
          <w:lang w:val="en-US"/>
        </w:rPr>
        <w:t xml:space="preserve">for </w:t>
      </w:r>
      <w:r w:rsidR="00B009B3" w:rsidRPr="007A2A4F">
        <w:rPr>
          <w:rFonts w:asciiTheme="majorBidi" w:hAnsiTheme="majorBidi" w:cstheme="majorBidi"/>
          <w:color w:val="000000" w:themeColor="text1"/>
          <w:sz w:val="24"/>
          <w:szCs w:val="24"/>
          <w:lang w:val="en-US"/>
        </w:rPr>
        <w:t>3D</w:t>
      </w:r>
      <w:r w:rsidR="005F6E9B" w:rsidRPr="007A2A4F">
        <w:rPr>
          <w:rFonts w:asciiTheme="majorBidi" w:hAnsiTheme="majorBidi" w:cstheme="majorBidi"/>
          <w:color w:val="000000" w:themeColor="text1"/>
          <w:sz w:val="24"/>
          <w:szCs w:val="24"/>
          <w:lang w:val="en-US"/>
        </w:rPr>
        <w:t xml:space="preserve"> amorphous </w:t>
      </w:r>
      <w:proofErr w:type="spellStart"/>
      <w:r w:rsidR="00B009B3" w:rsidRPr="007A2A4F">
        <w:rPr>
          <w:rFonts w:asciiTheme="majorBidi" w:hAnsiTheme="majorBidi" w:cstheme="majorBidi"/>
          <w:color w:val="000000" w:themeColor="text1"/>
          <w:sz w:val="24"/>
          <w:szCs w:val="24"/>
          <w:lang w:val="en-US"/>
        </w:rPr>
        <w:t>aluminosilicates</w:t>
      </w:r>
      <w:proofErr w:type="spellEnd"/>
      <w:r w:rsidR="005F6E9B" w:rsidRPr="007A2A4F">
        <w:rPr>
          <w:rFonts w:asciiTheme="majorBidi" w:hAnsiTheme="majorBidi" w:cstheme="majorBidi"/>
          <w:color w:val="000000" w:themeColor="text1"/>
          <w:sz w:val="24"/>
          <w:szCs w:val="24"/>
          <w:lang w:val="en-US"/>
        </w:rPr>
        <w:t xml:space="preserve"> in late 1978 </w:t>
      </w:r>
      <w:r w:rsidR="005F6E9B"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"10.1007/bf01912193", "ISSN" : "0368-4466", "abstract" : "Spectacular technological progress has been made in the last few years through the development of new materials such as 'geopolymers', and new techniques, such as 'sol-gel'. New state-of-the-art materials designed with the help of geopolymerization reactions are opening up new applications and procedures and transforming ideas that have been taken for granted in inorganic chemistry. High temperature techniques are no longer necessary to obtain materials which are ceramic-like in their structures and properties. These materials can polycondense just like organic polymers, at temperatures lower than 100\u2021. Geopolymerization involves the chemical reaction of alumino-silicate oxides (Al3+ in IV-fold coordination) with alkali polysilicates yielding polymeric Si-O-Al bonds; the amorphous to semi-crystalline three dimensional silico-aluminate structures are of the Poly(sialate) type (-SiO-Al-O-), the Poly(sialate-siloxo) type (-Si-O-Al-O-Si-O-), the Poly(sialate-disiloxo) type (-Si-O-Al-O-Si-O-Si-O-). This new generation of materials, whether used pure, with fillers or reinforced, is already finding applications in all fields of industry. Some examples:pure: for storing toxic chemical or radioactive waste, etc. filled: for the manufacture of special concretes, molds for molding thermoplastics, etc. reinforced: for the manufacture of molds, tooling, in aluminum alloy foundries and metallurgy, etc. These applications are to be found in the automobile and aerospace industries, non-ferrous foundries and metallurgy, civil engineering, plastics industries, etc. \u00a9 1991 Wiley Heyden Ltd., Chichester and Akad\u00e9miai Kiad\u00f3, Budapest.", "author" : [ { "dropping-particle" : "", "family" : "Davidovits", "given" : "J.", "non-dropping-particle" : "", "parse-names" : false, "suffix" : "" } ], "container-title" : "Journal of Thermal Analysis", "id" : "ITEM-1", "issue" : "8", "issued" : { "date-parts" : [ [ "1991" ] ] }, "page" : "1633-1656", "title" : "Geopolymers", "type" : "article-journal", "volume" : "37" }, "uris" : [ "http://www.mendeley.com/documents/?uuid=dc38e50d-4d14-481f-ab64-93760802c12f", "http://www.mendeley.com/documents/?uuid=d3ce62d6-03e8-406c-be5e-b18d24076318" ] }, { "id" : "ITEM-2", "itemData" : { "DOI" : "10.1016/j.jclepro.2019.119679", "ISSN" : "09596526", "author" : [ { "dropping-particle" : "", "family" : "Amran", "given" : "Y.H. Mugahed", "non-dropping-particle" : "", "parse-names" : false, "suffix" : "" }, { "dropping-particle" : "", "family" : "Alyousef", "given" : "Rayed", "non-dropping-particle" : "", "parse-names" : false, "suffix" : "" }, { "dropping-particle" : "", "family" : "Alabduljabbar", "given" : "Hisham", "non-dropping-particle" : "", "parse-names" : false, "suffix" : "" }, { "dropping-particle" : "", "family" : "El-Zeadani", "given" : "Mohamed", "non-dropping-particle" : "", "parse-names" : false, "suffix" : "" } ], "container-title" : "Journal of Cleaner Production", "id" : "ITEM-2", "issued" : { "date-parts" : [ [ "2020" ] ] }, "page" : "119679", "publisher" : "Elsevier Ltd", "title" : "Clean production and properties of geopolymer concrete; A review", "type" : "article-journal", "volume" : "251" }, "uris" : [ "http://www.mendeley.com/documents/?uuid=42aa4996-7e5a-490c-866c-78eb957d0364" ] } ], "mendeley" : { "formattedCitation" : "[1,2]", "plainTextFormattedCitation" : "[1,2]", "previouslyFormattedCitation" : "[1,2]" }, "properties" : { "noteIndex" : 0 }, "schema" : "https://github.com/citation-style-language/schema/raw/master/csl-citation.json" }</w:instrText>
      </w:r>
      <w:r w:rsidR="005F6E9B"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[1,2]</w:t>
      </w:r>
      <w:r w:rsidR="005F6E9B" w:rsidRPr="007A2A4F">
        <w:rPr>
          <w:rFonts w:asciiTheme="majorBidi" w:hAnsiTheme="majorBidi" w:cstheme="majorBidi"/>
          <w:color w:val="000000" w:themeColor="text1"/>
          <w:sz w:val="24"/>
          <w:szCs w:val="24"/>
          <w:lang w:val="en-US"/>
        </w:rPr>
        <w:fldChar w:fldCharType="end"/>
      </w:r>
      <w:r w:rsidR="005F6E9B" w:rsidRPr="007A2A4F">
        <w:rPr>
          <w:rFonts w:asciiTheme="majorBidi" w:hAnsiTheme="majorBidi" w:cstheme="majorBidi"/>
          <w:color w:val="000000" w:themeColor="text1"/>
          <w:sz w:val="24"/>
          <w:szCs w:val="24"/>
          <w:lang w:val="en-US"/>
        </w:rPr>
        <w:t xml:space="preserve">. </w:t>
      </w:r>
      <w:r w:rsidR="00541CA6" w:rsidRPr="007A2A4F">
        <w:rPr>
          <w:rFonts w:asciiTheme="majorBidi" w:hAnsiTheme="majorBidi" w:cstheme="majorBidi"/>
          <w:color w:val="000000" w:themeColor="text1"/>
          <w:sz w:val="24"/>
          <w:szCs w:val="24"/>
          <w:lang w:val="en-US"/>
        </w:rPr>
        <w:t xml:space="preserve">The hardened product </w:t>
      </w:r>
      <w:r w:rsidR="008F2B01" w:rsidRPr="007A2A4F">
        <w:rPr>
          <w:rFonts w:asciiTheme="majorBidi" w:hAnsiTheme="majorBidi" w:cstheme="majorBidi"/>
          <w:color w:val="000000" w:themeColor="text1"/>
          <w:sz w:val="24"/>
          <w:szCs w:val="24"/>
          <w:lang w:val="en-US"/>
        </w:rPr>
        <w:t xml:space="preserve">of </w:t>
      </w:r>
      <w:r w:rsidR="00B51D22" w:rsidRPr="007A2A4F">
        <w:rPr>
          <w:rFonts w:asciiTheme="majorBidi" w:hAnsiTheme="majorBidi" w:cstheme="majorBidi"/>
          <w:color w:val="000000" w:themeColor="text1"/>
          <w:sz w:val="24"/>
          <w:szCs w:val="24"/>
          <w:lang w:val="en-US"/>
        </w:rPr>
        <w:t>GPC is resistant to weather and can tolerate temperatures of up to 1000</w:t>
      </w:r>
      <w:r w:rsidR="00B009B3" w:rsidRPr="007A2A4F">
        <w:rPr>
          <w:rFonts w:asciiTheme="majorBidi" w:hAnsiTheme="majorBidi" w:cstheme="majorBidi"/>
          <w:color w:val="000000" w:themeColor="text1"/>
          <w:sz w:val="24"/>
          <w:szCs w:val="24"/>
          <w:lang w:val="en-US"/>
        </w:rPr>
        <w:t xml:space="preserve"> </w:t>
      </w:r>
      <w:r w:rsidR="00B51D22" w:rsidRPr="007A2A4F">
        <w:rPr>
          <w:rFonts w:asciiTheme="majorBidi" w:hAnsiTheme="majorBidi" w:cstheme="majorBidi"/>
          <w:color w:val="000000" w:themeColor="text1"/>
          <w:sz w:val="24"/>
          <w:szCs w:val="24"/>
          <w:lang w:val="en-US"/>
        </w:rPr>
        <w:t>°</w:t>
      </w:r>
      <w:r w:rsidR="00B009B3" w:rsidRPr="007A2A4F">
        <w:rPr>
          <w:rFonts w:asciiTheme="majorBidi" w:hAnsiTheme="majorBidi" w:cstheme="majorBidi"/>
          <w:color w:val="000000" w:themeColor="text1"/>
          <w:sz w:val="24"/>
          <w:szCs w:val="24"/>
          <w:lang w:val="en-US"/>
        </w:rPr>
        <w:t>C–</w:t>
      </w:r>
      <w:r w:rsidR="00B51D22" w:rsidRPr="007A2A4F">
        <w:rPr>
          <w:rFonts w:asciiTheme="majorBidi" w:hAnsiTheme="majorBidi" w:cstheme="majorBidi"/>
          <w:color w:val="000000" w:themeColor="text1"/>
          <w:sz w:val="24"/>
          <w:szCs w:val="24"/>
          <w:lang w:val="en-US"/>
        </w:rPr>
        <w:t>1200</w:t>
      </w:r>
      <w:r w:rsidR="00B009B3" w:rsidRPr="007A2A4F">
        <w:rPr>
          <w:rFonts w:asciiTheme="majorBidi" w:hAnsiTheme="majorBidi" w:cstheme="majorBidi"/>
          <w:color w:val="000000" w:themeColor="text1"/>
          <w:sz w:val="24"/>
          <w:szCs w:val="24"/>
          <w:lang w:val="en-US"/>
        </w:rPr>
        <w:t xml:space="preserve"> </w:t>
      </w:r>
      <w:r w:rsidR="00B51D22" w:rsidRPr="007A2A4F">
        <w:rPr>
          <w:rFonts w:asciiTheme="majorBidi" w:hAnsiTheme="majorBidi" w:cstheme="majorBidi"/>
          <w:color w:val="000000" w:themeColor="text1"/>
          <w:sz w:val="24"/>
          <w:szCs w:val="24"/>
          <w:lang w:val="en-US"/>
        </w:rPr>
        <w:t xml:space="preserve">°C </w:t>
      </w:r>
      <w:r w:rsidR="008F2B01"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"10.1007/BF01912193", "ISSN" : "03684466", "abstract" : "Spectacular technological progress has been made in the last few years through the development of new materials such as 'geopolymers', and new techniques, such as 'sol-gel'. New state-of-the-art materials designed with the help of geopolymerization reactions are opening up new applications and procedures and transforming ideas that have been taken for granted in inorganic chemistry. High temperature techniques are no longer necessary to obtain materials which are ceramic-like in their structures and properties. These materials can polycondense just like organic polymers, at temperatures lower than 100\u2021. Geopolymerization involves the chemical reaction of alumino-silicate oxides (Al3+ in IV-fold coordination) with alkali polysilicates yielding polymeric Si-O-Al bonds; the amorphous to semi-crystalline three dimensional silico-aluminate structures are of the Poly(sialate) type (-SiO-Al-O-), the Poly(sialate-siloxo) type (-Si-O-Al-O-Si-O-), the Poly(sialate-disiloxo) type (-Si-O-Al-O-Si-O-Si-O-). This new generation of materials, whether used pure, with fillers or reinforced, is already finding applications in all fields of industry. Some examples:pure: for storing toxic chemical or radioactive waste, etc. filled: for the manufacture of special concretes, molds for molding thermoplastics, etc. reinforced: for the manufacture of molds, tooling, in aluminum alloy foundries and metallurgy, etc. These applications are to be found in the automobile and aerospace industries, non-ferrous foundries and metallurgy, civil engineering, plastics industries, etc. \u00a9 1991 Wiley Heyden Ltd., Chichester and Akad\u00e9miai Kiad\u00f3, Budapest.", "author" : [ { "dropping-particle" : "", "family" : "Davidovits", "given" : "J.", "non-dropping-particle" : "", "parse-names" : false, "suffix" : "" } ], "container-title" : "Journal of Thermal Analysis", "id" : "ITEM-1", "issue" : "8", "issued" : { "date-parts" : [ [ "1991" ] ] }, "page" : "1633-1656", "title" : "Geopolymers - Inorganic polymeric new materials", "type" : "article-journal", "volume" : "37" }, "uris" : [ "http://www.mendeley.com/documents/?uuid=74f95b82-cead-45a0-84d6-576d204dd449", "http://www.mendeley.com/documents/?uuid=5cc580e5-ddee-42f7-a6ed-7af927cb622d" ] } ], "mendeley" : { "formattedCitation" : "[3]", "plainTextFormattedCitation" : "[3]", "previouslyFormattedCitation" : "[3]" }, "properties" : { "noteIndex" : 0 }, "schema" : "https://github.com/citation-style-language/schema/raw/master/csl-citation.json" }</w:instrText>
      </w:r>
      <w:r w:rsidR="008F2B01"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w:t>
      </w:r>
      <w:r w:rsidR="008F2B01" w:rsidRPr="007A2A4F">
        <w:rPr>
          <w:rFonts w:asciiTheme="majorBidi" w:hAnsiTheme="majorBidi" w:cstheme="majorBidi"/>
          <w:color w:val="000000" w:themeColor="text1"/>
          <w:sz w:val="24"/>
          <w:szCs w:val="24"/>
          <w:lang w:val="en-US"/>
        </w:rPr>
        <w:fldChar w:fldCharType="end"/>
      </w:r>
      <w:r w:rsidR="00541CA6" w:rsidRPr="007A2A4F">
        <w:rPr>
          <w:rFonts w:asciiTheme="majorBidi" w:hAnsiTheme="majorBidi" w:cstheme="majorBidi"/>
          <w:color w:val="000000" w:themeColor="text1"/>
          <w:sz w:val="24"/>
          <w:szCs w:val="24"/>
          <w:lang w:val="en-US"/>
        </w:rPr>
        <w:t xml:space="preserve">. </w:t>
      </w:r>
      <w:r w:rsidR="00B009B3" w:rsidRPr="007A2A4F">
        <w:rPr>
          <w:rFonts w:asciiTheme="majorBidi" w:hAnsiTheme="majorBidi" w:cstheme="majorBidi"/>
          <w:color w:val="000000" w:themeColor="text1"/>
          <w:sz w:val="24"/>
          <w:szCs w:val="24"/>
          <w:lang w:val="en-US"/>
        </w:rPr>
        <w:t>Therefore</w:t>
      </w:r>
      <w:r w:rsidR="00541CA6" w:rsidRPr="007A2A4F">
        <w:rPr>
          <w:rFonts w:asciiTheme="majorBidi" w:hAnsiTheme="majorBidi" w:cstheme="majorBidi"/>
          <w:color w:val="000000" w:themeColor="text1"/>
          <w:sz w:val="24"/>
          <w:szCs w:val="24"/>
          <w:lang w:val="en-US"/>
        </w:rPr>
        <w:t xml:space="preserve">, </w:t>
      </w:r>
      <w:r w:rsidR="00B009B3" w:rsidRPr="007A2A4F">
        <w:rPr>
          <w:rFonts w:asciiTheme="majorBidi" w:hAnsiTheme="majorBidi" w:cstheme="majorBidi"/>
          <w:color w:val="000000" w:themeColor="text1"/>
          <w:sz w:val="24"/>
          <w:szCs w:val="24"/>
          <w:lang w:val="en-US"/>
        </w:rPr>
        <w:t xml:space="preserve">GPC </w:t>
      </w:r>
      <w:r w:rsidR="00B51D22" w:rsidRPr="007A2A4F">
        <w:rPr>
          <w:rFonts w:asciiTheme="majorBidi" w:hAnsiTheme="majorBidi" w:cstheme="majorBidi"/>
          <w:color w:val="000000" w:themeColor="text1"/>
          <w:sz w:val="24"/>
          <w:szCs w:val="24"/>
          <w:lang w:val="en-US"/>
        </w:rPr>
        <w:t xml:space="preserve">is regarded as an alternate cementitious material </w:t>
      </w:r>
      <w:r w:rsidR="00B009B3" w:rsidRPr="007A2A4F">
        <w:rPr>
          <w:rFonts w:asciiTheme="majorBidi" w:hAnsiTheme="majorBidi" w:cstheme="majorBidi"/>
          <w:color w:val="000000" w:themeColor="text1"/>
          <w:sz w:val="24"/>
          <w:szCs w:val="24"/>
          <w:lang w:val="en-US"/>
        </w:rPr>
        <w:t xml:space="preserve">that is </w:t>
      </w:r>
      <w:r w:rsidR="00B51D22" w:rsidRPr="007A2A4F">
        <w:rPr>
          <w:rFonts w:asciiTheme="majorBidi" w:hAnsiTheme="majorBidi" w:cstheme="majorBidi"/>
          <w:color w:val="000000" w:themeColor="text1"/>
          <w:sz w:val="24"/>
          <w:szCs w:val="24"/>
          <w:lang w:val="en-US"/>
        </w:rPr>
        <w:t xml:space="preserve">generated by combining a base material with a high volume of silica and alumina </w:t>
      </w:r>
      <w:r w:rsidR="002247E2"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"10.1016/j.jclepro.2019.119679", "ISSN" : "09596526", "author" : [ { "dropping-particle" : "", "family" : "Amran", "given" : "Y.H. Mugahed", "non-dropping-particle" : "", "parse-names" : false, "suffix" : "" }, { "dropping-particle" : "", "family" : "Alyousef", "given" : "Rayed", "non-dropping-particle" : "", "parse-names" : false, "suffix" : "" }, { "dropping-particle" : "", "family" : "Alabduljabbar", "given" : "Hisham", "non-dropping-particle" : "", "parse-names" : false, "suffix" : "" }, { "dropping-particle" : "", "family" : "El-Zeadani", "given" : "Mohamed", "non-dropping-particle" : "", "parse-names" : false, "suffix" : "" } ], "container-title" : "Journal of Cleaner Production", "id" : "ITEM-1", "issued" : { "date-parts" : [ [ "2020" ] ] }, "page" : "119679", "publisher" : "Elsevier Ltd", "title" : "Clean production and properties of geopolymer concrete; A review", "type" : "article-journal", "volume" : "251" }, "uris" : [ "http://www.mendeley.com/documents/?uuid=42aa4996-7e5a-490c-866c-78eb957d0364" ] }, { "id" : "ITEM-2", "itemData" : { "DOI" : "10.1007/s43615-021-00029-w", "ISSN" : "2730-597X", "abstract" : "The vast increase in CO2 and waste generation in recent decades has been a major obstacle to sustainable development and sustainability. In construction industry, the production of ordinary Portland cement is a major greenhouse gas emitter with almost 8% of total CO2 production in the world. To address this, Alkali-activated materials and geopolymer have more recently been introduced as a green and sustainable alternative of ordinary Portland cement with significantly lowered environmental footprints. Their use to replace Portland cement products generally leads to vast energy and virgin materials savings resulting in a sustainable concrete production. In doing so, it reuses the solid waste generated in industrial and manufacturing sectors, which is aligned with circular economy. In turn, it reduces the need for ordinary Portland cement consumption and its subsequent CO2 generation. To provide further insight and address the challenges facing the substitution of ordinary Portland cement, this article reviews different types, mechanisms, and result of mechanical and durability properties of alkali-activated materials and geopolymer reported in literature. Finally, it discusses future projections of waste materials that have cementitious properties and can replace ordinary Portland cement and be used in alkali-activated materials and geopolymer.", "author" : [ { "dropping-particle" : "", "family" : "Nodehi", "given" : "Mehrab", "non-dropping-particle" : "", "parse-names" : false, "suffix" : "" }, { "dropping-particle" : "", "family" : "Taghvaee", "given" : "Vahid Mohamad", "non-dropping-particle" : "", "parse-names" : false, "suffix" : "" } ], "container-title" : "Circular Economy and Sustainability", "id" : "ITEM-2", "issued" : { "date-parts" : [ [ "2021" ] ] }, "publisher" : "Circular Economy and Sustainability", "title" : "Alkali-Activated Materials and Geopolymer: a Review of Common Precursors and Activators Addressing Circular Economy", "type" : "article-journal" }, "uris" : [ "http://www.mendeley.com/documents/?uuid=f9a5d6d2-c118-4533-b1ae-43e6e600f058", "http://www.mendeley.com/documents/?uuid=49c670a0-26dc-43ba-b391-dc79656fc351" ] }, { "id" : "ITEM-3", "itemData" : { "DOI" : "10.1007/s41024-021-00130-5", "ISBN" : "0123456789", "ISSN" : "23653167", "abstract" : "Alkali-activated materials and geopolymer concrete refer to a group of aluminosilicate-containing materials activated by a highly alkaline solution that has major benefits when compared to ordinary concrete, including the potential to develop superior thermo-mechanical and durability properties with lower environmental footprints. For them to be used as ultra high performance and high strength geopolymer concrete, a compressive strength of around or above 120 and 60\u00a0MPa, should, respectively, be developed. To develop such strength in conventional ultra high-performance concrete, generally a very low water to binder ratio (~ 0.2), through the use of admixtures, with a high quantity of steel fibers, fine sand (e.g., quartz sand) and silica fume is used. Yet, since the production of geopolymer and its polymerization and microstructural formation is somewhat different from ordinary practices, its performance and strength development follow a somewhat different path. As a result, with the potential to be used as an optimized concrete that can effectively reduce the costs and CO2 emissions associated with the production of conventional ultra high-performance concrete, this article provides a state-of-the-art review on ultra high performance and high strength geopolymer concrete introduced and developed more recently, and the reported thermo-mechanical and durability properties by recent studies. Based on the results of this review, it is found that ultra high performance and high strength geopolymer concrete has a better thermal performance while it relies more significantly on the mixture ingredients, such as silica fume, quartz sand and steel fiber for fresh, compressive and flexural strength properties, respectively.", "author" : [ { "dropping-particle" : "", "family" : "Nodehi", "given" : "Mehrab", "non-dropping-particle" : "", "parse-names" : false, "suffix" : "" }, { "dropping-particle" : "", "family" : "Aguayo", "given" : "Federico", "non-dropping-particle" : "", "parse-names" : false, "suffix" : "" } ], "container-title" : "Journal of Building Pathology and Rehabilitation", "id" : "ITEM-3", "issue" : "1", "issued" : { "date-parts" : [ [ "2021" ] ] }, "page" : "1-29", "publisher" : "Springer International Publishing", "title" : "Ultra high performance and high strength geopolymer concrete", "type" : "article-journal", "volume" : "6" }, "uris" : [ "http://www.mendeley.com/documents/?uuid=fc382b57-debb-4134-85c9-48dd4722dc42", "http://www.mendeley.com/documents/?uuid=562a6ded-6a6f-4280-9afe-388b544cbb7d" ] }, { "id" : "ITEM-4", "itemData" : { "author" : [ { "dropping-particle" : "", "family" : "Subash, N., Avudaiappan, S., Adish Kumar, S., Amran, M., Vatin, N., Fediuk, R., &amp; Aepuru", "given" : "R.", "non-dropping-particle" : "", "parse-names" : false, "suffix" : "" } ], "container-title" : "Materials", "id" : "ITEM-4", "issue" : "24", "issued" : { "date-parts" : [ [ "2021" ] ] }, "page" : "7596", "title" : "Experimental Investigation on Geopolymer Concrete with Various Sustainable Mineral Ashes", "type" : "article-journal", "volume" : "14" }, "uris" : [ "http://www.mendeley.com/documents/?uuid=3b88545f-776b-4420-8818-48bfb64c7387" ] } ], "mendeley" : { "formattedCitation" : "[2,4\u20136]", "plainTextFormattedCitation" : "[2,4\u20136]", "previouslyFormattedCitation" : "[2,4\u20136]"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[2,4–6]</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w:t>
      </w:r>
      <w:r w:rsidR="00B51D22" w:rsidRPr="007A2A4F">
        <w:rPr>
          <w:rFonts w:asciiTheme="majorBidi" w:hAnsiTheme="majorBidi" w:cstheme="majorBidi"/>
          <w:color w:val="000000" w:themeColor="text1"/>
          <w:sz w:val="24"/>
          <w:szCs w:val="24"/>
          <w:lang w:val="en-US"/>
        </w:rPr>
        <w:t xml:space="preserve">One of the most important reasons for the increased interest in GPC </w:t>
      </w:r>
      <w:r w:rsidR="00B009B3" w:rsidRPr="007A2A4F">
        <w:rPr>
          <w:rFonts w:asciiTheme="majorBidi" w:hAnsiTheme="majorBidi" w:cstheme="majorBidi"/>
          <w:color w:val="000000" w:themeColor="text1"/>
          <w:sz w:val="24"/>
          <w:szCs w:val="24"/>
          <w:lang w:val="en-US"/>
        </w:rPr>
        <w:t xml:space="preserve">compared with </w:t>
      </w:r>
      <w:r w:rsidR="00B51D22" w:rsidRPr="007A2A4F">
        <w:rPr>
          <w:rFonts w:asciiTheme="majorBidi" w:hAnsiTheme="majorBidi" w:cstheme="majorBidi"/>
          <w:color w:val="000000" w:themeColor="text1"/>
          <w:sz w:val="24"/>
          <w:szCs w:val="24"/>
          <w:lang w:val="en-US"/>
        </w:rPr>
        <w:t>other types of concrete is the reduction in CO</w:t>
      </w:r>
      <w:r w:rsidR="00B51D22" w:rsidRPr="007A2A4F">
        <w:rPr>
          <w:rFonts w:asciiTheme="majorBidi" w:hAnsiTheme="majorBidi" w:cstheme="majorBidi"/>
          <w:color w:val="000000" w:themeColor="text1"/>
          <w:sz w:val="24"/>
          <w:szCs w:val="24"/>
          <w:vertAlign w:val="subscript"/>
          <w:lang w:val="en-US"/>
        </w:rPr>
        <w:t>2</w:t>
      </w:r>
      <w:r w:rsidR="00B51D22" w:rsidRPr="007A2A4F">
        <w:rPr>
          <w:rFonts w:asciiTheme="majorBidi" w:hAnsiTheme="majorBidi" w:cstheme="majorBidi"/>
          <w:color w:val="000000" w:themeColor="text1"/>
          <w:sz w:val="24"/>
          <w:szCs w:val="24"/>
          <w:lang w:val="en-US"/>
        </w:rPr>
        <w:t xml:space="preserve"> emissions achieved by using geological products in concrete</w:t>
      </w:r>
      <w:r w:rsidR="002247E2" w:rsidRPr="007A2A4F">
        <w:rPr>
          <w:rFonts w:asciiTheme="majorBidi" w:hAnsiTheme="majorBidi" w:cstheme="majorBidi"/>
          <w:color w:val="000000" w:themeColor="text1"/>
          <w:sz w:val="24"/>
          <w:szCs w:val="24"/>
          <w:lang w:val="en-US"/>
        </w:rPr>
        <w:t xml:space="preserve">. </w:t>
      </w:r>
      <w:r w:rsidR="00B009B3" w:rsidRPr="007A2A4F">
        <w:rPr>
          <w:rFonts w:asciiTheme="majorBidi" w:hAnsiTheme="majorBidi" w:cstheme="majorBidi"/>
          <w:color w:val="000000" w:themeColor="text1"/>
          <w:sz w:val="24"/>
          <w:szCs w:val="24"/>
          <w:lang w:val="en-US"/>
        </w:rPr>
        <w:t xml:space="preserve">Recent </w:t>
      </w:r>
      <w:r w:rsidR="00B51D22" w:rsidRPr="007A2A4F">
        <w:rPr>
          <w:rFonts w:asciiTheme="majorBidi" w:hAnsiTheme="majorBidi" w:cstheme="majorBidi"/>
          <w:color w:val="000000" w:themeColor="text1"/>
          <w:sz w:val="24"/>
          <w:szCs w:val="24"/>
          <w:lang w:val="en-US"/>
        </w:rPr>
        <w:t>research has</w:t>
      </w:r>
      <w:r w:rsidR="00B009B3" w:rsidRPr="007A2A4F">
        <w:rPr>
          <w:rFonts w:asciiTheme="majorBidi" w:hAnsiTheme="majorBidi" w:cstheme="majorBidi"/>
          <w:color w:val="000000" w:themeColor="text1"/>
          <w:sz w:val="24"/>
          <w:szCs w:val="24"/>
          <w:lang w:val="en-US"/>
        </w:rPr>
        <w:t xml:space="preserve"> reportedly</w:t>
      </w:r>
      <w:r w:rsidR="00B51D22" w:rsidRPr="007A2A4F">
        <w:rPr>
          <w:rFonts w:asciiTheme="majorBidi" w:hAnsiTheme="majorBidi" w:cstheme="majorBidi"/>
          <w:color w:val="000000" w:themeColor="text1"/>
          <w:sz w:val="24"/>
          <w:szCs w:val="24"/>
          <w:lang w:val="en-US"/>
        </w:rPr>
        <w:t xml:space="preserve"> focused on using GPC instead of </w:t>
      </w:r>
      <w:r w:rsidR="00473948" w:rsidRPr="007A2A4F">
        <w:rPr>
          <w:rFonts w:asciiTheme="majorBidi" w:hAnsiTheme="majorBidi" w:cstheme="majorBidi"/>
          <w:color w:val="000000" w:themeColor="text1"/>
          <w:sz w:val="24"/>
          <w:szCs w:val="24"/>
          <w:lang w:val="en-US"/>
        </w:rPr>
        <w:t xml:space="preserve">ordinary </w:t>
      </w:r>
      <w:r w:rsidR="00B51D22" w:rsidRPr="007A2A4F">
        <w:rPr>
          <w:rFonts w:asciiTheme="majorBidi" w:hAnsiTheme="majorBidi" w:cstheme="majorBidi"/>
          <w:color w:val="000000" w:themeColor="text1"/>
          <w:sz w:val="24"/>
          <w:szCs w:val="24"/>
          <w:lang w:val="en-US"/>
        </w:rPr>
        <w:t>Portland cement</w:t>
      </w:r>
      <w:r w:rsidR="00473948" w:rsidRPr="007A2A4F">
        <w:rPr>
          <w:rFonts w:asciiTheme="majorBidi" w:hAnsiTheme="majorBidi" w:cstheme="majorBidi"/>
          <w:color w:val="000000" w:themeColor="text1"/>
          <w:sz w:val="24"/>
          <w:szCs w:val="24"/>
          <w:lang w:val="en-US"/>
        </w:rPr>
        <w:t xml:space="preserve"> (OPC)</w:t>
      </w:r>
      <w:r w:rsidR="00B51D22" w:rsidRPr="007A2A4F">
        <w:rPr>
          <w:rFonts w:asciiTheme="majorBidi" w:hAnsiTheme="majorBidi" w:cstheme="majorBidi"/>
          <w:color w:val="000000" w:themeColor="text1"/>
          <w:sz w:val="24"/>
          <w:szCs w:val="24"/>
          <w:lang w:val="en-US"/>
        </w:rPr>
        <w:t xml:space="preserve"> to reduce CO</w:t>
      </w:r>
      <w:r w:rsidR="00B51D22" w:rsidRPr="007A2A4F">
        <w:rPr>
          <w:rFonts w:asciiTheme="majorBidi" w:hAnsiTheme="majorBidi" w:cstheme="majorBidi"/>
          <w:color w:val="000000" w:themeColor="text1"/>
          <w:sz w:val="24"/>
          <w:szCs w:val="24"/>
          <w:vertAlign w:val="subscript"/>
          <w:lang w:val="en-US"/>
        </w:rPr>
        <w:t>2</w:t>
      </w:r>
      <w:r w:rsidR="00B51D22" w:rsidRPr="007A2A4F">
        <w:rPr>
          <w:rFonts w:asciiTheme="majorBidi" w:hAnsiTheme="majorBidi" w:cstheme="majorBidi"/>
          <w:color w:val="000000" w:themeColor="text1"/>
          <w:sz w:val="24"/>
          <w:szCs w:val="24"/>
          <w:lang w:val="en-US"/>
        </w:rPr>
        <w:t xml:space="preserve"> emissions </w:t>
      </w:r>
      <w:r w:rsidR="002247E2"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"10.1007/s13762-020-02643-x", "ISSN" : "17352630", "abstract" : "Structural-grade geopolymer concrete (GPC) containing metakaolin (MK) was assessed by partial inclusion of recycled coarse aggregate (RCA) to produce environmental-friendly composites. Polypropylene (PP) fiber was also used at different weight ratios. Mechanical and durability properties of GPCs were then evaluated. The impact of fiber and RCA on the microstructure of geopolymer paste and interfacial transition zone in different parts were evaluated. The results indicated no significant change on compressive strength by the inclusion of PP fiber. However, a remarkable improvement in flexural and splitting tensile strength and drying shrinkage was observed through the inclusion of PP fiber. Load\u2013displacement graphs revealed that PP fiber increases the GPC fracture toughness and improves the maximum load capacity. Although the compressive strength of samples decreased by the RCA inclusion, the strengths achieved were still appropriate for structural applications. From microstructural point of view, it was found that fiber and geopolymer paste have a firm bound, which would contribute to constraining the propagation of potential cracks. It was indicated that the combination of 1% PP fiber and 20% RCA in MK-based GPC leads to an eco-friendly concrete mix with appropriate hardening properties that would contribute to the sustainability in the construction industry.", "author" : [ { "dropping-particle" : "", "family" : "Behforouz", "given" : "B.", "non-dropping-particle" : "", "parse-names" : false, "suffix" : "" }, { "dropping-particle" : "", "family" : "Balkanlou", "given" : "V. S.", "non-dropping-particle" : "", "parse-names" : false, "suffix" : "" }, { "dropping-particle" : "", "family" : "Naseri", "given" : "F.", "non-dropping-particle" : "", "parse-names" : false, "suffix" : "" }, { "dropping-particle" : "", "family" : "Kasehchi", "given" : "E.", "non-dropping-particle" : "", "parse-names" : false, "suffix" : "" }, { "dropping-particle" : "", "family" : "Mohseni", "given" : "E.", "non-dropping-particle" : "", "parse-names" : false, "suffix" : "" }, { "dropping-particle" : "", "family" : "Ozbakkaloglu", "given" : "T.", "non-dropping-particle" : "", "parse-names" : false, "suffix" : "" } ], "container-title" : "International Journal of Environmental Science and Technology", "id" : "ITEM-1", "issue" : "6", "issued" : { "date-parts" : [ [ "2020" ] ] }, "page" : "3251-3260", "title" : "Investigation of eco-friendly fiber-reinforced geopolymer composites incorporating recycled coarse aggregates", "type" : "article-journal", "volume" : "17" }, "uris" : [ "http://www.mendeley.com/documents/?uuid=a3ed284d-6c77-43d9-9716-29ec802247ea", "http://www.mendeley.com/documents/?uuid=533540d3-a341-4526-95d8-743c06f25d41" ] }, { "id" : "ITEM-2", "itemData" : { "DOI" : "10.1007/s41062-021-00595-w", "ISBN" : "0123456789", "ISSN" : "23644184", "abstract" : "Alkali-activated materials and geopolymer are major sustainable alternative binding materials to ordinary Portland cement products with higher thermal resistance and often better durability properties. In lightweight form, they have an unmatched lowered thermal conductivity and insulating properties making them a perfect fit for optimized structural components with highest strength to density ratio and major energy savings in green buildings. For them to produce lightweight materials, generally either certain foaming agent or some types of lightweight aggregates in virgin, expanded, or recycled form are utilized that reduce the overall density through higher overall porosity. In accordance, this review provides an updated information on recent advances while stressing the sustainability of lightweight geopolymer materials over ordinary Portland cement products that are vastly in use. In the end, recent mechanical and durability properties developed and documented are reviewed and provided for future applications. Based on the result of this review, the most common lightweight aggregates used in literature are perlite, pumice, shale, ceramsite, and slate sand, in expanded and porous form, along with recycled thermosetting (e.g., rubber), or thermoplastic (e.g., polyethylene) materials. In foam form, chemical and mechanical foaming are the most commonly used foaming techniques to increase porosity of final materials. The pore mechanism of foam-based geopolymer is found to be different from that of lightweight aggregate-based geopolymer. This variation results in different physico-mechanical and durability properties such as better insulation properties (and lower thermal conductivity) for foam-based versus better mechanical properties for lightweight aggregate-based geopolymer.", "author" : [ { "dropping-particle" : "", "family" : "Nodehi", "given" : "Mehrab", "non-dropping-particle" : "", "parse-names" : false, "suffix" : "" } ], "container-title" : "Innovative Infrastructure Solutions", "id" : "ITEM-2", "issue" : "4", "issued" : { "date-parts" : [ [ "2021" ] ] }, "page" : "1-20", "publisher" : "Springer International Publishing", "title" : "A comparative review on foam-based versus lightweight aggregate-based alkali-activated materials and geopolymer", "type" : "article-journal", "volume" : "6" }, "uris" : [ "http://www.mendeley.com/documents/?uuid=76918126-43f8-45b0-afcf-2a48338c84e7", "http://www.mendeley.com/documents/?uuid=96cd1821-cf1e-4af1-a1c9-ef58cc14d5d6" ] }, { "id" : "ITEM-3", "itemData" : { "DOI" : "10.1007/s40940-021-00155-9", "ISSN" : "23635150", "abstract" : "Abstract: As a result of socio-economic growth, major increase in solid waste generation is taking place which can lead to resource depletion and environmental concerns. To address this inefficient cycle of make, use and dispose, the concept of circular economy has recently been proposed that de-linearizes the current relationship between economic growth, environmental degradation and resource consumption thorough its 6Rs (Reuse, Recycle, Redesign, Remanufacture, Reduce, Recover). In the construction sector, currently the production of binding agents and transportation of virgin aggregates is associated with considerable environmental pollution. As a result, major attempts are taking place to substitute such ingredients with more sustainable and potentially cheaper materials. With waste glass having a production of roughly 100 million tons annually, and its low recycling rate of 26%, there is a growing number of studies unlocking its potential as an eco-friendly substitute for Portland cement (with particle size of below 100\u03bcm) or fine aggregate (with size of below 4.75 mm) in concrete. As a result, this article intends to review the connection of construction sector and circular economy with recycled glass in its center. Accordingly, by partially replacing cement or aggregate with recycled glass, on average, up to 19% greenhouse gas, and 17% energy consumption reduction as well as major cost savings can be made. Additionally, in technical concrete terms, better fresh properties and fire resistance, as well as lower permeability, and in fine grades, favorable cementitious properties are reported as major benefits of using waste glass as a sustainable construction material. Graphical abstract: [Figure not available: see fulltext.].", "author" : [ { "dropping-particle" : "", "family" : "Nodehi", "given" : "Mehrab", "non-dropping-particle" : "", "parse-names" : false, "suffix" : "" }, { "dropping-particle" : "", "family" : "Mohamad Taghvaee", "given" : "Vahid", "non-dropping-particle" : "", "parse-names" : false, "suffix" : "" } ], "container-title" : "Glass Structures and Engineering", "id" : "ITEM-3", "issued" : { "date-parts" : [ [ "2021" ] ] }, "publisher" : "Springer International Publishing", "title" : "Sustainable concrete for circular economy: a review on use of waste glass", "type" : "article-journal" }, "uris" : [ "http://www.mendeley.com/documents/?uuid=87727fe6-a7fd-482b-a117-073ed8d06460", "http://www.mendeley.com/documents/?uuid=c7939639-f9e9-46f5-997a-52af4712e4a8" ] }, { "id" : "ITEM-4", "itemData" : { "DOI" : "10.1016/j.conbuildmat.2020.121857", "ISSN" : "09500618", "abstract" : "Since fly ash (FA) is widely available across the globe, which is used to produce the next generation green concrete for the modern construction. The FA is a pozzolanic material with high alumina and silica content that gives a cementitious property in the presence of water. Thereby, FA-based geopolymer concrete (FA-GPC) seems to be a superlative option over the conventional concrete, to be developed. Using cost-effective and commonly obtainable FA as mineral fillers in concrete brings plentiful advantages to reduce the consumption of ordinary Portland cement (OPC), eliminate the disposal of FA in landfills, and decrease the CO2 emissions, which all contribute toward a clean environment. With FA, a durable FA-GPC is a comparatively new, revolutionary and sustainable engineered composite material with several benefits, including the high early strength and improved durability properties (such as reduced permeability) against aggressive environments. Production of sustainable and greener concretes has become a major interest in the construction industry globally. This paper reviews the clean production, factors affecting the durability of FA-GPC, and the human health and environmental impacts of FA disposal. This review also aims to provide a critical review on the long-term durability properties and the behavior of FA-GPC composites, in addition to synopsize the research development trends to generate comprehensive insights into the potential applications of FA as a sustainable and ecofriendly construction material, for making greener concrete composite, towards industrialize environmentally buildings today.", "author" : [ { "dropping-particle" : "", "family" : "Amran", "given" : "Mugahed", "non-dropping-particle" : "", "parse-names" : false, "suffix" : "" }, { "dropping-particle" : "", "family" : "Debbarma", "given" : "Solomon", "non-dropping-particle" : "", "parse-names" : false, "suffix" : "" }, { "dropping-particle" : "", "family" : "Ozbakkaloglu", "given" : "Togay", "non-dropping-particle" : "", "parse-names" : false, "suffix" : "" } ], "container-title" : "Construction and Building Materials", "id" : "ITEM-4", "issued" : { "date-parts" : [ [ "2021" ] ] }, "title" : "Fly ash-based eco-friendly geopolymer concrete: A critical review of the long-term durability properties", "type" : "article" }, "uris" : [ "http://www.mendeley.com/documents/?uuid=cbed7351-3fa7-4ff9-9a4d-90cbaf6bf443" ] } ], "mendeley" : { "formattedCitation" : "[7\u201310]", "plainTextFormattedCitation" : "[7\u201310]", "previouslyFormattedCitation" : "[7\u201310]"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[7–10]</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The </w:t>
      </w:r>
      <w:proofErr w:type="spellStart"/>
      <w:r w:rsidR="00A6707D" w:rsidRPr="007A2A4F">
        <w:rPr>
          <w:rFonts w:asciiTheme="majorBidi" w:hAnsiTheme="majorBidi" w:cstheme="majorBidi"/>
          <w:color w:val="000000" w:themeColor="text1"/>
          <w:sz w:val="24"/>
          <w:szCs w:val="24"/>
          <w:lang w:val="en-US"/>
        </w:rPr>
        <w:t>geopolymer</w:t>
      </w:r>
      <w:r w:rsidR="002247E2" w:rsidRPr="007A2A4F">
        <w:rPr>
          <w:rFonts w:asciiTheme="majorBidi" w:hAnsiTheme="majorBidi" w:cstheme="majorBidi"/>
          <w:color w:val="000000" w:themeColor="text1"/>
          <w:sz w:val="24"/>
          <w:szCs w:val="24"/>
          <w:lang w:val="en-US"/>
        </w:rPr>
        <w:t>ization</w:t>
      </w:r>
      <w:proofErr w:type="spellEnd"/>
      <w:r w:rsidR="00B009B3" w:rsidRPr="007A2A4F">
        <w:rPr>
          <w:rFonts w:asciiTheme="majorBidi" w:hAnsiTheme="majorBidi" w:cstheme="majorBidi"/>
          <w:color w:val="000000" w:themeColor="text1"/>
          <w:sz w:val="24"/>
          <w:szCs w:val="24"/>
          <w:lang w:val="en-US"/>
        </w:rPr>
        <w:t xml:space="preserve"> mechanism comprises</w:t>
      </w:r>
      <w:r w:rsidR="002247E2" w:rsidRPr="007A2A4F">
        <w:rPr>
          <w:rFonts w:asciiTheme="majorBidi" w:hAnsiTheme="majorBidi" w:cstheme="majorBidi"/>
          <w:color w:val="000000" w:themeColor="text1"/>
          <w:sz w:val="24"/>
          <w:szCs w:val="24"/>
          <w:lang w:val="en-US"/>
        </w:rPr>
        <w:t xml:space="preserve"> the reaction of </w:t>
      </w:r>
      <w:r w:rsidR="00B51D22" w:rsidRPr="007A2A4F">
        <w:rPr>
          <w:rFonts w:asciiTheme="majorBidi" w:hAnsiTheme="majorBidi" w:cstheme="majorBidi"/>
          <w:color w:val="000000" w:themeColor="text1"/>
          <w:sz w:val="24"/>
          <w:szCs w:val="24"/>
          <w:lang w:val="en-US"/>
        </w:rPr>
        <w:t xml:space="preserve">alumina solids </w:t>
      </w:r>
      <w:r w:rsidR="002247E2" w:rsidRPr="007A2A4F">
        <w:rPr>
          <w:rFonts w:asciiTheme="majorBidi" w:hAnsiTheme="majorBidi" w:cstheme="majorBidi"/>
          <w:color w:val="000000" w:themeColor="text1"/>
          <w:sz w:val="24"/>
          <w:szCs w:val="24"/>
          <w:lang w:val="en-US"/>
        </w:rPr>
        <w:t xml:space="preserve">and </w:t>
      </w:r>
      <w:r w:rsidR="00B51D22" w:rsidRPr="007A2A4F">
        <w:rPr>
          <w:rFonts w:asciiTheme="majorBidi" w:hAnsiTheme="majorBidi" w:cstheme="majorBidi"/>
          <w:color w:val="000000" w:themeColor="text1"/>
          <w:sz w:val="24"/>
          <w:szCs w:val="24"/>
          <w:lang w:val="en-US"/>
        </w:rPr>
        <w:t xml:space="preserve">amorphous silica </w:t>
      </w:r>
      <w:r w:rsidR="002247E2" w:rsidRPr="007A2A4F">
        <w:rPr>
          <w:rFonts w:asciiTheme="majorBidi" w:hAnsiTheme="majorBidi" w:cstheme="majorBidi"/>
          <w:color w:val="000000" w:themeColor="text1"/>
          <w:sz w:val="24"/>
          <w:szCs w:val="24"/>
          <w:lang w:val="en-US"/>
        </w:rPr>
        <w:t xml:space="preserve">with an alkali </w:t>
      </w:r>
      <w:r w:rsidR="00473948" w:rsidRPr="007A2A4F">
        <w:rPr>
          <w:rFonts w:asciiTheme="majorBidi" w:hAnsiTheme="majorBidi" w:cstheme="majorBidi"/>
          <w:color w:val="000000" w:themeColor="text1"/>
          <w:sz w:val="24"/>
          <w:szCs w:val="24"/>
          <w:lang w:val="en-US"/>
        </w:rPr>
        <w:t>to produce</w:t>
      </w:r>
      <w:r w:rsidR="002247E2" w:rsidRPr="007A2A4F">
        <w:rPr>
          <w:rFonts w:asciiTheme="majorBidi" w:hAnsiTheme="majorBidi" w:cstheme="majorBidi"/>
          <w:color w:val="000000" w:themeColor="text1"/>
          <w:sz w:val="24"/>
          <w:szCs w:val="24"/>
          <w:lang w:val="en-US"/>
        </w:rPr>
        <w:t xml:space="preserve"> amorphous </w:t>
      </w:r>
      <w:proofErr w:type="spellStart"/>
      <w:r w:rsidR="002247E2" w:rsidRPr="007A2A4F">
        <w:rPr>
          <w:rFonts w:asciiTheme="majorBidi" w:hAnsiTheme="majorBidi" w:cstheme="majorBidi"/>
          <w:color w:val="000000" w:themeColor="text1"/>
          <w:sz w:val="24"/>
          <w:szCs w:val="24"/>
          <w:lang w:val="en-US"/>
        </w:rPr>
        <w:t>aluminosilicate</w:t>
      </w:r>
      <w:proofErr w:type="spellEnd"/>
      <w:r w:rsidR="002247E2" w:rsidRPr="007A2A4F">
        <w:rPr>
          <w:rFonts w:asciiTheme="majorBidi" w:hAnsiTheme="majorBidi" w:cstheme="majorBidi"/>
          <w:color w:val="000000" w:themeColor="text1"/>
          <w:sz w:val="24"/>
          <w:szCs w:val="24"/>
          <w:lang w:val="en-US"/>
        </w:rPr>
        <w:t xml:space="preserve"> binders</w:t>
      </w:r>
      <w:r w:rsidR="005F6E9B" w:rsidRPr="007A2A4F">
        <w:rPr>
          <w:rFonts w:asciiTheme="majorBidi" w:hAnsiTheme="majorBidi" w:cstheme="majorBidi"/>
          <w:color w:val="000000" w:themeColor="text1"/>
          <w:sz w:val="24"/>
          <w:szCs w:val="24"/>
          <w:lang w:val="en-US"/>
        </w:rPr>
        <w:t xml:space="preserve"> </w:t>
      </w:r>
      <w:r w:rsidR="005F6E9B"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"10.1007/s10853-007-2201-x", "ISSN" : "00222461", "abstract" : "Pozzolanic material-based geopolymer has been proposed as a solving methodology to the geohazards, due to pozzolanic collapsible soils widely present in the South Italy. The geopolymer was synthesized from pozzolana material under activation of NaOH 10 M or slurry of NaAlO2 in NaOH 10 M solution. The specimens were cured at 25 \u00b0C and 100% RH for different ageing times. The effect of the two activation methods on the properties of the geopolymer was investigated by means of X-ray diffraction, scanning electron microscopy (SEM), FTIR spectroscopy, nuclear magnetic resonance (27Al and 29Si NMR) and uniaxial compression tests. XRD, NMR and IR analysis indicate the geopolymer is generated by the dissolution of the silico-aluminate phases present in the pozzolana and the successive re-organization in amorphous and crystalline neo-formed phases. The spectroscopic evidences confirm that the 4-coordinated Al atoms present in the neat pozzolana and in the NaAlO2 change their coordination state splitting between 6- and 4-coordinated atoms, modifying the traditional chemistry of polysialate formation. SEM results show the synthesized geo-polymer maintained the granular morphology of the pozzolana and the geo-polymeric reactions occurred mainly at the surface of pozzolana particulates. Furthermore, uniaxial strength data increase gradually upon the curing time, until 40 MPa for the specimens activated with the slurry system. \u00a9 2007 Springer Science+Business Media, LLC.", "author" : [ { "dropping-particle" : "", "family" : "Verdolotti", "given" : "Letizia", "non-dropping-particle" : "", "parse-names" : false, "suffix" : "" }, { "dropping-particle" : "", "family" : "Iannace", "given" : "Salvatore", "non-dropping-particle" : "", "parse-names" : false, "suffix" : "" }, { "dropping-particle" : "", "family" : "Lavorgna", "given" : "Marino", "non-dropping-particle" : "", "parse-names" : false, "suffix" : "" }, { "dropping-particle" : "", "family" : "Lamanna", "given" : "Raffaele", "non-dropping-particle" : "", "parse-names" : false, "suffix" : "" } ], "container-title" : "Journal of Materials Science", "id" : "ITEM-1", "issue" : "3", "issued" : { "date-parts" : [ [ "2008" ] ] }, "page" : "865-873", "title" : "Geopolymerization reaction to consolidate incoherent pozzolanic soil", "type" : "article-journal", "volume" : "43" }, "uris" : [ "http://www.mendeley.com/documents/?uuid=b2618439-c501-4425-8cd7-48a37ed214a9", "http://www.mendeley.com/documents/?uuid=07ee0699-8cf2-43e7-a14d-e890baad2023" ] } ], "mendeley" : { "formattedCitation" : "[11]", "plainTextFormattedCitation" : "[11]", "previouslyFormattedCitation" : "[11]" }, "properties" : { "noteIndex" : 0 }, "schema" : "https://github.com/citation-style-language/schema/raw/master/csl-citation.json" }</w:instrText>
      </w:r>
      <w:r w:rsidR="005F6E9B"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[11]</w:t>
      </w:r>
      <w:r w:rsidR="005F6E9B"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w:t>
      </w:r>
      <w:r w:rsidR="002D1A99" w:rsidRPr="007A2A4F">
        <w:rPr>
          <w:rFonts w:asciiTheme="majorBidi" w:hAnsiTheme="majorBidi" w:cstheme="majorBidi"/>
          <w:color w:val="000000" w:themeColor="text1"/>
          <w:sz w:val="24"/>
          <w:szCs w:val="24"/>
          <w:lang w:val="en-US"/>
        </w:rPr>
        <w:t>GPC</w:t>
      </w:r>
      <w:r w:rsidR="002247E2" w:rsidRPr="007A2A4F">
        <w:rPr>
          <w:rFonts w:asciiTheme="majorBidi" w:hAnsiTheme="majorBidi" w:cstheme="majorBidi"/>
          <w:color w:val="000000" w:themeColor="text1"/>
          <w:sz w:val="24"/>
          <w:szCs w:val="24"/>
          <w:lang w:val="en-US"/>
        </w:rPr>
        <w:t xml:space="preserve"> can be composed of granulated blast furnace slag (GGB</w:t>
      </w:r>
      <w:r w:rsidR="008C5CEA" w:rsidRPr="007A2A4F">
        <w:rPr>
          <w:rFonts w:asciiTheme="majorBidi" w:hAnsiTheme="majorBidi" w:cstheme="majorBidi"/>
          <w:color w:val="000000" w:themeColor="text1"/>
          <w:sz w:val="24"/>
          <w:szCs w:val="24"/>
          <w:lang w:val="en-US"/>
        </w:rPr>
        <w:t>F</w:t>
      </w:r>
      <w:r w:rsidR="002247E2" w:rsidRPr="007A2A4F">
        <w:rPr>
          <w:rFonts w:asciiTheme="majorBidi" w:hAnsiTheme="majorBidi" w:cstheme="majorBidi"/>
          <w:color w:val="000000" w:themeColor="text1"/>
          <w:sz w:val="24"/>
          <w:szCs w:val="24"/>
          <w:lang w:val="en-US"/>
        </w:rPr>
        <w:t xml:space="preserve">S) </w:t>
      </w:r>
      <w:r w:rsidR="002247E2"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"10.1007/978-3-319-70606-1_1", "ISSN" : "22132031", "abstract" : "Since the discovery of the latent hydraulic reactivity of ground granulated blast-furnace slag (ggbfs) by Emil Langen at the end of the 19th century, this material has been used successfully as cement and concrete addition. This chapter includes all relevant information about this valuable material\u2014from production and processing to the effect, which ggbfs additions have on the concrete performance. In this context, light is shed on decisive performance parameters of ggbfs. Of special interest nowadays is certainly also the information given about trace element contents in ggbfs and their leachability. Here and throughout the entire chapter, the latest insights from research and development work are included. Last but not least, the chapter contains very practical information when it comes to the use of ggbfs in concrete, including insights on rheological effects, concrete color and \u201cgreening\u201d, and adequate curing. Moreover, an overview about relevant norms and standards on ggbfs as concrete addition is given.", "author" : [ { "dropping-particle" : "", "family" : "Matthes", "given" : "Winnie", "non-dropping-particle" : "", "parse-names" : false, "suffix" : "" }, { "dropping-particle" : "", "family" : "Vollpracht", "given" : "Anya", "non-dropping-particle" : "", "parse-names" : false, "suffix" : "" }, { "dropping-particle" : "", "family" : "Villagr\u00e1n", "given" : "Yury", "non-dropping-particle" : "", "parse-names" : false, "suffix" : "" }, { "dropping-particle" : "", "family" : "Kamali-Bernard", "given" : "Siham", "non-dropping-particle" : "", "parse-names" : false, "suffix" : "" }, { "dropping-particle" : "", "family" : "Hooton", "given" : "Doug", "non-dropping-particle" : "", "parse-names" : false, "suffix" : "" }, { "dropping-particle" : "", "family" : "Gruyaert", "given" : "Elke", "non-dropping-particle" : "", "parse-names" : false, "suffix" : "" }, { "dropping-particle" : "", "family" : "Soutsos", "given" : "Marios", "non-dropping-particle" : "", "parse-names" : false, "suffix" : "" }, { "dropping-particle" : "", "family" : "Belie", "given" : "Nele", "non-dropping-particle" : "De", "parse-names" : false, "suffix" : "" } ], "container-title" : "RILEM State-of-the-Art Reports", "id" : "ITEM-1", "issued" : { "date-parts" : [ [ "2018" ] ] }, "title" : "Ground granulated blast-furnace slag", "type" : "chapter" }, "uris" : [ "http://www.mendeley.com/documents/?uuid=5c299a48-8664-4587-8fb6-a1d20ce27a07", "http://www.mendeley.com/documents/?uuid=0079d097-aa02-4443-b808-8973a183c56a", "http://www.mendeley.com/documents/?uuid=40716ef9-e819-4a5a-83c1-d6c89e51d7c2" ] } ], "mendeley" : { "formattedCitation" : "[12]", "plainTextFormattedCitation" : "[12]", "previouslyFormattedCitation" : "[12]"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[12]</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w:t>
      </w:r>
      <w:r w:rsidR="008220DC" w:rsidRPr="007A2A4F">
        <w:rPr>
          <w:rFonts w:asciiTheme="majorBidi" w:hAnsiTheme="majorBidi" w:cstheme="majorBidi"/>
          <w:color w:val="000000" w:themeColor="text1"/>
          <w:sz w:val="24"/>
          <w:szCs w:val="24"/>
          <w:lang w:val="en-US"/>
        </w:rPr>
        <w:t>silica fume</w:t>
      </w:r>
      <w:r w:rsidR="002E6BC5" w:rsidRPr="007A2A4F">
        <w:rPr>
          <w:rFonts w:asciiTheme="majorBidi" w:hAnsiTheme="majorBidi" w:cstheme="majorBidi"/>
          <w:color w:val="000000" w:themeColor="text1"/>
          <w:sz w:val="24"/>
          <w:szCs w:val="24"/>
          <w:lang w:val="en-US"/>
        </w:rPr>
        <w:t xml:space="preserve"> </w:t>
      </w:r>
      <w:r w:rsidR="002247E2" w:rsidRPr="007A2A4F">
        <w:rPr>
          <w:rFonts w:asciiTheme="majorBidi" w:hAnsiTheme="majorBidi" w:cstheme="majorBidi"/>
          <w:color w:val="000000" w:themeColor="text1"/>
          <w:sz w:val="24"/>
          <w:szCs w:val="24"/>
          <w:lang w:val="en-US"/>
        </w:rPr>
        <w:t>(</w:t>
      </w:r>
      <w:proofErr w:type="spellStart"/>
      <w:r w:rsidR="002247E2" w:rsidRPr="007A2A4F">
        <w:rPr>
          <w:rFonts w:asciiTheme="majorBidi" w:hAnsiTheme="majorBidi" w:cstheme="majorBidi"/>
          <w:color w:val="000000" w:themeColor="text1"/>
          <w:sz w:val="24"/>
          <w:szCs w:val="24"/>
          <w:lang w:val="en-US"/>
        </w:rPr>
        <w:t>S</w:t>
      </w:r>
      <w:r w:rsidR="002E6BC5" w:rsidRPr="007A2A4F">
        <w:rPr>
          <w:rFonts w:asciiTheme="majorBidi" w:hAnsiTheme="majorBidi" w:cstheme="majorBidi"/>
          <w:color w:val="000000" w:themeColor="text1"/>
          <w:sz w:val="24"/>
          <w:szCs w:val="24"/>
          <w:lang w:val="en-US"/>
        </w:rPr>
        <w:t>i</w:t>
      </w:r>
      <w:r w:rsidR="002247E2" w:rsidRPr="007A2A4F">
        <w:rPr>
          <w:rFonts w:asciiTheme="majorBidi" w:hAnsiTheme="majorBidi" w:cstheme="majorBidi"/>
          <w:color w:val="000000" w:themeColor="text1"/>
          <w:sz w:val="24"/>
          <w:szCs w:val="24"/>
          <w:lang w:val="en-US"/>
        </w:rPr>
        <w:t>F</w:t>
      </w:r>
      <w:proofErr w:type="spellEnd"/>
      <w:r w:rsidR="002247E2" w:rsidRPr="007A2A4F">
        <w:rPr>
          <w:rFonts w:asciiTheme="majorBidi" w:hAnsiTheme="majorBidi" w:cstheme="majorBidi"/>
          <w:color w:val="000000" w:themeColor="text1"/>
          <w:sz w:val="24"/>
          <w:szCs w:val="24"/>
          <w:lang w:val="en-US"/>
        </w:rPr>
        <w:t xml:space="preserve">) </w:t>
      </w:r>
      <w:r w:rsidR="002247E2"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"10.1016/j.jclepro.2019.119679", "ISSN" : "09596526", "author" : [ { "dropping-particle" : "", "family" : "Amran", "given" : "Y.H. Mugahed", "non-dropping-particle" : "", "parse-names" : false, "suffix" : "" }, { "dropping-particle" : "", "family" : "Alyousef", "given" : "Rayed", "non-dropping-particle" : "", "parse-names" : false, "suffix" : "" }, { "dropping-particle" : "", "family" : "Alabduljabbar", "given" : "Hisham", "non-dropping-particle" : "", "parse-names" : false, "suffix" : "" }, { "dropping-particle" : "", "family" : "El-Zeadani", "given" : "Mohamed", "non-dropping-particle" : "", "parse-names" : false, "suffix" : "" } ], "container-title" : "Journal of Cleaner Production", "id" : "ITEM-1", "issued" : { "date-parts" : [ [ "2020" ] ] }, "page" : "119679", "publisher" : "Elsevier Ltd", "title" : "Clean production and properties of geopolymer concrete; A review", "type" : "article-journal", "volume" : "251" }, "uris" : [ "http://www.mendeley.com/documents/?uuid=42aa4996-7e5a-490c-866c-78eb957d0364" ] } ], "mendeley" : { "formattedCitation" : "[2]", "plainTextFormattedCitation" : "[2]", "previouslyFormattedCitation" : "[2]"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w:t>
      </w:r>
      <w:r w:rsidR="002E6BC5" w:rsidRPr="007A2A4F">
        <w:rPr>
          <w:rFonts w:asciiTheme="majorBidi" w:hAnsiTheme="majorBidi" w:cstheme="majorBidi"/>
          <w:color w:val="000000" w:themeColor="text1"/>
          <w:sz w:val="24"/>
          <w:szCs w:val="24"/>
          <w:lang w:val="en-US"/>
        </w:rPr>
        <w:t>fly ash</w:t>
      </w:r>
      <w:r w:rsidR="002247E2" w:rsidRPr="007A2A4F">
        <w:rPr>
          <w:rFonts w:asciiTheme="majorBidi" w:hAnsiTheme="majorBidi" w:cstheme="majorBidi"/>
          <w:color w:val="000000" w:themeColor="text1"/>
          <w:sz w:val="24"/>
          <w:szCs w:val="24"/>
          <w:lang w:val="en-US"/>
        </w:rPr>
        <w:t xml:space="preserve"> (FA) </w:t>
      </w:r>
      <w:r w:rsidR="002247E2"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"10.3303/CET1863085", "ISBN" : "9788895608617", "ISSN" : "22839216", "abstract" : "Copyright \u00a9 2018, AIDIC Servizi S.r.l. The valorisation of industrial solid by-products into geopolymers, a new class of inorganic polymers, provides two main benefits. Firstly, it solves a significant waste management problem by the transformation of potentially dangerous industrial wastes into safe and value-added products. Secondly, it reduces the carbon footprint of cement concrete. Geopolymers exhibit comparable or even improved physico-mechanical and durability properties to those of standard cement-based concrete, with the potential for use in construction applications. Particularly, geopolymers can use alumina-silicate bearing industrial residues, such as fly and bottom ashes, red mud and slags, as secondary raw materials. In the present study, a comprehensive literature review of recent (last five years) advances in the field of sustainable ash-based geopolymers was conducted, focusing on four main types of geopolymers: a) low-Ca siliceous ash-based, b) high-Ca ash-based ones, c) geopolymers from ash-based mixtures, and d) ash-based geopolymer matrix composites.", "author" : [ { "dropping-particle" : "", "family" : "Karayannis", "given" : "V.G.", "non-dropping-particle" : "", "parse-names" : false, "suffix" : "" }, { "dropping-particle" : "", "family" : "Moustakas", "given" : "K.G.", "non-dropping-particle" : "", "parse-names" : false, "suffix" : "" }, { "dropping-particle" : "", "family" : "Baklavaridis", "given" : "A.N.", "non-dropping-particle" : "", "parse-names" : false, "suffix" : "" }, { "dropping-particle" : "", "family" : "Domopoulou", "given" : "A.E.", "non-dropping-particle" : "", "parse-names" : false, "suffix" : "" } ], "container-title" : "Chemical Engineering Transactions", "id" : "ITEM-1", "issued" : { "date-parts" : [ [ "2018" ] ] }, "title" : "Sustainable ash-based geopolymers", "type" : "article-journal" }, "uris" : [ "http://www.mendeley.com/documents/?uuid=a8d8bf98-93f6-4e06-8ba7-841b9cbb51db", "http://www.mendeley.com/documents/?uuid=19865743-484f-41ba-84bb-f922ba65b518" ] }, { "id" : "ITEM-2", "itemData" : { "DOI" : "10.1016/j.conbuildmat.2020.121857", "ISSN" : "09500618", "abstract" : "Since fly ash (FA) is widely available across the globe, which is used to produce the next generation green concrete for the modern construction. The FA is a pozzolanic material with high alumina and silica content that gives a cementitious property in the presence of water. Thereby, FA-based geopolymer concrete (FA-GPC) seems to be a superlative option over the conventional concrete, to be developed. Using cost-effective and commonly obtainable FA as mineral fillers in concrete brings plentiful advantages to reduce the consumption of ordinary Portland cement (OPC), eliminate the disposal of FA in landfills, and decrease the CO2 emissions, which all contribute toward a clean environment. With FA, a durable FA-GPC is a comparatively new, revolutionary and sustainable engineered composite material with several benefits, including the high early strength and improved durability properties (such as reduced permeability) against aggressive environments. Production of sustainable and greener concretes has become a major interest in the construction industry globally. This paper reviews the clean production, factors affecting the durability of FA-GPC, and the human health and environmental impacts of FA disposal. This review also aims to provide a critical review on the long-term durability properties and the behavior of FA-GPC composites, in addition to synopsize the research development trends to generate comprehensive insights into the potential applications of FA as a sustainable and ecofriendly construction material, for making greener concrete composite, towards industrialize environmentally buildings today.", "author" : [ { "dropping-particle" : "", "family" : "Amran", "given" : "Mugahed", "non-dropping-particle" : "", "parse-names" : false, "suffix" : "" }, { "dropping-particle" : "", "family" : "Debbarma", "given" : "Solomon", "non-dropping-particle" : "", "parse-names" : false, "suffix" : "" }, { "dropping-particle" : "", "family" : "Ozbakkaloglu", "given" : "Togay", "non-dropping-particle" : "", "parse-names" : false, "suffix" : "" } ], "container-title" : "Construction and Building Materials", "id" : "ITEM-2", "issued" : { "date-parts" : [ [ "2021" ] ] }, "title" : "Fly ash-based eco-friendly geopolymer concrete: A critical review of the long-term durability properties", "type" : "article" }, "uris" : [ "http://www.mendeley.com/documents/?uuid=cbed7351-3fa7-4ff9-9a4d-90cbaf6bf443" ] }, { "id" : "ITEM-3", "itemData" : { "DOI" : "10.3390/ma14154264", "ISSN" : "19961944", "abstract" : "Development of sustainable concrete as an alternative to conventional concrete helps in reducing carbon dioxide footprint associated with the use of cement and disposal of waste materials in landfill. One way to achieve that is the use of fly ash (FA) as an alternative to ordinary Portland cement (OPC) because FA is a pozzolanic material and has a high amount of alumina and silica content. Because of its excellent mechanical properties, several studies have been conducted to investigate the use of alkali-activated FA-based concrete as an alternative to conventional concrete. FA, as an industrial by-product, occupies land, thereby causing environmental pollution and health problems. FA-based concrete has numerous advantages, such as it has early strength gaining, it uses low natural resources, and it can be configurated into different structural elements. This study initially presents a review of the classifications, sources, chemical composition, curing regimes and clean production of FA. Then, physical, fresh, and mechanical properties of FA-based concretes are studied. This review helps in better understanding of the behavior of FA-based concrete as a sustainable and eco-friendly material used in construction and building industries.", "author" : [ { "dropping-particle" : "", "family" : "Amran", "given" : "Mugahed", "non-dropping-particle" : "", "parse-names" : false, "suffix" : "" }, { "dropping-particle" : "", "family" : "Fediuk", "given" : "Roman", "non-dropping-particle" : "", "parse-names" : false, "suffix" : "" }, { "dropping-particle" : "", "family" : "Murali", "given" : "Gunasekaran", "non-dropping-particle" : "", "parse-names" : false, "suffix" : "" }, { "dropping-particle" : "", "family" : "Avudaiappan", "given" : "Siva", "non-dropping-particle" : "", "parse-names" : false, "suffix" : "" }, { "dropping-particle" : "", "family" : "Ozbakkaloglu", "given" : "Togay", "non-dropping-particle" : "", "parse-names" : false, "suffix" : "" }, { "dropping-particle" : "", "family" : "Vatin", "given" : "Nikolai", "non-dropping-particle" : "", "parse-names" : false, "suffix" : "" }, { "dropping-particle" : "", "family" : "Karelina", "given" : "Maria", "non-dropping-particle" : "", "parse-names" : false, "suffix" : "" }, { "dropping-particle" : "", "family" : "Klyuev", "given" : "Sergey", "non-dropping-particle" : "", "parse-names" : false, "suffix" : "" }, { "dropping-particle" : "", "family" : "Gholampour", "given" : "Aliakbar", "non-dropping-particle" : "", "parse-names" : false, "suffix" : "" } ], "container-title" : "Materials", "id" : "ITEM-3", "issue" : "15", "issued" : { "date-parts" : [ [ "2021" ] ] }, "title" : "Fly ash-based eco-efficient concretes: A comprehensive review of the short-term properties", "type" : "article", "volume" : "14" }, "uris" : [ "http://www.mendeley.com/documents/?uuid=ecbbfd89-f908-4519-b1cd-2ed96dc9aa8b" ] }, { "id" : "ITEM-4", "itemData" : { "DOI" : "10.1016/j.matpr.2021.08.347", "ISSN" : "22147853", "author" : [ { "dropping-particle" : "", "family" : "Onaizi", "given" : "Ali M.", "non-dropping-particle" : "", "parse-names" : false, "suffix" : "" }, { "dropping-particle" : "", "family" : "Lim", "given" : "Nor Hasanah Abdul Shukor", "non-dropping-particle" : "", "parse-names" : false, "suffix" : "" }, { "dropping-particle" : "", "family" : "Huseien", "given" : "Ghasan F.", "non-dropping-particle" : "", "parse-names" : false, "suffix" : "" }, { "dropping-particle" : "", "family" : "Amran", "given" : "Mugahed", "non-dropping-particle" : "", "parse-names" : false, "suffix" : "" }, { "dropping-particle" : "", "family" : "Ma", "given" : "Chau Khun", "non-dropping-particle" : "", "parse-names" : false, "suffix" : "" } ], "container-title" : "Materials Today: Proceedings", "id" : "ITEM-4", "issued" : { "date-parts" : [ [ "2021" ] ] }, "title" : "Effect of the addition of nano glass powder on the compressive strength of high volume fly ash modified concrete", "type" : "article-journal" }, "uris" : [ "http://www.mendeley.com/documents/?uuid=4af94fde-3c2c-4401-ac99-c0944a6a62b1" ] }, { "id" : "ITEM-5", "itemData" : { "DOI" : "10.3390/su13179600", "ISSN" : "20711050", "abstract" : "A cement paste or mortar is composed of a mineral skeleton with micron to millimeter-sized grains, surrounded by water filaments. The cohesion or shear resistance in the cement paste and mortar is caused by capillary forces of action. In the case of mortar mixes, there is friction between the particles. Therefore, the mortar mixture shows both friction between particles and cohesion, while the paste shows only cohesion, and the friction between particles is negligible. The property of the cement paste is greatly influenced by the rheological characteristics like cohesion and internal angle friction. It is also interesting that when studying the rheology of fresh concrete, the rheological behavior of cement paste and mortar has direct applicability. In this paper, the rheological characteristics of cement paste and mortar with and without mineral admixtures, that is, fly ash and ground granulated blast-furnace slag (GGBS), were studied. A cement mortar mix with a cement-to-sand ratio of 1:3 was investigated, including fly ash replacement from 10% to 40%, and GGBS from 10% to 70% of the weight of the cement. A suitable blend of fly ash, GGBS, and ordinary Portland cement (OPC) was also selected to determine rheological parameters. For mortar mixtures, the flow table was conducted for workability studies. The flexural and split tensile strength tests were conducted on various mortar mixtures for different curing times. The results indicate that in the presence of a mineral mixture of fly ash and GGBS, the rheological behavior of paste and mortar is similar. Compared with OPC-GGBS-based mixtures, both cement with fly ash and ternary mixtures show less shear resistance or impact resistance. The rheological behavior of the mortar also matches the rheological behavior in the flow table test. Therefore, it is easy to use the vane shear test equipment to conduct cohesion studies to understand the properties of cement paste and mortar using mineral admixtures. The strength results show that the long-term strength of GGBS-based mixtures and ternary mixed mixtures is better than that of fly-ash-based mixtures. For all mixtures, the strength characteristics are greatest at a w/b ratio of 0.6.", "author" : [ { "dropping-particle" : "", "family" : "Arularasi", "given" : "V.", "non-dropping-particle" : "", "parse-names" : false, "suffix" : "" }, { "dropping-particle" : "", "family" : "Thamilselvi", "given" : "P.", "non-dropping-particle" : "", "parse-names" : false, "suffix" : "" }, { "dropping-particle" : "", "family" : "Avudaiappan", "given" : "Siva", "non-dropping-particle" : "", "parse-names" : false, "suffix" : "" }, { "dropping-particle" : "", "family" : "Flores", "given" : "Erick I.Saavedra", "non-dropping-particle" : "", "parse-names" : false, "suffix" : "" }, { "dropping-particle" : "", "family" : "Amran", "given" : "Mugahed", "non-dropping-particle" : "", "parse-names" : false, "suffix" : "" }, { "dropping-particle" : "", "family" : "Fediuk", "given" : "Roman", "non-dropping-particle" : "", "parse-names" : false, "suffix" : "" }, { "dropping-particle" : "", "family" : "Vatin", "given" : "Nikolai", "non-dropping-particle" : "", "parse-names" : false, "suffix" : "" }, { "dropping-particle" : "", "family" : "Karelina", "given" : "Maria", "non-dropping-particle" : "", "parse-names" : false, "suffix" : "" } ], "container-title" : "Sustainability (Switzerland)", "id" : "ITEM-5", "issue" : "17", "issued" : { "date-parts" : [ [ "2021" ] ] }, "title" : "Rheological behavior and strength characteristics of cement paste and mortar with fly ash and GGBS admixtures", "type" : "article-journal", "volume" : "13" }, "uris" : [ "http://www.mendeley.com/documents/?uuid=46e1e71e-11b2-40c6-9541-e499236273b9" ] } ], "mendeley" : { "formattedCitation" : "[10,13\u201316]", "plainTextFormattedCitation" : "[10,13\u201316]", "previouslyFormattedCitation" : "[10,13\u201316]"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[10,13–16]</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red mud (RM) </w:t>
      </w:r>
      <w:r w:rsidR="002247E2"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"author" : [ { "dropping-particle" : "", "family" : "Dharmendra S. Ravat", "given" : "Siddharth G. Shah", "non-dropping-particle" : "", "parse-names" : false, "suffix" : "" }, { "dropping-particle" : "V", "family" : "Dave", "given" : "Shemal", "non-dropping-particle" : "", "parse-names" : false, "suffix" : "" } ], "container-title" : "international Journal of Advance Engineering and Research", "id" : "ITEM-1", "issue" : "4", "issued" : { "date-parts" : [ [ "2017" ] ] }, "title" : "Utilization of Red Mud in Geopolymer Concrete-A Review", "type" : "article-journal", "volume" : "4" }, "uris" : [ "http://www.mendeley.com/documents/?uuid=09067a87-00a2-4330-853c-82d72c243e2d", "http://www.mendeley.com/documents/?uuid=c23ce874-d13f-458c-8c09-702d406c2c2a" ] } ], "mendeley" : { "formattedCitation" : "[17]", "plainTextFormattedCitation" : "[17]", "previouslyFormattedCitation" : "[17]"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[17]</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w:t>
      </w:r>
      <w:r w:rsidR="002E6BC5" w:rsidRPr="007A2A4F">
        <w:rPr>
          <w:rFonts w:asciiTheme="majorBidi" w:hAnsiTheme="majorBidi" w:cstheme="majorBidi"/>
          <w:color w:val="000000" w:themeColor="text1"/>
          <w:sz w:val="24"/>
          <w:szCs w:val="24"/>
          <w:lang w:val="en-US"/>
        </w:rPr>
        <w:t xml:space="preserve">rice husk ash </w:t>
      </w:r>
      <w:r w:rsidR="002247E2" w:rsidRPr="007A2A4F">
        <w:rPr>
          <w:rFonts w:asciiTheme="majorBidi" w:hAnsiTheme="majorBidi" w:cstheme="majorBidi"/>
          <w:color w:val="000000" w:themeColor="text1"/>
          <w:sz w:val="24"/>
          <w:szCs w:val="24"/>
          <w:lang w:val="en-US"/>
        </w:rPr>
        <w:t xml:space="preserve">(RHA) </w:t>
      </w:r>
      <w:r w:rsidR="002247E2"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"abstract" : "Due to rapid growth in population and industrialization, some new technologies are made for waste utilization and cost reduction in industrial processing by using rice husk (lignocellulosic biomass) as a valued material. In this paper various industrial and domestic application of rice husk and rice husk ash are discussed. Rice husk act as adsorbent for removing heavy metals from wastewater. In mostly countries of the world, lignocellulosic biomass used for bioethanol production because it is a renewable and environment friendly fuel. With the review, it is hope that researchers concentrate on producing non-food feedstocks.", "author" : [ { "dropping-particle" : "", "family" : "Kumar", "given" : "S", "non-dropping-particle" : "", "parse-names" : false, "suffix" : "" }, { "dropping-particle" : "", "family" : "Sangwan", "given" : "P", "non-dropping-particle" : "", "parse-names" : false, "suffix" : "" }, { "dropping-particle" : "", "family" : "V", "given" : "Dhankhar R Mor", "non-dropping-particle" : "", "parse-names" : false, "suffix" : "" }, { "dropping-particle" : "", "family" : "Bidra", "given" : "S", "non-dropping-particle" : "", "parse-names" : false, "suffix" : "" } ], "container-title" : "Journal of Chemical and Environmental Sciences", "id" : "ITEM-1", "issued" : { "date-parts" : [ [ "2013" ] ] }, "title" : "Utilization of Rice Husk and Their Ash : A Review", "type" : "article-journal" }, "uris" : [ "http://www.mendeley.com/documents/?uuid=547920a9-3d9b-45ff-a2a5-600e9d9c08c9" ] }, { "id" : "ITEM-2", "itemData" : { "DOI" : "10.3390/cryst11020168", "ISSN" : "20734352", "abstract" : "In the last few decades, the demand for cement production increased and caused a massive ecological issue by emitting 8% of the global CO2, as the making of 1 ton of ordinary Portland cement (OPC) emits almost a single ton of CO2. Significant air pollution and damage to human health are associated with the construction and cement industries. Consequently, environmentalists and governments have ordered to strongly control emission rates by using other ecofriendly supplemental cementing materials. Rice husk is a cultivated by\u2010product material, obtained from the rice plant in enormous quantities. With no beneficial use, it is an organic waste material that causes dumping issues. Rice husk has a high silica content that makes it appropriate for use in OPC; burning it generates a high pozzolanic reactive rice husk ash (RHA) for renewable cement\u2010based recyclable material. Using cost\u2010effective and commonly obtainable RHA as mineral fillers in concrete brings plentiful advantages to the technical characteristics of concrete and to ensure a clean environment. With RHA, concrete composites that are robust, highly resistant to aggressive environments, sustainable and economically feasible can be produced. However, the production of sustainable and greener concrete composites also has become a key concern in the construction industries internationally. This article reviews the source, clean production, pozzolanic activity and chemical composition of RHA. This literature review also provides critical reviews on the properties, hardening conditions and behaviors of RHA\u2010based concrete composites, in addition to summarizing the research recent findings, to ultimately produce complete insights into the possible applications of RHA as raw building materials for producing greener concrete composites\u2014all towards industrializing ecofriendly buildings.", "author" : [ { "dropping-particle" : "", "family" : "Amran", "given" : "Mugahed", "non-dropping-particle" : "", "parse-names" : false, "suffix" : "" }, { "dropping-particle" : "", "family" : "Fediuk", "given" : "Roman", "non-dropping-particle" : "", "parse-names" : false, "suffix" : "" }, { "dropping-particle" : "", "family" : "Murali", "given" : "Gunasekaran", "non-dropping-particle" : "", "parse-names" : false, "suffix" : "" }, { "dropping-particle" : "", "family" : "Vatin", "given" : "Nikolai", "non-dropping-particle" : "", "parse-names" : false, "suffix" : "" }, { "dropping-particle" : "", "family" : "Karelina", "given" : "Maria", "non-dropping-particle" : "", "parse-names" : false, "suffix" : "" }, { "dropping-particle" : "", "family" : "Ozbakkaloglu", "given" : "Togay", "non-dropping-particle" : "", "parse-names" : false, "suffix" : "" }, { "dropping-particle" : "", "family" : "Krishna", "given" : "R. S.", "non-dropping-particle" : "", "parse-names" : false, "suffix" : "" }, { "dropping-particle" : "", "family" : "Kumar", "given" : "Ankit S.", "non-dropping-particle" : "", "parse-names" : false, "suffix" : "" }, { "dropping-particle" : "", "family" : "Kumar", "given" : "D. Shaswat", "non-dropping-particle" : "", "parse-names" : false, "suffix" : "" }, { "dropping-particle" : "", "family" : "Mishra", "given" : "Jyotirmoy", "non-dropping-particle" : "", "parse-names" : false, "suffix" : "" } ], "container-title" : "Crystals", "id" : "ITEM-2", "issue" : "2", "issued" : { "date-parts" : [ [ "2021" ] ] }, "page" : "1-33", "title" : "Rice husk ash\u2010based concrete composites: A critical review of their properties and applications", "type" : "article", "volume" : "11" }, "uris" : [ "http://www.mendeley.com/documents/?uuid=f1c0280f-57cf-471a-b1fa-6a77f826c885" ] }, { "id" : "ITEM-3", "itemData" : { "DOI" : "10.14311/AP.2021.61.0279", "ISSN" : "18052363", "abstract" : "The performance of a sustainable green concrete with fly ash (FA), rice husk ash (RHA), and stone dust (SD) as a partial replacement of cement and sand was experimentally explored. FA and RHA have a high silica content, are highly pozzolanic in nature and have a high surface area without any treatment. These by-products show filler effects, which enhance concrete\u2019s density. Results showed that the FA and RHA materials have good hydration behaviour and effectively develop strength at an early age of concrete. SD acts as a stress transferring medium within concrete, thereby allowing the concrete to be stronger in compression, and bending. Consequently, water absorption capacity of the sustainable concrete was lower than that of the ordinary one. However, a little reduction in strength was observed after the replacement of the binder and aggregate using the FA, RHA and SD, but the reduction was insignificant. The reinforced structure with sustainable concrete containing the FA, RHA, and SD generally fails in concrete crushing tests initiated by flexural cracking followed by shear cracks. The sustainable concrete could be categorized as a perfect material with no significant conciliation in strength properties and can be applied to design under-reinforced elements for a low-to-moderate service load.", "author" : [ { "dropping-particle" : "", "family" : "Siddika", "given" : "Ayesha", "non-dropping-particle" : "", "parse-names" : false, "suffix" : "" }, { "dropping-particle" : "", "family" : "Amin", "given" : "Md Ruhul", "non-dropping-particle" : "", "parse-names" : false, "suffix" : "" }, { "dropping-particle" : "", "family" : "Rayhan", "given" : "Md Abu", "non-dropping-particle" : "", "parse-names" : false, "suffix" : "" }, { "dropping-particle" : "", "family" : "Islam", "given" : "Md Saidul", "non-dropping-particle" : "", "parse-names" : false, "suffix" : "" }, { "dropping-particle" : "Al", "family" : "Mamun", "given" : "Md Abdullah", "non-dropping-particle" : "", "parse-names" : false, "suffix" : "" }, { "dropping-particle" : "", "family" : "Alyousef", "given" : "Rayed", "non-dropping-particle" : "", "parse-names" : false, "suffix" : "" }, { "dropping-particle" : "", "family" : "Mugahed Amran", "given" : "Y. H.", "non-dropping-particle" : "", "parse-names" : false, "suffix" : "" } ], "container-title" : "Acta Polytechnica", "id" : "ITEM-3", "issue" : "1", "issued" : { "date-parts" : [ [ "2021" ] ] }, "page" : "279-291", "title" : "Performance of sustainable green concrete incorporated with fly ash, rice husk ash, and stone dust", "type" : "article-journal", "volume" : "61" }, "uris" : [ "http://www.mendeley.com/documents/?uuid=5a6af144-d061-473c-8973-c5109fc7b0c1" ] }, { "id" : "ITEM-4", "itemData" : { "author" : [ { "dropping-particle" : "", "family" : "Ash", "given" : "Rice Husk", "non-dropping-particle" : "", "parse-names" : false, "suffix" : "" }, { "dropping-particle" : "", "family" : "Avudaiappan", "given" : "Siva", "non-dropping-particle" : "", "parse-names" : false, "suffix" : "" }, { "dropping-particle" : "", "family" : "Prakatanoju", "given" : "Supriya", "non-dropping-particle" : "", "parse-names" : false, "suffix" : "" }, { "dropping-particle" : "", "family" : "Amran", "given" : "Mugahed", "non-dropping-particle" : "", "parse-names" : false, "suffix" : "" }, { "dropping-particle" : "", "family" : "Aepuru", "given" : "Radhamanohar", "non-dropping-particle" : "", "parse-names" : false, "suffix" : "" } ], "id" : "ITEM-4", "issued" : { "date-parts" : [ [ "2021" ] ] }, "page" : "1-17", "title" : "Experimental Investigation and Image Processing to Predict the Properties of Concrete with the Addition of Nano Silica and", "type" : "article-journal" }, "uris" : [ "http://www.mendeley.com/documents/?uuid=becff34b-0afc-4a5e-a9ef-083885f2af89" ] } ], "mendeley" : { "formattedCitation" : "[18\u201321]", "plainTextFormattedCitation" : "[18\u201321]", "previouslyFormattedCitation" : "[18\u201321]"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[18–21]</w:t>
      </w:r>
      <w:r w:rsidR="002247E2"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and </w:t>
      </w:r>
      <w:r w:rsidR="00EB7528" w:rsidRPr="007A2A4F">
        <w:rPr>
          <w:rFonts w:asciiTheme="majorBidi" w:hAnsiTheme="majorBidi" w:cstheme="majorBidi"/>
          <w:color w:val="000000" w:themeColor="text1"/>
          <w:sz w:val="24"/>
          <w:szCs w:val="24"/>
          <w:lang w:val="en-US"/>
        </w:rPr>
        <w:t xml:space="preserve">metakaolin </w:t>
      </w:r>
      <w:r w:rsidR="002247E2" w:rsidRPr="007A2A4F">
        <w:rPr>
          <w:rFonts w:asciiTheme="majorBidi" w:hAnsiTheme="majorBidi" w:cstheme="majorBidi"/>
          <w:color w:val="000000" w:themeColor="text1"/>
          <w:sz w:val="24"/>
          <w:szCs w:val="24"/>
          <w:lang w:val="en-US"/>
        </w:rPr>
        <w:t xml:space="preserve">(MK) </w:t>
      </w:r>
      <w:r w:rsidR="002247E2"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"10.1016/b978-0-08-102480-5.00013-0", "abstract" : "In the last decades, several investigations have been developed on alkali-activated materials (AAM) with cementitious properties and for that reason also called binders, with a particular focus on the specific research areas of design and characterization of binders, mechanical behaviour and durability tests. Geopolymers consist of a polymeric framework of Si\u2013O\u2013Al, which is produced by condensation of tetrahedral aluminosilicate units, with alkali metal ions that balance the charge associated with tetrahedral aluminium. The geopolymers are usually synthesized from a two-part mixture, consisting of an alkaline solution (activator) and aluminosilicate solids (precursor), and the reactions occur at room temperature or slightly elevated. These materials can be used as cement and be applied in concrete and mortar. The excellent performance of cement and concrete with AAMs is attributed to the highly refined pore network, forming a denser structure phase of calcium aluminosilicate hydrate (CASH) or sodium aluminosilicate hydrate (NASH). In the last years, there was an intense development of studies focused on AAMs using traditional precursors such as waste-derived precursors such as blast furnace slag or coal fly ash, and synthetic ones as metakaolin. More recently, several research groups are testing different new waste as precursors and as activation reagents. The state of the art is focussed on precursors based on waste from urban, metallurgical, ceramic, construction and demolition and agro-industry activities. Regarding the activating solution, the state of the art also is focussed on waste derived reagents, differentiating between the cases in which the activating solution was prepared totally or partially from waste. Also recycled concrete aggregates (RCA) have been used with positive results in the manufacture of alkali-activated slag concrete (AASc).", "author" : [ { "dropping-particle" : "", "family" : "Pay\u00e1", "given" : "Jordi", "non-dropping-particle" : "", "parse-names" : false, "suffix" : "" }, { "dropping-particle" : "", "family" : "Agrela", "given" : "Francisco", "non-dropping-particle" : "", "parse-names" : false, "suffix" : "" }, { "dropping-particle" : "", "family" : "Rosales", "given" : "Julia", "non-dropping-particle" : "", "parse-names" : false, "suffix" : "" }, { "dropping-particle" : "", "family" : "Morales", "given" : "Mar\u00eda Mart\u00edn", "non-dropping-particle" : "", "parse-names" : false, "suffix" : "" }, { "dropping-particle" : "", "family" : "Borrachero", "given" : "Mar\u00eda Victoria", "non-dropping-particle" : "", "parse-names" : false, "suffix" : "" } ], "container-title" : "New Trends in Eco-efficient and Recycled Concrete", "id" : "ITEM-1", "issued" : { "date-parts" : [ [ "2019" ] ] }, "title" : "Application of alkali-activated industrial waste", "type" : "chapter" }, "uris" : [ "http://www.mendeley.com/documents/?uuid=2992c5f5-e0fa-4720-910e-75304d433078" ] } ], "mendeley" : { "formattedCitation" : "[22]", "plainTextFormattedCitation" : "[22]", "previouslyFormattedCitation" : "[22]" }, "properties" : { "noteIndex" : 0 }, "schema" : "https://github.com/citation-style-language/schema/raw/master/csl-citation.json" }</w:instrText>
      </w:r>
      <w:r w:rsidR="002247E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[22]</w:t>
      </w:r>
      <w:r w:rsidR="002247E2" w:rsidRPr="007A2A4F">
        <w:rPr>
          <w:rFonts w:asciiTheme="majorBidi" w:hAnsiTheme="majorBidi" w:cstheme="majorBidi"/>
          <w:color w:val="000000" w:themeColor="text1"/>
          <w:sz w:val="24"/>
          <w:szCs w:val="24"/>
          <w:lang w:val="en-US"/>
        </w:rPr>
        <w:fldChar w:fldCharType="end"/>
      </w:r>
      <w:r w:rsidR="005F6E9B" w:rsidRPr="007A2A4F">
        <w:rPr>
          <w:rFonts w:asciiTheme="majorBidi" w:hAnsiTheme="majorBidi" w:cstheme="majorBidi"/>
          <w:color w:val="000000" w:themeColor="text1"/>
          <w:sz w:val="24"/>
          <w:szCs w:val="24"/>
          <w:lang w:val="en-US"/>
        </w:rPr>
        <w:t xml:space="preserve"> as</w:t>
      </w:r>
      <w:r w:rsidR="006A0A39" w:rsidRPr="007A2A4F">
        <w:rPr>
          <w:rFonts w:asciiTheme="majorBidi" w:hAnsiTheme="majorBidi" w:cstheme="majorBidi"/>
          <w:color w:val="000000" w:themeColor="text1"/>
          <w:sz w:val="24"/>
          <w:szCs w:val="24"/>
          <w:lang w:val="en-US"/>
        </w:rPr>
        <w:t xml:space="preserve"> primary raw</w:t>
      </w:r>
      <w:r w:rsidR="005F6E9B" w:rsidRPr="007A2A4F">
        <w:rPr>
          <w:rFonts w:asciiTheme="majorBidi" w:hAnsiTheme="majorBidi" w:cstheme="majorBidi"/>
          <w:color w:val="000000" w:themeColor="text1"/>
          <w:sz w:val="24"/>
          <w:szCs w:val="24"/>
          <w:lang w:val="en-US"/>
        </w:rPr>
        <w:t xml:space="preserve"> </w:t>
      </w:r>
      <w:r w:rsidR="00A76A83" w:rsidRPr="007A2A4F">
        <w:rPr>
          <w:rFonts w:asciiTheme="majorBidi" w:hAnsiTheme="majorBidi" w:cstheme="majorBidi"/>
          <w:color w:val="000000" w:themeColor="text1"/>
          <w:sz w:val="24"/>
          <w:szCs w:val="24"/>
          <w:lang w:val="en-US"/>
        </w:rPr>
        <w:t xml:space="preserve">materials with geological origin </w:t>
      </w:r>
      <w:r w:rsidR="005F6E9B" w:rsidRPr="007A2A4F">
        <w:rPr>
          <w:rFonts w:asciiTheme="majorBidi" w:hAnsiTheme="majorBidi" w:cstheme="majorBidi"/>
          <w:color w:val="000000" w:themeColor="text1"/>
          <w:sz w:val="24"/>
          <w:szCs w:val="24"/>
          <w:lang w:val="en-US"/>
        </w:rPr>
        <w:t xml:space="preserve">or </w:t>
      </w:r>
      <w:r w:rsidR="00A76A83" w:rsidRPr="007A2A4F">
        <w:rPr>
          <w:rFonts w:asciiTheme="majorBidi" w:hAnsiTheme="majorBidi" w:cstheme="majorBidi"/>
          <w:color w:val="000000" w:themeColor="text1"/>
          <w:sz w:val="24"/>
          <w:szCs w:val="24"/>
          <w:lang w:val="en-US"/>
        </w:rPr>
        <w:t xml:space="preserve">common by-product materials </w:t>
      </w:r>
      <w:r w:rsidR="005F6E9B"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"10.1016/j.conbuildmat.2020.121942", "ISSN" : "09500618", "abstract" : "A single ton of ordinary Portland cement (OPC) demands around 4.0 G Joule energy and creates about a ton of CO2 emission. As part of our effort to preserve the environment, the incorporation of ground granulated blast-furnace slag (GGBFS) or fully replaced by alkali-activated slag (AAS) as an alternative binder to OPC. This concrete is environmental-friendly and also eases concerns in energy usage, raw material, and manufacturing cost for the traditional concrete. The cementitious properties of GGBFS and AAS promote their usage in the concrete matrix. Partial inclusion of slag for cement produces OPC or fully replaced by AAS is getting more attention as it is more pumpable, chemically stable, and resistant to an aggressive environment. This paper reviews the source, clean production and chemical compositions of the GGBFS and AAS. This literature review also objects to provide reviews on the properties, hardening conditions, and behaviors of GGBFS and AAS -based concrete composites as well as to synopsize the research development trends to generate comprehensive insights into the potential applications of GGBFS and AAS concrete as raw building materials for making sustainable and greener concrete composites, towards industrializing ecofriendly buildings today.", "author" : [ { "dropping-particle" : "", "family" : "Amran", "given" : "Mugahed", "non-dropping-particle" : "", "parse-names" : false, "suffix" : "" }, { "dropping-particle" : "", "family" : "Murali", "given" : "G.", "non-dropping-particle" : "", "parse-names" : false, "suffix" : "" }, { "dropping-particle" : "", "family" : "Khalid", "given" : "Nur Hafizah A.", "non-dropping-particle" : "", "parse-names" : false, "suffix" : "" }, { "dropping-particle" : "", "family" : "Fediuk", "given" : "Roman", "non-dropping-particle" : "", "parse-names" : false, "suffix" : "" }, { "dropping-particle" : "", "family" : "Ozbakkaloglu", "given" : "Togay", "non-dropping-particle" : "", "parse-names" : false, "suffix" : "" }, { "dropping-particle" : "", "family" : "Lee", "given" : "Yeong Huei", "non-dropping-particle" : "", "parse-names" : false, "suffix" : "" }, { "dropping-particle" : "", "family" : "Haruna", "given" : "Sani", "non-dropping-particle" : "", "parse-names" : false, "suffix" : "" }, { "dropping-particle" : "", "family" : "Lee", "given" : "Yee Yong", "non-dropping-particle" : "", "parse-names" : false, "suffix" : "" } ], "container-title" : "Construction and Building Materials", "id" : "ITEM-1", "issued" : { "date-parts" : [ [ "2021" ] ] }, "title" : "Slag uses in making an ecofriendly and sustainable concrete: A review", "type" : "article-journal", "volume" : "272" }, "uris" : [ "http://www.mendeley.com/documents/?uuid=ddc335f3-06c3-445f-8df0-dc7f75c8fbe4", "http://www.mendeley.com/documents/?uuid=6fc196bd-0589-4bef-88a6-4851173ff72c" ] }, { "id" : "ITEM-2", "itemData" : { "DOI" : "10.1007/s13762-020-02643-x", "ISSN" : "17352630", "abstract" : "Structural-grade geopolymer concrete (GPC) containing metakaolin (MK) was assessed by partial inclusion of recycled coarse aggregate (RCA) to produce environmental-friendly composites. Polypropylene (PP) fiber was also used at different weight ratios. Mechanical and durability properties of GPCs were then evaluated. The impact of fiber and RCA on the microstructure of geopolymer paste and interfacial transition zone in different parts were evaluated. The results indicated no significant change on compressive strength by the inclusion of PP fiber. However, a remarkable improvement in flexural and splitting tensile strength and drying shrinkage was observed through the inclusion of PP fiber. Load\u2013displacement graphs revealed that PP fiber increases the GPC fracture toughness and improves the maximum load capacity. Although the compressive strength of samples decreased by the RCA inclusion, the strengths achieved were still appropriate for structural applications. From microstructural point of view, it was found that fiber and geopolymer paste have a firm bound, which would contribute to constraining the propagation of potential cracks. It was indicated that the combination of 1% PP fiber and 20% RCA in MK-based GPC leads to an eco-friendly concrete mix with appropriate hardening properties that would contribute to the sustainability in the construction industry.", "author" : [ { "dropping-particle" : "", "family" : "Behforouz", "given" : "B.", "non-dropping-particle" : "", "parse-names" : false, "suffix" : "" }, { "dropping-particle" : "", "family" : "Balkanlou", "given" : "V. S.", "non-dropping-particle" : "", "parse-names" : false, "suffix" : "" }, { "dropping-particle" : "", "family" : "Naseri", "given" : "F.", "non-dropping-particle" : "", "parse-names" : false, "suffix" : "" }, { "dropping-particle" : "", "family" : "Kasehchi", "given" : "E.", "non-dropping-particle" : "", "parse-names" : false, "suffix" : "" }, { "dropping-particle" : "", "family" : "Mohseni", "given" : "E.", "non-dropping-particle" : "", "parse-names" : false, "suffix" : "" }, { "dropping-particle" : "", "family" : "Ozbakkaloglu", "given" : "T.", "non-dropping-particle" : "", "parse-names" : false, "suffix" : "" } ], "container-title" : "International Journal of Environmental Science and Technology", "id" : "ITEM-2", "issue" : "6", "issued" : { "date-parts" : [ [ "2020" ] ] }, "page" : "3251-3260", "title" : "Investigation of eco-friendly fiber-reinforced geopolymer composites incorporating recycled coarse aggregates", "type" : "article-journal", "volume" : "17" }, "uris" : [ "http://www.mendeley.com/documents/?uuid=533540d3-a341-4526-95d8-743c06f25d41", "http://www.mendeley.com/documents/?uuid=a3ed284d-6c77-43d9-9716-29ec802247ea" ] } ], "mendeley" : { "formattedCitation" : "[7,23]", "plainTextFormattedCitation" : "[7,23]", "previouslyFormattedCitation" : "[7,23]" }, "properties" : { "noteIndex" : 0 }, "schema" : "https://github.com/citation-style-language/schema/raw/master/csl-citation.json" }</w:instrText>
      </w:r>
      <w:r w:rsidR="005F6E9B"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[7,23]</w:t>
      </w:r>
      <w:r w:rsidR="005F6E9B" w:rsidRPr="007A2A4F">
        <w:rPr>
          <w:rFonts w:asciiTheme="majorBidi" w:hAnsiTheme="majorBidi" w:cstheme="majorBidi"/>
          <w:color w:val="000000" w:themeColor="text1"/>
          <w:sz w:val="24"/>
          <w:szCs w:val="24"/>
          <w:lang w:val="en-US"/>
        </w:rPr>
        <w:fldChar w:fldCharType="end"/>
      </w:r>
      <w:r w:rsidR="002247E2" w:rsidRPr="007A2A4F">
        <w:rPr>
          <w:rFonts w:asciiTheme="majorBidi" w:hAnsiTheme="majorBidi" w:cstheme="majorBidi"/>
          <w:color w:val="000000" w:themeColor="text1"/>
          <w:sz w:val="24"/>
          <w:szCs w:val="24"/>
          <w:lang w:val="en-US"/>
        </w:rPr>
        <w:t xml:space="preserve">. </w:t>
      </w:r>
      <w:r w:rsidR="00A76A83" w:rsidRPr="007A2A4F">
        <w:rPr>
          <w:rFonts w:asciiTheme="majorBidi" w:hAnsiTheme="majorBidi" w:cstheme="majorBidi"/>
          <w:color w:val="000000" w:themeColor="text1"/>
          <w:sz w:val="24"/>
          <w:szCs w:val="24"/>
          <w:lang w:val="en-US"/>
        </w:rPr>
        <w:t xml:space="preserve">The mechanism by which GPC dries and strengthens differs significantly from that of OPC. GPC </w:t>
      </w:r>
      <w:r w:rsidR="00473948" w:rsidRPr="007A2A4F">
        <w:rPr>
          <w:rFonts w:asciiTheme="majorBidi" w:hAnsiTheme="majorBidi" w:cstheme="majorBidi"/>
          <w:color w:val="000000" w:themeColor="text1"/>
          <w:sz w:val="24"/>
          <w:szCs w:val="24"/>
          <w:lang w:val="en-US"/>
        </w:rPr>
        <w:t xml:space="preserve">exhibits </w:t>
      </w:r>
      <w:r w:rsidR="00A76A83" w:rsidRPr="007A2A4F">
        <w:rPr>
          <w:rFonts w:asciiTheme="majorBidi" w:hAnsiTheme="majorBidi" w:cstheme="majorBidi"/>
          <w:color w:val="000000" w:themeColor="text1"/>
          <w:sz w:val="24"/>
          <w:szCs w:val="24"/>
          <w:lang w:val="en-US"/>
        </w:rPr>
        <w:t xml:space="preserve">exceptional mechanical characteristics, with compressive strength exceeding 100 </w:t>
      </w:r>
      <w:proofErr w:type="spellStart"/>
      <w:r w:rsidR="00A76A83" w:rsidRPr="007A2A4F">
        <w:rPr>
          <w:rFonts w:asciiTheme="majorBidi" w:hAnsiTheme="majorBidi" w:cstheme="majorBidi"/>
          <w:color w:val="000000" w:themeColor="text1"/>
          <w:sz w:val="24"/>
          <w:szCs w:val="24"/>
          <w:lang w:val="en-US"/>
        </w:rPr>
        <w:t>MPa</w:t>
      </w:r>
      <w:proofErr w:type="spellEnd"/>
      <w:r w:rsidR="00A76A83" w:rsidRPr="007A2A4F">
        <w:rPr>
          <w:rFonts w:asciiTheme="majorBidi" w:hAnsiTheme="majorBidi" w:cstheme="majorBidi"/>
          <w:color w:val="000000" w:themeColor="text1"/>
          <w:sz w:val="24"/>
          <w:szCs w:val="24"/>
          <w:lang w:val="en-US"/>
        </w:rPr>
        <w:t xml:space="preserve"> </w:t>
      </w:r>
      <w:r w:rsidR="00184306"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"10.1016/j.conbuildmat.2015.08.089", "ISSN" : "09500618", "abstract" : "In this laboratory work, high compressive and flexural tensile strength of alkali activated fly ash geopolymer mortars were presented. Class F fly ash was used throughout the study. NaOH was used as alkali medium that provides high pH value. Also, the factors influencing the compressive and flexural tensile strength were investigated. A total of 216 fly ash geopolymer mortar samples were prepared. Heat curing temperature, heat curing duration and alkali (Na) concentration were chosen as the influencing parameters of strengths. Mortar mixture parameters were 3 and 1/3 for sand-binder ratio, and water-binder ratio, respectively. Na concentrations of the mortar mixtures were changed from 4% to 20% with 2% increment step. Heat curing temperatures were changed from 45 to 115 \u00b0C with 10 \u00b0C increment step. Heat curing durations were chosen as 24, 48 and 72 h. For each combination of influencing parameter, three prismatic specimens with 40 mm \u00d7 40 mm \u00d7 160 mm dimensions were prepared using a three-cell mortar cast. After heat curing period in a laboratory oven, the samples were left to cool down to room temperature, then compressive and flexural strengths were measured as described in its respective standard. Very high compressive and flexural tensile strength obtained, which were as high as 120 and 15 MPa respectively.", "author" : [ { "dropping-particle" : "", "family" : "Ati\u015f", "given" : "C. D.", "non-dropping-particle" : "", "parse-names" : false, "suffix" : "" }, { "dropping-particle" : "", "family" : "G\u00f6r\u00fcr", "given" : "E. B.", "non-dropping-particle" : "", "parse-names" : false, "suffix" : "" }, { "dropping-particle" : "", "family" : "Karahan", "given" : "O.", "non-dropping-particle" : "", "parse-names" : false, "suffix" : "" }, { "dropping-particle" : "", "family" : "Bilim", "given" : "C.", "non-dropping-particle" : "", "parse-names" : false, "suffix" : "" }, { "dropping-particle" : "", "family" : "Ilkentapar", "given" : "S.", "non-dropping-particle" : "", "parse-names" : false, "suffix" : "" }, { "dropping-particle" : "", "family" : "Luga", "given" : "E.", "non-dropping-particle" : "", "parse-names" : false, "suffix" : "" } ], "container-title" : "Construction and Building Materials", "id" : "ITEM-1", "issued" : { "date-parts" : [ [ "2015" ] ] }, "title" : "Very high strength (120 MPa) class F fly ash geopolymer mortar activated at different NaOH amount, heat curing temperature and heat curing duration", "type" : "article-journal" }, "uris" : [ "http://www.mendeley.com/documents/?uuid=547e6239-2c81-45ff-b17b-a188117acde1", "http://www.mendeley.com/documents/?uuid=f6434973-eb39-4ce4-9a0c-8e6ac2f840b7" ] } ], "mendeley" : { "formattedCitation" : "[24]", "plainTextFormattedCitation" : "[24]", "previouslyFormattedCitation" : "[24]" }, "properties" : { "noteIndex" : 0 }, "schema" : "https://github.com/citation-style-language/schema/raw/master/csl-citation.json" }</w:instrText>
      </w:r>
      <w:r w:rsidR="00184306"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[24]</w:t>
      </w:r>
      <w:r w:rsidR="00184306" w:rsidRPr="007A2A4F">
        <w:rPr>
          <w:rFonts w:asciiTheme="majorBidi" w:hAnsiTheme="majorBidi" w:cstheme="majorBidi"/>
          <w:color w:val="000000" w:themeColor="text1"/>
          <w:sz w:val="24"/>
          <w:szCs w:val="24"/>
          <w:lang w:val="en-US"/>
        </w:rPr>
        <w:fldChar w:fldCharType="end"/>
      </w:r>
      <w:r w:rsidR="00184306" w:rsidRPr="007A2A4F">
        <w:rPr>
          <w:rFonts w:asciiTheme="majorBidi" w:hAnsiTheme="majorBidi" w:cstheme="majorBidi"/>
          <w:color w:val="000000" w:themeColor="text1"/>
          <w:sz w:val="24"/>
          <w:szCs w:val="24"/>
          <w:lang w:val="en-US"/>
        </w:rPr>
        <w:t xml:space="preserve">. </w:t>
      </w:r>
      <w:r w:rsidR="007C52A4" w:rsidRPr="007A2A4F">
        <w:rPr>
          <w:rFonts w:asciiTheme="majorBidi" w:hAnsiTheme="majorBidi" w:cstheme="majorBidi"/>
          <w:color w:val="000000" w:themeColor="text1"/>
          <w:sz w:val="24"/>
          <w:szCs w:val="24"/>
          <w:lang w:val="en-US"/>
        </w:rPr>
        <w:t>GPC</w:t>
      </w:r>
      <w:r w:rsidR="00184306" w:rsidRPr="007A2A4F">
        <w:rPr>
          <w:rFonts w:asciiTheme="majorBidi" w:hAnsiTheme="majorBidi" w:cstheme="majorBidi"/>
          <w:color w:val="000000" w:themeColor="text1"/>
          <w:sz w:val="24"/>
          <w:szCs w:val="24"/>
          <w:lang w:val="en-US"/>
        </w:rPr>
        <w:t xml:space="preserve"> </w:t>
      </w:r>
      <w:r w:rsidR="00473948" w:rsidRPr="007A2A4F">
        <w:rPr>
          <w:rFonts w:asciiTheme="majorBidi" w:hAnsiTheme="majorBidi" w:cstheme="majorBidi"/>
          <w:color w:val="000000" w:themeColor="text1"/>
          <w:sz w:val="24"/>
          <w:szCs w:val="24"/>
          <w:lang w:val="en-US"/>
        </w:rPr>
        <w:t xml:space="preserve">demonstrates </w:t>
      </w:r>
      <w:r w:rsidR="00184306" w:rsidRPr="007A2A4F">
        <w:rPr>
          <w:rFonts w:asciiTheme="majorBidi" w:hAnsiTheme="majorBidi" w:cstheme="majorBidi"/>
          <w:color w:val="000000" w:themeColor="text1"/>
          <w:sz w:val="24"/>
          <w:szCs w:val="24"/>
          <w:lang w:val="en-US"/>
        </w:rPr>
        <w:t xml:space="preserve">excellent potential for </w:t>
      </w:r>
      <w:r w:rsidR="00A76A83" w:rsidRPr="007A2A4F">
        <w:rPr>
          <w:rFonts w:asciiTheme="majorBidi" w:hAnsiTheme="majorBidi" w:cstheme="majorBidi"/>
          <w:color w:val="000000" w:themeColor="text1"/>
          <w:sz w:val="24"/>
          <w:szCs w:val="24"/>
          <w:lang w:val="en-US"/>
        </w:rPr>
        <w:t xml:space="preserve">acid resistance, </w:t>
      </w:r>
      <w:r w:rsidR="00184306" w:rsidRPr="007A2A4F">
        <w:rPr>
          <w:rFonts w:asciiTheme="majorBidi" w:hAnsiTheme="majorBidi" w:cstheme="majorBidi"/>
          <w:color w:val="000000" w:themeColor="text1"/>
          <w:sz w:val="24"/>
          <w:szCs w:val="24"/>
          <w:lang w:val="en-US"/>
        </w:rPr>
        <w:t>fire</w:t>
      </w:r>
      <w:r w:rsidR="00473948" w:rsidRPr="007A2A4F">
        <w:rPr>
          <w:rFonts w:asciiTheme="majorBidi" w:hAnsiTheme="majorBidi" w:cstheme="majorBidi"/>
          <w:color w:val="000000" w:themeColor="text1"/>
          <w:sz w:val="24"/>
          <w:szCs w:val="24"/>
          <w:lang w:val="en-US"/>
        </w:rPr>
        <w:t xml:space="preserve"> resistance</w:t>
      </w:r>
      <w:r w:rsidR="00184306" w:rsidRPr="007A2A4F">
        <w:rPr>
          <w:rFonts w:asciiTheme="majorBidi" w:hAnsiTheme="majorBidi" w:cstheme="majorBidi"/>
          <w:color w:val="000000" w:themeColor="text1"/>
          <w:sz w:val="24"/>
          <w:szCs w:val="24"/>
          <w:lang w:val="en-US"/>
        </w:rPr>
        <w:t xml:space="preserve">, </w:t>
      </w:r>
      <w:r w:rsidR="00A76A83" w:rsidRPr="007A2A4F">
        <w:rPr>
          <w:rFonts w:asciiTheme="majorBidi" w:hAnsiTheme="majorBidi" w:cstheme="majorBidi"/>
          <w:color w:val="000000" w:themeColor="text1"/>
          <w:sz w:val="24"/>
          <w:szCs w:val="24"/>
          <w:lang w:val="en-US"/>
        </w:rPr>
        <w:t>and alkali</w:t>
      </w:r>
      <w:r w:rsidR="00473948" w:rsidRPr="007A2A4F">
        <w:rPr>
          <w:rFonts w:asciiTheme="majorBidi" w:hAnsiTheme="majorBidi" w:cstheme="majorBidi"/>
          <w:color w:val="000000" w:themeColor="text1"/>
          <w:sz w:val="24"/>
          <w:szCs w:val="24"/>
          <w:lang w:val="en-US"/>
        </w:rPr>
        <w:t>–</w:t>
      </w:r>
      <w:r w:rsidR="00A76A83" w:rsidRPr="007A2A4F">
        <w:rPr>
          <w:rFonts w:asciiTheme="majorBidi" w:hAnsiTheme="majorBidi" w:cstheme="majorBidi"/>
          <w:color w:val="000000" w:themeColor="text1"/>
          <w:sz w:val="24"/>
          <w:szCs w:val="24"/>
          <w:lang w:val="en-US"/>
        </w:rPr>
        <w:t>silica reaction (ASR)</w:t>
      </w:r>
      <w:r w:rsidR="00184306" w:rsidRPr="007A2A4F">
        <w:rPr>
          <w:rFonts w:asciiTheme="majorBidi" w:hAnsiTheme="majorBidi" w:cstheme="majorBidi"/>
          <w:color w:val="000000" w:themeColor="text1"/>
          <w:sz w:val="24"/>
          <w:szCs w:val="24"/>
          <w:lang w:val="en-US"/>
        </w:rPr>
        <w:t xml:space="preserve"> </w:t>
      </w:r>
      <w:r w:rsidR="007C52A4"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"10.1016/j.jhazmat.2018.08.089", "ISSN" : "18733336", "PMID" : "30199823", "abstract" : "In this work, we firstly examined the technical feasibility of geopolymer synthesis from the coal fly ash with high iron oxide (48.84 wt.%) and calcium oxide (22.15 wt.%) contents. The heat resistance of geopolymer was represented by the dry weight loss which ranged from 2.5 to 4.9% and was better than that (11.7%) of OPC. However, the high iron oxide content made the acid resistance (13\u201314%) of geopolymer inferior to OPC. The economics of geopolymer production changes significantly upon the variation in the arrangement of material use and geopolymer price. The costs of Na2SiO3 and NaOH and the benefit of geopolymer selling were the major factors affecting the economic feasibility of geopolymer production. When the Na2SiO3 price was around 400 USD/ton, the geopolymer production will be profitable even if the geopolymer price was as low as 50 USD/ton. It is possible to improve the economics of geopolymer production by varying the arrangement of material use while not impairing the performance of geopolymer.", "author" : [ { "dropping-particle" : "", "family" : "You", "given" : "Siming", "non-dropping-particle" : "", "parse-names" : false, "suffix" : "" }, { "dropping-particle" : "", "family" : "Ho", "given" : "Siew Wah", "non-dropping-particle" : "", "parse-names" : false, "suffix" : "" }, { "dropping-particle" : "", "family" : "Li", "given" : "Tingting", "non-dropping-particle" : "", "parse-names" : false, "suffix" : "" }, { "dropping-particle" : "", "family" : "Maneerung", "given" : "Thawatchai", "non-dropping-particle" : "", "parse-names" : false, "suffix" : "" }, { "dropping-particle" : "", "family" : "Wang", "given" : "Chi Hwa", "non-dropping-particle" : "", "parse-names" : false, "suffix" : "" } ], "container-title" : "Journal of Hazardous Materials", "id" : "ITEM-1", "issued" : { "date-parts" : [ [ "2019" ] ] }, "page" : "237-244", "title" : "Techno-economic analysis of geopolymer production from the coal fly ash with high iron oxide and calcium oxide contents", "type" : "article-journal", "volume" : "361" }, "uris" : [ "http://www.mendeley.com/documents/?uuid=efb109de-7775-4620-b166-cd4e337ef4cc", "http://www.mendeley.com/documents/?uuid=4fc38d8b-e327-44f8-b321-b3542068b88c" ] } ], "mendeley" : { "formattedCitation" : "[25]", "plainTextFormattedCitation" : "[25]", "previouslyFormattedCitation" : "[25]" }, "properties" : { "noteIndex" : 0 }, "schema" : "https://github.com/citation-style-language/schema/raw/master/csl-citation.json" }</w:instrText>
      </w:r>
      <w:r w:rsidR="007C52A4"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[25]</w:t>
      </w:r>
      <w:r w:rsidR="007C52A4" w:rsidRPr="007A2A4F">
        <w:rPr>
          <w:rFonts w:asciiTheme="majorBidi" w:hAnsiTheme="majorBidi" w:cstheme="majorBidi"/>
          <w:color w:val="000000" w:themeColor="text1"/>
          <w:sz w:val="24"/>
          <w:szCs w:val="24"/>
          <w:lang w:val="en-US"/>
        </w:rPr>
        <w:fldChar w:fldCharType="end"/>
      </w:r>
      <w:r w:rsidR="00184306" w:rsidRPr="007A2A4F">
        <w:rPr>
          <w:rFonts w:asciiTheme="majorBidi" w:hAnsiTheme="majorBidi" w:cstheme="majorBidi"/>
          <w:color w:val="000000" w:themeColor="text1"/>
          <w:sz w:val="24"/>
          <w:szCs w:val="24"/>
          <w:lang w:val="en-US"/>
        </w:rPr>
        <w:t xml:space="preserve">. It </w:t>
      </w:r>
      <w:r w:rsidR="00A76A83" w:rsidRPr="007A2A4F">
        <w:rPr>
          <w:rFonts w:asciiTheme="majorBidi" w:hAnsiTheme="majorBidi" w:cstheme="majorBidi"/>
          <w:color w:val="000000" w:themeColor="text1"/>
          <w:sz w:val="24"/>
          <w:szCs w:val="24"/>
          <w:lang w:val="en-US"/>
        </w:rPr>
        <w:t xml:space="preserve">has an inorganic structure and </w:t>
      </w:r>
      <w:r w:rsidR="00473948" w:rsidRPr="007A2A4F">
        <w:rPr>
          <w:rFonts w:asciiTheme="majorBidi" w:hAnsiTheme="majorBidi" w:cstheme="majorBidi"/>
          <w:color w:val="000000" w:themeColor="text1"/>
          <w:sz w:val="24"/>
          <w:szCs w:val="24"/>
          <w:lang w:val="en-US"/>
        </w:rPr>
        <w:t xml:space="preserve">does not burn in contrast with </w:t>
      </w:r>
      <w:r w:rsidR="00A76A83" w:rsidRPr="007A2A4F">
        <w:rPr>
          <w:rFonts w:asciiTheme="majorBidi" w:hAnsiTheme="majorBidi" w:cstheme="majorBidi"/>
          <w:color w:val="000000" w:themeColor="text1"/>
          <w:sz w:val="24"/>
          <w:szCs w:val="24"/>
          <w:lang w:val="en-US"/>
        </w:rPr>
        <w:t>organic polymers</w:t>
      </w:r>
      <w:r w:rsidR="00473948" w:rsidRPr="007A2A4F">
        <w:rPr>
          <w:rFonts w:asciiTheme="majorBidi" w:hAnsiTheme="majorBidi" w:cstheme="majorBidi"/>
          <w:color w:val="000000" w:themeColor="text1"/>
          <w:sz w:val="24"/>
          <w:szCs w:val="24"/>
          <w:lang w:val="en-US"/>
        </w:rPr>
        <w:t>;</w:t>
      </w:r>
      <w:r w:rsidR="00A76A83" w:rsidRPr="007A2A4F">
        <w:rPr>
          <w:rFonts w:asciiTheme="majorBidi" w:hAnsiTheme="majorBidi" w:cstheme="majorBidi"/>
          <w:color w:val="000000" w:themeColor="text1"/>
          <w:sz w:val="24"/>
          <w:szCs w:val="24"/>
          <w:lang w:val="en-US"/>
        </w:rPr>
        <w:t xml:space="preserve"> it is nontoxic, nonsmoking</w:t>
      </w:r>
      <w:r w:rsidR="00473948" w:rsidRPr="007A2A4F">
        <w:rPr>
          <w:rFonts w:asciiTheme="majorBidi" w:hAnsiTheme="majorBidi" w:cstheme="majorBidi"/>
          <w:color w:val="000000" w:themeColor="text1"/>
          <w:sz w:val="24"/>
          <w:szCs w:val="24"/>
          <w:lang w:val="en-US"/>
        </w:rPr>
        <w:t>,</w:t>
      </w:r>
      <w:r w:rsidR="00A76A83" w:rsidRPr="007A2A4F">
        <w:rPr>
          <w:rFonts w:asciiTheme="majorBidi" w:hAnsiTheme="majorBidi" w:cstheme="majorBidi"/>
          <w:color w:val="000000" w:themeColor="text1"/>
          <w:sz w:val="24"/>
          <w:szCs w:val="24"/>
          <w:lang w:val="en-US"/>
        </w:rPr>
        <w:t xml:space="preserve"> and has a low processing temperature</w:t>
      </w:r>
      <w:r w:rsidR="00473948" w:rsidRPr="007A2A4F">
        <w:rPr>
          <w:rFonts w:asciiTheme="majorBidi" w:hAnsiTheme="majorBidi" w:cstheme="majorBidi"/>
          <w:color w:val="000000" w:themeColor="text1"/>
          <w:sz w:val="24"/>
          <w:szCs w:val="24"/>
          <w:lang w:val="en-US"/>
        </w:rPr>
        <w:t xml:space="preserve"> compared with ceramic composites</w:t>
      </w:r>
      <w:r w:rsidR="00A76A83" w:rsidRPr="007A2A4F">
        <w:rPr>
          <w:rFonts w:asciiTheme="majorBidi" w:hAnsiTheme="majorBidi" w:cstheme="majorBidi"/>
          <w:color w:val="000000" w:themeColor="text1"/>
          <w:sz w:val="24"/>
          <w:szCs w:val="24"/>
          <w:lang w:val="en-US"/>
        </w:rPr>
        <w:t xml:space="preserve"> </w:t>
      </w:r>
      <w:r w:rsidR="00184306" w:rsidRPr="007A2A4F">
        <w:rPr>
          <w:rFonts w:asciiTheme="majorBidi" w:hAnsiTheme="majorBidi" w:cstheme="majorBidi"/>
          <w:color w:val="000000" w:themeColor="text1"/>
          <w:sz w:val="24"/>
          <w:szCs w:val="24"/>
          <w:lang w:val="en-US"/>
        </w:rPr>
        <w:fldChar w:fldCharType="begin" w:fldLock="1"/>
      </w:r>
      <w:r w:rsidR="001C2D36" w:rsidRPr="007A2A4F">
        <w:rPr>
          <w:rFonts w:asciiTheme="majorBidi" w:hAnsiTheme="majorBidi" w:cstheme="majorBidi"/>
          <w:color w:val="000000" w:themeColor="text1"/>
          <w:sz w:val="24"/>
          <w:szCs w:val="24"/>
          <w:lang w:val="en-US"/>
        </w:rPr>
        <w:instrText>ADDIN CSL_CITATION { "citationItems" : [ { "id" : "ITEM-1", "itemData" : { "DOI" : "10.1007/bf01912193", "ISSN" : "0368-4466", "abstract" : "Spectacular technological progress has been made in the last few years through the development of new materials such as 'geopolymers', and new techniques, such as 'sol-gel'. New state-of-the-art materials designed with the help of geopolymerization reactions are opening up new applications and procedures and transforming ideas that have been taken for granted in inorganic chemistry. High temperature techniques are no longer necessary to obtain materials which are ceramic-like in their structures and properties. These materials can polycondense just like organic polymers, at temperatures lower than 100\u2021. Geopolymerization involves the chemical reaction of alumino-silicate oxides (Al3+ in IV-fold coordination) with alkali polysilicates yielding polymeric Si-O-Al bonds; the amorphous to semi-crystalline three dimensional silico-aluminate structures are of the Poly(sialate) type (-SiO-Al-O-), the Poly(sialate-siloxo) type (-Si-O-Al-O-Si-O-), the Poly(sialate-disiloxo) type (-Si-O-Al-O-Si-O-Si-O-). This new generation of materials, whether used pure, with fillers or reinforced, is already finding applications in all fields of industry. Some examples:pure: for storing toxic chemical or radioactive waste, etc. filled: for the manufacture of special concretes, molds for molding thermoplastics, etc. reinforced: for the manufacture of molds, tooling, in aluminum alloy foundries and metallurgy, etc. These applications are to be found in the automobile and aerospace industries, non-ferrous foundries and metallurgy, civil engineering, plastics industries, etc. \u00a9 1991 Wiley Heyden Ltd., Chichester and Akad\u00e9miai Kiad\u00f3, Budapest.", "author" : [ { "dropping-particle" : "", "family" : "Davidovits", "given" : "J.", "non-dropping-particle" : "", "parse-names" : false, "suffix" : "" } ], "container-title" : "Journal of Thermal Analysis", "id" : "ITEM-1", "issue" : "8", "issued" : { "date-parts" : [ [ "1991" ] ] }, "page" : "1633-1656", "title" : "Geopolymers", "type" : "article-journal", "volume" : "37" }, "uris" : [ "http://www.mendeley.com/documents/?uuid=d3ce62d6-03e8-406c-be5e-b18d24076318", "http://www.mendeley.com/documents/?uuid=dc38e50d-4d14-481f-ab64-93760802c12f" ] } ], "mendeley" : { "formattedCitation" : "[1]", "plainTextFormattedCitation" : "[1]", "previouslyFormattedCitation" : "[1]" }, "properties" : { "noteIndex" : 0 }, "schema" : "https://github.com/citation-style-language/schema/raw/master/csl-citation.json" }</w:instrText>
      </w:r>
      <w:r w:rsidR="00184306" w:rsidRPr="007A2A4F">
        <w:rPr>
          <w:rFonts w:asciiTheme="majorBidi" w:hAnsiTheme="majorBidi" w:cstheme="majorBidi"/>
          <w:color w:val="000000" w:themeColor="text1"/>
          <w:sz w:val="24"/>
          <w:szCs w:val="24"/>
          <w:lang w:val="en-US"/>
        </w:rPr>
        <w:fldChar w:fldCharType="separate"/>
      </w:r>
      <w:r w:rsidR="00184306" w:rsidRPr="007A2A4F">
        <w:rPr>
          <w:rFonts w:asciiTheme="majorBidi" w:hAnsiTheme="majorBidi" w:cstheme="majorBidi"/>
          <w:noProof/>
          <w:color w:val="000000" w:themeColor="text1"/>
          <w:sz w:val="24"/>
          <w:szCs w:val="24"/>
          <w:lang w:val="en-US"/>
        </w:rPr>
        <w:t>[1]</w:t>
      </w:r>
      <w:r w:rsidR="00184306" w:rsidRPr="007A2A4F">
        <w:rPr>
          <w:rFonts w:asciiTheme="majorBidi" w:hAnsiTheme="majorBidi" w:cstheme="majorBidi"/>
          <w:color w:val="000000" w:themeColor="text1"/>
          <w:sz w:val="24"/>
          <w:szCs w:val="24"/>
          <w:lang w:val="en-US"/>
        </w:rPr>
        <w:fldChar w:fldCharType="end"/>
      </w:r>
      <w:r w:rsidR="00184306" w:rsidRPr="007A2A4F">
        <w:rPr>
          <w:rFonts w:asciiTheme="majorBidi" w:hAnsiTheme="majorBidi" w:cstheme="majorBidi"/>
          <w:color w:val="000000" w:themeColor="text1"/>
          <w:sz w:val="24"/>
          <w:szCs w:val="24"/>
          <w:lang w:val="en-US"/>
        </w:rPr>
        <w:t xml:space="preserve">. </w:t>
      </w:r>
      <w:r w:rsidR="00473948" w:rsidRPr="007A2A4F">
        <w:rPr>
          <w:rFonts w:asciiTheme="majorBidi" w:hAnsiTheme="majorBidi" w:cstheme="majorBidi"/>
          <w:color w:val="000000" w:themeColor="text1"/>
          <w:sz w:val="24"/>
          <w:szCs w:val="24"/>
          <w:lang w:val="en-US"/>
        </w:rPr>
        <w:t>Given</w:t>
      </w:r>
      <w:r w:rsidR="00A76A83" w:rsidRPr="007A2A4F">
        <w:rPr>
          <w:rFonts w:asciiTheme="majorBidi" w:hAnsiTheme="majorBidi" w:cstheme="majorBidi"/>
          <w:color w:val="000000" w:themeColor="text1"/>
          <w:sz w:val="24"/>
          <w:szCs w:val="24"/>
          <w:lang w:val="en-US"/>
        </w:rPr>
        <w:t xml:space="preserve"> its fire</w:t>
      </w:r>
      <w:r w:rsidR="00473948" w:rsidRPr="007A2A4F">
        <w:rPr>
          <w:rFonts w:asciiTheme="majorBidi" w:hAnsiTheme="majorBidi" w:cstheme="majorBidi"/>
          <w:color w:val="000000" w:themeColor="text1"/>
          <w:sz w:val="24"/>
          <w:szCs w:val="24"/>
          <w:lang w:val="en-US"/>
        </w:rPr>
        <w:t>-resistant capability</w:t>
      </w:r>
      <w:r w:rsidR="00A76A83" w:rsidRPr="007A2A4F">
        <w:rPr>
          <w:rFonts w:asciiTheme="majorBidi" w:hAnsiTheme="majorBidi" w:cstheme="majorBidi"/>
          <w:color w:val="000000" w:themeColor="text1"/>
          <w:sz w:val="24"/>
          <w:szCs w:val="24"/>
          <w:lang w:val="en-US"/>
        </w:rPr>
        <w:t xml:space="preserve">, GPC can be used as a green construction material with enormous possibilities for sustainable development and </w:t>
      </w:r>
      <w:r w:rsidR="00473948" w:rsidRPr="007A2A4F">
        <w:rPr>
          <w:rFonts w:asciiTheme="majorBidi" w:hAnsiTheme="majorBidi" w:cstheme="majorBidi"/>
          <w:color w:val="000000" w:themeColor="text1"/>
          <w:sz w:val="24"/>
          <w:szCs w:val="24"/>
          <w:lang w:val="en-US"/>
        </w:rPr>
        <w:t xml:space="preserve">as </w:t>
      </w:r>
      <w:r w:rsidR="00A76A83" w:rsidRPr="007A2A4F">
        <w:rPr>
          <w:rFonts w:asciiTheme="majorBidi" w:hAnsiTheme="majorBidi" w:cstheme="majorBidi"/>
          <w:color w:val="000000" w:themeColor="text1"/>
          <w:sz w:val="24"/>
          <w:szCs w:val="24"/>
          <w:lang w:val="en-US"/>
        </w:rPr>
        <w:t xml:space="preserve">infill </w:t>
      </w:r>
      <w:r w:rsidR="00184306"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"10.1007/s10853-006-0637-z", "ISSN" : "00222461", "abstract" : "A brief history and review of geopolymer technology is presented with the aim of introducing the technology and the vast categories of materials that may be synthesized by alkali-activation of aluminosilicates. The fundamental chemical and structural characteristics of geopolymers derived from metakaolin, fly ash and slag are explored in terms of the effects of raw material selection on the properties of geopolymer composites. It is shown that the raw materials and processing conditions are critical in determining the setting behavior, workability and chemical and physical properties of geopolymeric products. The structural and chemical characteristics that are common to all geopolymeric materials are presented, as well as those that are determined by the specific interactions occurring in different systems, providing the ability for tailored design of geopolymers to specific applications in terms of both technical and commercial requirements. \u00a9 Springer Science+Business Media, LLC 2007.", "author" : [ { "dropping-particle" : "", "family" : "Duxson", "given" : "P.", "non-dropping-particle" : "", "parse-names" : false, "suffix" : "" }, { "dropping-particle" : "", "family" : "Fern\u00e1ndez-Jim\u00e9nez", "given" : "A.", "non-dropping-particle" : "", "parse-names" : false, "suffix" : "" }, { "dropping-particle" : "", "family" : "Provis", "given" : "J. L.", "non-dropping-particle" : "", "parse-names" : false, "suffix" : "" }, { "dropping-particle" : "", "family" : "Lukey", "given" : "G. C.", "non-dropping-particle" : "", "parse-names" : false, "suffix" : "" }, { "dropping-particle" : "", "family" : "Palomo", "given" : "A.", "non-dropping-particle" : "", "parse-names" : false, "suffix" : "" }, { "dropping-particle" : "", "family" : "Deventer", "given" : "J. S.J.", "non-dropping-particle" : "Van", "parse-names" : false, "suffix" : "" } ], "container-title" : "Journal of Materials Science", "id" : "ITEM-1", "issue" : "9", "issued" : { "date-parts" : [ [ "2007" ] ] }, "page" : "2917-2933", "title" : "Geopolymer technology: The current state of the art", "type" : "article-journal", "volume" : "42" }, "uris" : [ "http://www.mendeley.com/documents/?uuid=20e61818-2a93-43c9-9afe-b0c9a22142a5", "http://www.mendeley.com/documents/?uuid=f3a3e715-dbac-47f7-a80a-13ba529c69e4" ] } ], "mendeley" : { "formattedCitation" : "[26]", "plainTextFormattedCitation" : "[26]", "previouslyFormattedCitation" : "[26]" }, "properties" : { "noteIndex" : 0 }, "schema" : "https://github.com/citation-style-language/schema/raw/master/csl-citation.json" }</w:instrText>
      </w:r>
      <w:r w:rsidR="00184306"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[26]</w:t>
      </w:r>
      <w:r w:rsidR="00184306" w:rsidRPr="007A2A4F">
        <w:rPr>
          <w:rFonts w:asciiTheme="majorBidi" w:hAnsiTheme="majorBidi" w:cstheme="majorBidi"/>
          <w:color w:val="000000" w:themeColor="text1"/>
          <w:sz w:val="24"/>
          <w:szCs w:val="24"/>
          <w:lang w:val="en-US"/>
        </w:rPr>
        <w:fldChar w:fldCharType="end"/>
      </w:r>
      <w:r w:rsidR="00184306" w:rsidRPr="007A2A4F">
        <w:rPr>
          <w:rFonts w:asciiTheme="majorBidi" w:hAnsiTheme="majorBidi" w:cstheme="majorBidi"/>
          <w:color w:val="000000" w:themeColor="text1"/>
          <w:sz w:val="24"/>
          <w:szCs w:val="24"/>
          <w:lang w:val="en-US"/>
        </w:rPr>
        <w:t xml:space="preserve">. </w:t>
      </w:r>
    </w:p>
    <w:p w14:paraId="446C9E74" w14:textId="428A5C93" w:rsidR="00025832" w:rsidRPr="007A2A4F" w:rsidRDefault="00513C2B" w:rsidP="00AE2D94">
      <w:pPr>
        <w:spacing w:after="0" w:line="360" w:lineRule="auto"/>
        <w:ind w:firstLine="720"/>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GPC is similar to </w:t>
      </w:r>
      <w:r w:rsidR="00473948" w:rsidRPr="007A2A4F">
        <w:rPr>
          <w:rFonts w:asciiTheme="majorBidi" w:hAnsiTheme="majorBidi" w:cstheme="majorBidi"/>
          <w:color w:val="000000" w:themeColor="text1"/>
          <w:sz w:val="24"/>
          <w:szCs w:val="24"/>
          <w:lang w:val="en-US"/>
        </w:rPr>
        <w:t xml:space="preserve">its </w:t>
      </w:r>
      <w:r w:rsidRPr="007A2A4F">
        <w:rPr>
          <w:rFonts w:asciiTheme="majorBidi" w:hAnsiTheme="majorBidi" w:cstheme="majorBidi"/>
          <w:color w:val="000000" w:themeColor="text1"/>
          <w:sz w:val="24"/>
          <w:szCs w:val="24"/>
          <w:lang w:val="en-US"/>
        </w:rPr>
        <w:t>counterpart high</w:t>
      </w:r>
      <w:r w:rsidR="00473948"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strength concrete in</w:t>
      </w:r>
      <w:r w:rsidR="00473948" w:rsidRPr="007A2A4F">
        <w:rPr>
          <w:rFonts w:asciiTheme="majorBidi" w:hAnsiTheme="majorBidi" w:cstheme="majorBidi"/>
          <w:color w:val="000000" w:themeColor="text1"/>
          <w:sz w:val="24"/>
          <w:szCs w:val="24"/>
          <w:lang w:val="en-US"/>
        </w:rPr>
        <w:t xml:space="preserve"> terms of</w:t>
      </w:r>
      <w:r w:rsidRPr="007A2A4F">
        <w:rPr>
          <w:rFonts w:asciiTheme="majorBidi" w:hAnsiTheme="majorBidi" w:cstheme="majorBidi"/>
          <w:color w:val="000000" w:themeColor="text1"/>
          <w:sz w:val="24"/>
          <w:szCs w:val="24"/>
          <w:lang w:val="en-US"/>
        </w:rPr>
        <w:t xml:space="preserve"> losing </w:t>
      </w:r>
      <w:r w:rsidR="00473948" w:rsidRPr="007A2A4F">
        <w:rPr>
          <w:rFonts w:asciiTheme="majorBidi" w:hAnsiTheme="majorBidi" w:cstheme="majorBidi"/>
          <w:color w:val="000000" w:themeColor="text1"/>
          <w:sz w:val="24"/>
          <w:szCs w:val="24"/>
          <w:lang w:val="en-US"/>
        </w:rPr>
        <w:t xml:space="preserve">its </w:t>
      </w:r>
      <w:r w:rsidR="00A76A83" w:rsidRPr="007A2A4F">
        <w:rPr>
          <w:rFonts w:asciiTheme="majorBidi" w:hAnsiTheme="majorBidi" w:cstheme="majorBidi"/>
          <w:color w:val="000000" w:themeColor="text1"/>
          <w:sz w:val="24"/>
          <w:szCs w:val="24"/>
          <w:lang w:val="en-US"/>
        </w:rPr>
        <w:t>hardened</w:t>
      </w:r>
      <w:r w:rsidRPr="007A2A4F">
        <w:rPr>
          <w:rFonts w:asciiTheme="majorBidi" w:hAnsiTheme="majorBidi" w:cstheme="majorBidi"/>
          <w:color w:val="000000" w:themeColor="text1"/>
          <w:sz w:val="24"/>
          <w:szCs w:val="24"/>
          <w:lang w:val="en-US"/>
        </w:rPr>
        <w:t xml:space="preserve"> strength </w:t>
      </w:r>
      <w:r w:rsidR="00A76A83" w:rsidRPr="007A2A4F">
        <w:rPr>
          <w:rFonts w:asciiTheme="majorBidi" w:hAnsiTheme="majorBidi" w:cstheme="majorBidi"/>
          <w:color w:val="000000" w:themeColor="text1"/>
          <w:sz w:val="24"/>
          <w:szCs w:val="24"/>
          <w:lang w:val="en-US"/>
        </w:rPr>
        <w:t>after being exposed to fire</w:t>
      </w:r>
      <w:r w:rsidR="00882809" w:rsidRPr="007A2A4F">
        <w:rPr>
          <w:rFonts w:asciiTheme="majorBidi" w:hAnsiTheme="majorBidi" w:cstheme="majorBidi"/>
          <w:color w:val="000000" w:themeColor="text1"/>
          <w:sz w:val="24"/>
          <w:szCs w:val="24"/>
          <w:lang w:val="en-US"/>
        </w:rPr>
        <w:t xml:space="preserve">, causing cracking, </w:t>
      </w:r>
      <w:r w:rsidR="00A76A83" w:rsidRPr="007A2A4F">
        <w:rPr>
          <w:rFonts w:asciiTheme="majorBidi" w:hAnsiTheme="majorBidi" w:cstheme="majorBidi"/>
          <w:color w:val="000000" w:themeColor="text1"/>
          <w:sz w:val="24"/>
          <w:szCs w:val="24"/>
          <w:lang w:val="en-US"/>
        </w:rPr>
        <w:t>followed by</w:t>
      </w:r>
      <w:r w:rsidR="00882809" w:rsidRPr="007A2A4F">
        <w:rPr>
          <w:rFonts w:asciiTheme="majorBidi" w:hAnsiTheme="majorBidi" w:cstheme="majorBidi"/>
          <w:color w:val="000000" w:themeColor="text1"/>
          <w:sz w:val="24"/>
          <w:szCs w:val="24"/>
          <w:lang w:val="en-US"/>
        </w:rPr>
        <w:t xml:space="preserve"> </w:t>
      </w:r>
      <w:bookmarkStart w:id="4" w:name="bb0010"/>
      <w:r w:rsidR="00882809" w:rsidRPr="007A2A4F">
        <w:rPr>
          <w:rFonts w:asciiTheme="majorBidi" w:hAnsiTheme="majorBidi" w:cstheme="majorBidi"/>
          <w:color w:val="000000" w:themeColor="text1"/>
          <w:sz w:val="24"/>
          <w:szCs w:val="24"/>
          <w:lang w:val="en-US"/>
        </w:rPr>
        <w:t xml:space="preserve">spalling </w:t>
      </w:r>
      <w:bookmarkEnd w:id="4"/>
      <w:r w:rsidR="00882809"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"10.1680/macr.1992.44.161.291", "ISSN" : "0024-9831", "abstract" : "&lt;p&gt;&amp;nbsp;Based on experience with siliceous aggregate/OPC paste concrete it is generally believed that the compressive strength of unsealed &amp;#8216;concrete&amp;#8217; declines sharply above 300&amp;#176;C. This is too pessimistic a view. A reassessment of the subject is given in this Paper, which considers material and environmental factors/mechanisms influencing the strength of concrete during the heat cycle and after cooling, not all of which necessarily result in strength loss. Design of concrete for better performance at high temperatures should aim at minimizing contributions to strength loss, while exploiting the processes responsible for gain in strength. It appears that, in its hydraulic state of binding, a rheological criterion limits the structural usefulness of Portland cement concrete to temperatures of 600&amp;#176;C. Today, many commonly used concretes lose considerable strength at temperatures above about 300&amp;#176;C. There is, therefore, scope for improvement in design within the temperature range 300&amp;#8212; 600&amp;#176;C. Raising the &amp;#8216;working&amp;#8217; temperature of the material means that a significantly larger proportion of a structure exposed to high temperatures will remain serviceable and reparable, thus bringing about significant economic benefits.&lt;/p&gt;", "author" : [ { "dropping-particle" : "", "family" : "Khoury", "given" : "G. A.", "non-dropping-particle" : "", "parse-names" : false, "suffix" : "" } ], "container-title" : "Magazine of Concrete Research", "id" : "ITEM-1", "issued" : { "date-parts" : [ [ "2009" ] ] }, "title" : "Compressive strength of concrete at high temperatures: a reassessment", "type" : "article-journal" }, "uris" : [ "http://www.mendeley.com/documents/?uuid=e704afd4-cf54-456e-9c6d-5e482187fd6f" ] }, { "id" : "ITEM-2", "itemData" : { "DOI" : "10.1016/S0008-8846(01)00516-6", "ISSN" : "00088846", "abstract" : "Structure changes of the cement gels of concrete PENLY and TEMELIN are carried out under the influence of the heat load in the temperature range 25-910\u00b0C. These changes are studied in the region of micro- and mesopores using the methods of physical adsorption of nitrogen and the mercury porosimetry. It was found out that the volume and surface of pores increase up to a temperature of 500\u00b0C approx., corresponding to the decomposition of Ca(OH)2 on CaO. At the further increase of temperature, the volume and surface of pores decrease, so that the dependence of characteristics of pore space on temperature is approximately parabolic. The causes of this phenomenon are discussed. \u00a9 2001 Elsevier Science Ltd. All rights reserved.", "author" : [ { "dropping-particle" : "", "family" : "Vydra", "given" : "V.", "non-dropping-particle" : "", "parse-names" : false, "suffix" : "" }, { "dropping-particle" : "", "family" : "Vod\u00e1k", "given" : "F.", "non-dropping-particle" : "", "parse-names" : false, "suffix" : "" }, { "dropping-particle" : "", "family" : "Kapi\u010dkov\u00e1", "given" : "O.", "non-dropping-particle" : "", "parse-names" : false, "suffix" : "" }, { "dropping-particle" : "", "family" : "Ho\u0161kov\u00e1", "given" : "\u0160", "non-dropping-particle" : "", "parse-names" : false, "suffix" : "" } ], "container-title" : "Cement and Concrete Research", "id" : "ITEM-2", "issue" : "7", "issued" : { "date-parts" : [ [ "2001" ] ] }, "page" : "1023-1026", "title" : "Effect of temperature on porosity of concrete for nuclear-safety structures", "type" : "article-journal", "volume" : "31" }, "uris" : [ "http://www.mendeley.com/documents/?uuid=3ef70037-3700-480e-9f68-7b4984d1f8db", "http://www.mendeley.com/documents/?uuid=a5d5427a-3f7e-485d-8ab2-eed75f3e0991" ] }, { "id" : "ITEM-3", "itemData" : { "DOI" : "10.1023/A:1021723126005", "ISSN" : "00152684", "abstract" : "The effect of high temperature on the residual properties of plain and polypropylene fiber reinforced Portland cement paste was investigated. Plain Portland cement paste having water/cement ratio of 0.32 was exposed to the temperatures of 20, 50, 75, 100, 120, 150, 200, 300, 400, 440, 520, 600, 700, 800, and 1000\u00b0C. Paste with polypropylene fibers was exposed to the temperature of 20, 120, 150, 200, 300, 440, 520, and 700\u00b0C. Residual compressive and flexural strengths were measured and pore structure of the pastes was determined by mercury porosimetry. The total porosity of the pastes more than doubled when exposure temperature was increased from 20\u00b0C to 1000\u00b0C. The gradual heating coarsened the pore structure. The most notable coarsening of pore structure-together with strength loss-took place at exposure temperatures exceeding 600\u00b0C. At 600\u00b0C, the residual compressive capacity (fc600\u00b0C/fc20\u00b0C) was still over 50% of the original. Strength loss due to the increase of temperature was not linear. Polypropylene fibers produced a finer residual capillary pore structure, decreased compressive strengths, and improved residual flexural strengths at low temperatures. According to the tests, it seems that exposure temperatures from 50\u00b0C to 120\u00b0C can be as dangerous as exposure temperatures 400-500\u00b0C to the residual strength of cement paste produced by a low water cement ratio.", "author" : [ { "dropping-particle" : "", "family" : "Komonen", "given" : "Juha", "non-dropping-particle" : "", "parse-names" : false, "suffix" : "" }, { "dropping-particle" : "", "family" : "Penttala", "given" : "Vesa", "non-dropping-particle" : "", "parse-names" : false, "suffix" : "" } ], "container-title" : "Fire Technology", "id" : "ITEM-3", "issue" : "1", "issued" : { "date-parts" : [ [ "2003" ] ] }, "page" : "23-34", "title" : "Effects of high temperature on the pore structure and strength of plain and polypropylene fiber reinforced cement pastes", "type" : "article-journal", "volume" : "39" }, "uris" : [ "http://www.mendeley.com/documents/?uuid=aef88b74-69a5-457b-9b90-d695ef03266f", "http://www.mendeley.com/documents/?uuid=4a2439cc-5fe2-4b4e-95e5-bffa3fcceda0" ] }, { "id" : "ITEM-4", "itemData" : { "DOI" : "10.1680/stbu.2008.161.3.135", "ISSN" : "09650911", "abstract" : "Passive fire protection of concrete structures is chiefly aimed at combating explosive thermal spalling, which relies on two underlying mechanisms: (a) the build-up of pore pressures and (b) the development of thermal stresses. The former could be alleviated, or eliminated, by the use of polypropylene (PP) fibres in the mix. Thermal stresses could be reduced by the use of thermally stable aggregates of low thermal expansion-not always practical when the choice of aggregates is limited at the location in question. The second, more effective, but much costlier solution is the use of thermal barriers that reduce the heat flow into the substrate concrete and hence reduce concrete temperature (and the resulting pore pressures and thermal stresses). Thermal barriers, therefore, address both underlying mechanisms of explosive thermal spalling. Criteria for determining the thickness of thermal barriers are currently based on specified maximum temperatures at the barrier/concrete interface. This is fundamentally flawed. The current author proposes that authorities should consider instead other criteria, which would include the heating rate at the interface (because explosive spalling is more a function of heating rate than maximum temperature) as well as permeability (strength), silica fume content, initial moisture content and, if possible, aggregate type. This approach is scientifically more correct and provides a more conservative (i.e. safer) result. In new designs, a judicial cost-effective use of both thermal barriers and PP fibres is recommended.", "author" : [ { "dropping-particle" : "", "family" : "Khoury", "given" : "Gabriel Alexander", "non-dropping-particle" : "", "parse-names" : false, "suffix" : "" } ], "container-title" : "Proceedings of the Institution of Civil Engineers: Structures and Buildings", "id" : "ITEM-4", "issue" : "3", "issued" : { "date-parts" : [ [ "2008" ] ] }, "page" : "135-145", "title" : "Passive fire protection of concrete structures", "type" : "article-journal", "volume" : "161" }, "uris" : [ "http://www.mendeley.com/documents/?uuid=1d2be2ba-7d81-47ed-83d9-f27fa2026720", "http://www.mendeley.com/documents/?uuid=df7f73b7-485c-4f62-afa5-ad524b2b07bd" ] }, { "id" : "ITEM-5", "itemData" : { "DOI" : "10.1680/jmacr.16.00139", "ISSN" : "1751763X", "abstract" : "Concrete spalling and cracking play an important role in the mechanical behaviour of concrete structures subjected to thermal loading. However, the spalling and cracking of concrete has still not been sufficiently modelled. Based on the theory of poroelasticity, an anisotropic fixed smeared crack model is proposed for modelling the spalling and cracking of heated high-performance concrete. In the model, the permeability and Young's modulus of cement paste are estimated as a function of heating history based on the thermal decomposition analysis. The vapour pressure build-up and moisture transport in concrete are modelled in a numerical manner. The constitutive relation with the effects of thermal stress and vapour pressure is derived for the non-linear mechanical analysis. Finally, the proposed model is verified with experimental results obtained from the literature.", "author" : [ { "dropping-particle" : "", "family" : "Zhao", "given" : "Jie", "non-dropping-particle" : "", "parse-names" : false, "suffix" : "" }, { "dropping-particle" : "", "family" : "Zheng", "given" : "Jian Jun", "non-dropping-particle" : "", "parse-names" : false, "suffix" : "" }, { "dropping-particle" : "", "family" : "Peng", "given" : "Gai Fei", "non-dropping-particle" : "", "parse-names" : false, "suffix" : "" }, { "dropping-particle" : "", "family" : "Sun", "given" : "Pei Shan", "non-dropping-particle" : "", "parse-names" : false, "suffix" : "" } ], "container-title" : "Magazine of Concrete Research", "id" : "ITEM-5", "issue" : "24", "issued" : { "date-parts" : [ [ "2017" ] ] }, "page" : "1276-1287", "title" : "Spalling and cracking modelling of high-performance concrete exposed to elevated temperatures", "type" : "article-journal", "volume" : "69" }, "uris" : [ "http://www.mendeley.com/documents/?uuid=469c75ac-5019-4adf-aaa0-e9015ef9fe32", "http://www.mendeley.com/documents/?uuid=006c8bcd-e735-4b47-b570-d234cd8ead29" ] }, { "id" : "ITEM-6", "itemData" : { "DOI" : "10.3390/ma14020349", "ISSN" : "19961944", "abstract" : "This research aims to examine the fracture toughness of hybrid fibrous geopolymer composites under mode II. For this purpose, eight geopolymer mixtures were cast and tested to evaluate the influence of steel and synthetic fiber hybridization on mode II fracture response. The first mixture was plain and was kept as a reference, while steel, polypropylene and glass fibers were used in the rest seven mixtures. The first three of which were mono-reinforced with one of the three fibers, while the rest of the four were hybrids reinforced with combinations of steel and synthetic fibers. The Brazilian center notched disc and the double notched cube test configurations were used to evaluate the mode II fracture toughness of the eight mixtures. The results of the tests showed that steel fibers played the vital role in enhancing the fracture toughness, where the mixtures S1.6 and S1.3G0.3 showed the best performance. The results also showed that increasing the notch depth decreased the fracture toughness with an approximate linear decrement fashion. It was found that the use of double-notched cubes resulted in much higher fracture toughness than the Brazilian notched discs, where the ratio of normalized fracture toughness of the disc specimens to cube specimens was approximately 0.37 to 0.47. This is attributed to the concentration of stresses along one defined path in the disc specimens compared to the multi-path stresses in the cube specimens. In addition, the accompanied tensile stresses in the disc specimens may lead to a mode I fracture before the designed mode II fracture.", "author" : [ { "dropping-particle" : "", "family" : "Abid", "given" : "Sallal R.", "non-dropping-particle" : "", "parse-names" : false, "suffix" : "" }, { "dropping-particle" : "", "family" : "Murali", "given" : "Gunasekaran", "non-dropping-particle" : "", "parse-names" : false, "suffix" : "" }, { "dropping-particle" : "", "family" : "Amran", "given" : "Mugahed", "non-dropping-particle" : "", "parse-names" : false, "suffix" : "" }, { "dropping-particle" : "", "family" : "Vatin", "given" : "Nikolai", "non-dropping-particle" : "", "parse-names" : false, "suffix" : "" }, { "dropping-particle" : "", "family" : "Fediuk", "given" : "Roman", "non-dropping-particle" : "", "parse-names" : false, "suffix" : "" }, { "dropping-particle" : "", "family" : "Karelina", "given" : "Maria", "non-dropping-particle" : "", "parse-names" : false, "suffix" : "" } ], "container-title" : "Materials", "id" : "ITEM-6", "issue" : "2", "issued" : { "date-parts" : [ [ "2021" ] ] }, "page" : "1-14", "title" : "Evaluation of mode II fracture toughness of hybrid fibrous geopolymer composites", "type" : "article-journal", "volume" : "14" }, "uris" : [ "http://www.mendeley.com/documents/?uuid=ce99274f-99b1-4fc0-bcb0-94bce4f0e2e2" ] } ], "mendeley" : { "formattedCitation" : "[27\u201332]", "plainTextFormattedCitation" : "[27\u201332]", "previouslyFormattedCitation" : "[27\u201332]" }, "properties" : { "noteIndex" : 0 }, "schema" : "https://github.com/citation-style-language/schema/raw/master/csl-citation.json" }</w:instrText>
      </w:r>
      <w:r w:rsidR="00882809"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[27–32]</w:t>
      </w:r>
      <w:r w:rsidR="00882809" w:rsidRPr="007A2A4F">
        <w:rPr>
          <w:rFonts w:asciiTheme="majorBidi" w:hAnsiTheme="majorBidi" w:cstheme="majorBidi"/>
          <w:color w:val="000000" w:themeColor="text1"/>
          <w:sz w:val="24"/>
          <w:szCs w:val="24"/>
          <w:lang w:val="en-US"/>
        </w:rPr>
        <w:fldChar w:fldCharType="end"/>
      </w:r>
      <w:r w:rsidR="00882809" w:rsidRPr="007A2A4F">
        <w:rPr>
          <w:rFonts w:asciiTheme="majorBidi" w:hAnsiTheme="majorBidi" w:cstheme="majorBidi"/>
          <w:color w:val="000000" w:themeColor="text1"/>
          <w:sz w:val="24"/>
          <w:szCs w:val="24"/>
          <w:lang w:val="en-US"/>
        </w:rPr>
        <w:t>.</w:t>
      </w:r>
      <w:r w:rsidR="00882809" w:rsidRPr="007A2A4F">
        <w:rPr>
          <w:color w:val="000000" w:themeColor="text1"/>
          <w:lang w:val="en-US"/>
        </w:rPr>
        <w:t xml:space="preserve"> </w:t>
      </w:r>
      <w:r w:rsidR="00473948" w:rsidRPr="007A2A4F">
        <w:rPr>
          <w:rFonts w:asciiTheme="majorBidi" w:hAnsiTheme="majorBidi" w:cstheme="majorBidi"/>
          <w:color w:val="000000" w:themeColor="text1"/>
          <w:sz w:val="24"/>
          <w:szCs w:val="24"/>
          <w:lang w:val="en-US"/>
        </w:rPr>
        <w:t>Moreover</w:t>
      </w:r>
      <w:r w:rsidR="00E80AF6" w:rsidRPr="007A2A4F">
        <w:rPr>
          <w:rFonts w:asciiTheme="majorBidi" w:hAnsiTheme="majorBidi" w:cstheme="majorBidi"/>
          <w:color w:val="000000" w:themeColor="text1"/>
          <w:sz w:val="24"/>
          <w:szCs w:val="24"/>
          <w:lang w:val="en-US"/>
        </w:rPr>
        <w:t xml:space="preserve">, </w:t>
      </w:r>
      <w:r w:rsidR="00473948" w:rsidRPr="007A2A4F">
        <w:rPr>
          <w:rFonts w:asciiTheme="majorBidi" w:hAnsiTheme="majorBidi" w:cstheme="majorBidi"/>
          <w:color w:val="000000" w:themeColor="text1"/>
          <w:sz w:val="24"/>
          <w:szCs w:val="24"/>
          <w:lang w:val="en-US"/>
        </w:rPr>
        <w:t>concrete</w:t>
      </w:r>
      <w:r w:rsidR="00E80AF6" w:rsidRPr="007A2A4F">
        <w:rPr>
          <w:rFonts w:asciiTheme="majorBidi" w:hAnsiTheme="majorBidi" w:cstheme="majorBidi"/>
          <w:color w:val="000000" w:themeColor="text1"/>
          <w:sz w:val="24"/>
          <w:szCs w:val="24"/>
          <w:lang w:val="en-US"/>
        </w:rPr>
        <w:t xml:space="preserve"> is </w:t>
      </w:r>
      <w:r w:rsidR="00A76A83" w:rsidRPr="007A2A4F">
        <w:rPr>
          <w:rFonts w:asciiTheme="majorBidi" w:hAnsiTheme="majorBidi" w:cstheme="majorBidi"/>
          <w:color w:val="000000" w:themeColor="text1"/>
          <w:sz w:val="24"/>
          <w:szCs w:val="24"/>
          <w:lang w:val="en-US"/>
        </w:rPr>
        <w:t>acknowledged</w:t>
      </w:r>
      <w:r w:rsidR="00E80AF6" w:rsidRPr="007A2A4F">
        <w:rPr>
          <w:rFonts w:asciiTheme="majorBidi" w:hAnsiTheme="majorBidi" w:cstheme="majorBidi"/>
          <w:color w:val="000000" w:themeColor="text1"/>
          <w:sz w:val="24"/>
          <w:szCs w:val="24"/>
          <w:lang w:val="en-US"/>
        </w:rPr>
        <w:t xml:space="preserve"> </w:t>
      </w:r>
      <w:r w:rsidR="00B7394E" w:rsidRPr="007A2A4F">
        <w:rPr>
          <w:rFonts w:asciiTheme="majorBidi" w:hAnsiTheme="majorBidi" w:cstheme="majorBidi"/>
          <w:color w:val="000000" w:themeColor="text1"/>
          <w:sz w:val="24"/>
          <w:szCs w:val="24"/>
          <w:lang w:val="en-US"/>
        </w:rPr>
        <w:t>to</w:t>
      </w:r>
      <w:r w:rsidR="00A76A83" w:rsidRPr="007A2A4F">
        <w:rPr>
          <w:rFonts w:asciiTheme="majorBidi" w:hAnsiTheme="majorBidi" w:cstheme="majorBidi"/>
          <w:color w:val="000000" w:themeColor="text1"/>
          <w:sz w:val="24"/>
          <w:szCs w:val="24"/>
          <w:lang w:val="en-US"/>
        </w:rPr>
        <w:t xml:space="preserve"> perform </w:t>
      </w:r>
      <w:r w:rsidR="00B7394E" w:rsidRPr="007A2A4F">
        <w:rPr>
          <w:rFonts w:asciiTheme="majorBidi" w:hAnsiTheme="majorBidi" w:cstheme="majorBidi"/>
          <w:color w:val="000000" w:themeColor="text1"/>
          <w:sz w:val="24"/>
          <w:szCs w:val="24"/>
          <w:lang w:val="en-US"/>
        </w:rPr>
        <w:t xml:space="preserve">considerably </w:t>
      </w:r>
      <w:r w:rsidR="00A76A83" w:rsidRPr="007A2A4F">
        <w:rPr>
          <w:rFonts w:asciiTheme="majorBidi" w:hAnsiTheme="majorBidi" w:cstheme="majorBidi"/>
          <w:color w:val="000000" w:themeColor="text1"/>
          <w:sz w:val="24"/>
          <w:szCs w:val="24"/>
          <w:lang w:val="en-US"/>
        </w:rPr>
        <w:t xml:space="preserve">better </w:t>
      </w:r>
      <w:r w:rsidR="00B7394E" w:rsidRPr="007A2A4F">
        <w:rPr>
          <w:rFonts w:asciiTheme="majorBidi" w:hAnsiTheme="majorBidi" w:cstheme="majorBidi"/>
          <w:color w:val="000000" w:themeColor="text1"/>
          <w:sz w:val="24"/>
          <w:szCs w:val="24"/>
          <w:lang w:val="en-US"/>
        </w:rPr>
        <w:t xml:space="preserve">under </w:t>
      </w:r>
      <w:r w:rsidR="00A76A83" w:rsidRPr="007A2A4F">
        <w:rPr>
          <w:rFonts w:asciiTheme="majorBidi" w:hAnsiTheme="majorBidi" w:cstheme="majorBidi"/>
          <w:color w:val="000000" w:themeColor="text1"/>
          <w:sz w:val="24"/>
          <w:szCs w:val="24"/>
          <w:lang w:val="en-US"/>
        </w:rPr>
        <w:t>compression</w:t>
      </w:r>
      <w:r w:rsidR="00B7394E" w:rsidRPr="007A2A4F">
        <w:rPr>
          <w:rFonts w:asciiTheme="majorBidi" w:hAnsiTheme="majorBidi" w:cstheme="majorBidi"/>
          <w:color w:val="000000" w:themeColor="text1"/>
          <w:sz w:val="24"/>
          <w:szCs w:val="24"/>
          <w:lang w:val="en-US"/>
        </w:rPr>
        <w:t xml:space="preserve"> load</w:t>
      </w:r>
      <w:r w:rsidR="00A76A83" w:rsidRPr="007A2A4F">
        <w:rPr>
          <w:rFonts w:asciiTheme="majorBidi" w:hAnsiTheme="majorBidi" w:cstheme="majorBidi"/>
          <w:color w:val="000000" w:themeColor="text1"/>
          <w:sz w:val="24"/>
          <w:szCs w:val="24"/>
          <w:lang w:val="en-US"/>
        </w:rPr>
        <w:t xml:space="preserve"> than </w:t>
      </w:r>
      <w:r w:rsidR="00B7394E" w:rsidRPr="007A2A4F">
        <w:rPr>
          <w:rFonts w:asciiTheme="majorBidi" w:hAnsiTheme="majorBidi" w:cstheme="majorBidi"/>
          <w:color w:val="000000" w:themeColor="text1"/>
          <w:sz w:val="24"/>
          <w:szCs w:val="24"/>
          <w:lang w:val="en-US"/>
        </w:rPr>
        <w:t xml:space="preserve">under </w:t>
      </w:r>
      <w:r w:rsidR="00A76A83" w:rsidRPr="007A2A4F">
        <w:rPr>
          <w:rFonts w:asciiTheme="majorBidi" w:hAnsiTheme="majorBidi" w:cstheme="majorBidi"/>
          <w:color w:val="000000" w:themeColor="text1"/>
          <w:sz w:val="24"/>
          <w:szCs w:val="24"/>
          <w:lang w:val="en-US"/>
        </w:rPr>
        <w:t>tensile load</w:t>
      </w:r>
      <w:r w:rsidR="00E80AF6" w:rsidRPr="007A2A4F">
        <w:rPr>
          <w:rFonts w:asciiTheme="majorBidi" w:hAnsiTheme="majorBidi" w:cstheme="majorBidi"/>
          <w:color w:val="000000" w:themeColor="text1"/>
          <w:sz w:val="24"/>
          <w:szCs w:val="24"/>
          <w:lang w:val="en-US"/>
        </w:rPr>
        <w:t xml:space="preserve"> </w:t>
      </w:r>
      <w:r w:rsidR="00B7394E" w:rsidRPr="007A2A4F">
        <w:rPr>
          <w:rFonts w:asciiTheme="majorBidi" w:hAnsiTheme="majorBidi" w:cstheme="majorBidi"/>
          <w:color w:val="000000" w:themeColor="text1"/>
          <w:sz w:val="24"/>
          <w:szCs w:val="24"/>
          <w:lang w:val="en-US"/>
        </w:rPr>
        <w:t>because</w:t>
      </w:r>
      <w:r w:rsidR="00A76A83" w:rsidRPr="007A2A4F">
        <w:rPr>
          <w:rFonts w:asciiTheme="majorBidi" w:hAnsiTheme="majorBidi" w:cstheme="majorBidi"/>
          <w:color w:val="000000" w:themeColor="text1"/>
          <w:sz w:val="24"/>
          <w:szCs w:val="24"/>
          <w:lang w:val="en-US"/>
        </w:rPr>
        <w:t xml:space="preserve"> of</w:t>
      </w:r>
      <w:r w:rsidR="00E80AF6" w:rsidRPr="007A2A4F">
        <w:rPr>
          <w:rFonts w:asciiTheme="majorBidi" w:hAnsiTheme="majorBidi" w:cstheme="majorBidi"/>
          <w:color w:val="000000" w:themeColor="text1"/>
          <w:sz w:val="24"/>
          <w:szCs w:val="24"/>
          <w:lang w:val="en-US"/>
        </w:rPr>
        <w:t xml:space="preserve"> its brittle</w:t>
      </w:r>
      <w:r w:rsidR="00B7394E" w:rsidRPr="007A2A4F">
        <w:rPr>
          <w:rFonts w:asciiTheme="majorBidi" w:hAnsiTheme="majorBidi" w:cstheme="majorBidi"/>
          <w:color w:val="000000" w:themeColor="text1"/>
          <w:sz w:val="24"/>
          <w:szCs w:val="24"/>
          <w:lang w:val="en-US"/>
        </w:rPr>
        <w:t>ness</w:t>
      </w:r>
      <w:r w:rsidR="00E80AF6" w:rsidRPr="007A2A4F">
        <w:rPr>
          <w:rFonts w:asciiTheme="majorBidi" w:hAnsiTheme="majorBidi" w:cstheme="majorBidi"/>
          <w:color w:val="000000" w:themeColor="text1"/>
          <w:sz w:val="24"/>
          <w:szCs w:val="24"/>
          <w:lang w:val="en-US"/>
        </w:rPr>
        <w:t xml:space="preserve"> </w:t>
      </w:r>
      <w:r w:rsidR="00E80AF6"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"10.3390/fib6010012", "ISSN" : "20796439", "abstract" : "Concrete shrinkage and volume reduction happens due to the loss of moisture, which eventually results in cracks and more concrete deformation. In this study, the effect of polypropylene (PP), steel, glass, basalt, and polyolefin fibers on compressive and flexural strength, drying shrinkage, and cracking potential, using the ring test at early ages of high-strength concrete mixtures, was investigated. The restrained shrinkage test was performed on concrete ring specimens according to the ASTM C1581 standard. The crack width and age of restrained shrinkage cracking were the main parameters studied in this research. The results indicated that the addition of fiber increases the compressive strength by 16%, 20%, and 3% at the age of 3, 7, and 28 days, respectively, and increases the flexural toughness index up to 7.7 times. Steel and glass fibers had a better performance in flexural strength, but relatively poor action in the velocity reduction and cracking time of the restrained shrinkage. Additionally, cracks in all concrete ring specimens except for the polypropylene-containing mixture, was developed to a full depth crack. The mixture with polypropylene fiber indicated a reduction in crack width up to 62% and an increasing age cracking up to 84%.", "author" : [ { "dropping-particle" : "", "family" : "Saradar", "given" : "Ashkan", "non-dropping-particle" : "", "parse-names" : false, "suffix" : "" }, { "dropping-particle" : "", "family" : "Tahmouresi", "given" : "Behzad", "non-dropping-particle" : "", "parse-names" : false, "suffix" : "" }, { "dropping-particle" : "", "family" : "Mohseni", "given" : "Ehsan", "non-dropping-particle" : "", "parse-names" : false, "suffix" : "" }, { "dropping-particle" : "", "family" : "Shadmani", "given" : "Ali", "non-dropping-particle" : "", "parse-names" : false, "suffix" : "" } ], "container-title" : "Fibers", "id" : "ITEM-1", "issue" : "1", "issued" : { "date-parts" : [ [ "2018" ] ] }, "title" : "Restrained shrinkage cracking of fiber-reinforced high-strength concrete", "type" : "article-journal", "volume" : "6" }, "uris" : [ "http://www.mendeley.com/documents/?uuid=9a2efc4d-fc84-40a8-a5b7-4e864220ace6", "http://www.mendeley.com/documents/?uuid=678dc16e-5568-4694-966d-74ac22f66918" ] } ], "mendeley" : { "formattedCitation" : "[33]", "plainTextFormattedCitation" : "[33]", "previouslyFormattedCitation" : "[33]" }, "properties" : { "noteIndex" : 0 }, "schema" : "https://github.com/citation-style-language/schema/raw/master/csl-citation.json" }</w:instrText>
      </w:r>
      <w:r w:rsidR="00E80AF6"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[33]</w:t>
      </w:r>
      <w:r w:rsidR="00E80AF6" w:rsidRPr="007A2A4F">
        <w:rPr>
          <w:rFonts w:asciiTheme="majorBidi" w:hAnsiTheme="majorBidi" w:cstheme="majorBidi"/>
          <w:color w:val="000000" w:themeColor="text1"/>
          <w:sz w:val="24"/>
          <w:szCs w:val="24"/>
          <w:lang w:val="en-US"/>
        </w:rPr>
        <w:fldChar w:fldCharType="end"/>
      </w:r>
      <w:r w:rsidR="00E80AF6" w:rsidRPr="007A2A4F">
        <w:rPr>
          <w:rFonts w:asciiTheme="majorBidi" w:hAnsiTheme="majorBidi" w:cstheme="majorBidi"/>
          <w:color w:val="000000" w:themeColor="text1"/>
          <w:sz w:val="24"/>
          <w:szCs w:val="24"/>
          <w:lang w:val="en-US"/>
        </w:rPr>
        <w:t xml:space="preserve">. </w:t>
      </w:r>
      <w:r w:rsidR="00A76A83" w:rsidRPr="007A2A4F">
        <w:rPr>
          <w:rFonts w:asciiTheme="majorBidi" w:hAnsiTheme="majorBidi" w:cstheme="majorBidi"/>
          <w:color w:val="000000" w:themeColor="text1"/>
          <w:sz w:val="24"/>
          <w:szCs w:val="24"/>
          <w:lang w:val="en-US"/>
        </w:rPr>
        <w:t xml:space="preserve">GPC is also comparable </w:t>
      </w:r>
      <w:r w:rsidR="00B7394E" w:rsidRPr="007A2A4F">
        <w:rPr>
          <w:rFonts w:asciiTheme="majorBidi" w:hAnsiTheme="majorBidi" w:cstheme="majorBidi"/>
          <w:color w:val="000000" w:themeColor="text1"/>
          <w:sz w:val="24"/>
          <w:szCs w:val="24"/>
          <w:lang w:val="en-US"/>
        </w:rPr>
        <w:t xml:space="preserve">with </w:t>
      </w:r>
      <w:r w:rsidR="00A76A83" w:rsidRPr="007A2A4F">
        <w:rPr>
          <w:rFonts w:asciiTheme="majorBidi" w:hAnsiTheme="majorBidi" w:cstheme="majorBidi"/>
          <w:color w:val="000000" w:themeColor="text1"/>
          <w:sz w:val="24"/>
          <w:szCs w:val="24"/>
          <w:lang w:val="en-US"/>
        </w:rPr>
        <w:t xml:space="preserve">normal concrete in terms of brittleness </w:t>
      </w:r>
      <w:r w:rsidR="00E80AF6"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"10.1007/s13762-020-02643-x", "ISSN" : "17352630", "abstract" : "Structural-grade geopolymer concrete (GPC) containing metakaolin (MK) was assessed by partial inclusion of recycled coarse aggregate (RCA) to produce environmental-friendly composites. Polypropylene (PP) fiber was also used at different weight ratios. Mechanical and durability properties of GPCs were then evaluated. The impact of fiber and RCA on the microstructure of geopolymer paste and interfacial transition zone in different parts were evaluated. The results indicated no significant change on compressive strength by the inclusion of PP fiber. However, a remarkable improvement in flexural and splitting tensile strength and drying shrinkage was observed through the inclusion of PP fiber. Load\u2013displacement graphs revealed that PP fiber increases the GPC fracture toughness and improves the maximum load capacity. Although the compressive strength of samples decreased by the RCA inclusion, the strengths achieved were still appropriate for structural applications. From microstructural point of view, it was found that fiber and geopolymer paste have a firm bound, which would contribute to constraining the propagation of potential cracks. It was indicated that the combination of 1% PP fiber and 20% RCA in MK-based GPC leads to an eco-friendly concrete mix with appropriate hardening properties that would contribute to the sustainability in the construction industry.", "author" : [ { "dropping-particle" : "", "family" : "Behforouz", "given" : "B.", "non-dropping-particle" : "", "parse-names" : false, "suffix" : "" }, { "dropping-particle" : "", "family" : "Balkanlou", "given" : "V. S.", "non-dropping-particle" : "", "parse-names" : false, "suffix" : "" }, { "dropping-particle" : "", "family" : "Naseri", "given" : "F.", "non-dropping-particle" : "", "parse-names" : false, "suffix" : "" }, { "dropping-particle" : "", "family" : "Kasehchi", "given" : "E.", "non-dropping-particle" : "", "parse-names" : false, "suffix" : "" }, { "dropping-particle" : "", "family" : "Mohseni", "given" : "E.", "non-dropping-particle" : "", "parse-names" : false, "suffix" : "" }, { "dropping-particle" : "", "family" : "Ozbakkaloglu", "given" : "T.", "non-dropping-particle" : "", "parse-names" : false, "suffix" : "" } ], "container-title" : "International Journal of Environmental Science and Technology", "id" : "ITEM-1", "issue" : "6", "issued" : { "date-parts" : [ [ "2020" ] ] }, "page" : "3251-3260", "title" : "Investigation of eco-friendly fiber-reinforced geopolymer composites incorporating recycled coarse aggregates", "type" : "article-journal", "volume" : "17" }, "uris" : [ "http://www.mendeley.com/documents/?uuid=533540d3-a341-4526-95d8-743c06f25d41", "http://www.mendeley.com/documents/?uuid=a3ed284d-6c77-43d9-9716-29ec802247ea" ] }, { "id" : "ITEM-2", "itemData" : { "DOI" : "10.1016/j.cscm.2021.e00661", "ISSN" : "22145095", "abstract" : "Geopolymer concretes (geocretes) are considered as eco-friendly materials for various building applications. Geocrete has high early strength, less consumption of natural resources, cost-effectiveness, capacity to form different structural configurations and to remain intact for extended periods without repair works. Meanwhile, geocretes have still exhibited an unstable behavior over time compared to traditional cementitious composites. To overcome this disadvantage, hundreds of studies have focused on the improvement of the microstructure of geocretes with a wide range of improved durability characteristics. Therefore, the review paper has an objective to make available an inclusive review on the production of supplemental-cementing-materials (SCMs), their economic returns, environmental and durability impacts, the conceptual model for geopolymerization, durability affecting factors, and function and long-term durability properties of geocrete. It is concluded that geocrete demonstrated a better resistance against aggressive environment compared to normal concrete, due to its less porous structures. Moreover, it is found that the strength of alkali-activated concrete was found to improve in chloride environment, unlike OPC based concrete. It is also concluded that, the presence of GGBS and MK in alkali-activated materials reduces its alkali-silica reactivity while it is recommended to use high calcium FA in geocrete production for durable concrete and geopolymerization. The higher the molarity of NaOH solution for a given quantity of Na2SiO3 the faster the geopolymerization process and the higher the compressive strength of concrete corrosion current than the OPC concrete. Further long-term durability studies are required to provide test methods and validation techniques since most studies focus on the 28-day curing regime.", "author" : [ { "dropping-particle" : "", "family" : "Amran", "given" : "Mugahed", "non-dropping-particle" : "", "parse-names" : false, "suffix" : "" }, { "dropping-particle" : "", "family" : "Al-Fakih", "given" : "Amin", "non-dropping-particle" : "", "parse-names" : false, "suffix" : "" }, { "dropping-particle" : "", "family" : "Chu", "given" : "S. H.", "non-dropping-particle" : "", "parse-names" : false, "suffix" : "" }, { "dropping-particle" : "", "family" : "Fediuk", "given" : "Roman", "non-dropping-particle" : "", "parse-names" : false, "suffix" : "" }, { "dropping-particle" : "", "family" : "Haruna", "given" : "Sani", "non-dropping-particle" : "", "parse-names" : false, "suffix" : "" }, { "dropping-particle" : "", "family" : "Azevedo", "given" : "Afonso", "non-dropping-particle" : "", "parse-names" : false, "suffix" : "" }, { "dropping-particle" : "", "family" : "Vatin", "given" : "Nikolai", "non-dropping-particle" : "", "parse-names" : false, "suffix" : "" } ], "container-title" : "Case Studies in Construction Materials", "id" : "ITEM-2", "issued" : { "date-parts" : [ [ "2021" ] ] }, "title" : "Long-term durability properties of geopolymer concrete: An in-depth review", "type" : "article-journal", "volume" : "15" }, "uris" : [ "http://www.mendeley.com/documents/?uuid=0fb2a631-ff3e-4417-98fa-2feb7e6433d8" ] } ], "mendeley" : { "formattedCitation" : "[7,34]", "plainTextFormattedCitation" : "[7,34]", "previouslyFormattedCitation" : "[7,34]" }, "properties" : { "noteIndex" : 0 }, "schema" : "https://github.com/citation-style-language/schema/raw/master/csl-citation.json" }</w:instrText>
      </w:r>
      <w:r w:rsidR="00E80AF6"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[7,34]</w:t>
      </w:r>
      <w:r w:rsidR="00E80AF6" w:rsidRPr="007A2A4F">
        <w:rPr>
          <w:rFonts w:asciiTheme="majorBidi" w:hAnsiTheme="majorBidi" w:cstheme="majorBidi"/>
          <w:color w:val="000000" w:themeColor="text1"/>
          <w:sz w:val="24"/>
          <w:szCs w:val="24"/>
          <w:lang w:val="en-US"/>
        </w:rPr>
        <w:fldChar w:fldCharType="end"/>
      </w:r>
      <w:r w:rsidR="00E80AF6" w:rsidRPr="007A2A4F">
        <w:rPr>
          <w:rFonts w:asciiTheme="majorBidi" w:hAnsiTheme="majorBidi" w:cstheme="majorBidi"/>
          <w:color w:val="000000" w:themeColor="text1"/>
          <w:sz w:val="24"/>
          <w:szCs w:val="24"/>
          <w:lang w:val="en-US"/>
        </w:rPr>
        <w:t xml:space="preserve">. </w:t>
      </w:r>
      <w:r w:rsidR="00A76A83" w:rsidRPr="007A2A4F">
        <w:rPr>
          <w:rFonts w:asciiTheme="majorBidi" w:hAnsiTheme="majorBidi" w:cstheme="majorBidi"/>
          <w:color w:val="000000" w:themeColor="text1"/>
          <w:sz w:val="24"/>
          <w:szCs w:val="24"/>
          <w:lang w:val="en-US"/>
        </w:rPr>
        <w:t xml:space="preserve">When the elastic tension of structural concrete elements without </w:t>
      </w:r>
      <w:r w:rsidR="00B7394E" w:rsidRPr="007A2A4F">
        <w:rPr>
          <w:rFonts w:asciiTheme="majorBidi" w:hAnsiTheme="majorBidi" w:cstheme="majorBidi"/>
          <w:color w:val="000000" w:themeColor="text1"/>
          <w:sz w:val="24"/>
          <w:szCs w:val="24"/>
          <w:lang w:val="en-US"/>
        </w:rPr>
        <w:t xml:space="preserve">reinforcement </w:t>
      </w:r>
      <w:r w:rsidR="00A76A83" w:rsidRPr="007A2A4F">
        <w:rPr>
          <w:rFonts w:asciiTheme="majorBidi" w:hAnsiTheme="majorBidi" w:cstheme="majorBidi"/>
          <w:color w:val="000000" w:themeColor="text1"/>
          <w:sz w:val="24"/>
          <w:szCs w:val="24"/>
          <w:lang w:val="en-US"/>
        </w:rPr>
        <w:t xml:space="preserve">reaches </w:t>
      </w:r>
      <w:r w:rsidR="00B7394E" w:rsidRPr="007A2A4F">
        <w:rPr>
          <w:rFonts w:asciiTheme="majorBidi" w:hAnsiTheme="majorBidi" w:cstheme="majorBidi"/>
          <w:color w:val="000000" w:themeColor="text1"/>
          <w:sz w:val="24"/>
          <w:szCs w:val="24"/>
          <w:lang w:val="en-US"/>
        </w:rPr>
        <w:t xml:space="preserve">its </w:t>
      </w:r>
      <w:r w:rsidR="00A76A83" w:rsidRPr="007A2A4F">
        <w:rPr>
          <w:rFonts w:asciiTheme="majorBidi" w:hAnsiTheme="majorBidi" w:cstheme="majorBidi"/>
          <w:color w:val="000000" w:themeColor="text1"/>
          <w:sz w:val="24"/>
          <w:szCs w:val="24"/>
          <w:lang w:val="en-US"/>
        </w:rPr>
        <w:t xml:space="preserve">limit, </w:t>
      </w:r>
      <w:proofErr w:type="spellStart"/>
      <w:r w:rsidR="00A76A83" w:rsidRPr="007A2A4F">
        <w:rPr>
          <w:rFonts w:asciiTheme="majorBidi" w:hAnsiTheme="majorBidi" w:cstheme="majorBidi"/>
          <w:color w:val="000000" w:themeColor="text1"/>
          <w:sz w:val="24"/>
          <w:szCs w:val="24"/>
          <w:lang w:val="en-US"/>
        </w:rPr>
        <w:t>microcracks</w:t>
      </w:r>
      <w:proofErr w:type="spellEnd"/>
      <w:r w:rsidR="00A76A83" w:rsidRPr="007A2A4F">
        <w:rPr>
          <w:rFonts w:asciiTheme="majorBidi" w:hAnsiTheme="majorBidi" w:cstheme="majorBidi"/>
          <w:color w:val="000000" w:themeColor="text1"/>
          <w:sz w:val="24"/>
          <w:szCs w:val="24"/>
          <w:lang w:val="en-US"/>
        </w:rPr>
        <w:t xml:space="preserve"> occur, followed by </w:t>
      </w:r>
      <w:proofErr w:type="spellStart"/>
      <w:r w:rsidR="00A76A83" w:rsidRPr="007A2A4F">
        <w:rPr>
          <w:rFonts w:asciiTheme="majorBidi" w:hAnsiTheme="majorBidi" w:cstheme="majorBidi"/>
          <w:color w:val="000000" w:themeColor="text1"/>
          <w:sz w:val="24"/>
          <w:szCs w:val="24"/>
          <w:lang w:val="en-US"/>
        </w:rPr>
        <w:t>macrocracks</w:t>
      </w:r>
      <w:proofErr w:type="spellEnd"/>
      <w:r w:rsidR="00B7394E" w:rsidRPr="007A2A4F">
        <w:rPr>
          <w:rFonts w:asciiTheme="majorBidi" w:hAnsiTheme="majorBidi" w:cstheme="majorBidi"/>
          <w:color w:val="000000" w:themeColor="text1"/>
          <w:sz w:val="24"/>
          <w:szCs w:val="24"/>
          <w:lang w:val="en-US"/>
        </w:rPr>
        <w:t>,</w:t>
      </w:r>
      <w:r w:rsidR="00A76A83" w:rsidRPr="007A2A4F">
        <w:rPr>
          <w:rFonts w:asciiTheme="majorBidi" w:hAnsiTheme="majorBidi" w:cstheme="majorBidi"/>
          <w:color w:val="000000" w:themeColor="text1"/>
          <w:sz w:val="24"/>
          <w:szCs w:val="24"/>
          <w:lang w:val="en-US"/>
        </w:rPr>
        <w:t xml:space="preserve"> and</w:t>
      </w:r>
      <w:r w:rsidR="00B7394E" w:rsidRPr="007A2A4F">
        <w:rPr>
          <w:rFonts w:asciiTheme="majorBidi" w:hAnsiTheme="majorBidi" w:cstheme="majorBidi"/>
          <w:color w:val="000000" w:themeColor="text1"/>
          <w:sz w:val="24"/>
          <w:szCs w:val="24"/>
          <w:lang w:val="en-US"/>
        </w:rPr>
        <w:t xml:space="preserve"> eventually</w:t>
      </w:r>
      <w:r w:rsidR="00A76A83" w:rsidRPr="007A2A4F">
        <w:rPr>
          <w:rFonts w:asciiTheme="majorBidi" w:hAnsiTheme="majorBidi" w:cstheme="majorBidi"/>
          <w:color w:val="000000" w:themeColor="text1"/>
          <w:sz w:val="24"/>
          <w:szCs w:val="24"/>
          <w:lang w:val="en-US"/>
        </w:rPr>
        <w:t xml:space="preserve"> failure </w:t>
      </w:r>
      <w:r w:rsidR="00E80AF6"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"10.1016/j.conbuildmat.2019.06.076", "ISSN" : "09500618", "abstract" : "Protection of structures from fire is of extreme importance. Geopolymer is a novel material that has wide-ranging applications, and this review article focuses on assessing the potential of geopolymers towards enhancing the structural fire resistance by critically reviewing its properties subjected to elevated temperature exposure. The properties of geopolymers are categorized into three scales, namely, micro-scale, meso-scale and macro-scale, and are discussed at length. It is noted that geopolymers are chemically stable and do not undergo breakdown of chemical structure in contrary to OPC hydration products. Thermal deformations occurring in geopolymers, which cause macro-cracking, are discussed. Compressive strength of geopolymers is observed to be affected by microstructural changes (including crack formation, pore structure changes, densification, sintering, and melting) and phase composition changes (such as growth or destruction of crystals and transformations in geopolymer paste). Geopolymer-based binders show inherently superior fire resistance as compared to Portland cement-based binders. However, it requires careful mix design, to achieve substantial chemical stability, low volume changes, strength endurance, and spalling resistance. Factors such as choice of precursor, use of aggregates, total alkali content in geopolymer, water content, etc. are critical and should be controlled. The influence of these factors is discussed at length in this article. The current applications of geopolymers for heat and fire resistance have also been briefly presented.", "author" : [ { "dropping-particle" : "", "family" : "Lahoti", "given" : "Mukund",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"2019" ] ] }, "page" : "514-526", "title" : "A critical review of geopolymer properties for structural fire-resistance applications", "type" : "article", "volume" : "221" }, "uris" : [ "http://www.mendeley.com/documents/?uuid=87b28367-892c-4030-843c-7f631090194c", "http://www.mendeley.com/documents/?uuid=6498f852-6503-4e24-b669-65023226be00" ] } ], "mendeley" : { "formattedCitation" : "[35]", "plainTextFormattedCitation" : "[35]", "previouslyFormattedCitation" : "[35]" }, "properties" : { "noteIndex" : 0 }, "schema" : "https://github.com/citation-style-language/schema/raw/master/csl-citation.json" }</w:instrText>
      </w:r>
      <w:r w:rsidR="00E80AF6"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[35]</w:t>
      </w:r>
      <w:r w:rsidR="00E80AF6" w:rsidRPr="007A2A4F">
        <w:rPr>
          <w:rFonts w:asciiTheme="majorBidi" w:hAnsiTheme="majorBidi" w:cstheme="majorBidi"/>
          <w:color w:val="000000" w:themeColor="text1"/>
          <w:sz w:val="24"/>
          <w:szCs w:val="24"/>
          <w:lang w:val="en-US"/>
        </w:rPr>
        <w:fldChar w:fldCharType="end"/>
      </w:r>
      <w:r w:rsidR="00E80AF6"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Water and other harmful elements seep into cracks, corroding steel</w:t>
      </w:r>
      <w:r w:rsidR="00E80AF6" w:rsidRPr="007A2A4F">
        <w:rPr>
          <w:rFonts w:asciiTheme="majorBidi" w:hAnsiTheme="majorBidi" w:cstheme="majorBidi"/>
          <w:color w:val="000000" w:themeColor="text1"/>
          <w:sz w:val="24"/>
          <w:szCs w:val="24"/>
          <w:lang w:val="en-US"/>
        </w:rPr>
        <w:t xml:space="preserve">. </w:t>
      </w:r>
      <w:r w:rsidR="00B7394E" w:rsidRPr="007A2A4F">
        <w:rPr>
          <w:rFonts w:asciiTheme="majorBidi" w:hAnsiTheme="majorBidi" w:cstheme="majorBidi"/>
          <w:color w:val="000000" w:themeColor="text1"/>
          <w:sz w:val="24"/>
          <w:szCs w:val="24"/>
          <w:lang w:val="en-US"/>
        </w:rPr>
        <w:t>Therefore</w:t>
      </w:r>
      <w:r w:rsidR="00E80AF6"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 xml:space="preserve">small cracks </w:t>
      </w:r>
      <w:r w:rsidR="00B7394E" w:rsidRPr="007A2A4F">
        <w:rPr>
          <w:rFonts w:asciiTheme="majorBidi" w:hAnsiTheme="majorBidi" w:cstheme="majorBidi"/>
          <w:color w:val="000000" w:themeColor="text1"/>
          <w:sz w:val="24"/>
          <w:szCs w:val="24"/>
          <w:lang w:val="en-US"/>
        </w:rPr>
        <w:t xml:space="preserve">exert </w:t>
      </w:r>
      <w:r w:rsidR="0008516A" w:rsidRPr="007A2A4F">
        <w:rPr>
          <w:rFonts w:asciiTheme="majorBidi" w:hAnsiTheme="majorBidi" w:cstheme="majorBidi"/>
          <w:color w:val="000000" w:themeColor="text1"/>
          <w:sz w:val="24"/>
          <w:szCs w:val="24"/>
          <w:lang w:val="en-US"/>
        </w:rPr>
        <w:t xml:space="preserve">a significant </w:t>
      </w:r>
      <w:r w:rsidR="00B7394E" w:rsidRPr="007A2A4F">
        <w:rPr>
          <w:rFonts w:asciiTheme="majorBidi" w:hAnsiTheme="majorBidi" w:cstheme="majorBidi"/>
          <w:color w:val="000000" w:themeColor="text1"/>
          <w:sz w:val="24"/>
          <w:szCs w:val="24"/>
          <w:lang w:val="en-US"/>
        </w:rPr>
        <w:t xml:space="preserve">effect </w:t>
      </w:r>
      <w:r w:rsidR="0008516A" w:rsidRPr="007A2A4F">
        <w:rPr>
          <w:rFonts w:asciiTheme="majorBidi" w:hAnsiTheme="majorBidi" w:cstheme="majorBidi"/>
          <w:color w:val="000000" w:themeColor="text1"/>
          <w:sz w:val="24"/>
          <w:szCs w:val="24"/>
          <w:lang w:val="en-US"/>
        </w:rPr>
        <w:t>on concrete</w:t>
      </w:r>
      <w:r w:rsidR="00B7394E" w:rsidRPr="007A2A4F">
        <w:rPr>
          <w:rFonts w:asciiTheme="majorBidi" w:hAnsiTheme="majorBidi" w:cstheme="majorBidi"/>
          <w:color w:val="000000" w:themeColor="text1"/>
          <w:sz w:val="24"/>
          <w:szCs w:val="24"/>
          <w:lang w:val="en-US"/>
        </w:rPr>
        <w:t>’</w:t>
      </w:r>
      <w:r w:rsidR="0008516A" w:rsidRPr="007A2A4F">
        <w:rPr>
          <w:rFonts w:asciiTheme="majorBidi" w:hAnsiTheme="majorBidi" w:cstheme="majorBidi"/>
          <w:color w:val="000000" w:themeColor="text1"/>
          <w:sz w:val="24"/>
          <w:szCs w:val="24"/>
          <w:lang w:val="en-US"/>
        </w:rPr>
        <w:t xml:space="preserve">s long-term resilience. In addition, GPC performs better than OPC at high temperatures </w:t>
      </w:r>
      <w:r w:rsidR="007C52A4"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"ISSN" : "09766316", "abstract" : "The major problem that the world is facing today is environmental pollution. In the construction industry mainly the production of Portland cement emits large amount of green house gases which leads to air pollution. Also the mining of lime stone, a major raw material for cement production leads to land pollution. The developments made in the construction industry suggest that the appropriate replacement for the conventional concrete would be Geopolymer concrete. Geopolymer Concrete controls the pollution to the major extent as its production involves utilization of industrial byproducts. But it is essential that this Geopolymer concrete should replace the conventional concrete completely in all aspects. Concrete is exposed to elevated temperatures in many situations. Therefore it becomes necessary to check the behavior of Geopolymer concrete exposed to elevated temperature and also about the fire resistance properties of Geopolymer concrete. Nowadays there is enormous scarcity for the river sand and river sand mining also leads to environmental degradation. Hence in this work Geopolymer concrete is made using M-sand. Geopolymer concrete was synthesized using Ground Granulated Blast furnace Slag, alkaline solution, M-sand and Coarse aggregate. A combination of sodium hydroxide and sodium silicate solution was used as the alkaline solution. Geopolymer concrete specimens were casted and ambient cured for 28 days. Geopolymer concrete specimens were then exposed to elevated temperatures such as 200, 400, 600 and 800 degree Celsius and its residual compressive strength was found out. The heat dissipation capacity and the insulating capacity of the Geopolymer concrete specimens made with M-sand is compared with the Ordinary Cement concrete specimens and its behavior is well studied.", "author" : [ { "dropping-particle" : "", "family" : "Chithambar Ganesh", "given" : "A.", "non-dropping-particle" : "", "parse-names" : false, "suffix" : "" }, { "dropping-particle" : "", "family" : "Muthukannan", "given" : "M.", "non-dropping-particle" : "", "parse-names" : false, "suffix" : "" }, { "dropping-particle" : "", "family" : "Rajeswaran", "given" : "M.", "non-dropping-particle" : "", "parse-names" : false, "suffix" : "" }, { "dropping-particle" : "", "family" : "Uma Shankar", "given" : "T.", "non-dropping-particle" : "", "parse-names" : false, "suffix" : "" }, { "dropping-particle" : "", "family" : "Selvam", "given" : "Mari", "non-dropping-particle" : "", "parse-names" : false, "suffix" : "" } ], "container-title" : "International Journal of Civil Engineering and Technology", "id" : "ITEM-1", "issue" : "11", "issued" : { "date-parts" : [ [ "2018" ] ] }, "page" : "981-989", "title" : "Comparative study on the behaviour of geopolymer concrete using M-sand and conventional concrete exposed to elevated temperature", "type" : "article-journal", "volume" : "9" }, "uris" : [ "http://www.mendeley.com/documents/?uuid=6355a51d-0f0f-48d1-85bb-9c537290d915", "http://www.mendeley.com/documents/?uuid=ab2aecf8-34b5-4118-a832-f72a30920b34" ] }, { "id" : "ITEM-2", "itemData" : { "DOI" : "10.35940/ijeat.a1025.1291s419", "abstract" : "Geopolymer Concrete(GPC), an ecofriendly material is being used as an alternative to Ordinary Portland Cement Concrete in many areas. Research in the area of Geopolymer is acquiring strength and results predict that Geopolymer possess better engineering properties than the ordinary cement concrete under conventional conditions. Many literatures are available in the vicinity of Geopolymer concrete whereas only a few threw lime light on the residual strength of GPC after being exposed to raised temperatures. In this study, Flyash based Geopolymer Concrete were casted for different molarities and cured in two regimes separately under ambient and heat condition. These specimens were then exposed to elevated temperature of 800OC for 1 hour and their mechanical properties such as compressive strength and split tensile strength were analyzed. The tests were carried out under normal and rapid cooling conditions. The workability of the concrete were also determined using the compaction factor test. Results predict that Geopolymer Concrete possesses better residual strength at 13M and workability was found to decrease with increase in molarity of the NaOH solution.", "container-title" : "International Journal of Engineering and Advanced Technology", "id" : "ITEM-2", "issue" : "1S3", "issued" : { "date-parts" : [ [ "2019" ] ] }, "page" : "450-453", "title" : "Effect of Elevated Temperature over Geopolymer Concrete", "type" : "article-journal", "volume" : "9" }, "uris" : [ "http://www.mendeley.com/documents/?uuid=3a102eef-6666-4249-90cb-e348d7bf06ce", "http://www.mendeley.com/documents/?uuid=e4317b55-178c-40f4-82c1-8b14a168ef63" ] } ], "mendeley" : { "formattedCitation" : "[36,37]", "plainTextFormattedCitation" : "[36,37]", "previouslyFormattedCitation" : "[36,37]" }, "properties" : { "noteIndex" : 0 }, "schema" : "https://github.com/citation-style-language/schema/raw/master/csl-citation.json" }</w:instrText>
      </w:r>
      <w:r w:rsidR="007C52A4"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[36,37]</w:t>
      </w:r>
      <w:r w:rsidR="007C52A4" w:rsidRPr="007A2A4F">
        <w:rPr>
          <w:rFonts w:asciiTheme="majorBidi" w:hAnsiTheme="majorBidi" w:cstheme="majorBidi"/>
          <w:color w:val="000000" w:themeColor="text1"/>
          <w:sz w:val="24"/>
          <w:szCs w:val="24"/>
          <w:lang w:val="en-US"/>
        </w:rPr>
        <w:fldChar w:fldCharType="end"/>
      </w:r>
      <w:r w:rsidR="007C52A4"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Similarly, GPC retains its compressive strength</w:t>
      </w:r>
      <w:r w:rsidR="00B7394E" w:rsidRPr="007A2A4F">
        <w:rPr>
          <w:rFonts w:asciiTheme="majorBidi" w:hAnsiTheme="majorBidi" w:cstheme="majorBidi"/>
          <w:color w:val="000000" w:themeColor="text1"/>
          <w:sz w:val="24"/>
          <w:szCs w:val="24"/>
          <w:lang w:val="en-US"/>
        </w:rPr>
        <w:t xml:space="preserve"> under elevated temperatures,</w:t>
      </w:r>
      <w:r w:rsidR="0008516A" w:rsidRPr="007A2A4F">
        <w:rPr>
          <w:rFonts w:asciiTheme="majorBidi" w:hAnsiTheme="majorBidi" w:cstheme="majorBidi"/>
          <w:color w:val="000000" w:themeColor="text1"/>
          <w:sz w:val="24"/>
          <w:szCs w:val="24"/>
          <w:lang w:val="en-US"/>
        </w:rPr>
        <w:t xml:space="preserve"> and the bond between its </w:t>
      </w:r>
      <w:r w:rsidR="00BC220C" w:rsidRPr="007A2A4F">
        <w:rPr>
          <w:rFonts w:asciiTheme="majorBidi" w:hAnsiTheme="majorBidi" w:cstheme="majorBidi"/>
          <w:color w:val="000000" w:themeColor="text1"/>
          <w:sz w:val="24"/>
          <w:szCs w:val="24"/>
          <w:lang w:val="en-US"/>
        </w:rPr>
        <w:t xml:space="preserve">cement </w:t>
      </w:r>
      <w:r w:rsidR="00D63DBF" w:rsidRPr="007A2A4F">
        <w:rPr>
          <w:rFonts w:asciiTheme="majorBidi" w:hAnsiTheme="majorBidi" w:cstheme="majorBidi"/>
          <w:color w:val="000000" w:themeColor="text1"/>
          <w:sz w:val="24"/>
          <w:szCs w:val="24"/>
          <w:lang w:val="en-US"/>
        </w:rPr>
        <w:t>paste</w:t>
      </w:r>
      <w:r w:rsidR="002A7DBE"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 xml:space="preserve">and steel bar is stronger than </w:t>
      </w:r>
      <w:r w:rsidR="00BC220C" w:rsidRPr="007A2A4F">
        <w:rPr>
          <w:rFonts w:asciiTheme="majorBidi" w:hAnsiTheme="majorBidi" w:cstheme="majorBidi"/>
          <w:color w:val="000000" w:themeColor="text1"/>
          <w:sz w:val="24"/>
          <w:szCs w:val="24"/>
          <w:lang w:val="en-US"/>
        </w:rPr>
        <w:t xml:space="preserve">that of </w:t>
      </w:r>
      <w:r w:rsidR="0008516A" w:rsidRPr="007A2A4F">
        <w:rPr>
          <w:rFonts w:asciiTheme="majorBidi" w:hAnsiTheme="majorBidi" w:cstheme="majorBidi"/>
          <w:color w:val="000000" w:themeColor="text1"/>
          <w:sz w:val="24"/>
          <w:szCs w:val="24"/>
          <w:lang w:val="en-US"/>
        </w:rPr>
        <w:t xml:space="preserve">OPC </w:t>
      </w:r>
      <w:r w:rsidR="007C52A4"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"10.1016/j.jclepro.2020.122500", "ISSN" : "09596526", "abstract" : "Due to more restrictions in disposal regulations, limited accessibility of landfills, and growing disposal costs, more sustainable methods are needed to recycle coal fly ash. Coal fly ash-based geopolymer is regarded as an environmental-friendly alternative cementitious material to ordinary Portland cement for its sustainable characteristics such as less CO2 emissions, less energy consumption, and less leaching of toxic elements. Mechanical properties and fire-resistance of geopolymer concrete have been investigated in previous studies. However, there lacks a systematic study on the thermal-mechanical behaviors of geopolymer derived from different classes of fly ash after exposure to high temperature (&gt;800 \u00b0C). This study presents a detailed comparative study concerning the effect of elevated temperatures (up to 1200 \u00b0C) on Class C and Class F fly ash-based geopolymer pastes. The thermo-physical behavior, engineering performance, and microstructures of the geopolymers before and after the exposure have been investigated. In addition, sustainability analysis of the raw materials and geopolymer was also presented in this study. The findings demonstrate that Class F fly ash-based geopolymer pastes have better mechanical properties and thermo-physical performance when the heating temperature is below 500 \u00b0C. On the other hand, Class C fly ash-based geopolymer specimens have better thermal performance and higher retention ratio of strengths after being exposed to higher temperatures (&gt;800 \u00b0C). The results can provide more detailed guidance for engineers to sustainably use the fly-ash based geopolymer in different specific temperature ranges.", "author" : [ { "dropping-particle" : "", "family" : "Jiang", "given" : "Xi", "non-dropping-particle" : "", "parse-names" : false, "suffix" : "" }, { "dropping-particle" : "", "family" : "Zhang", "given" : "Yiyuan", "non-dropping-particle" : "", "parse-names" : false, "suffix" : "" }, { "dropping-particle" : "", "family" : "Xiao", "given" : "Rui", "non-dropping-particle" : "", "parse-names" : false, "suffix" : "" }, { "dropping-particle" : "", "family" : "Polaczyk", "given" : "Pawel", "non-dropping-particle" : "", "parse-names" : false, "suffix" : "" }, { "dropping-particle" : "", "family" : "Zhang", "given" : "Miaomiao", "non-dropping-particle" : "", "parse-names" : false, "suffix" : "" }, { "dropping-particle" : "", "family" : "Hu", "given" : "Wei", "non-dropping-particle" : "", "parse-names" : false, "suffix" : "" }, { "dropping-particle" : "", "family" : "Bai", "given" : "Yun", "non-dropping-particle" : "", "parse-names" : false, "suffix" : "" }, { "dropping-particle" : "", "family" : "Huang", "given" : "Baoshan", "non-dropping-particle" : "", "parse-names" : false, "suffix" : "" } ], "container-title" : "Journal of Cleaner Production", "id" : "ITEM-1", "issued" : { "date-parts" : [ [ "2020" ] ] }, "title" : "A comparative study on geopolymers synthesized by different classes of fly ash after exposure to elevated temperatures", "type" : "article-journal", "volume" : "270" }, "uris" : [ "http://www.mendeley.com/documents/?uuid=e16b6ffa-b944-4879-96bf-da0a7236ef1b", "http://www.mendeley.com/documents/?uuid=1ab5ecca-994b-4f48-9960-de4fa7b73fe9" ] }, { "id" : "ITEM-2", "itemData" : { "DOI" : "10.1016/j.conbuildmat.2020.119267", "ISSN" : "09500618", "abstract" : "Geopolymers are generally agreed to provide good steel-to-concrete bonding performance and fire resistance. However, few previous studies on geopolymer investigated the steel-to-concrete bonding behavior and fire-resistance at very high temperatures (&gt;800 \u00b0C), hence cannot reveal the damage of a severe fire accident. This paper presents the results of an extensive experimental study carried out to investigate the effect of elevated temperature on the thermal-physical behaviors and mechanical properties of fly ash-based geopolymer paste. After being exposed up to 1200 \u00b0C according to the RATB fire curve, the damage stages of geopolymer paste (GPC) and ordinary Portland cement (OPC) were investigated through the unconfined compressive strength test, push-out test, thermogravimetric analysis (TGA), differential thermal analysis (DTA) and scanning electron microscopy (SEM) analysis. Based on the results and existing literature, there was a less mass loss and a better compressive strength for GPC paste after the treatment, which led to a better bonding behavior of GPC compared with OPC paste. In addition, a positive linear relationship between the bond strength and the compressive strength was found for both GPC and OPC. Furthermore, the stable properties of phases change and porous micro-structure in GPC identified by SEM and XRD methods were important for a better bond behavior at elevated temperatures. Thus, the GPC offers a feasible alternative to OPC in practical fire-resistant building applications.", "author" : [ { "dropping-particle" : "", "family" : "Jiang", "given" : "Xi", "non-dropping-particle" : "", "parse-names" : false, "suffix" : "" }, { "dropping-particle" : "", "family" : "Xiao", "given" : "Rui", "non-dropping-particle" : "", "parse-names" : false, "suffix" : "" }, { "dropping-particle" : "", "family" : "Zhang", "given" : "Miaomiao", "non-dropping-particle" : "", "parse-names" : false, "suffix" : "" }, { "dropping-particle" : "", "family" : "Hu", "given" : "Wei", "non-dropping-particle" : "", "parse-names" : false, "suffix" : "" }, { "dropping-particle" : "", "family" : "Bai", "given" : "Yun", "non-dropping-particle" : "", "parse-names" : false, "suffix" : "" }, { "dropping-particle" : "", "family" : "Huang", "given" : "Baoshan", "non-dropping-particle" : "", "parse-names" : false, "suffix" : "" } ], "container-title" : "Construction and Building Materials", "id" : "ITEM-2", "issued" : { "date-parts" : [ [ "2020" ] ] }, "title" : "A laboratory investigation of steel to fly ash-based geopolymer paste bonding behavior after exposure to elevated temperatures", "type" : "article-journal", "volume" : "254" }, "uris" : [ "http://www.mendeley.com/documents/?uuid=b9a47c1f-b9e8-4585-9ab7-e7ec5dbf8b7a", "http://www.mendeley.com/documents/?uuid=11895de3-9afe-4219-8a0e-4bb3fde421c0" ] } ], "mendeley" : { "formattedCitation" : "[38,39]", "plainTextFormattedCitation" : "[38,39]", "previouslyFormattedCitation" : "[38,39]" }, "properties" : { "noteIndex" : 0 }, "schema" : "https://github.com/citation-style-language/schema/raw/master/csl-citation.json" }</w:instrText>
      </w:r>
      <w:r w:rsidR="007C52A4"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[38,39]</w:t>
      </w:r>
      <w:r w:rsidR="007C52A4" w:rsidRPr="007A2A4F">
        <w:rPr>
          <w:rFonts w:asciiTheme="majorBidi" w:hAnsiTheme="majorBidi" w:cstheme="majorBidi"/>
          <w:color w:val="000000" w:themeColor="text1"/>
          <w:sz w:val="24"/>
          <w:szCs w:val="24"/>
          <w:lang w:val="en-US"/>
        </w:rPr>
        <w:fldChar w:fldCharType="end"/>
      </w:r>
      <w:r w:rsidR="007C52A4"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GPC</w:t>
      </w:r>
      <w:r w:rsidR="00BC220C" w:rsidRPr="007A2A4F">
        <w:rPr>
          <w:rFonts w:asciiTheme="majorBidi" w:hAnsiTheme="majorBidi" w:cstheme="majorBidi"/>
          <w:color w:val="000000" w:themeColor="text1"/>
          <w:sz w:val="24"/>
          <w:szCs w:val="24"/>
          <w:lang w:val="en-US"/>
        </w:rPr>
        <w:t>’</w:t>
      </w:r>
      <w:r w:rsidR="0008516A" w:rsidRPr="007A2A4F">
        <w:rPr>
          <w:rFonts w:asciiTheme="majorBidi" w:hAnsiTheme="majorBidi" w:cstheme="majorBidi"/>
          <w:color w:val="000000" w:themeColor="text1"/>
          <w:sz w:val="24"/>
          <w:szCs w:val="24"/>
          <w:lang w:val="en-US"/>
        </w:rPr>
        <w:t xml:space="preserve">s weakness </w:t>
      </w:r>
      <w:r w:rsidR="00BC220C" w:rsidRPr="007A2A4F">
        <w:rPr>
          <w:rFonts w:asciiTheme="majorBidi" w:hAnsiTheme="majorBidi" w:cstheme="majorBidi"/>
          <w:color w:val="000000" w:themeColor="text1"/>
          <w:sz w:val="24"/>
          <w:szCs w:val="24"/>
          <w:lang w:val="en-US"/>
        </w:rPr>
        <w:t xml:space="preserve">arises </w:t>
      </w:r>
      <w:r w:rsidR="0008516A" w:rsidRPr="007A2A4F">
        <w:rPr>
          <w:rFonts w:asciiTheme="majorBidi" w:hAnsiTheme="majorBidi" w:cstheme="majorBidi"/>
          <w:color w:val="000000" w:themeColor="text1"/>
          <w:sz w:val="24"/>
          <w:szCs w:val="24"/>
          <w:lang w:val="en-US"/>
        </w:rPr>
        <w:t xml:space="preserve">from its brittle nature. </w:t>
      </w:r>
      <w:r w:rsidR="00BC220C" w:rsidRPr="007A2A4F">
        <w:rPr>
          <w:rFonts w:asciiTheme="majorBidi" w:hAnsiTheme="majorBidi" w:cstheme="majorBidi"/>
          <w:color w:val="000000" w:themeColor="text1"/>
          <w:sz w:val="24"/>
          <w:szCs w:val="24"/>
          <w:lang w:val="en-US"/>
        </w:rPr>
        <w:t xml:space="preserve">Hence, the </w:t>
      </w:r>
      <w:r w:rsidR="0008516A" w:rsidRPr="007A2A4F">
        <w:rPr>
          <w:rFonts w:asciiTheme="majorBidi" w:hAnsiTheme="majorBidi" w:cstheme="majorBidi"/>
          <w:color w:val="000000" w:themeColor="text1"/>
          <w:sz w:val="24"/>
          <w:szCs w:val="24"/>
          <w:lang w:val="en-US"/>
        </w:rPr>
        <w:t xml:space="preserve">brittleness of GPC and OPC </w:t>
      </w:r>
      <w:r w:rsidR="00BC220C" w:rsidRPr="007A2A4F">
        <w:rPr>
          <w:rFonts w:asciiTheme="majorBidi" w:hAnsiTheme="majorBidi" w:cstheme="majorBidi"/>
          <w:color w:val="000000" w:themeColor="text1"/>
          <w:sz w:val="24"/>
          <w:szCs w:val="24"/>
          <w:lang w:val="en-US"/>
        </w:rPr>
        <w:t xml:space="preserve">is </w:t>
      </w:r>
      <w:r w:rsidR="0008516A" w:rsidRPr="007A2A4F">
        <w:rPr>
          <w:rFonts w:asciiTheme="majorBidi" w:hAnsiTheme="majorBidi" w:cstheme="majorBidi"/>
          <w:color w:val="000000" w:themeColor="text1"/>
          <w:sz w:val="24"/>
          <w:szCs w:val="24"/>
          <w:lang w:val="en-US"/>
        </w:rPr>
        <w:t>also evaluated, with GPC having smo</w:t>
      </w:r>
      <w:r w:rsidR="00BC220C" w:rsidRPr="007A2A4F">
        <w:rPr>
          <w:rFonts w:asciiTheme="majorBidi" w:hAnsiTheme="majorBidi" w:cstheme="majorBidi"/>
          <w:color w:val="000000" w:themeColor="text1"/>
          <w:sz w:val="24"/>
          <w:szCs w:val="24"/>
          <w:lang w:val="en-US"/>
        </w:rPr>
        <w:t>o</w:t>
      </w:r>
      <w:r w:rsidR="0008516A" w:rsidRPr="007A2A4F">
        <w:rPr>
          <w:rFonts w:asciiTheme="majorBidi" w:hAnsiTheme="majorBidi" w:cstheme="majorBidi"/>
          <w:color w:val="000000" w:themeColor="text1"/>
          <w:sz w:val="24"/>
          <w:szCs w:val="24"/>
          <w:lang w:val="en-US"/>
        </w:rPr>
        <w:t xml:space="preserve">ther fracture planes than OPC </w:t>
      </w:r>
      <w:r w:rsidR="007C52A4"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"10.1016/j.matdes.2012.08.005", "ISSN" : "18734197", "abstract" : "Use of fly ash based geopolymer as an alternative binder can help reduce CO2 emission of concrete. The binder of geopolymer concrete (GPC) is different from that of ordinary Portland cement (OPC) concrete. Thus, it is necessary to study the effects of the geopolymer binder on the behaviour of concrete. In this study, the effect of the geopolymer binder on fracture characteristics of concrete has been investigated by three point bending test of RILEM TC 50 - FMC type notched beam specimens. The peak load was generally higher in the GPC specimens than the OPC concrete specimens of similar compressive strength. The failure modes of the GPC specimens were found to be more brittle with relatively smooth fracture planes as compared to the OPC concrete specimens. The post-peak parts of the load-deflection curves of GPC specimens were steeper than that of OPC concrete specimens. Fracture energy calculated by the work of fracture method was found to be similar in both types of concrete. Available equations for fracture energy of OPC concrete yielded conservative estimations of fracture energy of GPC. The critical stress intensity factor of GPC was found to be higher than that of OPC concrete. The different fracture behaviour of GPC is mainly because of its higher tensile strength and bond strength than OPC concrete of the same compressive strength. \u00a9 2012 Elsevier Ltd.", "author" : [ { "dropping-particle" : "", "family" : "Sarker", "given" : "Prabir K.", "non-dropping-particle" : "", "parse-names" : false, "suffix" : "" }, { "dropping-particle" : "", "family" : "Haque", "given" : "Rashedul", "non-dropping-particle" : "", "parse-names" : false, "suffix" : "" }, { "dropping-particle" : "V.", "family" : "Ramgolam", "given" : "Karamchand", "non-dropping-particle" : "", "parse-names" : false, "suffix" : "" } ], "container-title" : "Materials and Design", "id" : "ITEM-1", "issued" : { "date-parts" : [ [ "2013" ] ] }, "page" : "580-586", "title" : "Fracture behaviour of heat cured fly ash based geopolymer concrete", "type" : "article-journal", "volume" : "44" }, "uris" : [ "http://www.mendeley.com/documents/?uuid=e8705a47-9631-4779-bfa3-503afd7ece1a", "http://www.mendeley.com/documents/?uuid=c09177ef-f449-4ea3-90b7-f8c7be959daf" ] } ], "mendeley" : { "formattedCitation" : "[40]", "plainTextFormattedCitation" : "[40]", "previouslyFormattedCitation" : "[40]" }, "properties" : { "noteIndex" : 0 }, "schema" : "https://github.com/citation-style-language/schema/raw/master/csl-citation.json" }</w:instrText>
      </w:r>
      <w:r w:rsidR="007C52A4"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[40]</w:t>
      </w:r>
      <w:r w:rsidR="007C52A4" w:rsidRPr="007A2A4F">
        <w:rPr>
          <w:rFonts w:asciiTheme="majorBidi" w:hAnsiTheme="majorBidi" w:cstheme="majorBidi"/>
          <w:color w:val="000000" w:themeColor="text1"/>
          <w:sz w:val="24"/>
          <w:szCs w:val="24"/>
          <w:lang w:val="en-US"/>
        </w:rPr>
        <w:fldChar w:fldCharType="end"/>
      </w:r>
      <w:r w:rsidR="007C52A4"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 xml:space="preserve">Changes in </w:t>
      </w:r>
      <w:r w:rsidR="00B830DD" w:rsidRPr="007A2A4F">
        <w:rPr>
          <w:rFonts w:asciiTheme="majorBidi" w:hAnsiTheme="majorBidi" w:cstheme="majorBidi"/>
          <w:color w:val="000000" w:themeColor="text1"/>
          <w:sz w:val="24"/>
          <w:szCs w:val="24"/>
          <w:lang w:val="en-US"/>
        </w:rPr>
        <w:t xml:space="preserve">binder material </w:t>
      </w:r>
      <w:r w:rsidR="0008516A" w:rsidRPr="007A2A4F">
        <w:rPr>
          <w:rFonts w:asciiTheme="majorBidi" w:hAnsiTheme="majorBidi" w:cstheme="majorBidi"/>
          <w:color w:val="000000" w:themeColor="text1"/>
          <w:sz w:val="24"/>
          <w:szCs w:val="24"/>
          <w:lang w:val="en-US"/>
        </w:rPr>
        <w:t xml:space="preserve">morphology </w:t>
      </w:r>
      <w:r w:rsidR="00BC220C" w:rsidRPr="007A2A4F">
        <w:rPr>
          <w:rFonts w:asciiTheme="majorBidi" w:hAnsiTheme="majorBidi" w:cstheme="majorBidi"/>
          <w:color w:val="000000" w:themeColor="text1"/>
          <w:sz w:val="24"/>
          <w:szCs w:val="24"/>
          <w:lang w:val="en-US"/>
        </w:rPr>
        <w:t>also affect</w:t>
      </w:r>
      <w:r w:rsidR="0008516A" w:rsidRPr="007A2A4F">
        <w:rPr>
          <w:rFonts w:asciiTheme="majorBidi" w:hAnsiTheme="majorBidi" w:cstheme="majorBidi"/>
          <w:color w:val="000000" w:themeColor="text1"/>
          <w:sz w:val="24"/>
          <w:szCs w:val="24"/>
          <w:lang w:val="en-US"/>
        </w:rPr>
        <w:t xml:space="preserve"> the microstructure of the matrix, </w:t>
      </w:r>
      <w:r w:rsidR="00BC220C" w:rsidRPr="007A2A4F">
        <w:rPr>
          <w:rFonts w:asciiTheme="majorBidi" w:hAnsiTheme="majorBidi" w:cstheme="majorBidi"/>
          <w:color w:val="000000" w:themeColor="text1"/>
          <w:sz w:val="24"/>
          <w:szCs w:val="24"/>
          <w:lang w:val="en-US"/>
        </w:rPr>
        <w:t>reducing</w:t>
      </w:r>
      <w:r w:rsidR="0008516A" w:rsidRPr="007A2A4F">
        <w:rPr>
          <w:rFonts w:asciiTheme="majorBidi" w:hAnsiTheme="majorBidi" w:cstheme="majorBidi"/>
          <w:color w:val="000000" w:themeColor="text1"/>
          <w:sz w:val="24"/>
          <w:szCs w:val="24"/>
          <w:lang w:val="en-US"/>
        </w:rPr>
        <w:t xml:space="preserve"> fracture load.</w:t>
      </w:r>
      <w:r w:rsidR="007C52A4" w:rsidRPr="007A2A4F">
        <w:rPr>
          <w:rFonts w:asciiTheme="majorBidi" w:hAnsiTheme="majorBidi" w:cstheme="majorBidi"/>
          <w:color w:val="000000" w:themeColor="text1"/>
          <w:sz w:val="24"/>
          <w:szCs w:val="24"/>
          <w:lang w:val="en-US"/>
        </w:rPr>
        <w:t xml:space="preserve"> </w:t>
      </w:r>
      <w:r w:rsidR="00BC220C" w:rsidRPr="007A2A4F">
        <w:rPr>
          <w:rFonts w:asciiTheme="majorBidi" w:hAnsiTheme="majorBidi" w:cstheme="majorBidi"/>
          <w:color w:val="000000" w:themeColor="text1"/>
          <w:sz w:val="24"/>
          <w:szCs w:val="24"/>
          <w:lang w:val="en-US"/>
        </w:rPr>
        <w:t xml:space="preserve">The </w:t>
      </w:r>
      <w:r w:rsidR="007C52A4" w:rsidRPr="007A2A4F">
        <w:rPr>
          <w:rFonts w:asciiTheme="majorBidi" w:hAnsiTheme="majorBidi" w:cstheme="majorBidi"/>
          <w:color w:val="000000" w:themeColor="text1"/>
          <w:sz w:val="24"/>
          <w:szCs w:val="24"/>
          <w:lang w:val="en-US"/>
        </w:rPr>
        <w:t>brittleness</w:t>
      </w:r>
      <w:r w:rsidR="00BC220C" w:rsidRPr="007A2A4F">
        <w:rPr>
          <w:rFonts w:asciiTheme="majorBidi" w:hAnsiTheme="majorBidi" w:cstheme="majorBidi"/>
          <w:color w:val="000000" w:themeColor="text1"/>
          <w:sz w:val="24"/>
          <w:szCs w:val="24"/>
          <w:lang w:val="en-US"/>
        </w:rPr>
        <w:t xml:space="preserve"> of GPC</w:t>
      </w:r>
      <w:r w:rsidR="007C52A4" w:rsidRPr="007A2A4F">
        <w:rPr>
          <w:rFonts w:asciiTheme="majorBidi" w:hAnsiTheme="majorBidi" w:cstheme="majorBidi"/>
          <w:color w:val="000000" w:themeColor="text1"/>
          <w:sz w:val="24"/>
          <w:szCs w:val="24"/>
          <w:lang w:val="en-US"/>
        </w:rPr>
        <w:t xml:space="preserve"> has to be </w:t>
      </w:r>
      <w:r w:rsidR="00BC220C" w:rsidRPr="007A2A4F">
        <w:rPr>
          <w:rFonts w:asciiTheme="majorBidi" w:hAnsiTheme="majorBidi" w:cstheme="majorBidi"/>
          <w:color w:val="000000" w:themeColor="text1"/>
          <w:sz w:val="24"/>
          <w:szCs w:val="24"/>
          <w:lang w:val="en-US"/>
        </w:rPr>
        <w:t xml:space="preserve">reduced </w:t>
      </w:r>
      <w:r w:rsidR="007C52A4" w:rsidRPr="007A2A4F">
        <w:rPr>
          <w:rFonts w:asciiTheme="majorBidi" w:hAnsiTheme="majorBidi" w:cstheme="majorBidi"/>
          <w:color w:val="000000" w:themeColor="text1"/>
          <w:sz w:val="24"/>
          <w:szCs w:val="24"/>
          <w:lang w:val="en-US"/>
        </w:rPr>
        <w:t xml:space="preserve">to </w:t>
      </w:r>
      <w:r w:rsidR="00BC220C" w:rsidRPr="007A2A4F">
        <w:rPr>
          <w:rFonts w:asciiTheme="majorBidi" w:hAnsiTheme="majorBidi" w:cstheme="majorBidi"/>
          <w:color w:val="000000" w:themeColor="text1"/>
          <w:sz w:val="24"/>
          <w:szCs w:val="24"/>
          <w:lang w:val="en-US"/>
        </w:rPr>
        <w:t>obtain</w:t>
      </w:r>
      <w:r w:rsidR="007C52A4" w:rsidRPr="007A2A4F">
        <w:rPr>
          <w:rFonts w:asciiTheme="majorBidi" w:hAnsiTheme="majorBidi" w:cstheme="majorBidi"/>
          <w:color w:val="000000" w:themeColor="text1"/>
          <w:sz w:val="24"/>
          <w:szCs w:val="24"/>
          <w:lang w:val="en-US"/>
        </w:rPr>
        <w:t xml:space="preserve"> a high</w:t>
      </w:r>
      <w:r w:rsidR="0008516A" w:rsidRPr="007A2A4F">
        <w:rPr>
          <w:rFonts w:asciiTheme="majorBidi" w:hAnsiTheme="majorBidi" w:cstheme="majorBidi"/>
          <w:color w:val="000000" w:themeColor="text1"/>
          <w:sz w:val="24"/>
          <w:szCs w:val="24"/>
          <w:lang w:val="en-US"/>
        </w:rPr>
        <w:t>-</w:t>
      </w:r>
      <w:r w:rsidR="007C52A4" w:rsidRPr="007A2A4F">
        <w:rPr>
          <w:rFonts w:asciiTheme="majorBidi" w:hAnsiTheme="majorBidi" w:cstheme="majorBidi"/>
          <w:color w:val="000000" w:themeColor="text1"/>
          <w:sz w:val="24"/>
          <w:szCs w:val="24"/>
          <w:lang w:val="en-US"/>
        </w:rPr>
        <w:t xml:space="preserve">performance </w:t>
      </w:r>
      <w:r w:rsidR="0008516A" w:rsidRPr="007A2A4F">
        <w:rPr>
          <w:rFonts w:asciiTheme="majorBidi" w:hAnsiTheme="majorBidi" w:cstheme="majorBidi"/>
          <w:color w:val="000000" w:themeColor="text1"/>
          <w:sz w:val="24"/>
          <w:szCs w:val="24"/>
          <w:lang w:val="en-US"/>
        </w:rPr>
        <w:t>maintainable</w:t>
      </w:r>
      <w:r w:rsidR="007C52A4" w:rsidRPr="007A2A4F">
        <w:rPr>
          <w:rFonts w:asciiTheme="majorBidi" w:hAnsiTheme="majorBidi" w:cstheme="majorBidi"/>
          <w:color w:val="000000" w:themeColor="text1"/>
          <w:sz w:val="24"/>
          <w:szCs w:val="24"/>
          <w:lang w:val="en-US"/>
        </w:rPr>
        <w:t xml:space="preserve"> </w:t>
      </w:r>
      <w:r w:rsidR="0008516A" w:rsidRPr="007A2A4F">
        <w:rPr>
          <w:rFonts w:asciiTheme="majorBidi" w:hAnsiTheme="majorBidi" w:cstheme="majorBidi"/>
          <w:color w:val="000000" w:themeColor="text1"/>
          <w:sz w:val="24"/>
          <w:szCs w:val="24"/>
          <w:lang w:val="en-US"/>
        </w:rPr>
        <w:t>const</w:t>
      </w:r>
      <w:r w:rsidR="00BC220C" w:rsidRPr="007A2A4F">
        <w:rPr>
          <w:rFonts w:asciiTheme="majorBidi" w:hAnsiTheme="majorBidi" w:cstheme="majorBidi"/>
          <w:color w:val="000000" w:themeColor="text1"/>
          <w:sz w:val="24"/>
          <w:szCs w:val="24"/>
          <w:lang w:val="en-US"/>
        </w:rPr>
        <w:t>r</w:t>
      </w:r>
      <w:r w:rsidR="0008516A" w:rsidRPr="007A2A4F">
        <w:rPr>
          <w:rFonts w:asciiTheme="majorBidi" w:hAnsiTheme="majorBidi" w:cstheme="majorBidi"/>
          <w:color w:val="000000" w:themeColor="text1"/>
          <w:sz w:val="24"/>
          <w:szCs w:val="24"/>
          <w:lang w:val="en-US"/>
        </w:rPr>
        <w:t>uction</w:t>
      </w:r>
      <w:r w:rsidR="007C52A4" w:rsidRPr="007A2A4F">
        <w:rPr>
          <w:rFonts w:asciiTheme="majorBidi" w:hAnsiTheme="majorBidi" w:cstheme="majorBidi"/>
          <w:color w:val="000000" w:themeColor="text1"/>
          <w:sz w:val="24"/>
          <w:szCs w:val="24"/>
          <w:lang w:val="en-US"/>
        </w:rPr>
        <w:t xml:space="preserve"> material </w:t>
      </w:r>
      <w:r w:rsidR="007C52A4"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"10.1680/macr.2011.63.10.763", "ISSN" : "00249831", "abstract" : "Geopolymers are an emerging type of cementitious material purported to provide an environmentally friendly alternative to Portland cement-based concrete. This paper reports the results of experimental research on fracture properties (fracture energy and brittleness) of fly ash based geopolymer concrete and paste with various mix parameters. The characteristic length of the geopolymer concrete was approximately three times less than that of ordinary Portland cement (OPC) concrete, due to an increase in tensile splitting strength of about 28%, a decrease in elastic modulus of about 22% and a decrease in fracture energy of about 24%. The difference in characteristic length is similar to that reported between high-strength and normal-strength OPC concretes, indicating that the geopolymer concrete exhibits higher brittleness than its OPC counterpart. This trend was found to be consistent between pastes and concretes, implying that the difference between geopolymer and OPC concrete is due to the type of matrix formation (geopolymerisation or hydration). For geopolymer concretes made with different mix parameters, fracture properties are closely correlated to their compressive strength.", "author" : [ { "dropping-particle" : "", "family" : "Pan", "given" : "Zhu", "non-dropping-particle" : "", "parse-names" : false, "suffix" : "" }, { "dropping-particle" : "", "family" : "Sanjayan", "given" : "Jay G.", "non-dropping-particle" : "", "parse-names" : false, "suffix" : "" }, { "dropping-particle" : "", "family" : "Rangan", "given" : "B. Vijay", "non-dropping-particle" : "", "parse-names" : false, "suffix" : "" } ], "container-title" : "Magazine of Concrete Research", "id" : "ITEM-1", "issue" : "10", "issued" : { "date-parts" : [ [ "2011" ] ] }, "page" : "763-771", "title" : "Fracture properties of geopolymer paste and concrete", "type" : "article-journal", "volume" : "63" }, "uris" : [ "http://www.mendeley.com/documents/?uuid=b2faab6f-aaf9-4fb8-8860-e0626b66b43f", "http://www.mendeley.com/documents/?uuid=b7c3d5fa-0e4a-439a-a5fd-d8863c1117b1" ] } ], "mendeley" : { "formattedCitation" : "[41]", "plainTextFormattedCitation" : "[41]", "previouslyFormattedCitation" : "[41]" }, "properties" : { "noteIndex" : 0 }, "schema" : "https://github.com/citation-style-language/schema/raw/master/csl-citation.json" }</w:instrText>
      </w:r>
      <w:r w:rsidR="007C52A4"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[41]</w:t>
      </w:r>
      <w:r w:rsidR="007C52A4" w:rsidRPr="007A2A4F">
        <w:rPr>
          <w:rFonts w:asciiTheme="majorBidi" w:hAnsiTheme="majorBidi" w:cstheme="majorBidi"/>
          <w:color w:val="000000" w:themeColor="text1"/>
          <w:sz w:val="24"/>
          <w:szCs w:val="24"/>
          <w:lang w:val="en-US"/>
        </w:rPr>
        <w:fldChar w:fldCharType="end"/>
      </w:r>
      <w:r w:rsidR="007C52A4" w:rsidRPr="007A2A4F">
        <w:rPr>
          <w:rFonts w:asciiTheme="majorBidi" w:hAnsiTheme="majorBidi" w:cstheme="majorBidi"/>
          <w:color w:val="000000" w:themeColor="text1"/>
          <w:sz w:val="24"/>
          <w:szCs w:val="24"/>
          <w:lang w:val="en-US"/>
        </w:rPr>
        <w:t xml:space="preserve">. </w:t>
      </w:r>
      <w:r w:rsidR="00BC220C" w:rsidRPr="007A2A4F">
        <w:rPr>
          <w:rFonts w:asciiTheme="majorBidi" w:hAnsiTheme="majorBidi" w:cstheme="majorBidi"/>
          <w:color w:val="000000" w:themeColor="text1"/>
          <w:sz w:val="24"/>
          <w:szCs w:val="24"/>
          <w:lang w:val="en-US"/>
        </w:rPr>
        <w:t xml:space="preserve">Incorporating </w:t>
      </w:r>
      <w:r w:rsidR="0008516A" w:rsidRPr="007A2A4F">
        <w:rPr>
          <w:rFonts w:asciiTheme="majorBidi" w:hAnsiTheme="majorBidi" w:cstheme="majorBidi"/>
          <w:color w:val="000000" w:themeColor="text1"/>
          <w:sz w:val="24"/>
          <w:szCs w:val="24"/>
          <w:lang w:val="en-US"/>
        </w:rPr>
        <w:t xml:space="preserve">fibers into cement-based products can help overcome </w:t>
      </w:r>
      <w:r w:rsidR="00BC220C" w:rsidRPr="007A2A4F">
        <w:rPr>
          <w:rFonts w:asciiTheme="majorBidi" w:hAnsiTheme="majorBidi" w:cstheme="majorBidi"/>
          <w:color w:val="000000" w:themeColor="text1"/>
          <w:sz w:val="24"/>
          <w:szCs w:val="24"/>
          <w:lang w:val="en-US"/>
        </w:rPr>
        <w:t xml:space="preserve">the </w:t>
      </w:r>
      <w:r w:rsidR="00BC220C" w:rsidRPr="007A2A4F">
        <w:rPr>
          <w:rFonts w:asciiTheme="majorBidi" w:hAnsiTheme="majorBidi" w:cstheme="majorBidi"/>
          <w:color w:val="000000" w:themeColor="text1"/>
          <w:sz w:val="24"/>
          <w:szCs w:val="24"/>
          <w:lang w:val="en-US"/>
        </w:rPr>
        <w:lastRenderedPageBreak/>
        <w:t xml:space="preserve">aforementioned </w:t>
      </w:r>
      <w:r w:rsidR="0008516A" w:rsidRPr="007A2A4F">
        <w:rPr>
          <w:rFonts w:asciiTheme="majorBidi" w:hAnsiTheme="majorBidi" w:cstheme="majorBidi"/>
          <w:color w:val="000000" w:themeColor="text1"/>
          <w:sz w:val="24"/>
          <w:szCs w:val="24"/>
          <w:lang w:val="en-US"/>
        </w:rPr>
        <w:t xml:space="preserve">disadvantage </w:t>
      </w:r>
      <w:r w:rsidR="00E80AF6"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"10.1007/s13762-020-02643-x", "ISSN" : "17352630", "abstract" : "Structural-grade geopolymer concrete (GPC) containing metakaolin (MK) was assessed by partial inclusion of recycled coarse aggregate (RCA) to produce environmental-friendly composites. Polypropylene (PP) fiber was also used at different weight ratios. Mechanical and durability properties of GPCs were then evaluated. The impact of fiber and RCA on the microstructure of geopolymer paste and interfacial transition zone in different parts were evaluated. The results indicated no significant change on compressive strength by the inclusion of PP fiber. However, a remarkable improvement in flexural and splitting tensile strength and drying shrinkage was observed through the inclusion of PP fiber. Load\u2013displacement graphs revealed that PP fiber increases the GPC fracture toughness and improves the maximum load capacity. Although the compressive strength of samples decreased by the RCA inclusion, the strengths achieved were still appropriate for structural applications. From microstructural point of view, it was found that fiber and geopolymer paste have a firm bound, which would contribute to constraining the propagation of potential cracks. It was indicated that the combination of 1% PP fiber and 20% RCA in MK-based GPC leads to an eco-friendly concrete mix with appropriate hardening properties that would contribute to the sustainability in the construction industry.", "author" : [ { "dropping-particle" : "", "family" : "Behforouz", "given" : "B.", "non-dropping-particle" : "", "parse-names" : false, "suffix" : "" }, { "dropping-particle" : "", "family" : "Balkanlou", "given" : "V. S.", "non-dropping-particle" : "", "parse-names" : false, "suffix" : "" }, { "dropping-particle" : "", "family" : "Naseri", "given" : "F.", "non-dropping-particle" : "", "parse-names" : false, "suffix" : "" }, { "dropping-particle" : "", "family" : "Kasehchi", "given" : "E.", "non-dropping-particle" : "", "parse-names" : false, "suffix" : "" }, { "dropping-particle" : "", "family" : "Mohseni", "given" : "E.", "non-dropping-particle" : "", "parse-names" : false, "suffix" : "" }, { "dropping-particle" : "", "family" : "Ozbakkaloglu", "given" : "T.", "non-dropping-particle" : "", "parse-names" : false, "suffix" : "" } ], "container-title" : "International Journal of Environmental Science and Technology", "id" : "ITEM-1", "issue" : "6", "issued" : { "date-parts" : [ [ "2020" ] ] }, "page" : "3251-3260", "title" : "Investigation of eco-friendly fiber-reinforced geopolymer composites incorporating recycled coarse aggregates", "type" : "article-journal", "volume" : "17" }, "uris" : [ "http://www.mendeley.com/documents/?uuid=533540d3-a341-4526-95d8-743c06f25d41", "http://www.mendeley.com/documents/?uuid=a3ed284d-6c77-43d9-9716-29ec802247ea" ] } ], "mendeley" : { "formattedCitation" : "[7]", "plainTextFormattedCitation" : "[7]", "previouslyFormattedCitation" : "[7]" }, "properties" : { "noteIndex" : 0 }, "schema" : "https://github.com/citation-style-language/schema/raw/master/csl-citation.json" }</w:instrText>
      </w:r>
      <w:r w:rsidR="00E80AF6"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[7]</w:t>
      </w:r>
      <w:r w:rsidR="00E80AF6" w:rsidRPr="007A2A4F">
        <w:rPr>
          <w:rFonts w:asciiTheme="majorBidi" w:hAnsiTheme="majorBidi" w:cstheme="majorBidi"/>
          <w:color w:val="000000" w:themeColor="text1"/>
          <w:sz w:val="24"/>
          <w:szCs w:val="24"/>
          <w:lang w:val="en-US"/>
        </w:rPr>
        <w:fldChar w:fldCharType="end"/>
      </w:r>
      <w:r w:rsidR="00E80AF6" w:rsidRPr="007A2A4F">
        <w:rPr>
          <w:rFonts w:asciiTheme="majorBidi" w:hAnsiTheme="majorBidi" w:cstheme="majorBidi"/>
          <w:color w:val="000000" w:themeColor="text1"/>
          <w:sz w:val="24"/>
          <w:szCs w:val="24"/>
          <w:lang w:val="en-US"/>
        </w:rPr>
        <w:t xml:space="preserve">. </w:t>
      </w:r>
      <w:r w:rsidR="00BC220C" w:rsidRPr="007A2A4F">
        <w:rPr>
          <w:rFonts w:asciiTheme="majorBidi" w:hAnsiTheme="majorBidi" w:cstheme="majorBidi"/>
          <w:color w:val="000000" w:themeColor="text1"/>
          <w:sz w:val="24"/>
          <w:szCs w:val="24"/>
          <w:lang w:val="en-US"/>
        </w:rPr>
        <w:t xml:space="preserve">Avoiding </w:t>
      </w:r>
      <w:r w:rsidR="00692E20" w:rsidRPr="007A2A4F">
        <w:rPr>
          <w:rFonts w:asciiTheme="majorBidi" w:hAnsiTheme="majorBidi" w:cstheme="majorBidi"/>
          <w:color w:val="000000" w:themeColor="text1"/>
          <w:sz w:val="24"/>
          <w:szCs w:val="24"/>
          <w:lang w:val="en-US"/>
        </w:rPr>
        <w:t>concrete microstructure degradation</w:t>
      </w:r>
      <w:r w:rsidR="00BC220C" w:rsidRPr="007A2A4F">
        <w:rPr>
          <w:rFonts w:asciiTheme="majorBidi" w:hAnsiTheme="majorBidi" w:cstheme="majorBidi"/>
          <w:color w:val="000000" w:themeColor="text1"/>
          <w:sz w:val="24"/>
          <w:szCs w:val="24"/>
          <w:lang w:val="en-US"/>
        </w:rPr>
        <w:t xml:space="preserve"> is another challenging issue</w:t>
      </w:r>
      <w:r w:rsidR="00692E20" w:rsidRPr="007A2A4F">
        <w:rPr>
          <w:rFonts w:asciiTheme="majorBidi" w:hAnsiTheme="majorBidi" w:cstheme="majorBidi"/>
          <w:color w:val="000000" w:themeColor="text1"/>
          <w:sz w:val="24"/>
          <w:szCs w:val="24"/>
          <w:lang w:val="en-US"/>
        </w:rPr>
        <w:t xml:space="preserve"> </w:t>
      </w:r>
      <w:r w:rsidR="00B63E6F"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"10.1016/0379-7112(94)90007-8", "ISSN" : "03797112", "author" : [ { "dropping-particle" : "", "family" : "Babrauskas", "given" : "Vytenis", "non-dropping-particle" : "", "parse-names" : false, "suffix" : "" } ], "container-title" : "Fire Safety Journal", "id" : "ITEM-1", "issue" : "4", "issued" : { "date-parts" : [ [ "1994" ] ] }, "page" : "439-442", "title" : "Fire safety design and concrete", "type" : "article-journal", "volume" : "23" }, "uris" : [ "http://www.mendeley.com/documents/?uuid=5b068323-ed27-453b-901a-6e00432601ec", "http://www.mendeley.com/documents/?uuid=e98086ab-2785-4af9-8297-03d42fa4b233" ] }, { "id" : "ITEM-2", "itemData" : { "abstract" : "The practice of regarding the thermal properties of concrete as constants may lead to serious errors in heat flow calculations. Because of the physicochemical instability of concrete it is very difficult to procure valid experimental information. Theoretical considerations are presented which, together with some experimental data, will make the assessment of the thermal properties of concrete possible. The calculation procedure is illustrated by examples.", "author" : [ { "dropping-particle" : "", "family" : "HARMATHY TZ", "given" : "", "non-dropping-particle" : "", "parse-names" : false, "suffix" : "" } ], "container-title" : "J Mater", "id" : "ITEM-2", "issue" : "1", "issued" : { "date-parts" : [ [ "1970" ] ] }, "page" : "47-74", "title" : "THERMAL PROPERTIES OF CONCRETE AT ELEVATED TEMPERATURES", "type" : "article-journal", "volume" : "5" }, "uris" : [ "http://www.mendeley.com/documents/?uuid=647b76e1-3aa5-4b85-ba6c-6b572788bc3b", "http://www.mendeley.com/documents/?uuid=66bcbd70-cee4-442f-840a-770978593241" ] } ], "mendeley" : { "formattedCitation" : "[42,43]", "plainTextFormattedCitation" : "[42,43]", "previouslyFormattedCitation" : "[42,43]" }, "properties" : { "noteIndex" : 0 }, "schema" : "https://github.com/citation-style-language/schema/raw/master/csl-citation.json" }</w:instrText>
      </w:r>
      <w:r w:rsidR="00B63E6F"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[42,43]</w:t>
      </w:r>
      <w:r w:rsidR="00B63E6F" w:rsidRPr="007A2A4F">
        <w:rPr>
          <w:rFonts w:asciiTheme="majorBidi" w:hAnsiTheme="majorBidi" w:cstheme="majorBidi"/>
          <w:color w:val="000000" w:themeColor="text1"/>
          <w:sz w:val="24"/>
          <w:szCs w:val="24"/>
          <w:lang w:val="en-US"/>
        </w:rPr>
        <w:fldChar w:fldCharType="end"/>
      </w:r>
      <w:r w:rsidR="00882809" w:rsidRPr="007A2A4F">
        <w:rPr>
          <w:rFonts w:asciiTheme="majorBidi" w:hAnsiTheme="majorBidi" w:cstheme="majorBidi"/>
          <w:color w:val="000000" w:themeColor="text1"/>
          <w:sz w:val="24"/>
          <w:szCs w:val="24"/>
          <w:lang w:val="en-US"/>
        </w:rPr>
        <w:t>.</w:t>
      </w:r>
      <w:r w:rsidR="00E80AF6" w:rsidRPr="007A2A4F">
        <w:rPr>
          <w:rFonts w:asciiTheme="majorBidi" w:hAnsiTheme="majorBidi" w:cstheme="majorBidi"/>
          <w:color w:val="000000" w:themeColor="text1"/>
          <w:sz w:val="24"/>
          <w:szCs w:val="24"/>
          <w:lang w:val="en-US"/>
        </w:rPr>
        <w:t xml:space="preserve"> </w:t>
      </w:r>
      <w:r w:rsidR="00692E20" w:rsidRPr="007A2A4F">
        <w:rPr>
          <w:rFonts w:asciiTheme="majorBidi" w:hAnsiTheme="majorBidi" w:cstheme="majorBidi"/>
          <w:color w:val="000000" w:themeColor="text1"/>
          <w:sz w:val="24"/>
          <w:szCs w:val="24"/>
          <w:lang w:val="en-US"/>
        </w:rPr>
        <w:t xml:space="preserve">One of the utmost practical solutions for this </w:t>
      </w:r>
      <w:r w:rsidR="00BC220C" w:rsidRPr="007A2A4F">
        <w:rPr>
          <w:rFonts w:asciiTheme="majorBidi" w:hAnsiTheme="majorBidi" w:cstheme="majorBidi"/>
          <w:color w:val="000000" w:themeColor="text1"/>
          <w:sz w:val="24"/>
          <w:szCs w:val="24"/>
          <w:lang w:val="en-US"/>
        </w:rPr>
        <w:t xml:space="preserve">issue </w:t>
      </w:r>
      <w:r w:rsidR="00B63E6F" w:rsidRPr="007A2A4F">
        <w:rPr>
          <w:rFonts w:asciiTheme="majorBidi" w:hAnsiTheme="majorBidi" w:cstheme="majorBidi"/>
          <w:color w:val="000000" w:themeColor="text1"/>
          <w:sz w:val="24"/>
          <w:szCs w:val="24"/>
          <w:lang w:val="en-US"/>
        </w:rPr>
        <w:t>is t</w:t>
      </w:r>
      <w:r w:rsidR="00882809" w:rsidRPr="007A2A4F">
        <w:rPr>
          <w:rFonts w:asciiTheme="majorBidi" w:hAnsiTheme="majorBidi" w:cstheme="majorBidi"/>
          <w:color w:val="000000" w:themeColor="text1"/>
          <w:sz w:val="24"/>
          <w:szCs w:val="24"/>
          <w:lang w:val="en-US"/>
        </w:rPr>
        <w:t xml:space="preserve">he use </w:t>
      </w:r>
      <w:r w:rsidR="00692E20" w:rsidRPr="007A2A4F">
        <w:rPr>
          <w:rFonts w:asciiTheme="majorBidi" w:hAnsiTheme="majorBidi" w:cstheme="majorBidi"/>
          <w:color w:val="000000" w:themeColor="text1"/>
          <w:sz w:val="24"/>
          <w:szCs w:val="24"/>
          <w:lang w:val="en-US"/>
        </w:rPr>
        <w:t xml:space="preserve">of </w:t>
      </w:r>
      <w:r w:rsidR="00B63E6F" w:rsidRPr="007A2A4F">
        <w:rPr>
          <w:rFonts w:asciiTheme="majorBidi" w:hAnsiTheme="majorBidi" w:cstheme="majorBidi"/>
          <w:color w:val="000000" w:themeColor="text1"/>
          <w:sz w:val="24"/>
          <w:szCs w:val="24"/>
          <w:lang w:val="en-US"/>
        </w:rPr>
        <w:t xml:space="preserve">recycled fibers </w:t>
      </w:r>
      <w:r w:rsidR="00184306" w:rsidRPr="007A2A4F">
        <w:rPr>
          <w:rFonts w:asciiTheme="majorBidi" w:hAnsiTheme="majorBidi" w:cstheme="majorBidi"/>
          <w:color w:val="000000" w:themeColor="text1"/>
          <w:sz w:val="24"/>
          <w:szCs w:val="24"/>
          <w:lang w:val="en-US"/>
        </w:rPr>
        <w:t>(RF</w:t>
      </w:r>
      <w:r w:rsidR="00BC220C" w:rsidRPr="007A2A4F">
        <w:rPr>
          <w:rFonts w:asciiTheme="majorBidi" w:hAnsiTheme="majorBidi" w:cstheme="majorBidi"/>
          <w:color w:val="000000" w:themeColor="text1"/>
          <w:sz w:val="24"/>
          <w:szCs w:val="24"/>
          <w:lang w:val="en-US"/>
        </w:rPr>
        <w:t>s</w:t>
      </w:r>
      <w:r w:rsidR="00184306" w:rsidRPr="007A2A4F">
        <w:rPr>
          <w:rFonts w:asciiTheme="majorBidi" w:hAnsiTheme="majorBidi" w:cstheme="majorBidi"/>
          <w:color w:val="000000" w:themeColor="text1"/>
          <w:sz w:val="24"/>
          <w:szCs w:val="24"/>
          <w:lang w:val="en-US"/>
        </w:rPr>
        <w:t xml:space="preserve">) </w:t>
      </w:r>
      <w:r w:rsidR="00EB7528" w:rsidRPr="007A2A4F">
        <w:rPr>
          <w:rFonts w:asciiTheme="majorBidi" w:hAnsiTheme="majorBidi" w:cstheme="majorBidi"/>
          <w:color w:val="000000" w:themeColor="text1"/>
          <w:sz w:val="24"/>
          <w:szCs w:val="24"/>
          <w:lang w:val="en-US"/>
        </w:rPr>
        <w:t>(</w:t>
      </w:r>
      <w:r w:rsidR="00BC220C" w:rsidRPr="007A2A4F">
        <w:rPr>
          <w:rFonts w:asciiTheme="majorBidi" w:hAnsiTheme="majorBidi" w:cstheme="majorBidi"/>
          <w:color w:val="000000" w:themeColor="text1"/>
          <w:sz w:val="24"/>
          <w:szCs w:val="24"/>
          <w:lang w:val="en-US"/>
        </w:rPr>
        <w:t xml:space="preserve">refer to RF </w:t>
      </w:r>
      <w:r w:rsidR="00EB7528" w:rsidRPr="007A2A4F">
        <w:rPr>
          <w:rFonts w:asciiTheme="majorBidi" w:hAnsiTheme="majorBidi" w:cstheme="majorBidi"/>
          <w:color w:val="000000" w:themeColor="text1"/>
          <w:sz w:val="24"/>
          <w:szCs w:val="24"/>
          <w:lang w:val="en-US"/>
        </w:rPr>
        <w:t>classification in Fig. 1</w:t>
      </w:r>
      <w:r w:rsidR="007B795F" w:rsidRPr="007A2A4F">
        <w:rPr>
          <w:rFonts w:asciiTheme="majorBidi" w:hAnsiTheme="majorBidi" w:cstheme="majorBidi"/>
          <w:color w:val="000000" w:themeColor="text1"/>
          <w:sz w:val="24"/>
          <w:szCs w:val="24"/>
          <w:lang w:val="en-US"/>
        </w:rPr>
        <w:t xml:space="preserve"> </w:t>
      </w:r>
      <w:r w:rsidR="007B795F"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"10.1016/j.jobe.2021.103638", "abstract" : "Alkali-activated materials (AAMs) received broad recognition from numerous researchers worldwide and may have potential applications in modern construction. The combined use of AAM and steel fibers are superior to typical binder systems because the matrix and fibers exhibit superior bond strength. The results obtained by various authors have shown that good dispersion of the fibers ensures good interaction between the fibers and the AAM matrix. The tensile strength of FR-AAC is superior to that of Ordinary Portland cement (OPC)-based materials, with the addition of silica fume (SF) being particularly remarkable. However, the tensile strength of fiber-reinforced alkali-activated concrete (FR-AAC) decreases with increasing fiber length. The bond strength increases with the increasing grade of concrete, the roughness of interface, and the solution's strength activated by alkalis. Regardless of fiber type, AAC's modulus of elasticity is linearly correlated with compressive strength. Fibers can affect the modulus of concrete due to the stiffness of the fiber and the porosity of the composite. Poisson's ratio for AAC corresponded to the ASTM C469-14 standard (about 0.22) and decreased to about 0.15\u20130.21 with silica fume addition. There are limited resources for the experimental Poisson's ratio and it is only estimated using the predictive equations available. Therefore, it is necessary to conduct additional experimental studies to estimate Poisson's ratios for FR-AAC composites. Retention of 59% and 44% in flexural strength during exposure at 800 \u00b0C and 1050 \u00b0C was observed in the FR-AAC stainless steel composite, and the chopped alumina fibers achieved higher yield strength at these temperatures. For FA-based AAC mortars with 1% SF with a hooked end, activated with a solution of NaOH and sodium silicate, an increase in the number of bends increased the bond strength, load pull-out and maximum pull-out strength. Autogenous shrinkage and drying shrinkage increase with higher silicate content, while shrinkage decreases with higher NaOH concentration. Relatively little research has been completed on FR-AAC in terms of durability or different environmental conditions. In addition, trends of development research toward the broad understanding regarding the application possibilities of FR-AAC as appropriate concrete materials for developing robust and green concrete composites for modern construction were extensively reviewed.", "author" : [ { "dropping-particle" : "", "family" : "Amran, M., Fediuk, R., Abdelgader, H. S., Murali, G., Ozbakkaloglu, T., Lee, Y. H., &amp; Lee", "given" : "Y. Y.", "non-dropping-particle" : "", "parse-names" : false, "suffix" : "" } ], "container-title" : "Journal of Building Engineering", "id" : "ITEM-1", "issued" : { "date-parts" : [ [ "2021" ] ] }, "page" : "103638", "title" : "Fiber-reinforced alkali-activated concrete: A review", "type" : "article-journal", "volume" : "45" }, "uris" : [ "http://www.mendeley.com/documents/?uuid=f9b31620-b844-4a47-8141-f60c62220e5c", "http://www.mendeley.com/documents/?uuid=2d6d94ab-0c99-46a3-a8be-a0a321df21b9" ] } ], "mendeley" : { "formattedCitation" : "[44]", "plainTextFormattedCitation" : "[44]", "previouslyFormattedCitation" : "[44]" }, "properties" : { "noteIndex" : 0 }, "schema" : "https://github.com/citation-style-language/schema/raw/master/csl-citation.json" }</w:instrText>
      </w:r>
      <w:r w:rsidR="007B795F"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[44]</w:t>
      </w:r>
      <w:r w:rsidR="007B795F" w:rsidRPr="007A2A4F">
        <w:rPr>
          <w:rFonts w:asciiTheme="majorBidi" w:hAnsiTheme="majorBidi" w:cstheme="majorBidi"/>
          <w:color w:val="000000" w:themeColor="text1"/>
          <w:sz w:val="24"/>
          <w:szCs w:val="24"/>
          <w:lang w:val="en-US"/>
        </w:rPr>
        <w:fldChar w:fldCharType="end"/>
      </w:r>
      <w:r w:rsidR="00EB7528" w:rsidRPr="007A2A4F">
        <w:rPr>
          <w:rFonts w:asciiTheme="majorBidi" w:hAnsiTheme="majorBidi" w:cstheme="majorBidi"/>
          <w:color w:val="000000" w:themeColor="text1"/>
          <w:sz w:val="24"/>
          <w:szCs w:val="24"/>
          <w:lang w:val="en-US"/>
        </w:rPr>
        <w:t xml:space="preserve">) </w:t>
      </w:r>
      <w:r w:rsidR="00B63E6F" w:rsidRPr="007A2A4F">
        <w:rPr>
          <w:rFonts w:asciiTheme="majorBidi" w:hAnsiTheme="majorBidi" w:cstheme="majorBidi"/>
          <w:color w:val="000000" w:themeColor="text1"/>
          <w:sz w:val="24"/>
          <w:szCs w:val="24"/>
          <w:lang w:val="en-US"/>
        </w:rPr>
        <w:t xml:space="preserve">from </w:t>
      </w:r>
      <w:r w:rsidR="00692E20" w:rsidRPr="007A2A4F">
        <w:rPr>
          <w:rFonts w:asciiTheme="majorBidi" w:hAnsiTheme="majorBidi" w:cstheme="majorBidi"/>
          <w:color w:val="000000" w:themeColor="text1"/>
          <w:sz w:val="24"/>
          <w:szCs w:val="24"/>
          <w:lang w:val="en-US"/>
        </w:rPr>
        <w:t xml:space="preserve">postconsumer </w:t>
      </w:r>
      <w:r w:rsidR="00B63E6F" w:rsidRPr="007A2A4F">
        <w:rPr>
          <w:rFonts w:asciiTheme="majorBidi" w:hAnsiTheme="majorBidi" w:cstheme="majorBidi"/>
          <w:color w:val="000000" w:themeColor="text1"/>
          <w:sz w:val="24"/>
          <w:szCs w:val="24"/>
          <w:lang w:val="en-US"/>
        </w:rPr>
        <w:t>or</w:t>
      </w:r>
      <w:r w:rsidR="00692E20" w:rsidRPr="007A2A4F">
        <w:rPr>
          <w:rFonts w:asciiTheme="majorBidi" w:hAnsiTheme="majorBidi" w:cstheme="majorBidi"/>
          <w:color w:val="000000" w:themeColor="text1"/>
          <w:sz w:val="24"/>
          <w:szCs w:val="24"/>
          <w:lang w:val="en-US"/>
        </w:rPr>
        <w:t xml:space="preserve"> industrial</w:t>
      </w:r>
      <w:r w:rsidR="00BC220C" w:rsidRPr="007A2A4F">
        <w:rPr>
          <w:rFonts w:asciiTheme="majorBidi" w:hAnsiTheme="majorBidi" w:cstheme="majorBidi"/>
          <w:color w:val="000000" w:themeColor="text1"/>
          <w:sz w:val="24"/>
          <w:szCs w:val="24"/>
          <w:lang w:val="en-US"/>
        </w:rPr>
        <w:t xml:space="preserve"> waste</w:t>
      </w:r>
      <w:r w:rsidR="00B63E6F" w:rsidRPr="007A2A4F">
        <w:rPr>
          <w:rFonts w:asciiTheme="majorBidi" w:hAnsiTheme="majorBidi" w:cstheme="majorBidi"/>
          <w:color w:val="000000" w:themeColor="text1"/>
          <w:sz w:val="24"/>
          <w:szCs w:val="24"/>
          <w:lang w:val="en-US"/>
        </w:rPr>
        <w:t xml:space="preserve">, </w:t>
      </w:r>
      <w:r w:rsidR="005D18D2" w:rsidRPr="007A2A4F">
        <w:rPr>
          <w:rFonts w:asciiTheme="majorBidi" w:hAnsiTheme="majorBidi" w:cstheme="majorBidi"/>
          <w:color w:val="000000" w:themeColor="text1"/>
          <w:sz w:val="24"/>
          <w:szCs w:val="24"/>
          <w:lang w:val="en-US"/>
        </w:rPr>
        <w:t xml:space="preserve">with </w:t>
      </w:r>
      <w:r w:rsidR="00692E20" w:rsidRPr="007A2A4F">
        <w:rPr>
          <w:rFonts w:asciiTheme="majorBidi" w:hAnsiTheme="majorBidi" w:cstheme="majorBidi"/>
          <w:color w:val="000000" w:themeColor="text1"/>
          <w:sz w:val="24"/>
          <w:szCs w:val="24"/>
          <w:lang w:val="en-US"/>
        </w:rPr>
        <w:t>additional benefits</w:t>
      </w:r>
      <w:r w:rsidR="005D18D2" w:rsidRPr="007A2A4F">
        <w:rPr>
          <w:rFonts w:asciiTheme="majorBidi" w:hAnsiTheme="majorBidi" w:cstheme="majorBidi"/>
          <w:color w:val="000000" w:themeColor="text1"/>
          <w:sz w:val="24"/>
          <w:szCs w:val="24"/>
          <w:lang w:val="en-US"/>
        </w:rPr>
        <w:t>,</w:t>
      </w:r>
      <w:r w:rsidR="00692E20" w:rsidRPr="007A2A4F">
        <w:rPr>
          <w:rFonts w:asciiTheme="majorBidi" w:hAnsiTheme="majorBidi" w:cstheme="majorBidi"/>
          <w:color w:val="000000" w:themeColor="text1"/>
          <w:sz w:val="24"/>
          <w:szCs w:val="24"/>
          <w:lang w:val="en-US"/>
        </w:rPr>
        <w:t xml:space="preserve"> such as waste reduction, resource conservation, lower processing costs than virgin fibers, and </w:t>
      </w:r>
      <w:r w:rsidR="005D18D2" w:rsidRPr="007A2A4F">
        <w:rPr>
          <w:rFonts w:asciiTheme="majorBidi" w:hAnsiTheme="majorBidi" w:cstheme="majorBidi"/>
          <w:color w:val="000000" w:themeColor="text1"/>
          <w:sz w:val="24"/>
          <w:szCs w:val="24"/>
          <w:lang w:val="en-US"/>
        </w:rPr>
        <w:t xml:space="preserve">eliminating </w:t>
      </w:r>
      <w:r w:rsidR="00692E20" w:rsidRPr="007A2A4F">
        <w:rPr>
          <w:rFonts w:asciiTheme="majorBidi" w:hAnsiTheme="majorBidi" w:cstheme="majorBidi"/>
          <w:color w:val="000000" w:themeColor="text1"/>
          <w:sz w:val="24"/>
          <w:szCs w:val="24"/>
          <w:lang w:val="en-US"/>
        </w:rPr>
        <w:t xml:space="preserve">the need for waste landfills </w:t>
      </w:r>
      <w:r w:rsidR="00025832"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"10.1061/(asce)0899-1561(2000)12:4(314)", "ISSN" : "0899-1561", "abstract" : "Fiber reinforcement can effectively improve the toughness, shrinkage, and durability characteristics of concrete. The use of recycled fibers from industrial or postconsumer waste offers additional advantages of waste reduction and resources conservation. This paper reviews some of the work on concrete reinforcement using recycled fibers, including tire cords/wires, carpet fibers, feather fibers, steel shavings, wood fibers from paper waste, and high density polyethylene. This paper also provides a summary of the properties and applications of concrete reinforced with these fibers.", "author" : [ { "dropping-particle" : "", "family" : "Wang", "given" : "Youjiang", "non-dropping-particle" : "", "parse-names" : false, "suffix" : "" }, { "dropping-particle" : "", "family" : "Wu", "given" : "H. C.", "non-dropping-particle" : "", "parse-names" : false, "suffix" : "" }, { "dropping-particle" : "", "family" : "Li", "given" : "Victor C.", "non-dropping-particle" : "", "parse-names" : false, "suffix" : "" } ], "container-title" : "Journal of Materials in Civil Engineering", "id" : "ITEM-1", "issue" : "4", "issued" : { "date-parts" : [ [ "2000" ] ] }, "page" : "314-319", "title" : "Concrete Reinforcement with Recycled Fibers", "type" : "article-journal", "volume" : "12" }, "uris" : [ "http://www.mendeley.com/documents/?uuid=90792cab-422d-4da0-8e27-549b1a308830", "http://www.mendeley.com/documents/?uuid=eca5fddc-599b-4057-b72c-257a0ed13c10" ] } ], "mendeley" : { "formattedCitation" : "[45]", "plainTextFormattedCitation" : "[45]", "previouslyFormattedCitation" : "[45]" }, "properties" : { "noteIndex" : 0 }, "schema" : "https://github.com/citation-style-language/schema/raw/master/csl-citation.json" }</w:instrText>
      </w:r>
      <w:r w:rsidR="00025832"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[45]</w:t>
      </w:r>
      <w:r w:rsidR="00025832" w:rsidRPr="007A2A4F">
        <w:rPr>
          <w:rFonts w:asciiTheme="majorBidi" w:hAnsiTheme="majorBidi" w:cstheme="majorBidi"/>
          <w:color w:val="000000" w:themeColor="text1"/>
          <w:sz w:val="24"/>
          <w:szCs w:val="24"/>
          <w:lang w:val="en-US"/>
        </w:rPr>
        <w:fldChar w:fldCharType="end"/>
      </w:r>
      <w:r w:rsidR="00025832" w:rsidRPr="007A2A4F">
        <w:rPr>
          <w:rFonts w:asciiTheme="majorBidi" w:hAnsiTheme="majorBidi" w:cstheme="majorBidi"/>
          <w:color w:val="000000" w:themeColor="text1"/>
          <w:sz w:val="24"/>
          <w:szCs w:val="24"/>
          <w:lang w:val="en-US"/>
        </w:rPr>
        <w:t xml:space="preserve">. </w:t>
      </w:r>
      <w:r w:rsidR="005D18D2" w:rsidRPr="007A2A4F">
        <w:rPr>
          <w:rFonts w:asciiTheme="majorBidi" w:hAnsiTheme="majorBidi" w:cstheme="majorBidi"/>
          <w:color w:val="000000" w:themeColor="text1"/>
          <w:sz w:val="24"/>
          <w:szCs w:val="24"/>
          <w:lang w:val="en-US"/>
        </w:rPr>
        <w:t>Moreover</w:t>
      </w:r>
      <w:r w:rsidR="00025832" w:rsidRPr="007A2A4F">
        <w:rPr>
          <w:rFonts w:asciiTheme="majorBidi" w:hAnsiTheme="majorBidi" w:cstheme="majorBidi"/>
          <w:color w:val="000000" w:themeColor="text1"/>
          <w:sz w:val="24"/>
          <w:szCs w:val="24"/>
          <w:lang w:val="en-US"/>
        </w:rPr>
        <w:t xml:space="preserve">, the </w:t>
      </w:r>
      <w:r w:rsidR="00692E20" w:rsidRPr="007A2A4F">
        <w:rPr>
          <w:rFonts w:asciiTheme="majorBidi" w:hAnsiTheme="majorBidi" w:cstheme="majorBidi"/>
          <w:color w:val="000000" w:themeColor="text1"/>
          <w:sz w:val="24"/>
          <w:szCs w:val="24"/>
          <w:lang w:val="en-US"/>
        </w:rPr>
        <w:t>use</w:t>
      </w:r>
      <w:r w:rsidR="00025832" w:rsidRPr="007A2A4F">
        <w:rPr>
          <w:rFonts w:asciiTheme="majorBidi" w:hAnsiTheme="majorBidi" w:cstheme="majorBidi"/>
          <w:color w:val="000000" w:themeColor="text1"/>
          <w:sz w:val="24"/>
          <w:szCs w:val="24"/>
          <w:lang w:val="en-US"/>
        </w:rPr>
        <w:t xml:space="preserve"> of RF</w:t>
      </w:r>
      <w:r w:rsidR="007C52A4" w:rsidRPr="007A2A4F">
        <w:rPr>
          <w:rFonts w:asciiTheme="majorBidi" w:hAnsiTheme="majorBidi" w:cstheme="majorBidi"/>
          <w:color w:val="000000" w:themeColor="text1"/>
          <w:sz w:val="24"/>
          <w:szCs w:val="24"/>
          <w:lang w:val="en-US"/>
        </w:rPr>
        <w:t>s</w:t>
      </w:r>
      <w:r w:rsidR="00025832" w:rsidRPr="007A2A4F">
        <w:rPr>
          <w:rFonts w:asciiTheme="majorBidi" w:hAnsiTheme="majorBidi" w:cstheme="majorBidi"/>
          <w:color w:val="000000" w:themeColor="text1"/>
          <w:sz w:val="24"/>
          <w:szCs w:val="24"/>
          <w:lang w:val="en-US"/>
        </w:rPr>
        <w:t xml:space="preserve"> in</w:t>
      </w:r>
      <w:r w:rsidR="00B63E6F" w:rsidRPr="007A2A4F">
        <w:rPr>
          <w:rFonts w:asciiTheme="majorBidi" w:hAnsiTheme="majorBidi" w:cstheme="majorBidi"/>
          <w:color w:val="000000" w:themeColor="text1"/>
          <w:sz w:val="24"/>
          <w:szCs w:val="24"/>
          <w:lang w:val="en-US"/>
        </w:rPr>
        <w:t xml:space="preserve"> </w:t>
      </w:r>
      <w:r w:rsidR="002D1A99" w:rsidRPr="007A2A4F">
        <w:rPr>
          <w:rFonts w:asciiTheme="majorBidi" w:hAnsiTheme="majorBidi" w:cstheme="majorBidi"/>
          <w:color w:val="000000" w:themeColor="text1"/>
          <w:sz w:val="24"/>
          <w:szCs w:val="24"/>
          <w:lang w:val="en-US"/>
        </w:rPr>
        <w:t>GPC</w:t>
      </w:r>
      <w:r w:rsidR="00025832" w:rsidRPr="007A2A4F">
        <w:rPr>
          <w:rFonts w:asciiTheme="majorBidi" w:hAnsiTheme="majorBidi" w:cstheme="majorBidi"/>
          <w:color w:val="000000" w:themeColor="text1"/>
          <w:sz w:val="24"/>
          <w:szCs w:val="24"/>
          <w:lang w:val="en-US"/>
        </w:rPr>
        <w:t xml:space="preserve"> </w:t>
      </w:r>
      <w:r w:rsidR="00B63E6F" w:rsidRPr="007A2A4F">
        <w:rPr>
          <w:rFonts w:asciiTheme="majorBidi" w:hAnsiTheme="majorBidi" w:cstheme="majorBidi"/>
          <w:color w:val="000000" w:themeColor="text1"/>
          <w:sz w:val="24"/>
          <w:szCs w:val="24"/>
          <w:lang w:val="en-US"/>
        </w:rPr>
        <w:t xml:space="preserve">can </w:t>
      </w:r>
      <w:r w:rsidR="00692E20" w:rsidRPr="007A2A4F">
        <w:rPr>
          <w:rFonts w:asciiTheme="majorBidi" w:hAnsiTheme="majorBidi" w:cstheme="majorBidi"/>
          <w:color w:val="000000" w:themeColor="text1"/>
          <w:sz w:val="24"/>
          <w:szCs w:val="24"/>
          <w:lang w:val="en-US"/>
        </w:rPr>
        <w:t>efficiently</w:t>
      </w:r>
      <w:r w:rsidR="00B63E6F" w:rsidRPr="007A2A4F">
        <w:rPr>
          <w:rFonts w:asciiTheme="majorBidi" w:hAnsiTheme="majorBidi" w:cstheme="majorBidi"/>
          <w:color w:val="000000" w:themeColor="text1"/>
          <w:sz w:val="24"/>
          <w:szCs w:val="24"/>
          <w:lang w:val="en-US"/>
        </w:rPr>
        <w:t xml:space="preserve"> </w:t>
      </w:r>
      <w:r w:rsidR="00692E20" w:rsidRPr="007A2A4F">
        <w:rPr>
          <w:rFonts w:asciiTheme="majorBidi" w:hAnsiTheme="majorBidi" w:cstheme="majorBidi"/>
          <w:color w:val="000000" w:themeColor="text1"/>
          <w:sz w:val="24"/>
          <w:szCs w:val="24"/>
          <w:lang w:val="en-US"/>
        </w:rPr>
        <w:t>enhanc</w:t>
      </w:r>
      <w:r w:rsidR="00B830DD" w:rsidRPr="007A2A4F">
        <w:rPr>
          <w:rFonts w:asciiTheme="majorBidi" w:hAnsiTheme="majorBidi" w:cstheme="majorBidi"/>
          <w:color w:val="000000" w:themeColor="text1"/>
          <w:sz w:val="24"/>
          <w:szCs w:val="24"/>
          <w:lang w:val="en-US"/>
        </w:rPr>
        <w:t>e</w:t>
      </w:r>
      <w:r w:rsidR="00B63E6F" w:rsidRPr="007A2A4F">
        <w:rPr>
          <w:rFonts w:asciiTheme="majorBidi" w:hAnsiTheme="majorBidi" w:cstheme="majorBidi"/>
          <w:color w:val="000000" w:themeColor="text1"/>
          <w:sz w:val="24"/>
          <w:szCs w:val="24"/>
          <w:lang w:val="en-US"/>
        </w:rPr>
        <w:t xml:space="preserve"> the </w:t>
      </w:r>
      <w:r w:rsidR="00692E20" w:rsidRPr="007A2A4F">
        <w:rPr>
          <w:rFonts w:asciiTheme="majorBidi" w:hAnsiTheme="majorBidi" w:cstheme="majorBidi"/>
          <w:color w:val="000000" w:themeColor="text1"/>
          <w:sz w:val="24"/>
          <w:szCs w:val="24"/>
          <w:lang w:val="en-US"/>
        </w:rPr>
        <w:t>stiffness</w:t>
      </w:r>
      <w:r w:rsidR="00B63E6F" w:rsidRPr="007A2A4F">
        <w:rPr>
          <w:rFonts w:asciiTheme="majorBidi" w:hAnsiTheme="majorBidi" w:cstheme="majorBidi"/>
          <w:color w:val="000000" w:themeColor="text1"/>
          <w:sz w:val="24"/>
          <w:szCs w:val="24"/>
          <w:lang w:val="en-US"/>
        </w:rPr>
        <w:t xml:space="preserve">, shrinkage, and durability </w:t>
      </w:r>
      <w:r w:rsidR="00692E20" w:rsidRPr="007A2A4F">
        <w:rPr>
          <w:rFonts w:asciiTheme="majorBidi" w:hAnsiTheme="majorBidi" w:cstheme="majorBidi"/>
          <w:color w:val="000000" w:themeColor="text1"/>
          <w:sz w:val="24"/>
          <w:szCs w:val="24"/>
          <w:lang w:val="en-US"/>
        </w:rPr>
        <w:t>properties</w:t>
      </w:r>
      <w:r w:rsidR="00B63E6F" w:rsidRPr="007A2A4F">
        <w:rPr>
          <w:rFonts w:asciiTheme="majorBidi" w:hAnsiTheme="majorBidi" w:cstheme="majorBidi"/>
          <w:color w:val="000000" w:themeColor="text1"/>
          <w:sz w:val="24"/>
          <w:szCs w:val="24"/>
          <w:lang w:val="en-US"/>
        </w:rPr>
        <w:t xml:space="preserve"> of concrete</w:t>
      </w:r>
      <w:r w:rsidR="005D18D2" w:rsidRPr="007A2A4F">
        <w:rPr>
          <w:rFonts w:asciiTheme="majorBidi" w:hAnsiTheme="majorBidi" w:cstheme="majorBidi"/>
          <w:color w:val="000000" w:themeColor="text1"/>
          <w:sz w:val="24"/>
          <w:szCs w:val="24"/>
          <w:lang w:val="en-US"/>
        </w:rPr>
        <w:t>,</w:t>
      </w:r>
      <w:r w:rsidR="00025832" w:rsidRPr="007A2A4F">
        <w:rPr>
          <w:rFonts w:asciiTheme="majorBidi" w:hAnsiTheme="majorBidi" w:cstheme="majorBidi"/>
          <w:color w:val="000000" w:themeColor="text1"/>
          <w:sz w:val="24"/>
          <w:szCs w:val="24"/>
          <w:lang w:val="en-US"/>
        </w:rPr>
        <w:t xml:space="preserve"> </w:t>
      </w:r>
      <w:r w:rsidR="005D18D2" w:rsidRPr="007A2A4F">
        <w:rPr>
          <w:rFonts w:asciiTheme="majorBidi" w:hAnsiTheme="majorBidi" w:cstheme="majorBidi"/>
          <w:color w:val="000000" w:themeColor="text1"/>
          <w:sz w:val="24"/>
          <w:szCs w:val="24"/>
          <w:lang w:val="en-US"/>
        </w:rPr>
        <w:t>such as</w:t>
      </w:r>
      <w:r w:rsidR="00025832" w:rsidRPr="007A2A4F">
        <w:rPr>
          <w:rFonts w:asciiTheme="majorBidi" w:hAnsiTheme="majorBidi" w:cstheme="majorBidi"/>
          <w:color w:val="000000" w:themeColor="text1"/>
          <w:sz w:val="24"/>
          <w:szCs w:val="24"/>
          <w:lang w:val="en-US"/>
        </w:rPr>
        <w:t xml:space="preserve"> </w:t>
      </w:r>
      <w:r w:rsidR="00692E20" w:rsidRPr="007A2A4F">
        <w:rPr>
          <w:rFonts w:asciiTheme="majorBidi" w:hAnsiTheme="majorBidi" w:cstheme="majorBidi"/>
          <w:color w:val="000000" w:themeColor="text1"/>
          <w:sz w:val="24"/>
          <w:szCs w:val="24"/>
          <w:lang w:val="en-US"/>
        </w:rPr>
        <w:t xml:space="preserve">resistance to </w:t>
      </w:r>
      <w:r w:rsidR="00025832" w:rsidRPr="007A2A4F">
        <w:rPr>
          <w:rFonts w:asciiTheme="majorBidi" w:hAnsiTheme="majorBidi" w:cstheme="majorBidi"/>
          <w:color w:val="000000" w:themeColor="text1"/>
          <w:sz w:val="24"/>
          <w:szCs w:val="24"/>
          <w:lang w:val="en-US"/>
        </w:rPr>
        <w:t>fire</w:t>
      </w:r>
      <w:r w:rsidR="00284501" w:rsidRPr="007A2A4F">
        <w:rPr>
          <w:rFonts w:asciiTheme="majorBidi" w:hAnsiTheme="majorBidi" w:cstheme="majorBidi"/>
          <w:color w:val="000000" w:themeColor="text1"/>
          <w:sz w:val="24"/>
          <w:szCs w:val="24"/>
          <w:lang w:val="en-US"/>
        </w:rPr>
        <w:t xml:space="preserve">, </w:t>
      </w:r>
      <w:r w:rsidR="00692E20" w:rsidRPr="007A2A4F">
        <w:rPr>
          <w:rFonts w:asciiTheme="majorBidi" w:hAnsiTheme="majorBidi" w:cstheme="majorBidi"/>
          <w:color w:val="000000" w:themeColor="text1"/>
          <w:sz w:val="24"/>
          <w:szCs w:val="24"/>
          <w:lang w:val="en-US"/>
        </w:rPr>
        <w:t>particularly</w:t>
      </w:r>
      <w:r w:rsidR="005D18D2" w:rsidRPr="007A2A4F">
        <w:rPr>
          <w:rFonts w:asciiTheme="majorBidi" w:hAnsiTheme="majorBidi" w:cstheme="majorBidi"/>
          <w:color w:val="000000" w:themeColor="text1"/>
          <w:sz w:val="24"/>
          <w:szCs w:val="24"/>
          <w:lang w:val="en-US"/>
        </w:rPr>
        <w:t xml:space="preserve"> the</w:t>
      </w:r>
      <w:r w:rsidR="00284501" w:rsidRPr="007A2A4F">
        <w:rPr>
          <w:rFonts w:asciiTheme="majorBidi" w:hAnsiTheme="majorBidi" w:cstheme="majorBidi"/>
          <w:color w:val="000000" w:themeColor="text1"/>
          <w:sz w:val="24"/>
          <w:szCs w:val="24"/>
          <w:lang w:val="en-US"/>
        </w:rPr>
        <w:t xml:space="preserve"> bending strength of reinforced GPC after </w:t>
      </w:r>
      <w:r w:rsidR="005D18D2" w:rsidRPr="007A2A4F">
        <w:rPr>
          <w:rFonts w:asciiTheme="majorBidi" w:hAnsiTheme="majorBidi" w:cstheme="majorBidi"/>
          <w:color w:val="000000" w:themeColor="text1"/>
          <w:sz w:val="24"/>
          <w:szCs w:val="24"/>
          <w:lang w:val="en-US"/>
        </w:rPr>
        <w:t xml:space="preserve">exposure </w:t>
      </w:r>
      <w:r w:rsidR="00284501" w:rsidRPr="007A2A4F">
        <w:rPr>
          <w:rFonts w:asciiTheme="majorBidi" w:hAnsiTheme="majorBidi" w:cstheme="majorBidi"/>
          <w:color w:val="000000" w:themeColor="text1"/>
          <w:sz w:val="24"/>
          <w:szCs w:val="24"/>
          <w:lang w:val="en-US"/>
        </w:rPr>
        <w:t xml:space="preserve">to </w:t>
      </w:r>
      <w:r w:rsidR="00692E20" w:rsidRPr="007A2A4F">
        <w:rPr>
          <w:rFonts w:asciiTheme="majorBidi" w:hAnsiTheme="majorBidi" w:cstheme="majorBidi"/>
          <w:color w:val="000000" w:themeColor="text1"/>
          <w:sz w:val="24"/>
          <w:szCs w:val="24"/>
          <w:lang w:val="en-US"/>
        </w:rPr>
        <w:t>elevated</w:t>
      </w:r>
      <w:r w:rsidR="00284501" w:rsidRPr="007A2A4F">
        <w:rPr>
          <w:rFonts w:asciiTheme="majorBidi" w:hAnsiTheme="majorBidi" w:cstheme="majorBidi"/>
          <w:color w:val="000000" w:themeColor="text1"/>
          <w:sz w:val="24"/>
          <w:szCs w:val="24"/>
          <w:lang w:val="en-US"/>
        </w:rPr>
        <w:t xml:space="preserve"> temperatures</w:t>
      </w:r>
      <w:r w:rsidR="00B63E6F" w:rsidRPr="007A2A4F">
        <w:rPr>
          <w:rFonts w:asciiTheme="majorBidi" w:hAnsiTheme="majorBidi" w:cstheme="majorBidi"/>
          <w:color w:val="000000" w:themeColor="text1"/>
          <w:sz w:val="24"/>
          <w:szCs w:val="24"/>
          <w:lang w:val="en-US"/>
        </w:rPr>
        <w:t>.</w:t>
      </w:r>
      <w:r w:rsidR="00A47FAC" w:rsidRPr="007A2A4F">
        <w:rPr>
          <w:rFonts w:asciiTheme="majorBidi" w:hAnsiTheme="majorBidi" w:cstheme="majorBidi"/>
          <w:color w:val="000000" w:themeColor="text1"/>
          <w:sz w:val="24"/>
          <w:szCs w:val="24"/>
          <w:lang w:val="en-US"/>
        </w:rPr>
        <w:t xml:space="preserve"> </w:t>
      </w:r>
      <w:r w:rsidR="005D18D2" w:rsidRPr="007A2A4F">
        <w:rPr>
          <w:rFonts w:asciiTheme="majorBidi" w:hAnsiTheme="majorBidi" w:cstheme="majorBidi"/>
          <w:color w:val="000000" w:themeColor="text1"/>
          <w:sz w:val="24"/>
          <w:szCs w:val="24"/>
          <w:lang w:val="en-US"/>
        </w:rPr>
        <w:t xml:space="preserve">Natural </w:t>
      </w:r>
      <w:r w:rsidR="00692E20" w:rsidRPr="007A2A4F">
        <w:rPr>
          <w:rFonts w:asciiTheme="majorBidi" w:hAnsiTheme="majorBidi" w:cstheme="majorBidi"/>
          <w:color w:val="000000" w:themeColor="text1"/>
          <w:sz w:val="24"/>
          <w:szCs w:val="24"/>
          <w:lang w:val="en-US"/>
        </w:rPr>
        <w:t>raw resources</w:t>
      </w:r>
      <w:r w:rsidR="005D18D2" w:rsidRPr="007A2A4F">
        <w:rPr>
          <w:rFonts w:asciiTheme="majorBidi" w:hAnsiTheme="majorBidi" w:cstheme="majorBidi"/>
          <w:color w:val="000000" w:themeColor="text1"/>
          <w:sz w:val="24"/>
          <w:szCs w:val="24"/>
          <w:lang w:val="en-US"/>
        </w:rPr>
        <w:t>,</w:t>
      </w:r>
      <w:r w:rsidR="00692E20" w:rsidRPr="007A2A4F">
        <w:rPr>
          <w:rFonts w:asciiTheme="majorBidi" w:hAnsiTheme="majorBidi" w:cstheme="majorBidi"/>
          <w:color w:val="000000" w:themeColor="text1"/>
          <w:sz w:val="24"/>
          <w:szCs w:val="24"/>
          <w:lang w:val="en-US"/>
        </w:rPr>
        <w:t xml:space="preserve"> such as fibers and aggregate</w:t>
      </w:r>
      <w:r w:rsidR="005D18D2" w:rsidRPr="007A2A4F">
        <w:rPr>
          <w:rFonts w:asciiTheme="majorBidi" w:hAnsiTheme="majorBidi" w:cstheme="majorBidi"/>
          <w:color w:val="000000" w:themeColor="text1"/>
          <w:sz w:val="24"/>
          <w:szCs w:val="24"/>
          <w:lang w:val="en-US"/>
        </w:rPr>
        <w:t>s,</w:t>
      </w:r>
      <w:r w:rsidR="00692E20" w:rsidRPr="007A2A4F">
        <w:rPr>
          <w:rFonts w:asciiTheme="majorBidi" w:hAnsiTheme="majorBidi" w:cstheme="majorBidi"/>
          <w:color w:val="000000" w:themeColor="text1"/>
          <w:sz w:val="24"/>
          <w:szCs w:val="24"/>
          <w:lang w:val="en-US"/>
        </w:rPr>
        <w:t xml:space="preserve"> can be used to construct green and eco</w:t>
      </w:r>
      <w:r w:rsidR="005D18D2" w:rsidRPr="007A2A4F">
        <w:rPr>
          <w:rFonts w:asciiTheme="majorBidi" w:hAnsiTheme="majorBidi" w:cstheme="majorBidi"/>
          <w:color w:val="000000" w:themeColor="text1"/>
          <w:sz w:val="24"/>
          <w:szCs w:val="24"/>
          <w:lang w:val="en-US"/>
        </w:rPr>
        <w:t>-</w:t>
      </w:r>
      <w:r w:rsidR="00692E20" w:rsidRPr="007A2A4F">
        <w:rPr>
          <w:rFonts w:asciiTheme="majorBidi" w:hAnsiTheme="majorBidi" w:cstheme="majorBidi"/>
          <w:color w:val="000000" w:themeColor="text1"/>
          <w:sz w:val="24"/>
          <w:szCs w:val="24"/>
          <w:lang w:val="en-US"/>
        </w:rPr>
        <w:t xml:space="preserve">friendly structures </w:t>
      </w:r>
      <w:r w:rsidR="00A47FAC"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"10.1016/j.jclepro.2014.06.068", "ISSN" : "09596526", "abstract" : "Loss of mechanical strength and relatively high variability in durability performance are major factors preventing large-scale utilization of scrap tire waste in concrete. This study examines an approach to pre-treat crumb rubber in conjunction with the addition of supplementary cementitious materials in order to mitigate the loss of mechanical properties in rubberized concrete. The mechanical and durability properties of concrete composites containing as-received and limestone powder pre-coated crumb rubber at 0%, 5%, 10% and 15% fine aggregate substitution by volume are investigated. In addition, some mixtures also contain silica fume at 15% cement replacement by volume. The results reveal that although the strength improvement due to pre-coated crumb rubber alone was minor, the synergistic effect of pre-coated crumb rubber and silica fume as cement replacement material enhanced the mechanical properties of mixtures significantly. Moreover, both as-received and pre-coated crumb rubber acted as an electrical insulator increasing the surface resistivity and chloride permeability resistance of concrete. \u00a9 2014 Elsevier Ltd. All rights reserved.", "author" : [ { "dropping-particle" : "", "family" : "Onuaguluchi", "given" : "Obinna", "non-dropping-particle" : "", "parse-names" : false, "suffix" : "" }, { "dropping-particle" : "", "family" : "Panesar", "given" : "Daman K.", "non-dropping-particle" : "", "parse-names" : false, "suffix" : "" } ], "container-title" : "Journal of Cleaner Production", "id" : "ITEM-1", "issued" : { "date-parts" : [ [ "2014" ] ] }, "page" : "125-131", "title" : "Hardened properties of concrete mixtures containing pre-coated crumb rubber and silica fume", "type" : "article-journal", "volume" : "82" }, "uris" : [ "http://www.mendeley.com/documents/?uuid=8ba8ef08-b044-40a9-aba8-50bc7d52f467" ] } ], "mendeley" : { "formattedCitation" : "[46]", "plainTextFormattedCitation" : "[46]", "previouslyFormattedCitation" : "[46]" }, "properties" : { "noteIndex" : 0 }, "schema" : "https://github.com/citation-style-language/schema/raw/master/csl-citation.json" }</w:instrText>
      </w:r>
      <w:r w:rsidR="00A47FAC"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[46]</w:t>
      </w:r>
      <w:r w:rsidR="00A47FAC" w:rsidRPr="007A2A4F">
        <w:rPr>
          <w:rFonts w:asciiTheme="majorBidi" w:hAnsiTheme="majorBidi" w:cstheme="majorBidi"/>
          <w:color w:val="000000" w:themeColor="text1"/>
          <w:sz w:val="24"/>
          <w:szCs w:val="24"/>
          <w:lang w:val="en-US"/>
        </w:rPr>
        <w:fldChar w:fldCharType="end"/>
      </w:r>
      <w:r w:rsidR="00A47FAC" w:rsidRPr="007A2A4F">
        <w:rPr>
          <w:rFonts w:asciiTheme="majorBidi" w:hAnsiTheme="majorBidi" w:cstheme="majorBidi"/>
          <w:color w:val="000000" w:themeColor="text1"/>
          <w:sz w:val="24"/>
          <w:szCs w:val="24"/>
          <w:lang w:val="en-US"/>
        </w:rPr>
        <w:t>.</w:t>
      </w:r>
    </w:p>
    <w:p w14:paraId="678BDBD2" w14:textId="4C17240C" w:rsidR="00FF4745" w:rsidRPr="007A2A4F" w:rsidRDefault="005D18D2" w:rsidP="000014B7">
      <w:pPr>
        <w:spacing w:after="0" w:line="360" w:lineRule="auto"/>
        <w:ind w:firstLine="720"/>
        <w:jc w:val="both"/>
        <w:rPr>
          <w:rFonts w:asciiTheme="majorBidi" w:hAnsiTheme="majorBidi" w:cstheme="majorBidi"/>
          <w:color w:val="000000" w:themeColor="text1"/>
          <w:sz w:val="24"/>
          <w:szCs w:val="24"/>
          <w:lang w:val="en-US"/>
        </w:rPr>
      </w:pPr>
      <w:r w:rsidRPr="007A2A4F">
        <w:rPr>
          <w:rFonts w:ascii="Times New Roman" w:eastAsia="Times New Roman" w:hAnsi="Times New Roman"/>
          <w:color w:val="000000" w:themeColor="text1"/>
          <w:sz w:val="24"/>
          <w:lang w:val="en-US"/>
        </w:rPr>
        <w:t>RF</w:t>
      </w:r>
      <w:r w:rsidR="00025832" w:rsidRPr="007A2A4F">
        <w:rPr>
          <w:rFonts w:ascii="Times New Roman" w:eastAsia="Times New Roman" w:hAnsi="Times New Roman"/>
          <w:color w:val="000000" w:themeColor="text1"/>
          <w:sz w:val="24"/>
          <w:lang w:val="en-US"/>
        </w:rPr>
        <w:t xml:space="preserve">-reinforced </w:t>
      </w:r>
      <w:r w:rsidRPr="007A2A4F">
        <w:rPr>
          <w:rFonts w:ascii="Times New Roman" w:eastAsia="Times New Roman" w:hAnsi="Times New Roman"/>
          <w:color w:val="000000" w:themeColor="text1"/>
          <w:sz w:val="24"/>
          <w:lang w:val="en-US"/>
        </w:rPr>
        <w:t>GPC</w:t>
      </w:r>
      <w:r w:rsidR="00025832" w:rsidRPr="007A2A4F">
        <w:rPr>
          <w:rFonts w:ascii="Times New Roman" w:eastAsia="Times New Roman" w:hAnsi="Times New Roman"/>
          <w:color w:val="000000" w:themeColor="text1"/>
          <w:sz w:val="24"/>
          <w:lang w:val="en-US"/>
        </w:rPr>
        <w:t xml:space="preserve"> (</w:t>
      </w:r>
      <w:r w:rsidR="00170E25" w:rsidRPr="007A2A4F">
        <w:rPr>
          <w:rFonts w:ascii="Times New Roman" w:eastAsia="Times New Roman" w:hAnsi="Times New Roman"/>
          <w:color w:val="000000" w:themeColor="text1"/>
          <w:sz w:val="24"/>
          <w:lang w:val="en-US"/>
        </w:rPr>
        <w:t>RF-RGPC</w:t>
      </w:r>
      <w:r w:rsidR="00025832" w:rsidRPr="007A2A4F">
        <w:rPr>
          <w:rFonts w:ascii="Times New Roman" w:eastAsia="Times New Roman" w:hAnsi="Times New Roman"/>
          <w:color w:val="000000" w:themeColor="text1"/>
          <w:sz w:val="24"/>
          <w:lang w:val="en-US"/>
        </w:rPr>
        <w:t xml:space="preserve">) is </w:t>
      </w:r>
      <w:r w:rsidR="00541CA6" w:rsidRPr="007A2A4F">
        <w:rPr>
          <w:rFonts w:ascii="Times New Roman" w:eastAsia="Times New Roman" w:hAnsi="Times New Roman"/>
          <w:color w:val="000000" w:themeColor="text1"/>
          <w:sz w:val="24"/>
          <w:lang w:val="en-US"/>
        </w:rPr>
        <w:t xml:space="preserve">a </w:t>
      </w:r>
      <w:r w:rsidR="00692E20" w:rsidRPr="007A2A4F">
        <w:rPr>
          <w:rFonts w:ascii="Times New Roman" w:eastAsia="Times New Roman" w:hAnsi="Times New Roman"/>
          <w:color w:val="000000" w:themeColor="text1"/>
          <w:sz w:val="24"/>
          <w:lang w:val="en-US"/>
        </w:rPr>
        <w:t>noncombustible</w:t>
      </w:r>
      <w:r w:rsidR="00541CA6" w:rsidRPr="007A2A4F">
        <w:rPr>
          <w:rFonts w:ascii="Times New Roman" w:eastAsia="Times New Roman" w:hAnsi="Times New Roman"/>
          <w:color w:val="000000" w:themeColor="text1"/>
          <w:sz w:val="24"/>
          <w:lang w:val="en-US"/>
        </w:rPr>
        <w:t xml:space="preserve">, </w:t>
      </w:r>
      <w:r w:rsidR="00692E20" w:rsidRPr="007A2A4F">
        <w:rPr>
          <w:rFonts w:ascii="Times New Roman" w:eastAsia="Times New Roman" w:hAnsi="Times New Roman"/>
          <w:color w:val="000000" w:themeColor="text1"/>
          <w:sz w:val="24"/>
          <w:lang w:val="en-US"/>
        </w:rPr>
        <w:t>heat-resistant</w:t>
      </w:r>
      <w:r w:rsidR="00541CA6" w:rsidRPr="007A2A4F">
        <w:rPr>
          <w:rFonts w:ascii="Times New Roman" w:eastAsia="Times New Roman" w:hAnsi="Times New Roman"/>
          <w:color w:val="000000" w:themeColor="text1"/>
          <w:sz w:val="24"/>
          <w:lang w:val="en-US"/>
        </w:rPr>
        <w:t xml:space="preserve">, and </w:t>
      </w:r>
      <w:r w:rsidR="002D1A99" w:rsidRPr="007A2A4F">
        <w:rPr>
          <w:rFonts w:ascii="Times New Roman" w:eastAsia="Times New Roman" w:hAnsi="Times New Roman"/>
          <w:color w:val="000000" w:themeColor="text1"/>
          <w:sz w:val="24"/>
          <w:lang w:val="en-US"/>
        </w:rPr>
        <w:t xml:space="preserve">inorganic polymer binder </w:t>
      </w:r>
      <w:r w:rsidRPr="007A2A4F">
        <w:rPr>
          <w:rFonts w:ascii="Times New Roman" w:eastAsia="Times New Roman" w:hAnsi="Times New Roman"/>
          <w:color w:val="000000" w:themeColor="text1"/>
          <w:sz w:val="24"/>
          <w:lang w:val="en-US"/>
        </w:rPr>
        <w:t>produced through the</w:t>
      </w:r>
      <w:r w:rsidR="002D1A99" w:rsidRPr="007A2A4F">
        <w:rPr>
          <w:rFonts w:ascii="Times New Roman" w:eastAsia="Times New Roman" w:hAnsi="Times New Roman"/>
          <w:color w:val="000000" w:themeColor="text1"/>
          <w:sz w:val="24"/>
          <w:lang w:val="en-US"/>
        </w:rPr>
        <w:t xml:space="preserve"> alkali activation of reactive </w:t>
      </w:r>
      <w:proofErr w:type="spellStart"/>
      <w:r w:rsidR="002D1A99" w:rsidRPr="007A2A4F">
        <w:rPr>
          <w:rFonts w:ascii="Times New Roman" w:eastAsia="Times New Roman" w:hAnsi="Times New Roman"/>
          <w:color w:val="000000" w:themeColor="text1"/>
          <w:sz w:val="24"/>
          <w:lang w:val="en-US"/>
        </w:rPr>
        <w:t>aluminosilicate</w:t>
      </w:r>
      <w:proofErr w:type="spellEnd"/>
      <w:r w:rsidR="002D1A99" w:rsidRPr="007A2A4F">
        <w:rPr>
          <w:rFonts w:ascii="Times New Roman" w:eastAsia="Times New Roman" w:hAnsi="Times New Roman"/>
          <w:color w:val="000000" w:themeColor="text1"/>
          <w:sz w:val="24"/>
          <w:lang w:val="en-US"/>
        </w:rPr>
        <w:t xml:space="preserve"> materials </w:t>
      </w:r>
      <w:r w:rsidRPr="007A2A4F">
        <w:rPr>
          <w:rFonts w:ascii="Times New Roman" w:eastAsia="Times New Roman" w:hAnsi="Times New Roman"/>
          <w:color w:val="000000" w:themeColor="text1"/>
          <w:sz w:val="24"/>
          <w:lang w:val="en-US"/>
        </w:rPr>
        <w:t xml:space="preserve">that comprise </w:t>
      </w:r>
      <w:r w:rsidR="008440D9" w:rsidRPr="007A2A4F">
        <w:rPr>
          <w:rFonts w:ascii="Times New Roman" w:eastAsia="Times New Roman" w:hAnsi="Times New Roman"/>
          <w:color w:val="000000" w:themeColor="text1"/>
          <w:sz w:val="24"/>
          <w:lang w:val="en-US"/>
        </w:rPr>
        <w:t>RFs</w:t>
      </w:r>
      <w:r w:rsidR="00E72094" w:rsidRPr="007A2A4F">
        <w:rPr>
          <w:rFonts w:ascii="Times New Roman" w:eastAsia="Times New Roman" w:hAnsi="Times New Roman"/>
          <w:color w:val="000000" w:themeColor="text1"/>
          <w:sz w:val="24"/>
          <w:lang w:val="en-US"/>
        </w:rPr>
        <w:t>,</w:t>
      </w:r>
      <w:r w:rsidR="008440D9" w:rsidRPr="007A2A4F">
        <w:rPr>
          <w:rFonts w:ascii="Times New Roman" w:eastAsia="Times New Roman" w:hAnsi="Times New Roman"/>
          <w:color w:val="000000" w:themeColor="text1"/>
          <w:sz w:val="24"/>
          <w:lang w:val="en-US"/>
        </w:rPr>
        <w:t xml:space="preserve"> which increase</w:t>
      </w:r>
      <w:r w:rsidR="002D1A99" w:rsidRPr="007A2A4F">
        <w:rPr>
          <w:rFonts w:ascii="Times New Roman" w:eastAsia="Times New Roman" w:hAnsi="Times New Roman"/>
          <w:color w:val="000000" w:themeColor="text1"/>
          <w:sz w:val="24"/>
          <w:lang w:val="en-US"/>
        </w:rPr>
        <w:t xml:space="preserve"> its structural integrity. </w:t>
      </w:r>
      <w:r w:rsidR="00170E25" w:rsidRPr="007A2A4F">
        <w:rPr>
          <w:rFonts w:ascii="Times New Roman" w:eastAsia="Times New Roman" w:hAnsi="Times New Roman"/>
          <w:color w:val="000000" w:themeColor="text1"/>
          <w:sz w:val="24"/>
          <w:lang w:val="en-US"/>
        </w:rPr>
        <w:t>RF-RGPC</w:t>
      </w:r>
      <w:r w:rsidR="002D1A99" w:rsidRPr="007A2A4F">
        <w:rPr>
          <w:rFonts w:ascii="Times New Roman" w:eastAsia="Times New Roman" w:hAnsi="Times New Roman"/>
          <w:color w:val="000000" w:themeColor="text1"/>
          <w:sz w:val="24"/>
          <w:lang w:val="en-US"/>
        </w:rPr>
        <w:t xml:space="preserve"> </w:t>
      </w:r>
      <w:r w:rsidRPr="007A2A4F">
        <w:rPr>
          <w:rFonts w:ascii="Times New Roman" w:eastAsia="Times New Roman" w:hAnsi="Times New Roman"/>
          <w:color w:val="000000" w:themeColor="text1"/>
          <w:sz w:val="24"/>
          <w:lang w:val="en-US"/>
        </w:rPr>
        <w:t xml:space="preserve">is composed of </w:t>
      </w:r>
      <w:r w:rsidR="00692E20" w:rsidRPr="007A2A4F">
        <w:rPr>
          <w:rFonts w:ascii="Times New Roman" w:eastAsia="Times New Roman" w:hAnsi="Times New Roman"/>
          <w:color w:val="000000" w:themeColor="text1"/>
          <w:sz w:val="24"/>
          <w:lang w:val="en-US"/>
        </w:rPr>
        <w:t>randomly oriented and consistently</w:t>
      </w:r>
      <w:r w:rsidR="002D1A99" w:rsidRPr="007A2A4F">
        <w:rPr>
          <w:rFonts w:ascii="Times New Roman" w:eastAsia="Times New Roman" w:hAnsi="Times New Roman"/>
          <w:color w:val="000000" w:themeColor="text1"/>
          <w:sz w:val="24"/>
          <w:lang w:val="en-US"/>
        </w:rPr>
        <w:t xml:space="preserve"> distributed</w:t>
      </w:r>
      <w:r w:rsidRPr="007A2A4F">
        <w:rPr>
          <w:rFonts w:ascii="Times New Roman" w:eastAsia="Times New Roman" w:hAnsi="Times New Roman"/>
          <w:color w:val="000000" w:themeColor="text1"/>
          <w:sz w:val="24"/>
          <w:lang w:val="en-US"/>
        </w:rPr>
        <w:t xml:space="preserve"> short discrete RFs</w:t>
      </w:r>
      <w:r w:rsidR="000014B7" w:rsidRPr="007A2A4F">
        <w:rPr>
          <w:rFonts w:ascii="Times New Roman" w:eastAsia="Times New Roman" w:hAnsi="Times New Roman"/>
          <w:color w:val="000000" w:themeColor="text1"/>
          <w:sz w:val="24"/>
          <w:lang w:val="en-US"/>
        </w:rPr>
        <w:t xml:space="preserve"> </w:t>
      </w:r>
      <w:r w:rsidR="000014B7" w:rsidRPr="007A2A4F">
        <w:rPr>
          <w:rFonts w:ascii="Times New Roman" w:eastAsia="Times New Roman" w:hAnsi="Times New Roman"/>
          <w:color w:val="000000" w:themeColor="text1"/>
          <w:sz w:val="24"/>
          <w:lang w:val="en-US"/>
        </w:rPr>
        <w:fldChar w:fldCharType="begin" w:fldLock="1"/>
      </w:r>
      <w:r w:rsidR="000014B7" w:rsidRPr="007A2A4F">
        <w:rPr>
          <w:rFonts w:ascii="Times New Roman" w:eastAsia="Times New Roman" w:hAnsi="Times New Roman"/>
          <w:color w:val="000000" w:themeColor="text1"/>
          <w:sz w:val="24"/>
          <w:lang w:val="en-US"/>
        </w:rPr>
        <w:instrText>ADDIN CSL_CITATION { "citationItems" : [ { "id" : "ITEM-1", "itemData" : { "ISSN" : "09766316", "abstract" : "Reducing the greenhouse gas emission is the need of the hour. Geopolymer is a geo friendly material alternative to ordinary Portland cement. In this study, geopolymer concrete contains fly ash, ground granulated blast furnace slag (GGBS), alkaline solutions, fine aggregate. Coarse aggregate and polypropylene fibre (Recron 3s).The alkaline solutions are combination of sodium silicate and sodium hydroxide. Concrete shall be produced without using the ordinary Portland cement. These present papers briefly review the alkaline solutions and properties of the fibre reinforced geopolymer concrete.", "author" : [ { "dropping-particle" : "", "family" : "Shanthini", "given" : "D.", "non-dropping-particle" : "", "parse-names" : false, "suffix" : "" }, { "dropping-particle" : "", "family" : "Grija", "given" : "S.", "non-dropping-particle" : "", "parse-names" : false, "suffix" : "" }, { "dropping-particle" : "", "family" : "Abinaya", "given" : "S.", "non-dropping-particle" : "", "parse-names" : false, "suffix" : "" }, { "dropping-particle" : "", "family" : "Devaki", "given" : "R.", "non-dropping-particle" : "", "parse-names" : false, "suffix" : "" } ], "container-title" : "International Journal of Civil Engineering and Technology", "id" : "ITEM-1", "issue" : "5", "issued" : { "date-parts" : [ [ "2016" ] ] }, "page" : "435-438", "title" : "Fibre reinforced geopolymer concrete - A review", "type" : "article", "volume" : "7" }, "uris" : [ "http://www.mendeley.com/documents/?uuid=13e787bb-7599-42c0-b7d3-5707e08648ce" ] } ], "mendeley" : { "formattedCitation" : "[47]", "plainTextFormattedCitation" : "[47]", "previouslyFormattedCitation" : "[47]" }, "properties" : { "noteIndex" : 0 }, "schema" : "https://github.com/citation-style-language/schema/raw/master/csl-citation.json" }</w:instrText>
      </w:r>
      <w:r w:rsidR="000014B7" w:rsidRPr="007A2A4F">
        <w:rPr>
          <w:rFonts w:ascii="Times New Roman" w:eastAsia="Times New Roman" w:hAnsi="Times New Roman"/>
          <w:color w:val="000000" w:themeColor="text1"/>
          <w:sz w:val="24"/>
          <w:lang w:val="en-US"/>
        </w:rPr>
        <w:fldChar w:fldCharType="separate"/>
      </w:r>
      <w:r w:rsidR="000014B7" w:rsidRPr="007A2A4F">
        <w:rPr>
          <w:rFonts w:ascii="Times New Roman" w:eastAsia="Times New Roman" w:hAnsi="Times New Roman"/>
          <w:noProof/>
          <w:color w:val="000000" w:themeColor="text1"/>
          <w:sz w:val="24"/>
          <w:lang w:val="en-US"/>
        </w:rPr>
        <w:t>[47]</w:t>
      </w:r>
      <w:r w:rsidR="000014B7" w:rsidRPr="007A2A4F">
        <w:rPr>
          <w:rFonts w:ascii="Times New Roman" w:eastAsia="Times New Roman" w:hAnsi="Times New Roman"/>
          <w:color w:val="000000" w:themeColor="text1"/>
          <w:sz w:val="24"/>
          <w:lang w:val="en-US"/>
        </w:rPr>
        <w:fldChar w:fldCharType="end"/>
      </w:r>
      <w:r w:rsidR="002D1A99" w:rsidRPr="007A2A4F">
        <w:rPr>
          <w:rFonts w:ascii="Times New Roman" w:eastAsia="Times New Roman" w:hAnsi="Times New Roman"/>
          <w:color w:val="000000" w:themeColor="text1"/>
          <w:sz w:val="24"/>
          <w:lang w:val="en-US"/>
        </w:rPr>
        <w:t xml:space="preserve">. </w:t>
      </w:r>
      <w:r w:rsidR="002D1A99" w:rsidRPr="007A2A4F">
        <w:rPr>
          <w:rFonts w:asciiTheme="majorBidi" w:hAnsiTheme="majorBidi" w:cstheme="majorBidi"/>
          <w:color w:val="000000" w:themeColor="text1"/>
          <w:sz w:val="24"/>
          <w:szCs w:val="24"/>
          <w:lang w:val="en-US"/>
        </w:rPr>
        <w:t>RFs include recycled plastic fibers (RPFs)</w:t>
      </w:r>
      <w:r w:rsidR="007C79BB" w:rsidRPr="007A2A4F">
        <w:rPr>
          <w:rFonts w:asciiTheme="majorBidi" w:hAnsiTheme="majorBidi" w:cstheme="majorBidi"/>
          <w:color w:val="000000" w:themeColor="text1"/>
          <w:sz w:val="24"/>
          <w:szCs w:val="24"/>
          <w:lang w:val="en-US"/>
        </w:rPr>
        <w:t xml:space="preserve"> </w:t>
      </w:r>
      <w:r w:rsidR="000014B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"10.1016/j.conbuildmat.2021.124649", "ISSN" : "09500618", "abstract" : "This paper presents an investigation on the workability and mechanical properties of ambient-cured fly ash geopolymer concrete (GPC) containing four different fibres, namely steel (S), polyvinyl alcohol (PVA), polypropylene (PP) and recycled polypropylene (RPP) fibres at 1% volume of concrete. The influences of hybrid S-PVA, S-PP and S-RPP on GPC at 0.5% of each type of fibre were also studied. In the mono fibre reinforced GPC (FRGPC) series, steel fibre showed the most effective role in improving the mechanical properties which were 4.0% in compressive strength, 74.3% in splitting tensile strength and 65.3% in flexural strength. In the hybrid FRGPC series, mixing of steel and RPP fibres was found more effective than the other combinations. The improvements by S-RPP were 15.5% in compressive strength, 48.9% in splitting tensile strength and 60.0% in flexural strength. The highest toughness was achieved for the S-RPP hybrid fibres following by mono steel fibres. A net deflection equal to 1/75 of the span could be regarded as the end deflection point to calculate the total flexural toughness of FRGPC according to quantitative analysis of toughness enhancement. There is a strong positive correlation between the total toughness and stress at the limit of proportionality (LOP) point.", "author" : [ { "dropping-particle" : "", "family" : "Zhang", "given" : "Hongen", "non-dropping-particle" : "", "parse-names" : false, "suffix" : "" }, { "dropping-particle" : "", "family" : "Sarker", "given" : "Prabir Kumar", "non-dropping-particle" : "", "parse-names" : false, "suffix" : "" }, { "dropping-particle" : "", "family" : "Wang", "given" : "Qingyuan", "non-dropping-particle" : "", "parse-names" : false, "suffix" : "" }, { "dropping-particle" : "", "family" : "He", "given" : "Bei", "non-dropping-particle" : "", "parse-names" : false, "suffix" : "" }, { "dropping-particle" : "", "family" : "Jiang", "given" : "Zhengwu", "non-dropping-particle" : "", "parse-names" : false, "suffix" : "" } ], "container-title" : "Construction and Building Materials", "id" : "ITEM-1", "issued" : { "date-parts" : [ [ "2021" ] ] }, "title" : "Strength and toughness of ambient-cured geopolymer concrete containing virgin and recycled fibres in mono and hybrid combinations", "type" : "article-journal", "volume" : "304" }, "uris" : [ "http://www.mendeley.com/documents/?uuid=56790385-d87f-4ba5-bdc4-98bb9cf7f6bf" ] }, { "id" : "ITEM-2", "itemData" : { "DOI" : "10.1016/j.conbuildmat.2020.118438", "ISSN" : "09500618", "abstract" : "This paper presents the effect of recycled Polyethylene terephthalate (PET) fibre as reinforcing fibre for geopolymer composite. Tensile and flexural behaviour of PET fibre reinforced ambient cure geopolymer (ACG) composite is studied and compared with those of counterpart cement and cement-fly ash (CFA) composites reinforced by the same fibre. The results are also compared with commercially used polypropylene (PP) fibre reinforced composites. Results show that the compressive strength of PET fibre reinforced ACG composite is higher than its counterpart cement and CFA composites. The compressive strength of all three composites reinforced by PP fibre is slightly higher than that of PET fibre composites. The increase in fibre volume fraction from 1% to 1.5% shows reduction in compressive strength in all three composites reinforced by both fibres. The PET fibre reinforced ACG composite exhibits strain hardening and deflection hardening behaviour in uni-axial tension and three-point bending, respectively. However, in PET fibre reinforced cement and CFA composites no such behaviour is observed. Microstructure observation in terms of scanning electron microscope (SEM) images show no significant damage of PET fibres in geopolymer composite. However, in cement and CFA composites adherence of matrix and damage of PET fibres surface in terms of scratches are observed in SEM observation indicating higher interfacial bond of PET fibre with cement and CFA matrix than with geopolymer matrix.", "author" : [ { "dropping-particle" : "", "family" : "Shaikh", "given" : "Faiz Uddin Ahmed", "non-dropping-particle" : "", "parse-names" : false, "suffix" : "" } ], "container-title" : "Construction and Building Materials", "id" : "ITEM-2", "issued" : { "date-parts" : [ [ "2020" ] ] }, "title" : "Tensile and flexural behaviour of recycled polyethylene terephthalate (PET) fibre reinforced geopolymer composites", "type" : "article-journal", "volume" : "245" }, "uris" : [ "http://www.mendeley.com/documents/?uuid=a3cf298f-8e1b-4064-b843-8081ce98fcb6" ] }, { "id" : "ITEM-3", "itemData" : { "DOI" : "10.1016/b978-0-12-820512-9.00003-4", "author" : [ { "dropping-particle" : "", "family" : "Shaikh", "given" : "Faiz Uddin Ahmed", "non-dropping-particle" : "", "parse-names" : false, "suffix" : "" } ], "container-title" : "Composite Materials", "id" : "ITEM-3", "issued" : { "date-parts" : [ [ "2021" ] ] }, "page" : "265-284", "title" : "Mechanical properties of recycled polyethylene terephthalate (PET) fiber-reinforced fly ash geopolymer and fly ash-slag-blended geopolymer composites", "type" : "chapter" }, "uris" : [ "http://www.mendeley.com/documents/?uuid=21da3477-979f-4307-88a5-3d435fde92bb" ] }, { "id" : "ITEM-4", "itemData" : { "DOI" : "10.1016/j.matpr.2020.10.170", "ISSN" : "22147853", "abstract" : "This research work investigates the utilization of plastic wastes in the form of Polyethylene terephthalate (PET) bottles. PET bottles are used as a whole bottles inside geopolymer concrete specimen in proportions such as 3, 6 and 12. PET bottles are shredded and crushed to fine powder and are used as a partial replacement of M-sand in proportions such as 5, 10 and 15 percent. The novelty of this work lies in the utilization of PET bottles in geopolymer concrete. In this research, works have been focused to develop pervious geopolymer concrete using Ground Granulated Blast Furnace Slag as the base material. Combination of sodium hydroxide and sodium silicate solution was used as the alkaline activator solution. Properties such as workability, compressive strength, tensile strength and water absorption are determined in this work. Also effort has been made to analyze the behavior of specimen embedded with plastic at elevated temperatures such as 200, 400, 600 and 800 \u00b0C. This research unleashes the scope of utilization of waste plastics inside sustainable geopolymer concrete.", "author" : [ { "dropping-particle" : "", "family" : "Chithambar Ganesh", "given" : "A.", "non-dropping-particle" : "", "parse-names" : false, "suffix" : "" }, { "dropping-particle" : "", "family" : "Deepak", "given" : "N.", "non-dropping-particle" : "", "parse-names" : false, "suffix" : "" }, { "dropping-particle" : "", "family" : "Deepak", "given" : "V.", "non-dropping-particle" : "", "parse-names" : false, "suffix" : "" }, { "dropping-particle" : "", "family" : "Ajay", "given" : "Sidhu", "non-dropping-particle" : "", "parse-names" : false, "suffix" : "" }, { "dropping-particle" : "", "family" : "Pandian", "given" : "Arun", "non-dropping-particle" : "", "parse-names" : false, "suffix" : "" }, { "dropping-particle" : "", "family" : "Karthik", "given" : "", "non-dropping-particle" : "", "parse-names" : false, "suffix" : "" } ], "container-title" : "Materials Today: Proceedings", "id" : "ITEM-4", "issued" : { "date-parts" : [ [ "2020" ] ] }, "page" : "444-449", "title" : "Utilization of PET bottles and plastic granules in geopolymer concrete", "type" : "paper-conference", "volume" : "42" }, "uris" : [ "http://www.mendeley.com/documents/?uuid=d1e61209-c6e5-4550-b10a-b5da7c19efbb" ] }, { "id" : "ITEM-5",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"ITEM-5", "issued" : { "date-parts" : [ [ "2020" ] ] }, "title" : "Fiber-reinforced geopolymer composites: A review", "type" : "article-journal" }, "uris" : [ "http://www.mendeley.com/documents/?uuid=7580518b-290e-492e-a5e8-c4b2b19f3a20" ] } ], "mendeley" : { "formattedCitation" : "[48\u201352]", "plainTextFormattedCitation" : "[48\u201352]", "previouslyFormattedCitation" : "[48\u201351]" }, "properties" : { "noteIndex" : 0 }, "schema" : "https://github.com/citation-style-language/schema/raw/master/csl-citation.json" }</w:instrText>
      </w:r>
      <w:r w:rsidR="000014B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[48–52]</w:t>
      </w:r>
      <w:r w:rsidR="000014B7" w:rsidRPr="007A2A4F">
        <w:rPr>
          <w:rFonts w:asciiTheme="majorBidi" w:hAnsiTheme="majorBidi" w:cstheme="majorBidi"/>
          <w:color w:val="000000" w:themeColor="text1"/>
          <w:sz w:val="24"/>
          <w:szCs w:val="24"/>
          <w:lang w:val="en-US"/>
        </w:rPr>
        <w:fldChar w:fldCharType="end"/>
      </w:r>
      <w:r w:rsidR="002D1A99" w:rsidRPr="007A2A4F">
        <w:rPr>
          <w:rFonts w:asciiTheme="majorBidi" w:hAnsiTheme="majorBidi" w:cstheme="majorBidi"/>
          <w:color w:val="000000" w:themeColor="text1"/>
          <w:sz w:val="24"/>
          <w:szCs w:val="24"/>
          <w:lang w:val="en-US"/>
        </w:rPr>
        <w:t xml:space="preserve">, </w:t>
      </w:r>
      <w:r w:rsidR="000A24F7" w:rsidRPr="007A2A4F">
        <w:rPr>
          <w:rFonts w:asciiTheme="majorBidi" w:hAnsiTheme="majorBidi" w:cstheme="majorBidi"/>
          <w:color w:val="000000" w:themeColor="text1"/>
          <w:sz w:val="24"/>
          <w:szCs w:val="24"/>
          <w:lang w:val="en-US"/>
        </w:rPr>
        <w:t xml:space="preserve">recycled carbon fibers (RCFs) </w:t>
      </w:r>
      <w:r w:rsidR="000A24F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"10.3389/fmats.2020.583400", "ISSN" : "22968016", "abstract" : "In view of creating low-impact materials for the building industry, the fostering of alkali-activated binder gains high importance. Metakaolin can successfully be activated with alkalis at room temperature, but the contemporary use of wastes to create mixed binders can further increase the environmental benefits. Bottom ashes obtained from the incineration of municipal solid wastes have been tentatively mixed in different amounts to develop matrix with acceptable mechanical properties, which still can be cured at room temperature. Moreover, scraps obtained from the production of epoxy/carbon fiber composites are employed as a reinforcing phase. No chemical or physical treatments have been used to modify the epoxy/carbon fiber wastes, apart from size reduction, thus minimizing the overall economic and energy impact of the process. The workability, physical and mechanical properties, microstructure, and porosity of the obtained materials are investigated. Up to a 50 weight percent of bottom ashes from municipal solid waste incineration can be mixed with metakaolin. Fibers still embedded in the epoxy matrix disclose a fair interaction with the matrix, thus managing to increase flexural strength, toughness, and dimensional stability without decreasing the compressive strength.", "author" : [ { "dropping-particle" : "", "family" : "Manzi", "given" : "Stefania", "non-dropping-particle" : "", "parse-names" : false, "suffix" : "" }, { "dropping-particle" : "", "family" : "Lancellotti", "given" : "Isabella", "non-dropping-particle" : "", "parse-names" : false, "suffix" : "" }, { "dropping-particle" : "", "family" : "Masi", "given" : "Giulia", "non-dropping-particle" : "", "parse-names" : false, "suffix" : "" }, { "dropping-particle" : "", "family" : "Saccani", "given" : "Andrea", "non-dropping-particle" : "", "parse-names" : false, "suffix" : "" } ], "container-title" : "Frontiers in Materials", "id" : "ITEM-1", "issued" : { "date-parts" : [ [ "2020" ] ] }, "title" : "Alkali-Activated Binders From Waste Incinerator Bottom Ashes and Metakaolin Reinforced by Recycled Carbon Fiber Composites", "type" : "article-journal", "volume" : "7" }, "uris" : [ "http://www.mendeley.com/documents/?uuid=21c677f0-8496-4865-b8ce-fc69e9496e94" ] }, { "id" : "ITEM-2", "itemData" : { "DOI" : "10.1016/j.jclepro.2019.04.295", "ISSN" : "09596526", "abstract" : "The waste management of carbon fiber\u2212polymer composites has serious environmental implications if the wastes are sent to landfill or incineration. This laboratory investigation explored the viable chemical treatment for recycled carbon fiber (RCF) with residual cured epoxy on its surface, and evaluated the effects of alkali-treated RCF on the strength properties and volume stability of cementitious mortar. A total of seven mortar mixtures were designed to incorporate the untreated RCF and RCF treated by 1, 2 and 3 mol/L NaOH solution, respectively. The dosage of RCF was 1% by volume of the mortar and the water-to-binder ratio was 0.50. The compressive strength, splitting tensile strength and free drying shrinkage of RCF reinforced mortars were evaluated. The mechanical and shrinkage behaviors of cement mortars were enhanced by the RCF (untreated or treated by 1 mol/L NaOH). The scanning electron microscopy revealed that the treated RCF had better adhesion to the mortar matrix than the untreated one. The incorporation of RCF treated by 1 mol/L NaOH is a viable solution to reuse this waste in mortar. The RCF treated by NaOH solution of higher concentrations had a negative effect on the behaviors of mortar because of more damaged RCF and more Ca(OH)2 in the mortar (if mixed with the waste NaOH solution).", "author" : [ { "dropping-particle" : "", "family" : "Wang", "given" : "Yan", "non-dropping-particle" : "", "parse-names" : false, "suffix" : "" }, { "dropping-particle" : "", "family" : "Zhang", "given" : "Shaohui", "non-dropping-particle" : "", "parse-names" : false, "suffix" : "" }, { "dropping-particle" : "", "family" : "Li", "given" : "Guoxin", "non-dropping-particle" : "", "parse-names" : false, "suffix" : "" }, { "dropping-particle" : "", "family" : "Shi", "given" : "Xianming", "non-dropping-particle" : "", "parse-names" : false, "suffix" : "" } ], "container-title" : "Journal of Cleaner Production", "id" : "ITEM-2", "issued" : { "date-parts" : [ [ "2019" ] ] }, "page" : "1187-1195", "title" : "Effects of alkali-treated recycled carbon fiber on the strength and free drying shrinkage of cementitious mortar", "type" : "article-journal", "volume" : "228" }, "uris" : [ "http://www.mendeley.com/documents/?uuid=5f06e981-26ff-4189-b202-4bc5dc20a8ad" ] }, { "id" : "ITEM-3", "itemData" : { "DOI" : "10.1016/j.conbuildmat.2019.01.216", "ISSN" : "09500618", "abstract" : "Wastes made of thermosets pre-preg scraps deriving from the production of epoxy-carbon fibres composites have been recycled without any previous high temperature or chemical treatments as reinforcement to produce building materials. Short chopped fibres coated by the resin (5\u20138 mm length) have been added up to about 5% volume content to different types of matrix, one based on conventional Portland cement and two based on geopolymers, deriving either from metakaolin or from fly ashes. In the last case, the derived materials are almost completely made of recycled ingredients. The workability, microstructure, porosity, physical and mechanical properties of the derived materials have been investigated. Superior flexural strength and increased toughness have been obtained. The reinforcing effect of the recycled waste is particularly interesting on the properties of the ambient cured fly ashes geopolymers and can promote the use of these matrix. This is an attempt to produce building materials with improved properties at the same time solving waste disposal problems.", "author" : [ { "dropping-particle" : "", "family" : "Saccani", "given" : "A.", "non-dropping-particle" : "", "parse-names" : false, "suffix" : "" }, { "dropping-particle" : "", "family" : "Manzi", "given" : "S.", "non-dropping-particle" : "", "parse-names" : false, "suffix" : "" }, { "dropping-particle" : "", "family" : "Lancellotti", "given" : "I.", "non-dropping-particle" : "", "parse-names" : false, "suffix" : "" }, { "dropping-particle" : "", "family" : "Lipparini", "given" : "L.", "non-dropping-particle" : "", "parse-names" : false, "suffix" : "" } ], "container-title" : "Construction and Building Materials", "id" : "ITEM-3", "issued" : { "date-parts" : [ [ "2019" ] ] }, "page" : "296-302", "title" : "Composites obtained by recycling carbon fibre/epoxy composite wastes in building materials", "type" : "article-journal", "volume" : "204" }, "uris" : [ "http://www.mendeley.com/documents/?uuid=95b8dfca-8a29-421b-a927-93f28a58d3bc" ] }, { "id" : "ITEM-4", "itemData" : { "DOI" : "10.1007/s12034-009-0011-2", "ISSN" : "02504707", "abstract" : "Geopolymer matrix composites reinforced with different volume fractions of short carbon fibres (Cf /geopolymer composites) were prepared and the mechanical properties, fracture behaviour and microstructure of as-prepared composites were studied and correlated with fibre content. The results show that short carbon fibres have a great strengthening and toughening effect at low volume percentages of fibres (3.5 and 4.5 vol.%). With the increase of fibre content, the strengthening and toughening effect of short carbon fibres reduce, possibly due to fibre damage, formation of high shear stresses at intersect between fibres and strong interface cohesion of fibre/matrix under higher forming pressure. The property improvements are primarily based on the network structure of short carbon fibre preform and the predominant strengthening and toughening mechanisms are attributed to the apparent fibre bridging and pulling-out effect. \u00a9 Indian Academy of Sciences.", "author" : [ { "dropping-particle" : "", "family" : "Tiesong", "given" : "Lin", "non-dropping-particle" : "", "parse-names" : false, "suffix" : "" }, { "dropping-particle" : "", "family" : "Dechang", "given" : "Jia", "non-dropping-particle" : "", "parse-names" : false, "suffix" : "" }, { "dropping-particle" : "", "family" : "Meirong", "given" : "Wang", "non-dropping-particle" : "", "parse-names" : false, "suffix" : "" }, { "dropping-particle" : "", "family" : "Peigang", "given" : "He", "non-dropping-particle" : "", "parse-names" : false, "suffix" : "" }, { "dropping-particle" : "", "family" : "Defu", "given" : "Liang", "non-dropping-particle" : "", "parse-names" : false, "suffix" : "" } ], "container-title" : "Bulletin of Materials Science", "id" : "ITEM-4", "issued" : { "date-parts" : [ [ "2009" ] ] }, "title" : "Effects of fibre content on mechanical properties and fracture behaviour of short carbon fibre reinforced geopolymer matrix composites", "type" : "article-journal" }, "uris" : [ "http://www.mendeley.com/documents/?uuid=7c13b5e8-06da-44a7-89c7-987b50564564" ] } ], "mendeley" : { "formattedCitation" : "[53\u201356]", "plainTextFormattedCitation" : "[53\u201356]", "previouslyFormattedCitation" : "[52\u201355]" }, "properties" : { "noteIndex" : 0 }, "schema" : "https://github.com/citation-style-language/schema/raw/master/csl-citation.json" }</w:instrText>
      </w:r>
      <w:r w:rsidR="000A24F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[53–56]</w:t>
      </w:r>
      <w:r w:rsidR="000A24F7" w:rsidRPr="007A2A4F">
        <w:rPr>
          <w:rFonts w:asciiTheme="majorBidi" w:hAnsiTheme="majorBidi" w:cstheme="majorBidi"/>
          <w:color w:val="000000" w:themeColor="text1"/>
          <w:sz w:val="24"/>
          <w:szCs w:val="24"/>
          <w:lang w:val="en-US"/>
        </w:rPr>
        <w:fldChar w:fldCharType="end"/>
      </w:r>
      <w:r w:rsidR="000A24F7" w:rsidRPr="007A2A4F">
        <w:rPr>
          <w:rFonts w:asciiTheme="majorBidi" w:hAnsiTheme="majorBidi" w:cstheme="majorBidi"/>
          <w:color w:val="000000" w:themeColor="text1"/>
          <w:sz w:val="24"/>
          <w:szCs w:val="24"/>
          <w:lang w:val="en-US"/>
        </w:rPr>
        <w:t xml:space="preserve">, </w:t>
      </w:r>
      <w:r w:rsidR="002D1A99" w:rsidRPr="007A2A4F">
        <w:rPr>
          <w:rFonts w:asciiTheme="majorBidi" w:hAnsiTheme="majorBidi" w:cstheme="majorBidi"/>
          <w:color w:val="000000" w:themeColor="text1"/>
          <w:sz w:val="24"/>
          <w:szCs w:val="24"/>
          <w:lang w:val="en-US"/>
        </w:rPr>
        <w:t xml:space="preserve">recycled </w:t>
      </w:r>
      <w:r w:rsidR="00550151" w:rsidRPr="007A2A4F">
        <w:rPr>
          <w:rFonts w:asciiTheme="majorBidi" w:hAnsiTheme="majorBidi" w:cstheme="majorBidi"/>
          <w:color w:val="000000" w:themeColor="text1"/>
          <w:sz w:val="24"/>
          <w:szCs w:val="24"/>
          <w:lang w:val="en-US"/>
        </w:rPr>
        <w:t>steel fiber</w:t>
      </w:r>
      <w:r w:rsidR="002D1A99" w:rsidRPr="007A2A4F">
        <w:rPr>
          <w:rFonts w:asciiTheme="majorBidi" w:hAnsiTheme="majorBidi" w:cstheme="majorBidi"/>
          <w:color w:val="000000" w:themeColor="text1"/>
          <w:sz w:val="24"/>
          <w:szCs w:val="24"/>
          <w:lang w:val="en-US"/>
        </w:rPr>
        <w:t>s (RSFs)</w:t>
      </w:r>
      <w:r w:rsidR="000A24F7" w:rsidRPr="007A2A4F">
        <w:rPr>
          <w:rFonts w:asciiTheme="majorBidi" w:hAnsiTheme="majorBidi" w:cstheme="majorBidi"/>
          <w:color w:val="000000" w:themeColor="text1"/>
          <w:sz w:val="24"/>
          <w:szCs w:val="24"/>
          <w:lang w:val="en-US"/>
        </w:rPr>
        <w:t xml:space="preserve"> </w:t>
      </w:r>
      <w:r w:rsidR="000A24F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"10.1016/j.cemconcomp.2019.103343", "ISSN" : "09589465", "abstract" : "Geopolymer materials have been of particular interest to the construction industry due to their environmental benefits. However, their behaviour has rarely been investigated under dynamic loadings, although it is of fundamental concern to assess their vulnerability against higher loading rates. In this study, the dynamic tensile properties of a newly fabricated high-strength ambient cured geopolymer material and fiber reinforced geopolymer composites (FRGC) are presented. Since geopolymers are intrinsically brittle, novel equal-part blend of hooked-end and spiral-shaped steel fibers at two different fiber volume fractions and hybrid steel-polyethylene combination were used to reinforce the geopolymer matrix. The quasi-static splitting tensile tests were performed using a 300 KN displacement controlled Shimadzu test machine, while a modified \u00d8100-mm split Hopkinson pressure bar (SHPB) apparatus was used to conduct the dynamic splitting-tensile tests. A high-speed camera was used to capture the fracture development processes and crack-opening of different types of FRGC. The test results show that under quasi-static splitting tension, the unreinforced geopolymer exhibited minimal tensile strain capacity. With the addition of steel fibers and hybrid steel-polyethylene fiber reinforcement, the energy absorption capability of FRGC samples was significantly improved. The dynamic tests reveal the strong strain rate dependency and prominent tensile strength enhancements for all composites, although unreinforced geopolymer samples were more sensitive to the strain rate effect within the considered test range. A comparison between the test data and modified CEB guidelines reflect the non-suitability of code formulae to establish the dynamic increase factor (DIFft) relation for geopolymers. Based on the test data, empirical DIFft relationships are proposed for unreinforced and different types of FRGC samples. It is also indicated by image analyses that the excellent bonding of spiral steel fibers with the geopolymer matrix is befittingly complemented by polyethylene fibers to maintain the material integrity.", "author" : [ { "dropping-particle" : "", "family" : "Khan", "given" : "Musaad Zaheer Nazir", "non-dropping-particle" : "", "parse-names" : false, "suffix" : "" }, { "dropping-particle" : "", "family" : "Hao", "given" : "Yifei", "non-dropping-particle" : "", "parse-names" : false, "suffix" : "" }, { "dropping-particle" : "", "family" : "Hao", "given" : "Hong", "non-dropping-particle" : "", "parse-names" : false, "suffix" : "" }, { "dropping-particle" : "", "family" : "Shaikh", "given" : "Faiz uddin Ahmed", "non-dropping-particle" : "", "parse-names" : false, "suffix" : "" } ], "container-title" : "Cement and Concrete Composites", "id" : "ITEM-1", "issued" : { "date-parts" : [ [ "2019" ] ] }, "title" : "Mechanical properties and behaviour of high-strength plain and hybrid-fiber reinforced geopolymer composites under dynamic splitting tension", "type" : "article-journal" }, "uris" : [ "http://www.mendeley.com/documents/?uuid=d159ef4d-d2d9-4be9-87b9-00067bffe62f" ] }, { "id" : "ITEM-2", "itemData" : { "DOI" : "10.1016/j.conbuildmat.2019.04.210", "ISSN" : "09500618", "abstract" : "Fiber reinforced geopolymer materials are recently being considered as prominent sustainable repair materials for concrete retrofitting/repair due to their good bonding properties. The addition of fibers to geopolymers materials may considerably improve their mechanical properties but they also effect on physical properties such as setting, workability, density, porosity. It is crucial to understand these characteristics of micro fiber reinforced geopolymer mortars before optimizing the micro fiber for geopolymer mortars for repair. In this study, the effects of micro fiber type and fiber volume fraction on the physical characteristics and on flexural behavior are investigated. In addition, the influence of different heat curing durations on the properties of micro fiber reinforced geopolymer mortars is also examined. Six types of micro fibers (high-strength steel, waste steel wool, polyvinyl alcohol, polypropylene, polyester &amp; carbon) at low fiber volume fractions of 0.5%, and 1.0% are considered to study the physical properties (workability, and total porosity) and flexural behavior of fly ash-based geopolymer mortars. High strength steel fibers imparted the least change in workability whereas with polyester fibers the flow was the lowest. Porosity as well was highest for polyester fiber reinforced mortars followed steel wool and polypropylene. Significant improvements in the flexural behavior and compressive strength due to micro fiber reinforcement are noted particularly in steel and polyvinyl alcohol fibers. Deflection hardening was observed for mortars with 1% polyvinyl alcohol fibers, and for both 0.5% and 1% steel fibers. The overall flexural performance of polyester, steel wool, and carbon fibers reinforced geopolymer mortars was dismal. Increasing the duration of heat curing from 4 h to 24 had little change in total porosity and compressive strength. In flexural behavior however, the effect of prolonged heat curing was more noticeable.", "author" : [ { "dropping-particle" : "", "family" : "Bhutta", "given" : "Aamer", "non-dropping-particle" : "", "parse-names" : false, "suffix" : "" }, { "dropping-particle" : "", "family" : "Farooq", "given" : "Mohammed", "non-dropping-particle" : "", "parse-names" : false, "suffix" : "" }, { "dropping-particle" : "", "family" : "Banthia", "given" : "Nemkumar", "non-dropping-particle" : "", "parse-names" : false, "suffix" : "" } ], "container-title" : "Construction and Building Materials", "id" : "ITEM-2", "issued" : { "date-parts" : [ [ "2019" ] ] }, "title" : "Performance characteristics of micro fiber-reinforced geopolymer mortars for repair", "type" : "article-journal" }, "uris" : [ "http://www.mendeley.com/documents/?uuid=1023d296-3b43-46b7-8d48-14a4cc05494f" ] }, { "id" : "ITEM-3", "itemData" : { "DOI" : "10.1016/j.conbuildmat.2016.02.228", "ISSN" : "09500618", "abstract" : "As a ceramic-like material, geopolymers show a high quasi-brittle behavior and relatively low fracture energy. To overcome this, the addition of fibers to a brittle matrix is a well-known method to improve the flexural strength. Moreover, the success of the reinforcements is dependent on the fiber-matrix interaction. In this present study, effects of micro steel fibers (MSF) incorporation on mechanical properties of fly ash based geopolymer was investigated at different volume ratio of matrix. Various properties of the composite were compared in terms of fresh state by flow measurement and hardened state by variation of shrinkage over time to assess performance of the composites subjected to flexural and compressive load. The fiber-matrix interface, fiber surface and toughening mechanisms were assessed using field emission scan electron microscopy (FESEM) and atomic force microscopy (AFM) through a period of 56 days. Test results confirmed that MSF additions could significantly improve both ultimate flexural capacity and ductility of fly ash based geopolymer, especially at early ages without an adverse effect on ultimate compressive strength.", "author" : [ { "dropping-particle" : "", "family" : "Ranjbar", "given" : "Navid", "non-dropping-particle" : "", "parse-names" : false, "suffix" : "" }, { "dropping-particle" : "", "family" : "Mehrali", "given" : "Mehdi",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"Construction and Building Materials", "id" : "ITEM-3", "issued" : { "date-parts" : [ [ "2016" ] ] }, "page" : "629-638", "title" : "High tensile strength fly ash based geopolymer composite using copper coated micro steel fiber", "type" : "article-journal", "volume" : "112" }, "uris" : [ "http://www.mendeley.com/documents/?uuid=8d755643-63a9-48b3-afe1-6ff8bfd57b11" ] }, { "id" : "ITEM-4", "itemData" : { "DOI" : "10.1142/S1793604715500058", "ISSN" : "17937213", "abstract" : "Basalt fiber reinforced porous aggregates-geopolymer based cellular material (BFRPGCM) was prepared. The stress-strain curve has been worked out. The ideal energy-absorbing efficiency has been analyzed and the application prospect has been explored. The results show the following: fiber reinforced cellular material has successively sized pore structures; the stress-strain curve has two stages: elastic stage and yielding plateau stage; the greatest value of the ideal energy-absorbing efficiency of BFRPGCM is 89.11%, which suggests BFRPGCM has excellent energy-absorbing property. Thus, it can be seen that BFRPGCM is easy and simple to make, has high plasticity, low density and excellent energy-absorbing features. So, BFRPGCM is a promising energy-absorbing material used especially in civil defense engineering.", "author" : [ { "dropping-particle" : "", "family" : "Luo", "given" : "Xin", "non-dropping-particle" : "", "parse-names" : false, "suffix" : "" }, { "dropping-particle" : "", "family" : "Xu", "given" : "Jin Yu", "non-dropping-particle" : "", "parse-names" : false, "suffix" : "" }, { "dropping-particle" : "", "family" : "Li", "given" : "Weimin", "non-dropping-particle" : "", "parse-names" : false, "suffix" : "" } ], "container-title" : "Functional Materials Letters", "id" : "ITEM-4", "issue" : "1", "issued" : { "date-parts" : [ [ "2015" ] ] }, "title" : "Basalt fiber reinforced porous aggregates-geopolymer based cellular material", "type" : "article-journal", "volume" : "8" }, "uris" : [ "http://www.mendeley.com/documents/?uuid=906b7bb1-f3b7-44bd-9c76-755ea604d3fc" ] }, { "id" : "ITEM-5", "itemData" : { "DOI" : "10.1016/j.istruc.2020.10.013", "ISSN" : "23520124", "abstract" : "This research concentrates on adding wastes of lathe factories and workshops as steel fibers in reinforced recycled concrete geopolymer beams. As the geopolymer has emerged as a potential eco-friendly alternative to substitute the conventionally used Portland cement concrete. So, it permits imposition of by products such as wheat straw ash. Additionally, it owns the benefits of speedy strength achievement, excellent mechanical properties and prevention of water curing. Understanding the structural geopolymer concrete is extremely limited. In order to have a deeper knowledge of the structural behavior of geopolymer concrete elements and be able to develop a safe and efficient constructions, the flexural performance of 9 (nine) RC recycled geopolymer beams was examined. The reinforcement was designed considering under-reinforced section. All samples were tested under four lines of loadings. Results showed that the addition of lathe waste fibers to recycled concrete geopolymer beams had considerably improved in the loading carrying capacity, energy absorption, toughness and displacement ductility. A finite element analysis (FEA) to validate experimental study was achieved using ANSYS 2019-R1. The models had been confirmed by matching the results obtained with the experimental testing one. The analytical results were in a respectable agreement with the experimental ones.", "author" : [ { "dropping-particle" : "", "family" : "El-Sayed", "given" : "Taha A.", "non-dropping-particle" : "", "parse-names" : false, "suffix" : "" }, { "dropping-particle" : "", "family" : "Shaheen", "given" : "Yousry B.I.", "non-dropping-particle" : "", "parse-names" : false, "suffix" : "" } ], "container-title" : "Structures", "id" : "ITEM-5", "issued" : { "date-parts" : [ [ "2020" ] ] }, "page" : "1713-1728", "title" : "Flexural performance of recycled wheat straw ash-based geopolymer RC beams and containing recycled steel fiber", "type" : "article-journal", "volume" : "28" }, "uris" : [ "http://www.mendeley.com/documents/?uuid=8346b436-2265-4e68-8848-ace5a912c86a" ] }, { "id" : "ITEM-6", "itemData" : { "DOI" : "10.1016/j.cemconcomp.2021.104167", "ISSN" : "09589465", "abstract" : "Strain hardening geopolymer composite (SHGC) processing superior tensile ductility and multiple cracking is a promising alternative to traditional ductile cementitious composites whereas the extremely high cost of polyvinyl alcohol (PVA) fibres limits its large-scale application. This paper presents a feasibility study of replacing PVA fibres with recycled tyre polymer (RTP) fibres to reduce the material cost of fly ash-slag based SHGC and ease the pressure on environmental impact induced by the vast amount of waste tyres, focusing on the influences of PVA fibre content (1.0\u20132.0% by volume) and RTP fibre replacement dosage (0.25\u20131.0% by volume) on the engineering properties especially uniaxial tensile behaviour, microstructure, material cost and environmental impact. Results indicate that the incorporation of RTP fibres into SHGC can lessen the loss in flowability and compressive strength due to the addition of PVA fibres. The drying shrinkage of SHGC containing RTP fibres is effectively reduced by about 35.69% and 17.33% as compared with the plain matrix and SHGC containing 2.0% PVA fibre, respectively. Although the presence of more RTP fibres diminishes the uniaxial tensile behaviour of SHGC, the cost and embodied energy of SHGC utilising RTP fibres are reduced by up to 34.52% and 16.23%, respectively. SHGC with 1.75% PVA fibre and 0.25% RTP fibre can be considered as the optimal mixture as it provides adequate engineering properties including a tensile strain capacity of around 2.5%, lower material cost and lower environmental impact compared to the typical SHGC with 2.0% PVA fibre.", "author" : [ { "dropping-particle" : "", "family" : "Zhong", "given" : "Hui", "non-dropping-particle" : "", "parse-names" : false, "suffix" : "" }, { "dropping-particle" : "", "family" : "Zhang", "given" : "Mingzhong", "non-dropping-particle" : "", "parse-names" : false, "suffix" : "" } ], "container-title" : "Cement and Concrete Composites", "id" : "ITEM-6", "issued" : { "date-parts" : [ [ "2021" ] ] }, "title" : "Effect of recycled tyre polymer fibre on engineering properties of sustainable strain hardening geopolymer composites", "type" : "article-journal", "volume" : "122" }, "uris" : [ "http://www.mendeley.com/documents/?uuid=73975bbf-208d-4380-859a-097252a119a2" ] }, { "id" : "ITEM-7", "itemData" : { "DOI" : "10.1016/j.conbuildmat.2020.120585", "ISSN" : "09500618", "abstract" : "Strain hardening geopolymer composite (SHGC) is an alkali-activated material reinforced with randomly dispersed short fibres, which exhibits high ductility and strain hardening and multiple cracking behaviour. This paper presents an experimental study on the effect of hybrid polyvinyl alcohol (PVA) and recycled tyre steel (RTS) fibres on engineering properties of fly ash-slag based SHGC cured at ambient temperature, including flowability, setting time, drying shrinkage, compressive strength and flexural behaviour in terms of stress\u2013deflection response, first-crack strength and flexural strength, flexural toughness and toughening mechanisms. Four mix proportions of specimens with various volume fractions of hybrid PVA and RTS fibres including 1.5% PVA, 2% PVA, 1.75% PVA + 0.25% RTS and 1.5% PVA + 0.5% RTS were considered. The results indicated that the hybridisation of PVA fibre with RTS fibre led to a significant reduction in flowability, setting time and flexural strength of SHGC. However, the resistance to drying shrinkage and compressive strength of SHGC were greatly improved. Moreover, all specimens exhibited the expected deflection hardening behaviour with multiple stable microcracks formed over the tensile face of specimens under four-point bending. The addition of RTS fibre resulted in reduced crack widths in specimens where over 90% of cracks had a width of smaller than 60 \u03bcm. The mixture containing 2.0 vol% PVA fibre can be regarded as the optimal mixture for SHGC considering the strengths and deflection (or strain) hardening behaviour.", "author" : [ { "dropping-particle" : "", "family" : "Wang", "given" : "Yi", "non-dropping-particle" : "", "parse-names" : false, "suffix" : "" }, { "dropping-particle" : "", "family" : "Chan", "given" : "Choi Lin", "non-dropping-particle" : "", "parse-names" : false, "suffix" : "" }, { "dropping-particle" : "", "family" : "Leong", "given" : "Si Hang", "non-dropping-particle" : "", "parse-names" : false, "suffix" : "" }, { "dropping-particle" : "", "family" : "Zhang", "given" : "Mingzhong", "non-dropping-particle" : "", "parse-names" : false, "suffix" : "" } ], "container-title" : "Construction and Building Materials", "id" : "ITEM-7", "issued" : { "date-parts" : [ [ "2020" ] ] }, "title" : "Engineering properties of strain hardening geopolymer composites with hybrid polyvinyl alcohol and recycled steel fibres", "type" : "article-journal", "volume" : "261" }, "uris" : [ "http://www.mendeley.com/documents/?uuid=14863fcc-2163-47d6-a521-bee9ade63b68" ] } ], "mendeley" : { "formattedCitation" : "[57\u201363]", "plainTextFormattedCitation" : "[57\u201363]", "previouslyFormattedCitation" : "[56\u201362]" }, "properties" : { "noteIndex" : 0 }, "schema" : "https://github.com/citation-style-language/schema/raw/master/csl-citation.json" }</w:instrText>
      </w:r>
      <w:r w:rsidR="000A24F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[57–63]</w:t>
      </w:r>
      <w:r w:rsidR="000A24F7" w:rsidRPr="007A2A4F">
        <w:rPr>
          <w:rFonts w:asciiTheme="majorBidi" w:hAnsiTheme="majorBidi" w:cstheme="majorBidi"/>
          <w:color w:val="000000" w:themeColor="text1"/>
          <w:sz w:val="24"/>
          <w:szCs w:val="24"/>
          <w:lang w:val="en-US"/>
        </w:rPr>
        <w:fldChar w:fldCharType="end"/>
      </w:r>
      <w:r w:rsidR="002D1A99"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and</w:t>
      </w:r>
      <w:r w:rsidR="002D1A99" w:rsidRPr="007A2A4F">
        <w:rPr>
          <w:rFonts w:asciiTheme="majorBidi" w:hAnsiTheme="majorBidi" w:cstheme="majorBidi"/>
          <w:color w:val="000000" w:themeColor="text1"/>
          <w:sz w:val="24"/>
          <w:szCs w:val="24"/>
          <w:lang w:val="en-US"/>
        </w:rPr>
        <w:t xml:space="preserve"> recycled </w:t>
      </w:r>
      <w:r w:rsidR="007C79BB" w:rsidRPr="007A2A4F">
        <w:rPr>
          <w:rFonts w:asciiTheme="majorBidi" w:hAnsiTheme="majorBidi" w:cstheme="majorBidi"/>
          <w:color w:val="000000" w:themeColor="text1"/>
          <w:sz w:val="24"/>
          <w:szCs w:val="24"/>
          <w:lang w:val="en-US"/>
        </w:rPr>
        <w:t>textile</w:t>
      </w:r>
      <w:r w:rsidR="000014B7" w:rsidRPr="007A2A4F">
        <w:rPr>
          <w:rFonts w:asciiTheme="majorBidi" w:hAnsiTheme="majorBidi" w:cstheme="majorBidi"/>
          <w:color w:val="000000" w:themeColor="text1"/>
          <w:sz w:val="24"/>
          <w:szCs w:val="24"/>
          <w:lang w:val="en-US"/>
        </w:rPr>
        <w:t>/fabric</w:t>
      </w:r>
      <w:r w:rsidR="002D1A99" w:rsidRPr="007A2A4F">
        <w:rPr>
          <w:rFonts w:asciiTheme="majorBidi" w:hAnsiTheme="majorBidi" w:cstheme="majorBidi"/>
          <w:color w:val="000000" w:themeColor="text1"/>
          <w:sz w:val="24"/>
          <w:szCs w:val="24"/>
          <w:lang w:val="en-US"/>
        </w:rPr>
        <w:t xml:space="preserve"> fibe</w:t>
      </w:r>
      <w:r w:rsidR="000014B7" w:rsidRPr="007A2A4F">
        <w:rPr>
          <w:rFonts w:asciiTheme="majorBidi" w:hAnsiTheme="majorBidi" w:cstheme="majorBidi"/>
          <w:color w:val="000000" w:themeColor="text1"/>
          <w:sz w:val="24"/>
          <w:szCs w:val="24"/>
          <w:lang w:val="en-US"/>
        </w:rPr>
        <w:t>rs</w:t>
      </w:r>
      <w:r w:rsidR="000A24F7" w:rsidRPr="007A2A4F">
        <w:rPr>
          <w:rFonts w:asciiTheme="majorBidi" w:hAnsiTheme="majorBidi" w:cstheme="majorBidi"/>
          <w:color w:val="000000" w:themeColor="text1"/>
          <w:sz w:val="24"/>
          <w:szCs w:val="24"/>
          <w:lang w:val="en-US"/>
        </w:rPr>
        <w:t xml:space="preserve"> </w:t>
      </w:r>
      <w:r w:rsidR="000A24F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"10.1007/s11837-015-1420-x", "ISSN" : "15431851", "abstract" : "This article signifies the improved performance of the various types of fabric reinforcement of geopolymer as a function of physical, thermal, mechanical, and heat-resistant properties at elevated temperatures. Geopolymer mixed with designed Si:Al ratios of 15.6 were synthesized using three different types of fabric reinforcement such as carbon, E-glass, and basalt fibers. Heat testing was conducted on 3-mm-thick panels with 15 \u00d7 90 mmsurface exposure region. The strength of carbon-based geocomposite increased toward a higher temperature. The basalt-reinforced geocomposite strength decreased due to the catastrophic failure in matrix region. The poor bridging effect and dissolution of fabric was observed in the E-glass-reinforced geocomposite. At an elevated temperature, fiber bridging was observed in carbon fabric-reinforced geopolymer matrix. Among all the fabrics, carbon proved to be suitable candidate for the hightemperature applications in thermal barrier coatings and fire-resistant panels.", "author" : [ { "dropping-particle" : "", "family" : "Samal", "given" : "Sneha", "non-dropping-particle" : "", "parse-names" : false, "suffix" : "" }, { "dropping-particle" : "", "family" : "Thanh", "given" : "Nhan Phan", "non-dropping-particle" : "", "parse-names" : false, "suffix" : "" }, { "dropping-particle" : "", "family" : "Petr\u00edkov\u00e1", "given" : "Iva", "non-dropping-particle" : "", "parse-names" : false, "suffix" : "" }, { "dropping-particle" : "", "family" : "Marvalov\u00e1", "given" : "Bohadana", "non-dropping-particle" : "", "parse-names" : false, "suffix" : "" } ], "container-title" : "JOM", "id" : "ITEM-1", "issue" : "7", "issued" : { "date-parts" : [ [ "2015" ] ] }, "page" : "1478-1485", "title" : "Improved mechanical properties of various fabric-reinforced geocomposite at elevated temperature", "type" : "article-journal", "volume" : "67" }, "uris" : [ "http://www.mendeley.com/documents/?uuid=93f819b5-a821-4888-8741-c271e6c33ee1" ] }, { "id" : "ITEM-2", "itemData" : { "DOI" : "10.1016/j.jascer.2017.01.003", "ISSN" : "21870764", "abstract" : "The main concern of using natural fibres as reinforcement in geopolymer composites is the durability of the fibres. Geopolymers are alkaline in nature because of the alkaline solution that is required for activating the geopolymer reaction. The alkalinity of the matrix, however, is the key reason of the degradation of natural fibres. The purpose of this study is to determine the effect of nanoclay (NC) loading on the mechanical properties and durability of flax fabric (FF) reinforced geopolymer composites. The durability of composites after 4 and 32 weeks at ambient temperature is presented. The microstructure of geopolymer matrices was investigated using X-ray diffraction (XRD), Fourier transform infrared spectroscopy (FTIR) and scanning electron microscopy (SEM). The results showed that the incorporation of NC has a positive impact on the physical properties, mechanical performance, and durability of FF reinforced geopolymer composites. The presence of NC has a positive impact through accelerating the geopolymerization, reducing the alkalinity of the system and increasing the geopolymer gel.", "author" : [ { "dropping-particle" : "", "family" : "Assaedi", "given" : "H.", "non-dropping-particle" : "", "parse-names" : false, "suffix" : "" }, { "dropping-particle" : "", "family" : "Shaikh", "given" : "F. U.A.", "non-dropping-particle" : "", "parse-names" : false, "suffix" : "" }, { "dropping-particle" : "", "family" : "Low", "given" : "I. M.", "non-dropping-particle" : "", "parse-names" : false, "suffix" : "" } ], "container-title" : "Journal of Asian Ceramic Societies", "id" : "ITEM-2", "issue" : "1", "issued" : { "date-parts" : [ [ "2017" ] ] }, "page" : "62-70", "title" : "Effect of nanoclay on durability and mechanical properties of flax fabric reinforced geopolymer composites", "type" : "article-journal", "volume" : "5" }, "uris" : [ "http://www.mendeley.com/documents/?uuid=cdd83993-fe32-47f5-b423-450dec8694fc" ] }, { "id" : "ITEM-3", "itemData" : { "DOI" : "10.1016/j.compositesb.2013.12.036", "ISSN" : "13598368", "abstract" : "Geopolymer composites reinforced with different layers of woven cotton fabric are fabricated using lay-up technique. Mechanical properties, such as flexural strength, flexural modulus, impact strength and fracture toughness of geopolymer composites reinforced with 3.6, 4.5, 6.2 and 8.3 wt% cotton fibres are studied. The fracture surfaces of the composites are also examined using scanning electron microscopy. The results show that all the mechanical properties of the composites are improved by increasing the cotton fibre contents. It is found that the mechanical properties of cotton fabric reinforced geopolymer composites are superior to pure geopolymer matrix. \u00a9 2014 Published by Elsevier Ltd. All rights reserved.", "author" : [ { "dropping-particle" : "", "family" : "Alomayri", "given" : "T.", "non-dropping-particle" : "", "parse-names" : false, "suffix" : "" }, { "dropping-particle" : "", "family" : "Shaikh", "given" : "F. U.A.", "non-dropping-particle" : "", "parse-names" : false, "suffix" : "" }, { "dropping-particle" : "", "family" : "Low", "given" : "I. M.", "non-dropping-particle" : "", "parse-names" : false, "suffix" : "" } ], "container-title" : "Composites Part B: Engineering", "id" : "ITEM-3", "issued" : { "date-parts" : [ [ "2014" ] ] }, "page" : "36-42", "title" : "Synthesis and mechanical properties of cotton fabric reinforced geopolymer composites", "type" : "article-journal", "volume" : "60" }, "uris" : [ "http://www.mendeley.com/documents/?uuid=d4351459-1252-4ce3-9f8b-42ef33953e06" ] }, { "id" : "ITEM-4", "itemData" : { "DOI" : "10.1007/s10853-013-7479-2", "ISSN" : "00222461", "abstract" : "As natural fibres, cotton fabrics (CF) offer good opportunities as reinforcement material for geopolymer composites as they have good intrinsic mechanical properties. This article presents thermal and mechanical properties of CF-reinforced geopolymer composites containing up to 4.1 wt% CF. Thermo-gravimetric analysis was conducted to characterise their thermal performance and their mechanical properties, such as flexural strength, fracture toughness, flexural modulus and impact strength were evaluated. Results show that the enhancement of mechanical properties was achieved at an optimum fibre content of 2.1 wt%. Results of thermal analysis show that fly-ash based geopolymer can prevent the degradation of cotton fabric at elevated temperatures. \u00a9 2013 Springer Science+Business Media New York.", "author" : [ { "dropping-particle" : "", "family" : "Alomayri", "given" : "T.", "non-dropping-particle" : "", "parse-names" : false, "suffix" : "" }, { "dropping-particle" : "", "family" : "Shaikh", "given" : "F. U.A.", "non-dropping-particle" : "", "parse-names" : false, "suffix" : "" }, { "dropping-particle" : "", "family" : "Low", "given" : "I. M.", "non-dropping-particle" : "", "parse-names" : false, "suffix" : "" } ], "container-title" : "Journal of Materials Science", "id" : "ITEM-4", "issue" : "19", "issued" : { "date-parts" : [ [ "2013" ] ] }, "page" : "6746-6752", "title" : "Thermal and mechanical properties of cotton fabric-reinforced geopolymer composites", "type" : "article-journal", "volume" : "48" }, "uris" : [ "http://www.mendeley.com/documents/?uuid=1bfaf25e-6a6a-4030-a898-2d4a71958127" ] }, { "id" : "ITEM-5", "itemData" : { "DOI" : "10.1016/j.compositesb.2016.02.002", "ISSN" : "13598368", "author" : [ { "dropping-particle" : "", "family" : "Yan", "given" : "Libo", "non-dropping-particle" : "", "parse-names" : false, "suffix" : "" }, { "dropping-particle" : "", "family" : "Kasal", "given" : "Bohumil", "non-dropping-particle" : "", "parse-names" : false, "suffix" : "" }, { "dropping-particle" : "", "family" : "Huang", "given" : "Liang", "non-dropping-particle" : "", "parse-names" : false, "suffix" : "" } ], "container-title" : "Composites Part B: Engineering", "id" : "ITEM-5", "issued" : { "date-parts" : [ [ "2016", "5" ] ] }, "page" : "94-132", "title" : "A review of recent research on the use of cellulosic fibres, their fibre fabric reinforced cementitious, geo-polymer and polymer composites in civil engineering", "type" : "article-journal", "volume" : "92" }, "uris" : [ "http://www.mendeley.com/documents/?uuid=5e2bf719-b2a3-47ee-899e-7af7b2fa96f1" ] }, { "id" : "ITEM-6", "itemData" : { "DOI" : "10.1016/j.conbuildmat.2016.07.049", "ISSN" : "09500618", "abstract" : "This paper presents the effects of two mixing methods of nanosilica on physical and mechanical properties of flyash-based geopolymer matrices containing nanosilica (NS) at 0.5, 1.0, 2.0, and 3.0 wt%. Comparison is made with conventional mechanical dry-mix of NS with fly-ash and wet-mix of NS in alkaline solutions. The influence of NS on the flexural toughness of flax fabric (FF) reinforced geopolymer nanocomposites has also been reported. Physical and microstructural properties are investigated using X-ray diffraction, scanning electron microscopy and energy dispersive X-ray spectroscopy. Results show that generally the addition of NS particles improves the microstructure and increases flexural and compressive strengths of geopolymer nanocomposites. However, samples prepared using the dry-mix approach demonstrate better physical and mechanical properties when compared to wet-mix samples.", "author" : [ { "dropping-particle" : "", "family" : "Assaedi", "given" : "H.", "non-dropping-particle" : "", "parse-names" : false, "suffix" : "" }, { "dropping-particle" : "", "family" : "Shaikh", "given" : "F. U.A.", "non-dropping-particle" : "", "parse-names" : false, "suffix" : "" }, { "dropping-particle" : "", "family" : "Low", "given" : "I. M.", "non-dropping-particle" : "", "parse-names" : false, "suffix" : "" } ], "container-title" : "Construction and Building Materials", "id" : "ITEM-6", "issued" : { "date-parts" : [ [ "2016" ] ] }, "page" : "541-552", "title" : "Influence of mixing methods of nano silica on the microstructural and mechanical properties of flax fabric reinforced geopolymer composites", "type" : "article-journal", "volume" : "123" }, "uris" : [ "http://www.mendeley.com/documents/?uuid=de8def22-0d34-427a-a245-3829fb941bd2" ] }, { "id" : "ITEM-7", "itemData" : { "DOI" : "10.1007/s40145-015-0161-1", "ISSN" : "22278508", "abstract" : "This paper presents the mechanical and thermal properties of flax fabric reinforced fly ash based geopolymer composites. Geopolymer composites reinforced with 2.4, 3.0 and 4.1 wt% woven flax fabric in various layers were fabricated using a hand lay-up technique and tested for mechanical properties such as flexural strength, flexural modulus, compressive strength, hardness, and fracture toughness. All mechanical properties were improved by increasing the flax fibre contents, and showed superior mechanical properties over a pure geopolymer matrix. Fourier transform infrared spectroscopy (FTIR) and scanning electron microscopy (SEM) studies were carried out to evaluate the composition and fracture surfaces of geopolymer and geopolymer/flax composites. The thermal behaviour of composites was studied by thermogravimetric analysis (TGA) and the results showed significant degradation of flax fibres at 300 \u00b0C.", "author" : [ { "dropping-particle" : "", "family" : "Assaedi", "given" : "Hasan", "non-dropping-particle" : "", "parse-names" : false, "suffix" : "" }, { "dropping-particle" : "", "family" : "Alomayri", "given" : "Thamer", "non-dropping-particle" : "", "parse-names" : false, "suffix" : "" }, { "dropping-particle" : "", "family" : "Shaikh", "given" : "Faiz U.A.", "non-dropping-particle" : "", "parse-names" : false, "suffix" : "" }, { "dropping-particle" : "", "family" : "Low", "given" : "It Meng", "non-dropping-particle" : "", "parse-names" : false, "suffix" : "" } ], "container-title" : "Journal of Advanced Ceramics", "id" : "ITEM-7", "issued" : { "date-parts" : [ [ "2015" ] ] }, "title" : "Characterisation of mechanical and thermal properties in flax fabric reinforced geopolymer composites", "type" : "article-journal" }, "uris" : [ "http://www.mendeley.com/documents/?uuid=6d0125ea-4882-470c-b522-ff08fc03f9dd" ] } ], "mendeley" : { "formattedCitation" : "[64\u201370]", "plainTextFormattedCitation" : "[64\u201370]", "previouslyFormattedCitation" : "[63\u201369]" }, "properties" : { "noteIndex" : 0 }, "schema" : "https://github.com/citation-style-language/schema/raw/master/csl-citation.json" }</w:instrText>
      </w:r>
      <w:r w:rsidR="000A24F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[64–70]</w:t>
      </w:r>
      <w:r w:rsidR="000A24F7" w:rsidRPr="007A2A4F">
        <w:rPr>
          <w:rFonts w:asciiTheme="majorBidi" w:hAnsiTheme="majorBidi" w:cstheme="majorBidi"/>
          <w:color w:val="000000" w:themeColor="text1"/>
          <w:sz w:val="24"/>
          <w:szCs w:val="24"/>
          <w:lang w:val="en-US"/>
        </w:rPr>
        <w:fldChar w:fldCharType="end"/>
      </w:r>
      <w:r w:rsidR="002D1A99" w:rsidRPr="007A2A4F">
        <w:rPr>
          <w:rFonts w:asciiTheme="majorBidi" w:hAnsiTheme="majorBidi" w:cstheme="majorBidi"/>
          <w:color w:val="000000" w:themeColor="text1"/>
          <w:sz w:val="24"/>
          <w:szCs w:val="24"/>
          <w:lang w:val="en-US"/>
        </w:rPr>
        <w:t xml:space="preserve">, </w:t>
      </w:r>
      <w:r w:rsidR="000A24F7" w:rsidRPr="007A2A4F">
        <w:rPr>
          <w:rFonts w:asciiTheme="majorBidi" w:hAnsiTheme="majorBidi" w:cstheme="majorBidi"/>
          <w:color w:val="000000" w:themeColor="text1"/>
          <w:sz w:val="24"/>
          <w:szCs w:val="24"/>
          <w:lang w:val="en-US"/>
        </w:rPr>
        <w:t xml:space="preserve">recycled natural fibers (RNFs) </w:t>
      </w:r>
      <w:r w:rsidR="000A24F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"10.1088/1757-899X/180/1/012012", "ISSN" : "1757899X", "abstract" : "The objective of this research is to study the influence of organic fibers on the mechanical properties and microstructure characters of hybrid composite geopolymers-pineapple fibers (PFL). Geopolymers were synthesized by using alkali activated of class C-fly ash added manually with short pineapple fiber leaves (PFL) and then cured at 60\u00b0C for 1 hour. The resulting composites were stored in open air for 28 days prior to mechanical and microstructure characterizations. The samples were subjected to compressive and flexural strength measurements, heat resistance as well as acid attack (1M H2SO4 solution). The microstructure of the composites were examined by using Scanning Electron Microscopy-Energy Dispersive Spectroscopy (SEM-EDS). The measurement showed that the addition of pineapple fibers was able to improve the compressive and flexural strength of geopolymers. The resulting hybrid composites were able to resist fire to a maximum temperature of 1500\u00b0C. SEM examination showed the presence of good bond between geopolymer matrix and pineapple fibers. It was also found that there were no chemical constituents of geopolymers leached out during acid liquid treatment. It is concluded that hybrid composite geopolymers-pineapple fibers are potential composites for wide range applications.", "author" : [ { "dropping-particle" : "", "family" : "Amalia", "given" : "N.", "non-dropping-particle" : "", "parse-names" : false, "suffix" : "" }, { "dropping-particle" : "", "family" : "Hidayatullah", "given" : "S.", "non-dropping-particle" : "", "parse-names" : false, "suffix" : "" }, { "dropping-particle" : "", "family" : "Nurfadilla", "given" : "", "non-dropping-particle" : "", "parse-names" : false, "suffix" : "" }, { "dropping-particle" : "", "family" : "Subaer", "given" : "", "non-dropping-particle" : "", "parse-names" : false, "suffix" : "" } ], "container-title" : "IOP Conference Series: Materials Science and Engineering", "id" : "ITEM-1", "issue" : "1", "issued" : { "date-parts" : [ [ "2017" ] ] }, "title" : "The mechanical properties and microstructure characters of hybrid composite geopolymers-pineapple fiber leaves (PFL)", "type" : "paper-conference", "volume" : "180" }, "uris" : [ "http://www.mendeley.com/documents/?uuid=ee619343-d4e2-4e4c-9168-bb998c5713d2" ] }, { "id" : "ITEM-2", "itemData" : { "DOI" : "10.1088/1757-899X/180/1/012014", "ISSN" : "1757899X", "abstract" : "A research on the influence of coconut fiber trunk on mechanical properties based on fly ash has been conducted. The aims of this study was to examine the mechanical properties of geopolymer composites by varrying the concentration of coconut trunk fiber. Geopolymer synthesized by alkali activated (NaOH+H2O+Na2O.3SiO2) and cured at the temperature 700C for one hour. Specimens were synthesized into 5 different mass of fiber 0 g, 0.25 g, 0.50 g, 0.75 g, and 1.00 g keeping fly ash constant. The highest compressive strength was 89.44 MPa for specimen added with 0.50 g of fiber. The highest flexural strength was 7.64 MPa for the same sample. The interfacial transition zone (ITZ) between the matrix of geopolymers and coconut fiber was conducted by using Scanning Electron Microscopy-Energy Dispersive Spectroscopy (SEM-EDS). The chemical composition of the specimen was examined by using X-Ray Diffraction (XRD). The thermal properties of coconut fiber trunk was analyzed using Differential Scanning Calorimetry (DSC). It was found that coconut fiber was able to improve the mechanical and microstructure properties of geopolymers composites.", "author" : [ { "dropping-particle" : "", "family" : "Amalia", "given" : "F.", "non-dropping-particle" : "", "parse-names" : false, "suffix" : "" }, { "dropping-particle" : "", "family" : "Akifah", "given" : "N.", "non-dropping-particle" : "", "parse-names" : false, "suffix" : "" }, { "dropping-particle" : "", "family" : "Nurfadilla", "given" : "", "non-dropping-particle" : "", "parse-names" : false, "suffix" : "" }, { "dropping-particle" : "", "family" : "Subaer", "given" : "", "non-dropping-particle" : "", "parse-names" : false, "suffix" : "" } ], "container-title" : "IOP Conference Series: Materials Science and Engineering", "id" : "ITEM-2", "issued" : { "date-parts" : [ [ "2017" ] ] }, "title" : "Development of coconut trunk fiber geopolymer hybrid composite for structural engineering materials", "type" : "paper-conference" }, "uris" : [ "http://www.mendeley.com/documents/?uuid=5e975088-4f5e-4e79-ac64-cc30fd616a43" ] }, { "id" : "ITEM-3", "itemData" : { "DOI" : "10.1016/j.susmat.2019.e00132", "ISSN" : "22149937", "abstract" : "The construction industry is responsible not only for the consumption of huge amounts of natural resources but also for the emission of large quantities of CO2. Geopolymers have emerged as an environmentally friendly alternative for conventional construction materials since they can be produced from industrial wastes. Similarly to ordinary concrete, geopolymers can also improve their mechanical properties when reinforced with fibers. This paper presents a review of recent advances in the production of natural fiber-reinforced geopolymers produced from industrial by-products and waste materials as promising sustainable construction materials. Regarding the use of industrial wastes, this paper reports the use of fly ash, ground granulated blast furnace slag, construction and demolition wastes and mine tailings for the production of high strength geopolymers. At the same time, a survey of successful reinforcement with natural fibers (from plants such as pineapple leaf, sisal, linen, flax, sweet sorghum, and cotton) is also reported. In this respect, it has been found that the type of fiber, dimensions, amount and pretreatment of fibers affect the final properties of the resulting composites. Moreover, layer reinforcement using woven and non-woven layers of natural fibers seem to be more effective than short fibers randomly oriented.", "author" : [ { "dropping-particle" : "", "family" : "Silva", "given" : "Guido", "non-dropping-particle" : "", "parse-names" : false, "suffix" : "" }, { "dropping-particle" : "", "family" : "Kim", "given" : "Suyeon", "non-dropping-particle" : "", "parse-names" : false, "suffix" : "" }, { "dropping-particle" : "", "family" : "Aguilar", "given" : "Rafael", "non-dropping-particle" : "", "parse-names" : false, "suffix" : "" }, { "dropping-particle" : "", "family" : "Nakamatsu", "given" : "Javier", "non-dropping-particle" : "", "parse-names" : false, "suffix" : "" } ], "container-title" : "Sustainable Materials and Technologies", "id" : "ITEM-3", "issued" : { "date-parts" : [ [ "2020" ] ] }, "title" : "Natural fibers as reinforcement additives for geopolymers \u2013 A review of potential eco-friendly applications to the construction industry", "type" : "article" }, "uris" : [ "http://www.mendeley.com/documents/?uuid=ac6d7835-06ba-4792-a29d-b9bcbb14255e" ] }, { "id" : "ITEM-4", "itemData" : { "DOI" : "10.3390/ma13204603", "ISSN" : "19961944", "PMID" : "33081091", "abstract" : "The use of ecological materials for building and industrial applications contributes to minimizing the environmental impact of new technologies. In this context, the cement and geopolymer sectors are considering natural fibers as sustainable reinforcement for developing composites. Natural fibers are renewable, biodegradable, and non-toxic, and they exhibit attractive mechanical properties in comparison with their synthetic fiber counterparts. However, their hydrophilic character makes them vulnerable to high volumes of moisture absorption, thus conferring poor wetting with the matrix and weakening the fiber\u2013matrix interface. Therefore, modification and functionalization strategies for natural fibers to tailor interface properties and to improve the durability and mechanical behavior of cement and geopolymer-based composites become highly important. This paper presents a review of the physical, chemical and biological pre-treatments that have been performed on natural fibers, their results and effects on the fiber\u2013matrix interface of cement and geopolymer composites. In addition, the degradation mechanisms of natural fibers used in such composites are discussed. This review finalizes with concluding remarks and recommendations to be addressed through further in-depth studies in the field.", "author" : [ { "dropping-particle" : "", "family" : "Camargo", "given" : "Marfa Molano", "non-dropping-particle" : "", "parse-names" : false, "suffix" : "" }, { "dropping-particle" : "", "family" : "Taye", "given" : "Eyerusalem Adefrs", "non-dropping-particle" : "", "parse-names" : false, "suffix" : "" }, { "dropping-particle" : "", "family" : "Roether", "given" : "Judith A.", "non-dropping-particle" : "", "parse-names" : false, "suffix" : "" }, { "dropping-particle" : "", "family" : "Redda", "given" : "Daniel Tilahun", "non-dropping-particle" : "", "parse-names" : false, "suffix" : "" }, { "dropping-particle" : "", "family" : "Boccaccini", "given" : "Aldo R.", "non-dropping-particle" : "", "parse-names" : false, "suffix" : "" } ], "container-title" : "Materials", "id" : "ITEM-4", "issue" : "20", "issued" : { "date-parts" : [ [ "2020" ] ] }, "page" : "1-29", "title" : "A review on natural fiber-reinforced geopolymer and cement-based composites", "type" : "article", "volume" : "13" }, "uris" : [ "http://www.mendeley.com/documents/?uuid=9870bab0-984a-497e-9448-64f4f64acb40" ] }, { "id" : "ITEM-5", "itemData" : { "DOI" : "10.35208/ert.671713", "abstract" : "\u2026 The results show that the compressive and flexural strength of the final geopolymeric products respectively increase \u2026 These fibres were introduced into a geopolymer matrix based on metakaolin with the addition of particles after grinding bricks (so-called refractory bricks) in \u2026", "author" : [ { "dropping-particle" : "", "family" : "KORN\u0130EJENKO", "given" : "Kinga", "non-dropping-particle" : "", "parse-names" : false, "suffix" : "" }, { "dropping-particle" : "", "family" : "\u0141ACH", "given" : "Micha\u0142", "non-dropping-particle" : "", "parse-names" : false, "suffix" : "" }, { "dropping-particle" : "", "family" : "DO\u011eAN SA\u011eLAMT\u0130MUR", "given" : "Neslihan", "non-dropping-particle" : "", "parse-names" : false, "suffix" : "" }, { "dropping-particle" : "", "family" : "FURTOS", "given" : "Gabriel", "non-dropping-particle" : "", "parse-names" : false, "suffix" : "" }, { "dropping-particle" : "", "family" : "M\u0130KU\u0141A", "given" : "Janusz", "non-dropping-particle" : "", "parse-names" : false, "suffix" : "" } ], "container-title" : "Environmental Research and Technology", "id" : "ITEM-5", "issue" : "1", "issued" : { "date-parts" : [ [ "2020" ] ] }, "page" : "21-32", "title" : "The overview of mechanical properties of short natural fiber reinforced geopolymer composites", "type" : "article-journal", "volume" : "3" }, "uris" : [ "http://www.mendeley.com/documents/?uuid=c473458c-a697-49b7-909e-67a7d75a27fb" ] }, { "id" : "ITEM-6", "itemData" : { "DOI" : "10.1111/jace.14542", "ISSN" : "15512916", "abstract" : "Bamboo is a fast-growing, readily available natural material with tensile specific strength equivalent to that of steel (250\u2013625 MPa/g/cm3). In the pursuit of sustainable construction materials, a composite was made with potassium polysialate siloxo geopolymer as the matrix and randomly oriented chopped bamboo fibers (Guadua angustifolia) from the Amazon region as the reinforcement. Four-point flexural strength testing of the geopolymer composite reinforced with bamboo fibers was carried out according to ASTM standard C78/C78M-10e1. Potassium-based metakaolin geopolymer reinforced with 5 wt% (8 vol%) untreated bamboo fibers yielded 7.5 MPa four-point flexural strength. Scanning electron microscopy and optical microscopy were used to investigate the microstructure. In addition, X-ray diffraction was used to confirm the formation of geopolymer.", "author" : [ { "dropping-particle" : "", "family" : "Sankar", "given" : "Kaushik", "non-dropping-particle" : "", "parse-names" : false, "suffix" : "" }, { "dropping-particle" : "", "family" : "S\u00e1 Ribeiro", "given" : "Ruy A.", "non-dropping-particle" : "", "parse-names" : false, "suffix" : "" }, { "dropping-particle" : "", "family" : "S\u00e1 Ribeiro", "given" : "Marilene G.", "non-dropping-particle" : "", "parse-names" : false, "suffix" : "" }, { "dropping-particle" : "", "family" : "Kriven", "given" : "Waltraud M.", "non-dropping-particle" : "", "parse-names" : false, "suffix" : "" }, { "dropping-particle" : "", "family" : "Colombo", "given" : "P.", "non-dropping-particle" : "", "parse-names" : false, "suffix" : "" } ], "container-title" : "Journal of the American Ceramic Society", "id" : "ITEM-6", "issue" : "1", "issued" : { "date-parts" : [ [ "2017" ] ] }, "page" : "49-55", "title" : "Potassium-Based Geopolymer Composites Reinforced with Chopped Bamboo Fibers", "type" : "article-journal", "volume" : "100" }, "uris" : [ "http://www.mendeley.com/documents/?uuid=b2029793-ba8b-4f55-b934-403ccfac68ba" ] }, { "id" : "ITEM-7", "itemData" : { "DOI" : "10.1016/j.jclepro.2019.118842", "ISSN" : "09596526", "abstract" : "To promote the effective utilization of plant stalk resources, cotton fibers and cotton powders were obtained by crushing and screening waste cotton stalks, which were then utilized for the preparation of bio-geopolymers. This study explores the influence of the size and content of cotton stalk fibers and curing methods based on the physical and mechanical properties of a geopolymer. Pretreatment of cotton stalk was applied to improve the fiber-matrix bonding performance and enhance the mechanical properties of the proposed geopolymers. Compressive and flexural bending tests and a hydrochloric acid erosion test were carried out to measure and evaluate the bio-geopolymers containing cotton stalk powder. Scanning electron microscopy and X-ray energy spectrometer (SEM-EDS), X-ray diffraction (XRD), and Fourier transform infrared spectroscopy (FTIR) techniques were applied to investigate the micro-characteristics of the geopolymerization products. The test results demonstrate that the addition of untreated cotton stalk fibers reduces the density of the geopolymers and the compressive strength, whereas the flexural strength is slightly increased. Alkali treatment has proven to be effective in fiber-matrix bonding, and the compressive and flexural strengths are improved by 4.8% and 11.5% respectively compared to the untreated ones. The cotton stalk powder can effectively improve the compressive strength of geopolymer, while the acid corrosion resistance of bio-geopolymer decreases. Through SEM-EDS, XRD, and FTIR analyses, the effects of cotton stalk powders on geopolymer are mainly filling and cementing. The sugar precipitated from cotton stalk in alkaline environment reduces the compactness of a geopolymer gel. Alkali treatment and PVA solution treatment on cotton stalk can effectively reduce the effect of the precipitated sugar on geopolymer gel.", "author" : [ { "dropping-particle" : "", "family" : "Zhou", "given" : "Boyu", "non-dropping-particle" : "", "parse-names" : false, "suffix" : "" }, { "dropping-particle" : "", "family" : "Wang", "given" : "Li", "non-dropping-particle" : "", "parse-names" : false, "suffix" : "" }, { "dropping-particle" : "", "family" : "Ma", "given" : "Guowei", "non-dropping-particle" : "", "parse-names" : false, "suffix" : "" }, { "dropping-particle" : "", "family" : "Zhao", "given" : "Xin", "non-dropping-particle" : "", "parse-names" : false, "suffix" : "" }, { "dropping-particle" : "", "family" : "Zhao", "given" : "Xianhui", "non-dropping-particle" : "", "parse-names" : false, "suffix" : "" } ], "container-title" : "Journal of Cleaner Production", "id" : "ITEM-7", "issued" : { "date-parts" : [ [ "2020" ] ] }, "title" : "Preparation and properties of bio-geopolymer composites with waste cotton stalk materials", "type" : "article-journal", "volume" : "245" }, "uris" : [ "http://www.mendeley.com/documents/?uuid=f3021c7e-61a1-4c06-a961-4de07a22f858" ] }, { "id" : "ITEM-8", "itemData" : { "DOI" : "10.1016/j.compositesb.2013.12.036", "ISSN" : "13598368", "abstract" : "Geopolymer composites reinforced with different layers of woven cotton fabric are fabricated using lay-up technique. Mechanical properties, such as flexural strength, flexural modulus, impact strength and fracture toughness of geopolymer composites reinforced with 3.6, 4.5, 6.2 and 8.3 wt% cotton fibres are studied. The fracture surfaces of the composites are also examined using scanning electron microscopy. The results show that all the mechanical properties of the composites are improved by increasing the cotton fibre contents. It is found that the mechanical properties of cotton fabric reinforced geopolymer composites are superior to pure geopolymer matrix. \u00a9 2014 Published by Elsevier Ltd. All rights reserved.", "author" : [ { "dropping-particle" : "", "family" : "Alomayri", "given" : "T.", "non-dropping-particle" : "", "parse-names" : false, "suffix" : "" }, { "dropping-particle" : "", "family" : "Shaikh", "given" : "F. U.A.", "non-dropping-particle" : "", "parse-names" : false, "suffix" : "" }, { "dropping-particle" : "", "family" : "Low", "given" : "I. M.", "non-dropping-particle" : "", "parse-names" : false, "suffix" : "" } ], "container-title" : "Composites Part B: Engineering", "id" : "ITEM-8", "issued" : { "date-parts" : [ [ "2014" ] ] }, "page" : "36-42", "title" : "Synthesis and mechanical properties of cotton fabric reinforced geopolymer composites", "type" : "article-journal", "volume" : "60" }, "uris" : [ "http://www.mendeley.com/documents/?uuid=d4351459-1252-4ce3-9f8b-42ef33953e06" ] }, { "id" : "ITEM-9", "itemData" : { "DOI" : "10.1177/0021998317744036", "ISSN" : "1530793X", "abstract" : "Natural fibres have been widely studied as environment-friendly alternative to synthetic ones in composite manufacturing; they can be considered as reinforcement of geopolymeric foams for use as insulating materials. In this regard, the paper focuses on lightweight geopolymers reinforced with hemp fibre grids. These novel composite materials, produced in different ways, are characterized by means of wide experimental tests and their properties are compared with the ones of the plain geopolymer. Morphological analysis shows good bonding between the matrix and the hemp reinforcement; in addition, the main physical properties of the foam are not negatively affected by the presence of hemp fibres. From a mechanical point of view, the composites when subjected to quasi-static load conditions do not collapse in a brittle manner, and show improved flexural strength under dynamic load conditions. Finally, from thermal analysis, they guarantee a good thermal stability.", "author" : [ { "dropping-particle" : "", "family" : "Galzerano", "given" : "B.", "non-dropping-particle" : "", "parse-names" : false, "suffix" : "" }, { "dropping-particle" : "", "family" : "Formisano", "given" : "A.", "non-dropping-particle" : "", "parse-names" : false, "suffix" : "" }, { "dropping-particle" : "", "family" : "Durante", "given" : "M.", "non-dropping-particle" : "", "parse-names" : false, "suffix" : "" }, { "dropping-particle" : "", "family" : "Iucolano", "given" : "F.", "non-dropping-particle" : "", "parse-names" : false, "suffix" : "" }, { "dropping-particle" : "", "family" : "Caputo", "given" : "D.", "non-dropping-particle" : "", "parse-names" : false, "suffix" : "" }, { "dropping-particle" : "", "family" : "Liguori", "given" : "B.", "non-dropping-particle" : "", "parse-names" : false, "suffix" : "" } ], "container-title" : "Journal of Composite Materials", "id" : "ITEM-9", "issue" : "17", "issued" : { "date-parts" : [ [ "2018" ] ] }, "page" : "2313-2320", "title" : "Hemp reinforcement in lightweight geopolymers", "type" : "article-journal", "volume" : "52" }, "uris" : [ "http://www.mendeley.com/documents/?uuid=5f587635-5000-4d9a-86e6-73ee11d020e9" ] }, { "id" : "ITEM-10", "itemData" : { "DOI" : "10.4028/www.scientific.net/MSF.758.139", "ISBN" : "9783037856987", "ISSN" : "02555476", "abstract" : "The use of geopolymers as matrix in composites with syntactical fibers have been studied and proposed in the literature. Nonetheless, for the best know of the authors, there are no researches about the use of geopolymers as matrix in composites with natural fibers. The use of natural fibers is increasing in the automotive industries. One of the problems to expand the use of natural fibers in composite materials is the low fire resistance of the classical type of polymers. In this sense, geopolymeric matrices open up horizons for this type of application. This paper studies composites with geopolymeric matrices reinforced with two types of natural fibers: sisal (Agave Sisalana) and pineapple leaf fiber (PALF-Ananas Comosus). The mechanical properties of these new composites are investigated by mechanical tests. The results confirm the increasing in the mechanical performance whenever the fibers are under traction stress. \u00a9 (2013) Trans Tech Publications, Switzerland.", "author" : [ { "dropping-particle" : "", "family" : "Correia", "given" : "Edvaldo A.", "non-dropping-particle" : "", "parse-names" : false, "suffix" : "" }, { "dropping-particle" : "", "family" : "Torres", "given" : "Sandro M.", "non-dropping-particle" : "", "parse-names" : false, "suffix" : "" }, { "dropping-particle" : "", "family" : "Alexandre", "given" : "Marcio E.O.", "non-dropping-particle" : "", "parse-names" : false, "suffix" : "" }, { "dropping-particle" : "", "family" : "Gomes", "given" : "Kelly C.", "non-dropping-particle" : "", "parse-names" : false, "suffix" : "" }, { "dropping-particle" : "", "family" : "Barbosa", "given" : "Normando P.", "non-dropping-particle" : "", "parse-names" : false, "suffix" : "" }, { "dropping-particle" : "", "family" : "Barros", "given" : "Silvio D.E.", "non-dropping-particle" : "", "parse-names" : false, "suffix" : "" } ], "container-title" : "Materials Science Forum", "id" : "ITEM-10", "issued" : { "date-parts" : [ [ "2013" ] ] }, "title" : "Mechanical performance of natural fibers reinforced geopolymer composites", "type" : "paper-conference" }, "uris" : [ "http://www.mendeley.com/documents/?uuid=d8c9e097-ac6d-45ec-980a-165efae3de5e" ] }, { "id" : "ITEM-11", "itemData" : { "DOI" : "10.1016/j.cscm.2021.e00762", "ISSN" : "22145095", "abstract" : "In this study, sugarcane bagasse fibres (SBF) were used as a sustainable alternative to reinforce laterite-based geopolymers. As geopolymers can be deemed an eco-friendly construction material, the sustainability of geopolymers can be further improved with the use of SBF which is an agricultural by-product as reinforcement. In addition, the use of natural fibres has been known to improve insulation properties resulting in more energy conservation when such materials reinforced with natural fibres are used for the construction of building elements. Thus, the influence of SBF at various dosages (i.e. 1.5%, 3%, 4.5%, 6% and 7.5%) on the properties of laterite-based geopolymer was evaluated in this study. The outcome of this study indicated that incorporating SBF into the laterite-based geopolymers resulted in a decrease in density and increase in the sonic rate which is beneficial to the acoustic and thermal insulation enhancement. In addition, it was found out that the use of SBF at a dosage of 3% improved the resistance of the geopolymers to wet-dry cycles. However, the presence of SBF in the geopolymers resulted in a decrease in the compressive strength and an increase in the permeability properties with higher content of SBF.", "author" : [ { "dropping-particle" : "", "family" : "Yanou", "given" : "Rachel Nkwaju", "non-dropping-particle" : "", "parse-names" : false, "suffix" : "" }, { "dropping-particle" : "", "family" : "KAZE", "given" : "Rodrigue Cyriaque", "non-dropping-particle" : "", "parse-names" : false, "suffix" : "" }, { "dropping-particle" : "", "family" : "Adesina", "given" : "Adeyemi", "non-dropping-particle" : "", "parse-names" : false, "suffix" : "" }, { "dropping-particle" : "", "family" : "Nemaleu", "given" : "Juvenal Giogetti Deutou", "non-dropping-particle" : "", "parse-names" : false, "suffix" : "" }, { "dropping-particle" : "", "family" : "Jiofack", "given" : "S\u00e9verin Bidias Keumeka", "non-dropping-particle" : "", "parse-names" : false, "suffix" : "" }, { "dropping-particle" : "", "family" : "Djobo", "given" : "Jean No\u00ebl Yankwa", "non-dropping-particle" : "", "parse-names" : false, "suffix" : "" } ], "container-title" : "Case Studies in Construction Materials", "id" : "ITEM-11", "issued" : { "date-parts" : [ [ "2021" ] ] }, "title" : "Performance of laterite-based geopolymers reinforced with sugarcane bagasse fibers", "type" : "article-journal", "volume" : "15" }, "uris" : [ "http://www.mendeley.com/documents/?uuid=611bd2fa-5ef8-44aa-abfc-052912d9af1f" ] } ], "mendeley" : { "formattedCitation" : "[66,71\u201380]", "plainTextFormattedCitation" : "[66,71\u201380]", "previouslyFormattedCitation" : "[65,70\u201379]" }, "properties" : { "noteIndex" : 0 }, "schema" : "https://github.com/citation-style-language/schema/raw/master/csl-citation.json" }</w:instrText>
      </w:r>
      <w:r w:rsidR="000A24F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[66,71–80]</w:t>
      </w:r>
      <w:r w:rsidR="000A24F7" w:rsidRPr="007A2A4F">
        <w:rPr>
          <w:rFonts w:asciiTheme="majorBidi" w:hAnsiTheme="majorBidi" w:cstheme="majorBidi"/>
          <w:color w:val="000000" w:themeColor="text1"/>
          <w:sz w:val="24"/>
          <w:szCs w:val="24"/>
          <w:lang w:val="en-US"/>
        </w:rPr>
        <w:fldChar w:fldCharType="end"/>
      </w:r>
      <w:r w:rsidR="000A24F7" w:rsidRPr="007A2A4F">
        <w:rPr>
          <w:rFonts w:asciiTheme="majorBidi" w:hAnsiTheme="majorBidi" w:cstheme="majorBidi"/>
          <w:color w:val="000000" w:themeColor="text1"/>
          <w:sz w:val="24"/>
          <w:szCs w:val="24"/>
          <w:lang w:val="en-US"/>
        </w:rPr>
        <w:t xml:space="preserve">; </w:t>
      </w:r>
      <w:r w:rsidR="002D1A99" w:rsidRPr="007A2A4F">
        <w:rPr>
          <w:rFonts w:asciiTheme="majorBidi" w:hAnsiTheme="majorBidi" w:cstheme="majorBidi"/>
          <w:color w:val="000000" w:themeColor="text1"/>
          <w:sz w:val="24"/>
          <w:szCs w:val="24"/>
          <w:lang w:val="en-US"/>
        </w:rPr>
        <w:t xml:space="preserve">which </w:t>
      </w:r>
      <w:r w:rsidRPr="007A2A4F">
        <w:rPr>
          <w:rFonts w:asciiTheme="majorBidi" w:hAnsiTheme="majorBidi" w:cstheme="majorBidi"/>
          <w:color w:val="000000" w:themeColor="text1"/>
          <w:sz w:val="24"/>
          <w:szCs w:val="24"/>
          <w:lang w:val="en-US"/>
        </w:rPr>
        <w:t xml:space="preserve">imbue </w:t>
      </w:r>
      <w:r w:rsidR="002D1A99" w:rsidRPr="007A2A4F">
        <w:rPr>
          <w:rFonts w:asciiTheme="majorBidi" w:hAnsiTheme="majorBidi" w:cstheme="majorBidi"/>
          <w:color w:val="000000" w:themeColor="text1"/>
          <w:sz w:val="24"/>
          <w:szCs w:val="24"/>
          <w:lang w:val="en-US"/>
        </w:rPr>
        <w:t>varying properties to concrete</w:t>
      </w:r>
      <w:r w:rsidR="00A47FAC" w:rsidRPr="007A2A4F">
        <w:rPr>
          <w:rFonts w:asciiTheme="majorBidi" w:hAnsiTheme="majorBidi" w:cstheme="majorBidi"/>
          <w:color w:val="000000" w:themeColor="text1"/>
          <w:sz w:val="24"/>
          <w:szCs w:val="24"/>
          <w:lang w:val="en-US"/>
        </w:rPr>
        <w:t xml:space="preserve"> </w:t>
      </w:r>
      <w:r w:rsidR="00A47FA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"10.1016/j.compositesb.2021.108769", "ISSN" : "13598368", "abstract" : "Municipal solid waste materials are growing worldwide due to human consumption. Nowadays, a different type of goods on large-scale is produced in the factories which is going to generate numerous amount of solid waste materials in the near future. Therefore, the management of these solid waste materials is a great concern around the world. Inadequate landfill, environmental pollution and its financial burden on relevant authorities, recycling and utilization of waste materials have a significant impact compared to disposing them. Studies have been done to reuse of waste materials as one of the elements of concrete composites. Each of the elements gives the concrete strength; however, the reuse of these wastes not only makes the concrete economical and sustainable, but also helps in decreasing environmental pollution. There are a number of different types of waste materials such as plastics, carpets, steels, tires, glass, and several types of ashes. In this paper, a comprehensive review was carried out on the influence of recycled plastic fibers (RPFs), recycled carpet fibers (RCFs) and recycled steel fibers (RSFs) on the fresh, mechanical and ductility properties of concrete. The previous studies were investigated to highlight the effects of these waste product fibers on the most important concrete properties such as slump, compressive strength, splitting tensile strength, flexural strength, modulus of elasticity, ultrasonic pulse velocity, energy absorption, ductility, and toughness. In this regard, more than 200 published papers were collected, and then the methods of preparation and properties of these recycled fibers (RF) were reviewed and analyzed. Moreover, empirical models using mechanical properties were also developed. As a result, RPFs, RCFs and RSFs could be used safely in concrete composites due to it is satisfactory fresh, physical and mechanical properties.", "author" : [ { "dropping-particle" : "", "family" : "Ahmed", "given" : "Hemn Unis", "non-dropping-particle" : "", "parse-names" : false, "suffix" : "" }, { "dropping-particle" : "", "family" : "Faraj", "given" : "Rabar H.", "non-dropping-particle" : "", "parse-names" : false, "suffix" : "" }, { "dropping-particle" : "", "family" : "Hilal", "given" : "Nahla", "non-dropping-particle" : "", "parse-names" : false, "suffix" : "" }, { "dropping-particle" : "", "family" : "Mohammed", "given" : "Azad A.", "non-dropping-particle" : "", "parse-names" : false, "suffix" : "" }, { "dropping-particle" : "", "family" : "Sherwani", "given" : "Aryan Far H.", "non-dropping-particle" : "", "parse-names" : false, "suffix" : "" } ], "container-title" : "Composites Part B: Engineering", "id" : "ITEM-1", "issued" : { "date-parts" : [ [ "2021" ] ] }, "title" : "Use of recycled fibers in concrete composites: A systematic comprehensive review", "type" : "article", "volume" : "215" }, "uris" : [ "http://www.mendeley.com/documents/?uuid=7216047e-2a2f-4d52-88e3-d11ad47b00e0", "http://www.mendeley.com/documents/?uuid=beb19b23-ad9a-4809-9145-8450ab51faa6" ] } ], "mendeley" : { "formattedCitation" : "[81]", "plainTextFormattedCitation" : "[81]", "previouslyFormattedCitation" : "[80]" }, "properties" : { "noteIndex" : 0 }, "schema" : "https://github.com/citation-style-language/schema/raw/master/csl-citation.json" }</w:instrText>
      </w:r>
      <w:r w:rsidR="00A47FA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[81]</w:t>
      </w:r>
      <w:r w:rsidR="00A47FAC" w:rsidRPr="007A2A4F">
        <w:rPr>
          <w:rFonts w:asciiTheme="majorBidi" w:hAnsiTheme="majorBidi" w:cstheme="majorBidi"/>
          <w:color w:val="000000" w:themeColor="text1"/>
          <w:sz w:val="24"/>
          <w:szCs w:val="24"/>
          <w:lang w:val="en-US"/>
        </w:rPr>
        <w:fldChar w:fldCharType="end"/>
      </w:r>
      <w:r w:rsidR="002D1A99"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Moreover</w:t>
      </w:r>
      <w:r w:rsidR="002D1A99" w:rsidRPr="007A2A4F">
        <w:rPr>
          <w:rFonts w:asciiTheme="majorBidi" w:hAnsiTheme="majorBidi" w:cstheme="majorBidi"/>
          <w:color w:val="000000" w:themeColor="text1"/>
          <w:sz w:val="24"/>
          <w:szCs w:val="24"/>
          <w:lang w:val="en-US"/>
        </w:rPr>
        <w:t>, the character</w:t>
      </w:r>
      <w:r w:rsidR="00B830DD" w:rsidRPr="007A2A4F">
        <w:rPr>
          <w:rFonts w:asciiTheme="majorBidi" w:hAnsiTheme="majorBidi" w:cstheme="majorBidi"/>
          <w:color w:val="000000" w:themeColor="text1"/>
          <w:sz w:val="24"/>
          <w:szCs w:val="24"/>
          <w:lang w:val="en-US"/>
        </w:rPr>
        <w:t>istics</w:t>
      </w:r>
      <w:r w:rsidR="002D1A99" w:rsidRPr="007A2A4F">
        <w:rPr>
          <w:rFonts w:asciiTheme="majorBidi" w:hAnsiTheme="majorBidi" w:cstheme="majorBidi"/>
          <w:color w:val="000000" w:themeColor="text1"/>
          <w:sz w:val="24"/>
          <w:szCs w:val="24"/>
          <w:lang w:val="en-US"/>
        </w:rPr>
        <w:t xml:space="preserve"> of </w:t>
      </w:r>
      <w:r w:rsidR="00170E25" w:rsidRPr="007A2A4F">
        <w:rPr>
          <w:rFonts w:ascii="Times New Roman" w:eastAsia="Times New Roman" w:hAnsi="Times New Roman"/>
          <w:color w:val="000000" w:themeColor="text1"/>
          <w:sz w:val="24"/>
          <w:lang w:val="en-US"/>
        </w:rPr>
        <w:t>RF-RGPC</w:t>
      </w:r>
      <w:r w:rsidR="00A47FAC" w:rsidRPr="007A2A4F">
        <w:rPr>
          <w:rFonts w:asciiTheme="majorBidi" w:hAnsiTheme="majorBidi" w:cstheme="majorBidi"/>
          <w:color w:val="000000" w:themeColor="text1"/>
          <w:sz w:val="24"/>
          <w:szCs w:val="24"/>
          <w:lang w:val="en-US"/>
        </w:rPr>
        <w:t xml:space="preserve"> </w:t>
      </w:r>
      <w:r w:rsidR="002D1A99" w:rsidRPr="007A2A4F">
        <w:rPr>
          <w:rFonts w:asciiTheme="majorBidi" w:hAnsiTheme="majorBidi" w:cstheme="majorBidi"/>
          <w:color w:val="000000" w:themeColor="text1"/>
          <w:sz w:val="24"/>
          <w:szCs w:val="24"/>
          <w:lang w:val="en-US"/>
        </w:rPr>
        <w:t xml:space="preserve">changes with varying concrete, </w:t>
      </w:r>
      <w:r w:rsidRPr="007A2A4F">
        <w:rPr>
          <w:rFonts w:asciiTheme="majorBidi" w:hAnsiTheme="majorBidi" w:cstheme="majorBidi"/>
          <w:color w:val="000000" w:themeColor="text1"/>
          <w:sz w:val="24"/>
          <w:szCs w:val="24"/>
          <w:lang w:val="en-US"/>
        </w:rPr>
        <w:t>geometry</w:t>
      </w:r>
      <w:r w:rsidR="00A47FAC" w:rsidRPr="007A2A4F">
        <w:rPr>
          <w:rFonts w:asciiTheme="majorBidi" w:hAnsiTheme="majorBidi" w:cstheme="majorBidi"/>
          <w:color w:val="000000" w:themeColor="text1"/>
          <w:sz w:val="24"/>
          <w:szCs w:val="24"/>
          <w:lang w:val="en-US"/>
        </w:rPr>
        <w:t>, RF material,</w:t>
      </w:r>
      <w:r w:rsidR="002D1A99" w:rsidRPr="007A2A4F">
        <w:rPr>
          <w:rFonts w:asciiTheme="majorBidi" w:hAnsiTheme="majorBidi" w:cstheme="majorBidi"/>
          <w:color w:val="000000" w:themeColor="text1"/>
          <w:sz w:val="24"/>
          <w:szCs w:val="24"/>
          <w:lang w:val="en-US"/>
        </w:rPr>
        <w:t xml:space="preserve"> </w:t>
      </w:r>
      <w:r w:rsidR="00A47FAC" w:rsidRPr="007A2A4F">
        <w:rPr>
          <w:rFonts w:asciiTheme="majorBidi" w:hAnsiTheme="majorBidi" w:cstheme="majorBidi"/>
          <w:color w:val="000000" w:themeColor="text1"/>
          <w:sz w:val="24"/>
          <w:szCs w:val="24"/>
          <w:lang w:val="en-US"/>
        </w:rPr>
        <w:t>orientation</w:t>
      </w:r>
      <w:r w:rsidR="002D1A99" w:rsidRPr="007A2A4F">
        <w:rPr>
          <w:rFonts w:asciiTheme="majorBidi" w:hAnsiTheme="majorBidi" w:cstheme="majorBidi"/>
          <w:color w:val="000000" w:themeColor="text1"/>
          <w:sz w:val="24"/>
          <w:szCs w:val="24"/>
          <w:lang w:val="en-US"/>
        </w:rPr>
        <w:t xml:space="preserve">, </w:t>
      </w:r>
      <w:r w:rsidR="00A47FAC" w:rsidRPr="007A2A4F">
        <w:rPr>
          <w:rFonts w:asciiTheme="majorBidi" w:hAnsiTheme="majorBidi" w:cstheme="majorBidi"/>
          <w:color w:val="000000" w:themeColor="text1"/>
          <w:sz w:val="24"/>
          <w:szCs w:val="24"/>
          <w:lang w:val="en-US"/>
        </w:rPr>
        <w:t>distribution</w:t>
      </w:r>
      <w:r w:rsidR="002D1A99" w:rsidRPr="007A2A4F">
        <w:rPr>
          <w:rFonts w:asciiTheme="majorBidi" w:hAnsiTheme="majorBidi" w:cstheme="majorBidi"/>
          <w:color w:val="000000" w:themeColor="text1"/>
          <w:sz w:val="24"/>
          <w:szCs w:val="24"/>
          <w:lang w:val="en-US"/>
        </w:rPr>
        <w:t xml:space="preserve">, and </w:t>
      </w:r>
      <w:r w:rsidRPr="007A2A4F">
        <w:rPr>
          <w:rFonts w:asciiTheme="majorBidi" w:hAnsiTheme="majorBidi" w:cstheme="majorBidi"/>
          <w:color w:val="000000" w:themeColor="text1"/>
          <w:sz w:val="24"/>
          <w:szCs w:val="24"/>
          <w:lang w:val="en-US"/>
        </w:rPr>
        <w:t>density</w:t>
      </w:r>
      <w:r w:rsidR="002D1A99" w:rsidRPr="007A2A4F">
        <w:rPr>
          <w:rFonts w:asciiTheme="majorBidi" w:hAnsiTheme="majorBidi" w:cstheme="majorBidi"/>
          <w:color w:val="000000" w:themeColor="text1"/>
          <w:sz w:val="24"/>
          <w:szCs w:val="24"/>
          <w:lang w:val="en-US"/>
        </w:rPr>
        <w:t>.</w:t>
      </w:r>
      <w:r w:rsidR="007D7DE4" w:rsidRPr="007A2A4F">
        <w:rPr>
          <w:rFonts w:asciiTheme="majorBidi" w:hAnsiTheme="majorBidi" w:cstheme="majorBidi"/>
          <w:color w:val="000000" w:themeColor="text1"/>
          <w:sz w:val="24"/>
          <w:szCs w:val="24"/>
          <w:lang w:val="en-US"/>
        </w:rPr>
        <w:t xml:space="preserve"> </w:t>
      </w:r>
      <w:r w:rsidR="00FF4745" w:rsidRPr="007A2A4F">
        <w:rPr>
          <w:rFonts w:asciiTheme="majorBidi" w:hAnsiTheme="majorBidi" w:cstheme="majorBidi"/>
          <w:color w:val="000000" w:themeColor="text1"/>
          <w:sz w:val="24"/>
          <w:szCs w:val="24"/>
          <w:lang w:val="en-US"/>
        </w:rPr>
        <w:t xml:space="preserve">RFs should be uniformly distributed throughout the concrete mixture to function effectively </w:t>
      </w:r>
      <w:r w:rsidR="00FF474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"10.1016/j.compositesb.2021.108769", "ISSN" : "13598368", "abstract" : "Municipal solid waste materials are growing worldwide due to human consumption. Nowadays, a different type of goods on large-scale is produced in the factories which is going to generate numerous amount of solid waste materials in the near future. Therefore, the management of these solid waste materials is a great concern around the world. Inadequate landfill, environmental pollution and its financial burden on relevant authorities, recycling and utilization of waste materials have a significant impact compared to disposing them. Studies have been done to reuse of waste materials as one of the elements of concrete composites. Each of the elements gives the concrete strength; however, the reuse of these wastes not only makes the concrete economical and sustainable, but also helps in decreasing environmental pollution. There are a number of different types of waste materials such as plastics, carpets, steels, tires, glass, and several types of ashes. In this paper, a comprehensive review was carried out on the influence of recycled plastic fibers (RPFs), recycled carpet fibers (RCFs) and recycled steel fibers (RSFs) on the fresh, mechanical and ductility properties of concrete. The previous studies were investigated to highlight the effects of these waste product fibers on the most important concrete properties such as slump, compressive strength, splitting tensile strength, flexural strength, modulus of elasticity, ultrasonic pulse velocity, energy absorption, ductility, and toughness. In this regard, more than 200 published papers were collected, and then the methods of preparation and properties of these recycled fibers (RF) were reviewed and analyzed. Moreover, empirical models using mechanical properties were also developed. As a result, RPFs, RCFs and RSFs could be used safely in concrete composites due to it is satisfactory fresh, physical and mechanical properties.", "author" : [ { "dropping-particle" : "", "family" : "Ahmed", "given" : "Hemn Unis", "non-dropping-particle" : "", "parse-names" : false, "suffix" : "" }, { "dropping-particle" : "", "family" : "Faraj", "given" : "Rabar H.", "non-dropping-particle" : "", "parse-names" : false, "suffix" : "" }, { "dropping-particle" : "", "family" : "Hilal", "given" : "Nahla", "non-dropping-particle" : "", "parse-names" : false, "suffix" : "" }, { "dropping-particle" : "", "family" : "Mohammed", "given" : "Azad A.", "non-dropping-particle" : "", "parse-names" : false, "suffix" : "" }, { "dropping-particle" : "", "family" : "Sherwani", "given" : "Aryan Far H.", "non-dropping-particle" : "", "parse-names" : false, "suffix" : "" } ], "container-title" : "Composites Part B: Engineering", "id" : "ITEM-1", "issued" : { "date-parts" : [ [ "2021" ] ] }, "title" : "Use of recycled fibers in concrete composites: A systematic comprehensive review", "type" : "article", "volume" : "215" }, "uris" : [ "http://www.mendeley.com/documents/?uuid=beb19b23-ad9a-4809-9145-8450ab51faa6", "http://www.mendeley.com/documents/?uuid=7216047e-2a2f-4d52-88e3-d11ad47b00e0" ] } ], "mendeley" : { "formattedCitation" : "[81]", "plainTextFormattedCitation" : "[81]", "previouslyFormattedCitation" : "[80]"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[81]</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 xml:space="preserve">. They can increase concrete strength by improving the tensile and flexural strengths, toughness, and ductility of the RF-RGPC mixture </w:t>
      </w:r>
      <w:r w:rsidR="00FF474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"10.1016/j.compstruct.2008.03.006", "ISSN" : "02638223", "abstract" : "Fibres have been used since Biblical times to strengthen brittle matrices; for example straw and horse-hair was mixed with clay to form bricks and floors. In modern technology, steel fibres were for the first time proposed as dispersed reinforcement for concrete by Romualdi in his two papers in 1963 and 1964. Since that time, the concept of dispersed fibres in cement-based materials has developed considerably: hundreds of books and papers, many dissertations, and also applications in building and civil engineering structures all over the world. After over forty years, it is interesting to review the present state of knowledge and technology of FRC. The balance of achievements and shortcomings is certainly positive. Our knowledge, based on theoretical solutions and experimental findings, is rich and quite large. Test methods that are transferred from the so called high-strength composites are very effective. However, practical applications are not so numerous as it was initially expected with developments not exactly in the foreseen directions. In this paper the main fields of application of FRC composites are examined and future perspectives discussed. After a brief review of various kinds of fibres and applied techniques, some attention is paid to computation methods and composite materials' design approaches. Large practical application of FRC in construction is mostly hampered by insufficient development of relevant standards, based on performance concepts. It should also be admitted that the cost of fibre reinforcement and related technological operations is certainly an obstacle for use of FRC in ordinary structures. On the other hand, in successful applications in demanding structures very special requirements are satisfied; probably future developments will go in this direction. \u00a9 2008 Elsevier Ltd. All rights reserved.", "author" : [ { "dropping-particle" : "", "family" : "Brandt", "given" : "Andrzej M.", "non-dropping-particle" : "", "parse-names" : false, "suffix" : "" } ], "container-title" : "Composite Structures", "id" : "ITEM-1", "issue" : "1-3", "issued" : { "date-parts" : [ [ "2008" ] ] }, "page" : "3-9", "title" : "Fibre reinforced cement-based (FRC) composites after over 40 years of development in building and civil engineering", "type" : "article-journal", "volume" : "86" }, "uris" : [ "http://www.mendeley.com/documents/?uuid=c51345f5-fd5d-4bc4-ae14-01f31778cba7", "http://www.mendeley.com/documents/?uuid=712dbf24-000b-4854-a224-15fccfbda718" ] }, { "id" : "ITEM-2", "itemData" : { "DOI" : "10.1061/(asce)mt.1943-5533.0001145", "ISSN" : "0899-1561", "abstract" : "? 2014 American Society of Civil Engineers.This paper comprehensively studies the influence of hydrated lime usage on the repeatability and pervasiveness of the self-healing mechanism in engineered cementitious composites (ECC) incorporating high-volume fly ash (HVFA). Repeatability of self-healing was evaluated by repeatedly preloading the specimens up to 70% of their original deformation capacities at the end of each specified cyclic wet/dry exposure. Resonant frequency (RF) and rapid chloride permeability tests (RCPT) were used to assess the extent of deterioration. Crack characteristics were also presented to account for the changes observed in cracks throughout the RF tests. To monitor the pervasiveness of self-healing, RF measurements were recorded from both the top and middle portions of the specimens. Experimental results strongly suggest that the self-healing mechanism in cementitious composites can be made far more repeatable and pervasive with the addition of hydrated lime to the HVFA-ECC mixtures; this can have a significant impact on the development of smart sustainable infrastructures with highly robust self-healing capabilities.", "author" : [ { "dropping-particle" : "", "family" : "Yildirim", "given" : "G\u00fcrkan", "non-dropping-particle" : "", "parse-names" : false, "suffix" : "" }, { "dropping-particle" : "", "family" : "Sahmaran", "given" : "Mustafa", "non-dropping-particle" : "", "parse-names" : false, "suffix" : "" }, { "dropping-particle" : "", "family" : "Ahmed", "given" : "Hemn Unis", "non-dropping-particle" : "", "parse-names" : false, "suffix" : "" } ], "container-title" : "Journal of Materials in Civil Engineering", "id" : "ITEM-2", "issue" : "6", "issued" : { "date-parts" : [ [ "2015" ] ] }, "page" : "04014187", "title" : "Influence of Hydrated Lime Addition on the Self-Healing Capability of High-Volume Fly Ash Incorporated Cementitious Composites", "type" : "article-journal", "volume" : "27" }, "uris" : [ "http://www.mendeley.com/documents/?uuid=80c0e3c4-c4c7-4931-9ef5-88f856d943a4", "http://www.mendeley.com/documents/?uuid=fd95d189-f054-4d20-901f-4678801f7c8d" ] }, { "id" : "ITEM-3", "itemData" : { "DOI" : "10.1016/j.asej.2020.11.008", "ISSN" : "20904479", "abstract" : "This experimental work investigates the mechanical performance and ductility behavior of Ultra-High Performance Fiber Reinforced Concrete (UHPFRC) containing high volume of micro-glass fibers (MGF). The influence of various volume fractions of MGF and two water-to-binder ratios (w/b) are investigated. These w/b ratios are 0.12 and 0.14. Based on these ratios, two groups of UHPFRC mixes were prepared and each group include seven mixes made with 0%, 0.5%, 1%, 1.5%, 2%, 2.5%, and 3% MGF volume dosages. In total fourteen mixes were examined for the mechanical properties such as compressive strength, splitting tensile strength, modulus of elasticity, flexural strength; and the ductility behavior. It was concluded that lower w/b resulted in better mechanical performance. Also, the mixes containing 1.5% to 3% of MGF, resulted in the highest compressive strength reaching up to 160 MPa. Furthermore, the results indicated that no more strength enhancement can be achieved beyond 1.5% MGF.", "author" : [ { "dropping-particle" : "", "family" : "Mohammed", "given" : "Barham H.", "non-dropping-particle" : "", "parse-names" : false, "suffix" : "" }, { "dropping-particle" : "", "family" : "Sherwani", "given" : "Aryan Far H.", "non-dropping-particle" : "", "parse-names" : false, "suffix" : "" }, { "dropping-particle" : "", "family" : "Faraj", "given" : "Rabar H.", "non-dropping-particle" : "", "parse-names" : false, "suffix" : "" }, { "dropping-particle" : "", "family" : "Qadir", "given" : "Hakar H.", "non-dropping-particle" : "", "parse-names" : false, "suffix" : "" }, { "dropping-particle" : "", "family" : "Younis", "given" : "Khaleel H.", "non-dropping-particle" : "", "parse-names" : false, "suffix" : "" } ], "container-title" : "Ain Shams Engineering Journal", "id" : "ITEM-3", "issued" : { "date-parts" : [ [ "2021" ] ] }, "title" : "Mechanical properties and ductility behavior of ultra-high performance fiber reinforced concretes: Effect of low water-to-binder ratios and micro glass fibers", "type" : "article-journal" }, "uris" : [ "http://www.mendeley.com/documents/?uuid=761ef357-28f7-4832-b913-988977c69d01", "http://www.mendeley.com/documents/?uuid=a538d738-54c1-4e17-bf5e-7c79445438b7" ] } ], "mendeley" : { "formattedCitation" : "[82\u201384]", "plainTextFormattedCitation" : "[82\u201384]", "previouslyFormattedCitation" : "[81\u201383]"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[82–84]</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 xml:space="preserve">. Many types of fibers are recycled in concrete mixtures, and they are typically available in metallic or polymeric form. Examples include RSFs, RGFs, natural fibers, synthetic fibers, and pre-consumer/postconsumer waste fibers </w:t>
      </w:r>
      <w:r w:rsidR="00FF474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"10.1016/j.conbuildmat.2008.01.002", "ISSN" : "09500618", "abstract" : "The paper presents results of an investigation conducted to study the impact resistance of steel fibre reinforced concrete containing fibres of mixed aspect ratio. An experimental investigation was planned in which 108 plain concrete and SFRC beam specimens of size 100 \u00d7 100 \u00d7 500 mm were tested under impact loading. The specimen incorporated three different volume fractions i.e. 1.0%, 1.5% and 2.0% of corrugated steel fibres. Each volume fraction incorporated mixed steel fibres of size 0.6 \u00d7 2.0 \u00d7 25 mm and 0.6 \u00d7 2.0 \u00d7 50 mm in different proportions. The drop weight type impact tests were conducted on the test specimens and the number of blows of the hammer required to induce first visible crack and ultimate failure of the specimen were recorded. The results are presented in terms of number of blows required as well as impact energy at first crack and ultimate failure. It has been observed that concrete containing 100% long fibres at 2.0% volume fraction gave the best performance under impact loading. \u00a9 2008 Elsevier Ltd. All rights reserved.", "author" : [ { "dropping-particle" : "", "family" : "Mohammadi", "given" : "Y.", "non-dropping-particle" : "", "parse-names" : false, "suffix" : "" }, { "dropping-particle" : "", "family" : "Carkon-Azad", "given" : "R.", "non-dropping-particle" : "", "parse-names" : false, "suffix" : "" }, { "dropping-particle" : "", "family" : "Singh", "given" : "S. P.", "non-dropping-particle" : "", "parse-names" : false, "suffix" : "" }, { "dropping-particle" : "", "family" : "Kaushik", "given" : "S. K.", "non-dropping-particle" : "", "parse-names" : false, "suffix" : "" } ], "container-title" : "Construction and Building Materials", "id" : "ITEM-1", "issue" : "1", "issued" : { "date-parts" : [ [ "2009" ] ] }, "page" : "183-189", "title" : "Impact resistance of steel fibrous concrete containing fibres of mixed aspect ratio", "type" : "article-journal", "volume" : "23" }, "uris" : [ "http://www.mendeley.com/documents/?uuid=68ad7d85-a4ed-45fc-b1a4-fb4a28bb73d5", "http://www.mendeley.com/documents/?uuid=6f288482-265c-4957-85dd-64bf6289b616" ] } ], "mendeley" : { "formattedCitation" : "[85]", "plainTextFormattedCitation" : "[85]", "previouslyFormattedCitation" : "[84]"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[85]</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 xml:space="preserve">. In accordance with previous studies, the use of polypropylene (PP) fibers in concrete is a common practice to reduce the risk of concrete spalling in case of fire </w:t>
      </w:r>
      <w:r w:rsidR="00FF474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"10.1061/(asce)st.1943-541x.0001981", "ISSN" : "0733-9445", "abstract" : "\u00a9 2017 American Society of Civil Engineers. Fire-induced spalling is one of the concerns with the use of high-strength concrete (HSC) in structural applications. Some recent studies have recommended addition of polypropylene and/or steel fibers to overcome such spalling. This paper presents results from fire resistance tests on the comparative fire performance of HSC columns with and without fibers. Four reinforced concrete (RC) columns made of HSC with plain (no fibers), polypropylene, steel, and hybrid fibers, as well as one RC column made of conventional normal-strength concrete (NSC), were tested under different fire conditions. Data from these tests are utilized to evaluate comparative fire behavior of RC columns made of plain and fiber-reinforced HSC. In addition, an analytical study is carried out to evaluate relative changes in porosity and temperature-induced pore pressure in NSC and HSC, and its effect on spalling behavior and fire resistance of HSC columns. Results from fire resistance experiments and numerical studies show that hybrid-fiber-reinforced HSC columns exhibit better fire performance compared to polypropylene- or steel-fiber-reinforced or plain HSC columns.", "author" : [ { "dropping-particle" : "", "family" : "Khaliq", "given" : "Wasim", "non-dropping-particle" : "", "parse-names" : false, "suffix" : "" }, { "dropping-particle" : "", "family" : "Kodur", "given" : "Venkatesh", "non-dropping-particle" : "", "parse-names" : false, "suffix" : "" } ], "container-title" : "Journal of Structural Engineering", "id" : "ITEM-1", "issue" : "3", "issued" : { "date-parts" : [ [ "2018" ] ] }, "page" : "04017224", "title" : "Effectiveness of Polypropylene and Steel Fibers in Enhancing Fire Resistance of High-Strength Concrete Columns", "type" : "article-journal", "volume" : "144" }, "uris" : [ "http://www.mendeley.com/documents/?uuid=ca1e8abe-5e17-4ad9-9818-5c23564b5fbf", "http://www.mendeley.com/documents/?uuid=c2e454d1-6188-4b83-a982-1e6dc8b3e8ee" ] }, { "id" : "ITEM-2", "itemData" : { "DOI" : "10.1016/j.engstruct.2017.03.058", "ISSN" : "18737323", "abstract" : "The term high-performance concrete (HPC) is typically used to describe concrete mixes with high workability, strength, and/or durability. While HPC outperforms normal strength concrete in nearly all performance criteria, it also displays a higher propensity for heat-induced concrete spalling when exposed to severe heating or fire. Such spalling presents a serious concern in the context of the historical approach to fire safe design of concrete structures, where structural engineers typically rely on concrete's inherent fire safety characteristics (e.g. non-combustibility, non-flammability, high thermal inertia). It has been widely shown that the inclusion of polypropylene (PP) fibres in concrete mixes reduces the propensity for heat-induced concrete spalling, although considerable disagreement exists around the mechanisms behind the fibres\u2019 effectiveness. This paper presents an experimental study on the effects of PP fibre type and dose on the propensity for heat-induced spalling of concrete. A novel testing method and apparatus, the Heat-Transfer Rate Inducing System (H-TRIS) is used to test medium-scale concrete specimens under simulated standard fire exposures. Results show (1) that although the dose of PP fibres (mass of PP per m3 of fresh concrete) is currently the sole parameter prescribed by available design guidelines, both the PP fibre cross-section and individual fibre length may have considerable influences on the effectiveness of PP fibres at reducing the propensity for heat-induced concrete spalling; and (2) that current guidance for spalling mitigation with PP fibres is insufficient to prevent spalling for the HPC mixes tested.", "author" : [ { "dropping-particle" : "", "family" : "Maluk", "given" : "Cristian", "non-dropping-particle" : "", "parse-names" : false, "suffix" : "" }, { "dropping-particle" : "", "family" : "Bisby", "given" : "Luke", "non-dropping-particle" : "", "parse-names" : false, "suffix" : "" }, { "dropping-particle" : "", "family" : "Terrasi", "given" : "Giovanni P.", "non-dropping-particle" : "", "parse-names" : false, "suffix" : "" } ], "container-title" : "Engineering Structures", "id" : "ITEM-2", "issued" : { "date-parts" : [ [ "2017" ] ] }, "page" : "584-595", "title" : "Effects of polypropylene fibre type and dose on the propensity for heat-induced concrete spalling", "type" : "article-journal", "volume" : "141" }, "uris" : [ "http://www.mendeley.com/documents/?uuid=739711a8-e34b-4ae6-b28c-46ce2cf41031", "http://www.mendeley.com/documents/?uuid=0056084b-4092-45ac-8684-efe232be5c93" ] }, { "id" : "ITEM-3", "itemData" : { "DOI" : "10.1016/j.conbuildmat.2016.11.120", "ISSN" : "09500618", "abstract" : "In this study different mixtures of high strength concretes (70 MPa) were prepared with different natures of aggregates, moisture content, length and dosage of polypropylene fibres (PPF) and steel fibres (SF) and subjected to the standard ISO 834 fire. Concretes with 60 kg/m3 of SF show spalling while plain concrete (without fibres) and concrete with 0.75 kg/m3 of PPF and 60 kg/m3 of SF did not spall. Microstructure, thermal, hydric and mechanical properties of concretes were investigated. PPF increase the porosity and permeability of concretes. Steel fibres control crack development which reduce the stress relaxation phenomenon and the size of new pores.", "author" : [ { "dropping-particle" : "", "family" : "Yermak", "given" : "N.", "non-dropping-particle" : "", "parse-names" : false, "suffix" : "" }, { "dropping-particle" : "", "family" : "Pliya", "given" : "P.", "non-dropping-particle" : "", "parse-names" : false, "suffix" : "" }, { "dropping-particle" : "", "family" : "Beaucour", "given" : "A. L.", "non-dropping-particle" : "", "parse-names" : false, "suffix" : "" }, { "dropping-particle" : "", "family" : "Simon", "given" : "A.", "non-dropping-particle" : "", "parse-names" : false, "suffix" : "" }, { "dropping-particle" : "", "family" : "Noumow\u00e9", "given" : "A.", "non-dropping-particle" : "", "parse-names" : false, "suffix" : "" } ], "container-title" : "Construction and Building Materials", "id" : "ITEM-3", "issued" : { "date-parts" : [ [ "2017" ] ] }, "page" : "240-250", "title" : "Influence of steel and/or polypropylene fibres on the behaviour of concrete at high temperature: Spalling, transfer and mechanical properties", "type" : "article-journal", "volume" : "132" }, "uris" : [ "http://www.mendeley.com/documents/?uuid=687344a9-70b1-4471-bafc-e9de31a48a23", "http://www.mendeley.com/documents/?uuid=97d9e556-316b-495b-893e-38341bf68b37" ] } ], "mendeley" : { "formattedCitation" : "[86\u201388]", "plainTextFormattedCitation" : "[86\u201388]", "previouslyFormattedCitation" : "[85\u201387]"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[86–88]</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 xml:space="preserve">. Other scholars used maleic anhydride-grafted PP to cover the surface of waste plastic fibers to decrease de-bonding between concrete and fibers, improving the dispersion properties of RFs </w:t>
      </w:r>
      <w:r w:rsidR="00FF474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"10.1016/j.cemconcomp.2009.11.002", "ISSN" : "09589465", "abstract" : "Most PET bottles used as beverage containers become waste after their usage, causing environmental problems. To address this issue, a method to recycle wasted PET bottles is presented, in which short fibers made from recycled PET are used within structural concrete. To verify the performance capacity of recycled PET fiber reinforced concrete, it was compared with that of polypropylene (PP) fiber reinforced concrete for fiber volume fractions of 0.5%, 0.75%, and 1.0%. Appropriate tests were performed to measure material properties such as compressive strength, elastic modulus, and restrained drying shrinkage strain. Flexural tests were performed to measure the strength and ductility capacities of reinforced concrete (RC) members cast with recycled PET fiber reinforced concrete. The results show that compressive strength and elastic modulus both decreased as fiber volume fraction increased. Cracking due to drying shrinkage was delayed in the PET fiber reinforced concrete specimens, compared to such cracking in non-reinforced specimens without fiber reinforcement (NF), which indicates crack controlling and bridging characteristics of the recycled PET fibers. Regarding structural member performance, ultimate strength and relative ductility of PET fiber reinforced RC beams are significantly larger than those of companion specimens without fiber reinforcement. \u00a9 2009 Elsevier Ltd. All rights reserved.", "author" : [ { "dropping-particle" : "", "family" : "Kim", "given" : "Sung Bae", "non-dropping-particle" : "", "parse-names" : false, "suffix" : "" }, { "dropping-particle" : "", "family" : "Yi", "given" : "Na Hyun", "non-dropping-particle" : "", "parse-names" : false, "suffix" : "" }, { "dropping-particle" : "", "family" : "Kim", "given" : "Hyun Young", "non-dropping-particle" : "", "parse-names" : false, "suffix" : "" }, { "dropping-particle" : "", "family" : "Kim", "given" : "Jang Ho Jay", "non-dropping-particle" : "", "parse-names" : false, "suffix" : "" }, { "dropping-particle" : "", "family" : "Song", "given" : "Young Chul", "non-dropping-particle" : "", "parse-names" : false, "suffix" : "" } ], "container-title" : "Cement and Concrete Composites", "id" : "ITEM-1", "issue" : "3", "issued" : { "date-parts" : [ [ "2010" ] ] }, "page" : "232-240", "title" : "Material and structural performance evaluation of recycled PET fiber reinforced concrete", "type" : "article-journal", "volume" : "32" }, "uris" : [ "http://www.mendeley.com/documents/?uuid=72af11be-a8e5-47b4-ad2b-1d1c64c08191", "http://www.mendeley.com/documents/?uuid=55df304e-af89-4f88-a38c-e5430af4b474" ] } ], "mendeley" : { "formattedCitation" : "[89]", "plainTextFormattedCitation" : "[89]", "previouslyFormattedCitation" : "[88]"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[89]</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 xml:space="preserve">. The addition of small-diameter PP fibers to the tunnel lining not only provides reinforcement but also reduces spalling and lining damage in the event of a fire accident </w:t>
      </w:r>
      <w:r w:rsidR="00FF474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"abstract" : "The Channel Tunnel Rail Link (CTRL) is the UK\u2019s first major new railway for over a century \u2013 a high-speed line running for 108km (68) miles between the Channel Tunnel and central London. The project includes over 40 kilometres of 7.15 metre diameter, precast concrete lined bored tunnels, sections of which are to be constructed in water bearing sand. Following the major fire in the Channel Tunnel in 1996 and the resultant damage caused by explosive spalling to the conventionally reinforced concrete tunnel lining, concerns were raised regarding the survivability of the tunnel lining with regard to its structural integrity following a potential fire This paper outlines a series of tests that were commissioned to evaluate how different materials performed in a fire, to determine under what circumstances spalling occurs and how to improve the integrity of the lining when exposed to credible fire scenario.", "author" : [ { "dropping-particle" : "", "family" : "Shuttleworth", "given" : "Peter", "non-dropping-particle" : "", "parse-names" : false, "suffix" : "" } ], "container-title" : "Third International Conference on Tunnel Fires", "id" : "ITEM-1", "issued" : { "date-parts" : [ [ "2001" ] ] }, "page" : "157-165", "title" : "Fire Protection of Concrete Tunnel Linings", "type" : "article-journal" }, "uris" : [ "http://www.mendeley.com/documents/?uuid=0ea10255-d904-46e3-9609-a30b4e123c74", "http://www.mendeley.com/documents/?uuid=e1274f26-1849-4de1-91b3-d8cad901fbda" ] } ], "mendeley" : { "formattedCitation" : "[90]", "plainTextFormattedCitation" : "[90]", "previouslyFormattedCitation" : "[89]"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[90]</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w:t>
      </w:r>
    </w:p>
    <w:p w14:paraId="4678AF9B" w14:textId="1110F1AA" w:rsidR="00FF4745" w:rsidRPr="007A2A4F" w:rsidRDefault="00FF4745" w:rsidP="007666BD">
      <w:pPr>
        <w:spacing w:after="0" w:line="360" w:lineRule="auto"/>
        <w:ind w:firstLine="720"/>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current comprehensive review determines that a green construction material with excellent fire-resistant and mechanical performance is required for structural applications </w:t>
      </w:r>
      <w:r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"10.1016/j.conbuildmat.2019.06.076", "ISSN" : "09500618", "abstract" : "Protection of structures from fire is of extreme importance. Geopolymer is a novel material that has wide-ranging applications, and this review article focuses on assessing the potential of geopolymers towards enhancing the structural fire resistance by critically reviewing its properties subjected to elevated temperature exposure. The properties of geopolymers are categorized into three scales, namely, micro-scale, meso-scale and macro-scale, and are discussed at length. It is noted that geopolymers are chemically stable and do not undergo breakdown of chemical structure in contrary to OPC hydration products. Thermal deformations occurring in geopolymers, which cause macro-cracking, are discussed. Compressive strength of geopolymers is observed to be affected by microstructural changes (including crack formation, pore structure changes, densification, sintering, and melting) and phase composition changes (such as growth or destruction of crystals and transformations in geopolymer paste). Geopolymer-based binders show inherently superior fire resistance as compared to Portland cement-based binders. However, it requires careful mix design, to achieve substantial chemical stability, low volume changes, strength endurance, and spalling resistance. Factors such as choice of precursor, use of aggregates, total alkali content in geopolymer, water content, etc. are critical and should be controlled. The influence of these factors is discussed at length in this article. The current applications of geopolymers for heat and fire resistance have also been briefly presented.", "author" : [ { "dropping-particle" : "", "family" : "Lahoti", "given" : "Mukund",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"2019" ] ] }, "page" : "514-526", "title" : "A critical review of geopolymer properties for structural fire-resistance applications", "type" : "article", "volume" : "221" }, "uris" : [ "http://www.mendeley.com/documents/?uuid=6498f852-6503-4e24-b669-65023226be00", "http://www.mendeley.com/documents/?uuid=87b28367-892c-4030-843c-7f631090194c" ] } ], "mendeley" : { "formattedCitation" : "[35]", "plainTextFormattedCitation" : "[35]", "previouslyFormattedCitation" : "[35]"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A few studies also investigated RGFs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"10.3390/fib6010002", "ISSN" : "20796439", "abstract" : "Textile reinforced mortar or concrete, a thin cementitious composite reinforced by non-corrosive polymer textile fabric, was developed and has been researched for its role on repair and strengthening of reinforced concrete (RC) structures. Due to embedment of polymeric textile fabric inside the cementitious matrix, many researchers argued the superiority of this technology than the externally bonded fiber reinforced polymer (FRP) sheet in RC in terms of prevention of debonding of FRP and durability in fire. However, due to use of cement rich matrix the existing development of textile reinforced concrete (TRC) need to be more environmental friendly by replacing cement based binder with geopolymeric binder. This paper presents a first study on the flexural behavior of alkali resistant glass fiber textile reinforced geopolymer (TRG). In this study, two types of geopolymer binder is considered. One is fly ash based heat cured geopolymer and the other is fly ash/slag blended ambient air cured geopolymer binder. Both geopolymer types are considered in the TRG and the results are benchmarked with the current cement based TRC. The effect of short polyvinyl alcohol (PVA) fiber as hybrid reinforced with alkali-resistant (AR) glass fiber textile on the flexural behavior of above TRC and TRGs is also studied. Results show deflection hardening behavior of both TRGs with higher flexural strength in heat cured TRG and higher deflection capacity at peak load in ambient air cured TRG. The increase in PVA fiber volume fraction from 1% to 1.5% did not show any improvement in flexural strength of both TRGs although TRC showed good improvement. In the case of deflection at peak load, an opposite phenomenon is observed where the deflection at peak load in both TRGs is increased due to increase in PVA fiber volume fractions.", "author" : [ { "dropping-particle" : "", "family" : "Shaikh", "given" : "Faiz Uddin Ahmed", "non-dropping-particle" : "", "parse-names" : false, "suffix" : "" }, { "dropping-particle" : "", "family" : "Patel", "given" : "Aditya", "non-dropping-particle" : "", "parse-names" : false, "suffix" : "" } ], "container-title" : "Fibers", "id" : "ITEM-1", "issued" : { "date-parts" : [ [ "2018" ] ] }, "title" : "Flexural behavior of hybrid PVA fiber and AR-Glass textile reinforced geopolymer composites", "type" : "article-journal" }, "uris" : [ "http://www.mendeley.com/documents/?uuid=a64d4ffb-724a-4af6-9eeb-95d89f0c3117", "http://www.mendeley.com/documents/?uuid=4192c823-6585-41dc-8d13-ee3d5a23dd0c" ] }, { "id" : "ITEM-2", "itemData" : { "DOI" : "10.5772/17933", "abstract" : "The most popular matrix used for fiber-reinforced industrial composites is organic polymer. The nature flammability of the organic polymer matrix (Marsh, 2002), however, limits the use of these materials in ground transportation (Hathaway, 1991), submarine and ships (Demarco, 1991), and commercial aircraft (Davidovits, 1991), where restricted egress of fire hazard is an important design consideration, although traditional fibers, such as carbon and glass fibers or new developed, high temperature, thermal-oxidative stable fibers from boron, silicon carbide and ceramic are inherently fire resistant (Papakonstantinou et al., 2001). In other word, most of organic matrix composites cannot be used in applications that require more than 200 oC of temperature exposure. In these cases of applications, composites based on carbon matrix or ceramic matrices are being exploited. However, use of these materials is even strongly limited, due to high cost accompany with special and high-thermal processing requirements (Papakonstantinou et al., 2001; Papakonstantinou &amp; Balaguru 2005). In 1978, Joseph Davidovits proposed that binders could be produced by a polymeric reaction of alkaline liquids with the silicon and the aluminum in source materials of geological origin or by-product materials such as fly ash and rice husk ash (Davidovits, 1999). These binders have been coined as term geopolymers since 1979; they are inorganic polymeric materials with a chemical composition similar to zeolites but without defined crystalline structure and possessing ceramic-like features in their structures and properties. The amorphous to semi-crystalline three dimensional of sialate network consists of tetrahedral SiO4 and AlO4 which are linked alternately by sharing all the oxygens to create polymeric Si-O-Al bonds (Davidovits &amp; Sawyer 1985; Davidovits, 1991). Geopolymers are still considered as a new material for coatings and adhesives, a new binder for fiber composites, and a new cement for concrete (Davidovits, 2008). They are mineral polymers and the essence of all mineral polymers is never burn (Davidovits, 2008). Therefore, we can state that geopolymer materials are ideal for high temperature and fire applications. Fiber-reinforced composites based on geopolymer matrix (geocomposite) have been well- known for over 20 years, since the first Davidovits\u2019 patent was filed (Davidovits et al., 1989).", "author" : [ { "dropping-particle" : "", "family" : "Doan", "given" : "Tran", "non-dropping-particle" : "", "parse-names" : false, "suffix" : "" }, { "dropping-particle" : "", "family" : "Louda", "given" : "Petr", "non-dropping-particle" : "", "parse-names" : false, "suffix" : "" }, { "dropping-particle" : "", "family" : "Kroisova", "given" : "Dora", "non-dropping-particle" : "", "parse-names" : false, "suffix" : "" }, { "dropping-particle" : "", "family" : "Bortnovsky", "given" : "Oleg", "non-dropping-particle" : "", "parse-names" : false, "suffix" : "" }, { "dropping-particle" : "", "family" : "Thang", "given" : "Nguyen", "non-dropping-particle" : "", "parse-names" : false, "suffix" : "" } ], "container-title" : "Advances in Composite Materials - Analysis of Natural and Man-Made Materials", "id" : "ITEM-2", "issued" : { "date-parts" : [ [ "2011" ] ] }, "title" : "New Generation of Geopolymer Composite for Fire-Resistance", "type" : "chapter" }, "uris" : [ "http://www.mendeley.com/documents/?uuid=b4f2ae32-f51b-4ce9-8e25-fbb61f25f719" ] } ], "mendeley" : { "formattedCitation" : "[91,92]", "plainTextFormattedCitation" : "[91,92]", "previouslyFormattedCitation" : "[90,91]"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[91,92]</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recycled tire steel fibers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"10.1007/s10694-019-00817-9", "ISSN" : "15728099", "abstract" : "Modern high-performance concrete, increasingly used in tunnels and other important infrastructure, is susceptible to explosive fire-induced spalling. To prevent fire spalling, modern codes recommend the use of small quantities (e.g. 2\u00a0kg/m3 as recommended by the Eurocodes) of polypropylene fibres in the concrete mix. This paper presents an experimental study investigating, the effect of cleaned recycled fibres extracted from end-of-life tyres on the explosive fire-induced spalling of concrete. This paper presents 24 spalling tests, indicating that recycled tyre polymer fibres, at dosages equal to or larger than 2\u00a0kg/m3, might help prevent fire spalling. Recycled tyre steel fibres also show the potential of preventing fire spalling damage by keeping spalled concrete attached to the heated surface, thus protecting the main steel reinforcement. The use of these fibres might lead to safe and sustainable fire spalling mitigation solutions.", "author" : [ { "dropping-particle" : "", "family" : "Figueiredo", "given" : "Fabio P.", "non-dropping-particle" : "", "parse-names" : false, "suffix" : "" }, { "dropping-particle" : "", "family" : "Huang", "given" : "Shan Shan", "non-dropping-particle" : "", "parse-names" : false, "suffix" : "" }, { "dropping-particle" : "", "family" : "Angelakopoulos", "given" : "Harris", "non-dropping-particle" : "", "parse-names" : false, "suffix" : "" }, { "dropping-particle" : "", "family" : "Pilakoutas", "given" : "Kypros", "non-dropping-particle" : "", "parse-names" : false, "suffix" : "" }, { "dropping-particle" : "", "family" : "Burgess", "given" : "Ian", "non-dropping-particle" : "", "parse-names" : false, "suffix" : "" } ], "container-title" : "Fire Technology", "id" : "ITEM-1", "issue" : "5", "issued" : { "date-parts" : [ [ "2019" ] ] }, "page" : "1495-1516", "title" : "Effects of Recycled Steel and Polymer Fibres on Explosive Fire Spalling of Concrete", "type" : "article-journal", "volume" : "55" }, "uris" : [ "http://www.mendeley.com/documents/?uuid=2788f9db-15df-4a54-ba6d-0ea1aa97afb5", "http://www.mendeley.com/documents/?uuid=2a3d32ba-4677-4442-977e-e1cd429ab240" ] } ], "mendeley" : { "formattedCitation" : "[93]", "plainTextFormattedCitation" : "[93]", "previouslyFormattedCitation" : "[92]"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[93]</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(reported to have the highest melting point of 1435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"10.1016/j.conbuildmat.2016.12.179", "ISSN" : "09500618", "abstract" : "Two types of concretes were prepared in order to build thermal storage units for solar plants having as primary aim to improve thermal conductivity. The first type consists of concrete for casting on site (A), whereas the second for moulding upon vibration (B). Samples of both typologies were prepared changing type of additions or aggregates. The use of recycled materials into concrete (e.g. polyamide fibres from post-consumer textile carpet waste, metallic powders or shavings and steel fibres) was investigated. Fibre-reinforced concretes were tougher (up to 300%) than ordinary ones. All the concretes show high thermal conductivity and are good candidates for an efficient thermal storage unit, but the performances of type B concretes are better than those of type A. Moreover, the morphology of type B concretes appears compact and less cracked, even after thermal treatment at temperature higher than 300 \u00b0C. The thermal conductivity of the mix containing polyamide fibres and metallic shavings was 2.74 and 2.13 W/m \u00b0C, before and after a thermal treatment of 4 h at 300 \u00b0C, respectively.", "author" : [ { "dropping-particle" : "", "family" : "Girardi", "given" : "F.", "non-dropping-particle" : "", "parse-names" : false, "suffix" : "" }, { "dropping-particle" : "", "family" : "Giannuzzi", "given" : "G. M.", "non-dropping-particle" : "", "parse-names" : false, "suffix" : "" }, { "dropping-particle" : "", "family" : "Mazzei", "given" : "D.", "non-dropping-particle" : "", "parse-names" : false, "suffix" : "" }, { "dropping-particle" : "", "family" : "Salomoni", "given" : "V.", "non-dropping-particle" : "", "parse-names" : false, "suffix" : "" }, { "dropping-particle" : "", "family" : "Majorana", "given" : "C.", "non-dropping-particle" : "", "parse-names" : false, "suffix" : "" }, { "dropping-particle" : "", "family" : "Maggio", "given" : "R.", "non-dropping-particle" : "Di", "parse-names" : false, "suffix" : "" } ], "container-title" : "Construction and Building Materials", "id" : "ITEM-1", "issued" : { "date-parts" : [ [ "2017" ] ] }, "page" : "565-579", "title" : "Recycled additions for improving the thermal conductivity of concrete in preparing energy storage systems", "type" : "article-journal", "volume" : "135" }, "uris" : [ "http://www.mendeley.com/documents/?uuid=15b52113-b085-4bf2-a0f6-b76614fd5a99", "http://www.mendeley.com/documents/?uuid=191456ab-5166-4f83-9579-a5682dc00a7a" ] } ], "mendeley" : { "formattedCitation" : "[94]", "plainTextFormattedCitation" : "[94]", "previouslyFormattedCitation" : "[93]"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textile fibers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"10.1016/j.engstruct.2019.109348", "ISSN" : "18737323", "abstract" : "This paper presents results from static load tests on ten RC beams, including eight shear strengthened beams with textile reinforced geopolymer mortar (TRGM), one shear strengthened beam with textile and epoxy resin, and one un-strengthened beam. The effects of number of textile layers, textile geometry, adhesive type and anchorage measures using steel strips on shear capacity of strengthened beams were investigated. The effective strain of textile in TRGM strengthened beams at failure were compared to that in shear strengthened beams with ordinary textile reinforced mortar (TRM) in previous studies. The data from tests show that the enhancement of shear capacity achieved by one layer and two layers of TRGM strengthening with respect to the un-strengthened beam are 47% and 106% respectively. And the shear capacity can get further enhancement by 15\u201321% when steel strips anchorage is incorporated. The effective strain developed in textile of TRGM shear strengthened beams is comparable to or even higher than that in TRM strengthened beam with similar wrapping configuration. Although one layer of TRGM is about half as effective as its resin-based counterpart in terms of increasing shear capacity, TRGM is a very promising solution for retrofitting and strengthening RC members, due to its superior fire resistance, excellent corrosion resistance and good weatherability. The calculated shear capacity of TRGM strengthened beams, using the modified model for the effective strain for TRGM, shows a reasonable agreement with the tested results.", "author" : [ { "dropping-particle" : "", "family" : "Zhang", "given" : "Hai Yan", "non-dropping-particle" : "", "parse-names" : false, "suffix" : "" }, { "dropping-particle" : "", "family" : "Yan", "given" : "Jia", "non-dropping-particle" : "", "parse-names" : false, "suffix" : "" }, { "dropping-particle" : "", "family" : "Kodur", "given" : "Venkatesh", "non-dropping-particle" : "", "parse-names" : false, "suffix" : "" }, { "dropping-particle" : "", "family" : "Cao", "given" : "Liang", "non-dropping-particle" : "", "parse-names" : false, "suffix" : "" } ], "container-title" : "Engineering Structures", "id" : "ITEM-1", "issued" : { "date-parts" : [ [ "2019" ] ] }, "title" : "Mechanical behavior of concrete beams shear strengthened with textile reinforced geopolymer mortar", "type" : "article-journal", "volume" : "196" }, "uris" : [ "http://www.mendeley.com/documents/?uuid=2dac4a19-89b9-4f8e-955f-a3a6f794d196", "http://www.mendeley.com/documents/?uuid=9e2f040d-a67f-4464-9d11-b6fcc893c30e" ] }, { "id" : "ITEM-2", "itemData" : { "DOI" : "10.1016/B978-1-78242-446-8.00008-2", "ISBN" : "9781782424697", "abstract" : "Textile-reinforced mortar (TRM) and fiber-reinforced cementitious matrix (FRCM) systems have recently emerged as novel structural materials and/or as materials for strengthening damaged or deficient concrete or masonry structural elements. Such materials and systems are competitive with reinforced concrete and with conventional polymer-based fiber-reinforced polymer (FRP) strengthening systems in certain applications, as described elsewhere in this book; however, while TRM and FRCM systems have seen limited applications globally, additional research is needed, both with respect to their performance under ambient conditions and their high temperature performance, before they can be widely applied with confidence in buildings and industrial applications. This chapter reports on the available literature on the fire performance of TRM and FRCM materials and systems for civil engineering applications. Recommendations for further research are given at the end of this chapter.", "author" : [ { "dropping-particle" : "", "family" : "Bisby", "given" : "L.", "non-dropping-particle" : "", "parse-names" : false, "suffix" : "" } ], "container-title" : "Textile Fibre Composites in Civil Engineering", "id" : "ITEM-2", "issued" : { "date-parts" : [ [ "2016" ] ] }, "page" : "169-185", "title" : "Fire Resistance of Textile Fiber Composites Used in Civil Engineering", "type" : "chapter" }, "uris" : [ "http://www.mendeley.com/documents/?uuid=b8b338c3-ff2e-4283-98aa-a54b3ba419b4", "http://www.mendeley.com/documents/?uuid=acbce1f4-32d8-4d8f-8751-c1421786d392" ] } ], "mendeley" : { "formattedCitation" : "[95,96]", "plainTextFormattedCitation" : "[95,96]", "previouslyFormattedCitation" : "[94,95]"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[95,96]</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and recycled carbon fibers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"10.1016/j.conbuildmat.2004.04.015", "ISSN" : "09500618", "abstract" : "Both liquid water and water vapor transport properties were studied for two different types of carbon fiber reinforced cement composites in dependence on thermal load up to 1000 \u00b0C, tensile stress up to breaking value and their combination. The basic mechanical properties, namely the tensile strength, Young's modulus and hydric strain were analyzed as well. The pre-heating temperature was identified as the most important factor affecting all the studied parameters. Among them, the moisture diffusivity was found as the most sensitive parameter to the thermal load. The differences between its values for reference specimens and for specimens pre-heated to 1000 \u00b0C achieved up to two orders of magnitude. For the other parameters, these differences were up to four times the reference value. The effect of tensile load on both hydric and mechanical properties was not observed. The combined effects of tensile and thermal load were not found to lead to any significant differences compared to the thermally loaded specimens. Comparing the effects of thermal load on hydric and mechanical properties, it was observed that the results obtained for the tensile strength were in a good correlation with the data for moisture diffusivity. \u00a9 2004 Elsevier Ltd. All rights reserved.", "author" : [ { "dropping-particle" : "", "family" : "Drchalov\u00e1", "given" : "Jaroslava", "non-dropping-particle" : "", "parse-names" : false, "suffix" : "" }, { "dropping-particle" : "", "family" : "M\u0148ahon\u010d\u00e1kov\u00e1", "given" : "Eva", "non-dropping-particle" : "", "parse-names" : false, "suffix" : "" }, { "dropping-particle" : "", "family" : "Vejmelka", "given" : "Roman", "non-dropping-particle" : "", "parse-names" : false, "suffix" : "" }, { "dropping-particle" : "", "family" : "Kol\u00edsko", "given" : "Ji\u0159\u00ed", "non-dropping-particle" : "", "parse-names" : false, "suffix" : "" }, { "dropping-particle" : "", "family" : "Bayer", "given" : "Patrik", "non-dropping-particle" : "", "parse-names" : false, "suffix" : "" }, { "dropping-particle" : "", "family" : "\u010cern\u00fd", "given" : "Robert", "non-dropping-particle" : "", "parse-names" : false, "suffix" : "" } ], "container-title" : "Construction and Building Materials", "id" : "ITEM-1", "issue" : "8", "issued" : { "date-parts" : [ [ "2004" ] ] }, "page" : "567-578", "title" : "Hydric and mechanical properties of carbon fiber reinforced cement composites subjected to thermal load", "type" : "article-journal", "volume" : "18" }, "uris" : [ "http://www.mendeley.com/documents/?uuid=9039e2a4-97c0-49c2-809e-a30f27dd86be", "http://www.mendeley.com/documents/?uuid=34473d83-1e22-4fde-a2e7-8a3247694a1d" ] }, { "id" : "ITEM-2", "itemData" : { "DOI" : "10.1016/j.compositesb.2011.10.005", "ISSN" : "13598368", "abstract" : "The flexural strength and ductility properties of cementitious composites (mortar) under high temperature may be significantly improved by incorporating different types of fibers. In this study, four different types of fibers are added to cement mortars with the aim to investigate their mechanical contributions to mortars under high temperature, comparatively. Polypropylene (PP), carbon (CF), glass (GF) and polyvinyl alcohol (PVA) fibers are chosen for research. These fibers are added into mortars in five different ratios (0.0%, 0.5%, 1.0%, 1.50% and 2.0%) by volume. The mortars are subjected to the following temperatures: 21\u00b0C (normal conditions), 100\u00b0C (oven dry), 450\u00b0C and 650\u00b0C. The mechanical properties investigated are flexural strength, deflection and compressive strength of the cement mortars. In addition, thin sections of mortars are investigated to obtain changes in mortar because of high temperature. It is concluded that all fiber types contribute to the flexural strengths of mortars under high temperature. However, this contribution decreases with an increase in temperature. The samples with PVA show the best flexural performance (75-150%) under high temperature. CF which does not melt under high temperature also gives high flexural strength (11-85%). The compressive strengths of the mortars reduce under high temperature or with fiber addition. The highest increase in flexural strength and the lowest decrease in compressive strength is at 0.5-1.5% for CF if all temperature conditions are taken into consideration. The optimum fiber addition ratios of the samples containing PP and GF are 0.5% by volume. And for PVA, it is between 0.5% and 1.5% by volume. \u00a9 2011 Elsevier Ltd. All rights reserved.", "author" : [ { "dropping-particle" : "", "family" : "\u00c7avdar", "given" : "Ahmet", "non-dropping-particle" : "", "parse-names" : false, "suffix" : "" } ], "container-title" : "Composites Part B: Engineering", "id" : "ITEM-2", "issue" : "5", "issued" : { "date-parts" : [ [ "2012" ] ] }, "page" : "2452-2463", "title" : "A study on the effects of high temperature on mechanical properties of fiber reinforced cementitious composites", "type" : "article-journal", "volume" : "43" }, "uris" : [ "http://www.mendeley.com/documents/?uuid=bf2925aa-5255-418e-bd85-61add379eade", "http://www.mendeley.com/documents/?uuid=12b4feea-55e6-42ca-bf3f-2478ef52f8ca" ] } ], "mendeley" : { "formattedCitation" : "[97,98]", "plainTextFormattedCitation" : "[97,98]", "previouslyFormattedCitation" : "[96,97]"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[97,98]</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in GPC. Many scholars also conducted research on the performance of these RF types during a fire; such research is required to understand the effect of fire on the long-term performance of GPC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"10.1016/j.compositesb.2021.108769", "ISSN" : "13598368", "abstract" : "Municipal solid waste materials are growing worldwide due to human consumption. Nowadays, a different type of goods on large-scale is produced in the factories which is going to generate numerous amount of solid waste materials in the near future. Therefore, the management of these solid waste materials is a great concern around the world. Inadequate landfill, environmental pollution and its financial burden on relevant authorities, recycling and utilization of waste materials have a significant impact compared to disposing them. Studies have been done to reuse of waste materials as one of the elements of concrete composites. Each of the elements gives the concrete strength; however, the reuse of these wastes not only makes the concrete economical and sustainable, but also helps in decreasing environmental pollution. There are a number of different types of waste materials such as plastics, carpets, steels, tires, glass, and several types of ashes. In this paper, a comprehensive review was carried out on the influence of recycled plastic fibers (RPFs), recycled carpet fibers (RCFs) and recycled steel fibers (RSFs) on the fresh, mechanical and ductility properties of concrete. The previous studies were investigated to highlight the effects of these waste product fibers on the most important concrete properties such as slump, compressive strength, splitting tensile strength, flexural strength, modulus of elasticity, ultrasonic pulse velocity, energy absorption, ductility, and toughness. In this regard, more than 200 published papers were collected, and then the methods of preparation and properties of these recycled fibers (RF) were reviewed and analyzed. Moreover, empirical models using mechanical properties were also developed. As a result, RPFs, RCFs and RSFs could be used safely in concrete composites due to it is satisfactory fresh, physical and mechanical properties.", "author" : [ { "dropping-particle" : "", "family" : "Ahmed", "given" : "Hemn Unis", "non-dropping-particle" : "", "parse-names" : false, "suffix" : "" }, { "dropping-particle" : "", "family" : "Faraj", "given" : "Rabar H.", "non-dropping-particle" : "", "parse-names" : false, "suffix" : "" }, { "dropping-particle" : "", "family" : "Hilal", "given" : "Nahla", "non-dropping-particle" : "", "parse-names" : false, "suffix" : "" }, { "dropping-particle" : "", "family" : "Mohammed", "given" : "Azad A.", "non-dropping-particle" : "", "parse-names" : false, "suffix" : "" }, { "dropping-particle" : "", "family" : "Sherwani", "given" : "Aryan Far H.", "non-dropping-particle" : "", "parse-names" : false, "suffix" : "" } ], "container-title" : "Composites Part B: Engineering", "id" : "ITEM-1", "issued" : { "date-parts" : [ [ "2021" ] ] }, "title" : "Use of recycled fibers in concrete composites: A systematic comprehensive review", "type" : "article", "volume" : "215" }, "uris" : [ "http://www.mendeley.com/documents/?uuid=beb19b23-ad9a-4809-9145-8450ab51faa6", "http://www.mendeley.com/documents/?uuid=7216047e-2a2f-4d52-88e3-d11ad47b00e0" ] } ], "mendeley" : { "formattedCitation" : "[81]", "plainTextFormattedCitation" : "[81]", "previouslyFormattedCitation" : "[80]"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[81]</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386C7093" w14:textId="77777777" w:rsidR="00AE2D94" w:rsidRPr="007A2A4F" w:rsidRDefault="00AE2D94" w:rsidP="00AE2D94">
      <w:pPr>
        <w:spacing w:after="0" w:line="360" w:lineRule="auto"/>
        <w:ind w:firstLine="720"/>
        <w:jc w:val="both"/>
        <w:rPr>
          <w:rFonts w:asciiTheme="majorBidi" w:hAnsiTheme="majorBidi" w:cstheme="majorBidi"/>
          <w:color w:val="000000" w:themeColor="text1"/>
          <w:sz w:val="24"/>
          <w:szCs w:val="24"/>
          <w:lang w:val="en-US"/>
        </w:rPr>
        <w:sectPr w:rsidR="00AE2D94" w:rsidRPr="007A2A4F" w:rsidSect="00CE22BC">
          <w:footerReference w:type="default" r:id="rId11"/>
          <w:pgSz w:w="12240" w:h="15840"/>
          <w:pgMar w:top="1440" w:right="720" w:bottom="1440" w:left="720" w:header="706" w:footer="706" w:gutter="0"/>
          <w:cols w:space="708"/>
          <w:docGrid w:linePitch="360"/>
        </w:sectPr>
      </w:pPr>
    </w:p>
    <w:p w14:paraId="43323419" w14:textId="77777777" w:rsidR="00EB7528" w:rsidRPr="007A2A4F" w:rsidRDefault="00EB7528" w:rsidP="00EB7528">
      <w:pPr>
        <w:keepNext/>
        <w:spacing w:after="0" w:line="240" w:lineRule="auto"/>
        <w:ind w:left="-810"/>
        <w:jc w:val="both"/>
        <w:rPr>
          <w:color w:val="000000" w:themeColor="text1"/>
          <w:lang w:val="en-US"/>
        </w:rPr>
      </w:pPr>
      <w:r w:rsidRPr="007A2A4F">
        <w:rPr>
          <w:noProof/>
          <w:color w:val="000000" w:themeColor="text1"/>
          <w:lang w:val="en-US"/>
        </w:rPr>
        <w:lastRenderedPageBreak/>
        <mc:AlternateContent>
          <mc:Choice Requires="wpc">
            <w:drawing>
              <wp:inline distT="0" distB="0" distL="0" distR="0" wp14:anchorId="04D883F2" wp14:editId="518D1A03">
                <wp:extent cx="9296400" cy="6299041"/>
                <wp:effectExtent l="0" t="0" r="0" b="6985"/>
                <wp:docPr id="102"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Надпись 43"/>
                        <wps:cNvSpPr txBox="1"/>
                        <wps:spPr>
                          <a:xfrm>
                            <a:off x="2767563" y="0"/>
                            <a:ext cx="3547085" cy="266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A3E3626" w14:textId="0954F381" w:rsidR="00F92D72" w:rsidRPr="00B34CFD" w:rsidRDefault="00F92D72" w:rsidP="00EB7528">
                              <w:pPr>
                                <w:jc w:val="center"/>
                                <w:rPr>
                                  <w:rFonts w:asciiTheme="majorBidi" w:hAnsiTheme="majorBidi" w:cstheme="majorBidi"/>
                                  <w:b/>
                                  <w:bCs/>
                                  <w:color w:val="000000" w:themeColor="text1"/>
                                  <w:sz w:val="24"/>
                                  <w:szCs w:val="24"/>
                                  <w:lang w:val="en-US"/>
                                </w:rPr>
                              </w:pPr>
                              <w:r w:rsidRPr="00B34CFD">
                                <w:rPr>
                                  <w:rFonts w:asciiTheme="majorBidi" w:hAnsiTheme="majorBidi" w:cstheme="majorBidi"/>
                                  <w:b/>
                                  <w:bCs/>
                                  <w:color w:val="000000" w:themeColor="text1"/>
                                  <w:sz w:val="24"/>
                                  <w:szCs w:val="24"/>
                                  <w:lang w:val="en-US"/>
                                </w:rPr>
                                <w:t>Ty</w:t>
                              </w:r>
                              <w:r>
                                <w:rPr>
                                  <w:rFonts w:asciiTheme="majorBidi" w:hAnsiTheme="majorBidi" w:cstheme="majorBidi"/>
                                  <w:b/>
                                  <w:bCs/>
                                  <w:color w:val="000000" w:themeColor="text1"/>
                                  <w:sz w:val="24"/>
                                  <w:szCs w:val="24"/>
                                  <w:lang w:val="en-US"/>
                                </w:rPr>
                                <w:t>pes of RF used to reinforce GPC</w:t>
                              </w:r>
                              <w:r w:rsidRPr="00B34CFD">
                                <w:rPr>
                                  <w:rFonts w:asciiTheme="majorBidi" w:hAnsiTheme="majorBidi" w:cstheme="majorBidi"/>
                                  <w:b/>
                                  <w:bCs/>
                                  <w:color w:val="000000" w:themeColor="text1"/>
                                  <w:sz w:val="24"/>
                                  <w:szCs w:val="24"/>
                                  <w:lang w:val="en-US"/>
                                </w:rPr>
                                <w:t xml:space="preserve"> composites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43"/>
                        <wps:cNvSpPr txBox="1"/>
                        <wps:spPr>
                          <a:xfrm>
                            <a:off x="1666706" y="647208"/>
                            <a:ext cx="838200" cy="266065"/>
                          </a:xfrm>
                          <a:prstGeom prst="rect">
                            <a:avLst/>
                          </a:prstGeom>
                          <a:ln/>
                          <a:effectLst>
                            <a:glow rad="228600">
                              <a:schemeClr val="accent6">
                                <a:satMod val="175000"/>
                                <a:alpha val="40000"/>
                              </a:schemeClr>
                            </a:glow>
                          </a:effectLst>
                        </wps:spPr>
                        <wps:style>
                          <a:lnRef idx="1">
                            <a:schemeClr val="accent2"/>
                          </a:lnRef>
                          <a:fillRef idx="3">
                            <a:schemeClr val="accent2"/>
                          </a:fillRef>
                          <a:effectRef idx="2">
                            <a:schemeClr val="accent2"/>
                          </a:effectRef>
                          <a:fontRef idx="minor">
                            <a:schemeClr val="lt1"/>
                          </a:fontRef>
                        </wps:style>
                        <wps:txbx>
                          <w:txbxContent>
                            <w:p w14:paraId="6EBCCFDA" w14:textId="77777777" w:rsidR="00F92D72" w:rsidRPr="00125328"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8"/>
                                  <w:szCs w:val="28"/>
                                  <w:lang w:val="en-US"/>
                                </w:rPr>
                              </w:pPr>
                              <w:r w:rsidRPr="00125328">
                                <w:rPr>
                                  <w:rFonts w:asciiTheme="majorBidi" w:eastAsia="Calibri" w:hAnsiTheme="majorBidi" w:cstheme="majorBidi"/>
                                  <w:color w:val="000000" w:themeColor="text1"/>
                                  <w:sz w:val="28"/>
                                  <w:szCs w:val="28"/>
                                  <w:lang w:val="en-US"/>
                                </w:rPr>
                                <w:t>Natural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 name="Прямая со стрелкой 45"/>
                        <wps:cNvCnPr/>
                        <wps:spPr>
                          <a:xfrm>
                            <a:off x="4541106" y="266675"/>
                            <a:ext cx="5681" cy="160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Соединительная линия уступом 47"/>
                        <wps:cNvCnPr/>
                        <wps:spPr>
                          <a:xfrm rot="16200000" flipH="1">
                            <a:off x="4456138" y="-1723124"/>
                            <a:ext cx="14216" cy="4754880"/>
                          </a:xfrm>
                          <a:prstGeom prst="bentConnector3">
                            <a:avLst>
                              <a:gd name="adj1" fmla="val -1608047"/>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 name="Надпись 48"/>
                        <wps:cNvSpPr txBox="1"/>
                        <wps:spPr>
                          <a:xfrm>
                            <a:off x="1544927" y="1229457"/>
                            <a:ext cx="1070482" cy="9239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760C0AC" w14:textId="77777777" w:rsidR="00F92D72" w:rsidRPr="00CD764B" w:rsidRDefault="00F92D72" w:rsidP="00EB7528">
                              <w:pPr>
                                <w:jc w:val="center"/>
                                <w:rPr>
                                  <w:rFonts w:asciiTheme="majorBidi" w:hAnsiTheme="majorBidi" w:cstheme="majorBidi"/>
                                  <w:color w:val="000000" w:themeColor="text1"/>
                                  <w:sz w:val="32"/>
                                  <w:szCs w:val="32"/>
                                  <w:lang w:val="en-US"/>
                                </w:rPr>
                              </w:pPr>
                              <w:r>
                                <w:rPr>
                                  <w:rFonts w:asciiTheme="majorBidi" w:hAnsiTheme="majorBidi" w:cstheme="majorBidi"/>
                                  <w:noProof/>
                                  <w:color w:val="000000" w:themeColor="text1"/>
                                  <w:sz w:val="32"/>
                                  <w:szCs w:val="32"/>
                                  <w:lang w:val="en-US"/>
                                </w:rPr>
                                <w:drawing>
                                  <wp:inline distT="0" distB="0" distL="0" distR="0" wp14:anchorId="29D7E183" wp14:editId="59F31DD4">
                                    <wp:extent cx="875030" cy="713740"/>
                                    <wp:effectExtent l="0" t="0" r="1270" b="0"/>
                                    <wp:docPr id="124" name="Picture 124" descr="C:\Users\admin\Desktop\33c40c4ce5aa055aee0cf70874df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c40c4ce5aa055aee0cf70874df04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5030" cy="713740"/>
                                            </a:xfrm>
                                            <a:prstGeom prst="rect">
                                              <a:avLst/>
                                            </a:prstGeom>
                                            <a:noFill/>
                                            <a:ln>
                                              <a:noFill/>
                                            </a:ln>
                                          </pic:spPr>
                                        </pic:pic>
                                      </a:graphicData>
                                    </a:graphic>
                                  </wp:inline>
                                </w:drawing>
                              </w:r>
                              <w:r w:rsidRPr="00723641">
                                <w:rPr>
                                  <w:rFonts w:asciiTheme="majorBidi" w:hAnsiTheme="majorBidi" w:cstheme="majorBidi"/>
                                  <w:color w:val="000000" w:themeColor="text1"/>
                                  <w:sz w:val="24"/>
                                  <w:szCs w:val="24"/>
                                  <w:lang w:val="en-US"/>
                                </w:rPr>
                                <w:t>Animal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Надпись 48"/>
                        <wps:cNvSpPr txBox="1"/>
                        <wps:spPr>
                          <a:xfrm>
                            <a:off x="15" y="1257625"/>
                            <a:ext cx="1069800" cy="92329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ECC338B" w14:textId="77777777" w:rsidR="00F92D72" w:rsidRPr="00723641" w:rsidRDefault="00F92D72" w:rsidP="00EB7528">
                              <w:pPr>
                                <w:pStyle w:val="NormalWeb"/>
                                <w:spacing w:before="0" w:beforeAutospacing="0" w:after="0" w:afterAutospacing="0"/>
                                <w:jc w:val="center"/>
                                <w:rPr>
                                  <w:rFonts w:asciiTheme="majorBidi" w:hAnsiTheme="majorBidi" w:cstheme="majorBidi"/>
                                  <w:color w:val="000000" w:themeColor="text1"/>
                                  <w:sz w:val="20"/>
                                  <w:szCs w:val="20"/>
                                  <w:lang w:val="en-US"/>
                                </w:rPr>
                              </w:pPr>
                              <w:r w:rsidRPr="00723641">
                                <w:rPr>
                                  <w:rFonts w:asciiTheme="majorBidi" w:eastAsia="Calibri" w:hAnsiTheme="majorBidi" w:cstheme="majorBidi"/>
                                  <w:noProof/>
                                  <w:color w:val="000000" w:themeColor="text1"/>
                                  <w:sz w:val="20"/>
                                  <w:szCs w:val="20"/>
                                  <w:lang w:val="en-US" w:eastAsia="en-US"/>
                                </w:rPr>
                                <w:drawing>
                                  <wp:inline distT="0" distB="0" distL="0" distR="0" wp14:anchorId="23ED330E" wp14:editId="5DCC7427">
                                    <wp:extent cx="1057275" cy="562685"/>
                                    <wp:effectExtent l="0" t="0" r="0" b="8890"/>
                                    <wp:docPr id="125" name="Picture 125" descr="C:\Users\admin\Desktop\Milkweed-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ilkweed-p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562685"/>
                                            </a:xfrm>
                                            <a:prstGeom prst="rect">
                                              <a:avLst/>
                                            </a:prstGeom>
                                            <a:noFill/>
                                            <a:ln>
                                              <a:noFill/>
                                            </a:ln>
                                          </pic:spPr>
                                        </pic:pic>
                                      </a:graphicData>
                                    </a:graphic>
                                  </wp:inline>
                                </w:drawing>
                              </w:r>
                              <w:r w:rsidRPr="00723641">
                                <w:rPr>
                                  <w:rFonts w:asciiTheme="majorBidi" w:eastAsia="Calibri" w:hAnsiTheme="majorBidi" w:cstheme="majorBidi"/>
                                  <w:color w:val="000000" w:themeColor="text1"/>
                                  <w:sz w:val="20"/>
                                  <w:szCs w:val="20"/>
                                  <w:lang w:val="en-US"/>
                                </w:rPr>
                                <w:t>Vegetable (Cellulosic)</w:t>
                              </w:r>
                            </w:p>
                            <w:p w14:paraId="5AE23A0E" w14:textId="77777777" w:rsidR="00F92D72" w:rsidRDefault="00F92D72" w:rsidP="00EB7528">
                              <w:pPr>
                                <w:pStyle w:val="NormalWeb"/>
                                <w:spacing w:before="0" w:beforeAutospacing="0" w:after="0" w:afterAutospacing="0"/>
                                <w:jc w:val="center"/>
                                <w:rPr>
                                  <w:rFonts w:asciiTheme="majorBidi" w:eastAsia="Calibri" w:hAnsiTheme="majorBidi" w:cstheme="majorBidi"/>
                                  <w:noProof/>
                                  <w:color w:val="000000" w:themeColor="text1"/>
                                  <w:sz w:val="20"/>
                                  <w:szCs w:val="20"/>
                                  <w:lang w:val="en-US" w:eastAsia="en-US"/>
                                </w:rPr>
                              </w:pPr>
                            </w:p>
                            <w:p w14:paraId="33DA0DC4" w14:textId="77777777" w:rsidR="00F92D72" w:rsidRDefault="00F92D72" w:rsidP="00EB7528"/>
                          </w:txbxContent>
                        </wps:txbx>
                        <wps:bodyPr rot="0" spcFirstLastPara="0" vert="horz" wrap="square" lIns="0" tIns="0" rIns="0" bIns="0" numCol="1" spcCol="0" rtlCol="0" fromWordArt="0" anchor="ctr" anchorCtr="0" forceAA="0" compatLnSpc="1">
                          <a:prstTxWarp prst="textNoShape">
                            <a:avLst/>
                          </a:prstTxWarp>
                          <a:noAutofit/>
                        </wps:bodyPr>
                      </wps:wsp>
                      <wps:wsp>
                        <wps:cNvPr id="14" name="Надпись 48"/>
                        <wps:cNvSpPr txBox="1"/>
                        <wps:spPr>
                          <a:xfrm>
                            <a:off x="3406745" y="1257627"/>
                            <a:ext cx="1067775" cy="92329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790F4BB" w14:textId="77777777" w:rsidR="00F92D72" w:rsidRPr="00723641" w:rsidRDefault="00F92D72" w:rsidP="00EB7528">
                              <w:pPr>
                                <w:pStyle w:val="NormalWeb"/>
                                <w:spacing w:before="120" w:beforeAutospacing="0" w:after="0" w:afterAutospacing="0"/>
                                <w:jc w:val="center"/>
                                <w:rPr>
                                  <w:rFonts w:asciiTheme="majorBidi" w:hAnsiTheme="majorBidi" w:cstheme="majorBidi"/>
                                  <w:color w:val="000000" w:themeColor="text1"/>
                                  <w:sz w:val="22"/>
                                  <w:szCs w:val="22"/>
                                  <w:lang w:val="en-US"/>
                                </w:rPr>
                              </w:pPr>
                              <w:r w:rsidRPr="00723641">
                                <w:rPr>
                                  <w:rFonts w:asciiTheme="majorBidi" w:eastAsia="Calibri" w:hAnsiTheme="majorBidi" w:cstheme="majorBidi"/>
                                  <w:noProof/>
                                  <w:color w:val="000000" w:themeColor="text1"/>
                                  <w:sz w:val="22"/>
                                  <w:szCs w:val="22"/>
                                  <w:lang w:val="en-US" w:eastAsia="en-US"/>
                                </w:rPr>
                                <w:drawing>
                                  <wp:inline distT="0" distB="0" distL="0" distR="0" wp14:anchorId="06CFA59F" wp14:editId="67116CC5">
                                    <wp:extent cx="969320" cy="628650"/>
                                    <wp:effectExtent l="0" t="0" r="2540" b="0"/>
                                    <wp:docPr id="126" name="Picture 126" descr="C:\Users\admin\Desktop\dreamstime_xl_7177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reamstime_xl_717799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001" cy="632334"/>
                                            </a:xfrm>
                                            <a:prstGeom prst="rect">
                                              <a:avLst/>
                                            </a:prstGeom>
                                            <a:noFill/>
                                            <a:ln>
                                              <a:noFill/>
                                            </a:ln>
                                          </pic:spPr>
                                        </pic:pic>
                                      </a:graphicData>
                                    </a:graphic>
                                  </wp:inline>
                                </w:drawing>
                              </w:r>
                              <w:r w:rsidRPr="00B51D2E">
                                <w:rPr>
                                  <w:rFonts w:asciiTheme="majorBidi" w:eastAsia="Calibri" w:hAnsiTheme="majorBidi" w:cstheme="majorBidi"/>
                                  <w:color w:val="000000" w:themeColor="text1"/>
                                  <w:sz w:val="21"/>
                                  <w:szCs w:val="21"/>
                                  <w:lang w:val="en-US"/>
                                </w:rPr>
                                <w:t>Mineral (Asbestos)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Надпись 43"/>
                        <wps:cNvSpPr txBox="1"/>
                        <wps:spPr>
                          <a:xfrm>
                            <a:off x="658630" y="2627394"/>
                            <a:ext cx="620100" cy="2660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286C19F" w14:textId="77777777" w:rsidR="00F92D72" w:rsidRPr="00CF22F4"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Avian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Надпись 43"/>
                        <wps:cNvSpPr txBox="1"/>
                        <wps:spPr>
                          <a:xfrm>
                            <a:off x="1339180" y="2614987"/>
                            <a:ext cx="639150" cy="2660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D1F4DC4" w14:textId="77777777" w:rsidR="00F92D72" w:rsidRPr="00CF22F4"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Silk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Надпись 43"/>
                        <wps:cNvSpPr txBox="1"/>
                        <wps:spPr>
                          <a:xfrm>
                            <a:off x="2069305" y="2592777"/>
                            <a:ext cx="812513" cy="28800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E2D14CC" w14:textId="77777777" w:rsidR="00F92D72" w:rsidRPr="00CF22F4"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Wool/hair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Прямая со стрелкой 60"/>
                        <wps:cNvCnPr/>
                        <wps:spPr>
                          <a:xfrm flipH="1">
                            <a:off x="1658755" y="2153382"/>
                            <a:ext cx="421413" cy="461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Прямая со стрелкой 62"/>
                        <wps:cNvCnPr/>
                        <wps:spPr>
                          <a:xfrm>
                            <a:off x="2080168" y="2153382"/>
                            <a:ext cx="395394" cy="4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 name="Прямая со стрелкой 63"/>
                        <wps:cNvCnPr/>
                        <wps:spPr>
                          <a:xfrm flipH="1">
                            <a:off x="968680" y="2153382"/>
                            <a:ext cx="1111488" cy="474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21" name="Группа 2"/>
                        <wpg:cNvGrpSpPr/>
                        <wpg:grpSpPr>
                          <a:xfrm>
                            <a:off x="3297370" y="2482990"/>
                            <a:ext cx="1078716" cy="1542930"/>
                            <a:chOff x="3166647" y="2503445"/>
                            <a:chExt cx="1078716" cy="1542930"/>
                          </a:xfrm>
                        </wpg:grpSpPr>
                        <wps:wsp>
                          <wps:cNvPr id="22" name="Прямая соединительная линия 73"/>
                          <wps:cNvCnPr/>
                          <wps:spPr>
                            <a:xfrm>
                              <a:off x="3176172" y="2503445"/>
                              <a:ext cx="0" cy="154293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Надпись 43"/>
                          <wps:cNvSpPr txBox="1"/>
                          <wps:spPr>
                            <a:xfrm>
                              <a:off x="3407163" y="2517700"/>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99B842D"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roofErr w:type="spellStart"/>
                                <w:r>
                                  <w:rPr>
                                    <w:rFonts w:asciiTheme="majorBidi" w:eastAsia="Calibri" w:hAnsiTheme="majorBidi" w:cstheme="majorBidi"/>
                                    <w:color w:val="000000" w:themeColor="text1"/>
                                    <w:sz w:val="18"/>
                                    <w:szCs w:val="18"/>
                                    <w:lang w:val="en-US"/>
                                  </w:rPr>
                                  <w:t>Amosite</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Надпись 43"/>
                          <wps:cNvSpPr txBox="1"/>
                          <wps:spPr>
                            <a:xfrm>
                              <a:off x="3407163" y="2866611"/>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00EED98"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roofErr w:type="spellStart"/>
                                <w:r>
                                  <w:rPr>
                                    <w:rFonts w:asciiTheme="majorBidi" w:eastAsia="Calibri" w:hAnsiTheme="majorBidi" w:cstheme="majorBidi"/>
                                    <w:color w:val="000000" w:themeColor="text1"/>
                                    <w:sz w:val="18"/>
                                    <w:szCs w:val="18"/>
                                    <w:lang w:val="en-US"/>
                                  </w:rPr>
                                  <w:t>Crocidolite</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Надпись 43"/>
                          <wps:cNvSpPr txBox="1"/>
                          <wps:spPr>
                            <a:xfrm>
                              <a:off x="3388113" y="3228561"/>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4B461D5"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roofErr w:type="spellStart"/>
                                <w:r>
                                  <w:rPr>
                                    <w:rFonts w:asciiTheme="majorBidi" w:eastAsia="Calibri" w:hAnsiTheme="majorBidi" w:cstheme="majorBidi"/>
                                    <w:color w:val="000000" w:themeColor="text1"/>
                                    <w:sz w:val="18"/>
                                    <w:szCs w:val="18"/>
                                    <w:lang w:val="en-US"/>
                                  </w:rPr>
                                  <w:t>Tremolite</w:t>
                                </w:r>
                                <w:proofErr w:type="spellEnd"/>
                              </w:p>
                              <w:p w14:paraId="1719D890" w14:textId="77777777" w:rsidR="00F92D72" w:rsidRPr="00125328" w:rsidRDefault="00F92D72" w:rsidP="00EB7528">
                                <w:pPr>
                                  <w:rPr>
                                    <w:rFonts w:asciiTheme="majorBidi" w:hAnsiTheme="majorBidi" w:cstheme="majorBidi"/>
                                    <w:color w:val="000000" w:themeColor="text1"/>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Надпись 43"/>
                          <wps:cNvSpPr txBox="1"/>
                          <wps:spPr>
                            <a:xfrm>
                              <a:off x="3369063" y="3628611"/>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BBDA7A2"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Chrysotile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Прямая со стрелкой 74"/>
                          <wps:cNvCnPr/>
                          <wps:spPr>
                            <a:xfrm>
                              <a:off x="3179538" y="2638736"/>
                              <a:ext cx="227625" cy="11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Прямая со стрелкой 75"/>
                          <wps:cNvCnPr/>
                          <wps:spPr>
                            <a:xfrm>
                              <a:off x="3183566" y="2995375"/>
                              <a:ext cx="223597" cy="3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Прямая со стрелкой 76"/>
                          <wps:cNvCnPr/>
                          <wps:spPr>
                            <a:xfrm>
                              <a:off x="3174360" y="3360640"/>
                              <a:ext cx="213753" cy="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Прямая со стрелкой 77"/>
                          <wps:cNvCnPr/>
                          <wps:spPr>
                            <a:xfrm>
                              <a:off x="3166647" y="3756352"/>
                              <a:ext cx="202416" cy="46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wgp>
                        <wpg:cNvPr id="31" name="Группа 3"/>
                        <wpg:cNvGrpSpPr/>
                        <wpg:grpSpPr>
                          <a:xfrm>
                            <a:off x="4880887" y="2460167"/>
                            <a:ext cx="1135370" cy="1861435"/>
                            <a:chOff x="5384996" y="2650181"/>
                            <a:chExt cx="1135370" cy="1861435"/>
                          </a:xfrm>
                        </wpg:grpSpPr>
                        <wps:wsp>
                          <wps:cNvPr id="32" name="Надпись 43"/>
                          <wps:cNvSpPr txBox="1"/>
                          <wps:spPr>
                            <a:xfrm>
                              <a:off x="5654576" y="2650181"/>
                              <a:ext cx="838200" cy="2660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20E542"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sidRPr="00125328">
                                  <w:rPr>
                                    <w:rFonts w:asciiTheme="majorBidi" w:eastAsia="Calibri" w:hAnsiTheme="majorBidi" w:cstheme="majorBidi"/>
                                    <w:color w:val="000000" w:themeColor="text1"/>
                                    <w:sz w:val="18"/>
                                    <w:szCs w:val="18"/>
                                  </w:rPr>
                                  <w:t> </w:t>
                                </w:r>
                                <w:r>
                                  <w:rPr>
                                    <w:rFonts w:asciiTheme="majorBidi" w:eastAsia="Calibri" w:hAnsiTheme="majorBidi" w:cstheme="majorBidi"/>
                                    <w:color w:val="000000" w:themeColor="text1"/>
                                    <w:sz w:val="18"/>
                                    <w:szCs w:val="18"/>
                                    <w:lang w:val="en-US"/>
                                  </w:rPr>
                                  <w:t>Carbon</w:t>
                                </w:r>
                              </w:p>
                              <w:p w14:paraId="5607D2DE" w14:textId="77777777" w:rsidR="00F92D72" w:rsidRPr="00CD764B" w:rsidRDefault="00F92D72" w:rsidP="00EB7528">
                                <w:pPr>
                                  <w:pStyle w:val="NormalWeb"/>
                                  <w:spacing w:before="0" w:beforeAutospacing="0" w:after="160" w:afterAutospacing="0" w:line="256"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Надпись 43"/>
                          <wps:cNvSpPr txBox="1"/>
                          <wps:spPr>
                            <a:xfrm>
                              <a:off x="5682166" y="3039849"/>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3B612C1"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Ceramic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Надпись 43"/>
                          <wps:cNvSpPr txBox="1"/>
                          <wps:spPr>
                            <a:xfrm>
                              <a:off x="5682166" y="3411931"/>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02A91B1"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Boron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Надпись 43"/>
                          <wps:cNvSpPr txBox="1"/>
                          <wps:spPr>
                            <a:xfrm>
                              <a:off x="5682166" y="3790303"/>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DFC310B"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Silica carbide</w:t>
                                </w:r>
                              </w:p>
                              <w:p w14:paraId="5EF24F3B"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Надпись 43"/>
                          <wps:cNvSpPr txBox="1"/>
                          <wps:spPr>
                            <a:xfrm>
                              <a:off x="5682166" y="4216234"/>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441B67"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Etc.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Прямая соединительная линия 1"/>
                          <wps:cNvCnPr/>
                          <wps:spPr>
                            <a:xfrm>
                              <a:off x="5384996" y="2657250"/>
                              <a:ext cx="0" cy="1854366"/>
                            </a:xfrm>
                            <a:prstGeom prst="line">
                              <a:avLst/>
                            </a:prstGeom>
                          </wps:spPr>
                          <wps:style>
                            <a:lnRef idx="1">
                              <a:schemeClr val="dk1"/>
                            </a:lnRef>
                            <a:fillRef idx="0">
                              <a:schemeClr val="dk1"/>
                            </a:fillRef>
                            <a:effectRef idx="0">
                              <a:schemeClr val="dk1"/>
                            </a:effectRef>
                            <a:fontRef idx="minor">
                              <a:schemeClr val="tx1"/>
                            </a:fontRef>
                          </wps:style>
                          <wps:bodyPr/>
                        </wps:wsp>
                        <wps:wsp>
                          <wps:cNvPr id="38" name="Прямая со стрелкой 36"/>
                          <wps:cNvCnPr/>
                          <wps:spPr>
                            <a:xfrm>
                              <a:off x="5384996" y="2775006"/>
                              <a:ext cx="269580" cy="7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Прямая со стрелкой 37"/>
                          <wps:cNvCnPr/>
                          <wps:spPr>
                            <a:xfrm>
                              <a:off x="5384996" y="3165751"/>
                              <a:ext cx="297170" cy="6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Прямая со стрелкой 38"/>
                          <wps:cNvCnPr/>
                          <wps:spPr>
                            <a:xfrm>
                              <a:off x="5384996" y="3534355"/>
                              <a:ext cx="297170" cy="9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Прямая со стрелкой 40"/>
                          <wps:cNvCnPr/>
                          <wps:spPr>
                            <a:xfrm>
                              <a:off x="5384996" y="3922276"/>
                              <a:ext cx="297170" cy="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Прямая со стрелкой 41"/>
                          <wps:cNvCnPr/>
                          <wps:spPr>
                            <a:xfrm>
                              <a:off x="5384996" y="4348126"/>
                              <a:ext cx="297170" cy="4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wgp>
                        <wpg:cNvPr id="43" name="Группа 42"/>
                        <wpg:cNvGrpSpPr/>
                        <wpg:grpSpPr>
                          <a:xfrm>
                            <a:off x="8127205" y="2418632"/>
                            <a:ext cx="1134746" cy="1929769"/>
                            <a:chOff x="0" y="0"/>
                            <a:chExt cx="1135370" cy="1930276"/>
                          </a:xfrm>
                        </wpg:grpSpPr>
                        <wps:wsp>
                          <wps:cNvPr id="44" name="Надпись 43"/>
                          <wps:cNvSpPr txBox="1"/>
                          <wps:spPr>
                            <a:xfrm>
                              <a:off x="269580" y="0"/>
                              <a:ext cx="838200" cy="2660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AEA0F38" w14:textId="77777777" w:rsidR="00F92D72" w:rsidRPr="00125328" w:rsidRDefault="00F92D72" w:rsidP="00EB7528">
                                <w:pPr>
                                  <w:rPr>
                                    <w:rFonts w:asciiTheme="majorBidi" w:hAnsiTheme="majorBidi" w:cstheme="majorBidi"/>
                                    <w:color w:val="000000" w:themeColor="text1"/>
                                    <w:sz w:val="18"/>
                                    <w:szCs w:val="18"/>
                                  </w:rPr>
                                </w:pPr>
                                <w:r w:rsidRPr="00125328">
                                  <w:rPr>
                                    <w:rFonts w:asciiTheme="majorBidi" w:hAnsiTheme="majorBidi" w:cstheme="majorBidi"/>
                                    <w:color w:val="000000" w:themeColor="text1"/>
                                    <w:sz w:val="18"/>
                                    <w:szCs w:val="18"/>
                                  </w:rPr>
                                  <w:t>Hooked</w:t>
                                </w:r>
                                <w:r w:rsidRPr="00583B44">
                                  <w:rPr>
                                    <w:rFonts w:asciiTheme="majorBidi" w:hAnsiTheme="majorBidi" w:cstheme="majorBidi"/>
                                    <w:color w:val="000000" w:themeColor="text1"/>
                                    <w:sz w:val="18"/>
                                    <w:szCs w:val="18"/>
                                  </w:rPr>
                                  <w:t>-end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Надпись 43"/>
                          <wps:cNvSpPr txBox="1"/>
                          <wps:spPr>
                            <a:xfrm>
                              <a:off x="297170" y="389668"/>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5B06E17" w14:textId="77777777" w:rsidR="00F92D72" w:rsidRPr="00125328" w:rsidRDefault="00F92D72" w:rsidP="00EB7528">
                                <w:pPr>
                                  <w:rPr>
                                    <w:rFonts w:asciiTheme="majorBidi" w:hAnsiTheme="majorBidi" w:cstheme="majorBidi"/>
                                    <w:color w:val="000000" w:themeColor="text1"/>
                                    <w:sz w:val="18"/>
                                    <w:szCs w:val="18"/>
                                  </w:rPr>
                                </w:pPr>
                                <w:r w:rsidRPr="00125328">
                                  <w:rPr>
                                    <w:rFonts w:asciiTheme="majorBidi" w:hAnsiTheme="majorBidi" w:cstheme="majorBidi"/>
                                    <w:color w:val="000000" w:themeColor="text1"/>
                                    <w:sz w:val="18"/>
                                    <w:szCs w:val="18"/>
                                  </w:rPr>
                                  <w:t>Wavy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Надпись 43"/>
                          <wps:cNvSpPr txBox="1"/>
                          <wps:spPr>
                            <a:xfrm>
                              <a:off x="297170" y="761750"/>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44608A" w14:textId="77777777" w:rsidR="00F92D72" w:rsidRPr="00125328"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rPr>
                                </w:pPr>
                                <w:r w:rsidRPr="00125328">
                                  <w:rPr>
                                    <w:rFonts w:asciiTheme="majorBidi" w:hAnsiTheme="majorBidi" w:cstheme="majorBidi"/>
                                    <w:color w:val="000000" w:themeColor="text1"/>
                                    <w:sz w:val="18"/>
                                    <w:szCs w:val="18"/>
                                  </w:rPr>
                                  <w:t>Flat-end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Надпись 43"/>
                          <wps:cNvSpPr txBox="1"/>
                          <wps:spPr>
                            <a:xfrm>
                              <a:off x="297170" y="1140122"/>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C71F0AD" w14:textId="77777777" w:rsidR="00F92D72" w:rsidRPr="00125328"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rPr>
                                </w:pPr>
                                <w:r w:rsidRPr="00125328">
                                  <w:rPr>
                                    <w:rFonts w:asciiTheme="majorBidi" w:eastAsia="Calibri" w:hAnsiTheme="majorBidi" w:cstheme="majorBidi"/>
                                    <w:color w:val="000000" w:themeColor="text1"/>
                                    <w:sz w:val="18"/>
                                    <w:szCs w:val="18"/>
                                  </w:rPr>
                                  <w:t>Crimped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Надпись 43"/>
                          <wps:cNvSpPr txBox="1"/>
                          <wps:spPr>
                            <a:xfrm>
                              <a:off x="297170" y="1566053"/>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51B812" w14:textId="77777777" w:rsidR="00F92D72" w:rsidRPr="00583B44" w:rsidRDefault="00F92D72" w:rsidP="00EB7528">
                                <w:pPr>
                                  <w:pStyle w:val="NormalWeb"/>
                                  <w:spacing w:before="0" w:beforeAutospacing="0" w:after="160" w:afterAutospacing="0" w:line="252" w:lineRule="auto"/>
                                  <w:rPr>
                                    <w:rFonts w:asciiTheme="majorBidi" w:eastAsia="Calibri" w:hAnsiTheme="majorBidi" w:cstheme="majorBidi"/>
                                    <w:color w:val="000000" w:themeColor="text1"/>
                                    <w:sz w:val="18"/>
                                    <w:szCs w:val="18"/>
                                  </w:rPr>
                                </w:pPr>
                                <w:r w:rsidRPr="00FF61FE">
                                  <w:rPr>
                                    <w:rFonts w:asciiTheme="majorBidi" w:eastAsia="Calibri" w:hAnsiTheme="majorBidi" w:cstheme="majorBidi"/>
                                    <w:color w:val="000000" w:themeColor="text1"/>
                                    <w:sz w:val="18"/>
                                    <w:szCs w:val="18"/>
                                  </w:rPr>
                                  <w:t>Stainless</w:t>
                                </w:r>
                                <w:r w:rsidRPr="00583B44">
                                  <w:rPr>
                                    <w:rFonts w:asciiTheme="majorBidi" w:eastAsia="Calibri" w:hAnsiTheme="majorBidi" w:cstheme="majorBidi"/>
                                    <w:color w:val="000000" w:themeColor="text1"/>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Прямая соединительная линия 64"/>
                          <wps:cNvCnPr/>
                          <wps:spPr>
                            <a:xfrm>
                              <a:off x="0" y="7321"/>
                              <a:ext cx="0" cy="1922955"/>
                            </a:xfrm>
                            <a:prstGeom prst="line">
                              <a:avLst/>
                            </a:prstGeom>
                          </wps:spPr>
                          <wps:style>
                            <a:lnRef idx="1">
                              <a:schemeClr val="dk1"/>
                            </a:lnRef>
                            <a:fillRef idx="0">
                              <a:schemeClr val="dk1"/>
                            </a:fillRef>
                            <a:effectRef idx="0">
                              <a:schemeClr val="dk1"/>
                            </a:effectRef>
                            <a:fontRef idx="minor">
                              <a:schemeClr val="tx1"/>
                            </a:fontRef>
                          </wps:style>
                          <wps:bodyPr/>
                        </wps:wsp>
                        <wps:wsp>
                          <wps:cNvPr id="50" name="Прямая со стрелкой 69"/>
                          <wps:cNvCnPr/>
                          <wps:spPr>
                            <a:xfrm>
                              <a:off x="0" y="124825"/>
                              <a:ext cx="269580" cy="7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Прямая со стрелкой 70"/>
                          <wps:cNvCnPr/>
                          <wps:spPr>
                            <a:xfrm>
                              <a:off x="0" y="515570"/>
                              <a:ext cx="297170" cy="6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Прямая со стрелкой 71"/>
                          <wps:cNvCnPr/>
                          <wps:spPr>
                            <a:xfrm>
                              <a:off x="0" y="884174"/>
                              <a:ext cx="297170" cy="9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Прямая со стрелкой 72"/>
                          <wps:cNvCnPr/>
                          <wps:spPr>
                            <a:xfrm>
                              <a:off x="0" y="1272095"/>
                              <a:ext cx="297170" cy="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Прямая со стрелкой 78"/>
                          <wps:cNvCnPr/>
                          <wps:spPr>
                            <a:xfrm>
                              <a:off x="0" y="1697945"/>
                              <a:ext cx="297170" cy="4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s:wsp>
                        <wps:cNvPr id="55" name="Соединительная линия уступом 79"/>
                        <wps:cNvCnPr/>
                        <wps:spPr>
                          <a:xfrm rot="16200000" flipH="1">
                            <a:off x="2237773" y="-445233"/>
                            <a:ext cx="2" cy="3405718"/>
                          </a:xfrm>
                          <a:prstGeom prst="bentConnector3">
                            <a:avLst>
                              <a:gd name="adj1" fmla="val -1143000000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6" name="Прямая со стрелкой 7"/>
                        <wps:cNvCnPr/>
                        <wps:spPr>
                          <a:xfrm flipH="1">
                            <a:off x="2080167" y="918669"/>
                            <a:ext cx="1"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Надпись 43"/>
                        <wps:cNvSpPr txBox="1"/>
                        <wps:spPr>
                          <a:xfrm>
                            <a:off x="427144" y="4802601"/>
                            <a:ext cx="61976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50E9204" w14:textId="77777777" w:rsidR="00F92D72" w:rsidRPr="00CF22F4" w:rsidRDefault="00F92D72" w:rsidP="00EB7528">
                              <w:pPr>
                                <w:pStyle w:val="NormalWeb"/>
                                <w:spacing w:before="0" w:beforeAutospacing="0" w:after="160" w:afterAutospacing="0" w:line="254" w:lineRule="auto"/>
                                <w:rPr>
                                  <w:rFonts w:asciiTheme="majorBidi" w:eastAsia="Calibri" w:hAnsiTheme="majorBidi" w:cstheme="majorBidi"/>
                                  <w:color w:val="000000" w:themeColor="text1"/>
                                  <w:rtl/>
                                  <w:lang w:val="en-US"/>
                                </w:rPr>
                              </w:pPr>
                              <w:r w:rsidRPr="00CF22F4">
                                <w:rPr>
                                  <w:rFonts w:asciiTheme="majorBidi" w:eastAsia="Calibri" w:hAnsiTheme="majorBidi" w:cstheme="majorBidi"/>
                                  <w:color w:val="000000" w:themeColor="text1"/>
                                  <w:lang w:val="en-US"/>
                                </w:rPr>
                                <w:t>Seed</w:t>
                              </w:r>
                            </w:p>
                            <w:p w14:paraId="5B048169" w14:textId="77777777" w:rsidR="00F92D72" w:rsidRPr="00CF22F4" w:rsidRDefault="00F92D72" w:rsidP="00EB7528">
                              <w:pPr>
                                <w:pStyle w:val="NormalWeb"/>
                                <w:spacing w:before="0" w:beforeAutospacing="0" w:after="160" w:afterAutospacing="0" w:line="254" w:lineRule="auto"/>
                                <w:rPr>
                                  <w:rFonts w:asciiTheme="majorBidi" w:eastAsia="Calibri" w:hAnsiTheme="majorBidi" w:cstheme="majorBidi"/>
                                  <w:color w:val="000000" w:themeColor="text1"/>
                                  <w:rtl/>
                                </w:rPr>
                              </w:pPr>
                            </w:p>
                            <w:p w14:paraId="56E590CE"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rPr>
                              </w:pPr>
                              <w:r w:rsidRPr="00CF22F4">
                                <w:rPr>
                                  <w:rFonts w:asciiTheme="majorBidi" w:eastAsia="Calibri" w:hAnsiTheme="majorBidi" w:cstheme="majorBidi"/>
                                  <w:color w:val="000000" w:themeColor="text1"/>
                                  <w:rtl/>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Надпись 43"/>
                        <wps:cNvSpPr txBox="1"/>
                        <wps:spPr>
                          <a:xfrm>
                            <a:off x="1666706" y="4829810"/>
                            <a:ext cx="61976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5C8138"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proofErr w:type="spellStart"/>
                              <w:r w:rsidRPr="00CF22F4">
                                <w:rPr>
                                  <w:rFonts w:asciiTheme="majorBidi" w:eastAsia="Calibri" w:hAnsiTheme="majorBidi" w:cstheme="majorBidi"/>
                                  <w:color w:val="000000" w:themeColor="text1"/>
                                  <w:lang w:val="en-US"/>
                                </w:rPr>
                                <w:t>Bast</w:t>
                              </w:r>
                              <w:proofErr w:type="spellEnd"/>
                              <w:r w:rsidRPr="00CF22F4">
                                <w:rPr>
                                  <w:rFonts w:asciiTheme="majorBidi" w:eastAsia="Calibri" w:hAnsiTheme="majorBidi" w:cstheme="majorBidi"/>
                                  <w:color w:val="000000" w:themeColor="text1"/>
                                  <w:lang w:val="en-US"/>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Надпись 43"/>
                        <wps:cNvSpPr txBox="1"/>
                        <wps:spPr>
                          <a:xfrm>
                            <a:off x="2903764" y="4857679"/>
                            <a:ext cx="61976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E79674B"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r w:rsidRPr="00CF22F4">
                                <w:rPr>
                                  <w:rFonts w:asciiTheme="majorBidi" w:eastAsia="Calibri" w:hAnsiTheme="majorBidi" w:cstheme="majorBidi"/>
                                  <w:color w:val="000000" w:themeColor="text1"/>
                                  <w:lang w:val="en-US"/>
                                </w:rPr>
                                <w:t>Le</w:t>
                              </w:r>
                              <w:r>
                                <w:rPr>
                                  <w:rFonts w:asciiTheme="majorBidi" w:eastAsia="Calibri" w:hAnsiTheme="majorBidi" w:cstheme="majorBidi"/>
                                  <w:color w:val="000000" w:themeColor="text1"/>
                                  <w:lang w:val="en-US"/>
                                </w:rPr>
                                <w:t>a</w:t>
                              </w:r>
                              <w:r w:rsidRPr="00CF22F4">
                                <w:rPr>
                                  <w:rFonts w:asciiTheme="majorBidi" w:eastAsia="Calibri" w:hAnsiTheme="majorBidi" w:cstheme="majorBidi"/>
                                  <w:color w:val="000000" w:themeColor="text1"/>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Надпись 43"/>
                        <wps:cNvSpPr txBox="1"/>
                        <wps:spPr>
                          <a:xfrm>
                            <a:off x="4001617" y="4854142"/>
                            <a:ext cx="61976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D6CBD4"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r w:rsidRPr="00CF22F4">
                                <w:rPr>
                                  <w:rFonts w:asciiTheme="majorBidi" w:eastAsia="Calibri" w:hAnsiTheme="majorBidi" w:cstheme="majorBidi"/>
                                  <w:color w:val="000000" w:themeColor="text1"/>
                                  <w:lang w:val="en-US"/>
                                </w:rPr>
                                <w:t>Fruit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Надпись 43"/>
                        <wps:cNvSpPr txBox="1"/>
                        <wps:spPr>
                          <a:xfrm>
                            <a:off x="5292394" y="4829834"/>
                            <a:ext cx="61976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A9E8DA1"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r>
                                <w:rPr>
                                  <w:rFonts w:asciiTheme="majorBidi" w:eastAsia="Calibri" w:hAnsiTheme="majorBidi" w:cstheme="majorBidi"/>
                                  <w:color w:val="000000" w:themeColor="text1"/>
                                  <w:lang w:val="en-US"/>
                                </w:rPr>
                                <w:t>Sta</w:t>
                              </w:r>
                              <w:r w:rsidRPr="00CF22F4">
                                <w:rPr>
                                  <w:rFonts w:asciiTheme="majorBidi" w:eastAsia="Calibri" w:hAnsiTheme="majorBidi" w:cstheme="majorBidi"/>
                                  <w:color w:val="000000" w:themeColor="text1"/>
                                  <w:lang w:val="en-US"/>
                                </w:rPr>
                                <w:t>lk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Соединительная линия уступом 11"/>
                        <wps:cNvCnPr/>
                        <wps:spPr>
                          <a:xfrm rot="16200000" flipH="1">
                            <a:off x="1343202" y="4195937"/>
                            <a:ext cx="27206" cy="1239562"/>
                          </a:xfrm>
                          <a:prstGeom prst="bentConnector3">
                            <a:avLst>
                              <a:gd name="adj1" fmla="val -840256"/>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 name="Соединительная линия уступом 12"/>
                        <wps:cNvCnPr/>
                        <wps:spPr>
                          <a:xfrm rot="16200000" flipH="1">
                            <a:off x="2581181" y="4215200"/>
                            <a:ext cx="27867" cy="1237058"/>
                          </a:xfrm>
                          <a:prstGeom prst="bentConnector3">
                            <a:avLst>
                              <a:gd name="adj1" fmla="val -901514"/>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4" name="Соединительная линия уступом 13"/>
                        <wps:cNvCnPr/>
                        <wps:spPr>
                          <a:xfrm rot="5400000" flipH="1" flipV="1">
                            <a:off x="3760802" y="4296969"/>
                            <a:ext cx="3537" cy="1097853"/>
                          </a:xfrm>
                          <a:prstGeom prst="bentConnector3">
                            <a:avLst>
                              <a:gd name="adj1" fmla="val 7910857"/>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5" name="Соединительная линия уступом 14"/>
                        <wps:cNvCnPr/>
                        <wps:spPr>
                          <a:xfrm rot="5400000" flipH="1" flipV="1">
                            <a:off x="4944732" y="4186585"/>
                            <a:ext cx="24306" cy="1290777"/>
                          </a:xfrm>
                          <a:prstGeom prst="bentConnector3">
                            <a:avLst>
                              <a:gd name="adj1" fmla="val 112965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6" name="Соединительная линия уступом 16"/>
                        <wps:cNvCnPr/>
                        <wps:spPr>
                          <a:xfrm rot="16200000" flipH="1">
                            <a:off x="-674874" y="3390703"/>
                            <a:ext cx="2621686" cy="202109"/>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Надпись 18"/>
                        <wps:cNvSpPr txBox="1"/>
                        <wps:spPr>
                          <a:xfrm>
                            <a:off x="398577" y="5425272"/>
                            <a:ext cx="660013" cy="81886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917F345" w14:textId="77777777" w:rsidR="00F92D72" w:rsidRPr="00CF22F4" w:rsidRDefault="00F92D72" w:rsidP="00EB7528">
                              <w:pPr>
                                <w:spacing w:after="120" w:line="240" w:lineRule="auto"/>
                                <w:jc w:val="center"/>
                                <w:rPr>
                                  <w:rFonts w:asciiTheme="majorBidi" w:hAnsiTheme="majorBidi" w:cstheme="majorBidi"/>
                                  <w:color w:val="000000" w:themeColor="text1"/>
                                  <w:sz w:val="20"/>
                                  <w:szCs w:val="20"/>
                                  <w:lang w:val="en-US"/>
                                </w:rPr>
                              </w:pPr>
                              <w:r w:rsidRPr="00CF22F4">
                                <w:rPr>
                                  <w:rFonts w:asciiTheme="majorBidi" w:hAnsiTheme="majorBidi" w:cstheme="majorBidi"/>
                                  <w:color w:val="000000" w:themeColor="text1"/>
                                  <w:sz w:val="20"/>
                                  <w:szCs w:val="20"/>
                                  <w:lang w:val="en-US"/>
                                </w:rPr>
                                <w:t>Cotton</w:t>
                              </w:r>
                            </w:p>
                            <w:p w14:paraId="16DC7656" w14:textId="77777777" w:rsidR="00F92D72" w:rsidRPr="00CF22F4" w:rsidRDefault="00F92D72" w:rsidP="00EB7528">
                              <w:pPr>
                                <w:spacing w:after="120" w:line="240" w:lineRule="auto"/>
                                <w:jc w:val="center"/>
                                <w:rPr>
                                  <w:rFonts w:asciiTheme="majorBidi" w:hAnsiTheme="majorBidi" w:cstheme="majorBidi"/>
                                  <w:color w:val="000000" w:themeColor="text1"/>
                                  <w:sz w:val="20"/>
                                  <w:szCs w:val="20"/>
                                  <w:lang w:val="en-US"/>
                                </w:rPr>
                              </w:pPr>
                              <w:r w:rsidRPr="00CF22F4">
                                <w:rPr>
                                  <w:rFonts w:asciiTheme="majorBidi" w:hAnsiTheme="majorBidi" w:cstheme="majorBidi"/>
                                  <w:color w:val="000000" w:themeColor="text1"/>
                                  <w:sz w:val="20"/>
                                  <w:szCs w:val="20"/>
                                  <w:lang w:val="en-US"/>
                                </w:rPr>
                                <w:t>Kapok</w:t>
                              </w:r>
                            </w:p>
                            <w:p w14:paraId="22B473AC" w14:textId="77777777" w:rsidR="00F92D72" w:rsidRPr="00CF22F4" w:rsidRDefault="00F92D72" w:rsidP="00EB7528">
                              <w:pPr>
                                <w:spacing w:after="120" w:line="240" w:lineRule="auto"/>
                                <w:jc w:val="center"/>
                                <w:rPr>
                                  <w:rFonts w:asciiTheme="majorBidi" w:hAnsiTheme="majorBidi" w:cstheme="majorBidi"/>
                                  <w:color w:val="000000" w:themeColor="text1"/>
                                  <w:sz w:val="20"/>
                                  <w:szCs w:val="20"/>
                                  <w:lang w:val="en-US"/>
                                </w:rPr>
                              </w:pPr>
                              <w:r w:rsidRPr="00CF22F4">
                                <w:rPr>
                                  <w:rFonts w:asciiTheme="majorBidi" w:hAnsiTheme="majorBidi" w:cstheme="majorBidi"/>
                                  <w:color w:val="000000" w:themeColor="text1"/>
                                  <w:sz w:val="20"/>
                                  <w:szCs w:val="20"/>
                                  <w:lang w:val="en-US"/>
                                </w:rPr>
                                <w:t>Milkweed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Надпись 18"/>
                        <wps:cNvSpPr txBox="1"/>
                        <wps:spPr>
                          <a:xfrm>
                            <a:off x="1634016" y="5425269"/>
                            <a:ext cx="659765" cy="8185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51E3EDF"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Hemp</w:t>
                              </w:r>
                            </w:p>
                            <w:p w14:paraId="245EE06F"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Jute</w:t>
                              </w:r>
                            </w:p>
                            <w:p w14:paraId="66D4B9B2"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Flax</w:t>
                              </w:r>
                            </w:p>
                            <w:p w14:paraId="09E4C46C"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proofErr w:type="spellStart"/>
                              <w:r w:rsidRPr="00CF22F4">
                                <w:rPr>
                                  <w:rFonts w:asciiTheme="majorBidi" w:eastAsia="Calibri" w:hAnsiTheme="majorBidi" w:cstheme="majorBidi"/>
                                  <w:color w:val="000000" w:themeColor="text1"/>
                                  <w:sz w:val="20"/>
                                  <w:szCs w:val="20"/>
                                  <w:lang w:val="en-US"/>
                                </w:rPr>
                                <w:t>Kenaf</w:t>
                              </w:r>
                              <w:proofErr w:type="spellEnd"/>
                            </w:p>
                            <w:p w14:paraId="28502626" w14:textId="77777777" w:rsidR="00F92D72" w:rsidRPr="00CF22F4" w:rsidRDefault="00F92D72" w:rsidP="00EB7528">
                              <w:pPr>
                                <w:pStyle w:val="NormalWeb"/>
                                <w:spacing w:before="0" w:beforeAutospacing="0" w:after="30" w:afterAutospacing="0"/>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Ramie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 name="Надпись 18"/>
                        <wps:cNvSpPr txBox="1"/>
                        <wps:spPr>
                          <a:xfrm>
                            <a:off x="2881818" y="5434218"/>
                            <a:ext cx="659765" cy="8185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9EDF53F"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Sisal</w:t>
                              </w:r>
                            </w:p>
                            <w:p w14:paraId="18E666ED"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Abaca</w:t>
                              </w:r>
                            </w:p>
                            <w:p w14:paraId="5A07614C"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Banana</w:t>
                              </w:r>
                            </w:p>
                            <w:p w14:paraId="682C7A39"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Agave</w:t>
                              </w:r>
                            </w:p>
                            <w:p w14:paraId="0D59BFD7" w14:textId="77777777" w:rsidR="00F92D72" w:rsidRPr="00CF22F4" w:rsidRDefault="00F92D72" w:rsidP="00EB7528">
                              <w:pPr>
                                <w:pStyle w:val="NormalWeb"/>
                                <w:spacing w:before="0" w:beforeAutospacing="0" w:after="30" w:afterAutospacing="0"/>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Henequen</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Надпись 18"/>
                        <wps:cNvSpPr txBox="1"/>
                        <wps:spPr>
                          <a:xfrm>
                            <a:off x="3984697" y="5442479"/>
                            <a:ext cx="659765" cy="8185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599873C" w14:textId="77777777" w:rsidR="00F92D72" w:rsidRPr="00CF22F4" w:rsidRDefault="00F92D72" w:rsidP="00EB7528">
                              <w:pPr>
                                <w:pStyle w:val="NormalWeb"/>
                                <w:spacing w:before="0" w:beforeAutospacing="0" w:after="160" w:afterAutospacing="0" w:line="256" w:lineRule="auto"/>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rPr>
                                <w:t> </w:t>
                              </w:r>
                              <w:r w:rsidRPr="00CF22F4">
                                <w:rPr>
                                  <w:rFonts w:asciiTheme="majorBidi" w:eastAsia="Calibri" w:hAnsiTheme="majorBidi" w:cstheme="majorBidi"/>
                                  <w:color w:val="000000" w:themeColor="text1"/>
                                  <w:sz w:val="20"/>
                                  <w:szCs w:val="20"/>
                                  <w:lang w:val="en-US"/>
                                </w:rPr>
                                <w:t>Coir</w:t>
                              </w:r>
                            </w:p>
                            <w:p w14:paraId="4DE6057A" w14:textId="77777777" w:rsidR="00F92D72" w:rsidRPr="00CF22F4" w:rsidRDefault="00F92D72" w:rsidP="00EB7528">
                              <w:pPr>
                                <w:pStyle w:val="NormalWeb"/>
                                <w:spacing w:before="0" w:beforeAutospacing="0" w:after="160" w:afterAutospacing="0" w:line="256" w:lineRule="auto"/>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Oil palm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Надпись 18"/>
                        <wps:cNvSpPr txBox="1"/>
                        <wps:spPr>
                          <a:xfrm>
                            <a:off x="5286456" y="5434213"/>
                            <a:ext cx="659765" cy="8185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C292D03"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Wheat</w:t>
                              </w:r>
                            </w:p>
                            <w:p w14:paraId="62B0AF11" w14:textId="77777777" w:rsidR="00F92D72" w:rsidRPr="00CF22F4" w:rsidRDefault="00F92D72" w:rsidP="00EB7528">
                              <w:pPr>
                                <w:pStyle w:val="NormalWeb"/>
                                <w:spacing w:before="0" w:beforeAutospacing="0" w:after="60" w:afterAutospacing="0"/>
                                <w:jc w:val="center"/>
                                <w:rPr>
                                  <w:rFonts w:asciiTheme="majorBidi" w:eastAsia="Calibri" w:hAnsiTheme="majorBidi" w:cstheme="majorBidi"/>
                                  <w:color w:val="000000" w:themeColor="text1"/>
                                  <w:sz w:val="20"/>
                                  <w:szCs w:val="20"/>
                                  <w:lang w:val="en-US"/>
                                </w:rPr>
                              </w:pPr>
                              <w:r w:rsidRPr="0097077C">
                                <w:rPr>
                                  <w:rFonts w:eastAsia="Calibri"/>
                                  <w:color w:val="000000"/>
                                  <w:sz w:val="20"/>
                                  <w:szCs w:val="20"/>
                                  <w:lang w:val="en-US"/>
                                </w:rPr>
                                <w:t>Maize</w:t>
                              </w:r>
                            </w:p>
                            <w:p w14:paraId="2F391D5B"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Rice</w:t>
                              </w:r>
                            </w:p>
                            <w:p w14:paraId="3D280167"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Barley</w:t>
                              </w:r>
                            </w:p>
                            <w:p w14:paraId="42CAA1FC" w14:textId="77777777" w:rsidR="00F92D72" w:rsidRPr="00CF22F4" w:rsidRDefault="00F92D72" w:rsidP="00EB7528">
                              <w:pPr>
                                <w:pStyle w:val="NormalWeb"/>
                                <w:spacing w:before="0" w:beforeAutospacing="0" w:after="30" w:afterAutospacing="0"/>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Oat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Прямая со стрелкой 20"/>
                        <wps:cNvCnPr/>
                        <wps:spPr>
                          <a:xfrm flipH="1">
                            <a:off x="728584" y="5068031"/>
                            <a:ext cx="8440" cy="3477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Прямая со стрелкой 93"/>
                        <wps:cNvCnPr/>
                        <wps:spPr>
                          <a:xfrm flipH="1">
                            <a:off x="1963899" y="5095240"/>
                            <a:ext cx="12687" cy="320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Прямая со стрелкой 94"/>
                        <wps:cNvCnPr/>
                        <wps:spPr>
                          <a:xfrm flipH="1">
                            <a:off x="3211701" y="5123109"/>
                            <a:ext cx="1943" cy="3015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Прямая со стрелкой 95"/>
                        <wps:cNvCnPr/>
                        <wps:spPr>
                          <a:xfrm>
                            <a:off x="4311497" y="5119572"/>
                            <a:ext cx="3083" cy="313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Прямая со стрелкой 96"/>
                        <wps:cNvCnPr/>
                        <wps:spPr>
                          <a:xfrm>
                            <a:off x="5596243" y="5097281"/>
                            <a:ext cx="0" cy="3383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77" name="Группа 3"/>
                        <wpg:cNvGrpSpPr/>
                        <wpg:grpSpPr>
                          <a:xfrm>
                            <a:off x="6436619" y="2488065"/>
                            <a:ext cx="1134746" cy="1861181"/>
                            <a:chOff x="0" y="1263015"/>
                            <a:chExt cx="1135370" cy="1861435"/>
                          </a:xfrm>
                        </wpg:grpSpPr>
                        <wps:wsp>
                          <wps:cNvPr id="78" name="Надпись 43"/>
                          <wps:cNvSpPr txBox="1"/>
                          <wps:spPr>
                            <a:xfrm>
                              <a:off x="269580" y="1263015"/>
                              <a:ext cx="838200" cy="2660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403CEE"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Polyester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Надпись 43"/>
                          <wps:cNvSpPr txBox="1"/>
                          <wps:spPr>
                            <a:xfrm>
                              <a:off x="297170" y="1652683"/>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01AA48C"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Aramid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Надпись 43"/>
                          <wps:cNvSpPr txBox="1"/>
                          <wps:spPr>
                            <a:xfrm>
                              <a:off x="297170" y="2024765"/>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95E1BE2"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Polyamide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Надпись 43"/>
                          <wps:cNvSpPr txBox="1"/>
                          <wps:spPr>
                            <a:xfrm>
                              <a:off x="297170" y="2403137"/>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A07D975"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Acrylic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Надпись 43"/>
                          <wps:cNvSpPr txBox="1"/>
                          <wps:spPr>
                            <a:xfrm>
                              <a:off x="297170" y="2829068"/>
                              <a:ext cx="838200" cy="2654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53508E"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Etc.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Прямая соединительная линия 1"/>
                          <wps:cNvCnPr/>
                          <wps:spPr>
                            <a:xfrm>
                              <a:off x="0" y="1270084"/>
                              <a:ext cx="0" cy="1854366"/>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 стрелкой 36"/>
                          <wps:cNvCnPr/>
                          <wps:spPr>
                            <a:xfrm>
                              <a:off x="0" y="1387840"/>
                              <a:ext cx="269580" cy="7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Прямая со стрелкой 37"/>
                          <wps:cNvCnPr/>
                          <wps:spPr>
                            <a:xfrm>
                              <a:off x="0" y="1778585"/>
                              <a:ext cx="297170" cy="6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Прямая со стрелкой 38"/>
                          <wps:cNvCnPr/>
                          <wps:spPr>
                            <a:xfrm>
                              <a:off x="0" y="2147189"/>
                              <a:ext cx="297170" cy="9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Прямая со стрелкой 40"/>
                          <wps:cNvCnPr/>
                          <wps:spPr>
                            <a:xfrm>
                              <a:off x="0" y="2535110"/>
                              <a:ext cx="297170" cy="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Прямая со стрелкой 41"/>
                          <wps:cNvCnPr/>
                          <wps:spPr>
                            <a:xfrm>
                              <a:off x="0" y="2960960"/>
                              <a:ext cx="297170" cy="4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s:wsp>
                        <wps:cNvPr id="89" name="Надпись 43"/>
                        <wps:cNvSpPr txBox="1"/>
                        <wps:spPr>
                          <a:xfrm>
                            <a:off x="6314647" y="661859"/>
                            <a:ext cx="1069974" cy="265430"/>
                          </a:xfrm>
                          <a:prstGeom prst="rect">
                            <a:avLst/>
                          </a:prstGeom>
                          <a:ln/>
                          <a:effectLst>
                            <a:glow rad="228600">
                              <a:schemeClr val="accent6">
                                <a:satMod val="175000"/>
                                <a:alpha val="40000"/>
                              </a:schemeClr>
                            </a:glow>
                          </a:effectLst>
                        </wps:spPr>
                        <wps:style>
                          <a:lnRef idx="1">
                            <a:schemeClr val="accent2"/>
                          </a:lnRef>
                          <a:fillRef idx="3">
                            <a:schemeClr val="accent2"/>
                          </a:fillRef>
                          <a:effectRef idx="2">
                            <a:schemeClr val="accent2"/>
                          </a:effectRef>
                          <a:fontRef idx="minor">
                            <a:schemeClr val="lt1"/>
                          </a:fontRef>
                        </wps:style>
                        <wps:txbx>
                          <w:txbxContent>
                            <w:p w14:paraId="05F0D119" w14:textId="77777777" w:rsidR="00F92D72" w:rsidRPr="00125328" w:rsidRDefault="00F92D72" w:rsidP="00EB7528">
                              <w:pPr>
                                <w:pStyle w:val="NormalWeb"/>
                                <w:spacing w:before="0" w:beforeAutospacing="0" w:after="160" w:afterAutospacing="0" w:line="254" w:lineRule="auto"/>
                                <w:jc w:val="center"/>
                                <w:rPr>
                                  <w:rFonts w:asciiTheme="majorBidi" w:hAnsiTheme="majorBidi" w:cstheme="majorBidi"/>
                                  <w:color w:val="000000" w:themeColor="text1"/>
                                  <w:sz w:val="18"/>
                                  <w:szCs w:val="18"/>
                                  <w:lang w:val="en-US"/>
                                </w:rPr>
                              </w:pPr>
                              <w:r w:rsidRPr="00125328">
                                <w:rPr>
                                  <w:rFonts w:asciiTheme="majorBidi" w:eastAsia="Calibri" w:hAnsiTheme="majorBidi" w:cstheme="majorBidi"/>
                                  <w:color w:val="000000" w:themeColor="text1"/>
                                  <w:sz w:val="28"/>
                                  <w:szCs w:val="28"/>
                                  <w:lang w:val="en-US"/>
                                </w:rPr>
                                <w:t>Artificial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0" name="Надпись 48"/>
                        <wps:cNvSpPr txBox="1"/>
                        <wps:spPr>
                          <a:xfrm>
                            <a:off x="6314646" y="1244316"/>
                            <a:ext cx="1069975" cy="923290"/>
                          </a:xfrm>
                          <a:prstGeom prst="rect">
                            <a:avLst/>
                          </a:prstGeom>
                          <a:solidFill>
                            <a:sysClr val="window" lastClr="FFFFFF"/>
                          </a:solidFill>
                          <a:ln w="12700" cap="flat" cmpd="sng" algn="ctr">
                            <a:solidFill>
                              <a:srgbClr val="ED7D31"/>
                            </a:solidFill>
                            <a:prstDash val="solid"/>
                            <a:miter lim="800000"/>
                          </a:ln>
                          <a:effectLst/>
                        </wps:spPr>
                        <wps:style>
                          <a:lnRef idx="2">
                            <a:schemeClr val="accent2"/>
                          </a:lnRef>
                          <a:fillRef idx="1">
                            <a:schemeClr val="lt1"/>
                          </a:fillRef>
                          <a:effectRef idx="0">
                            <a:schemeClr val="accent2"/>
                          </a:effectRef>
                          <a:fontRef idx="minor">
                            <a:schemeClr val="dk1"/>
                          </a:fontRef>
                        </wps:style>
                        <wps:txbx>
                          <w:txbxContent>
                            <w:p w14:paraId="431591E2" w14:textId="77777777" w:rsidR="00F92D72" w:rsidRPr="00CD764B" w:rsidRDefault="00F92D72" w:rsidP="00EB7528">
                              <w:pPr>
                                <w:pStyle w:val="NormalWeb"/>
                                <w:spacing w:before="0" w:beforeAutospacing="0" w:after="0" w:afterAutospacing="0"/>
                                <w:jc w:val="center"/>
                                <w:rPr>
                                  <w:rFonts w:asciiTheme="majorBidi" w:hAnsiTheme="majorBidi" w:cstheme="majorBidi"/>
                                  <w:color w:val="000000" w:themeColor="text1"/>
                                  <w:sz w:val="18"/>
                                  <w:szCs w:val="18"/>
                                  <w:lang w:val="en-US"/>
                                </w:rPr>
                              </w:pPr>
                              <w:r>
                                <w:rPr>
                                  <w:rFonts w:asciiTheme="majorBidi" w:eastAsia="Calibri" w:hAnsiTheme="majorBidi" w:cstheme="majorBidi"/>
                                  <w:noProof/>
                                  <w:color w:val="000000" w:themeColor="text1"/>
                                  <w:sz w:val="28"/>
                                  <w:szCs w:val="28"/>
                                  <w:lang w:val="en-US" w:eastAsia="en-US"/>
                                </w:rPr>
                                <w:drawing>
                                  <wp:inline distT="0" distB="0" distL="0" distR="0" wp14:anchorId="2F60F079" wp14:editId="34F60E33">
                                    <wp:extent cx="1017310" cy="762000"/>
                                    <wp:effectExtent l="0" t="0" r="0" b="0"/>
                                    <wp:docPr id="127" name="Picture 127" descr="C:\Users\admin\Desktop\BSCOTTON-newgroup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SCOTTON-newgroup1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7628" cy="762238"/>
                                            </a:xfrm>
                                            <a:prstGeom prst="rect">
                                              <a:avLst/>
                                            </a:prstGeom>
                                            <a:noFill/>
                                            <a:ln>
                                              <a:noFill/>
                                            </a:ln>
                                          </pic:spPr>
                                        </pic:pic>
                                      </a:graphicData>
                                    </a:graphic>
                                  </wp:inline>
                                </w:drawing>
                              </w:r>
                              <w:r w:rsidRPr="00723641">
                                <w:rPr>
                                  <w:rFonts w:asciiTheme="majorBidi" w:eastAsia="Calibri" w:hAnsiTheme="majorBidi" w:cstheme="majorBidi"/>
                                  <w:color w:val="000000" w:themeColor="text1"/>
                                  <w:lang w:val="en-US"/>
                                </w:rPr>
                                <w:t>Organic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 name="Надпись 48"/>
                        <wps:cNvSpPr txBox="1"/>
                        <wps:spPr>
                          <a:xfrm>
                            <a:off x="4769691" y="1272256"/>
                            <a:ext cx="1069340" cy="922655"/>
                          </a:xfrm>
                          <a:prstGeom prst="rect">
                            <a:avLst/>
                          </a:prstGeom>
                          <a:solidFill>
                            <a:sysClr val="window" lastClr="FFFFFF"/>
                          </a:solidFill>
                          <a:ln w="12700" cap="flat" cmpd="sng" algn="ctr">
                            <a:solidFill>
                              <a:srgbClr val="ED7D31"/>
                            </a:solidFill>
                            <a:prstDash val="solid"/>
                            <a:miter lim="800000"/>
                          </a:ln>
                          <a:effectLst/>
                        </wps:spPr>
                        <wps:style>
                          <a:lnRef idx="2">
                            <a:schemeClr val="accent2"/>
                          </a:lnRef>
                          <a:fillRef idx="1">
                            <a:schemeClr val="lt1"/>
                          </a:fillRef>
                          <a:effectRef idx="0">
                            <a:schemeClr val="accent2"/>
                          </a:effectRef>
                          <a:fontRef idx="minor">
                            <a:schemeClr val="dk1"/>
                          </a:fontRef>
                        </wps:style>
                        <wps:txbx>
                          <w:txbxContent>
                            <w:p w14:paraId="5E8B95DD" w14:textId="77777777" w:rsidR="00F92D72" w:rsidRPr="00723641" w:rsidRDefault="00F92D72" w:rsidP="00EB7528">
                              <w:pPr>
                                <w:pStyle w:val="NormalWeb"/>
                                <w:spacing w:before="0" w:beforeAutospacing="0" w:after="160" w:afterAutospacing="0" w:line="254" w:lineRule="auto"/>
                                <w:jc w:val="center"/>
                                <w:rPr>
                                  <w:rFonts w:asciiTheme="majorBidi" w:hAnsiTheme="majorBidi" w:cstheme="majorBidi"/>
                                  <w:color w:val="000000" w:themeColor="text1"/>
                                  <w:sz w:val="14"/>
                                  <w:szCs w:val="14"/>
                                </w:rPr>
                              </w:pPr>
                              <w:r w:rsidRPr="00723641">
                                <w:rPr>
                                  <w:rFonts w:asciiTheme="majorBidi" w:eastAsia="Calibri" w:hAnsiTheme="majorBidi" w:cstheme="majorBidi"/>
                                  <w:noProof/>
                                  <w:color w:val="000000" w:themeColor="text1"/>
                                  <w:sz w:val="14"/>
                                  <w:szCs w:val="14"/>
                                  <w:lang w:val="en-US" w:eastAsia="en-US"/>
                                </w:rPr>
                                <w:drawing>
                                  <wp:inline distT="0" distB="0" distL="0" distR="0" wp14:anchorId="4397B67E" wp14:editId="2E40D57E">
                                    <wp:extent cx="981075" cy="733425"/>
                                    <wp:effectExtent l="0" t="0" r="9525" b="9525"/>
                                    <wp:docPr id="147" name="Picture 147"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981264" cy="733566"/>
                                            </a:xfrm>
                                            <a:prstGeom prst="rect">
                                              <a:avLst/>
                                            </a:prstGeom>
                                            <a:noFill/>
                                            <a:ln>
                                              <a:noFill/>
                                            </a:ln>
                                          </pic:spPr>
                                        </pic:pic>
                                      </a:graphicData>
                                    </a:graphic>
                                  </wp:inline>
                                </w:drawing>
                              </w:r>
                              <w:r w:rsidRPr="00723641">
                                <w:rPr>
                                  <w:rFonts w:asciiTheme="majorBidi" w:eastAsia="Calibri" w:hAnsiTheme="majorBidi" w:cstheme="majorBidi"/>
                                  <w:color w:val="000000" w:themeColor="text1"/>
                                  <w:lang w:val="en-US"/>
                                </w:rPr>
                                <w:t>Inorganic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Надпись 48"/>
                        <wps:cNvSpPr txBox="1"/>
                        <wps:spPr>
                          <a:xfrm>
                            <a:off x="8176466" y="1272256"/>
                            <a:ext cx="1067435" cy="922655"/>
                          </a:xfrm>
                          <a:prstGeom prst="rect">
                            <a:avLst/>
                          </a:prstGeom>
                          <a:ln/>
                        </wps:spPr>
                        <wps:style>
                          <a:lnRef idx="2">
                            <a:schemeClr val="dk1"/>
                          </a:lnRef>
                          <a:fillRef idx="1">
                            <a:schemeClr val="lt1"/>
                          </a:fillRef>
                          <a:effectRef idx="0">
                            <a:schemeClr val="dk1"/>
                          </a:effectRef>
                          <a:fontRef idx="minor">
                            <a:schemeClr val="dk1"/>
                          </a:fontRef>
                        </wps:style>
                        <wps:txbx>
                          <w:txbxContent>
                            <w:p w14:paraId="084B14D3" w14:textId="6AA50E04" w:rsidR="00F92D72" w:rsidRPr="00EA3E24" w:rsidRDefault="00F92D72" w:rsidP="00EB7528">
                              <w:pPr>
                                <w:pStyle w:val="NormalWeb"/>
                                <w:spacing w:before="0" w:beforeAutospacing="0" w:after="160" w:afterAutospacing="0" w:line="254" w:lineRule="auto"/>
                                <w:jc w:val="center"/>
                                <w:rPr>
                                  <w:rFonts w:asciiTheme="majorBidi" w:hAnsiTheme="majorBidi" w:cstheme="majorBidi"/>
                                  <w:color w:val="000000" w:themeColor="text1"/>
                                  <w:lang w:val="en-US"/>
                                </w:rPr>
                              </w:pPr>
                              <w:r w:rsidRPr="00EA3E24">
                                <w:rPr>
                                  <w:rFonts w:asciiTheme="majorBidi" w:eastAsia="Calibri" w:hAnsiTheme="majorBidi" w:cstheme="majorBidi"/>
                                  <w:noProof/>
                                  <w:color w:val="000000" w:themeColor="text1"/>
                                  <w:lang w:val="en-US" w:eastAsia="en-US"/>
                                </w:rPr>
                                <w:drawing>
                                  <wp:inline distT="0" distB="0" distL="0" distR="0" wp14:anchorId="6A75E883" wp14:editId="4865DD94">
                                    <wp:extent cx="1057275" cy="733425"/>
                                    <wp:effectExtent l="0" t="0" r="9525" b="9525"/>
                                    <wp:docPr id="148" name="Picture 148" descr="C:\Users\admin\Desktop\steel-f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teel-fib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735" cy="731663"/>
                                            </a:xfrm>
                                            <a:prstGeom prst="rect">
                                              <a:avLst/>
                                            </a:prstGeom>
                                            <a:noFill/>
                                            <a:ln>
                                              <a:noFill/>
                                            </a:ln>
                                          </pic:spPr>
                                        </pic:pic>
                                      </a:graphicData>
                                    </a:graphic>
                                  </wp:inline>
                                </w:drawing>
                              </w:r>
                              <w:r w:rsidRPr="00EA3E24">
                                <w:rPr>
                                  <w:rFonts w:asciiTheme="majorBidi" w:eastAsia="Calibri" w:hAnsiTheme="majorBidi" w:cstheme="majorBidi"/>
                                  <w:color w:val="000000" w:themeColor="text1"/>
                                  <w:lang w:val="en-US"/>
                                </w:rPr>
                                <w:t xml:space="preserve">Steel </w:t>
                              </w:r>
                              <w:r>
                                <w:rPr>
                                  <w:rFonts w:asciiTheme="majorBidi" w:eastAsia="Calibri" w:hAnsiTheme="majorBidi" w:cstheme="majorBidi"/>
                                  <w:color w:val="000000" w:themeColor="text1"/>
                                  <w:lang w:val="en-US"/>
                                </w:rPr>
                                <w:t>fibers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 name="Прямая со стрелкой 7"/>
                        <wps:cNvCnPr/>
                        <wps:spPr>
                          <a:xfrm>
                            <a:off x="6849634" y="928680"/>
                            <a:ext cx="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Elbow Connector 94"/>
                        <wps:cNvCnPr/>
                        <wps:spPr>
                          <a:xfrm>
                            <a:off x="5292394" y="1043646"/>
                            <a:ext cx="3417790" cy="228600"/>
                          </a:xfrm>
                          <a:prstGeom prst="bentConnector2">
                            <a:avLst/>
                          </a:prstGeom>
                          <a:ln>
                            <a:tailEnd type="stealth"/>
                          </a:ln>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5294633" y="1045513"/>
                            <a:ext cx="0" cy="210312"/>
                          </a:xfrm>
                          <a:prstGeom prst="line">
                            <a:avLst/>
                          </a:prstGeom>
                          <a:ln>
                            <a:tailEnd type="stealth"/>
                          </a:ln>
                        </wps:spPr>
                        <wps:style>
                          <a:lnRef idx="1">
                            <a:schemeClr val="dk1"/>
                          </a:lnRef>
                          <a:fillRef idx="0">
                            <a:schemeClr val="dk1"/>
                          </a:fillRef>
                          <a:effectRef idx="0">
                            <a:schemeClr val="dk1"/>
                          </a:effectRef>
                          <a:fontRef idx="minor">
                            <a:schemeClr val="tx1"/>
                          </a:fontRef>
                        </wps:style>
                        <wps:bodyPr/>
                      </wps:wsp>
                      <wps:wsp>
                        <wps:cNvPr id="96" name="Надпись 43"/>
                        <wps:cNvSpPr txBox="1"/>
                        <wps:spPr>
                          <a:xfrm>
                            <a:off x="1329472" y="3216579"/>
                            <a:ext cx="700180" cy="27050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6F25780" w14:textId="77777777" w:rsidR="00F92D72" w:rsidRPr="00CF22F4" w:rsidRDefault="00F92D72" w:rsidP="00EB7528">
                              <w:pPr>
                                <w:pStyle w:val="NormalWeb"/>
                                <w:spacing w:before="0" w:beforeAutospacing="0" w:after="160" w:afterAutospacing="0" w:line="254" w:lineRule="auto"/>
                                <w:jc w:val="center"/>
                                <w:rPr>
                                  <w:sz w:val="20"/>
                                  <w:szCs w:val="20"/>
                                  <w:lang w:val="en-US"/>
                                </w:rPr>
                              </w:pPr>
                              <w:r w:rsidRPr="00CF22F4">
                                <w:rPr>
                                  <w:rFonts w:eastAsia="Calibri"/>
                                  <w:color w:val="000000"/>
                                  <w:sz w:val="20"/>
                                  <w:szCs w:val="20"/>
                                  <w:lang w:val="en-US"/>
                                </w:rPr>
                                <w:t>Mulberry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Прямая со стрелкой 7"/>
                        <wps:cNvCnPr/>
                        <wps:spPr>
                          <a:xfrm flipH="1">
                            <a:off x="1641836" y="2880768"/>
                            <a:ext cx="0" cy="319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Соединительная линия уступом 14"/>
                        <wps:cNvCnPr/>
                        <wps:spPr>
                          <a:xfrm rot="5400000" flipH="1" flipV="1">
                            <a:off x="6229277" y="4175610"/>
                            <a:ext cx="24130" cy="1290320"/>
                          </a:xfrm>
                          <a:prstGeom prst="bentConnector3">
                            <a:avLst>
                              <a:gd name="adj1" fmla="val 112965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9" name="Надпись 43"/>
                        <wps:cNvSpPr txBox="1"/>
                        <wps:spPr>
                          <a:xfrm>
                            <a:off x="6267023" y="4829156"/>
                            <a:ext cx="1266242" cy="26479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B8B5383" w14:textId="5917A311" w:rsidR="00F92D72" w:rsidRPr="00CF22F4" w:rsidRDefault="00F92D72" w:rsidP="00EB7528">
                              <w:pPr>
                                <w:pStyle w:val="NormalWeb"/>
                                <w:spacing w:before="0" w:beforeAutospacing="0" w:after="160" w:afterAutospacing="0" w:line="252" w:lineRule="auto"/>
                                <w:rPr>
                                  <w:lang w:val="en-US"/>
                                </w:rPr>
                              </w:pPr>
                              <w:r w:rsidRPr="00CF22F4">
                                <w:rPr>
                                  <w:rFonts w:eastAsia="Calibri"/>
                                  <w:color w:val="000000"/>
                                </w:rPr>
                                <w:t> </w:t>
                              </w:r>
                              <w:r w:rsidRPr="00CF22F4">
                                <w:rPr>
                                  <w:rFonts w:eastAsia="Calibri"/>
                                  <w:color w:val="000000"/>
                                  <w:lang w:val="en-US"/>
                                </w:rPr>
                                <w:t>Cane/grass/reed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Надпись 18"/>
                        <wps:cNvSpPr txBox="1"/>
                        <wps:spPr>
                          <a:xfrm>
                            <a:off x="6584469" y="5445161"/>
                            <a:ext cx="659765" cy="8178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543E031" w14:textId="77777777" w:rsidR="00F92D72" w:rsidRPr="00CF22F4" w:rsidRDefault="00F92D72" w:rsidP="00EB7528">
                              <w:pPr>
                                <w:pStyle w:val="NormalWeb"/>
                                <w:spacing w:before="0" w:beforeAutospacing="0" w:after="60" w:afterAutospacing="0"/>
                                <w:jc w:val="center"/>
                                <w:rPr>
                                  <w:rFonts w:eastAsia="Calibri"/>
                                  <w:color w:val="000000"/>
                                  <w:sz w:val="20"/>
                                  <w:szCs w:val="20"/>
                                  <w:lang w:val="en-US"/>
                                </w:rPr>
                              </w:pPr>
                              <w:r w:rsidRPr="00CF22F4">
                                <w:rPr>
                                  <w:rFonts w:eastAsia="Calibri"/>
                                  <w:color w:val="000000"/>
                                  <w:sz w:val="20"/>
                                  <w:szCs w:val="20"/>
                                  <w:lang w:val="en-US"/>
                                </w:rPr>
                                <w:t>Bamboo</w:t>
                              </w:r>
                            </w:p>
                            <w:p w14:paraId="67FC73E4" w14:textId="77777777" w:rsidR="00F92D72" w:rsidRPr="00CF22F4" w:rsidRDefault="00F92D72" w:rsidP="00EB7528">
                              <w:pPr>
                                <w:pStyle w:val="NormalWeb"/>
                                <w:spacing w:before="0" w:beforeAutospacing="0" w:after="60" w:afterAutospacing="0"/>
                                <w:jc w:val="center"/>
                                <w:rPr>
                                  <w:rFonts w:eastAsia="Calibri"/>
                                  <w:color w:val="000000"/>
                                  <w:sz w:val="20"/>
                                  <w:szCs w:val="20"/>
                                  <w:lang w:val="en-US"/>
                                </w:rPr>
                              </w:pPr>
                              <w:r w:rsidRPr="00CF22F4">
                                <w:rPr>
                                  <w:rFonts w:eastAsia="Calibri"/>
                                  <w:color w:val="000000"/>
                                  <w:sz w:val="20"/>
                                  <w:szCs w:val="20"/>
                                  <w:lang w:val="en-US"/>
                                </w:rPr>
                                <w:t>Bagasse</w:t>
                              </w:r>
                            </w:p>
                            <w:p w14:paraId="5AF6E597" w14:textId="77777777" w:rsidR="00F92D72" w:rsidRPr="00CF22F4" w:rsidRDefault="00F92D72" w:rsidP="00EB7528">
                              <w:pPr>
                                <w:pStyle w:val="NormalWeb"/>
                                <w:spacing w:before="0" w:beforeAutospacing="0" w:after="60" w:afterAutospacing="0"/>
                                <w:jc w:val="center"/>
                                <w:rPr>
                                  <w:rFonts w:eastAsia="Calibri"/>
                                  <w:color w:val="000000"/>
                                  <w:sz w:val="20"/>
                                  <w:szCs w:val="20"/>
                                  <w:lang w:val="en-US"/>
                                </w:rPr>
                              </w:pPr>
                              <w:r w:rsidRPr="00CF22F4">
                                <w:rPr>
                                  <w:rFonts w:eastAsia="Calibri"/>
                                  <w:color w:val="000000"/>
                                  <w:sz w:val="20"/>
                                  <w:szCs w:val="20"/>
                                  <w:lang w:val="en-US"/>
                                </w:rPr>
                                <w:t>Corn</w:t>
                              </w:r>
                            </w:p>
                            <w:p w14:paraId="4CD2C40C" w14:textId="77777777" w:rsidR="00F92D72" w:rsidRPr="00CF22F4" w:rsidRDefault="00F92D72" w:rsidP="00EB7528">
                              <w:pPr>
                                <w:pStyle w:val="NormalWeb"/>
                                <w:spacing w:before="0" w:beforeAutospacing="0" w:after="60" w:afterAutospacing="0"/>
                                <w:jc w:val="center"/>
                                <w:rPr>
                                  <w:sz w:val="20"/>
                                  <w:szCs w:val="20"/>
                                  <w:lang w:val="en-US"/>
                                </w:rPr>
                              </w:pPr>
                              <w:r w:rsidRPr="00CF22F4">
                                <w:rPr>
                                  <w:rFonts w:eastAsia="Calibri"/>
                                  <w:color w:val="000000"/>
                                  <w:sz w:val="20"/>
                                  <w:szCs w:val="20"/>
                                  <w:lang w:val="en-US"/>
                                </w:rPr>
                                <w:t>Esparto</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1" name="Прямая со стрелкой 96"/>
                        <wps:cNvCnPr/>
                        <wps:spPr>
                          <a:xfrm>
                            <a:off x="6894349" y="5107976"/>
                            <a:ext cx="0" cy="337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9" o:spid="_x0000_s1026" editas="canvas" style="width:732pt;height:496pt;mso-position-horizontal-relative:char;mso-position-vertical-relative:line" coordsize="92964,6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7foBgAAL8aAQAOAAAAZHJzL2Uyb0RvYy54bWzsXctu4+iZ3Q8w70BoX2XeL0a7g4qruxKg&#10;0l2YykyvWRIlK0ORCsUqu7Lq7mwDZJH1YDBv0IsJkNt0XsF+oznffyFFmpQomlKx7b8SuGlJlGTy&#10;u57zXT772c0q1j5E2WaZJhcT47k+0aJkms6WyeJi8u+//vKZP9E2eZjMwjhNoovJx2gz+dnn//ov&#10;n12vzyMzvUrjWZRpeJNkc369vphc5fn6/OxsM72KVuHmebqOEjw5T7NVmOPXbHE2y8JrvPsqPjN1&#10;3T27TrPZOkun0WaDR1/yJyefs/efz6Np/vV8volyLb6Y4Lvl7GfGfr6jn2effxaeL7JwfbWciq8R&#10;9vgWq3CZ4EOLt3oZ5qH2Plvee6vVcpqlm3SeP5+mq7N0Pl9OI/Y34K8x9NpfcxkmH8IN+2OmuDry&#10;C+JowPd9t8A1wFueX+NmROwYt2KzLm7K5mEf9vYqXEfsb9icT7/68CbTlrOLiTnRknAFgbj9r9sf&#10;bv/39p+3f7n77u4Pmm3RLbles9e+XePV+c3P0xuIlnx8gwfpSt/MsxX9F9dQw/Om53qOa020j8Vt&#10;jW5ybYqnLMf2dN+ZaFM8Z7qup7P7fla+xzrb5K+idKXRwcUkg9iwuxl+eL3J8X3wUvkS+sg4ocfo&#10;S/Ivw47yj3HEn/y3aI6/kX1neoDJcnQZZ9qHEFIYTqdRkrM/E28bJ3g1vWq+jOPiRJN9+s4Txevp&#10;1IjJeXGysf/k4gz2yWmSFyevlkmaNb3B7D/ZHcBXnvPXyyvA/266BPnNuxtx896ls4+4d1nKFW6z&#10;nn65xKV9HW7yN2EGDYMuwmrkX+PHPE6vLyapOJpoV2n2u6bH6fUQRTw70a6hsReTzW/fh1k00eJf&#10;JhDSwLBtUnH2i+14Jn7Jtp95t/1M8n51meJ2GLBP6yk7pNfnsTycZ+nqGxiXF/SpeCpMpvjsi0ku&#10;Dy9zbkdgnKbRixfsRVDqdZi/Tt6SivIbQYLz65tvwmwtpCuHXH6VSrUIz2tCxl9LNyZJX7zP0/mS&#10;SSBdYH5VxYWHinJFObquwoQPq6uGS0roMl11bdwon9thqbC+5cO2F/qquw49/0B9lXoCjaaLu4DU&#10;aVk4g0UwfRefRg82apzLnwrzX6UzrsKG5+jchuDuxeurkD9s40FpWYp3Yt+bPowdcMVjX+Fh9sMU&#10;V6TZfljtf408sd1+7DA+8uQe9iPOO9kP5hwKW9/VjOwyC5AjbhJIvZkFwAE3BTjobQamefbkDEFQ&#10;GIL/vvv27o+3/7j94e6P2t13tz/ix933d9/e/vn277d/u/3x9q+azXSWrBac/mXyJhOeocV9245t&#10;GMIkwEXDl1dNguP6sNTkwA1X9z2pZjIIkN5ZmNhNnoXLxVV+mSYJfHmacVNcs7Tk8Unr44R+5uEy&#10;/iKZafnHNcKSPFuGySKOCjUTVreHwy89Z7OyNpqe8qR2Rd1zYg8lzW/2KilXSRn/nM4JGbj9wgv9&#10;DwTsz4gZ/3L7f4gavyehu/sDjkkYIX/8Ycjl75lQ/h6x5Y+3/9Bsj+7lboHkAYvhwvuQKdfm8XL9&#10;C+nIRaBp245rWPCJkMVnhmdahmlXZdWwTQPOjYTV9hzb9/dI6zvEg4WkctPNJJW5qZn4q8PZb3AF&#10;5qsYwRPiSO0Z6YHO/yh4RnECjqQqlJJ9FYWzZslWUk8R+ZilvjVPYiGTkOa3B+RJhmPbgekx8TVM&#10;M0CgXJNe3dNtH59L8huYVmAOEX11iHY6xB3NBrQx4dmKN3hmRfpQmESenzUaUJ6fPSDS2TLduzIl&#10;kQYLm9Q10mlKjPomTDBwKjICyHQQJiPzNqF6As4wADw050j99VSoqOO5XAMhvgLQQKAU+OSfhIqa&#10;wR4PMxSg8RRVtACkuqqoSkZIN46OShj20Cpn2brrIW+hyM4wSe/uuUbX85CZKL0jMKZwpuRZBSjI&#10;/epDQUTmGllQTZKk9A5A33jQQAPy3+zqCkuJjP+QkNR1fNeCN4PamdA5K6jlU0jHDOntgA0MAwd2&#10;CEgb40oeHrJvCB1oDkh3uEl5YntW3+FTj6x5BXIzhOYpVB427BgMGkEMw+qhYVmBAbCCK6JhB37N&#10;/7l43hFhp1LE47tAVyJWShEZe1JSaaNyiABThlVEE/mdpfNA1HSA1ng1RfQRnlLKSfmfCXxRl7Bt&#10;Cx4+VP7XwTc9So/ILv9QsajyiMfyiCVRvZ+fchlkQve0nZ9qxP8NhKueI5TTcCxw1VUAFei/LZXT&#10;dgHT78FPFVnVz5OOGbY/hCl1mfzslkTyd7LQCbSP4XL+yWySPytwKIVizsG2AvxK8olr3OIclPw9&#10;PvkrIpIOhnA7bW8h6hsNYeD6rswWmuTQwD+Qn0IQPVs3JKmiBLFeaVRyRj1y+76GcHF+vSjLPFGv&#10;Wyu+PYgXeZWl79coO7peL7bLPEvW/k8oGSEu/p+3P2jC4rFXvsrWBBYxHmyBUlz2G9k7KSXC7llm&#10;4Fko/GDZKQjKgJMe26yI53uSeAfNaSKG5p55evU1LxK1qPIMnDl7D0e3wOXLV3xRcCvN71LYTwBH&#10;W1+TzPbRoW6zZIHr+tylEMLroOFbDsYyPBd1DfcvkqSfBAKwdYmLi1OWH4hKnHiZUPHvvSpHXnvT&#10;F4Qr1aU53WgkdsuT2sG3PSeeUDlPIVatpOW2wByC5IJBgQbyImxkqJ6otC51tFrZ6dhcQ9vFRyWu&#10;UJ2ilpSXmW7J8d76goJ9VgjSiBGk4+qhD5+H6jk4WKWHq3ofhuRjelj2Q/QwoMtPsYLSwxHrIeps&#10;BkZygQ75BoFBAGotNBqgdFQpYs2fVRnVIyuiUcB+ShPHrImDk5uW5Qa6CE0tFy0/yiXeiyxPq4nM&#10;EiqfWOkwHV/zH5WKC3azjj3cb/rxWDjVGcoG0gCsWkDZruV7FmO8yzDVRFcvOWXiOQEmmiyMas8W&#10;FZKNa9PDgfYFEE+AUZRFnh2kryhcaqf0KjiXbzku70IFmuhY9Z4z07ScAOJP0me5oFwUjYJGaLqC&#10;tQiuzIQel/CV6UAH4SuKdToKn2db4KBZYoADF63rlQzdNCCPSByY8BlK9jBO4UnJHhXEdve7RYFK&#10;R+EraRBImWs5tRIGUzdtyaSghEFJ34ikj/FPIO441XZ0Bs9qZvAEQ3AQg0edsD5qSjmD56KKoVbW&#10;BqQEXljSS0jRbKvg5wSDh3DRDgLhtF1HN9AWzuzm9Kpg8FrepYgbPwGDZ5UM3kDzbhzXQetmw4WQ&#10;LF2ValFV830C4zKw2Tn0hvWr8OoGlc+OPJ+1BidbMJoC/f5cEy3dCmCgqqFcVRMV6Xl0TSzoa4Xx&#10;jhjjtcrcfjCfuKWJmCcTIHipJFVKE8X4uRPRnujRxfVXPnHsPrEEOo6hiV6gwy8qTayhZqdlWwps&#10;VPnEMftEhJHD9pJtR6c0l8qE21U+kcYLf6JSIOBqyieOf+hpqYh17L9LyXXBbXfCY2uglmeiybqi&#10;owUkhuQRmSaeK8AsVXFdZ6NGzGYS190Z1OdkeGcyvSJEmFKD4ehVITLdwKF+HWKUvMCWKYBss5Bz&#10;A9UIzRL1e1x0pnVIV6J1GKW0LX3osnE8p5Z6o3vHkNC+S83rO42YquR4fJUchxCaMJQiSDrYgYJC&#10;Am0keCNJhmxLH0o99rhQJX2PT/pKGrMez90vY+O1GL08L8alUtFazfNu2T7LY4axPX5Twvf4hK9k&#10;fzsIX//cwbZsTIbZIXy2asGmvSxjKSQ6cSkHduvI7GO7Gdvu040NOcPeDuDGSCZQK4QBfrUSItRy&#10;2J6NLJrV7gZwwK6gRYtubAQEOLvo0W6u30ATt7Cnhcn8BPUbyJbkpRsIIZfZWHkFZKxSJalU4cbR&#10;6eIi01HQ+IihcRrMOyw0LpMCqKDlB6LAu2w+qOqhKts4uh4WOZ/SwzHrYYmMD+UKRXoEPaTJI3Xw&#10;W+nhiYs2VLP6/Xk142vMozFGR/OHaLbDuK5aSK8U8bSKaKpe9Z+EIpak3vAO0UCHoo4+sAodrBTx&#10;xIpYQHIqMh1zZNrOb3ap2XCLYtVOnBNHrzzLrBGdgmE3QAQEnIYqgCtVq/ETqtWgRQedazU4ttmZ&#10;MeKyg8WRfn21l4QFVZFGuZN8LHA93d6jz/pE3UR3sUNBxSE0ORc7x3AcfmKJdUkojMROVWfwLVZP&#10;S+wOoSg5hX2gtfN92+DzYZrFTpVlPEWxKynJ/cw4ZhIfbu0YT8lH4DfLnSrIWI6JEz+Nky3p3A5i&#10;V/ASB+QFhhugxnZHFZoqxRiV2G2XYpwiyivJzH7b7L0CpG8Xyi7b7DHjCtulYIUR+D3DOHwT/fEV&#10;rAlxAQWFmOztePsGwfRcZI8xHzr/Rx+NbFktsxcX4nHVn6Ps9oDUZr+vb9xKYrL1OHzIDLYZurLq&#10;SFbXIL1i8mzqOi/zbEdnVCUmrs0jE8HBSTPb9AyqDoONtH3dxFSjqv10DVS+CUzQxMwetfFgPo+m&#10;BO7QIMHh10Zz0pKiSIXVjxirdwYnzWi1j4eeN66JZuDzUd9l0qc08cSsGYsklSaOfPiHU7Jmg9HX&#10;uuWBTeOaiCF1PFlRmvipRg6YBbOpfOKIfSKFicNWdNnYDI2KSqmJNkaoq+j0U47h4XSv8okj94nY&#10;0jOwJjpmYLKtvCxPRHRaH8OjotMTR6esTVJp4tg1seSl+wHlfM0P3eeHAeVoZ7QwFp27UiNwAj4g&#10;owxqqR9StjtC1R2+1rsdXewHlvu2bhbjCxRO/ihxctpSJeLAnjLfgSjvRA45WF6HAesskcOueWDm&#10;1fDR9HzMcOctviCSdKA6nMFpGSrUT+YD3XD4JFHFDT3W2UQEFzxM5gu0aZ+dd5AV4d+kpI/Y0X9g&#10;xRRbbiP3jQO2B6AvhD9w8b+q8NOuAiH7euD5vEh/YHvvBYbuO6xBWcn+o5X9hxYDlGOWB5J9G+Ph&#10;UNkugh3fdfx6JQt4rCLYCXSUEBzB8BuGGbhFCb0KdsQlflyMLC1OeJjhLxK5fcJvuAhgqpZ/ax3c&#10;M9ezfRSoUrBjWZDp+shq08X4XF9IPVIBQ2cOYWCLj7mNPMraY+/zcBl/kcy0/OM6upjk2TJMFnEk&#10;RCROAHNSzrNZv8n4APZN/jGO6M+NE3CvvNSU+7saHlZaWfZKxtIu47g4aU9Z9Jy/lk4rBPUJFrZS&#10;WNyI5fIaKpGPvsXt0fKbn6cYSlT0mPF7Fp7LGFrGIwECAQ7lOrbpIN2shiPoE9Rp0zRVt/iGj8qX&#10;3SY5AwvP4h1mWHnYLmeAcjmhx3oKEZ9tzpwG5LhZkMymVYLVE9uFqVF0qycX4sdEOE3KhpLVMkmz&#10;pk8vZX//vh8sRsUFouvTlVT5+kOUzeP0+mKSiqOJdpVmv2t6HC/ILyb07ES7zsL1xWTz2/dhFk20&#10;+JfJhqYmabk8yOTBO3mQvF9dpjHJlLZZT9khTsjyWB7Os3T1TZrNXtCn4KkwmeKzYEfk4WWO3yhG&#10;TrNp9OIFO56mq3WYv07erqcyViaB4a3xYmxsjjqrr9K3V+E6ahKu8bXRY63nwIpquCiWpO15UESm&#10;qfXEwcVWURcxn9BU9OMoTT1qSVBRwN1VU5XmnaAGGmoxsOaZPhwfHCzXPAvrDtidLzFapXmCZJEW&#10;59g+sqhSV5qHgDhJX7zP0/kyl5EVvyoizEJrKY8njt5jSnO4Bw9ObXS8CM2zTfteyY/yeSeNTnmZ&#10;8SHR6S6fF6DEGTLDI06sHcVkGo1HneIZHnmKZ1T0aeqGfnaN+HqdpdNos1kmCxkSi8wPed9yhnln&#10;bYUGvdNEx/RdmzotWPRJPrDW0KN84Gl9IN9BOJQmFlpYaCAOVN63nEZM3866a15ZWLC/BRT2TuT6&#10;OzDGebxc/0ImxgK08Uzf8Tmm6Oiur99bSMnsKm+w8zy+GqodUFQNSbg2PULWEW8EotZLEYrtF8Og&#10;C8fZJIZG4GLCLfItcgp64Ji89a1MjDA1nhazi844R1fLgUY0Jp58x/FzgpKA7yCIRUH5gfYQ07Kw&#10;BYhXlDiGaQkOZUsQA5pSz+QQVR8wnZQqlVi4BKjVkqoSqn5kBrEkwzvIIcMxREh9mbzJhJduoVBs&#10;C3NNZZaK9dBIZEi+SumzdF9Kn2FZPntWSR9doVaS8JFJX8lGd5C+DswzXTsRCzpO4Jpk3bgTRmhY&#10;axVGJM8Mn+Vb5p5COhUJnjYSXJxfL9bazSpO4IrXC2Aleb4+PztjahFunq+W0yzdpPP8OUiyM9zw&#10;XQnJqyx9vwY7hjeiomQJBZSM8fZ2FhHysVe+ytbEGDMjtzhf8N9IwmpUsUtbQg0e7mHGoK+DbarY&#10;uepyFt9lVZ7sFbXlLIgLLfhhfvb0qnlFC87HxjV6TWErP8GKFq+NyIPKsSvGKsAPYdzlLEboa+U6&#10;yFES1TG8alFLn9SsDGP2M+58xdBQSIrCNHElH2bIWjDNNl6vvyKWCyKwWhSpag3SrCqimrFxdEUs&#10;LOoQtJ5SxCMpIi17bqT5hlBEFEDaVMVSiSuUIp62iZE3kSqPOPImRmqhOp4i2mAV6s2IShFPrIjM&#10;ECpFHLsilqTfYLNu+Fp75Iimbwbg+JRHrGGFvO5FIvk98MKDcsQCk1OhKcNjygptAorGUoFGMHsL&#10;7dllVUvRK9FOP20BrwiDGYTj6TonlErAX0Cuho+kcV/DRLxMGmvaX0XpSpTwcd6B3IBqt+Gk5Ykq&#10;GqnGokWetLvv7r6/+xZi9ffbv93+ePtXzSpsxCHiY/kehi9UrbtECAm2x7hvaeMkHKvYyjjTPoRo&#10;RClNeA/7P+LyDfTFHiB3RcfQIXLnobX8XvutAMRI7tS6lifYXkhtqN3tXdH/coDcmYaNee+1kQfb&#10;a4LUvpanKHclSbmfH+fekqKhQ+TOsRyjPrp3W+7UvpZRLc6g23v04jS/5HY7iF2f7ACTJnT8vxbe&#10;bblZta9lVGJ34n0tcITS3w4EHLmWYbu0w5tCOBcJaM3VGrobBDSOgmK8wRYHIPNl4/eB01GCvEA3&#10;upaFaEQx0TaCuRP0YCN84/KnwvxX6YyH9IZHoyq4woTx+irkD7PhSvQoakGKd2K/0Yexg62v8LD5&#10;ArI+r3m+gNX+18gT2+cL7BhOIE/ukcnEObNNuDQdqh2KbGEIJAtAxzHmBUzz7MlNDAhaadXtOPuQ&#10;QiNuC3jPFpbCokyVIRQlTMWNgRgZgEGyAJqFirVADfuGe2zSeDn7EqNamMJ/3FzKRP16mczSa0yZ&#10;CDc5HryYfMn+SYXePi1ONIyywH49mqU2pREV8zjMcbhaw6BskgUkI14kFxMSEvY522dvssW74lO/&#10;eOm95K0xZDW2X0YQystwc8WNC3uKm5zVMo8yLV6uMO2ERubIC0Kjb7asHBkihsftHITTQdubbUzj&#10;GJItLT9sGA5Hyh9gX0qYpYN9KaRV2Rc0Xo8HGw9a2eLijiGfOsS+oFAD0wt51wXtwxQTZKv2BUNL&#10;eLCBxeXl1DVlX5R9iQo7fZB9+SnMfniS8UsrCd7XvvgG1r3QID+kKm32xaMScZbMDGFf4uQBjr2U&#10;4lM49fLTeiQM5cn7HXoJtymHPi6H3k523ycni6yvE2bq+jZae4ESQPMCpPAo+awUZAqXjsn1atvl&#10;qPCrk8CmQcGKfxG/A9JzmSYJBq2lmYZnICedofnt7SWGjlIJu5agWrbheZQYM7SKY0lkocvWpBoX&#10;XpkEz9Ov1jmUFJxXx51u8iiM8yuRlapppzTZlW4mN/zSNQKWP1H5RVDQ4G/zLFwurvJtWStqIzuZ&#10;NMia7WILNQsmdNtx6gNspJQZqHuVuXJLmrK7ZIcGkyrZYvUZIy6xCEqqeyDo3QB+ZqP1myQMAwlc&#10;pz6sDIiWQc0TzJhhqwVGne80ZvvQtq7RaiOaVB0b1hyx7sCvZF9mO9Td4VOPHbkWjN0QkavqJ4Ir&#10;OEZjH01O6Fx00iGOLRdwkBUWXfKGaxs+KvRIOTHPU/fqFdUypDUCW5fC3WL+N8IZFXEPF/UDAg01&#10;V52NzZYgOp8h/0kjjbISoOdupA6RL9+N1HFPjGtitZ8YzI4o2HHvFa/YBqYxMmeChRY6crHd3qQS&#10;GnMSU+y+AGE7ExoYzn4DPHe+isOLCTy4pnZlbC3XLVGTHo5rzKHQ8FUIJnammzzYttG/YvDdclvM&#10;gOliaAliJV6GgLmue2zuCWIhWWZ9cCwkT+wVC8mTe4hUKY8dUDyW0pQmltsi2A8M8v9yCTb0NZjZ&#10;N2EGvceD+9YEqFjoSLGQQaS3CIaqaUnvya3YsmRjiDKLfBzbdrC5mRxFqYvVya0egqPdjuQEqiiN&#10;wcGqKE/spYry5GOr4qBjDiAvx6jAQcEFX95x+VQ2dhg0P7BzHgL4AEpE9rQT+uT6GEBoCyU0dA+b&#10;OqpKiNtIrtCyPH9fIKfSD+C/PXS0XwSGMp8pZnNNGeq8wMqcq+X0ZZiH27+zPOY8MtOrNJ5F2ef/&#10;LwAAAAD//wMAUEsDBBQABgAIAAAAIQAWHn+13AAAAAYBAAAPAAAAZHJzL2Rvd25yZXYueG1sTI9B&#10;a8JAEIXvhf6HZQq9lLpRJNQ0GxGhh1IEjaXnSXbMhmZnQ3bVtL/etZd6efB4w3vf5MvRduJEg28d&#10;K5hOEhDEtdMtNwo+92/PLyB8QNbYOSYFP+RhWdzf5Zhpd+YdncrQiFjCPkMFJoQ+k9LXhiz6ieuJ&#10;Y3Zwg8UQ7dBIPeA5lttOzpIklRZbjgsGe1obqr/Lo1Ww+9qjOdhU/5ab1fZp8161Mnwo9fgwrl5B&#10;BBrD/zFc8SM6FJGpckfWXnQK4iPhT6/ZPJ1HXylYLGYJyCKXt/jFBQAA//8DAFBLAQItABQABgAI&#10;AAAAIQC2gziS/gAAAOEBAAATAAAAAAAAAAAAAAAAAAAAAABbQ29udGVudF9UeXBlc10ueG1sUEsB&#10;Ai0AFAAGAAgAAAAhADj9If/WAAAAlAEAAAsAAAAAAAAAAAAAAAAALwEAAF9yZWxzLy5yZWxzUEsB&#10;Ai0AFAAGAAgAAAAhAJHgrt+gGAAAvxoBAA4AAAAAAAAAAAAAAAAALgIAAGRycy9lMm9Eb2MueG1s&#10;UEsBAi0AFAAGAAgAAAAhABYef7XcAAAABgEAAA8AAAAAAAAAAAAAAAAA+hoAAGRycy9kb3ducmV2&#10;LnhtbFBLBQYAAAAABAAEAPMAAAA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964;height:62985;visibility:visible;mso-wrap-style:square">
                  <v:fill o:detectmouseclick="t"/>
                  <v:path o:connecttype="none"/>
                </v:shape>
                <v:shapetype id="_x0000_t202" coordsize="21600,21600" o:spt="202" path="m,l,21600r21600,l21600,xe">
                  <v:stroke joinstyle="miter"/>
                  <v:path gradientshapeok="t" o:connecttype="rect"/>
                </v:shapetype>
                <v:shape id="Надпись 43" o:spid="_x0000_s1028" type="#_x0000_t202" style="position:absolute;left:27675;width:3547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yOsIA&#10;AADaAAAADwAAAGRycy9kb3ducmV2LnhtbESPwWrDMBBE74X+g9hCbo2cHELqRg4htCGXpjjpByzW&#10;xjKWVkZSHPfvq0Khx2Fm3jCb7eSsGCnEzrOCxbwAQdx43XGr4Ovy/rwGEROyRuuZFHxThG31+LDB&#10;Uvs71zSeUysyhGOJCkxKQyllbAw5jHM/EGfv6oPDlGVopQ54z3Bn5bIoVtJhx3nB4EB7Q01/vjkF&#10;dW8W4XS0L5+renqz4+F2/Qik1Oxp2r2CSDSl//Bf+6gVLOH3Sr4B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I6wgAAANoAAAAPAAAAAAAAAAAAAAAAAJgCAABkcnMvZG93&#10;bnJldi54bWxQSwUGAAAAAAQABAD1AAAAhwMAAAAA&#10;" fillcolor="#101010 [326]" strokecolor="#a5a5a5 [3206]" strokeweight=".5pt">
                  <v:fill color2="#070707 [166]" rotate="t" colors="0 #d2d2d2;.5 #c8c8c8;1 silver" focus="100%" type="gradient">
                    <o:fill v:ext="view" type="gradientUnscaled"/>
                  </v:fill>
                  <v:textbox>
                    <w:txbxContent>
                      <w:p w14:paraId="0A3E3626" w14:textId="0954F381" w:rsidR="00F92D72" w:rsidRPr="00B34CFD" w:rsidRDefault="00F92D72" w:rsidP="00EB7528">
                        <w:pPr>
                          <w:jc w:val="center"/>
                          <w:rPr>
                            <w:rFonts w:asciiTheme="majorBidi" w:hAnsiTheme="majorBidi" w:cstheme="majorBidi"/>
                            <w:b/>
                            <w:bCs/>
                            <w:color w:val="000000" w:themeColor="text1"/>
                            <w:sz w:val="24"/>
                            <w:szCs w:val="24"/>
                            <w:lang w:val="en-US"/>
                          </w:rPr>
                        </w:pPr>
                        <w:r w:rsidRPr="00B34CFD">
                          <w:rPr>
                            <w:rFonts w:asciiTheme="majorBidi" w:hAnsiTheme="majorBidi" w:cstheme="majorBidi"/>
                            <w:b/>
                            <w:bCs/>
                            <w:color w:val="000000" w:themeColor="text1"/>
                            <w:sz w:val="24"/>
                            <w:szCs w:val="24"/>
                            <w:lang w:val="en-US"/>
                          </w:rPr>
                          <w:t>Ty</w:t>
                        </w:r>
                        <w:r>
                          <w:rPr>
                            <w:rFonts w:asciiTheme="majorBidi" w:hAnsiTheme="majorBidi" w:cstheme="majorBidi"/>
                            <w:b/>
                            <w:bCs/>
                            <w:color w:val="000000" w:themeColor="text1"/>
                            <w:sz w:val="24"/>
                            <w:szCs w:val="24"/>
                            <w:lang w:val="en-US"/>
                          </w:rPr>
                          <w:t>pes of RF used to reinforce GPC</w:t>
                        </w:r>
                        <w:r w:rsidRPr="00B34CFD">
                          <w:rPr>
                            <w:rFonts w:asciiTheme="majorBidi" w:hAnsiTheme="majorBidi" w:cstheme="majorBidi"/>
                            <w:b/>
                            <w:bCs/>
                            <w:color w:val="000000" w:themeColor="text1"/>
                            <w:sz w:val="24"/>
                            <w:szCs w:val="24"/>
                            <w:lang w:val="en-US"/>
                          </w:rPr>
                          <w:t xml:space="preserve"> composites</w:t>
                        </w:r>
                      </w:p>
                    </w:txbxContent>
                  </v:textbox>
                </v:shape>
                <v:shape id="Надпись 43" o:spid="_x0000_s1029" type="#_x0000_t202" style="position:absolute;left:16667;top:6472;width:8382;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JXsEA&#10;AADaAAAADwAAAGRycy9kb3ducmV2LnhtbESPwW7CMAyG70i8Q2Sk3SCFSWjqSKsNhMSOY3D3Gq+p&#10;1jglCdC9/XyYtKP1+//sb1OPvlc3iqkLbGC5KEARN8F23Bo4feznT6BSRrbYByYDP5SgrqaTDZY2&#10;3PmdbsfcKoFwKtGAy3kotU6NI49pEQZiyb5C9JhljK22Ee8C971eFcVae+xYLjgcaOuo+T5evVA+&#10;3XW9c7vzWwynLr2eL4/7AxrzMBtfnkFlGvP/8l/7YA3Ir6IiGq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0CV7BAAAA2gAAAA8AAAAAAAAAAAAAAAAAmAIAAGRycy9kb3du&#10;cmV2LnhtbFBLBQYAAAAABAAEAPUAAACGAwAAAAA=&#10;" fillcolor="#010000 [37]" strokecolor="#ed7d31 [3205]" strokeweight=".5pt">
                  <v:fill color2="#ec7a2d [3173]" rotate="t" colors="0 #f18c55;.5 #f67b28;1 #e56b17" focus="100%" type="gradient">
                    <o:fill v:ext="view" type="gradientUnscaled"/>
                  </v:fill>
                  <v:textbox inset="0,0,0,0">
                    <w:txbxContent>
                      <w:p w14:paraId="6EBCCFDA" w14:textId="77777777" w:rsidR="00F92D72" w:rsidRPr="00125328"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8"/>
                            <w:szCs w:val="28"/>
                            <w:lang w:val="en-US"/>
                          </w:rPr>
                        </w:pPr>
                        <w:r w:rsidRPr="00125328">
                          <w:rPr>
                            <w:rFonts w:asciiTheme="majorBidi" w:eastAsia="Calibri" w:hAnsiTheme="majorBidi" w:cstheme="majorBidi"/>
                            <w:color w:val="000000" w:themeColor="text1"/>
                            <w:sz w:val="28"/>
                            <w:szCs w:val="28"/>
                            <w:lang w:val="en-US"/>
                          </w:rPr>
                          <w:t>Natural</w:t>
                        </w:r>
                      </w:p>
                    </w:txbxContent>
                  </v:textbox>
                </v:shape>
                <v:shapetype id="_x0000_t32" coordsize="21600,21600" o:spt="32" o:oned="t" path="m,l21600,21600e" filled="f">
                  <v:path arrowok="t" fillok="f" o:connecttype="none"/>
                  <o:lock v:ext="edit" shapetype="t"/>
                </v:shapetype>
                <v:shape id="Прямая со стрелкой 45" o:spid="_x0000_s1030" type="#_x0000_t32" style="position:absolute;left:45411;top:2666;width:56;height:1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VYcIAAADaAAAADwAAAGRycy9kb3ducmV2LnhtbESPQWvCQBSE74X+h+UVvNVNC0qNrmIi&#10;gvXWKJ4f2WcSzL5NsmsS/31XKPQ4zMw3zGozmlr01LnKsoKPaQSCOLe64kLB+bR//wLhPLLG2jIp&#10;eJCDzfr1ZYWxtgP/UJ/5QgQIuxgVlN43sZQuL8mgm9qGOHhX2xn0QXaF1B0OAW5q+RlFc2mw4rBQ&#10;YkNpSfktuxsFA/rLItkWbZrsvg/jrG7np/NRqcnbuF2C8DT6//Bf+6AVLOB5Jdw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kVYcIAAADaAAAADwAAAAAAAAAAAAAA&#10;AAChAgAAZHJzL2Rvd25yZXYueG1sUEsFBgAAAAAEAAQA+QAAAJAD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7" o:spid="_x0000_s1031" type="#_x0000_t34" style="position:absolute;left:44561;top:-17231;width:142;height:475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bMMAAADbAAAADwAAAGRycy9kb3ducmV2LnhtbERPTWvCQBC9F/wPywi9iG4sRUp0FREC&#10;MfQS7aG9jbtjkjY7G7KrSf99t1DobR7vcza70bbiTr1vHCtYLhIQxNqZhisFb+ds/gLCB2SDrWNS&#10;8E0edtvJwwZT4wYu6X4KlYgh7FNUUIfQpVJ6XZNFv3AdceSurrcYIuwraXocYrht5VOSrKTFhmND&#10;jR0datJfp5tV0OaFLy/PWs+yz4/X5B2Phcs7pR6n434NItAY/sV/7tzE+Uv4/SUe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rf2zDAAAA2wAAAA8AAAAAAAAAAAAA&#10;AAAAoQIAAGRycy9kb3ducmV2LnhtbFBLBQYAAAAABAAEAPkAAACRAwAAAAA=&#10;" adj="-347338" strokecolor="black [3200]" strokeweight=".5pt">
                  <v:stroke startarrow="block" endarrow="block"/>
                </v:shape>
                <v:shape id="Надпись 48" o:spid="_x0000_s1032" type="#_x0000_t202" style="position:absolute;left:15449;top:12294;width:10705;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kb8A&#10;AADbAAAADwAAAGRycy9kb3ducmV2LnhtbERPTYvCMBC9C/6HMMLeNLWHRbpGWVYU2YNQFc9jM9sW&#10;k0lJotZ/vxEEb/N4nzNf9taIG/nQOlYwnWQgiCunW64VHA/r8QxEiMgajWNS8KAAy8VwMMdCuzuX&#10;dNvHWqQQDgUqaGLsCilD1ZDFMHEdceL+nLcYE/S11B7vKdwamWfZp7TYcmposKOfhqrL/moVrM1p&#10;Wp5JHs35tyxXj8vG4y5X6mPUf3+BiNTHt/jl3uo0P4fnL+k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4+RvwAAANsAAAAPAAAAAAAAAAAAAAAAAJgCAABkcnMvZG93bnJl&#10;di54bWxQSwUGAAAAAAQABAD1AAAAhAMAAAAA&#10;" fillcolor="white [3201]" strokecolor="#ed7d31 [3205]" strokeweight="1pt">
                  <v:textbox inset="0,0,0,0">
                    <w:txbxContent>
                      <w:p w14:paraId="0760C0AC" w14:textId="77777777" w:rsidR="00F92D72" w:rsidRPr="00CD764B" w:rsidRDefault="00F92D72" w:rsidP="00EB7528">
                        <w:pPr>
                          <w:jc w:val="center"/>
                          <w:rPr>
                            <w:rFonts w:asciiTheme="majorBidi" w:hAnsiTheme="majorBidi" w:cstheme="majorBidi"/>
                            <w:color w:val="000000" w:themeColor="text1"/>
                            <w:sz w:val="32"/>
                            <w:szCs w:val="32"/>
                            <w:lang w:val="en-US"/>
                          </w:rPr>
                        </w:pPr>
                        <w:r>
                          <w:rPr>
                            <w:rFonts w:asciiTheme="majorBidi" w:hAnsiTheme="majorBidi" w:cstheme="majorBidi"/>
                            <w:noProof/>
                            <w:color w:val="000000" w:themeColor="text1"/>
                            <w:sz w:val="32"/>
                            <w:szCs w:val="32"/>
                            <w:lang w:val="en-US"/>
                          </w:rPr>
                          <w:drawing>
                            <wp:inline distT="0" distB="0" distL="0" distR="0" wp14:anchorId="29D7E183" wp14:editId="59F31DD4">
                              <wp:extent cx="875030" cy="713740"/>
                              <wp:effectExtent l="0" t="0" r="1270" b="0"/>
                              <wp:docPr id="124" name="Picture 124" descr="C:\Users\admin\Desktop\33c40c4ce5aa055aee0cf70874df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c40c4ce5aa055aee0cf70874df04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5030" cy="713740"/>
                                      </a:xfrm>
                                      <a:prstGeom prst="rect">
                                        <a:avLst/>
                                      </a:prstGeom>
                                      <a:noFill/>
                                      <a:ln>
                                        <a:noFill/>
                                      </a:ln>
                                    </pic:spPr>
                                  </pic:pic>
                                </a:graphicData>
                              </a:graphic>
                            </wp:inline>
                          </w:drawing>
                        </w:r>
                        <w:r w:rsidRPr="00723641">
                          <w:rPr>
                            <w:rFonts w:asciiTheme="majorBidi" w:hAnsiTheme="majorBidi" w:cstheme="majorBidi"/>
                            <w:color w:val="000000" w:themeColor="text1"/>
                            <w:sz w:val="24"/>
                            <w:szCs w:val="24"/>
                            <w:lang w:val="en-US"/>
                          </w:rPr>
                          <w:t>Animal</w:t>
                        </w:r>
                      </w:p>
                    </w:txbxContent>
                  </v:textbox>
                </v:shape>
                <v:shape id="Надпись 48" o:spid="_x0000_s1033" type="#_x0000_t202" style="position:absolute;top:12576;width:10698;height:9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qCsEA&#10;AADbAAAADwAAAGRycy9kb3ducmV2LnhtbERP32vCMBB+H+x/CDfY20x1IKM2LeJwjD0IVfH52pxt&#10;MbmUJNP63y+Dwd7u4/t5RTVZI67kw+BYwXyWgSBunR64U3A8bF/eQISIrNE4JgV3ClCVjw8F5trd&#10;uKbrPnYihXDIUUEf45hLGdqeLIaZG4kTd3beYkzQd1J7vKVwa+Qiy5bS4sCpoceRNj21l/23VbA1&#10;p3ndkDya5quu3++XD4+7hVLPT9N6BSLSFP/Ff+5Pnea/wu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jKgrBAAAA2wAAAA8AAAAAAAAAAAAAAAAAmAIAAGRycy9kb3du&#10;cmV2LnhtbFBLBQYAAAAABAAEAPUAAACGAwAAAAA=&#10;" fillcolor="white [3201]" strokecolor="#ed7d31 [3205]" strokeweight="1pt">
                  <v:textbox inset="0,0,0,0">
                    <w:txbxContent>
                      <w:p w14:paraId="5ECC338B" w14:textId="77777777" w:rsidR="00F92D72" w:rsidRPr="00723641" w:rsidRDefault="00F92D72" w:rsidP="00EB7528">
                        <w:pPr>
                          <w:pStyle w:val="NormalWeb"/>
                          <w:spacing w:before="0" w:beforeAutospacing="0" w:after="0" w:afterAutospacing="0"/>
                          <w:jc w:val="center"/>
                          <w:rPr>
                            <w:rFonts w:asciiTheme="majorBidi" w:hAnsiTheme="majorBidi" w:cstheme="majorBidi"/>
                            <w:color w:val="000000" w:themeColor="text1"/>
                            <w:sz w:val="20"/>
                            <w:szCs w:val="20"/>
                            <w:lang w:val="en-US"/>
                          </w:rPr>
                        </w:pPr>
                        <w:r w:rsidRPr="00723641">
                          <w:rPr>
                            <w:rFonts w:asciiTheme="majorBidi" w:eastAsia="Calibri" w:hAnsiTheme="majorBidi" w:cstheme="majorBidi"/>
                            <w:noProof/>
                            <w:color w:val="000000" w:themeColor="text1"/>
                            <w:sz w:val="20"/>
                            <w:szCs w:val="20"/>
                            <w:lang w:val="en-US" w:eastAsia="en-US"/>
                          </w:rPr>
                          <w:drawing>
                            <wp:inline distT="0" distB="0" distL="0" distR="0" wp14:anchorId="23ED330E" wp14:editId="5DCC7427">
                              <wp:extent cx="1057275" cy="562685"/>
                              <wp:effectExtent l="0" t="0" r="0" b="8890"/>
                              <wp:docPr id="125" name="Picture 125" descr="C:\Users\admin\Desktop\Milkweed-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ilkweed-p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562685"/>
                                      </a:xfrm>
                                      <a:prstGeom prst="rect">
                                        <a:avLst/>
                                      </a:prstGeom>
                                      <a:noFill/>
                                      <a:ln>
                                        <a:noFill/>
                                      </a:ln>
                                    </pic:spPr>
                                  </pic:pic>
                                </a:graphicData>
                              </a:graphic>
                            </wp:inline>
                          </w:drawing>
                        </w:r>
                        <w:r w:rsidRPr="00723641">
                          <w:rPr>
                            <w:rFonts w:asciiTheme="majorBidi" w:eastAsia="Calibri" w:hAnsiTheme="majorBidi" w:cstheme="majorBidi"/>
                            <w:color w:val="000000" w:themeColor="text1"/>
                            <w:sz w:val="20"/>
                            <w:szCs w:val="20"/>
                            <w:lang w:val="en-US"/>
                          </w:rPr>
                          <w:t>Vegetable (Cellulosic)</w:t>
                        </w:r>
                      </w:p>
                      <w:p w14:paraId="5AE23A0E" w14:textId="77777777" w:rsidR="00F92D72" w:rsidRDefault="00F92D72" w:rsidP="00EB7528">
                        <w:pPr>
                          <w:pStyle w:val="NormalWeb"/>
                          <w:spacing w:before="0" w:beforeAutospacing="0" w:after="0" w:afterAutospacing="0"/>
                          <w:jc w:val="center"/>
                          <w:rPr>
                            <w:rFonts w:asciiTheme="majorBidi" w:eastAsia="Calibri" w:hAnsiTheme="majorBidi" w:cstheme="majorBidi"/>
                            <w:noProof/>
                            <w:color w:val="000000" w:themeColor="text1"/>
                            <w:sz w:val="20"/>
                            <w:szCs w:val="20"/>
                            <w:lang w:val="en-US" w:eastAsia="en-US"/>
                          </w:rPr>
                        </w:pPr>
                      </w:p>
                      <w:p w14:paraId="33DA0DC4" w14:textId="77777777" w:rsidR="00F92D72" w:rsidRDefault="00F92D72" w:rsidP="00EB7528"/>
                    </w:txbxContent>
                  </v:textbox>
                </v:shape>
                <v:shape id="Надпись 48" o:spid="_x0000_s1034" type="#_x0000_t202" style="position:absolute;left:34067;top:12576;width:10678;height:9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yfsEA&#10;AADbAAAADwAAAGRycy9kb3ducmV2LnhtbERP32vCMBB+H+x/CDfY20yVIaM2LeJwjD0IVfH52pxt&#10;MbmUJNP63y+Dwd7u4/t5RTVZI67kw+BYwXyWgSBunR64U3A8bF/eQISIrNE4JgV3ClCVjw8F5trd&#10;uKbrPnYihXDIUUEf45hLGdqeLIaZG4kTd3beYkzQd1J7vKVwa+Qiy5bS4sCpoceRNj21l/23VbA1&#10;p3ndkDya5quu3++XD4+7hVLPT9N6BSLSFP/Ff+5Pnea/wu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sn7BAAAA2wAAAA8AAAAAAAAAAAAAAAAAmAIAAGRycy9kb3du&#10;cmV2LnhtbFBLBQYAAAAABAAEAPUAAACGAwAAAAA=&#10;" fillcolor="white [3201]" strokecolor="#ed7d31 [3205]" strokeweight="1pt">
                  <v:textbox inset="0,0,0,0">
                    <w:txbxContent>
                      <w:p w14:paraId="0790F4BB" w14:textId="77777777" w:rsidR="00F92D72" w:rsidRPr="00723641" w:rsidRDefault="00F92D72" w:rsidP="00EB7528">
                        <w:pPr>
                          <w:pStyle w:val="NormalWeb"/>
                          <w:spacing w:before="120" w:beforeAutospacing="0" w:after="0" w:afterAutospacing="0"/>
                          <w:jc w:val="center"/>
                          <w:rPr>
                            <w:rFonts w:asciiTheme="majorBidi" w:hAnsiTheme="majorBidi" w:cstheme="majorBidi"/>
                            <w:color w:val="000000" w:themeColor="text1"/>
                            <w:sz w:val="22"/>
                            <w:szCs w:val="22"/>
                            <w:lang w:val="en-US"/>
                          </w:rPr>
                        </w:pPr>
                        <w:r w:rsidRPr="00723641">
                          <w:rPr>
                            <w:rFonts w:asciiTheme="majorBidi" w:eastAsia="Calibri" w:hAnsiTheme="majorBidi" w:cstheme="majorBidi"/>
                            <w:noProof/>
                            <w:color w:val="000000" w:themeColor="text1"/>
                            <w:sz w:val="22"/>
                            <w:szCs w:val="22"/>
                            <w:lang w:val="en-US" w:eastAsia="en-US"/>
                          </w:rPr>
                          <w:drawing>
                            <wp:inline distT="0" distB="0" distL="0" distR="0" wp14:anchorId="06CFA59F" wp14:editId="67116CC5">
                              <wp:extent cx="969320" cy="628650"/>
                              <wp:effectExtent l="0" t="0" r="2540" b="0"/>
                              <wp:docPr id="126" name="Picture 126" descr="C:\Users\admin\Desktop\dreamstime_xl_7177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reamstime_xl_717799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001" cy="632334"/>
                                      </a:xfrm>
                                      <a:prstGeom prst="rect">
                                        <a:avLst/>
                                      </a:prstGeom>
                                      <a:noFill/>
                                      <a:ln>
                                        <a:noFill/>
                                      </a:ln>
                                    </pic:spPr>
                                  </pic:pic>
                                </a:graphicData>
                              </a:graphic>
                            </wp:inline>
                          </w:drawing>
                        </w:r>
                        <w:r w:rsidRPr="00B51D2E">
                          <w:rPr>
                            <w:rFonts w:asciiTheme="majorBidi" w:eastAsia="Calibri" w:hAnsiTheme="majorBidi" w:cstheme="majorBidi"/>
                            <w:color w:val="000000" w:themeColor="text1"/>
                            <w:sz w:val="21"/>
                            <w:szCs w:val="21"/>
                            <w:lang w:val="en-US"/>
                          </w:rPr>
                          <w:t>Mineral (Asbestos)</w:t>
                        </w:r>
                      </w:p>
                    </w:txbxContent>
                  </v:textbox>
                </v:shape>
                <v:shape id="Надпись 43" o:spid="_x0000_s1035" type="#_x0000_t202" style="position:absolute;left:6586;top:26273;width:620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ucAA&#10;AADbAAAADwAAAGRycy9kb3ducmV2LnhtbERPS4vCMBC+L/gfwix4Wbapgg+6jSLCghcPPvA8NGMb&#10;tpmUJq1df70RBG/z8T0nXw+2Fj213jhWMElSEMSF04ZLBefT7/cShA/IGmvHpOCfPKxXo48cM+1u&#10;fKD+GEoRQ9hnqKAKocmk9EVFFn3iGuLIXV1rMUTYllK3eIvhtpbTNJ1Li4ZjQ4UNbSsq/o6dVbDs&#10;Q1csvg50tZN9j9iZ+2VrlBp/DpsfEIGG8Ba/3Dsd58/g+Us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TmucAAAADbAAAADwAAAAAAAAAAAAAAAACYAgAAZHJzL2Rvd25y&#10;ZXYueG1sUEsFBgAAAAAEAAQA9QAAAIUDAAAAAA==&#10;" fillcolor="#191200 [327]" strokecolor="#ffc000 [3207]" strokeweight=".5pt">
                  <v:fill color2="#0c0900 [167]" rotate="t" colors="0 #ffdd9c;.5 #ffd78e;1 #ffd479" focus="100%" type="gradient">
                    <o:fill v:ext="view" type="gradientUnscaled"/>
                  </v:fill>
                  <v:textbox>
                    <w:txbxContent>
                      <w:p w14:paraId="2286C19F" w14:textId="77777777" w:rsidR="00F92D72" w:rsidRPr="00CF22F4"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Avian</w:t>
                        </w:r>
                      </w:p>
                    </w:txbxContent>
                  </v:textbox>
                </v:shape>
                <v:shape id="Надпись 43" o:spid="_x0000_s1036" type="#_x0000_t202" style="position:absolute;left:13391;top:26149;width:639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4zr4A&#10;AADbAAAADwAAAGRycy9kb3ducmV2LnhtbERPy6rCMBDdC/5DGOFuRFPvQks1igiCm7vwgeuhGdtg&#10;MylNWqtffyMI7uZwnrPa9LYSHTXeOFYwmyYgiHOnDRcKLuf9JAXhA7LGyjEpeJKHzXo4WGGm3YOP&#10;1J1CIWII+wwVlCHUmZQ+L8min7qaOHI311gMETaF1A0+Yrit5G+SzKVFw7GhxJp2JeX3U2sVpF1o&#10;88X4SDc7++sQW/O67oxSP6N+uwQRqA9f8cd90HH+HN6/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GeM6+AAAA2wAAAA8AAAAAAAAAAAAAAAAAmAIAAGRycy9kb3ducmV2&#10;LnhtbFBLBQYAAAAABAAEAPUAAACDAwAAAAA=&#10;" fillcolor="#191200 [327]" strokecolor="#ffc000 [3207]" strokeweight=".5pt">
                  <v:fill color2="#0c0900 [167]" rotate="t" colors="0 #ffdd9c;.5 #ffd78e;1 #ffd479" focus="100%" type="gradient">
                    <o:fill v:ext="view" type="gradientUnscaled"/>
                  </v:fill>
                  <v:textbox>
                    <w:txbxContent>
                      <w:p w14:paraId="7D1F4DC4" w14:textId="77777777" w:rsidR="00F92D72" w:rsidRPr="00CF22F4"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Silk</w:t>
                        </w:r>
                      </w:p>
                    </w:txbxContent>
                  </v:textbox>
                </v:shape>
                <v:shape id="Надпись 43" o:spid="_x0000_s1037" type="#_x0000_t202" style="position:absolute;left:20693;top:25927;width:812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dVb4A&#10;AADbAAAADwAAAGRycy9kb3ducmV2LnhtbERPy6rCMBDdC/5DGOFuRFPvQks1igiCm7vwgeuhGdtg&#10;MylNWqtffyMI7uZwnrPa9LYSHTXeOFYwmyYgiHOnDRcKLuf9JAXhA7LGyjEpeJKHzXo4WGGm3YOP&#10;1J1CIWII+wwVlCHUmZQ+L8min7qaOHI311gMETaF1A0+Yrit5G+SzKVFw7GhxJp2JeX3U2sVpF1o&#10;88X4SDc7++sQW/O67oxSP6N+uwQRqA9f8cd90HH+At6/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K3VW+AAAA2wAAAA8AAAAAAAAAAAAAAAAAmAIAAGRycy9kb3ducmV2&#10;LnhtbFBLBQYAAAAABAAEAPUAAACDAwAAAAA=&#10;" fillcolor="#191200 [327]" strokecolor="#ffc000 [3207]" strokeweight=".5pt">
                  <v:fill color2="#0c0900 [167]" rotate="t" colors="0 #ffdd9c;.5 #ffd78e;1 #ffd479" focus="100%" type="gradient">
                    <o:fill v:ext="view" type="gradientUnscaled"/>
                  </v:fill>
                  <v:textbox>
                    <w:txbxContent>
                      <w:p w14:paraId="0E2D14CC" w14:textId="77777777" w:rsidR="00F92D72" w:rsidRPr="00CF22F4" w:rsidRDefault="00F92D72" w:rsidP="00EB7528">
                        <w:pPr>
                          <w:pStyle w:val="NormalWeb"/>
                          <w:spacing w:before="0" w:beforeAutospacing="0" w:after="160" w:afterAutospacing="0" w:line="256" w:lineRule="auto"/>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Wool/hair</w:t>
                        </w:r>
                      </w:p>
                    </w:txbxContent>
                  </v:textbox>
                </v:shape>
                <v:shape id="Прямая со стрелкой 60" o:spid="_x0000_s1038" type="#_x0000_t32" style="position:absolute;left:16587;top:21533;width:4214;height:4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DEsQAAADbAAAADwAAAGRycy9kb3ducmV2LnhtbESPQUvDQBCF74L/YRnBi9iNTVGJ3RZp&#10;KfXaVERvY3ZMgtnZkFnb9N93DkJvM7w3730zX46hMwcapI3s4GGSgSGuom+5dvC+39w/g5GE7LGL&#10;TA5OJLBcXF/NsfDxyDs6lKk2GsJSoIMmpb6wVqqGAsok9sSq/cQhYNJ1qK0f8KjhobPTLHu0AVvW&#10;hgZ7WjVU/ZZ/wUGeZjLdzT6fpPyqv+/8Os/lY+vc7c34+gIm0Zgu5v/rN6/4Cqu/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MMSxAAAANsAAAAPAAAAAAAAAAAA&#10;AAAAAKECAABkcnMvZG93bnJldi54bWxQSwUGAAAAAAQABAD5AAAAkgMAAAAA&#10;" strokecolor="black [3200]" strokeweight=".5pt">
                  <v:stroke endarrow="block" joinstyle="miter"/>
                </v:shape>
                <v:shape id="Прямая со стрелкой 62" o:spid="_x0000_s1039" type="#_x0000_t32" style="position:absolute;left:20801;top:21533;width:3954;height:4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g/8EAAADbAAAADwAAAGRycy9kb3ducmV2LnhtbERPTWvCQBC9F/oflil4q5sWlBpdxUQE&#10;661RPA/ZMQlmZ5PsmsR/3xUKvc3jfc5qM5pa9NS5yrKCj2kEgji3uuJCwfm0f/8C4TyyxtoyKXiQ&#10;g8369WWFsbYD/1Cf+UKEEHYxKii9b2IpXV6SQTe1DXHgrrYz6APsCqk7HEK4qeVnFM2lwYpDQ4kN&#10;pSXlt+xuFAzoL4tkW7Rpsvs+jLO6nZ/OR6Umb+N2CcLT6P/Ff+6DDvMX8PwlHC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iD/wQAAANsAAAAPAAAAAAAAAAAAAAAA&#10;AKECAABkcnMvZG93bnJldi54bWxQSwUGAAAAAAQABAD5AAAAjwMAAAAA&#10;" strokecolor="black [3200]" strokeweight=".5pt">
                  <v:stroke endarrow="block" joinstyle="miter"/>
                </v:shape>
                <v:shape id="Прямая со стрелкой 63" o:spid="_x0000_s1040" type="#_x0000_t32" style="position:absolute;left:9686;top:21533;width:11115;height:4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6/cAAAADaAAAADwAAAGRycy9kb3ducmV2LnhtbERPTWvCQBC9C/0PyxS8iG5qRCW6Smkp&#10;7dVURG9jdpqEZmdDZtX033eFQk/D433Oetu7Rl2pk9qzgadJAoq48Lbm0sD+8228BCUB2WLjmQz8&#10;kMB28zBYY2b9jXd0zUOpYghLhgaqENpMaykqcigT3xJH7st3DkOEXalth7cY7ho9TZK5dlhzbKiw&#10;pZeKiu/84gykYSbT3ey4kPxUnkf2NU3l8G7M8LF/XoEK1Id/8Z/7w8b5cH/lfvX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Oev3AAAAA2gAAAA8AAAAAAAAAAAAAAAAA&#10;oQIAAGRycy9kb3ducmV2LnhtbFBLBQYAAAAABAAEAPkAAACOAwAAAAA=&#10;" strokecolor="black [3200]" strokeweight=".5pt">
                  <v:stroke endarrow="block" joinstyle="miter"/>
                </v:shape>
                <v:group id="Группа 2" o:spid="_x0000_s1041" style="position:absolute;left:32973;top:24829;width:10787;height:15430" coordorigin="31666,25034" coordsize="10787,1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Прямая соединительная линия 73" o:spid="_x0000_s1042" style="position:absolute;visibility:visible;mso-wrap-style:square" from="31761,25034" to="31761,40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Надпись 43" o:spid="_x0000_s1043" type="#_x0000_t202" style="position:absolute;left:34071;top:25177;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R68AA&#10;AADbAAAADwAAAGRycy9kb3ducmV2LnhtbESPQYvCMBSE7wv+h/AEL4umKqhUo4ggePGgLnt+NM82&#10;2LyUJq3VX28EweMwM98wq01nS9FS7Y1jBeNRAoI4c9pwruDvsh8uQPiArLF0TAoe5GGz7v2sMNXu&#10;zidqzyEXEcI+RQVFCFUqpc8KsuhHriKO3tXVFkOUdS51jfcIt6WcJMlMWjQcFwqsaFdQdjs3VsGi&#10;DU02/z3R1Y6PLWJjnv87o9Sg322XIAJ14Rv+tA9awWQK7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0R68AAAADbAAAADwAAAAAAAAAAAAAAAACYAgAAZHJzL2Rvd25y&#10;ZXYueG1sUEsFBgAAAAAEAAQA9QAAAIUDAAAAAA==&#10;" fillcolor="#191200 [327]" strokecolor="#ffc000 [3207]" strokeweight=".5pt">
                    <v:fill color2="#0c0900 [167]" rotate="t" colors="0 #ffdd9c;.5 #ffd78e;1 #ffd479" focus="100%" type="gradient">
                      <o:fill v:ext="view" type="gradientUnscaled"/>
                    </v:fill>
                    <v:textbox>
                      <w:txbxContent>
                        <w:p w14:paraId="399B842D"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roofErr w:type="spellStart"/>
                          <w:r>
                            <w:rPr>
                              <w:rFonts w:asciiTheme="majorBidi" w:eastAsia="Calibri" w:hAnsiTheme="majorBidi" w:cstheme="majorBidi"/>
                              <w:color w:val="000000" w:themeColor="text1"/>
                              <w:sz w:val="18"/>
                              <w:szCs w:val="18"/>
                              <w:lang w:val="en-US"/>
                            </w:rPr>
                            <w:t>Amosite</w:t>
                          </w:r>
                          <w:proofErr w:type="spellEnd"/>
                        </w:p>
                      </w:txbxContent>
                    </v:textbox>
                  </v:shape>
                  <v:shape id="Надпись 43" o:spid="_x0000_s1044" type="#_x0000_t202" style="position:absolute;left:34071;top:28666;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LsEA&#10;AADaAAAADwAAAGRycy9kb3ducmV2LnhtbESPT4vCMBTE7wt+h/AWvCzbVAWVbqOIsODFg3/w/Gie&#10;bdjmpTRp7frpjSB4HGbmN0y+Hmwtemq9caxgkqQgiAunDZcKzqff7yUIH5A11o5JwT95WK9GHzlm&#10;2t34QP0xlCJC2GeooAqhyaT0RUUWfeIa4uhdXWsxRNmWUrd4i3Bby2mazqVFw3Ghwoa2FRV/x84q&#10;WPahKxZfB7rayb5H7Mz9sjVKjT+HzQ+IQEN4h1/tnVYwg+eVe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mAC7BAAAA2gAAAA8AAAAAAAAAAAAAAAAAmAIAAGRycy9kb3du&#10;cmV2LnhtbFBLBQYAAAAABAAEAPUAAACGAwAAAAA=&#10;" fillcolor="#191200 [327]" strokecolor="#ffc000 [3207]" strokeweight=".5pt">
                    <v:fill color2="#0c0900 [167]" rotate="t" colors="0 #ffdd9c;.5 #ffd78e;1 #ffd479" focus="100%" type="gradient">
                      <o:fill v:ext="view" type="gradientUnscaled"/>
                    </v:fill>
                    <v:textbox>
                      <w:txbxContent>
                        <w:p w14:paraId="600EED98"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roofErr w:type="spellStart"/>
                          <w:r>
                            <w:rPr>
                              <w:rFonts w:asciiTheme="majorBidi" w:eastAsia="Calibri" w:hAnsiTheme="majorBidi" w:cstheme="majorBidi"/>
                              <w:color w:val="000000" w:themeColor="text1"/>
                              <w:sz w:val="18"/>
                              <w:szCs w:val="18"/>
                              <w:lang w:val="en-US"/>
                            </w:rPr>
                            <w:t>Crocidolite</w:t>
                          </w:r>
                          <w:proofErr w:type="spellEnd"/>
                        </w:p>
                      </w:txbxContent>
                    </v:textbox>
                  </v:shape>
                  <v:shape id="Надпись 43" o:spid="_x0000_s1045" type="#_x0000_t202" style="position:absolute;left:33881;top:32285;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sBMEA&#10;AADbAAAADwAAAGRycy9kb3ducmV2LnhtbESPzarCMBSE9xd8h3AENxdNFfyhGkUEwY0L9XLXh+bY&#10;BpuT0qS1+vRGEFwOM/MNs9p0thQt1d44VjAeJSCIM6cN5wr+LvvhAoQPyBpLx6TgQR42697PClPt&#10;7nyi9hxyESHsU1RQhFClUvqsIIt+5Cri6F1dbTFEWedS13iPcFvKSZLMpEXDcaHAinYFZbdzYxUs&#10;2tBk898TXe342CI25vm/M0oN+t12CSJQF77hT/ugFUym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4LATBAAAA2wAAAA8AAAAAAAAAAAAAAAAAmAIAAGRycy9kb3du&#10;cmV2LnhtbFBLBQYAAAAABAAEAPUAAACGAwAAAAA=&#10;" fillcolor="#191200 [327]" strokecolor="#ffc000 [3207]" strokeweight=".5pt">
                    <v:fill color2="#0c0900 [167]" rotate="t" colors="0 #ffdd9c;.5 #ffd78e;1 #ffd479" focus="100%" type="gradient">
                      <o:fill v:ext="view" type="gradientUnscaled"/>
                    </v:fill>
                    <v:textbox>
                      <w:txbxContent>
                        <w:p w14:paraId="04B461D5"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roofErr w:type="spellStart"/>
                          <w:r>
                            <w:rPr>
                              <w:rFonts w:asciiTheme="majorBidi" w:eastAsia="Calibri" w:hAnsiTheme="majorBidi" w:cstheme="majorBidi"/>
                              <w:color w:val="000000" w:themeColor="text1"/>
                              <w:sz w:val="18"/>
                              <w:szCs w:val="18"/>
                              <w:lang w:val="en-US"/>
                            </w:rPr>
                            <w:t>Tremolite</w:t>
                          </w:r>
                          <w:proofErr w:type="spellEnd"/>
                        </w:p>
                        <w:p w14:paraId="1719D890" w14:textId="77777777" w:rsidR="00F92D72" w:rsidRPr="00125328" w:rsidRDefault="00F92D72" w:rsidP="00EB7528">
                          <w:pPr>
                            <w:rPr>
                              <w:rFonts w:asciiTheme="majorBidi" w:hAnsiTheme="majorBidi" w:cstheme="majorBidi"/>
                              <w:color w:val="000000" w:themeColor="text1"/>
                              <w:sz w:val="18"/>
                              <w:szCs w:val="18"/>
                            </w:rPr>
                          </w:pPr>
                        </w:p>
                      </w:txbxContent>
                    </v:textbox>
                  </v:shape>
                  <v:shape id="Надпись 43" o:spid="_x0000_s1046" type="#_x0000_t202" style="position:absolute;left:33690;top:36286;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yc8AA&#10;AADbAAAADwAAAGRycy9kb3ducmV2LnhtbESPzarCMBSE9xd8h3AEN6KpLlSqUUQQ3LjwB9eH5tgG&#10;m5PSpLX69EYQ7nKYmW+Y1aazpWip9saxgsk4AUGcOW04V3C97EcLED4gaywdk4IXedise38rTLV7&#10;8onac8hFhLBPUUERQpVK6bOCLPqxq4ijd3e1xRBlnUtd4zPCbSmnSTKTFg3HhQIr2hWUPc6NVbBo&#10;Q5PNhye628mxRWzM+7YzSg363XYJIlAX/sO/9kErmM7g+yX+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qyc8AAAADbAAAADwAAAAAAAAAAAAAAAACYAgAAZHJzL2Rvd25y&#10;ZXYueG1sUEsFBgAAAAAEAAQA9QAAAIUDAAAAAA==&#10;" fillcolor="#191200 [327]" strokecolor="#ffc000 [3207]" strokeweight=".5pt">
                    <v:fill color2="#0c0900 [167]" rotate="t" colors="0 #ffdd9c;.5 #ffd78e;1 #ffd479" focus="100%" type="gradient">
                      <o:fill v:ext="view" type="gradientUnscaled"/>
                    </v:fill>
                    <v:textbox>
                      <w:txbxContent>
                        <w:p w14:paraId="6BBDA7A2"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Chrysotile</w:t>
                          </w:r>
                        </w:p>
                      </w:txbxContent>
                    </v:textbox>
                  </v:shape>
                  <v:shape id="Прямая со стрелкой 74" o:spid="_x0000_s1047" type="#_x0000_t32" style="position:absolute;left:31795;top:26387;width:2276;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shape id="Прямая со стрелкой 75" o:spid="_x0000_s1048" type="#_x0000_t32" style="position:absolute;left:31835;top:29953;width:2236;height: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6/8IAAADaAAAADwAAAGRycy9kb3ducmV2LnhtbESPT4vCMBTE7wt+h/AEb2uqqKy1qfgH&#10;wd3bqnh+NM+22LzUJtr67TeCsMdhZn7DJMvOVOJBjSstKxgNIxDEmdUl5wpOx93nFwjnkTVWlknB&#10;kxws095HgrG2Lf/S4+BzESDsYlRQeF/HUrqsIINuaGvi4F1sY9AH2eRSN9gGuKnkOIpm0mDJYaHA&#10;mjYFZdfD3Sho0Z/n61V+26y33/tuWt1mx9OPUoN+t1qA8NT5//C7vdcKJvC6Em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i6/8IAAADaAAAADwAAAAAAAAAAAAAA&#10;AAChAgAAZHJzL2Rvd25yZXYueG1sUEsFBgAAAAAEAAQA+QAAAJADAAAAAA==&#10;" strokecolor="black [3200]" strokeweight=".5pt">
                    <v:stroke endarrow="block" joinstyle="miter"/>
                  </v:shape>
                  <v:shape id="Прямая со стрелкой 76" o:spid="_x0000_s1049" type="#_x0000_t32" style="position:absolute;left:31743;top:33606;width:213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fZMMAAADaAAAADwAAAGRycy9kb3ducmV2LnhtbESPzWrDMBCE74W+g9hCbo2cgE3rRjb5&#10;IeDm1iT0vFhb28RaOZZiO29fBQo9DjPzDbPKJ9OKgXrXWFawmEcgiEurG64UnE/71zcQziNrbC2T&#10;gjs5yLPnpxWm2o78RcPRVyJA2KWooPa+S6V0ZU0G3dx2xMH7sb1BH2RfSd3jGOCmlcsoSqTBhsNC&#10;jR1tayovx5tRMKL/ft+sq+t2s/sspri9JqfzQanZy7T+AOFp8v/hv3ahFcTwuBJu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H2TDAAAA2gAAAA8AAAAAAAAAAAAA&#10;AAAAoQIAAGRycy9kb3ducmV2LnhtbFBLBQYAAAAABAAEAPkAAACRAwAAAAA=&#10;" strokecolor="black [3200]" strokeweight=".5pt">
                    <v:stroke endarrow="block" joinstyle="miter"/>
                  </v:shape>
                  <v:shape id="Прямая со стрелкой 77" o:spid="_x0000_s1050" type="#_x0000_t32" style="position:absolute;left:31666;top:37563;width:2024;height: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VAr8AAADbAAAADwAAAGRycy9kb3ducmV2LnhtbERPy4rCMBTdD/gP4QruxlRF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3VAr8AAADbAAAADwAAAAAAAAAAAAAAAACh&#10;AgAAZHJzL2Rvd25yZXYueG1sUEsFBgAAAAAEAAQA+QAAAI0DAAAAAA==&#10;" strokecolor="black [3200]" strokeweight=".5pt">
                    <v:stroke endarrow="block" joinstyle="miter"/>
                  </v:shape>
                </v:group>
                <v:group id="Группа 3" o:spid="_x0000_s1051" style="position:absolute;left:48808;top:24601;width:11354;height:18615" coordorigin="53849,26501" coordsize="11353,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Надпись 43" o:spid="_x0000_s1052" type="#_x0000_t202" style="position:absolute;left:56545;top:26501;width:838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ircAA&#10;AADbAAAADwAAAGRycy9kb3ducmV2LnhtbESPQYvCMBSE7wv+h/AEL4umKqhUo4ggePGgLnt+NM82&#10;2LyUJq3VX28EweMwM98wq01nS9FS7Y1jBeNRAoI4c9pwruDvsh8uQPiArLF0TAoe5GGz7v2sMNXu&#10;zidqzyEXEcI+RQVFCFUqpc8KsuhHriKO3tXVFkOUdS51jfcIt6WcJMlMWjQcFwqsaFdQdjs3VsGi&#10;DU02/z3R1Y6PLWJjnv87o9Sg322XIAJ14Rv+tA9awXQC7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gircAAAADbAAAADwAAAAAAAAAAAAAAAACYAgAAZHJzL2Rvd25y&#10;ZXYueG1sUEsFBgAAAAAEAAQA9QAAAIUDAAAAAA==&#10;" fillcolor="#191200 [327]" strokecolor="#ffc000 [3207]" strokeweight=".5pt">
                    <v:fill color2="#0c0900 [167]" rotate="t" colors="0 #ffdd9c;.5 #ffd78e;1 #ffd479" focus="100%" type="gradient">
                      <o:fill v:ext="view" type="gradientUnscaled"/>
                    </v:fill>
                    <v:textbox>
                      <w:txbxContent>
                        <w:p w14:paraId="3120E542"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sidRPr="00125328">
                            <w:rPr>
                              <w:rFonts w:asciiTheme="majorBidi" w:eastAsia="Calibri" w:hAnsiTheme="majorBidi" w:cstheme="majorBidi"/>
                              <w:color w:val="000000" w:themeColor="text1"/>
                              <w:sz w:val="18"/>
                              <w:szCs w:val="18"/>
                            </w:rPr>
                            <w:t> </w:t>
                          </w:r>
                          <w:r>
                            <w:rPr>
                              <w:rFonts w:asciiTheme="majorBidi" w:eastAsia="Calibri" w:hAnsiTheme="majorBidi" w:cstheme="majorBidi"/>
                              <w:color w:val="000000" w:themeColor="text1"/>
                              <w:sz w:val="18"/>
                              <w:szCs w:val="18"/>
                              <w:lang w:val="en-US"/>
                            </w:rPr>
                            <w:t>Carbon</w:t>
                          </w:r>
                        </w:p>
                        <w:p w14:paraId="5607D2DE" w14:textId="77777777" w:rsidR="00F92D72" w:rsidRPr="00CD764B" w:rsidRDefault="00F92D72" w:rsidP="00EB7528">
                          <w:pPr>
                            <w:pStyle w:val="NormalWeb"/>
                            <w:spacing w:before="0" w:beforeAutospacing="0" w:after="160" w:afterAutospacing="0" w:line="256"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 xml:space="preserve"> </w:t>
                          </w:r>
                        </w:p>
                      </w:txbxContent>
                    </v:textbox>
                  </v:shape>
                  <v:shape id="Надпись 43" o:spid="_x0000_s1053" type="#_x0000_t202" style="position:absolute;left:56821;top:30398;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HNsMA&#10;AADbAAAADwAAAGRycy9kb3ducmV2LnhtbESPT2vCQBTE70K/w/IKXqRuNGAldZUiFHrxkFh6fmSf&#10;ydLs25Dd/Kmf3hUEj8PM/IbZHSbbiIE6bxwrWC0TEMSl04YrBT/nr7ctCB+QNTaOScE/eTjsX2Y7&#10;zLQbOaehCJWIEPYZKqhDaDMpfVmTRb90LXH0Lq6zGKLsKqk7HCPcNnKdJBtp0XBcqLGlY03lX9Fb&#10;Bdsh9OX7IqeLXZ0GxN5cf49Gqfnr9PkBItAUnuFH+1srSFO4f4k/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HNs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53B612C1"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Ceramic</w:t>
                          </w:r>
                        </w:p>
                      </w:txbxContent>
                    </v:textbox>
                  </v:shape>
                  <v:shape id="Надпись 43" o:spid="_x0000_s1054" type="#_x0000_t202" style="position:absolute;left:56821;top:34119;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fQsMA&#10;AADbAAAADwAAAGRycy9kb3ducmV2LnhtbESPQWvCQBSE7wX/w/IEL6VuYouV1DWIIPTSQ9Li+ZF9&#10;Jkuzb0N2E6O/visIPQ4z8w2zzSfbipF6bxwrSJcJCOLKacO1gp/v48sGhA/IGlvHpOBKHvLd7GmL&#10;mXYXLmgsQy0ihH2GCpoQukxKXzVk0S9dRxy9s+sthij7WuoeLxFuW7lKkrW0aDguNNjRoaHqtxys&#10;gs0Yhur9uaCzTb9GxMHcTgej1GI+7T9ABJrCf/jR/tQKXt/g/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0fQs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402A91B1"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Boron</w:t>
                          </w:r>
                        </w:p>
                      </w:txbxContent>
                    </v:textbox>
                  </v:shape>
                  <v:shape id="Надпись 43" o:spid="_x0000_s1055" type="#_x0000_t202" style="position:absolute;left:56821;top:37903;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62cMA&#10;AADbAAAADwAAAGRycy9kb3ducmV2LnhtbESPQWvCQBSE7wX/w/IEL6VuYqmV1DWIIPTSQ9Li+ZF9&#10;Jkuzb0N2E6O/visIPQ4z8w2zzSfbipF6bxwrSJcJCOLKacO1gp/v48sGhA/IGlvHpOBKHvLd7GmL&#10;mXYXLmgsQy0ihH2GCpoQukxKXzVk0S9dRxy9s+sthij7WuoeLxFuW7lKkrW0aDguNNjRoaHqtxys&#10;gs0Yhur9uaCzTb9GxMHcTgej1GI+7T9ABJrCf/jR/tQKXt/g/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G62c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4DFC310B"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Silica carbide</w:t>
                          </w:r>
                        </w:p>
                        <w:p w14:paraId="5EF24F3B"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p>
                      </w:txbxContent>
                    </v:textbox>
                  </v:shape>
                  <v:shape id="Надпись 43" o:spid="_x0000_s1056" type="#_x0000_t202" style="position:absolute;left:56821;top:42162;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krsEA&#10;AADbAAAADwAAAGRycy9kb3ducmV2LnhtbESPzarCMBSE9xd8h3AENxdNVVCpRhFBcHMX/uD60Bzb&#10;YHNSmrRWn95cEFwOM/MNs9p0thQt1d44VjAeJSCIM6cN5wou5/1wAcIHZI2lY1LwJA+bde9nhal2&#10;Dz5Sewq5iBD2KSooQqhSKX1WkEU/chVx9G6uthiirHOpa3xEuC3lJElm0qLhuFBgRbuCsvupsQoW&#10;bWiy+e+Rbnb81yI25nXdGaUG/W67BBGoC9/wp33QCqYz+P8Sf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JK7BAAAA2wAAAA8AAAAAAAAAAAAAAAAAmAIAAGRycy9kb3du&#10;cmV2LnhtbFBLBQYAAAAABAAEAPUAAACGAwAAAAA=&#10;" fillcolor="#191200 [327]" strokecolor="#ffc000 [3207]" strokeweight=".5pt">
                    <v:fill color2="#0c0900 [167]" rotate="t" colors="0 #ffdd9c;.5 #ffd78e;1 #ffd479" focus="100%" type="gradient">
                      <o:fill v:ext="view" type="gradientUnscaled"/>
                    </v:fill>
                    <v:textbox>
                      <w:txbxContent>
                        <w:p w14:paraId="0F441B67"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Etc.</w:t>
                          </w:r>
                        </w:p>
                      </w:txbxContent>
                    </v:textbox>
                  </v:shape>
                  <v:line id="Прямая соединительная линия 1" o:spid="_x0000_s1057" style="position:absolute;visibility:visible;mso-wrap-style:square" from="53849,26572" to="53849,4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Прямая со стрелкой 36" o:spid="_x0000_s1058" type="#_x0000_t32" style="position:absolute;left:53849;top:27750;width:2696;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ZBL8AAADbAAAADwAAAGRycy9kb3ducmV2LnhtbERPy4rCMBTdD/gP4QruxlRF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vZBL8AAADbAAAADwAAAAAAAAAAAAAAAACh&#10;AgAAZHJzL2Rvd25yZXYueG1sUEsFBgAAAAAEAAQA+QAAAI0DAAAAAA==&#10;" strokecolor="black [3200]" strokeweight=".5pt">
                    <v:stroke endarrow="block" joinstyle="miter"/>
                  </v:shape>
                  <v:shape id="Прямая со стрелкой 37" o:spid="_x0000_s1059" type="#_x0000_t32" style="position:absolute;left:53849;top:31657;width:2972;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8n8QAAADbAAAADwAAAGRycy9kb3ducmV2LnhtbESPQWvCQBSE74X+h+UJ3urGS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3yfxAAAANsAAAAPAAAAAAAAAAAA&#10;AAAAAKECAABkcnMvZG93bnJldi54bWxQSwUGAAAAAAQABAD5AAAAkgMAAAAA&#10;" strokecolor="black [3200]" strokeweight=".5pt">
                    <v:stroke endarrow="block" joinstyle="miter"/>
                  </v:shape>
                  <v:shape id="Прямая со стрелкой 38" o:spid="_x0000_s1060" type="#_x0000_t32" style="position:absolute;left:53849;top:35343;width:2972;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mf78AAADbAAAADwAAAGRycy9kb3ducmV2LnhtbERPy4rCMBTdD/gP4QruxlRR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umf78AAADbAAAADwAAAAAAAAAAAAAAAACh&#10;AgAAZHJzL2Rvd25yZXYueG1sUEsFBgAAAAAEAAQA+QAAAI0DAAAAAA==&#10;" strokecolor="black [3200]" strokeweight=".5pt">
                    <v:stroke endarrow="block" joinstyle="miter"/>
                  </v:shape>
                  <v:shape id="Прямая со стрелкой 40" o:spid="_x0000_s1061" type="#_x0000_t32" style="position:absolute;left:53849;top:39222;width:297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D5MIAAADbAAAADwAAAGRycy9kb3ducmV2LnhtbESPS6vCMBSE9xf8D+EI7q6po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cD5MIAAADbAAAADwAAAAAAAAAAAAAA&#10;AAChAgAAZHJzL2Rvd25yZXYueG1sUEsFBgAAAAAEAAQA+QAAAJADAAAAAA==&#10;" strokecolor="black [3200]" strokeweight=".5pt">
                    <v:stroke endarrow="block" joinstyle="miter"/>
                  </v:shape>
                  <v:shape id="Прямая со стрелкой 41" o:spid="_x0000_s1062" type="#_x0000_t32" style="position:absolute;left:53849;top:43481;width:297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dk8MAAADbAAAADwAAAGRycy9kb3ducmV2LnhtbESPT4vCMBTE7wt+h/AEb2uqrKK1qaiL&#10;4O7NP3h+NM+22LzUJtr67TeCsMdhZn7DJMvOVOJBjSstKxgNIxDEmdUl5wpOx+3nDITzyBory6Tg&#10;SQ6Wae8jwVjblvf0OPhcBAi7GBUU3texlC4ryKAb2po4eBfbGPRBNrnUDbYBbio5jqKpNFhyWCiw&#10;pk1B2fVwNwpa9Of5epXfNuvvn103qW7T4+lXqUG/Wy1AeOr8f/jd3mkFX2N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FnZPDAAAA2wAAAA8AAAAAAAAAAAAA&#10;AAAAoQIAAGRycy9kb3ducmV2LnhtbFBLBQYAAAAABAAEAPkAAACRAwAAAAA=&#10;" strokecolor="black [3200]" strokeweight=".5pt">
                    <v:stroke endarrow="block" joinstyle="miter"/>
                  </v:shape>
                </v:group>
                <v:group id="Группа 42" o:spid="_x0000_s1063" style="position:absolute;left:81272;top:24186;width:11347;height:19298" coordsize="11353,1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Надпись 43" o:spid="_x0000_s1064" type="#_x0000_t202" style="position:absolute;left:2695;width:83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sP8MA&#10;AADbAAAADwAAAGRycy9kb3ducmV2LnhtbESPT2vCQBTE70K/w/IKXqRulGAldZUiFHrxkFh6fmSf&#10;ydLs25Dd/Kmf3hUEj8PM/IbZHSbbiIE6bxwrWC0TEMSl04YrBT/nr7ctCB+QNTaOScE/eTjsX2Y7&#10;zLQbOaehCJWIEPYZKqhDaDMpfVmTRb90LXH0Lq6zGKLsKqk7HCPcNnKdJBtp0XBcqLGlY03lX9Fb&#10;Bdsh9OX7IqeLXZ0GxN5cf49Gqfnr9PkBItAUnuFH+1srSFO4f4k/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sP8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0AEA0F38" w14:textId="77777777" w:rsidR="00F92D72" w:rsidRPr="00125328" w:rsidRDefault="00F92D72" w:rsidP="00EB7528">
                          <w:pPr>
                            <w:rPr>
                              <w:rFonts w:asciiTheme="majorBidi" w:hAnsiTheme="majorBidi" w:cstheme="majorBidi"/>
                              <w:color w:val="000000" w:themeColor="text1"/>
                              <w:sz w:val="18"/>
                              <w:szCs w:val="18"/>
                            </w:rPr>
                          </w:pPr>
                          <w:r w:rsidRPr="00125328">
                            <w:rPr>
                              <w:rFonts w:asciiTheme="majorBidi" w:hAnsiTheme="majorBidi" w:cstheme="majorBidi"/>
                              <w:color w:val="000000" w:themeColor="text1"/>
                              <w:sz w:val="18"/>
                              <w:szCs w:val="18"/>
                            </w:rPr>
                            <w:t>Hooked</w:t>
                          </w:r>
                          <w:r w:rsidRPr="00583B44">
                            <w:rPr>
                              <w:rFonts w:asciiTheme="majorBidi" w:hAnsiTheme="majorBidi" w:cstheme="majorBidi"/>
                              <w:color w:val="000000" w:themeColor="text1"/>
                              <w:sz w:val="18"/>
                              <w:szCs w:val="18"/>
                            </w:rPr>
                            <w:t>-end</w:t>
                          </w:r>
                        </w:p>
                      </w:txbxContent>
                    </v:textbox>
                  </v:shape>
                  <v:shape id="Надпись 43" o:spid="_x0000_s1065" type="#_x0000_t202" style="position:absolute;left:2971;top:3896;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pMMA&#10;AADbAAAADwAAAGRycy9kb3ducmV2LnhtbESPQWvCQBSE7wX/w/IEL6VuIq2V1DWIIPTSQ9Li+ZF9&#10;Jkuzb0N2E6O/visIPQ4z8w2zzSfbipF6bxwrSJcJCOLKacO1gp/v48sGhA/IGlvHpOBKHvLd7GmL&#10;mXYXLmgsQy0ihH2GCpoQukxKXzVk0S9dRxy9s+sthij7WuoeLxFuW7lKkrW0aDguNNjRoaHqtxys&#10;gs0Yhur9uaCzTb9GxMHcTgej1GI+7T9ABJrCf/jR/tQKXt/g/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pM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25B06E17" w14:textId="77777777" w:rsidR="00F92D72" w:rsidRPr="00125328" w:rsidRDefault="00F92D72" w:rsidP="00EB7528">
                          <w:pPr>
                            <w:rPr>
                              <w:rFonts w:asciiTheme="majorBidi" w:hAnsiTheme="majorBidi" w:cstheme="majorBidi"/>
                              <w:color w:val="000000" w:themeColor="text1"/>
                              <w:sz w:val="18"/>
                              <w:szCs w:val="18"/>
                            </w:rPr>
                          </w:pPr>
                          <w:r w:rsidRPr="00125328">
                            <w:rPr>
                              <w:rFonts w:asciiTheme="majorBidi" w:hAnsiTheme="majorBidi" w:cstheme="majorBidi"/>
                              <w:color w:val="000000" w:themeColor="text1"/>
                              <w:sz w:val="18"/>
                              <w:szCs w:val="18"/>
                            </w:rPr>
                            <w:t>Wavy</w:t>
                          </w:r>
                        </w:p>
                      </w:txbxContent>
                    </v:textbox>
                  </v:shape>
                  <v:shape id="Надпись 43" o:spid="_x0000_s1066" type="#_x0000_t202" style="position:absolute;left:2971;top:7617;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X08EA&#10;AADbAAAADwAAAGRycy9kb3ducmV2LnhtbESPzarCMBSE9xd8h3AENxdNFVGpRhFBcHMX/uD60Bzb&#10;YHNSmrRWn95cEFwOM/MNs9p0thQt1d44VjAeJSCIM6cN5wou5/1wAcIHZI2lY1LwJA+bde9nhal2&#10;Dz5Sewq5iBD2KSooQqhSKX1WkEU/chVx9G6uthiirHOpa3xEuC3lJElm0qLhuFBgRbuCsvupsQoW&#10;bWiy+e+Rbnb81yI25nXdGaUG/W67BBGoC9/wp33QCqYz+P8Sf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1V9PBAAAA2wAAAA8AAAAAAAAAAAAAAAAAmAIAAGRycy9kb3du&#10;cmV2LnhtbFBLBQYAAAAABAAEAPUAAACGAwAAAAA=&#10;" fillcolor="#191200 [327]" strokecolor="#ffc000 [3207]" strokeweight=".5pt">
                    <v:fill color2="#0c0900 [167]" rotate="t" colors="0 #ffdd9c;.5 #ffd78e;1 #ffd479" focus="100%" type="gradient">
                      <o:fill v:ext="view" type="gradientUnscaled"/>
                    </v:fill>
                    <v:textbox>
                      <w:txbxContent>
                        <w:p w14:paraId="4144608A" w14:textId="77777777" w:rsidR="00F92D72" w:rsidRPr="00125328"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rPr>
                          </w:pPr>
                          <w:r w:rsidRPr="00125328">
                            <w:rPr>
                              <w:rFonts w:asciiTheme="majorBidi" w:hAnsiTheme="majorBidi" w:cstheme="majorBidi"/>
                              <w:color w:val="000000" w:themeColor="text1"/>
                              <w:sz w:val="18"/>
                              <w:szCs w:val="18"/>
                            </w:rPr>
                            <w:t>Flat-end</w:t>
                          </w:r>
                        </w:p>
                      </w:txbxContent>
                    </v:textbox>
                  </v:shape>
                  <v:shape id="Надпись 43" o:spid="_x0000_s1067" type="#_x0000_t202" style="position:absolute;left:2971;top:11401;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SMMA&#10;AADbAAAADwAAAGRycy9kb3ducmV2LnhtbESPQWvCQBSE7wX/w/IKXkrdWMSE1FVEEHrpIbH0/Mg+&#10;k6XZtyG7idFf3xUEj8PMfMNsdpNtxUi9N44VLBcJCOLKacO1gp/T8T0D4QOyxtYxKbiSh9129rLB&#10;XLsLFzSWoRYRwj5HBU0IXS6lrxqy6BeuI47e2fUWQ5R9LXWPlwi3rfxIkrW0aDguNNjRoaHqrxys&#10;gmwMQ5W+FXS2y+8RcTC334NRav467T9BBJrCM/xof2kFqxTu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SM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4C71F0AD" w14:textId="77777777" w:rsidR="00F92D72" w:rsidRPr="00125328"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rPr>
                          </w:pPr>
                          <w:r w:rsidRPr="00125328">
                            <w:rPr>
                              <w:rFonts w:asciiTheme="majorBidi" w:eastAsia="Calibri" w:hAnsiTheme="majorBidi" w:cstheme="majorBidi"/>
                              <w:color w:val="000000" w:themeColor="text1"/>
                              <w:sz w:val="18"/>
                              <w:szCs w:val="18"/>
                            </w:rPr>
                            <w:t>Crimped</w:t>
                          </w:r>
                        </w:p>
                      </w:txbxContent>
                    </v:textbox>
                  </v:shape>
                  <v:shape id="Надпись 43" o:spid="_x0000_s1068" type="#_x0000_t202" style="position:absolute;left:2971;top:15660;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mOr4A&#10;AADbAAAADwAAAGRycy9kb3ducmV2LnhtbERPTYvCMBC9C/6HMIIX0VRZVqlNRQTBiwfdZc9DM7bB&#10;ZlKatFZ/vTkIe3y872w32Fr01HrjWMFykYAgLpw2XCr4/TnONyB8QNZYOyYFT/Kwy8ejDFPtHnyh&#10;/hpKEUPYp6igCqFJpfRFRRb9wjXEkbu51mKIsC2lbvERw20tV0nyLS0ajg0VNnSoqLhfO6tg04eu&#10;WM8udLPLc4/YmdffwSg1nQz7LYhAQ/gXf9wnreArjo1f4g+Q+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mZjq+AAAA2wAAAA8AAAAAAAAAAAAAAAAAmAIAAGRycy9kb3ducmV2&#10;LnhtbFBLBQYAAAAABAAEAPUAAACDAwAAAAA=&#10;" fillcolor="#191200 [327]" strokecolor="#ffc000 [3207]" strokeweight=".5pt">
                    <v:fill color2="#0c0900 [167]" rotate="t" colors="0 #ffdd9c;.5 #ffd78e;1 #ffd479" focus="100%" type="gradient">
                      <o:fill v:ext="view" type="gradientUnscaled"/>
                    </v:fill>
                    <v:textbox>
                      <w:txbxContent>
                        <w:p w14:paraId="6F51B812" w14:textId="77777777" w:rsidR="00F92D72" w:rsidRPr="00583B44" w:rsidRDefault="00F92D72" w:rsidP="00EB7528">
                          <w:pPr>
                            <w:pStyle w:val="NormalWeb"/>
                            <w:spacing w:before="0" w:beforeAutospacing="0" w:after="160" w:afterAutospacing="0" w:line="252" w:lineRule="auto"/>
                            <w:rPr>
                              <w:rFonts w:asciiTheme="majorBidi" w:eastAsia="Calibri" w:hAnsiTheme="majorBidi" w:cstheme="majorBidi"/>
                              <w:color w:val="000000" w:themeColor="text1"/>
                              <w:sz w:val="18"/>
                              <w:szCs w:val="18"/>
                            </w:rPr>
                          </w:pPr>
                          <w:r w:rsidRPr="00FF61FE">
                            <w:rPr>
                              <w:rFonts w:asciiTheme="majorBidi" w:eastAsia="Calibri" w:hAnsiTheme="majorBidi" w:cstheme="majorBidi"/>
                              <w:color w:val="000000" w:themeColor="text1"/>
                              <w:sz w:val="18"/>
                              <w:szCs w:val="18"/>
                            </w:rPr>
                            <w:t>Stainless</w:t>
                          </w:r>
                          <w:r w:rsidRPr="00583B44">
                            <w:rPr>
                              <w:rFonts w:asciiTheme="majorBidi" w:eastAsia="Calibri" w:hAnsiTheme="majorBidi" w:cstheme="majorBidi"/>
                              <w:color w:val="000000" w:themeColor="text1"/>
                              <w:sz w:val="18"/>
                              <w:szCs w:val="18"/>
                            </w:rPr>
                            <w:t> </w:t>
                          </w:r>
                        </w:p>
                      </w:txbxContent>
                    </v:textbox>
                  </v:shape>
                  <v:line id="Прямая соединительная линия 64" o:spid="_x0000_s1069" style="position:absolute;visibility:visible;mso-wrap-style:square" from="0,73" to="0,1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shape id="Прямая со стрелкой 69" o:spid="_x0000_s1070" type="#_x0000_t32" style="position:absolute;top:1248;width:2695;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wor0AAADbAAAADwAAAGRycy9kb3ducmV2LnhtbERPyQrCMBC9C/5DGMGbpgqKVqO4IKg3&#10;FzwPzdgWm0ltoq1/bw6Cx8fb58vGFOJNlcstKxj0IxDEidU5pwqul11vAsJ5ZI2FZVLwIQfLRbs1&#10;x1jbmk/0PvtUhBB2MSrIvC9jKV2SkUHXtyVx4O62MugDrFKpK6xDuCnkMIrG0mDOoSHDkjYZJY/z&#10;yyio0d+m61X63Ky3h30zKp7jy/WoVLfTrGYgPDX+L/6591rBK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CMKK9AAAA2wAAAA8AAAAAAAAAAAAAAAAAoQIA&#10;AGRycy9kb3ducmV2LnhtbFBLBQYAAAAABAAEAPkAAACLAwAAAAA=&#10;" strokecolor="black [3200]" strokeweight=".5pt">
                    <v:stroke endarrow="block" joinstyle="miter"/>
                  </v:shape>
                  <v:shape id="Прямая со стрелкой 70" o:spid="_x0000_s1071" type="#_x0000_t32" style="position:absolute;top:5155;width:2971;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shape id="Прямая со стрелкой 71" o:spid="_x0000_s1072" type="#_x0000_t32" style="position:absolute;top:8841;width:2971;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LTsMAAADbAAAADwAAAGRycy9kb3ducmV2LnhtbESPQWvCQBSE74L/YXlCb7oxENHUVRJF&#10;sL0ZpedH9jUJzb6N2dWk/75bKPQ4zMw3zHY/mlY8qXeNZQXLRQSCuLS64UrB7Xqar0E4j6yxtUwK&#10;vsnBfjedbDHVduALPQtfiQBhl6KC2vsuldKVNRl0C9sRB+/T9gZ9kH0ldY9DgJtWxlG0kgYbDgs1&#10;dnSoqfwqHkbBgP5jk2fV/ZAf385j0t5X19u7Ui+zMXsF4Wn0/+G/9lkrSGL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C07DAAAA2wAAAA8AAAAAAAAAAAAA&#10;AAAAoQIAAGRycy9kb3ducmV2LnhtbFBLBQYAAAAABAAEAPkAAACRAwAAAAA=&#10;" strokecolor="black [3200]" strokeweight=".5pt">
                    <v:stroke endarrow="block" joinstyle="miter"/>
                  </v:shape>
                  <v:shape id="Прямая со стрелкой 72" o:spid="_x0000_s1073" type="#_x0000_t32" style="position:absolute;top:12720;width:297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u1cIAAADbAAAADwAAAGRycy9kb3ducmV2LnhtbESPS6vCMBSE94L/IRzh7jTVi6LVKD4Q&#10;vO584PrQHNtic1KbaOu/vxEEl8PMfMPMFo0pxJMql1tW0O9FIIgTq3NOFZxP2+4YhPPIGgvLpOBF&#10;DhbzdmuGsbY1H+h59KkIEHYxKsi8L2MpXZKRQdezJXHwrrYy6IOsUqkrrAPcFHIQRSNpMOewkGFJ&#10;64yS2/FhFNToL5PVMr2vV5u/XTMs7qPTea/UT6dZTkF4avw3/GnvtILhL7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Cu1cIAAADbAAAADwAAAAAAAAAAAAAA&#10;AAChAgAAZHJzL2Rvd25yZXYueG1sUEsFBgAAAAAEAAQA+QAAAJADAAAAAA==&#10;" strokecolor="black [3200]" strokeweight=".5pt">
                    <v:stroke endarrow="block" joinstyle="miter"/>
                  </v:shape>
                  <v:shape id="Прямая со стрелкой 78" o:spid="_x0000_s1074" type="#_x0000_t32" style="position:absolute;top:16979;width:297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2ocIAAADbAAAADwAAAGRycy9kb3ducmV2LnhtbESPS6vCMBSE94L/IRzh7jRVrqLVKD4Q&#10;vO584PrQHNtic1KbaOu/vxEEl8PMfMPMFo0pxJMql1tW0O9FIIgTq3NOFZxP2+4YhPPIGgvLpOBF&#10;DhbzdmuGsbY1H+h59KkIEHYxKsi8L2MpXZKRQdezJXHwrrYy6IOsUqkrrAPcFHIQRSNpMOewkGFJ&#10;64yS2/FhFNToL5PVMr2vV5u/XTMs7qPTea/UT6dZTkF4avw3/GnvtILhL7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k2ocIAAADbAAAADwAAAAAAAAAAAAAA&#10;AAChAgAAZHJzL2Rvd25yZXYueG1sUEsFBgAAAAAEAAQA+QAAAJADAAAAAA==&#10;" strokecolor="black [3200]" strokeweight=".5pt">
                    <v:stroke endarrow="block" joinstyle="miter"/>
                  </v:shape>
                </v:group>
                <v:shape id="Соединительная линия уступом 79" o:spid="_x0000_s1075" type="#_x0000_t34" style="position:absolute;left:22378;top:-4453;width:0;height:340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yrMUAAADbAAAADwAAAGRycy9kb3ducmV2LnhtbESPzWrDMBCE74W+g9hCb43cgEtwopjS&#10;EmjrS/6T42JtbVNrZSzFdvr0USCQ4zAz3zCzdDC16Kh1lWUFr6MIBHFudcWFgu1m8TIB4Tyyxtoy&#10;KTiTg3T++DDDRNueV9StfSEChF2CCkrvm0RKl5dk0I1sQxy8X9sa9EG2hdQt9gFuajmOojdpsOKw&#10;UGJDHyXlf+uTUZAdd+d9Rd8/p2O2zEivPveH+l+p56fhfQrC0+Dv4Vv7SyuIY7h+C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yyrMUAAADbAAAADwAAAAAAAAAA&#10;AAAAAAChAgAAZHJzL2Rvd25yZXYueG1sUEsFBgAAAAAEAAQA+QAAAJMDAAAAAA==&#10;" adj="-2147483648" strokecolor="black [3200]" strokeweight=".5pt">
                  <v:stroke startarrow="block" endarrow="block"/>
                </v:shape>
                <v:shape id="Прямая со стрелкой 7" o:spid="_x0000_s1076" type="#_x0000_t32" style="position:absolute;left:20801;top:9186;width:0;height:32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LO8QAAADbAAAADwAAAGRycy9kb3ducmV2LnhtbESPQWvCQBSE70L/w/IKXqRuatRK6irF&#10;IvVqWkq9vWZfk9Ds25C31fjv3YLgcZiZb5jluneNOlIntWcDj+MEFHHhbc2lgY/37cMClARki41n&#10;MnAmgfXqbrDEzPoT7+mYh1JFCEuGBqoQ2kxrKSpyKGPfEkfvx3cOQ5RdqW2Hpwh3jZ4kyVw7rDku&#10;VNjSpqLiN/9zBtIwlcl++vUk+aH8HtnXNJXPN2OG9/3LM6hAfbiFr+2dNTCb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Us7xAAAANsAAAAPAAAAAAAAAAAA&#10;AAAAAKECAABkcnMvZG93bnJldi54bWxQSwUGAAAAAAQABAD5AAAAkgMAAAAA&#10;" strokecolor="black [3200]" strokeweight=".5pt">
                  <v:stroke endarrow="block" joinstyle="miter"/>
                </v:shape>
                <v:shape id="Надпись 43" o:spid="_x0000_s1077" type="#_x0000_t202" style="position:absolute;left:4271;top:48026;width:619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klcMA&#10;AADbAAAADwAAAGRycy9kb3ducmV2LnhtbESPQWvCQBSE7wX/w/IKXkrdWNCE1FVEEHrpIbH0/Mg+&#10;k6XZtyG7idFf3xUEj8PMfMNsdpNtxUi9N44VLBcJCOLKacO1gp/T8T0D4QOyxtYxKbiSh9129rLB&#10;XLsLFzSWoRYRwj5HBU0IXS6lrxqy6BeuI47e2fUWQ5R9LXWPlwi3rfxIkrW0aDguNNjRoaHqrxys&#10;gmwMQ5W+FXS2y+8RcTC334NRav467T9BBJrCM/xof2kFqxTu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klc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450E9204" w14:textId="77777777" w:rsidR="00F92D72" w:rsidRPr="00CF22F4" w:rsidRDefault="00F92D72" w:rsidP="00EB7528">
                        <w:pPr>
                          <w:pStyle w:val="NormalWeb"/>
                          <w:spacing w:before="0" w:beforeAutospacing="0" w:after="160" w:afterAutospacing="0" w:line="254" w:lineRule="auto"/>
                          <w:rPr>
                            <w:rFonts w:asciiTheme="majorBidi" w:eastAsia="Calibri" w:hAnsiTheme="majorBidi" w:cstheme="majorBidi"/>
                            <w:color w:val="000000" w:themeColor="text1"/>
                            <w:rtl/>
                            <w:lang w:val="en-US"/>
                          </w:rPr>
                        </w:pPr>
                        <w:r w:rsidRPr="00CF22F4">
                          <w:rPr>
                            <w:rFonts w:asciiTheme="majorBidi" w:eastAsia="Calibri" w:hAnsiTheme="majorBidi" w:cstheme="majorBidi"/>
                            <w:color w:val="000000" w:themeColor="text1"/>
                            <w:lang w:val="en-US"/>
                          </w:rPr>
                          <w:t>Seed</w:t>
                        </w:r>
                      </w:p>
                      <w:p w14:paraId="5B048169" w14:textId="77777777" w:rsidR="00F92D72" w:rsidRPr="00CF22F4" w:rsidRDefault="00F92D72" w:rsidP="00EB7528">
                        <w:pPr>
                          <w:pStyle w:val="NormalWeb"/>
                          <w:spacing w:before="0" w:beforeAutospacing="0" w:after="160" w:afterAutospacing="0" w:line="254" w:lineRule="auto"/>
                          <w:rPr>
                            <w:rFonts w:asciiTheme="majorBidi" w:eastAsia="Calibri" w:hAnsiTheme="majorBidi" w:cstheme="majorBidi"/>
                            <w:color w:val="000000" w:themeColor="text1"/>
                            <w:rtl/>
                          </w:rPr>
                        </w:pPr>
                      </w:p>
                      <w:p w14:paraId="56E590CE"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rPr>
                        </w:pPr>
                        <w:r w:rsidRPr="00CF22F4">
                          <w:rPr>
                            <w:rFonts w:asciiTheme="majorBidi" w:eastAsia="Calibri" w:hAnsiTheme="majorBidi" w:cstheme="majorBidi"/>
                            <w:color w:val="000000" w:themeColor="text1"/>
                            <w:rtl/>
                          </w:rPr>
                          <w:t xml:space="preserve"> </w:t>
                        </w:r>
                      </w:p>
                    </w:txbxContent>
                  </v:textbox>
                </v:shape>
                <v:shape id="Надпись 43" o:spid="_x0000_s1078" type="#_x0000_t202" style="position:absolute;left:16667;top:48298;width:61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574A&#10;AADbAAAADwAAAGRycy9kb3ducmV2LnhtbERPTYvCMBC9C/6HMIIX0VRhV6lNRQTBiwfdZc9DM7bB&#10;ZlKatFZ/vTkIe3y872w32Fr01HrjWMFykYAgLpw2XCr4/TnONyB8QNZYOyYFT/Kwy8ejDFPtHnyh&#10;/hpKEUPYp6igCqFJpfRFRRb9wjXEkbu51mKIsC2lbvERw20tV0nyLS0ajg0VNnSoqLhfO6tg04eu&#10;WM8udLPLc4/YmdffwSg1nQz7LYhAQ/gXf9wnreArjo1f4g+Q+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8Oe+AAAA2wAAAA8AAAAAAAAAAAAAAAAAmAIAAGRycy9kb3ducmV2&#10;LnhtbFBLBQYAAAAABAAEAPUAAACDAwAAAAA=&#10;" fillcolor="#191200 [327]" strokecolor="#ffc000 [3207]" strokeweight=".5pt">
                  <v:fill color2="#0c0900 [167]" rotate="t" colors="0 #ffdd9c;.5 #ffd78e;1 #ffd479" focus="100%" type="gradient">
                    <o:fill v:ext="view" type="gradientUnscaled"/>
                  </v:fill>
                  <v:textbox>
                    <w:txbxContent>
                      <w:p w14:paraId="1D5C8138"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proofErr w:type="spellStart"/>
                        <w:r w:rsidRPr="00CF22F4">
                          <w:rPr>
                            <w:rFonts w:asciiTheme="majorBidi" w:eastAsia="Calibri" w:hAnsiTheme="majorBidi" w:cstheme="majorBidi"/>
                            <w:color w:val="000000" w:themeColor="text1"/>
                            <w:lang w:val="en-US"/>
                          </w:rPr>
                          <w:t>Bast</w:t>
                        </w:r>
                        <w:proofErr w:type="spellEnd"/>
                        <w:r w:rsidRPr="00CF22F4">
                          <w:rPr>
                            <w:rFonts w:asciiTheme="majorBidi" w:eastAsia="Calibri" w:hAnsiTheme="majorBidi" w:cstheme="majorBidi"/>
                            <w:color w:val="000000" w:themeColor="text1"/>
                            <w:lang w:val="en-US"/>
                          </w:rPr>
                          <w:t xml:space="preserve"> </w:t>
                        </w:r>
                      </w:p>
                    </w:txbxContent>
                  </v:textbox>
                </v:shape>
                <v:shape id="Надпись 43" o:spid="_x0000_s1079" type="#_x0000_t202" style="position:absolute;left:29037;top:48576;width:6198;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fMIA&#10;AADbAAAADwAAAGRycy9kb3ducmV2LnhtbESPT4vCMBTE74LfITxhL6KpC7q1GmURFrx48A97fjTP&#10;Nti8lCat3f30RhA8DjPzG2a97W0lOmq8caxgNk1AEOdOGy4UXM4/kxSED8gaK8ek4I88bDfDwRoz&#10;7e58pO4UChEh7DNUUIZQZ1L6vCSLfupq4uhdXWMxRNkUUjd4j3Bbyc8kWUiLhuNCiTXtSspvp9Yq&#10;SLvQ5l/jI13t7NAhtub/d2eU+hj13ysQgfrwDr/ae61gvoTn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1V8wgAAANsAAAAPAAAAAAAAAAAAAAAAAJgCAABkcnMvZG93&#10;bnJldi54bWxQSwUGAAAAAAQABAD1AAAAhwMAAAAA&#10;" fillcolor="#191200 [327]" strokecolor="#ffc000 [3207]" strokeweight=".5pt">
                  <v:fill color2="#0c0900 [167]" rotate="t" colors="0 #ffdd9c;.5 #ffd78e;1 #ffd479" focus="100%" type="gradient">
                    <o:fill v:ext="view" type="gradientUnscaled"/>
                  </v:fill>
                  <v:textbox>
                    <w:txbxContent>
                      <w:p w14:paraId="2E79674B"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r w:rsidRPr="00CF22F4">
                          <w:rPr>
                            <w:rFonts w:asciiTheme="majorBidi" w:eastAsia="Calibri" w:hAnsiTheme="majorBidi" w:cstheme="majorBidi"/>
                            <w:color w:val="000000" w:themeColor="text1"/>
                            <w:lang w:val="en-US"/>
                          </w:rPr>
                          <w:t>Le</w:t>
                        </w:r>
                        <w:r>
                          <w:rPr>
                            <w:rFonts w:asciiTheme="majorBidi" w:eastAsia="Calibri" w:hAnsiTheme="majorBidi" w:cstheme="majorBidi"/>
                            <w:color w:val="000000" w:themeColor="text1"/>
                            <w:lang w:val="en-US"/>
                          </w:rPr>
                          <w:t>a</w:t>
                        </w:r>
                        <w:r w:rsidRPr="00CF22F4">
                          <w:rPr>
                            <w:rFonts w:asciiTheme="majorBidi" w:eastAsia="Calibri" w:hAnsiTheme="majorBidi" w:cstheme="majorBidi"/>
                            <w:color w:val="000000" w:themeColor="text1"/>
                            <w:lang w:val="en-US"/>
                          </w:rPr>
                          <w:t>f</w:t>
                        </w:r>
                      </w:p>
                    </w:txbxContent>
                  </v:textbox>
                </v:shape>
                <v:shape id="Надпись 43" o:spid="_x0000_s1080" type="#_x0000_t202" style="position:absolute;left:40016;top:48541;width:61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2XLwA&#10;AADbAAAADwAAAGRycy9kb3ducmV2LnhtbERPuwrCMBTdBf8hXMFFNNVBpRpFBMHFwQfOl+baBpub&#10;0qS1+vVmEBwP573edrYULdXeOFYwnSQgiDOnDecKbtfDeAnCB2SNpWNS8CYP202/t8ZUuxefqb2E&#10;XMQQ9ikqKEKoUil9VpBFP3EVceQerrYYIqxzqWt8xXBbylmSzKVFw7GhwIr2BWXPS2MVLNvQZIvR&#10;mR52emoRG/O5741Sw0G3W4EI1IW/+Oc+agXzuD5+i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pTZcvAAAANsAAAAPAAAAAAAAAAAAAAAAAJgCAABkcnMvZG93bnJldi54&#10;bWxQSwUGAAAAAAQABAD1AAAAgQMAAAAA&#10;" fillcolor="#191200 [327]" strokecolor="#ffc000 [3207]" strokeweight=".5pt">
                  <v:fill color2="#0c0900 [167]" rotate="t" colors="0 #ffdd9c;.5 #ffd78e;1 #ffd479" focus="100%" type="gradient">
                    <o:fill v:ext="view" type="gradientUnscaled"/>
                  </v:fill>
                  <v:textbox>
                    <w:txbxContent>
                      <w:p w14:paraId="7CD6CBD4"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r w:rsidRPr="00CF22F4">
                          <w:rPr>
                            <w:rFonts w:asciiTheme="majorBidi" w:eastAsia="Calibri" w:hAnsiTheme="majorBidi" w:cstheme="majorBidi"/>
                            <w:color w:val="000000" w:themeColor="text1"/>
                            <w:lang w:val="en-US"/>
                          </w:rPr>
                          <w:t>Fruit</w:t>
                        </w:r>
                      </w:p>
                    </w:txbxContent>
                  </v:textbox>
                </v:shape>
                <v:shape id="Надпись 43" o:spid="_x0000_s1081" type="#_x0000_t202" style="position:absolute;left:52923;top:48298;width:619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Tx8IA&#10;AADbAAAADwAAAGRycy9kb3ducmV2LnhtbESPT4vCMBTE78J+h/AWvCw27R5cqY0iwsJe9uAfPD+a&#10;ZxtsXkqT1uqnN4LgcZiZ3zDFerSNGKjzxrGCLElBEJdOG64UHA+/swUIH5A1No5JwY08rFcfkwJz&#10;7a68o2EfKhEh7HNUUIfQ5lL6siaLPnEtcfTOrrMYouwqqTu8Rrht5HeazqVFw3Ghxpa2NZWXfW8V&#10;LIbQlz9fOzrb7H9A7M39tDVKTT/HzRJEoDG8w6/2n1Ywz+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ZPHwgAAANsAAAAPAAAAAAAAAAAAAAAAAJgCAABkcnMvZG93&#10;bnJldi54bWxQSwUGAAAAAAQABAD1AAAAhwMAAAAA&#10;" fillcolor="#191200 [327]" strokecolor="#ffc000 [3207]" strokeweight=".5pt">
                  <v:fill color2="#0c0900 [167]" rotate="t" colors="0 #ffdd9c;.5 #ffd78e;1 #ffd479" focus="100%" type="gradient">
                    <o:fill v:ext="view" type="gradientUnscaled"/>
                  </v:fill>
                  <v:textbox>
                    <w:txbxContent>
                      <w:p w14:paraId="2A9E8DA1" w14:textId="77777777" w:rsidR="00F92D72" w:rsidRPr="00CF22F4" w:rsidRDefault="00F92D72" w:rsidP="00EB7528">
                        <w:pPr>
                          <w:pStyle w:val="NormalWeb"/>
                          <w:spacing w:before="0" w:beforeAutospacing="0" w:after="160" w:afterAutospacing="0" w:line="254" w:lineRule="auto"/>
                          <w:rPr>
                            <w:rFonts w:asciiTheme="majorBidi" w:hAnsiTheme="majorBidi" w:cstheme="majorBidi"/>
                            <w:color w:val="000000" w:themeColor="text1"/>
                            <w:lang w:val="en-US"/>
                          </w:rPr>
                        </w:pPr>
                        <w:r w:rsidRPr="00CF22F4">
                          <w:rPr>
                            <w:rFonts w:asciiTheme="majorBidi" w:eastAsia="Calibri" w:hAnsiTheme="majorBidi" w:cstheme="majorBidi"/>
                            <w:color w:val="000000" w:themeColor="text1"/>
                          </w:rPr>
                          <w:t> </w:t>
                        </w:r>
                        <w:r>
                          <w:rPr>
                            <w:rFonts w:asciiTheme="majorBidi" w:eastAsia="Calibri" w:hAnsiTheme="majorBidi" w:cstheme="majorBidi"/>
                            <w:color w:val="000000" w:themeColor="text1"/>
                            <w:lang w:val="en-US"/>
                          </w:rPr>
                          <w:t>Sta</w:t>
                        </w:r>
                        <w:r w:rsidRPr="00CF22F4">
                          <w:rPr>
                            <w:rFonts w:asciiTheme="majorBidi" w:eastAsia="Calibri" w:hAnsiTheme="majorBidi" w:cstheme="majorBidi"/>
                            <w:color w:val="000000" w:themeColor="text1"/>
                            <w:lang w:val="en-US"/>
                          </w:rPr>
                          <w:t>lk</w:t>
                        </w:r>
                      </w:p>
                    </w:txbxContent>
                  </v:textbox>
                </v:shape>
                <v:shape id="Соединительная линия уступом 11" o:spid="_x0000_s1082" type="#_x0000_t34" style="position:absolute;left:13432;top:41959;width:272;height:123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2c8EAAADbAAAADwAAAGRycy9kb3ducmV2LnhtbESP3YrCMBSE7xd8h3AE79ZUhbJUo4io&#10;6I2uPw9waI5tsTkpSdT27c3CgpfDzHzDzBatqcWTnK8sKxgNExDEudUVFwqul833DwgfkDXWlklB&#10;Rx4W897XDDNtX3yi5zkUIkLYZ6igDKHJpPR5SQb90DbE0btZZzBE6QqpHb4i3NRynCSpNFhxXCix&#10;oVVJ+f38MAqs6/xx1LXrR5rsw/ZwmfzeHCs16LfLKYhAbfiE/9s7rSAdw9+X+A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ojZzwQAAANsAAAAPAAAAAAAAAAAAAAAA&#10;AKECAABkcnMvZG93bnJldi54bWxQSwUGAAAAAAQABAD5AAAAjwMAAAAA&#10;" adj="-181495" strokecolor="black [3200]" strokeweight=".5pt">
                  <v:stroke startarrow="block" endarrow="block"/>
                </v:shape>
                <v:shape id="Соединительная линия уступом 12" o:spid="_x0000_s1083" type="#_x0000_t34" style="position:absolute;left:25811;top:42151;width:279;height:123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bgDsMAAADbAAAADwAAAGRycy9kb3ducmV2LnhtbESPzWrDMBCE74G8g9hAb7HcH5ziRgl1&#10;aCHkVif0vLW2tom1MpZiK29fBQI9DjPzDbPeBtOJkQbXWlbwmKQgiCurW64VnI6fy1cQziNr7CyT&#10;gis52G7mszXm2k78RWPpaxEh7HJU0Hjf51K6qiGDLrE9cfR+7WDQRznUUg84Rbjp5FOaZtJgy3Gh&#10;wZ52DVXn8mIUhMO1/Ciyw8/LOXzvp9EUdkWFUg+L8P4GwlPw/+F7e68VZM9w+x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4A7DAAAA2wAAAA8AAAAAAAAAAAAA&#10;AAAAoQIAAGRycy9kb3ducmV2LnhtbFBLBQYAAAAABAAEAPkAAACRAwAAAAA=&#10;" adj="-194727" strokecolor="black [3200]" strokeweight=".5pt">
                  <v:stroke startarrow="block" endarrow="block"/>
                </v:shape>
                <v:shape id="Соединительная линия уступом 13" o:spid="_x0000_s1084" type="#_x0000_t34" style="position:absolute;left:37607;top:42970;width:35;height:1097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SKsQAAADbAAAADwAAAGRycy9kb3ducmV2LnhtbESPT4vCMBTE78J+h/AWvGm6i2ipRnEX&#10;BQ9e/LN7fjTPptq8lCba6qc3Cwseh5n5DTNbdLYSN2p86VjBxzABQZw7XXKh4HhYD1IQPiBrrByT&#10;gjt5WMzfejPMtGt5R7d9KESEsM9QgQmhzqT0uSGLfuhq4uidXGMxRNkUUjfYRrit5GeSjKXFkuOC&#10;wZq+DeWX/dUqWP2m4d61Xz+bybY+L4/V1kweqVL99245BRGoC6/wf3ujFYx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BIqxAAAANsAAAAPAAAAAAAAAAAA&#10;AAAAAKECAABkcnMvZG93bnJldi54bWxQSwUGAAAAAAQABAD5AAAAkgMAAAAA&#10;" adj="1708745" strokecolor="black [3200]" strokeweight=".5pt">
                  <v:stroke startarrow="block" endarrow="block"/>
                </v:shape>
                <v:shape id="Соединительная линия уступом 14" o:spid="_x0000_s1085" type="#_x0000_t34" style="position:absolute;left:49446;top:41866;width:243;height:1290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uVjcMAAADbAAAADwAAAGRycy9kb3ducmV2LnhtbESPQWvCQBSE7wX/w/IK3uom2opN3YhV&#10;Al4bBT0+sq+bYPZtyG6T9N93C4Ueh5n5htnuJtuKgXrfOFaQLhIQxJXTDRsFl3PxtAHhA7LG1jEp&#10;+CYPu3z2sMVMu5E/aCiDERHCPkMFdQhdJqWvarLoF64jjt6n6y2GKHsjdY9jhNtWLpNkLS02HBdq&#10;7OhQU3Uvv6yCq7uXtDmenl+XpkjN6v02YnNTav447d9ABJrCf/ivfdIK1i/w+yX+A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blY3DAAAA2wAAAA8AAAAAAAAAAAAA&#10;AAAAoQIAAGRycy9kb3ducmV2LnhtbFBLBQYAAAAABAAEAPkAAACRAwAAAAA=&#10;" adj="244005" strokecolor="black [3200]" strokeweight=".5pt">
                  <v:stroke startarrow="block" endarrow="block"/>
                </v:shape>
                <v:shape id="Соединительная линия уступом 16" o:spid="_x0000_s1086" type="#_x0000_t34" style="position:absolute;left:-6749;top:33907;width:26217;height:20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fd8IAAADbAAAADwAAAGRycy9kb3ducmV2LnhtbESPQUvDQBSE70L/w/IEb3ZjhSix29Ja&#10;Cp4Eaw4eH9nX3dDs25B9Jum/dwXB4zAz3zDr7Rw6NdKQ2sgGHpYFKOIm2padgfrzeP8MKgmyxS4y&#10;GbhSgu1mcbPGysaJP2g8iVMZwqlCA16kr7ROjaeAaRl74uyd4xBQshyctgNOGR46vSqKUgdsOS94&#10;7OnVU3M5fQcDTnaN4ME97tvruJq+3uv6ydfG3N3OuxdQQrP8h//ab9ZAWcLvl/wD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jfd8IAAADbAAAADwAAAAAAAAAAAAAA&#10;AAChAgAAZHJzL2Rvd25yZXYueG1sUEsFBgAAAAAEAAQA+QAAAJADAAAAAA==&#10;" strokecolor="black [3200]" strokeweight=".5pt">
                  <v:stroke endarrow="block"/>
                </v:shape>
                <v:shape id="Надпись 18" o:spid="_x0000_s1087" type="#_x0000_t202" style="position:absolute;left:3985;top:54252;width:6600;height:8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X8QA&#10;AADbAAAADwAAAGRycy9kb3ducmV2LnhtbESPQWsCMRSE74X+h/AKvdVEV7Z1NYoIBaF4qBV6fWze&#10;bhY3L+sm6vrvG0HocZiZb5jFanCtuFAfGs8axiMFgrj0puFaw+Hn8+0DRIjIBlvPpOFGAVbL56cF&#10;FsZf+Zsu+1iLBOFQoAYbY1dIGUpLDsPId8TJq3zvMCbZ19L0eE1w18qJUrl02HBasNjRxlJ53J+d&#10;hq+TmqpDM+tO2W5is7yszr9ZpfXry7Ceg4g0xP/wo701GvJ3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E1/EAAAA2wAAAA8AAAAAAAAAAAAAAAAAmAIAAGRycy9k&#10;b3ducmV2LnhtbFBLBQYAAAAABAAEAPUAAACJAwAAAAA=&#10;" fillcolor="#060f17 [328]" strokecolor="#5b9bd5 [3208]" strokeweight=".5pt">
                  <v:fill color2="#03070b [168]" rotate="t" colors="0 #b1cbe9;.5 #a3c1e5;1 #92b9e4" focus="100%" type="gradient">
                    <o:fill v:ext="view" type="gradientUnscaled"/>
                  </v:fill>
                  <v:textbox inset="0,0,0,0">
                    <w:txbxContent>
                      <w:p w14:paraId="2917F345" w14:textId="77777777" w:rsidR="00F92D72" w:rsidRPr="00CF22F4" w:rsidRDefault="00F92D72" w:rsidP="00EB7528">
                        <w:pPr>
                          <w:spacing w:after="120" w:line="240" w:lineRule="auto"/>
                          <w:jc w:val="center"/>
                          <w:rPr>
                            <w:rFonts w:asciiTheme="majorBidi" w:hAnsiTheme="majorBidi" w:cstheme="majorBidi"/>
                            <w:color w:val="000000" w:themeColor="text1"/>
                            <w:sz w:val="20"/>
                            <w:szCs w:val="20"/>
                            <w:lang w:val="en-US"/>
                          </w:rPr>
                        </w:pPr>
                        <w:r w:rsidRPr="00CF22F4">
                          <w:rPr>
                            <w:rFonts w:asciiTheme="majorBidi" w:hAnsiTheme="majorBidi" w:cstheme="majorBidi"/>
                            <w:color w:val="000000" w:themeColor="text1"/>
                            <w:sz w:val="20"/>
                            <w:szCs w:val="20"/>
                            <w:lang w:val="en-US"/>
                          </w:rPr>
                          <w:t>Cotton</w:t>
                        </w:r>
                      </w:p>
                      <w:p w14:paraId="16DC7656" w14:textId="77777777" w:rsidR="00F92D72" w:rsidRPr="00CF22F4" w:rsidRDefault="00F92D72" w:rsidP="00EB7528">
                        <w:pPr>
                          <w:spacing w:after="120" w:line="240" w:lineRule="auto"/>
                          <w:jc w:val="center"/>
                          <w:rPr>
                            <w:rFonts w:asciiTheme="majorBidi" w:hAnsiTheme="majorBidi" w:cstheme="majorBidi"/>
                            <w:color w:val="000000" w:themeColor="text1"/>
                            <w:sz w:val="20"/>
                            <w:szCs w:val="20"/>
                            <w:lang w:val="en-US"/>
                          </w:rPr>
                        </w:pPr>
                        <w:r w:rsidRPr="00CF22F4">
                          <w:rPr>
                            <w:rFonts w:asciiTheme="majorBidi" w:hAnsiTheme="majorBidi" w:cstheme="majorBidi"/>
                            <w:color w:val="000000" w:themeColor="text1"/>
                            <w:sz w:val="20"/>
                            <w:szCs w:val="20"/>
                            <w:lang w:val="en-US"/>
                          </w:rPr>
                          <w:t>Kapok</w:t>
                        </w:r>
                      </w:p>
                      <w:p w14:paraId="22B473AC" w14:textId="77777777" w:rsidR="00F92D72" w:rsidRPr="00CF22F4" w:rsidRDefault="00F92D72" w:rsidP="00EB7528">
                        <w:pPr>
                          <w:spacing w:after="120" w:line="240" w:lineRule="auto"/>
                          <w:jc w:val="center"/>
                          <w:rPr>
                            <w:rFonts w:asciiTheme="majorBidi" w:hAnsiTheme="majorBidi" w:cstheme="majorBidi"/>
                            <w:color w:val="000000" w:themeColor="text1"/>
                            <w:sz w:val="20"/>
                            <w:szCs w:val="20"/>
                            <w:lang w:val="en-US"/>
                          </w:rPr>
                        </w:pPr>
                        <w:r w:rsidRPr="00CF22F4">
                          <w:rPr>
                            <w:rFonts w:asciiTheme="majorBidi" w:hAnsiTheme="majorBidi" w:cstheme="majorBidi"/>
                            <w:color w:val="000000" w:themeColor="text1"/>
                            <w:sz w:val="20"/>
                            <w:szCs w:val="20"/>
                            <w:lang w:val="en-US"/>
                          </w:rPr>
                          <w:t>Milkweed</w:t>
                        </w:r>
                      </w:p>
                    </w:txbxContent>
                  </v:textbox>
                </v:shape>
                <v:shape id="Надпись 18" o:spid="_x0000_s1088" type="#_x0000_t202" style="position:absolute;left:16340;top:54252;width:6597;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HLcAA&#10;AADbAAAADwAAAGRycy9kb3ducmV2LnhtbERPz2vCMBS+D/wfwhO8zUQrZVajyGAgjB10gtdH89oU&#10;m5faRO3+++UgePz4fq+3g2vFnfrQeNYwmyoQxKU3DdcaTr9f7x8gQkQ22HomDX8UYLsZva2xMP7B&#10;B7ofYy1SCIcCNdgYu0LKUFpyGKa+I05c5XuHMcG+lqbHRwp3rZwrlUuHDacGix19Wiovx5vT8H1V&#10;C3Vqlt01+5nbLC+r2zmrtJ6Mh90KRKQhvsRP995oyNPY9CX9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uHLcAAAADbAAAADwAAAAAAAAAAAAAAAACYAgAAZHJzL2Rvd25y&#10;ZXYueG1sUEsFBgAAAAAEAAQA9QAAAIUDAAAAAA==&#10;" fillcolor="#060f17 [328]" strokecolor="#5b9bd5 [3208]" strokeweight=".5pt">
                  <v:fill color2="#03070b [168]" rotate="t" colors="0 #b1cbe9;.5 #a3c1e5;1 #92b9e4" focus="100%" type="gradient">
                    <o:fill v:ext="view" type="gradientUnscaled"/>
                  </v:fill>
                  <v:textbox inset="0,0,0,0">
                    <w:txbxContent>
                      <w:p w14:paraId="751E3EDF"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Hemp</w:t>
                        </w:r>
                      </w:p>
                      <w:p w14:paraId="245EE06F"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Jute</w:t>
                        </w:r>
                      </w:p>
                      <w:p w14:paraId="66D4B9B2"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Flax</w:t>
                        </w:r>
                      </w:p>
                      <w:p w14:paraId="09E4C46C"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proofErr w:type="spellStart"/>
                        <w:r w:rsidRPr="00CF22F4">
                          <w:rPr>
                            <w:rFonts w:asciiTheme="majorBidi" w:eastAsia="Calibri" w:hAnsiTheme="majorBidi" w:cstheme="majorBidi"/>
                            <w:color w:val="000000" w:themeColor="text1"/>
                            <w:sz w:val="20"/>
                            <w:szCs w:val="20"/>
                            <w:lang w:val="en-US"/>
                          </w:rPr>
                          <w:t>Kenaf</w:t>
                        </w:r>
                        <w:proofErr w:type="spellEnd"/>
                      </w:p>
                      <w:p w14:paraId="28502626" w14:textId="77777777" w:rsidR="00F92D72" w:rsidRPr="00CF22F4" w:rsidRDefault="00F92D72" w:rsidP="00EB7528">
                        <w:pPr>
                          <w:pStyle w:val="NormalWeb"/>
                          <w:spacing w:before="0" w:beforeAutospacing="0" w:after="30" w:afterAutospacing="0"/>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Ramie</w:t>
                        </w:r>
                      </w:p>
                    </w:txbxContent>
                  </v:textbox>
                </v:shape>
                <v:shape id="Надпись 18" o:spid="_x0000_s1089" type="#_x0000_t202" style="position:absolute;left:28818;top:54342;width:6597;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itsMA&#10;AADbAAAADwAAAGRycy9kb3ducmV2LnhtbESPQWsCMRSE70L/Q3gFb5roylK3RhGhUBAPtUKvj83b&#10;zeLmZd1EXf+9KRR6HGbmG2a1GVwrbtSHxrOG2VSBIC69abjWcPr+mLyBCBHZYOuZNDwowGb9Mlph&#10;Yfydv+h2jLVIEA4FarAxdoWUobTkMEx9R5y8yvcOY5J9LU2P9wR3rZwrlUuHDacFix3tLJXn49Vp&#10;2F/UQp2aZXfJDnOb5WV1/ckqrcevw/YdRKQh/of/2p9GQ76E3y/p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itsMAAADbAAAADwAAAAAAAAAAAAAAAACYAgAAZHJzL2Rv&#10;d25yZXYueG1sUEsFBgAAAAAEAAQA9QAAAIgDAAAAAA==&#10;" fillcolor="#060f17 [328]" strokecolor="#5b9bd5 [3208]" strokeweight=".5pt">
                  <v:fill color2="#03070b [168]" rotate="t" colors="0 #b1cbe9;.5 #a3c1e5;1 #92b9e4" focus="100%" type="gradient">
                    <o:fill v:ext="view" type="gradientUnscaled"/>
                  </v:fill>
                  <v:textbox inset="0,0,0,0">
                    <w:txbxContent>
                      <w:p w14:paraId="59EDF53F"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Sisal</w:t>
                        </w:r>
                      </w:p>
                      <w:p w14:paraId="18E666ED"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Abaca</w:t>
                        </w:r>
                      </w:p>
                      <w:p w14:paraId="5A07614C"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Banana</w:t>
                        </w:r>
                      </w:p>
                      <w:p w14:paraId="682C7A39"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Agave</w:t>
                        </w:r>
                      </w:p>
                      <w:p w14:paraId="0D59BFD7" w14:textId="77777777" w:rsidR="00F92D72" w:rsidRPr="00CF22F4" w:rsidRDefault="00F92D72" w:rsidP="00EB7528">
                        <w:pPr>
                          <w:pStyle w:val="NormalWeb"/>
                          <w:spacing w:before="0" w:beforeAutospacing="0" w:after="30" w:afterAutospacing="0"/>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Henequen</w:t>
                        </w:r>
                      </w:p>
                    </w:txbxContent>
                  </v:textbox>
                </v:shape>
                <v:shape id="Надпись 18" o:spid="_x0000_s1090" type="#_x0000_t202" style="position:absolute;left:39846;top:54424;width:6598;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cL8A&#10;AADbAAAADwAAAGRycy9kb3ducmV2LnhtbERPS27CMBDdV+IO1iCxKw4ItSjFID5CZUkDBxjF0yRt&#10;PA6xE9LbM4tKLJ/ef7UZXK16akPl2cBsmoAizr2tuDBwvRxfl6BCRLZYeyYDfxRgsx69rDC1/s5f&#10;1GexUBLCIUUDZYxNqnXIS3IYpr4hFu7btw6jwLbQtsW7hLtaz5PkTTusWBpKbGhfUv6bdU5KsnN2&#10;u33uf3auW1juD11VUGfMZDxsP0BFGuJT/O8+WQPvsl6+yA/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TehwvwAAANsAAAAPAAAAAAAAAAAAAAAAAJgCAABkcnMvZG93bnJl&#10;di54bWxQSwUGAAAAAAQABAD1AAAAhAMAAAAA&#10;" fillcolor="#060f17 [328]" strokecolor="#5b9bd5 [3208]" strokeweight=".5pt">
                  <v:fill color2="#03070b [168]" rotate="t" colors="0 #b1cbe9;.5 #a3c1e5;1 #92b9e4" focus="100%" type="gradient">
                    <o:fill v:ext="view" type="gradientUnscaled"/>
                  </v:fill>
                  <v:textbox>
                    <w:txbxContent>
                      <w:p w14:paraId="6599873C" w14:textId="77777777" w:rsidR="00F92D72" w:rsidRPr="00CF22F4" w:rsidRDefault="00F92D72" w:rsidP="00EB7528">
                        <w:pPr>
                          <w:pStyle w:val="NormalWeb"/>
                          <w:spacing w:before="0" w:beforeAutospacing="0" w:after="160" w:afterAutospacing="0" w:line="256" w:lineRule="auto"/>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rPr>
                          <w:t> </w:t>
                        </w:r>
                        <w:r w:rsidRPr="00CF22F4">
                          <w:rPr>
                            <w:rFonts w:asciiTheme="majorBidi" w:eastAsia="Calibri" w:hAnsiTheme="majorBidi" w:cstheme="majorBidi"/>
                            <w:color w:val="000000" w:themeColor="text1"/>
                            <w:sz w:val="20"/>
                            <w:szCs w:val="20"/>
                            <w:lang w:val="en-US"/>
                          </w:rPr>
                          <w:t>Coir</w:t>
                        </w:r>
                      </w:p>
                      <w:p w14:paraId="4DE6057A" w14:textId="77777777" w:rsidR="00F92D72" w:rsidRPr="00CF22F4" w:rsidRDefault="00F92D72" w:rsidP="00EB7528">
                        <w:pPr>
                          <w:pStyle w:val="NormalWeb"/>
                          <w:spacing w:before="0" w:beforeAutospacing="0" w:after="160" w:afterAutospacing="0" w:line="256" w:lineRule="auto"/>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Oil palm</w:t>
                        </w:r>
                      </w:p>
                    </w:txbxContent>
                  </v:textbox>
                </v:shape>
                <v:shape id="Надпись 18" o:spid="_x0000_s1091" type="#_x0000_t202" style="position:absolute;left:52864;top:54342;width:6598;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4bcUA&#10;AADbAAAADwAAAGRycy9kb3ducmV2LnhtbESPzWrDMBCE74W+g9hCb43kuCStGzmEQKEQesgP5LpY&#10;a8vUWjmWkrhvHxUKOQ4z8w2zWI6uExcaQutZQzZRIIgrb1puNBz2ny9vIEJENth5Jg2/FGBZPj4s&#10;sDD+ylu67GIjEoRDgRpsjH0hZagsOQwT3xMnr/aDw5jk0Egz4DXBXSenSs2kw5bTgsWe1paqn93Z&#10;adic1Ks6tO/9Kf+e2nxW1edjXmv9/DSuPkBEGuM9/N/+MhrmG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htxQAAANsAAAAPAAAAAAAAAAAAAAAAAJgCAABkcnMv&#10;ZG93bnJldi54bWxQSwUGAAAAAAQABAD1AAAAigMAAAAA&#10;" fillcolor="#060f17 [328]" strokecolor="#5b9bd5 [3208]" strokeweight=".5pt">
                  <v:fill color2="#03070b [168]" rotate="t" colors="0 #b1cbe9;.5 #a3c1e5;1 #92b9e4" focus="100%" type="gradient">
                    <o:fill v:ext="view" type="gradientUnscaled"/>
                  </v:fill>
                  <v:textbox inset="0,0,0,0">
                    <w:txbxContent>
                      <w:p w14:paraId="4C292D03"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Wheat</w:t>
                        </w:r>
                      </w:p>
                      <w:p w14:paraId="62B0AF11" w14:textId="77777777" w:rsidR="00F92D72" w:rsidRPr="00CF22F4" w:rsidRDefault="00F92D72" w:rsidP="00EB7528">
                        <w:pPr>
                          <w:pStyle w:val="NormalWeb"/>
                          <w:spacing w:before="0" w:beforeAutospacing="0" w:after="60" w:afterAutospacing="0"/>
                          <w:jc w:val="center"/>
                          <w:rPr>
                            <w:rFonts w:asciiTheme="majorBidi" w:eastAsia="Calibri" w:hAnsiTheme="majorBidi" w:cstheme="majorBidi"/>
                            <w:color w:val="000000" w:themeColor="text1"/>
                            <w:sz w:val="20"/>
                            <w:szCs w:val="20"/>
                            <w:lang w:val="en-US"/>
                          </w:rPr>
                        </w:pPr>
                        <w:r w:rsidRPr="0097077C">
                          <w:rPr>
                            <w:rFonts w:eastAsia="Calibri"/>
                            <w:color w:val="000000"/>
                            <w:sz w:val="20"/>
                            <w:szCs w:val="20"/>
                            <w:lang w:val="en-US"/>
                          </w:rPr>
                          <w:t>Maize</w:t>
                        </w:r>
                      </w:p>
                      <w:p w14:paraId="2F391D5B"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Rice</w:t>
                        </w:r>
                      </w:p>
                      <w:p w14:paraId="3D280167" w14:textId="77777777" w:rsidR="00F92D72" w:rsidRPr="00CF22F4" w:rsidRDefault="00F92D72" w:rsidP="00EB7528">
                        <w:pPr>
                          <w:pStyle w:val="NormalWeb"/>
                          <w:spacing w:before="0" w:beforeAutospacing="0" w:after="30" w:afterAutospacing="0"/>
                          <w:jc w:val="center"/>
                          <w:rPr>
                            <w:rFonts w:asciiTheme="majorBidi" w:eastAsia="Calibr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Barley</w:t>
                        </w:r>
                      </w:p>
                      <w:p w14:paraId="42CAA1FC" w14:textId="77777777" w:rsidR="00F92D72" w:rsidRPr="00CF22F4" w:rsidRDefault="00F92D72" w:rsidP="00EB7528">
                        <w:pPr>
                          <w:pStyle w:val="NormalWeb"/>
                          <w:spacing w:before="0" w:beforeAutospacing="0" w:after="30" w:afterAutospacing="0"/>
                          <w:jc w:val="center"/>
                          <w:rPr>
                            <w:rFonts w:asciiTheme="majorBidi" w:hAnsiTheme="majorBidi" w:cstheme="majorBidi"/>
                            <w:color w:val="000000" w:themeColor="text1"/>
                            <w:sz w:val="20"/>
                            <w:szCs w:val="20"/>
                            <w:lang w:val="en-US"/>
                          </w:rPr>
                        </w:pPr>
                        <w:r w:rsidRPr="00CF22F4">
                          <w:rPr>
                            <w:rFonts w:asciiTheme="majorBidi" w:eastAsia="Calibri" w:hAnsiTheme="majorBidi" w:cstheme="majorBidi"/>
                            <w:color w:val="000000" w:themeColor="text1"/>
                            <w:sz w:val="20"/>
                            <w:szCs w:val="20"/>
                            <w:lang w:val="en-US"/>
                          </w:rPr>
                          <w:t>Oat</w:t>
                        </w:r>
                      </w:p>
                    </w:txbxContent>
                  </v:textbox>
                </v:shape>
                <v:shape id="Прямая со стрелкой 20" o:spid="_x0000_s1092" type="#_x0000_t32" style="position:absolute;left:7285;top:50680;width:85;height:3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RWMQAAADbAAAADwAAAGRycy9kb3ducmV2LnhtbESPQWvCQBSE70L/w/IEL1I3TURLdJVS&#10;KfZqKqW9vWafSTD7NuRtNf77bqHQ4zAz3zDr7eBadaFeGs8GHmYJKOLS24YrA8e3l/tHUBKQLbae&#10;ycCNBLabu9Eac+uvfKBLESoVISw5GqhD6HKtpazJocx8Rxy9k+8dhij7StserxHuWp0myUI7bDgu&#10;1NjRc03lufh2BrIwl/Qw/1hK8Vl9Te0uy+R9b8xkPDytQAUawn/4r/1qDSxT+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xFYxAAAANsAAAAPAAAAAAAAAAAA&#10;AAAAAKECAABkcnMvZG93bnJldi54bWxQSwUGAAAAAAQABAD5AAAAkgMAAAAA&#10;" strokecolor="black [3200]" strokeweight=".5pt">
                  <v:stroke endarrow="block" joinstyle="miter"/>
                </v:shape>
                <v:shape id="Прямая со стрелкой 93" o:spid="_x0000_s1093" type="#_x0000_t32" style="position:absolute;left:19638;top:50952;width:127;height:32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0w8QAAADbAAAADwAAAGRycy9kb3ducmV2LnhtbESPQWvCQBSE74L/YXmFXkQ3NaKSuoq0&#10;lPZqFNHbM/uahGbfhrytpv++Wyh4HGbmG2a16V2jrtRJ7dnA0yQBRVx4W3Np4LB/Gy9BSUC22Hgm&#10;Az8ksFkPByvMrL/xjq55KFWEsGRooAqhzbSWoiKHMvEtcfQ+fecwRNmV2nZ4i3DX6GmSzLXDmuNC&#10;hS29VFR85d/OQBpmMt3NTgvJz+VlZF/TVI7vxjw+9NtnUIH6cA//tz+sgUUKf1/i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7TDxAAAANsAAAAPAAAAAAAAAAAA&#10;AAAAAKECAABkcnMvZG93bnJldi54bWxQSwUGAAAAAAQABAD5AAAAkgMAAAAA&#10;" strokecolor="black [3200]" strokeweight=".5pt">
                  <v:stroke endarrow="block" joinstyle="miter"/>
                </v:shape>
                <v:shape id="Прямая со стрелкой 94" o:spid="_x0000_s1094" type="#_x0000_t32" style="position:absolute;left:32117;top:51231;width:19;height:30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4st8QAAADbAAAADwAAAGRycy9kb3ducmV2LnhtbESPQUvDQBSE74L/YXlCL2I3bYKR2G2R&#10;llKvTUX09sw+k2D2bcjbtum/dwWhx2FmvmEWq9F16kSDtJ4NzKYJKOLK25ZrA2+H7cMTKAnIFjvP&#10;ZOBCAqvl7c0CC+vPvKdTGWoVISwFGmhC6AutpWrIoUx9Txy9bz84DFEOtbYDniPcdXqeJI/aYctx&#10;ocGe1g1VP+XRGUhDJvN99pFL+Vl/3dtNmsr7zpjJ3fjyDCrQGK7h//arNZBn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iy3xAAAANsAAAAPAAAAAAAAAAAA&#10;AAAAAKECAABkcnMvZG93bnJldi54bWxQSwUGAAAAAAQABAD5AAAAkgMAAAAA&#10;" strokecolor="black [3200]" strokeweight=".5pt">
                  <v:stroke endarrow="block" joinstyle="miter"/>
                </v:shape>
                <v:shape id="Прямая со стрелкой 95" o:spid="_x0000_s1095" type="#_x0000_t32" style="position:absolute;left:43114;top:51195;width:31;height:3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WsMAAADbAAAADwAAAGRycy9kb3ducmV2LnhtbESPS4vCQBCE7wv+h6EFbzpR8JXNRHwg&#10;6N58sOcm05uEzfTEzGjiv3eEhT0WVfUVlaw6U4kHNa60rGA8ikAQZ1aXnCu4XvbDBQjnkTVWlknB&#10;kxys0t5HgrG2LZ/ocfa5CBB2MSoovK9jKV1WkEE3sjVx8H5sY9AH2eRSN9gGuKnkJIpm0mDJYaHA&#10;mrYFZb/nu1HQov9ebtb5bbvZHQ/dtLrNLtcvpQb9bv0JwlPn/8N/7YNWMJ/C+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1rDAAAA2wAAAA8AAAAAAAAAAAAA&#10;AAAAoQIAAGRycy9kb3ducmV2LnhtbFBLBQYAAAAABAAEAPkAAACRAwAAAAA=&#10;" strokecolor="black [3200]" strokeweight=".5pt">
                  <v:stroke endarrow="block" joinstyle="miter"/>
                </v:shape>
                <v:shape id="Прямая со стрелкой 96" o:spid="_x0000_s1096" type="#_x0000_t32" style="position:absolute;left:55962;top:50972;width:0;height:3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RLcMAAADbAAAADwAAAGRycy9kb3ducmV2LnhtbESPT4vCMBTE7wt+h/AEb2uqYFerUfyD&#10;4O7NKp4fzbMtNi+1ibZ+e7OwsMdhZn7DLFadqcSTGldaVjAaRiCIM6tLzhWcT/vPKQjnkTVWlknB&#10;ixyslr2PBSbatnykZ+pzESDsElRQeF8nUrqsIINuaGvi4F1tY9AH2eRSN9gGuKnkOIpiabDksFBg&#10;TduCslv6MApa9JfZZp3ft5vd96GbVPf4dP5RatDv1nMQnjr/H/5rH7SCrxh+v4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SUS3DAAAA2wAAAA8AAAAAAAAAAAAA&#10;AAAAoQIAAGRycy9kb3ducmV2LnhtbFBLBQYAAAAABAAEAPkAAACRAwAAAAA=&#10;" strokecolor="black [3200]" strokeweight=".5pt">
                  <v:stroke endarrow="block" joinstyle="miter"/>
                </v:shape>
                <v:group id="Группа 3" o:spid="_x0000_s1097" style="position:absolute;left:64366;top:24880;width:11347;height:18612" coordorigin=",12630" coordsize="11353,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Надпись 43" o:spid="_x0000_s1098" type="#_x0000_t202" style="position:absolute;left:2695;top:12630;width:83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h7wA&#10;AADbAAAADwAAAGRycy9kb3ducmV2LnhtbERPuwrCMBTdBf8hXMFFNNVBpRpFBMHFwQfOl+baBpub&#10;0qS1+vVmEBwP573edrYULdXeOFYwnSQgiDOnDecKbtfDeAnCB2SNpWNS8CYP202/t8ZUuxefqb2E&#10;XMQQ9ikqKEKoUil9VpBFP3EVceQerrYYIqxzqWt8xXBbylmSzKVFw7GhwIr2BWXPS2MVLNvQZIvR&#10;mR52emoRG/O5741Sw0G3W4EI1IW/+Oc+agWLODZ+i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CqyHvAAAANsAAAAPAAAAAAAAAAAAAAAAAJgCAABkcnMvZG93bnJldi54&#10;bWxQSwUGAAAAAAQABAD1AAAAgQMAAAAA&#10;" fillcolor="#191200 [327]" strokecolor="#ffc000 [3207]" strokeweight=".5pt">
                    <v:fill color2="#0c0900 [167]" rotate="t" colors="0 #ffdd9c;.5 #ffd78e;1 #ffd479" focus="100%" type="gradient">
                      <o:fill v:ext="view" type="gradientUnscaled"/>
                    </v:fill>
                    <v:textbox>
                      <w:txbxContent>
                        <w:p w14:paraId="2B403CEE" w14:textId="77777777" w:rsidR="00F92D72" w:rsidRPr="00CD764B" w:rsidRDefault="00F92D72" w:rsidP="00EB7528">
                          <w:pPr>
                            <w:pStyle w:val="NormalWeb"/>
                            <w:spacing w:before="0" w:beforeAutospacing="0" w:after="160" w:afterAutospacing="0" w:line="254"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Polyester</w:t>
                          </w:r>
                        </w:p>
                      </w:txbxContent>
                    </v:textbox>
                  </v:shape>
                  <v:shape id="Надпись 43" o:spid="_x0000_s1099" type="#_x0000_t202" style="position:absolute;left:2971;top:16526;width:838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JHMEA&#10;AADbAAAADwAAAGRycy9kb3ducmV2LnhtbESPS6vCMBSE9xf8D+EIbi6a6sJHNYoIgpu78IHrQ3Ns&#10;g81JadJa/fXmguBymJlvmNWms6VoqfbGsYLxKAFBnDltOFdwOe+HcxA+IGssHZOCJ3nYrHs/K0y1&#10;e/CR2lPIRYSwT1FBEUKVSumzgiz6kauIo3dztcUQZZ1LXeMjwm0pJ0kylRYNx4UCK9oVlN1PjVUw&#10;b0OTzX6PdLPjvxaxMa/rzig16HfbJYhAXfiGP+2DVjBbwP+X+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CRzBAAAA2wAAAA8AAAAAAAAAAAAAAAAAmAIAAGRycy9kb3du&#10;cmV2LnhtbFBLBQYAAAAABAAEAPUAAACGAwAAAAA=&#10;" fillcolor="#191200 [327]" strokecolor="#ffc000 [3207]" strokeweight=".5pt">
                    <v:fill color2="#0c0900 [167]" rotate="t" colors="0 #ffdd9c;.5 #ffd78e;1 #ffd479" focus="100%" type="gradient">
                      <o:fill v:ext="view" type="gradientUnscaled"/>
                    </v:fill>
                    <v:textbox>
                      <w:txbxContent>
                        <w:p w14:paraId="501AA48C"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Aramid</w:t>
                          </w:r>
                        </w:p>
                      </w:txbxContent>
                    </v:textbox>
                  </v:shape>
                  <v:shape id="Надпись 43" o:spid="_x0000_s1100" type="#_x0000_t202" style="position:absolute;left:2971;top:20247;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Qpr4A&#10;AADbAAAADwAAAGRycy9kb3ducmV2LnhtbERPS4vCMBC+L/gfwgh7WTTVwyrVKCIIXjz4wPPQjG2w&#10;mZQmrd399TsHYY8f33u9HXytemqjC2xgNs1AERfBOi4N3K6HyRJUTMgW68Bk4IcibDejjzXmNrz4&#10;TP0llUpCOOZooEqpybWORUUe4zQ0xMI9QusxCWxLbVt8Sbiv9TzLvrVHx9JQYUP7iornpfMGln3q&#10;isXXmR5+duoRO/d73ztjPsfDbgUq0ZD+xW/30YpP1ssX+QF6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p0Ka+AAAA2wAAAA8AAAAAAAAAAAAAAAAAmAIAAGRycy9kb3ducmV2&#10;LnhtbFBLBQYAAAAABAAEAPUAAACDAwAAAAA=&#10;" fillcolor="#191200 [327]" strokecolor="#ffc000 [3207]" strokeweight=".5pt">
                    <v:fill color2="#0c0900 [167]" rotate="t" colors="0 #ffdd9c;.5 #ffd78e;1 #ffd479" focus="100%" type="gradient">
                      <o:fill v:ext="view" type="gradientUnscaled"/>
                    </v:fill>
                    <v:textbox>
                      <w:txbxContent>
                        <w:p w14:paraId="695E1BE2"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Polyamide</w:t>
                          </w:r>
                        </w:p>
                      </w:txbxContent>
                    </v:textbox>
                  </v:shape>
                  <v:shape id="Надпись 43" o:spid="_x0000_s1101" type="#_x0000_t202" style="position:absolute;left:2971;top:24031;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1PcIA&#10;AADbAAAADwAAAGRycy9kb3ducmV2LnhtbESPT4vCMBTE74LfIbwFL7JN62GVbqMsguDFg3/Y86N5&#10;tmGbl9KktfrpjbDgcZj5zTDFZrSNGKjzxrGCLElBEJdOG64UXM67zxUIH5A1No5JwZ08bNbTSYG5&#10;djc+0nAKlYgl7HNUUIfQ5lL6siaLPnEtcfSurrMYouwqqTu8xXLbyEWafkmLhuNCjS1tayr/Tr1V&#10;sBpCXy7nR7ra7DAg9ubxuzVKzT7Gn28QgcbwDv/Tex25D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5XU9wgAAANsAAAAPAAAAAAAAAAAAAAAAAJgCAABkcnMvZG93&#10;bnJldi54bWxQSwUGAAAAAAQABAD1AAAAhwMAAAAA&#10;" fillcolor="#191200 [327]" strokecolor="#ffc000 [3207]" strokeweight=".5pt">
                    <v:fill color2="#0c0900 [167]" rotate="t" colors="0 #ffdd9c;.5 #ffd78e;1 #ffd479" focus="100%" type="gradient">
                      <o:fill v:ext="view" type="gradientUnscaled"/>
                    </v:fill>
                    <v:textbox>
                      <w:txbxContent>
                        <w:p w14:paraId="4A07D975"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Acrylic</w:t>
                          </w:r>
                        </w:p>
                      </w:txbxContent>
                    </v:textbox>
                  </v:shape>
                  <v:shape id="Надпись 43" o:spid="_x0000_s1102" type="#_x0000_t202" style="position:absolute;left:2971;top:28290;width:8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rSsAA&#10;AADbAAAADwAAAGRycy9kb3ducmV2LnhtbESPzarCMBSE94LvEI7gRjTVhZZqlIsguHHhD64PzbEN&#10;tzkpTVqrT39zQXA5zHwzzGbX20p01HjjWMF8loAgzp02XCi4XQ/TFIQPyBorx6TgRR522+Fgg5l2&#10;Tz5TdwmFiCXsM1RQhlBnUvq8JIt+5mri6D1cYzFE2RRSN/iM5baSiyRZSouG40KJNe1Lyn8vrVWQ&#10;dqHNV5MzPez81CG25n3fG6XGo/5nDSJQH77hD33UkVvA/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frSsAAAADbAAAADwAAAAAAAAAAAAAAAACYAgAAZHJzL2Rvd25y&#10;ZXYueG1sUEsFBgAAAAAEAAQA9QAAAIUDAAAAAA==&#10;" fillcolor="#191200 [327]" strokecolor="#ffc000 [3207]" strokeweight=".5pt">
                    <v:fill color2="#0c0900 [167]" rotate="t" colors="0 #ffdd9c;.5 #ffd78e;1 #ffd479" focus="100%" type="gradient">
                      <o:fill v:ext="view" type="gradientUnscaled"/>
                    </v:fill>
                    <v:textbox>
                      <w:txbxContent>
                        <w:p w14:paraId="4853508E" w14:textId="77777777" w:rsidR="00F92D72" w:rsidRPr="00CD764B" w:rsidRDefault="00F92D72" w:rsidP="00EB7528">
                          <w:pPr>
                            <w:pStyle w:val="NormalWeb"/>
                            <w:spacing w:before="0" w:beforeAutospacing="0" w:after="160" w:afterAutospacing="0" w:line="252" w:lineRule="auto"/>
                            <w:rPr>
                              <w:rFonts w:asciiTheme="majorBidi" w:hAnsiTheme="majorBidi" w:cstheme="majorBidi"/>
                              <w:color w:val="000000" w:themeColor="text1"/>
                              <w:sz w:val="18"/>
                              <w:szCs w:val="18"/>
                              <w:lang w:val="en-US"/>
                            </w:rPr>
                          </w:pPr>
                          <w:r>
                            <w:rPr>
                              <w:rFonts w:asciiTheme="majorBidi" w:eastAsia="Calibri" w:hAnsiTheme="majorBidi" w:cstheme="majorBidi"/>
                              <w:color w:val="000000" w:themeColor="text1"/>
                              <w:sz w:val="18"/>
                              <w:szCs w:val="18"/>
                              <w:lang w:val="en-US"/>
                            </w:rPr>
                            <w:t>Etc.</w:t>
                          </w:r>
                        </w:p>
                      </w:txbxContent>
                    </v:textbox>
                  </v:shape>
                  <v:line id="Прямая соединительная линия 1" o:spid="_x0000_s1103" style="position:absolute;visibility:visible;mso-wrap-style:square" from="0,12700" to="0,3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0Q8QAAADbAAAADwAAAGRycy9kb3ducmV2LnhtbESPQWvCQBSE7wX/w/IEL0U3KpQYXUWk&#10;hUJL1bh4fmSfSTD7NmS3mv77bqHgcZiZb5jVpreNuFHna8cKppMEBHHhTM2lAn16G6cgfEA22Dgm&#10;BT/kYbMePK0wM+7OR7rloRQRwj5DBVUIbSalLyqy6CeuJY7exXUWQ5RdKU2H9wi3jZwlyYu0WHNc&#10;qLClXUXFNf+2Cj704vw836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XRDxAAAANsAAAAPAAAAAAAAAAAA&#10;AAAAAKECAABkcnMvZG93bnJldi54bWxQSwUGAAAAAAQABAD5AAAAkgMAAAAA&#10;" strokecolor="black [3200]" strokeweight=".5pt">
                    <v:stroke joinstyle="miter"/>
                  </v:line>
                  <v:shape id="Прямая со стрелкой 36" o:spid="_x0000_s1104" type="#_x0000_t32" style="position:absolute;top:13878;width:2695;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a5sQAAADbAAAADwAAAGRycy9kb3ducmV2LnhtbESPQWvCQBSE74X+h+UJ3urGY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rmxAAAANsAAAAPAAAAAAAAAAAA&#10;AAAAAKECAABkcnMvZG93bnJldi54bWxQSwUGAAAAAAQABAD5AAAAkgMAAAAA&#10;" strokecolor="black [3200]" strokeweight=".5pt">
                    <v:stroke endarrow="block" joinstyle="miter"/>
                  </v:shape>
                  <v:shape id="Прямая со стрелкой 37" o:spid="_x0000_s1105" type="#_x0000_t32" style="position:absolute;top:17785;width:2971;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fcIAAADbAAAADwAAAGRycy9kb3ducmV2LnhtbESPS4vCQBCE74L/YegFbzpZQdHoJPhA&#10;cL35wHOT6U3CZnpiZjTx3zsLgseiqr6ilmlnKvGgxpWWFXyPIhDEmdUl5wou591wBsJ5ZI2VZVLw&#10;JAdp0u8tMda25SM9Tj4XAcIuRgWF93UspcsKMuhGtiYO3q9tDPogm1zqBtsAN5UcR9FUGiw5LBRY&#10;06ag7O90Nwpa9Nf5epXfNuvtz76bVLfp+XJQavDVrRYgPHX+E36391rBbAL/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W/fcIAAADbAAAADwAAAAAAAAAAAAAA&#10;AAChAgAAZHJzL2Rvd25yZXYueG1sUEsFBgAAAAAEAAQA+QAAAJADAAAAAA==&#10;" strokecolor="black [3200]" strokeweight=".5pt">
                    <v:stroke endarrow="block" joinstyle="miter"/>
                  </v:shape>
                  <v:shape id="Прямая со стрелкой 38" o:spid="_x0000_s1106" type="#_x0000_t32" style="position:absolute;top:21471;width:2971;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hCsMAAADbAAAADwAAAGRycy9kb3ducmV2LnhtbESPQWuDQBSE74X8h+UFemvWBiqpdQ3R&#10;EEhzaxJ6frivKnXfqrtR+++7hUCPw8x8w6Tb2bRipME1lhU8ryIQxKXVDVcKrpfD0waE88gaW8uk&#10;4IccbLPFQ4qJthN/0Hj2lQgQdgkqqL3vEildWZNBt7IdcfC+7GDQBzlUUg84Bbhp5TqKYmmw4bBQ&#10;Y0dFTeX3+WYUTOg/X/Nd1Rf5/v04v7R9fLmelHpczrs3EJ5m/x++t49awSaGv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IQrDAAAA2wAAAA8AAAAAAAAAAAAA&#10;AAAAoQIAAGRycy9kb3ducmV2LnhtbFBLBQYAAAAABAAEAPkAAACRAwAAAAA=&#10;" strokecolor="black [3200]" strokeweight=".5pt">
                    <v:stroke endarrow="block" joinstyle="miter"/>
                  </v:shape>
                  <v:shape id="Прямая со стрелкой 40" o:spid="_x0000_s1107" type="#_x0000_t32" style="position:absolute;top:25351;width:2971;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EkcIAAADbAAAADwAAAGRycy9kb3ducmV2LnhtbESPS6vCMBSE94L/IRzh7jRVuD6qUXwg&#10;eN35wPWhObbF5qQ20dZ/fyMILoeZ+YaZLRpTiCdVLresoN+LQBAnVuecKjiftt0xCOeRNRaWScGL&#10;HCzm7dYMY21rPtDz6FMRIOxiVJB5X8ZSuiQjg65nS+LgXW1l0AdZpVJXWAe4KeQgiobSYM5hIcOS&#10;1hklt+PDKKjRXyarZXpfrzZ/u+a3uA9P571SP51mOQXhqfHf8Ke90wr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EkcIAAADbAAAADwAAAAAAAAAAAAAA&#10;AAChAgAAZHJzL2Rvd25yZXYueG1sUEsFBgAAAAAEAAQA+QAAAJADAAAAAA==&#10;" strokecolor="black [3200]" strokeweight=".5pt">
                    <v:stroke endarrow="block" joinstyle="miter"/>
                  </v:shape>
                  <v:shape id="Прямая со стрелкой 41" o:spid="_x0000_s1108" type="#_x0000_t32" style="position:absolute;top:29609;width:297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group>
                <v:shape id="Надпись 43" o:spid="_x0000_s1109" type="#_x0000_t202" style="position:absolute;left:63146;top:6618;width:10700;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VsIA&#10;AADbAAAADwAAAGRycy9kb3ducmV2LnhtbESPT2sCMRTE7wW/Q3iCt5q1BbFbo9SKYI/1z/1187oJ&#10;3bxsk+y6fvumIHgcZuY3zHI9uEb0FKL1rGA2LUAQV15brhWcjrvHBYiYkDU2nknBlSKsV6OHJZba&#10;X/iT+kOqRYZwLFGBSaktpYyVIYdx6lvi7H374DBlGWqpA14y3DXyqSjm0qHlvGCwpXdD1c+hc5ny&#10;Zbr51mzPH8GfbNycf593e1RqMh7eXkEkGtI9fGvvtYLFC/x/y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KVWwgAAANsAAAAPAAAAAAAAAAAAAAAAAJgCAABkcnMvZG93&#10;bnJldi54bWxQSwUGAAAAAAQABAD1AAAAhwMAAAAA&#10;" fillcolor="#010000 [37]" strokecolor="#ed7d31 [3205]" strokeweight=".5pt">
                  <v:fill color2="#ec7a2d [3173]" rotate="t" colors="0 #f18c55;.5 #f67b28;1 #e56b17" focus="100%" type="gradient">
                    <o:fill v:ext="view" type="gradientUnscaled"/>
                  </v:fill>
                  <v:textbox inset="0,0,0,0">
                    <w:txbxContent>
                      <w:p w14:paraId="05F0D119" w14:textId="77777777" w:rsidR="00F92D72" w:rsidRPr="00125328" w:rsidRDefault="00F92D72" w:rsidP="00EB7528">
                        <w:pPr>
                          <w:pStyle w:val="NormalWeb"/>
                          <w:spacing w:before="0" w:beforeAutospacing="0" w:after="160" w:afterAutospacing="0" w:line="254" w:lineRule="auto"/>
                          <w:jc w:val="center"/>
                          <w:rPr>
                            <w:rFonts w:asciiTheme="majorBidi" w:hAnsiTheme="majorBidi" w:cstheme="majorBidi"/>
                            <w:color w:val="000000" w:themeColor="text1"/>
                            <w:sz w:val="18"/>
                            <w:szCs w:val="18"/>
                            <w:lang w:val="en-US"/>
                          </w:rPr>
                        </w:pPr>
                        <w:r w:rsidRPr="00125328">
                          <w:rPr>
                            <w:rFonts w:asciiTheme="majorBidi" w:eastAsia="Calibri" w:hAnsiTheme="majorBidi" w:cstheme="majorBidi"/>
                            <w:color w:val="000000" w:themeColor="text1"/>
                            <w:sz w:val="28"/>
                            <w:szCs w:val="28"/>
                            <w:lang w:val="en-US"/>
                          </w:rPr>
                          <w:t>Artificial</w:t>
                        </w:r>
                      </w:p>
                    </w:txbxContent>
                  </v:textbox>
                </v:shape>
                <v:shape id="Надпись 48" o:spid="_x0000_s1110" type="#_x0000_t202" style="position:absolute;left:63146;top:12443;width:10700;height:9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C7MMA&#10;AADbAAAADwAAAGRycy9kb3ducmV2LnhtbERPu27CMBTdK/EP1q3UrThtFVQCBtFWqAwMFJBgvIpv&#10;HiS+TmIT0r/HQ6WOR+c9Xw6mFj11rrSs4GUcgSBOrS45V3A8rJ/fQTiPrLG2TAp+ycFyMXqYY6Lt&#10;jX+o3/tchBB2CSoovG8SKV1akEE3tg1x4DLbGfQBdrnUHd5CuKnlaxRNpMGSQ0OBDX0WlFb7q1Fw&#10;+Njs4nZ7fsu+4uo0uMu2/c6cUk+Pw2oGwtPg/8V/7o1WMA3rw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C7MMAAADbAAAADwAAAAAAAAAAAAAAAACYAgAAZHJzL2Rv&#10;d25yZXYueG1sUEsFBgAAAAAEAAQA9QAAAIgDAAAAAA==&#10;" fillcolor="window" strokecolor="#ed7d31" strokeweight="1pt">
                  <v:textbox inset="0,0,0,0">
                    <w:txbxContent>
                      <w:p w14:paraId="431591E2" w14:textId="77777777" w:rsidR="00F92D72" w:rsidRPr="00CD764B" w:rsidRDefault="00F92D72" w:rsidP="00EB7528">
                        <w:pPr>
                          <w:pStyle w:val="NormalWeb"/>
                          <w:spacing w:before="0" w:beforeAutospacing="0" w:after="0" w:afterAutospacing="0"/>
                          <w:jc w:val="center"/>
                          <w:rPr>
                            <w:rFonts w:asciiTheme="majorBidi" w:hAnsiTheme="majorBidi" w:cstheme="majorBidi"/>
                            <w:color w:val="000000" w:themeColor="text1"/>
                            <w:sz w:val="18"/>
                            <w:szCs w:val="18"/>
                            <w:lang w:val="en-US"/>
                          </w:rPr>
                        </w:pPr>
                        <w:r>
                          <w:rPr>
                            <w:rFonts w:asciiTheme="majorBidi" w:eastAsia="Calibri" w:hAnsiTheme="majorBidi" w:cstheme="majorBidi"/>
                            <w:noProof/>
                            <w:color w:val="000000" w:themeColor="text1"/>
                            <w:sz w:val="28"/>
                            <w:szCs w:val="28"/>
                            <w:lang w:val="en-US" w:eastAsia="en-US"/>
                          </w:rPr>
                          <w:drawing>
                            <wp:inline distT="0" distB="0" distL="0" distR="0" wp14:anchorId="2F60F079" wp14:editId="34F60E33">
                              <wp:extent cx="1017310" cy="762000"/>
                              <wp:effectExtent l="0" t="0" r="0" b="0"/>
                              <wp:docPr id="127" name="Picture 127" descr="C:\Users\admin\Desktop\BSCOTTON-newgroup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SCOTTON-newgroup1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7628" cy="762238"/>
                                      </a:xfrm>
                                      <a:prstGeom prst="rect">
                                        <a:avLst/>
                                      </a:prstGeom>
                                      <a:noFill/>
                                      <a:ln>
                                        <a:noFill/>
                                      </a:ln>
                                    </pic:spPr>
                                  </pic:pic>
                                </a:graphicData>
                              </a:graphic>
                            </wp:inline>
                          </w:drawing>
                        </w:r>
                        <w:r w:rsidRPr="00723641">
                          <w:rPr>
                            <w:rFonts w:asciiTheme="majorBidi" w:eastAsia="Calibri" w:hAnsiTheme="majorBidi" w:cstheme="majorBidi"/>
                            <w:color w:val="000000" w:themeColor="text1"/>
                            <w:lang w:val="en-US"/>
                          </w:rPr>
                          <w:t>Organic</w:t>
                        </w:r>
                      </w:p>
                    </w:txbxContent>
                  </v:textbox>
                </v:shape>
                <v:shape id="Надпись 48" o:spid="_x0000_s1111" type="#_x0000_t202" style="position:absolute;left:47696;top:12722;width:10694;height:9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nd8UA&#10;AADbAAAADwAAAGRycy9kb3ducmV2LnhtbESPS2sCQRCE74L/YWjBW5zVoJjVUdQg8eDBR0CPzU7v&#10;Q3d61p2Jbv59Rgh4LKrqK2o6b0wp7lS7wrKCfi8CQZxYXXCm4Pu4fhuDcB5ZY2mZFPySg/ms3Zpi&#10;rO2D93Q/+EwECLsYFeTeV7GULsnJoOvZijh4qa0N+iDrTOoaHwFuSjmIopE0WHBYyLGiVU7J9fBj&#10;FByXm93wtj2/p5/D66lxl+3tK3VKdTvNYgLCU+Nf4f/2Riv46MPzS/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Gd3xQAAANsAAAAPAAAAAAAAAAAAAAAAAJgCAABkcnMv&#10;ZG93bnJldi54bWxQSwUGAAAAAAQABAD1AAAAigMAAAAA&#10;" fillcolor="window" strokecolor="#ed7d31" strokeweight="1pt">
                  <v:textbox inset="0,0,0,0">
                    <w:txbxContent>
                      <w:p w14:paraId="5E8B95DD" w14:textId="77777777" w:rsidR="00F92D72" w:rsidRPr="00723641" w:rsidRDefault="00F92D72" w:rsidP="00EB7528">
                        <w:pPr>
                          <w:pStyle w:val="NormalWeb"/>
                          <w:spacing w:before="0" w:beforeAutospacing="0" w:after="160" w:afterAutospacing="0" w:line="254" w:lineRule="auto"/>
                          <w:jc w:val="center"/>
                          <w:rPr>
                            <w:rFonts w:asciiTheme="majorBidi" w:hAnsiTheme="majorBidi" w:cstheme="majorBidi"/>
                            <w:color w:val="000000" w:themeColor="text1"/>
                            <w:sz w:val="14"/>
                            <w:szCs w:val="14"/>
                          </w:rPr>
                        </w:pPr>
                        <w:r w:rsidRPr="00723641">
                          <w:rPr>
                            <w:rFonts w:asciiTheme="majorBidi" w:eastAsia="Calibri" w:hAnsiTheme="majorBidi" w:cstheme="majorBidi"/>
                            <w:noProof/>
                            <w:color w:val="000000" w:themeColor="text1"/>
                            <w:sz w:val="14"/>
                            <w:szCs w:val="14"/>
                            <w:lang w:val="en-US" w:eastAsia="en-US"/>
                          </w:rPr>
                          <w:drawing>
                            <wp:inline distT="0" distB="0" distL="0" distR="0" wp14:anchorId="4397B67E" wp14:editId="2E40D57E">
                              <wp:extent cx="981075" cy="733425"/>
                              <wp:effectExtent l="0" t="0" r="9525" b="9525"/>
                              <wp:docPr id="147" name="Picture 147"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981264" cy="733566"/>
                                      </a:xfrm>
                                      <a:prstGeom prst="rect">
                                        <a:avLst/>
                                      </a:prstGeom>
                                      <a:noFill/>
                                      <a:ln>
                                        <a:noFill/>
                                      </a:ln>
                                    </pic:spPr>
                                  </pic:pic>
                                </a:graphicData>
                              </a:graphic>
                            </wp:inline>
                          </w:drawing>
                        </w:r>
                        <w:r w:rsidRPr="00723641">
                          <w:rPr>
                            <w:rFonts w:asciiTheme="majorBidi" w:eastAsia="Calibri" w:hAnsiTheme="majorBidi" w:cstheme="majorBidi"/>
                            <w:color w:val="000000" w:themeColor="text1"/>
                            <w:lang w:val="en-US"/>
                          </w:rPr>
                          <w:t>Inorganic</w:t>
                        </w:r>
                      </w:p>
                    </w:txbxContent>
                  </v:textbox>
                </v:shape>
                <v:shape id="Надпись 48" o:spid="_x0000_s1112" type="#_x0000_t202" style="position:absolute;left:81764;top:12722;width:10675;height:9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nyMIA&#10;AADbAAAADwAAAGRycy9kb3ducmV2LnhtbESPzYrCMBSF9wO+Q7iCu2mqCxmraRkEwYUgU13o7tJc&#10;2zLNTW2ixrc3AwMuD+fn46yKYDpxp8G1lhVMkxQEcWV1y7WC42Hz+QXCeWSNnWVS8CQHRT76WGGm&#10;7YN/6F76WsQRdhkqaLzvMyld1ZBBl9ieOHoXOxj0UQ611AM+4rjp5CxN59Jgy5HQYE/rhqrf8mYi&#10;5NpOD+RP4RzW88vOVuVzsS+VmozD9xKEp+Df4f/2VitYzODvS/wB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ufIwgAAANsAAAAPAAAAAAAAAAAAAAAAAJgCAABkcnMvZG93&#10;bnJldi54bWxQSwUGAAAAAAQABAD1AAAAhwMAAAAA&#10;" fillcolor="white [3201]" strokecolor="black [3200]" strokeweight="1pt">
                  <v:textbox inset="0,0,0,0">
                    <w:txbxContent>
                      <w:p w14:paraId="084B14D3" w14:textId="6AA50E04" w:rsidR="00F92D72" w:rsidRPr="00EA3E24" w:rsidRDefault="00F92D72" w:rsidP="00EB7528">
                        <w:pPr>
                          <w:pStyle w:val="NormalWeb"/>
                          <w:spacing w:before="0" w:beforeAutospacing="0" w:after="160" w:afterAutospacing="0" w:line="254" w:lineRule="auto"/>
                          <w:jc w:val="center"/>
                          <w:rPr>
                            <w:rFonts w:asciiTheme="majorBidi" w:hAnsiTheme="majorBidi" w:cstheme="majorBidi"/>
                            <w:color w:val="000000" w:themeColor="text1"/>
                            <w:lang w:val="en-US"/>
                          </w:rPr>
                        </w:pPr>
                        <w:r w:rsidRPr="00EA3E24">
                          <w:rPr>
                            <w:rFonts w:asciiTheme="majorBidi" w:eastAsia="Calibri" w:hAnsiTheme="majorBidi" w:cstheme="majorBidi"/>
                            <w:noProof/>
                            <w:color w:val="000000" w:themeColor="text1"/>
                            <w:lang w:val="en-US" w:eastAsia="en-US"/>
                          </w:rPr>
                          <w:drawing>
                            <wp:inline distT="0" distB="0" distL="0" distR="0" wp14:anchorId="6A75E883" wp14:editId="4865DD94">
                              <wp:extent cx="1057275" cy="733425"/>
                              <wp:effectExtent l="0" t="0" r="9525" b="9525"/>
                              <wp:docPr id="148" name="Picture 148" descr="C:\Users\admin\Desktop\steel-f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teel-fib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735" cy="731663"/>
                                      </a:xfrm>
                                      <a:prstGeom prst="rect">
                                        <a:avLst/>
                                      </a:prstGeom>
                                      <a:noFill/>
                                      <a:ln>
                                        <a:noFill/>
                                      </a:ln>
                                    </pic:spPr>
                                  </pic:pic>
                                </a:graphicData>
                              </a:graphic>
                            </wp:inline>
                          </w:drawing>
                        </w:r>
                        <w:r w:rsidRPr="00EA3E24">
                          <w:rPr>
                            <w:rFonts w:asciiTheme="majorBidi" w:eastAsia="Calibri" w:hAnsiTheme="majorBidi" w:cstheme="majorBidi"/>
                            <w:color w:val="000000" w:themeColor="text1"/>
                            <w:lang w:val="en-US"/>
                          </w:rPr>
                          <w:t xml:space="preserve">Steel </w:t>
                        </w:r>
                        <w:r>
                          <w:rPr>
                            <w:rFonts w:asciiTheme="majorBidi" w:eastAsia="Calibri" w:hAnsiTheme="majorBidi" w:cstheme="majorBidi"/>
                            <w:color w:val="000000" w:themeColor="text1"/>
                            <w:lang w:val="en-US"/>
                          </w:rPr>
                          <w:t>fibers</w:t>
                        </w:r>
                      </w:p>
                    </w:txbxContent>
                  </v:textbox>
                </v:shape>
                <v:shape id="Прямая со стрелкой 7" o:spid="_x0000_s1113" type="#_x0000_t32" style="position:absolute;left:68496;top:9286;width:0;height:3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v:shapetype id="_x0000_t33" coordsize="21600,21600" o:spt="33" o:oned="t" path="m,l21600,r,21600e" filled="f">
                  <v:stroke joinstyle="miter"/>
                  <v:path arrowok="t" fillok="f" o:connecttype="none"/>
                  <o:lock v:ext="edit" shapetype="t"/>
                </v:shapetype>
                <v:shape id="Elbow Connector 94" o:spid="_x0000_s1114" type="#_x0000_t33" style="position:absolute;left:52923;top:10436;width:34178;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pGPsQAAADbAAAADwAAAGRycy9kb3ducmV2LnhtbESPQWvCQBSE70L/w/IKvemmQWxNXaWp&#10;FkQ8WBXPj+xrNjT7NmS3MfXXuwXB4zAz3zCzRW9r0VHrK8cKnkcJCOLC6YpLBcfD5/AVhA/IGmvH&#10;pOCPPCzmD4MZZtqd+Yu6fShFhLDPUIEJocmk9IUhi37kGuLofbvWYoiyLaVu8RzhtpZpkkykxYrj&#10;gsGGPgwVP/tfq2A34dUqJ2/s5nLKi3ybLl+6VKmnx/79DUSgPtzDt/ZaK5iO4f9L/AF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kY+xAAAANsAAAAPAAAAAAAAAAAA&#10;AAAAAKECAABkcnMvZG93bnJldi54bWxQSwUGAAAAAAQABAD5AAAAkgMAAAAA&#10;" strokecolor="black [3200]" strokeweight=".5pt">
                  <v:stroke endarrow="classic"/>
                </v:shape>
                <v:line id="Straight Connector 95" o:spid="_x0000_s1115" style="position:absolute;visibility:visible;mso-wrap-style:square" from="52946,10455" to="52946,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euMQAAADbAAAADwAAAGRycy9kb3ducmV2LnhtbESPQWsCMRSE74X+h/AKvdWsgqJbo8iC&#10;ID1Z9WBvj80zWd28LJvorv31TUHwOMzMN8x82bta3KgNlWcFw0EGgrj0umKj4LBff0xBhIissfZM&#10;Cu4UYLl4fZljrn3H33TbRSMShEOOCmyMTS5lKC05DAPfECfv5FuHMcnWSN1il+CulqMsm0iHFacF&#10;iw0VlsrL7uoUrL/GcdjZ4jopzqf+F4+rrfkxSr2/9atPEJH6+Aw/2hutYDaG/y/p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964xAAAANsAAAAPAAAAAAAAAAAA&#10;AAAAAKECAABkcnMvZG93bnJldi54bWxQSwUGAAAAAAQABAD5AAAAkgMAAAAA&#10;" strokecolor="black [3200]" strokeweight=".5pt">
                  <v:stroke endarrow="classic" joinstyle="miter"/>
                </v:line>
                <v:shape id="Надпись 43" o:spid="_x0000_s1116" type="#_x0000_t202" style="position:absolute;left:13294;top:32165;width:700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zZcAA&#10;AADbAAAADwAAAGRycy9kb3ducmV2LnhtbESP3YrCMBCF7xf2HcIseLemiohbjeIPopda9wGGZmyr&#10;zaQ2aa1vbwTBy8P5+TizRWdK0VLtCssKBv0IBHFqdcGZgv/T9ncCwnlkjaVlUvAgB4v599cMY23v&#10;fKQ28ZkII+xiVJB7X8VSujQng65vK+LgnW1t0AdZZ1LXeA/jppTDKBpLgwUHQo4VrXNKr0ljAiQ5&#10;JLfbbn1ZmWakud00RUaNUr2fbjkF4anzn/C7vdcK/sbw+h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QzZcAAAADbAAAADwAAAAAAAAAAAAAAAACYAgAAZHJzL2Rvd25y&#10;ZXYueG1sUEsFBgAAAAAEAAQA9QAAAIUDAAAAAA==&#10;" fillcolor="#060f17 [328]" strokecolor="#5b9bd5 [3208]" strokeweight=".5pt">
                  <v:fill color2="#03070b [168]" rotate="t" colors="0 #b1cbe9;.5 #a3c1e5;1 #92b9e4" focus="100%" type="gradient">
                    <o:fill v:ext="view" type="gradientUnscaled"/>
                  </v:fill>
                  <v:textbox>
                    <w:txbxContent>
                      <w:p w14:paraId="06F25780" w14:textId="77777777" w:rsidR="00F92D72" w:rsidRPr="00CF22F4" w:rsidRDefault="00F92D72" w:rsidP="00EB7528">
                        <w:pPr>
                          <w:pStyle w:val="NormalWeb"/>
                          <w:spacing w:before="0" w:beforeAutospacing="0" w:after="160" w:afterAutospacing="0" w:line="254" w:lineRule="auto"/>
                          <w:jc w:val="center"/>
                          <w:rPr>
                            <w:sz w:val="20"/>
                            <w:szCs w:val="20"/>
                            <w:lang w:val="en-US"/>
                          </w:rPr>
                        </w:pPr>
                        <w:r w:rsidRPr="00CF22F4">
                          <w:rPr>
                            <w:rFonts w:eastAsia="Calibri"/>
                            <w:color w:val="000000"/>
                            <w:sz w:val="20"/>
                            <w:szCs w:val="20"/>
                            <w:lang w:val="en-US"/>
                          </w:rPr>
                          <w:t>Mulberry</w:t>
                        </w:r>
                      </w:p>
                    </w:txbxContent>
                  </v:textbox>
                </v:shape>
                <v:shape id="Прямая со стрелкой 7" o:spid="_x0000_s1117" type="#_x0000_t32" style="position:absolute;left:16418;top:28807;width:0;height:3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UOsQAAADbAAAADwAAAGRycy9kb3ducmV2LnhtbESPQWvCQBSE70L/w/IKXqRuakRr6irF&#10;IvVqWkq9vWZfk9Ds25C31fjv3YLgcZiZb5jluneNOlIntWcDj+MEFHHhbc2lgY/37cMTKAnIFhvP&#10;ZOBMAuvV3WCJmfUn3tMxD6WKEJYMDVQhtJnWUlTkUMa+JY7ej+8chii7UtsOTxHuGj1Jkpl2WHNc&#10;qLClTUXFb/7nDKRhKpP99Gsu+aH8HtnXNJXPN2OG9/3LM6hAfbiFr+2dNbCY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FQ6xAAAANsAAAAPAAAAAAAAAAAA&#10;AAAAAKECAABkcnMvZG93bnJldi54bWxQSwUGAAAAAAQABAD5AAAAkgMAAAAA&#10;" strokecolor="black [3200]" strokeweight=".5pt">
                  <v:stroke endarrow="block" joinstyle="miter"/>
                </v:shape>
                <v:shape id="Соединительная линия уступом 14" o:spid="_x0000_s1118" type="#_x0000_t34" style="position:absolute;left:62292;top:41756;width:241;height:1290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9KNL4AAADbAAAADwAAAGRycy9kb3ducmV2LnhtbERPy4rCMBTdC/5DuMLsNFUH0WoUHwhu&#10;rYIuL801LTY3pYm28/eTheDycN6rTWcr8abGl44VjEcJCOLc6ZKNguvlOJyD8AFZY+WYFPyRh826&#10;31thql3LZ3pnwYgYwj5FBUUIdSqlzwuy6EeuJo7cwzUWQ4SNkbrBNobbSk6SZCYtlhwbCqxpX1D+&#10;zF5Wwc09M5ofTr+LiTmOzXR3b7G8K/Uz6LZLEIG68BV/3CetYBHHxi/xB8j1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j0o0vgAAANsAAAAPAAAAAAAAAAAAAAAAAKEC&#10;AABkcnMvZG93bnJldi54bWxQSwUGAAAAAAQABAD5AAAAjAMAAAAA&#10;" adj="244005" strokecolor="black [3200]" strokeweight=".5pt">
                  <v:stroke startarrow="block" endarrow="block"/>
                </v:shape>
                <v:shape id="Надпись 43" o:spid="_x0000_s1119" type="#_x0000_t202" style="position:absolute;left:62670;top:48291;width:1266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v5sMA&#10;AADbAAAADwAAAGRycy9kb3ducmV2LnhtbESPQWvCQBSE7wX/w/IKXkrd2IMmqauIIPTSQ2Lp+ZF9&#10;Jkuzb0N2E6O/visIHoeZ+YbZ7CbbipF6bxwrWC4SEMSV04ZrBT+n43sKwgdkja1jUnAlD7vt7GWD&#10;uXYXLmgsQy0ihH2OCpoQulxKXzVk0S9cRxy9s+sthij7WuoeLxFuW/mRJCtp0XBcaLCjQ0PVXzlY&#10;BekYhmr9VtDZLr9HxMHcfg9GqfnrtP8EEWgKz/Cj/aUVZBncv8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v5sMAAADbAAAADwAAAAAAAAAAAAAAAACYAgAAZHJzL2Rv&#10;d25yZXYueG1sUEsFBgAAAAAEAAQA9QAAAIgDAAAAAA==&#10;" fillcolor="#191200 [327]" strokecolor="#ffc000 [3207]" strokeweight=".5pt">
                  <v:fill color2="#0c0900 [167]" rotate="t" colors="0 #ffdd9c;.5 #ffd78e;1 #ffd479" focus="100%" type="gradient">
                    <o:fill v:ext="view" type="gradientUnscaled"/>
                  </v:fill>
                  <v:textbox>
                    <w:txbxContent>
                      <w:p w14:paraId="7B8B5383" w14:textId="5917A311" w:rsidR="00F92D72" w:rsidRPr="00CF22F4" w:rsidRDefault="00F92D72" w:rsidP="00EB7528">
                        <w:pPr>
                          <w:pStyle w:val="NormalWeb"/>
                          <w:spacing w:before="0" w:beforeAutospacing="0" w:after="160" w:afterAutospacing="0" w:line="252" w:lineRule="auto"/>
                          <w:rPr>
                            <w:lang w:val="en-US"/>
                          </w:rPr>
                        </w:pPr>
                        <w:r w:rsidRPr="00CF22F4">
                          <w:rPr>
                            <w:rFonts w:eastAsia="Calibri"/>
                            <w:color w:val="000000"/>
                          </w:rPr>
                          <w:t> </w:t>
                        </w:r>
                        <w:r w:rsidRPr="00CF22F4">
                          <w:rPr>
                            <w:rFonts w:eastAsia="Calibri"/>
                            <w:color w:val="000000"/>
                            <w:lang w:val="en-US"/>
                          </w:rPr>
                          <w:t>Cane/grass/reed</w:t>
                        </w:r>
                      </w:p>
                    </w:txbxContent>
                  </v:textbox>
                </v:shape>
                <v:shape id="Надпись 18" o:spid="_x0000_s1120" type="#_x0000_t202" style="position:absolute;left:65844;top:54451;width:6598;height:8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kEcUA&#10;AADcAAAADwAAAGRycy9kb3ducmV2LnhtbESPQWsCMRCF70L/Q5hCb5rULWK3RimCUCgeqkKvw2Z2&#10;s3QzWTdRt//eORR6m+G9ee+b1WYMnbrSkNrIFp5nBhRxFV3LjYXTcTddgkoZ2WEXmSz8UoLN+mGy&#10;wtLFG3/R9ZAbJSGcSrTgc+5LrVPlKWCaxZ5YtDoOAbOsQ6PdgDcJD52eG7PQAVuWBo89bT1VP4dL&#10;sPB5Ni/m1L7252I/98Wiqi/fRW3t0+P4/gYq05j/zX/XH07wjeDL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2QRxQAAANwAAAAPAAAAAAAAAAAAAAAAAJgCAABkcnMv&#10;ZG93bnJldi54bWxQSwUGAAAAAAQABAD1AAAAigMAAAAA&#10;" fillcolor="#060f17 [328]" strokecolor="#5b9bd5 [3208]" strokeweight=".5pt">
                  <v:fill color2="#03070b [168]" rotate="t" colors="0 #b1cbe9;.5 #a3c1e5;1 #92b9e4" focus="100%" type="gradient">
                    <o:fill v:ext="view" type="gradientUnscaled"/>
                  </v:fill>
                  <v:textbox inset="0,0,0,0">
                    <w:txbxContent>
                      <w:p w14:paraId="1543E031" w14:textId="77777777" w:rsidR="00F92D72" w:rsidRPr="00CF22F4" w:rsidRDefault="00F92D72" w:rsidP="00EB7528">
                        <w:pPr>
                          <w:pStyle w:val="NormalWeb"/>
                          <w:spacing w:before="0" w:beforeAutospacing="0" w:after="60" w:afterAutospacing="0"/>
                          <w:jc w:val="center"/>
                          <w:rPr>
                            <w:rFonts w:eastAsia="Calibri"/>
                            <w:color w:val="000000"/>
                            <w:sz w:val="20"/>
                            <w:szCs w:val="20"/>
                            <w:lang w:val="en-US"/>
                          </w:rPr>
                        </w:pPr>
                        <w:r w:rsidRPr="00CF22F4">
                          <w:rPr>
                            <w:rFonts w:eastAsia="Calibri"/>
                            <w:color w:val="000000"/>
                            <w:sz w:val="20"/>
                            <w:szCs w:val="20"/>
                            <w:lang w:val="en-US"/>
                          </w:rPr>
                          <w:t>Bamboo</w:t>
                        </w:r>
                      </w:p>
                      <w:p w14:paraId="67FC73E4" w14:textId="77777777" w:rsidR="00F92D72" w:rsidRPr="00CF22F4" w:rsidRDefault="00F92D72" w:rsidP="00EB7528">
                        <w:pPr>
                          <w:pStyle w:val="NormalWeb"/>
                          <w:spacing w:before="0" w:beforeAutospacing="0" w:after="60" w:afterAutospacing="0"/>
                          <w:jc w:val="center"/>
                          <w:rPr>
                            <w:rFonts w:eastAsia="Calibri"/>
                            <w:color w:val="000000"/>
                            <w:sz w:val="20"/>
                            <w:szCs w:val="20"/>
                            <w:lang w:val="en-US"/>
                          </w:rPr>
                        </w:pPr>
                        <w:r w:rsidRPr="00CF22F4">
                          <w:rPr>
                            <w:rFonts w:eastAsia="Calibri"/>
                            <w:color w:val="000000"/>
                            <w:sz w:val="20"/>
                            <w:szCs w:val="20"/>
                            <w:lang w:val="en-US"/>
                          </w:rPr>
                          <w:t>Bagasse</w:t>
                        </w:r>
                      </w:p>
                      <w:p w14:paraId="5AF6E597" w14:textId="77777777" w:rsidR="00F92D72" w:rsidRPr="00CF22F4" w:rsidRDefault="00F92D72" w:rsidP="00EB7528">
                        <w:pPr>
                          <w:pStyle w:val="NormalWeb"/>
                          <w:spacing w:before="0" w:beforeAutospacing="0" w:after="60" w:afterAutospacing="0"/>
                          <w:jc w:val="center"/>
                          <w:rPr>
                            <w:rFonts w:eastAsia="Calibri"/>
                            <w:color w:val="000000"/>
                            <w:sz w:val="20"/>
                            <w:szCs w:val="20"/>
                            <w:lang w:val="en-US"/>
                          </w:rPr>
                        </w:pPr>
                        <w:r w:rsidRPr="00CF22F4">
                          <w:rPr>
                            <w:rFonts w:eastAsia="Calibri"/>
                            <w:color w:val="000000"/>
                            <w:sz w:val="20"/>
                            <w:szCs w:val="20"/>
                            <w:lang w:val="en-US"/>
                          </w:rPr>
                          <w:t>Corn</w:t>
                        </w:r>
                      </w:p>
                      <w:p w14:paraId="4CD2C40C" w14:textId="77777777" w:rsidR="00F92D72" w:rsidRPr="00CF22F4" w:rsidRDefault="00F92D72" w:rsidP="00EB7528">
                        <w:pPr>
                          <w:pStyle w:val="NormalWeb"/>
                          <w:spacing w:before="0" w:beforeAutospacing="0" w:after="60" w:afterAutospacing="0"/>
                          <w:jc w:val="center"/>
                          <w:rPr>
                            <w:sz w:val="20"/>
                            <w:szCs w:val="20"/>
                            <w:lang w:val="en-US"/>
                          </w:rPr>
                        </w:pPr>
                        <w:r w:rsidRPr="00CF22F4">
                          <w:rPr>
                            <w:rFonts w:eastAsia="Calibri"/>
                            <w:color w:val="000000"/>
                            <w:sz w:val="20"/>
                            <w:szCs w:val="20"/>
                            <w:lang w:val="en-US"/>
                          </w:rPr>
                          <w:t>Esparto</w:t>
                        </w:r>
                      </w:p>
                    </w:txbxContent>
                  </v:textbox>
                </v:shape>
                <v:shape id="Прямая со стрелкой 96" o:spid="_x0000_s1121" type="#_x0000_t32" style="position:absolute;left:68943;top:51079;width:0;height:3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r0cIAAADcAAAADwAAAGRycy9kb3ducmV2LnhtbERPS2uDQBC+B/oflgnklqwWElKbVTQl&#10;kPaWBz0P7lQl7qy622j+fbdQ6G0+vufsssm04k6DaywriFcRCOLS6oYrBdfLYbkF4TyyxtYyKXiQ&#10;gyx9mu0w0XbkE93PvhIhhF2CCmrvu0RKV9Zk0K1sRxy4LzsY9AEOldQDjiHctPI5ijbSYMOhocaO&#10;9jWVt/O3UTCi/3wp8qrfF2/vx2nd9pvL9UOpxXzKX0F4mvy/+M991GF+FMP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r0cIAAADcAAAADwAAAAAAAAAAAAAA&#10;AAChAgAAZHJzL2Rvd25yZXYueG1sUEsFBgAAAAAEAAQA+QAAAJADAAAAAA==&#10;" strokecolor="black [3200]" strokeweight=".5pt">
                  <v:stroke endarrow="block" joinstyle="miter"/>
                </v:shape>
                <w10:anchorlock/>
              </v:group>
            </w:pict>
          </mc:Fallback>
        </mc:AlternateContent>
      </w:r>
    </w:p>
    <w:p w14:paraId="780577F9" w14:textId="6E4EC37B" w:rsidR="00EB7528" w:rsidRPr="007A2A4F" w:rsidRDefault="00EB7528" w:rsidP="00461AE9">
      <w:pPr>
        <w:pStyle w:val="Caption"/>
        <w:rPr>
          <w:color w:val="000000" w:themeColor="text1"/>
        </w:rPr>
      </w:pPr>
      <w:r w:rsidRPr="007A2A4F">
        <w:rPr>
          <w:b w:val="0"/>
          <w:bCs w:val="0"/>
          <w:color w:val="000000" w:themeColor="text1"/>
        </w:rPr>
        <w:t xml:space="preserve">Fig. </w:t>
      </w:r>
      <w:r w:rsidR="00976A8C" w:rsidRPr="007A2A4F">
        <w:rPr>
          <w:b w:val="0"/>
          <w:bCs w:val="0"/>
          <w:color w:val="000000" w:themeColor="text1"/>
        </w:rPr>
        <w:fldChar w:fldCharType="begin"/>
      </w:r>
      <w:r w:rsidR="00976A8C" w:rsidRPr="007A2A4F">
        <w:rPr>
          <w:b w:val="0"/>
          <w:bCs w:val="0"/>
          <w:color w:val="000000" w:themeColor="text1"/>
        </w:rPr>
        <w:instrText xml:space="preserve"> SEQ Figure \* ARABIC </w:instrText>
      </w:r>
      <w:r w:rsidR="00976A8C" w:rsidRPr="007A2A4F">
        <w:rPr>
          <w:b w:val="0"/>
          <w:bCs w:val="0"/>
          <w:color w:val="000000" w:themeColor="text1"/>
        </w:rPr>
        <w:fldChar w:fldCharType="separate"/>
      </w:r>
      <w:r w:rsidR="00CF465A" w:rsidRPr="007A2A4F">
        <w:rPr>
          <w:b w:val="0"/>
          <w:bCs w:val="0"/>
          <w:noProof/>
          <w:color w:val="000000" w:themeColor="text1"/>
        </w:rPr>
        <w:t>1</w:t>
      </w:r>
      <w:r w:rsidR="00976A8C" w:rsidRPr="007A2A4F">
        <w:rPr>
          <w:b w:val="0"/>
          <w:bCs w:val="0"/>
          <w:noProof/>
          <w:color w:val="000000" w:themeColor="text1"/>
        </w:rPr>
        <w:fldChar w:fldCharType="end"/>
      </w:r>
      <w:r w:rsidRPr="007A2A4F">
        <w:rPr>
          <w:b w:val="0"/>
          <w:bCs w:val="0"/>
          <w:color w:val="000000" w:themeColor="text1"/>
        </w:rPr>
        <w:t>: Classification of RFs used to reinforce GPC composite</w:t>
      </w:r>
      <w:r w:rsidR="00DA6EB0" w:rsidRPr="007A2A4F">
        <w:rPr>
          <w:b w:val="0"/>
          <w:bCs w:val="0"/>
          <w:color w:val="000000" w:themeColor="text1"/>
        </w:rPr>
        <w:t>s</w:t>
      </w:r>
      <w:r w:rsidR="00DA6EB0" w:rsidRPr="007A2A4F">
        <w:rPr>
          <w:color w:val="000000" w:themeColor="text1"/>
        </w:rPr>
        <w:t xml:space="preserve"> (Adapted from </w:t>
      </w:r>
      <w:r w:rsidR="00DA6EB0" w:rsidRPr="007A2A4F">
        <w:rPr>
          <w:color w:val="000000" w:themeColor="text1"/>
        </w:rPr>
        <w:fldChar w:fldCharType="begin" w:fldLock="1"/>
      </w:r>
      <w:r w:rsidR="00EA6F56" w:rsidRPr="007A2A4F">
        <w:rPr>
          <w:color w:val="000000" w:themeColor="text1"/>
        </w:rPr>
        <w:instrText>ADDIN CSL_CITATION { "citationItems" : [ { "id" : "ITEM-1", "itemData" : { "DOI" : "10.1016/j.jobe.2021.103638", "abstract" : "Alkali-activated materials (AAMs) received broad recognition from numerous researchers worldwide and may have potential applications in modern construction. The combined use of AAM and steel fibers are superior to typical binder systems because the matrix and fibers exhibit superior bond strength. The results obtained by various authors have shown that good dispersion of the fibers ensures good interaction between the fibers and the AAM matrix. The tensile strength of FR-AAC is superior to that of Ordinary Portland cement (OPC)-based materials, with the addition of silica fume (SF) being particularly remarkable. However, the tensile strength of fiber-reinforced alkali-activated concrete (FR-AAC) decreases with increasing fiber length. The bond strength increases with the increasing grade of concrete, the roughness of interface, and the solution's strength activated by alkalis. Regardless of fiber type, AAC's modulus of elasticity is linearly correlated with compressive strength. Fibers can affect the modulus of concrete due to the stiffness of the fiber and the porosity of the composite. Poisson's ratio for AAC corresponded to the ASTM C469-14 standard (about 0.22) and decreased to about 0.15\u20130.21 with silica fume addition. There are limited resources for the experimental Poisson's ratio and it is only estimated using the predictive equations available. Therefore, it is necessary to conduct additional experimental studies to estimate Poisson's ratios for FR-AAC composites. Retention of 59% and 44% in flexural strength during exposure at 800 \u00b0C and 1050 \u00b0C was observed in the FR-AAC stainless steel composite, and the chopped alumina fibers achieved higher yield strength at these temperatures. For FA-based AAC mortars with 1% SF with a hooked end, activated with a solution of NaOH and sodium silicate, an increase in the number of bends increased the bond strength, load pull-out and maximum pull-out strength. Autogenous shrinkage and drying shrinkage increase with higher silicate content, while shrinkage decreases with higher NaOH concentration. Relatively little research has been completed on FR-AAC in terms of durability or different environmental conditions. In addition, trends of development research toward the broad understanding regarding the application possibilities of FR-AAC as appropriate concrete materials for developing robust and green concrete composites for modern construction were extensively reviewed.", "author" : [ { "dropping-particle" : "", "family" : "Amran, M., Fediuk, R., Abdelgader, H. S., Murali, G., Ozbakkaloglu, T., Lee, Y. H., &amp; Lee", "given" : "Y. Y.", "non-dropping-particle" : "", "parse-names" : false, "suffix" : "" } ], "container-title" : "Journal of Building Engineering", "id" : "ITEM-1", "issued" : { "date-parts" : [ [ "2021" ] ] }, "page" : "103638", "title" : "Fiber-reinforced alkali-activated concrete: A review", "type" : "article-journal", "volume" : "45" }, "uris" : [ "http://www.mendeley.com/documents/?uuid=2d6d94ab-0c99-46a3-a8be-a0a321df21b9", "http://www.mendeley.com/documents/?uuid=f9b31620-b844-4a47-8141-f60c62220e5c" ] } ], "mendeley" : { "formattedCitation" : "[44]", "plainTextFormattedCitation" : "[44]", "previouslyFormattedCitation" : "[44]" }, "properties" : { "noteIndex" : 0 }, "schema" : "https://github.com/citation-style-language/schema/raw/master/csl-citation.json" }</w:instrText>
      </w:r>
      <w:r w:rsidR="00DA6EB0" w:rsidRPr="007A2A4F">
        <w:rPr>
          <w:color w:val="000000" w:themeColor="text1"/>
        </w:rPr>
        <w:fldChar w:fldCharType="separate"/>
      </w:r>
      <w:r w:rsidR="00461AE9" w:rsidRPr="007A2A4F">
        <w:rPr>
          <w:b w:val="0"/>
          <w:noProof/>
          <w:color w:val="000000" w:themeColor="text1"/>
        </w:rPr>
        <w:t>[44]</w:t>
      </w:r>
      <w:r w:rsidR="00DA6EB0" w:rsidRPr="007A2A4F">
        <w:rPr>
          <w:color w:val="000000" w:themeColor="text1"/>
        </w:rPr>
        <w:fldChar w:fldCharType="end"/>
      </w:r>
      <w:r w:rsidR="00DA6EB0" w:rsidRPr="007A2A4F">
        <w:rPr>
          <w:color w:val="000000" w:themeColor="text1"/>
        </w:rPr>
        <w:t>)</w:t>
      </w:r>
    </w:p>
    <w:p w14:paraId="5BC58660" w14:textId="77777777" w:rsidR="00EB7528" w:rsidRPr="007A2A4F" w:rsidRDefault="00EB7528" w:rsidP="00550151">
      <w:pPr>
        <w:spacing w:after="0" w:line="480" w:lineRule="auto"/>
        <w:jc w:val="both"/>
        <w:rPr>
          <w:rFonts w:asciiTheme="majorBidi" w:hAnsiTheme="majorBidi" w:cstheme="majorBidi"/>
          <w:color w:val="000000" w:themeColor="text1"/>
          <w:sz w:val="24"/>
          <w:szCs w:val="24"/>
          <w:lang w:val="en-US"/>
        </w:rPr>
        <w:sectPr w:rsidR="00EB7528" w:rsidRPr="007A2A4F" w:rsidSect="00EB7528">
          <w:pgSz w:w="15840" w:h="12240" w:orient="landscape"/>
          <w:pgMar w:top="720" w:right="1440" w:bottom="720" w:left="1440" w:header="706" w:footer="706" w:gutter="0"/>
          <w:cols w:space="708"/>
          <w:docGrid w:linePitch="360"/>
        </w:sectPr>
      </w:pPr>
    </w:p>
    <w:p w14:paraId="40CF877A" w14:textId="4D2DFF5C" w:rsidR="00FF4745" w:rsidRPr="007A2A4F" w:rsidRDefault="007666BD" w:rsidP="007666BD">
      <w:pPr>
        <w:spacing w:after="0" w:line="360" w:lineRule="auto"/>
        <w:ind w:firstLine="720"/>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lastRenderedPageBreak/>
        <w:t xml:space="preserve">Long-term performance characteristics, such as the shrinkage, creep, and fatigue performance of concrete with RFs, will require a more detailed and comprehensive investigation in the future. </w:t>
      </w:r>
      <w:r w:rsidR="00FF4745" w:rsidRPr="007A2A4F">
        <w:rPr>
          <w:rFonts w:asciiTheme="majorBidi" w:hAnsiTheme="majorBidi" w:cstheme="majorBidi"/>
          <w:color w:val="000000" w:themeColor="text1"/>
          <w:sz w:val="24"/>
          <w:szCs w:val="24"/>
          <w:lang w:val="en-US"/>
        </w:rPr>
        <w:t xml:space="preserve">However, a careful mix design is required to achieve significant chemical stability, low-volume variations, strength endurance, and spalling resistance </w:t>
      </w:r>
      <w:r w:rsidR="00FF4745"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"10.1016/j.conbuildmat.2019.06.076", "ISSN" : "09500618", "abstract" : "Protection of structures from fire is of extreme importance. Geopolymer is a novel material that has wide-ranging applications, and this review article focuses on assessing the potential of geopolymers towards enhancing the structural fire resistance by critically reviewing its properties subjected to elevated temperature exposure. The properties of geopolymers are categorized into three scales, namely, micro-scale, meso-scale and macro-scale, and are discussed at length. It is noted that geopolymers are chemically stable and do not undergo breakdown of chemical structure in contrary to OPC hydration products. Thermal deformations occurring in geopolymers, which cause macro-cracking, are discussed. Compressive strength of geopolymers is observed to be affected by microstructural changes (including crack formation, pore structure changes, densification, sintering, and melting) and phase composition changes (such as growth or destruction of crystals and transformations in geopolymer paste). Geopolymer-based binders show inherently superior fire resistance as compared to Portland cement-based binders. However, it requires careful mix design, to achieve substantial chemical stability, low volume changes, strength endurance, and spalling resistance. Factors such as choice of precursor, use of aggregates, total alkali content in geopolymer, water content, etc. are critical and should be controlled. The influence of these factors is discussed at length in this article. The current applications of geopolymers for heat and fire resistance have also been briefly presented.", "author" : [ { "dropping-particle" : "", "family" : "Lahoti", "given" : "Mukund",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"2019" ] ] }, "page" : "514-526", "title" : "A critical review of geopolymer properties for structural fire-resistance applications", "type" : "article", "volume" : "221" }, "uris" : [ "http://www.mendeley.com/documents/?uuid=6498f852-6503-4e24-b669-65023226be00", "http://www.mendeley.com/documents/?uuid=87b28367-892c-4030-843c-7f631090194c" ] } ], "mendeley" : { "formattedCitation" : "[35]", "plainTextFormattedCitation" : "[35]", "previouslyFormattedCitation" : "[35]" }, "properties" : { "noteIndex" : 0 }, "schema" : "https://github.com/citation-style-language/schema/raw/master/csl-citation.json" }</w:instrText>
      </w:r>
      <w:r w:rsidR="00FF4745"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[35]</w:t>
      </w:r>
      <w:r w:rsidR="00FF4745" w:rsidRPr="007A2A4F">
        <w:rPr>
          <w:rFonts w:asciiTheme="majorBidi" w:hAnsiTheme="majorBidi" w:cstheme="majorBidi"/>
          <w:color w:val="000000" w:themeColor="text1"/>
          <w:sz w:val="24"/>
          <w:szCs w:val="24"/>
          <w:lang w:val="en-US"/>
        </w:rPr>
        <w:fldChar w:fldCharType="end"/>
      </w:r>
      <w:r w:rsidR="00FF4745" w:rsidRPr="007A2A4F">
        <w:rPr>
          <w:rFonts w:asciiTheme="majorBidi" w:hAnsiTheme="majorBidi" w:cstheme="majorBidi"/>
          <w:color w:val="000000" w:themeColor="text1"/>
          <w:sz w:val="24"/>
          <w:szCs w:val="24"/>
          <w:lang w:val="en-US"/>
        </w:rPr>
        <w:t>. Factors, such as precursor choice, aggregates, total alkali content, and water content, are critical and should be controlled.</w:t>
      </w:r>
      <w:r w:rsidR="00FF4745" w:rsidRPr="007A2A4F">
        <w:rPr>
          <w:color w:val="000000" w:themeColor="text1"/>
          <w:lang w:val="en-US"/>
        </w:rPr>
        <w:t xml:space="preserve"> </w:t>
      </w:r>
      <w:r w:rsidR="00FF4745" w:rsidRPr="007A2A4F">
        <w:rPr>
          <w:rFonts w:asciiTheme="majorBidi" w:hAnsiTheme="majorBidi" w:cstheme="majorBidi"/>
          <w:color w:val="000000" w:themeColor="text1"/>
          <w:sz w:val="24"/>
          <w:szCs w:val="24"/>
          <w:lang w:val="en-US"/>
        </w:rPr>
        <w:t>GPC can predictably satisfy this requirement. However, to determine the updated behavior of GPC during a fire, a critical literature review should be performed on current state-of-the-art developments related to the fire-resistant performance of RF-RGPCs subjected to high levels of temperature and during a fire.</w:t>
      </w:r>
      <w:r w:rsidR="00FA74AF" w:rsidRPr="007A2A4F">
        <w:rPr>
          <w:rFonts w:asciiTheme="majorBidi" w:hAnsiTheme="majorBidi" w:cstheme="majorBidi"/>
          <w:color w:val="000000" w:themeColor="text1"/>
          <w:sz w:val="24"/>
          <w:szCs w:val="24"/>
          <w:lang w:val="en-US"/>
        </w:rPr>
        <w:t xml:space="preserve"> Table 1 </w:t>
      </w:r>
      <w:r w:rsidR="009D50EE" w:rsidRPr="007A2A4F">
        <w:rPr>
          <w:rFonts w:asciiTheme="majorBidi" w:hAnsiTheme="majorBidi" w:cstheme="majorBidi"/>
          <w:color w:val="000000" w:themeColor="text1"/>
          <w:sz w:val="24"/>
          <w:szCs w:val="24"/>
          <w:lang w:val="en-US"/>
        </w:rPr>
        <w:t>summarizes the previous findings on the effect of varying temperatures on GPC specimens.</w:t>
      </w:r>
    </w:p>
    <w:p w14:paraId="561234A0" w14:textId="0EF4E121" w:rsidR="00B65E35" w:rsidRPr="007A2A4F" w:rsidRDefault="00B65E35" w:rsidP="00E2429B">
      <w:pPr>
        <w:spacing w:after="0" w:line="240" w:lineRule="auto"/>
        <w:rPr>
          <w:rFonts w:ascii="Arial" w:eastAsia="Times New Roman" w:hAnsi="Arial" w:cs="Arial"/>
          <w:color w:val="000000" w:themeColor="text1"/>
          <w:sz w:val="20"/>
          <w:szCs w:val="20"/>
          <w:lang w:val="en-US"/>
        </w:rPr>
      </w:pPr>
      <w:r w:rsidRPr="007A2A4F">
        <w:rPr>
          <w:rFonts w:asciiTheme="majorBidi" w:hAnsiTheme="majorBidi" w:cstheme="majorBidi"/>
          <w:color w:val="000000" w:themeColor="text1"/>
          <w:sz w:val="24"/>
          <w:szCs w:val="24"/>
          <w:lang w:val="en-US"/>
        </w:rPr>
        <w:t>Table 1. </w:t>
      </w:r>
      <w:r w:rsidR="00E2429B" w:rsidRPr="007A2A4F">
        <w:rPr>
          <w:rFonts w:asciiTheme="majorBidi" w:hAnsiTheme="majorBidi" w:cstheme="majorBidi"/>
          <w:color w:val="000000" w:themeColor="text1"/>
          <w:sz w:val="24"/>
          <w:szCs w:val="24"/>
          <w:lang w:val="en-US"/>
        </w:rPr>
        <w:t xml:space="preserve">Previous </w:t>
      </w:r>
      <w:r w:rsidR="009B1D17" w:rsidRPr="007A2A4F">
        <w:rPr>
          <w:rFonts w:asciiTheme="majorBidi" w:hAnsiTheme="majorBidi" w:cstheme="majorBidi"/>
          <w:color w:val="000000" w:themeColor="text1"/>
          <w:sz w:val="24"/>
          <w:szCs w:val="24"/>
          <w:lang w:val="en-US"/>
        </w:rPr>
        <w:t xml:space="preserve">studies </w:t>
      </w:r>
      <w:r w:rsidR="00E2429B" w:rsidRPr="007A2A4F">
        <w:rPr>
          <w:rFonts w:asciiTheme="majorBidi" w:hAnsiTheme="majorBidi" w:cstheme="majorBidi"/>
          <w:color w:val="000000" w:themeColor="text1"/>
          <w:sz w:val="24"/>
          <w:szCs w:val="24"/>
          <w:lang w:val="en-US"/>
        </w:rPr>
        <w:t>on the effects of fire on GPC</w:t>
      </w:r>
      <w:r w:rsidR="000E2E80" w:rsidRPr="007A2A4F">
        <w:rPr>
          <w:rFonts w:asciiTheme="majorBidi" w:hAnsiTheme="majorBidi" w:cstheme="majorBidi"/>
          <w:color w:val="000000" w:themeColor="text1"/>
          <w:sz w:val="24"/>
          <w:szCs w:val="24"/>
          <w:lang w:val="en-US"/>
        </w:rPr>
        <w: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38"/>
        <w:gridCol w:w="7839"/>
        <w:gridCol w:w="1039"/>
      </w:tblGrid>
      <w:tr w:rsidR="007A2A4F" w:rsidRPr="007A2A4F" w14:paraId="55E43BA5" w14:textId="3E9020BA" w:rsidTr="005168C0">
        <w:tc>
          <w:tcPr>
            <w:tcW w:w="2448" w:type="dxa"/>
            <w:tcBorders>
              <w:bottom w:val="single" w:sz="4" w:space="0" w:color="auto"/>
            </w:tcBorders>
          </w:tcPr>
          <w:p w14:paraId="74DA48DD" w14:textId="70101BEA" w:rsidR="006730E6" w:rsidRPr="007A2A4F" w:rsidRDefault="009B1D17" w:rsidP="009B1D17">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Temperature level</w:t>
            </w:r>
            <w:r w:rsidR="006730E6" w:rsidRPr="007A2A4F">
              <w:rPr>
                <w:rFonts w:asciiTheme="majorBidi" w:eastAsia="Times New Roman" w:hAnsiTheme="majorBidi" w:cstheme="majorBidi"/>
                <w:color w:val="000000" w:themeColor="text1"/>
                <w:sz w:val="21"/>
                <w:szCs w:val="21"/>
                <w:lang w:val="en-US"/>
              </w:rPr>
              <w:t>, °C</w:t>
            </w:r>
          </w:p>
        </w:tc>
        <w:tc>
          <w:tcPr>
            <w:tcW w:w="10074" w:type="dxa"/>
            <w:tcBorders>
              <w:bottom w:val="single" w:sz="4" w:space="0" w:color="auto"/>
            </w:tcBorders>
            <w:hideMark/>
          </w:tcPr>
          <w:p w14:paraId="42C68B8B" w14:textId="615AD640" w:rsidR="006730E6" w:rsidRPr="007A2A4F" w:rsidRDefault="006730E6" w:rsidP="00B65E35">
            <w:pPr>
              <w:jc w:val="center"/>
              <w:rPr>
                <w:rFonts w:asciiTheme="majorBidi" w:eastAsia="Times New Roman" w:hAnsiTheme="majorBidi" w:cstheme="majorBidi"/>
                <w:b/>
                <w:bCs/>
                <w:color w:val="000000" w:themeColor="text1"/>
                <w:sz w:val="18"/>
                <w:szCs w:val="18"/>
                <w:lang w:val="en-US"/>
              </w:rPr>
            </w:pPr>
            <w:r w:rsidRPr="007A2A4F">
              <w:rPr>
                <w:rFonts w:asciiTheme="majorBidi" w:eastAsia="Times New Roman" w:hAnsiTheme="majorBidi" w:cstheme="majorBidi"/>
                <w:color w:val="000000" w:themeColor="text1"/>
                <w:sz w:val="21"/>
                <w:szCs w:val="21"/>
                <w:lang w:val="en-US"/>
              </w:rPr>
              <w:t>Observ</w:t>
            </w:r>
            <w:r w:rsidRPr="007A2A4F">
              <w:rPr>
                <w:rFonts w:asciiTheme="majorBidi" w:eastAsia="Times New Roman" w:hAnsiTheme="majorBidi" w:cstheme="majorBidi"/>
                <w:b/>
                <w:bCs/>
                <w:color w:val="000000" w:themeColor="text1"/>
                <w:sz w:val="18"/>
                <w:szCs w:val="18"/>
                <w:lang w:val="en-US"/>
              </w:rPr>
              <w:t>ations</w:t>
            </w:r>
          </w:p>
        </w:tc>
        <w:tc>
          <w:tcPr>
            <w:tcW w:w="0" w:type="auto"/>
            <w:tcBorders>
              <w:bottom w:val="single" w:sz="4" w:space="0" w:color="auto"/>
            </w:tcBorders>
          </w:tcPr>
          <w:p w14:paraId="3A44621A" w14:textId="51471989" w:rsidR="006730E6" w:rsidRPr="007A2A4F" w:rsidRDefault="006730E6" w:rsidP="00B65E35">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Refs.</w:t>
            </w:r>
          </w:p>
        </w:tc>
      </w:tr>
      <w:tr w:rsidR="007A2A4F" w:rsidRPr="007A2A4F" w14:paraId="22DF2503" w14:textId="6C7453D0" w:rsidTr="003F4DE8">
        <w:tc>
          <w:tcPr>
            <w:tcW w:w="2448" w:type="dxa"/>
            <w:tcBorders>
              <w:bottom w:val="nil"/>
            </w:tcBorders>
            <w:vAlign w:val="center"/>
          </w:tcPr>
          <w:p w14:paraId="6DAECB51" w14:textId="350BC3D0" w:rsidR="006730E6" w:rsidRPr="007A2A4F" w:rsidRDefault="006730E6" w:rsidP="009B1D17">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300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700</w:t>
            </w:r>
          </w:p>
        </w:tc>
        <w:tc>
          <w:tcPr>
            <w:tcW w:w="10074" w:type="dxa"/>
            <w:tcBorders>
              <w:bottom w:val="nil"/>
            </w:tcBorders>
            <w:vAlign w:val="center"/>
            <w:hideMark/>
          </w:tcPr>
          <w:p w14:paraId="0327A485" w14:textId="1D512175"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GPC mortar </w:t>
            </w:r>
            <w:r w:rsidR="009B1D17" w:rsidRPr="007A2A4F">
              <w:rPr>
                <w:rFonts w:asciiTheme="majorBidi" w:eastAsia="Times New Roman" w:hAnsiTheme="majorBidi" w:cstheme="majorBidi"/>
                <w:color w:val="000000" w:themeColor="text1"/>
                <w:lang w:val="en-US"/>
              </w:rPr>
              <w:t>exhibit</w:t>
            </w:r>
            <w:r w:rsidR="00E64FCA" w:rsidRPr="007A2A4F">
              <w:rPr>
                <w:rFonts w:asciiTheme="majorBidi" w:eastAsia="Times New Roman" w:hAnsiTheme="majorBidi" w:cstheme="majorBidi"/>
                <w:color w:val="000000" w:themeColor="text1"/>
                <w:lang w:val="en-US"/>
              </w:rPr>
              <w:t>ed</w:t>
            </w:r>
            <w:r w:rsidR="009B1D17" w:rsidRPr="007A2A4F">
              <w:rPr>
                <w:rFonts w:asciiTheme="majorBidi" w:eastAsia="Times New Roman" w:hAnsiTheme="majorBidi" w:cstheme="majorBidi"/>
                <w:color w:val="000000" w:themeColor="text1"/>
                <w:lang w:val="en-US"/>
              </w:rPr>
              <w:t xml:space="preserve"> </w:t>
            </w:r>
            <w:r w:rsidRPr="007A2A4F">
              <w:rPr>
                <w:rFonts w:asciiTheme="majorBidi" w:eastAsia="Times New Roman" w:hAnsiTheme="majorBidi" w:cstheme="majorBidi"/>
                <w:color w:val="000000" w:themeColor="text1"/>
                <w:lang w:val="en-US"/>
              </w:rPr>
              <w:t>more tensile and bending strength temperature depreciation than OPC mortar but less bond and compressive strength degradation.</w:t>
            </w:r>
          </w:p>
        </w:tc>
        <w:tc>
          <w:tcPr>
            <w:tcW w:w="0" w:type="auto"/>
            <w:tcBorders>
              <w:bottom w:val="nil"/>
            </w:tcBorders>
            <w:vAlign w:val="center"/>
          </w:tcPr>
          <w:p w14:paraId="45C040A2" w14:textId="25E4B6D5"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"10.1016/j.conbuildmat.2016.01.043", "ISSN" : "09500618", "abstract" : "This paper presents results from experimental studies on mechanical properties and thermal behavior of geopolymer mortar, prepared by alkaline solution activating metakaolin and fly ash blend. Bending, compressive, tensile and bond strength tests were conducted on large sets of geopolymer mortar, Portland cement mortar, and commercially used repair mortar specimens at ambient temperature and after exposure to elevated temperatures. Thermogravimetry and differential scanning calorimetry analysis, and dilatometric tests were also carried out on geopolymer paste and mortar. Results from these tests show that geopolymer mortar exhibits higher temperature-induced degradation in bending and tensile strength, but lower degradation in compressive and bond strength than ordinary Portland cement mortar and commercially used repair mortar. Specifically, the bond strength of geopolymer mortar on cement mortar or concrete substrate is close to or even higher than that of commercially used repair mortar throughout 25-700 \u00b0C range. The microstructural damage due to temperature-induced dehydration and dehydroxylation, and thermal incompatibility between geopolymer paste and aggregates is the main reason for the strength degradation of geopolymer mortar at high temperatures.", "author" : [ { "dropping-particle" : "", "family" : "Zhang", "given" : "Hai Yan", "non-dropping-particle" : "", "parse-names" : false, "suffix" : "" }, { "dropping-particle" : "", "family" : "Kodur", "given" : "Venkatesh", "non-dropping-particle" : "", "parse-names" : false, "suffix" : "" }, { "dropping-particle" : "", "family" : "Wu", "given" : "Bo", "non-dropping-particle" : "", "parse-names" : false, "suffix" : "" }, { "dropping-particle" : "", "family" : "Cao", "given" : "Liang", "non-dropping-particle" : "", "parse-names" : false, "suffix" : "" }, { "dropping-particle" : "", "family" : "Wang", "given" : "Fan", "non-dropping-particle" : "", "parse-names" : false, "suffix" : "" } ], "container-title" : "Construction and Building Materials", "id" : "ITEM-1", "issued" : { "date-parts" : [ [ "2016" ] ] }, "page" : "17-24", "title" : "Thermal behavior and mechanical properties of geopolymer mortar after exposure to elevated temperatures", "type" : "article-journal", "volume" : "109" }, "uris" : [ "http://www.mendeley.com/documents/?uuid=9024a7e4-1759-49ef-9f8b-31188948779a", "http://www.mendeley.com/documents/?uuid=369330b7-f9d9-45bf-a69e-2f8c6719d13f" ] } ], "mendeley" : { "formattedCitation" : "[99]", "plainTextFormattedCitation" : "[99]", "previouslyFormattedCitation" : "[98]"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[99]</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618D2B71" w14:textId="7B7C5A3E" w:rsidTr="003F4DE8">
        <w:tc>
          <w:tcPr>
            <w:tcW w:w="2448" w:type="dxa"/>
            <w:tcBorders>
              <w:top w:val="nil"/>
              <w:bottom w:val="nil"/>
            </w:tcBorders>
            <w:vAlign w:val="center"/>
          </w:tcPr>
          <w:p w14:paraId="4DEB485B" w14:textId="59F96843"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600</w:t>
            </w:r>
          </w:p>
        </w:tc>
        <w:tc>
          <w:tcPr>
            <w:tcW w:w="10074" w:type="dxa"/>
            <w:tcBorders>
              <w:top w:val="nil"/>
              <w:bottom w:val="nil"/>
            </w:tcBorders>
            <w:vAlign w:val="center"/>
            <w:hideMark/>
          </w:tcPr>
          <w:p w14:paraId="1DA517C2" w14:textId="0E0F5835" w:rsidR="006730E6" w:rsidRPr="007A2A4F" w:rsidRDefault="009B1D1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Compressive </w:t>
            </w:r>
            <w:r w:rsidR="003D0307" w:rsidRPr="007A2A4F">
              <w:rPr>
                <w:rFonts w:asciiTheme="majorBidi" w:eastAsia="Times New Roman" w:hAnsiTheme="majorBidi" w:cstheme="majorBidi"/>
                <w:color w:val="000000" w:themeColor="text1"/>
                <w:lang w:val="en-US"/>
              </w:rPr>
              <w:t xml:space="preserve">strength </w:t>
            </w:r>
            <w:r w:rsidR="00E64FCA" w:rsidRPr="007A2A4F">
              <w:rPr>
                <w:rFonts w:asciiTheme="majorBidi" w:eastAsia="Times New Roman" w:hAnsiTheme="majorBidi" w:cstheme="majorBidi"/>
                <w:color w:val="000000" w:themeColor="text1"/>
                <w:lang w:val="en-US"/>
              </w:rPr>
              <w:t xml:space="preserve">was </w:t>
            </w:r>
            <w:r w:rsidRPr="007A2A4F">
              <w:rPr>
                <w:rFonts w:asciiTheme="majorBidi" w:eastAsia="Times New Roman" w:hAnsiTheme="majorBidi" w:cstheme="majorBidi"/>
                <w:color w:val="000000" w:themeColor="text1"/>
                <w:lang w:val="en-US"/>
              </w:rPr>
              <w:t xml:space="preserve">considerably </w:t>
            </w:r>
            <w:r w:rsidR="003D0307" w:rsidRPr="007A2A4F">
              <w:rPr>
                <w:rFonts w:asciiTheme="majorBidi" w:eastAsia="Times New Roman" w:hAnsiTheme="majorBidi" w:cstheme="majorBidi"/>
                <w:color w:val="000000" w:themeColor="text1"/>
                <w:lang w:val="en-US"/>
              </w:rPr>
              <w:t>improved</w:t>
            </w:r>
            <w:r w:rsidRPr="007A2A4F">
              <w:rPr>
                <w:rFonts w:asciiTheme="majorBidi" w:eastAsia="Times New Roman" w:hAnsiTheme="majorBidi" w:cstheme="majorBidi"/>
                <w:color w:val="000000" w:themeColor="text1"/>
                <w:lang w:val="en-US"/>
              </w:rPr>
              <w:t xml:space="preserve"> </w:t>
            </w:r>
            <w:r w:rsidR="007470B0" w:rsidRPr="007A2A4F">
              <w:rPr>
                <w:rFonts w:asciiTheme="majorBidi" w:eastAsia="Times New Roman" w:hAnsiTheme="majorBidi" w:cstheme="majorBidi"/>
                <w:color w:val="000000" w:themeColor="text1"/>
                <w:lang w:val="en-US"/>
              </w:rPr>
              <w:t>w</w:t>
            </w:r>
            <w:r w:rsidRPr="007A2A4F">
              <w:rPr>
                <w:rFonts w:asciiTheme="majorBidi" w:eastAsia="Times New Roman" w:hAnsiTheme="majorBidi" w:cstheme="majorBidi"/>
                <w:color w:val="000000" w:themeColor="text1"/>
                <w:lang w:val="en-US"/>
              </w:rPr>
              <w:t xml:space="preserve">ith </w:t>
            </w:r>
            <w:r w:rsidR="007470B0" w:rsidRPr="007A2A4F">
              <w:rPr>
                <w:rFonts w:asciiTheme="majorBidi" w:eastAsia="Times New Roman" w:hAnsiTheme="majorBidi" w:cstheme="majorBidi"/>
                <w:color w:val="000000" w:themeColor="text1"/>
                <w:lang w:val="en-US"/>
              </w:rPr>
              <w:t>a</w:t>
            </w:r>
            <w:r w:rsidRPr="007A2A4F">
              <w:rPr>
                <w:rFonts w:asciiTheme="majorBidi" w:eastAsia="Times New Roman" w:hAnsiTheme="majorBidi" w:cstheme="majorBidi"/>
                <w:color w:val="000000" w:themeColor="text1"/>
                <w:lang w:val="en-US"/>
              </w:rPr>
              <w:t xml:space="preserve"> Na</w:t>
            </w:r>
            <w:r w:rsidRPr="007A2A4F">
              <w:rPr>
                <w:rFonts w:asciiTheme="majorBidi" w:eastAsia="Times New Roman" w:hAnsiTheme="majorBidi" w:cstheme="majorBidi"/>
                <w:color w:val="000000" w:themeColor="text1"/>
                <w:vertAlign w:val="subscript"/>
                <w:lang w:val="en-US"/>
              </w:rPr>
              <w:t>2</w:t>
            </w:r>
            <w:r w:rsidRPr="007A2A4F">
              <w:rPr>
                <w:rFonts w:asciiTheme="majorBidi" w:eastAsia="Times New Roman" w:hAnsiTheme="majorBidi" w:cstheme="majorBidi"/>
                <w:color w:val="000000" w:themeColor="text1"/>
                <w:lang w:val="en-US"/>
              </w:rPr>
              <w:t>SiO</w:t>
            </w:r>
            <w:r w:rsidRPr="007A2A4F">
              <w:rPr>
                <w:rFonts w:asciiTheme="majorBidi" w:eastAsia="Times New Roman" w:hAnsiTheme="majorBidi" w:cstheme="majorBidi"/>
                <w:color w:val="000000" w:themeColor="text1"/>
                <w:vertAlign w:val="subscript"/>
                <w:lang w:val="en-US"/>
              </w:rPr>
              <w:t>3</w:t>
            </w:r>
            <w:r w:rsidRPr="007A2A4F">
              <w:rPr>
                <w:rFonts w:asciiTheme="majorBidi" w:eastAsia="Times New Roman" w:hAnsiTheme="majorBidi" w:cstheme="majorBidi"/>
                <w:color w:val="000000" w:themeColor="text1"/>
                <w:lang w:val="en-US"/>
              </w:rPr>
              <w:t>/</w:t>
            </w:r>
            <w:proofErr w:type="spellStart"/>
            <w:r w:rsidRPr="007A2A4F">
              <w:rPr>
                <w:rFonts w:asciiTheme="majorBidi" w:eastAsia="Times New Roman" w:hAnsiTheme="majorBidi" w:cstheme="majorBidi"/>
                <w:color w:val="000000" w:themeColor="text1"/>
                <w:lang w:val="en-US"/>
              </w:rPr>
              <w:t>NaOH</w:t>
            </w:r>
            <w:proofErr w:type="spellEnd"/>
            <w:r w:rsidRPr="007A2A4F">
              <w:rPr>
                <w:rFonts w:asciiTheme="majorBidi" w:eastAsia="Times New Roman" w:hAnsiTheme="majorBidi" w:cstheme="majorBidi"/>
                <w:color w:val="000000" w:themeColor="text1"/>
                <w:lang w:val="en-US"/>
              </w:rPr>
              <w:t xml:space="preserve"> ratio </w:t>
            </w:r>
            <w:r w:rsidR="007470B0" w:rsidRPr="007A2A4F">
              <w:rPr>
                <w:rFonts w:asciiTheme="majorBidi" w:eastAsia="Times New Roman" w:hAnsiTheme="majorBidi" w:cstheme="majorBidi"/>
                <w:color w:val="000000" w:themeColor="text1"/>
                <w:lang w:val="en-US"/>
              </w:rPr>
              <w:t xml:space="preserve">of </w:t>
            </w:r>
            <w:r w:rsidRPr="007A2A4F">
              <w:rPr>
                <w:rFonts w:asciiTheme="majorBidi" w:eastAsia="Times New Roman" w:hAnsiTheme="majorBidi" w:cstheme="majorBidi"/>
                <w:color w:val="000000" w:themeColor="text1"/>
                <w:lang w:val="en-US"/>
              </w:rPr>
              <w:t>3</w:t>
            </w:r>
            <w:r w:rsidR="003D0307" w:rsidRPr="007A2A4F">
              <w:rPr>
                <w:rFonts w:asciiTheme="majorBidi" w:eastAsia="Times New Roman" w:hAnsiTheme="majorBidi" w:cstheme="majorBidi"/>
                <w:color w:val="000000" w:themeColor="text1"/>
                <w:lang w:val="en-US"/>
              </w:rPr>
              <w:t xml:space="preserve">, and residual compressive resistance </w:t>
            </w:r>
            <w:r w:rsidR="00E64FCA" w:rsidRPr="007A2A4F">
              <w:rPr>
                <w:rFonts w:asciiTheme="majorBidi" w:eastAsia="Times New Roman" w:hAnsiTheme="majorBidi" w:cstheme="majorBidi"/>
                <w:color w:val="000000" w:themeColor="text1"/>
                <w:lang w:val="en-US"/>
              </w:rPr>
              <w:t xml:space="preserve">was </w:t>
            </w:r>
            <w:r w:rsidR="003D0307" w:rsidRPr="007A2A4F">
              <w:rPr>
                <w:rFonts w:asciiTheme="majorBidi" w:eastAsia="Times New Roman" w:hAnsiTheme="majorBidi" w:cstheme="majorBidi"/>
                <w:color w:val="000000" w:themeColor="text1"/>
                <w:lang w:val="en-US"/>
              </w:rPr>
              <w:t>increased to 600 °C.</w:t>
            </w:r>
          </w:p>
        </w:tc>
        <w:tc>
          <w:tcPr>
            <w:tcW w:w="0" w:type="auto"/>
            <w:tcBorders>
              <w:top w:val="nil"/>
              <w:bottom w:val="nil"/>
            </w:tcBorders>
            <w:vAlign w:val="center"/>
          </w:tcPr>
          <w:p w14:paraId="6C9F0318" w14:textId="41E7B1BC"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"10.1016/j.jobe.2016.10.005", "ISSN" : "23527102", "abstract" : "This paper presents the effects of sodium and potassium based activators on compressive strengths and physical changes of class F fly ash geopolymer exposed to elevated temperatures. Samples were heated at 200\u00a0\u00b0C, 400\u00a0\u00b0C, 600\u00a0\u00b0C and 800\u00a0\u00b0C to evaluate the residual compressive strength after 28 days of curing. The fly ash geopolymer were synthesized with combined sodium silicate and sodium hydroxide solutions and potassium silicate and potassium hydroxide solutions by varying mass ratios of Na2SiO3/NaOH and K2SiO3/KOH of 2, 2.5 and 3. Results show significant improvement is compressive strength in the case of Na2SiO3/NaOH ratio of 3 than 2 and 2.5, where the residual compressive strengths are increased up to 600\u00a0\u00b0C. Better results on the geopolymer synthesized with potassium based activators are obtained where the residual compressive strength up to 600\u00a0\u00b0C are much higher than their sodium based counterparts. It is also found that the fly ash geopolymer synthesized with potassium based activators is more stable at elevated temperatures than its sodium based counterparts in terms of higher residual compressive strengths, lower mass loss, lower volumetric shrinkage and lower cracking damage. X-ray diffraction (XRD) and thermogravimetric analysis (TGA) results of sodium and potassium activator synthesized fly ash geopolymer also corresponds to the measured residual compressive strengths.", "author" : [ { "dropping-particle" : "", "family" : "Hosan", "given" : "Anwar", "non-dropping-particle" : "", "parse-names" : false, "suffix" : "" }, { "dropping-particle" : "", "family" : "Haque", "given" : "Sharany", "non-dropping-particle" : "", "parse-names" : false, "suffix" : "" }, { "dropping-particle" : "", "family" : "Shaikh", "given" : "Faiz", "non-dropping-particle" : "", "parse-names" : false, "suffix" : "" } ], "container-title" : "Journal of Building Engineering", "id" : "ITEM-1", "issued" : { "date-parts" : [ [ "2016" ] ] }, "page" : "123-130", "title" : "Compressive behaviour of sodium and potassium activators synthetized fly ash geopolymer at elevated temperatures: A comparative study", "type" : "article-journal", "volume" : "8" }, "uris" : [ "http://www.mendeley.com/documents/?uuid=5d18a546-05cb-46db-8405-a7e9f7a579fb", "http://www.mendeley.com/documents/?uuid=1d90013d-ca9e-4f14-b756-6f8e7df5892e" ] } ], "mendeley" : { "formattedCitation" : "[100]", "plainTextFormattedCitation" : "[100]", "previouslyFormattedCitation" : "[99]"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[100]</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66855CD3" w14:textId="2B469240" w:rsidTr="003F4DE8">
        <w:tc>
          <w:tcPr>
            <w:tcW w:w="2448" w:type="dxa"/>
            <w:tcBorders>
              <w:top w:val="nil"/>
              <w:bottom w:val="nil"/>
            </w:tcBorders>
            <w:vAlign w:val="center"/>
          </w:tcPr>
          <w:p w14:paraId="7BCC40B7" w14:textId="7DB78FFD"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200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800</w:t>
            </w:r>
          </w:p>
        </w:tc>
        <w:tc>
          <w:tcPr>
            <w:tcW w:w="10074" w:type="dxa"/>
            <w:tcBorders>
              <w:top w:val="nil"/>
              <w:bottom w:val="nil"/>
            </w:tcBorders>
            <w:vAlign w:val="center"/>
            <w:hideMark/>
          </w:tcPr>
          <w:p w14:paraId="47857925" w14:textId="395B7BCA"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During heat cycles, </w:t>
            </w:r>
            <w:r w:rsidR="007470B0" w:rsidRPr="007A2A4F">
              <w:rPr>
                <w:rFonts w:asciiTheme="majorBidi" w:eastAsia="Times New Roman" w:hAnsiTheme="majorBidi" w:cstheme="majorBidi"/>
                <w:color w:val="000000" w:themeColor="text1"/>
                <w:lang w:val="en-US"/>
              </w:rPr>
              <w:t xml:space="preserve">the </w:t>
            </w:r>
            <w:r w:rsidRPr="007A2A4F">
              <w:rPr>
                <w:rFonts w:asciiTheme="majorBidi" w:eastAsia="Times New Roman" w:hAnsiTheme="majorBidi" w:cstheme="majorBidi"/>
                <w:color w:val="000000" w:themeColor="text1"/>
                <w:lang w:val="en-US"/>
              </w:rPr>
              <w:t xml:space="preserve">compressive resistance </w:t>
            </w:r>
            <w:r w:rsidR="007470B0" w:rsidRPr="007A2A4F">
              <w:rPr>
                <w:rFonts w:asciiTheme="majorBidi" w:eastAsia="Times New Roman" w:hAnsiTheme="majorBidi" w:cstheme="majorBidi"/>
                <w:color w:val="000000" w:themeColor="text1"/>
                <w:lang w:val="en-US"/>
              </w:rPr>
              <w:t xml:space="preserve">of GPC </w:t>
            </w:r>
            <w:r w:rsidRPr="007A2A4F">
              <w:rPr>
                <w:rFonts w:asciiTheme="majorBidi" w:eastAsia="Times New Roman" w:hAnsiTheme="majorBidi" w:cstheme="majorBidi"/>
                <w:color w:val="000000" w:themeColor="text1"/>
                <w:lang w:val="en-US"/>
              </w:rPr>
              <w:t xml:space="preserve">decreased. </w:t>
            </w:r>
            <w:r w:rsidR="007470B0" w:rsidRPr="007A2A4F">
              <w:rPr>
                <w:rFonts w:asciiTheme="majorBidi" w:eastAsia="Times New Roman" w:hAnsiTheme="majorBidi" w:cstheme="majorBidi"/>
                <w:color w:val="000000" w:themeColor="text1"/>
                <w:lang w:val="en-US"/>
              </w:rPr>
              <w:t>Loss</w:t>
            </w:r>
            <w:r w:rsidRPr="007A2A4F">
              <w:rPr>
                <w:rFonts w:asciiTheme="majorBidi" w:eastAsia="Times New Roman" w:hAnsiTheme="majorBidi" w:cstheme="majorBidi"/>
                <w:color w:val="000000" w:themeColor="text1"/>
                <w:lang w:val="en-US"/>
              </w:rPr>
              <w:t xml:space="preserve"> of mass and compressive strength increased as temperature </w:t>
            </w:r>
            <w:r w:rsidR="00E64FCA" w:rsidRPr="007A2A4F">
              <w:rPr>
                <w:rFonts w:asciiTheme="majorBidi" w:eastAsia="Times New Roman" w:hAnsiTheme="majorBidi" w:cstheme="majorBidi"/>
                <w:color w:val="000000" w:themeColor="text1"/>
                <w:lang w:val="en-US"/>
              </w:rPr>
              <w:t>rose</w:t>
            </w:r>
            <w:r w:rsidRPr="007A2A4F">
              <w:rPr>
                <w:rFonts w:asciiTheme="majorBidi" w:eastAsia="Times New Roman" w:hAnsiTheme="majorBidi" w:cstheme="majorBidi"/>
                <w:color w:val="000000" w:themeColor="text1"/>
                <w:lang w:val="en-US"/>
              </w:rPr>
              <w:t>.</w:t>
            </w:r>
          </w:p>
        </w:tc>
        <w:tc>
          <w:tcPr>
            <w:tcW w:w="0" w:type="auto"/>
            <w:tcBorders>
              <w:top w:val="nil"/>
              <w:bottom w:val="nil"/>
            </w:tcBorders>
            <w:vAlign w:val="center"/>
          </w:tcPr>
          <w:p w14:paraId="4D6575B2" w14:textId="46626507"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"10.1016/j.cemconcomp.2017.01.009", "ISSN" : "09589465", "abstract" : "This work aims to reveal the effects of silica fume on properties of fly ash based geopolymer under thermal cycles. Geopolymer specimens were prepared by alkali activation of fly ash, which was partially replaced by silica fume at levels ranging from 0% to 30% with an interval of 10%, by mass. Microstructure, residual strength and mass loss of fly ash based geopolymer blended with silica fume before and after exposed to 7, 28 and 56 heat-cooling thermal cycles at different target temperatures of 200\u00a0\u00b0C, 400\u00a0\u00b0C and 800\u00a0\u00b0C were assessed and compared. The experimental results reveal that silica fume addition enhances strength development in geopolymer. Under thermal cycles, the compressive strength of geopolymer decreases, and the compressive strength loss, as well as the mass loss, increases with increasing target temperature. The strength loss is the same regardless of silica fume content after thermal cycles. Microstructure analysis uncovers that pore structure of geopolymer degrades after thermal cycles. The pores of geopolymer are refined by the addition of silica fume. The incorporation of silica fume optimizes the microstructure and improves the thermal resistance of geopolymer. Silica fume increases the strength of the geopolymer and even though the strength loss is the same, the strength after heat cycle exposure is still good.", "author" : [ { "dropping-particle" : "", "family" : "Duan", "given" : "Ping", "non-dropping-particle" : "", "parse-names" : false, "suffix" : "" }, { "dropping-particle" : "", "family" : "Yan", "given" : "Chunjie", "non-dropping-particle" : "", "parse-names" : false, "suffix" : "" }, { "dropping-particle" : "", "family" : "Zhou", "given" : "Wei", "non-dropping-particle" : "", "parse-names" : false, "suffix" : "" } ], "container-title" : "Cement and Concrete Composites", "id" : "ITEM-1", "issued" : { "date-parts" : [ [ "2017" ] ] }, "page" : "108-119", "title" : "Compressive strength and microstructure of fly ash based geopolymer blended with silica fume under thermal cycle", "type" : "article-journal", "volume" : "78" }, "uris" : [ "http://www.mendeley.com/documents/?uuid=fdad638b-9532-43f0-83ea-e65ad6b99556", "http://www.mendeley.com/documents/?uuid=8e12c874-2135-4ec4-9af6-79bcbdf03b4b" ] } ], "mendeley" : { "formattedCitation" : "[101]", "plainTextFormattedCitation" : "[101]", "previouslyFormattedCitation" : "[100]"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[101]</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3ECAE5E7" w14:textId="4860FC57" w:rsidTr="003F4DE8">
        <w:tc>
          <w:tcPr>
            <w:tcW w:w="2448" w:type="dxa"/>
            <w:tcBorders>
              <w:top w:val="nil"/>
              <w:bottom w:val="nil"/>
            </w:tcBorders>
            <w:vAlign w:val="center"/>
          </w:tcPr>
          <w:p w14:paraId="36D8AE9E" w14:textId="00D1D10C"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500</w:t>
            </w:r>
          </w:p>
        </w:tc>
        <w:tc>
          <w:tcPr>
            <w:tcW w:w="10074" w:type="dxa"/>
            <w:tcBorders>
              <w:top w:val="nil"/>
              <w:bottom w:val="nil"/>
            </w:tcBorders>
            <w:vAlign w:val="center"/>
            <w:hideMark/>
          </w:tcPr>
          <w:p w14:paraId="3141A7B0" w14:textId="4053F31D" w:rsidR="006730E6" w:rsidRPr="007A2A4F" w:rsidRDefault="003D0307" w:rsidP="00FF4745">
            <w:pPr>
              <w:tabs>
                <w:tab w:val="left" w:pos="2960"/>
              </w:tabs>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Even after </w:t>
            </w:r>
            <w:r w:rsidR="007470B0" w:rsidRPr="007A2A4F">
              <w:rPr>
                <w:rFonts w:asciiTheme="majorBidi" w:eastAsia="Times New Roman" w:hAnsiTheme="majorBidi" w:cstheme="majorBidi"/>
                <w:color w:val="000000" w:themeColor="text1"/>
                <w:lang w:val="en-US"/>
              </w:rPr>
              <w:t xml:space="preserve">exposure </w:t>
            </w:r>
            <w:r w:rsidRPr="007A2A4F">
              <w:rPr>
                <w:rFonts w:asciiTheme="majorBidi" w:eastAsia="Times New Roman" w:hAnsiTheme="majorBidi" w:cstheme="majorBidi"/>
                <w:color w:val="000000" w:themeColor="text1"/>
                <w:lang w:val="en-US"/>
              </w:rPr>
              <w:t xml:space="preserve">to high temperatures, the MK/FA-based GPC samples </w:t>
            </w:r>
            <w:r w:rsidR="007470B0" w:rsidRPr="007A2A4F">
              <w:rPr>
                <w:rFonts w:asciiTheme="majorBidi" w:eastAsia="Times New Roman" w:hAnsiTheme="majorBidi" w:cstheme="majorBidi"/>
                <w:color w:val="000000" w:themeColor="text1"/>
                <w:lang w:val="en-US"/>
              </w:rPr>
              <w:t>present</w:t>
            </w:r>
            <w:r w:rsidR="00E64FCA" w:rsidRPr="007A2A4F">
              <w:rPr>
                <w:rFonts w:asciiTheme="majorBidi" w:eastAsia="Times New Roman" w:hAnsiTheme="majorBidi" w:cstheme="majorBidi"/>
                <w:color w:val="000000" w:themeColor="text1"/>
                <w:lang w:val="en-US"/>
              </w:rPr>
              <w:t>ed</w:t>
            </w:r>
            <w:r w:rsidRPr="007A2A4F">
              <w:rPr>
                <w:rFonts w:asciiTheme="majorBidi" w:eastAsia="Times New Roman" w:hAnsiTheme="majorBidi" w:cstheme="majorBidi"/>
                <w:color w:val="000000" w:themeColor="text1"/>
                <w:lang w:val="en-US"/>
              </w:rPr>
              <w:t xml:space="preserve"> bending and compressive performance </w:t>
            </w:r>
            <w:r w:rsidR="007470B0" w:rsidRPr="007A2A4F">
              <w:rPr>
                <w:rFonts w:asciiTheme="majorBidi" w:eastAsia="Times New Roman" w:hAnsiTheme="majorBidi" w:cstheme="majorBidi"/>
                <w:color w:val="000000" w:themeColor="text1"/>
                <w:lang w:val="en-US"/>
              </w:rPr>
              <w:t xml:space="preserve">similar </w:t>
            </w:r>
            <w:r w:rsidRPr="007A2A4F">
              <w:rPr>
                <w:rFonts w:asciiTheme="majorBidi" w:eastAsia="Times New Roman" w:hAnsiTheme="majorBidi" w:cstheme="majorBidi"/>
                <w:color w:val="000000" w:themeColor="text1"/>
                <w:lang w:val="en-US"/>
              </w:rPr>
              <w:t>to</w:t>
            </w:r>
            <w:r w:rsidR="007470B0" w:rsidRPr="007A2A4F">
              <w:rPr>
                <w:rFonts w:asciiTheme="majorBidi" w:eastAsia="Times New Roman" w:hAnsiTheme="majorBidi" w:cstheme="majorBidi"/>
                <w:color w:val="000000" w:themeColor="text1"/>
                <w:lang w:val="en-US"/>
              </w:rPr>
              <w:t xml:space="preserve"> the</w:t>
            </w:r>
            <w:r w:rsidRPr="007A2A4F">
              <w:rPr>
                <w:rFonts w:asciiTheme="majorBidi" w:eastAsia="Times New Roman" w:hAnsiTheme="majorBidi" w:cstheme="majorBidi"/>
                <w:color w:val="000000" w:themeColor="text1"/>
                <w:lang w:val="en-US"/>
              </w:rPr>
              <w:t xml:space="preserve"> OPC specimens. GPC based on MK/FA is a feasible alternative to normal OPC.</w:t>
            </w:r>
          </w:p>
        </w:tc>
        <w:tc>
          <w:tcPr>
            <w:tcW w:w="0" w:type="auto"/>
            <w:tcBorders>
              <w:top w:val="nil"/>
              <w:bottom w:val="nil"/>
            </w:tcBorders>
            <w:vAlign w:val="center"/>
          </w:tcPr>
          <w:p w14:paraId="4BBD64CE" w14:textId="5AC76D7E"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"10.1016/j.conbuildmat.2014.01.040", "ISSN" : "09500618", "abstract" : "This paper presents results from experiments on geopolymer binders, composing of metakaolin (MK) and fly ash (FA) blend as a precursor, specially developed for fire resistance applications. Bending and compression tests were conducted at ambient temperature and after exposure to high temperatures on three batches of geopolymer specimens. Based on mechanical property tests and thermogravimetric analysis, an optimum MK-FA proportion required in geopolymers for achieving optimum performance both at ambient and high temperatures is developed. Data from strength tests is utilized to illustrate that MK-FA based geopolymer specimens exhibit comparable bending and compressive strength as that of ordinary Portland cement specimens both at ambient temperature and after exposure to high temperatures. Thus, MK-FA based geopolymers offer a feasible alternative to conventional Portland cement in practical building applications. \u00a9 2014 Elsevier Ltd. All rights reserved.", "author" : [ { "dropping-particle" : "", "family" : "Zhang", "given" : "Hai Yan", "non-dropping-particle" : "", "parse-names" : false, "suffix" : "" }, { "dropping-particle" : "", "family" : "Kodur", "given" : "Venkatesh", "non-dropping-particle" : "", "parse-names" : false, "suffix" : "" }, { "dropping-particle" : "", "family" : "Qi", "given" : "Shu Liang", "non-dropping-particle" : "", "parse-names" : false, "suffix" : "" }, { "dropping-particle" : "", "family" : "Cao", "given" : "Liang", "non-dropping-particle" : "", "parse-names" : false, "suffix" : "" }, { "dropping-particle" : "", "family" : "Wu", "given" : "Bo", "non-dropping-particle" : "", "parse-names" : false, "suffix" : "" } ], "container-title" : "Construction and Building Materials", "id" : "ITEM-1", "issued" : { "date-parts" : [ [ "2014" ] ] }, "page" : "38-45", "title" : "Development of metakaolin-fly ash based geopolymers for fire resistance applications", "type" : "article-journal", "volume" : "55" }, "uris" : [ "http://www.mendeley.com/documents/?uuid=b7d5e92d-96cd-4ca9-8e2b-8c8b4ac46945", "http://www.mendeley.com/documents/?uuid=1f3d5795-6a6d-45bf-8d0a-b69097a43228" ] } ], "mendeley" : { "formattedCitation" : "[102]", "plainTextFormattedCitation" : "[102]", "previouslyFormattedCitation" : "[101]"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[102]</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285CDE88" w14:textId="3BD10C73" w:rsidTr="003F4DE8">
        <w:tc>
          <w:tcPr>
            <w:tcW w:w="2448" w:type="dxa"/>
            <w:tcBorders>
              <w:top w:val="nil"/>
              <w:bottom w:val="nil"/>
            </w:tcBorders>
            <w:vAlign w:val="center"/>
          </w:tcPr>
          <w:p w14:paraId="3E9F7776" w14:textId="48957859"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100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900 </w:t>
            </w:r>
          </w:p>
        </w:tc>
        <w:tc>
          <w:tcPr>
            <w:tcW w:w="10074" w:type="dxa"/>
            <w:tcBorders>
              <w:top w:val="nil"/>
              <w:bottom w:val="nil"/>
            </w:tcBorders>
            <w:vAlign w:val="center"/>
            <w:hideMark/>
          </w:tcPr>
          <w:p w14:paraId="77A24C7A" w14:textId="5EA5540A"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The strength of combined sodium and potassium GPC (30</w:t>
            </w:r>
            <w:r w:rsidR="007470B0" w:rsidRPr="007A2A4F">
              <w:rPr>
                <w:rFonts w:asciiTheme="majorBidi" w:eastAsia="Times New Roman" w:hAnsiTheme="majorBidi" w:cstheme="majorBidi"/>
                <w:color w:val="000000" w:themeColor="text1"/>
                <w:lang w:val="en-US"/>
              </w:rPr>
              <w:t>%</w:t>
            </w:r>
            <w:r w:rsidRPr="007A2A4F">
              <w:rPr>
                <w:rFonts w:asciiTheme="majorBidi" w:eastAsia="Times New Roman" w:hAnsiTheme="majorBidi" w:cstheme="majorBidi"/>
                <w:color w:val="000000" w:themeColor="text1"/>
                <w:lang w:val="en-US"/>
              </w:rPr>
              <w:t xml:space="preserve">–40%) </w:t>
            </w:r>
            <w:r w:rsidR="00615D30" w:rsidRPr="007A2A4F">
              <w:rPr>
                <w:rFonts w:asciiTheme="majorBidi" w:eastAsia="Times New Roman" w:hAnsiTheme="majorBidi" w:cstheme="majorBidi"/>
                <w:color w:val="000000" w:themeColor="text1"/>
                <w:lang w:val="en-US"/>
              </w:rPr>
              <w:t>remain</w:t>
            </w:r>
            <w:r w:rsidR="00E64FCA" w:rsidRPr="007A2A4F">
              <w:rPr>
                <w:rFonts w:asciiTheme="majorBidi" w:eastAsia="Times New Roman" w:hAnsiTheme="majorBidi" w:cstheme="majorBidi"/>
                <w:color w:val="000000" w:themeColor="text1"/>
                <w:lang w:val="en-US"/>
              </w:rPr>
              <w:t>ed</w:t>
            </w:r>
            <w:r w:rsidR="00615D30" w:rsidRPr="007A2A4F">
              <w:rPr>
                <w:rFonts w:asciiTheme="majorBidi" w:eastAsia="Times New Roman" w:hAnsiTheme="majorBidi" w:cstheme="majorBidi"/>
                <w:color w:val="000000" w:themeColor="text1"/>
                <w:lang w:val="en-US"/>
              </w:rPr>
              <w:t xml:space="preserve"> </w:t>
            </w:r>
            <w:r w:rsidRPr="007A2A4F">
              <w:rPr>
                <w:rFonts w:asciiTheme="majorBidi" w:eastAsia="Times New Roman" w:hAnsiTheme="majorBidi" w:cstheme="majorBidi"/>
                <w:color w:val="000000" w:themeColor="text1"/>
                <w:lang w:val="en-US"/>
              </w:rPr>
              <w:t xml:space="preserve">unaltered after exposure to elevated temperatures, </w:t>
            </w:r>
            <w:r w:rsidR="00615D30" w:rsidRPr="007A2A4F">
              <w:rPr>
                <w:rFonts w:asciiTheme="majorBidi" w:eastAsia="Times New Roman" w:hAnsiTheme="majorBidi" w:cstheme="majorBidi"/>
                <w:color w:val="000000" w:themeColor="text1"/>
                <w:lang w:val="en-US"/>
              </w:rPr>
              <w:t>whereas</w:t>
            </w:r>
            <w:r w:rsidRPr="007A2A4F">
              <w:rPr>
                <w:rFonts w:asciiTheme="majorBidi" w:eastAsia="Times New Roman" w:hAnsiTheme="majorBidi" w:cstheme="majorBidi"/>
                <w:color w:val="000000" w:themeColor="text1"/>
                <w:lang w:val="en-US"/>
              </w:rPr>
              <w:t xml:space="preserve"> the strength of GPC produced with sodium was reduced by 10%.</w:t>
            </w:r>
          </w:p>
        </w:tc>
        <w:tc>
          <w:tcPr>
            <w:tcW w:w="0" w:type="auto"/>
            <w:tcBorders>
              <w:top w:val="nil"/>
              <w:bottom w:val="nil"/>
            </w:tcBorders>
            <w:vAlign w:val="center"/>
          </w:tcPr>
          <w:p w14:paraId="5DD77AE8" w14:textId="2DEAD88D"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"10.1016/j.matdes.2018.05.023", "ISSN" : "18734197", "abstract" : "Choice of alkali cation in mix design of geopolymers is critical for their thermal performance. However, the influence of alkali cation type on strength endurance of geopolymers subject to high temperature exposure and the underlying governing mechanisms have not been studied. This study investigated the effects of alkali cation type on high temperature response of fly ash geopolymers aiming towards structural applications. In-depth investigation was carried out to discover the underlying mechanisms governing the strength endurance of fly ash geopolymers subject to high temperature exposure and its correlation with their volume stability and chemical stability. Results showed that potassium geopolymer exhibited significant strength enhancement (30\u201340%) and sodium geopolymer displayed reduced strength (10%), and the strength of mixed sodium and potassium geopolymer remained unchanged after exposure to elevated temperature. While the binders were chemically stable without deterioration and formation of new crystal phases after high temperature exposure, the volume stability varied with the type of alkali cation used. Formation of cracks and gel densification due to shrinkage, and healing of micro-cracks and change of pore sizes due to sintering were identified as responsible mechanisms at different temperature ranges. While crack development and enlargement of pores lowered the strength, densification of matrix and healing of micro-cracks favored strength gain. These competing mechanisms determine the strength endurance of geopolymers depending on the type of alkali cation used. Overall, it shows that geopolymers can be tailored, such that stable (or even enhanced) strengths upon thermal exposure are realized, for structural applications.", "author" : [ { "dropping-particle" : "", "family" : "Lahoti", "given" : "Mukund", "non-dropping-particle" : "", "parse-names" : false, "suffix" : "" }, { "dropping-particle" : "", "family" : "Wong", "given" : "Keng Khang", "non-dropping-particle" : "", "parse-names" : false, "suffix" : "" }, { "dropping-particle" : "", "family" : "Tan", "given" : "Kang Hai", "non-dropping-particle" : "", "parse-names" : false, "suffix" : "" }, { "dropping-particle" : "", "family" : "Yang", "given" : "En Hua", "non-dropping-particle" : "", "parse-names" : false, "suffix" : "" } ], "container-title" : "Materials and Design", "id" : "ITEM-1", "issued" : { "date-parts" : [ [ "2018" ] ] }, "page" : "8-19", "title" : "Effect of alkali cation type on strength endurance of fly ash geopolymers subject to high temperature exposure", "type" : "article-journal", "volume" : "154" }, "uris" : [ "http://www.mendeley.com/documents/?uuid=40e28b08-e997-4226-a826-cb35ac48be5c", "http://www.mendeley.com/documents/?uuid=58e6d6af-4f62-4d96-96b3-93ef3c745b2a" ] } ], "mendeley" : { "formattedCitation" : "[103]", "plainTextFormattedCitation" : "[103]", "previouslyFormattedCitation" : "[102]"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[103]</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3B65BBE3" w14:textId="2E92FC09" w:rsidTr="003F4DE8">
        <w:tc>
          <w:tcPr>
            <w:tcW w:w="2448" w:type="dxa"/>
            <w:tcBorders>
              <w:top w:val="nil"/>
              <w:bottom w:val="nil"/>
            </w:tcBorders>
            <w:vAlign w:val="center"/>
          </w:tcPr>
          <w:p w14:paraId="2BB8715A" w14:textId="0C4D7861"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800</w:t>
            </w:r>
          </w:p>
        </w:tc>
        <w:tc>
          <w:tcPr>
            <w:tcW w:w="10074" w:type="dxa"/>
            <w:tcBorders>
              <w:top w:val="nil"/>
              <w:bottom w:val="nil"/>
            </w:tcBorders>
            <w:vAlign w:val="center"/>
            <w:hideMark/>
          </w:tcPr>
          <w:p w14:paraId="4376B0B4" w14:textId="73D9C568" w:rsidR="006730E6" w:rsidRPr="007A2A4F" w:rsidRDefault="003D0307" w:rsidP="007666BD">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The study </w:t>
            </w:r>
            <w:r w:rsidR="00E64FCA" w:rsidRPr="007A2A4F">
              <w:rPr>
                <w:rFonts w:asciiTheme="majorBidi" w:eastAsia="Times New Roman" w:hAnsiTheme="majorBidi" w:cstheme="majorBidi"/>
                <w:color w:val="000000" w:themeColor="text1"/>
                <w:lang w:val="en-US"/>
              </w:rPr>
              <w:t xml:space="preserve">identified </w:t>
            </w:r>
            <w:r w:rsidRPr="007A2A4F">
              <w:rPr>
                <w:rFonts w:asciiTheme="majorBidi" w:eastAsia="Times New Roman" w:hAnsiTheme="majorBidi" w:cstheme="majorBidi"/>
                <w:color w:val="000000" w:themeColor="text1"/>
                <w:lang w:val="en-US"/>
              </w:rPr>
              <w:t>the two most important characteristics for GPC activity at high temperatures (800 °C), namely</w:t>
            </w:r>
            <w:r w:rsidR="00615D30" w:rsidRPr="007A2A4F">
              <w:rPr>
                <w:rFonts w:asciiTheme="majorBidi" w:eastAsia="Times New Roman" w:hAnsiTheme="majorBidi" w:cstheme="majorBidi"/>
                <w:color w:val="000000" w:themeColor="text1"/>
                <w:lang w:val="en-US"/>
              </w:rPr>
              <w:t>,</w:t>
            </w:r>
            <w:r w:rsidRPr="007A2A4F">
              <w:rPr>
                <w:rFonts w:asciiTheme="majorBidi" w:eastAsia="Times New Roman" w:hAnsiTheme="majorBidi" w:cstheme="majorBidi"/>
                <w:color w:val="000000" w:themeColor="text1"/>
                <w:lang w:val="en-US"/>
              </w:rPr>
              <w:t xml:space="preserve"> </w:t>
            </w:r>
            <w:r w:rsidR="007666BD" w:rsidRPr="007A2A4F">
              <w:rPr>
                <w:rFonts w:asciiTheme="majorBidi" w:eastAsia="Times New Roman" w:hAnsiTheme="majorBidi" w:cstheme="majorBidi"/>
                <w:color w:val="000000" w:themeColor="text1"/>
                <w:lang w:val="en-US"/>
              </w:rPr>
              <w:t xml:space="preserve">10 mm </w:t>
            </w:r>
            <w:r w:rsidRPr="007A2A4F">
              <w:rPr>
                <w:rFonts w:asciiTheme="majorBidi" w:eastAsia="Times New Roman" w:hAnsiTheme="majorBidi" w:cstheme="majorBidi"/>
                <w:color w:val="000000" w:themeColor="text1"/>
                <w:lang w:val="en-US"/>
              </w:rPr>
              <w:t>aggregate size</w:t>
            </w:r>
            <w:r w:rsidR="00615D30" w:rsidRPr="007A2A4F">
              <w:rPr>
                <w:rFonts w:asciiTheme="majorBidi" w:eastAsia="Times New Roman" w:hAnsiTheme="majorBidi" w:cstheme="majorBidi"/>
                <w:color w:val="000000" w:themeColor="text1"/>
                <w:lang w:val="en-US"/>
              </w:rPr>
              <w:t xml:space="preserve"> and </w:t>
            </w:r>
            <w:r w:rsidR="00D63DBF" w:rsidRPr="007A2A4F">
              <w:rPr>
                <w:rFonts w:asciiTheme="majorBidi" w:eastAsia="Times New Roman" w:hAnsiTheme="majorBidi" w:cstheme="majorBidi"/>
                <w:color w:val="000000" w:themeColor="text1"/>
                <w:lang w:val="en-US"/>
              </w:rPr>
              <w:t>GPC matrix</w:t>
            </w:r>
            <w:r w:rsidRPr="007A2A4F">
              <w:rPr>
                <w:rFonts w:asciiTheme="majorBidi" w:eastAsia="Times New Roman" w:hAnsiTheme="majorBidi" w:cstheme="majorBidi"/>
                <w:color w:val="000000" w:themeColor="text1"/>
                <w:lang w:val="en-US"/>
              </w:rPr>
              <w:t>. The result of a large loss of GPC concrete at high temperatures is thermal instability between the GPC matrix and aggregates</w:t>
            </w:r>
            <w:r w:rsidR="007666BD" w:rsidRPr="007A2A4F">
              <w:rPr>
                <w:rFonts w:asciiTheme="majorBidi" w:eastAsia="Times New Roman" w:hAnsiTheme="majorBidi" w:cstheme="majorBidi"/>
                <w:color w:val="000000" w:themeColor="text1"/>
                <w:lang w:val="en-US"/>
              </w:rPr>
              <w:t xml:space="preserve"> at low and high temperatures</w:t>
            </w:r>
            <w:r w:rsidRPr="007A2A4F">
              <w:rPr>
                <w:rFonts w:asciiTheme="majorBidi" w:eastAsia="Times New Roman" w:hAnsiTheme="majorBidi" w:cstheme="majorBidi"/>
                <w:color w:val="000000" w:themeColor="text1"/>
                <w:lang w:val="en-US"/>
              </w:rPr>
              <w:t>.</w:t>
            </w:r>
            <w:r w:rsidR="007666BD" w:rsidRPr="007A2A4F">
              <w:rPr>
                <w:rFonts w:asciiTheme="majorBidi" w:eastAsia="Times New Roman" w:hAnsiTheme="majorBidi" w:cstheme="majorBidi"/>
                <w:color w:val="000000" w:themeColor="text1"/>
                <w:lang w:val="en-US"/>
              </w:rPr>
              <w:t xml:space="preserve"> </w:t>
            </w:r>
          </w:p>
        </w:tc>
        <w:tc>
          <w:tcPr>
            <w:tcW w:w="0" w:type="auto"/>
            <w:tcBorders>
              <w:top w:val="nil"/>
              <w:bottom w:val="nil"/>
            </w:tcBorders>
            <w:vAlign w:val="center"/>
          </w:tcPr>
          <w:p w14:paraId="57DBB25F" w14:textId="7DC0158B"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"10.1016/j.cemconres.2009.10.017", "ISSN" : "00088846", "abstract" : "Geopolymers are generally believed to provide good fire resistance due to their ceramic-like properties. Previous experimental studies on geopolymer under elevated temperatures have mainly focused on metakaolin-based geopolymers. This paper presents the results of a study on the effect of elevated temperature on geopolymer paste, mortar and concrete made using fly ash as a precursor. The geopolymer was synthesized with sodium silicate and potassium hydroxide solutions. Various experimental parameters have been examined such as specimen sizing, aggregate sizing, aggregate type and superplasticizer type. The study identifies specimen size and aggregate size as the two main factors that govern geopolymer behavior at elevated temperatures (800 \u00b0C). Aggregate sizes larger than 10 mm resulted in good strength performances in both ambient and elevated temperatures. Strength loss in geopolymer concrete at elevated temperatures is attributed to the thermal mismatch between the geopolymer matrix and the aggregates. \u00a9 2009 Elsevier Ltd. All rights reserved.", "author" : [ { "dropping-particle" : "", "family" : "Kong", "given" : "Daniel L.Y.", "non-dropping-particle" : "", "parse-names" : false, "suffix" : "" }, { "dropping-particle" : "", "family" : "Sanjayan", "given" : "Jay G.", "non-dropping-particle" : "", "parse-names" : false, "suffix" : "" } ], "container-title" : "Cement and Concrete Research", "id" : "ITEM-1", "issue" : "2", "issued" : { "date-parts" : [ [ "2010" ] ] }, "page" : "334-339", "title" : "Effect of elevated temperatures on geopolymer paste, mortar and concrete", "type" : "article-journal", "volume" : "40" }, "uris" : [ "http://www.mendeley.com/documents/?uuid=a21c8eb3-0f1b-4e3a-90c1-e74e35e1b806" ] } ], "mendeley" : { "formattedCitation" : "[104]", "plainTextFormattedCitation" : "[104]", "previouslyFormattedCitation" : "[103]"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[104]</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6A1A6FE1" w14:textId="2256BCD5" w:rsidTr="003F4DE8">
        <w:tc>
          <w:tcPr>
            <w:tcW w:w="2448" w:type="dxa"/>
            <w:tcBorders>
              <w:top w:val="nil"/>
              <w:bottom w:val="nil"/>
            </w:tcBorders>
            <w:vAlign w:val="center"/>
          </w:tcPr>
          <w:p w14:paraId="2741D825" w14:textId="2F5A3D11"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1300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1400</w:t>
            </w:r>
          </w:p>
        </w:tc>
        <w:tc>
          <w:tcPr>
            <w:tcW w:w="10074" w:type="dxa"/>
            <w:tcBorders>
              <w:top w:val="nil"/>
              <w:bottom w:val="nil"/>
            </w:tcBorders>
            <w:vAlign w:val="center"/>
            <w:hideMark/>
          </w:tcPr>
          <w:p w14:paraId="32EDDBEA" w14:textId="3268D501"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GPC </w:t>
            </w:r>
            <w:r w:rsidR="00E64FCA" w:rsidRPr="007A2A4F">
              <w:rPr>
                <w:rFonts w:asciiTheme="majorBidi" w:eastAsia="Times New Roman" w:hAnsiTheme="majorBidi" w:cstheme="majorBidi"/>
                <w:color w:val="000000" w:themeColor="text1"/>
                <w:lang w:val="en-US"/>
              </w:rPr>
              <w:t xml:space="preserve">exerted </w:t>
            </w:r>
            <w:r w:rsidRPr="007A2A4F">
              <w:rPr>
                <w:rFonts w:asciiTheme="majorBidi" w:eastAsia="Times New Roman" w:hAnsiTheme="majorBidi" w:cstheme="majorBidi"/>
                <w:color w:val="000000" w:themeColor="text1"/>
                <w:lang w:val="en-US"/>
              </w:rPr>
              <w:t xml:space="preserve">a considerable </w:t>
            </w:r>
            <w:r w:rsidR="00E64FCA" w:rsidRPr="007A2A4F">
              <w:rPr>
                <w:rFonts w:asciiTheme="majorBidi" w:eastAsia="Times New Roman" w:hAnsiTheme="majorBidi" w:cstheme="majorBidi"/>
                <w:color w:val="000000" w:themeColor="text1"/>
                <w:lang w:val="en-US"/>
              </w:rPr>
              <w:t xml:space="preserve">effect </w:t>
            </w:r>
            <w:r w:rsidRPr="007A2A4F">
              <w:rPr>
                <w:rFonts w:asciiTheme="majorBidi" w:eastAsia="Times New Roman" w:hAnsiTheme="majorBidi" w:cstheme="majorBidi"/>
                <w:color w:val="000000" w:themeColor="text1"/>
                <w:lang w:val="en-US"/>
              </w:rPr>
              <w:t xml:space="preserve">on thermal shrinkage reduction as Si/Al ratio increased due to porosity reduction during sintering and </w:t>
            </w:r>
            <w:proofErr w:type="spellStart"/>
            <w:r w:rsidRPr="007A2A4F">
              <w:rPr>
                <w:rFonts w:asciiTheme="majorBidi" w:eastAsia="Times New Roman" w:hAnsiTheme="majorBidi" w:cstheme="majorBidi"/>
                <w:color w:val="000000" w:themeColor="text1"/>
                <w:lang w:val="en-US"/>
              </w:rPr>
              <w:t>dehydroxylation</w:t>
            </w:r>
            <w:proofErr w:type="spellEnd"/>
            <w:r w:rsidRPr="007A2A4F">
              <w:rPr>
                <w:rFonts w:asciiTheme="majorBidi" w:eastAsia="Times New Roman" w:hAnsiTheme="majorBidi" w:cstheme="majorBidi"/>
                <w:color w:val="000000" w:themeColor="text1"/>
                <w:lang w:val="en-US"/>
              </w:rPr>
              <w:t>.</w:t>
            </w:r>
          </w:p>
        </w:tc>
        <w:tc>
          <w:tcPr>
            <w:tcW w:w="0" w:type="auto"/>
            <w:tcBorders>
              <w:top w:val="nil"/>
              <w:bottom w:val="nil"/>
            </w:tcBorders>
            <w:vAlign w:val="center"/>
          </w:tcPr>
          <w:p w14:paraId="7496F471" w14:textId="07F4881D"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"10.1016/j.heliyon.2019.e01779", "ISSN" : "24058440", "abstract" : "Physical evolution of geopolymeric minerals derived from metakaolin and synthesized with sodium, mixed-alkali and potassium activating solutions (Na- K) during thermal exposure. The geopolymer composites were prepared with 40 V% of fiber reinforcement such as carbon, E-glass, and basalt at the direction of in plain. Fiber reinforced geopolymer composites were exposed to the room and elevated temperatures inside the oven at air medium for a period of 30 min. The durability of the composites and internal structures with surface microstructures were examined after high temperature exposures. According to the results, geopolymer implied a prominent influence on the thermal shrinkage with the increasing of Si/Al ratios. This was attributed to the densification caused by reduction in porosity during dehydroxylation and sintering. In the case of carbon fiber reinforced composite shows transition in strength after 600 \u00b0C due to the oxide protective layer that increases the flexural strength and toughness of the composite. The flexural strength of the carbon reinforced composite increases from 17.8 to 55.8 MPa at 1000 \u00b0C. Whereas, E-glass reinforced composite shows expansion in a matrix with cage like structure helps in the sliding mechanism of fiber within the matrix, thus strength reduces towards high temperature. In case of basalt reinforces composite complete conversions into a ceramic like structure after exposure to high temperature. As a result, the crystalline nature of ceramic assists in toughened the composite structure with a brittle nature.", "author" : [ { "dropping-particle" : "", "family" : "Samal", "given" : "Sneha", "non-dropping-particle" : "", "parse-names" : false, "suffix" : "" } ], "container-title" : "Heliyon", "id" : "ITEM-1", "issue" : "5", "issued" : { "date-parts" : [ [ "2019" ] ] }, "title" : "Effect of high temperature on the microstructural evolution of fiber reinforced geopolymer composite", "type" : "article-journal", "volume" : "5" }, "uris" : [ "http://www.mendeley.com/documents/?uuid=25976d3e-dafd-4c4e-99a0-405759099485", "http://www.mendeley.com/documents/?uuid=8fefdb37-e0f1-4941-91ca-9b82c59edd00" ] } ], "mendeley" : { "formattedCitation" : "[105]", "plainTextFormattedCitation" : "[105]", "previouslyFormattedCitation" : "[104]"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[105]</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7B1879DE" w14:textId="5E2C94AD" w:rsidTr="003F4DE8">
        <w:tc>
          <w:tcPr>
            <w:tcW w:w="2448" w:type="dxa"/>
            <w:tcBorders>
              <w:top w:val="nil"/>
              <w:bottom w:val="nil"/>
            </w:tcBorders>
            <w:vAlign w:val="center"/>
          </w:tcPr>
          <w:p w14:paraId="42BE0707" w14:textId="7AC06339"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800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1000</w:t>
            </w:r>
          </w:p>
        </w:tc>
        <w:tc>
          <w:tcPr>
            <w:tcW w:w="10074" w:type="dxa"/>
            <w:tcBorders>
              <w:top w:val="nil"/>
              <w:bottom w:val="nil"/>
            </w:tcBorders>
            <w:vAlign w:val="center"/>
            <w:hideMark/>
          </w:tcPr>
          <w:p w14:paraId="0BE569CC" w14:textId="718D31B3" w:rsidR="006730E6" w:rsidRPr="007A2A4F" w:rsidRDefault="003D0307" w:rsidP="007666BD">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Following fire exposure, the GPC samples suffered less damage in terms of cracking than the OPC concrete specimens. For exposure between 800 </w:t>
            </w:r>
            <w:r w:rsidR="00E64FCA" w:rsidRPr="007A2A4F">
              <w:rPr>
                <w:rFonts w:asciiTheme="majorBidi" w:eastAsia="Times New Roman" w:hAnsiTheme="majorBidi" w:cstheme="majorBidi"/>
                <w:color w:val="000000" w:themeColor="text1"/>
                <w:lang w:val="en-US"/>
              </w:rPr>
              <w:t xml:space="preserve">°C </w:t>
            </w:r>
            <w:r w:rsidRPr="007A2A4F">
              <w:rPr>
                <w:rFonts w:asciiTheme="majorBidi" w:eastAsia="Times New Roman" w:hAnsiTheme="majorBidi" w:cstheme="majorBidi"/>
                <w:color w:val="000000" w:themeColor="text1"/>
                <w:lang w:val="en-US"/>
              </w:rPr>
              <w:t xml:space="preserve">and 1000 °C, significant spalling </w:t>
            </w:r>
            <w:r w:rsidR="003007BF" w:rsidRPr="007A2A4F">
              <w:rPr>
                <w:rFonts w:asciiTheme="majorBidi" w:eastAsia="Times New Roman" w:hAnsiTheme="majorBidi" w:cstheme="majorBidi"/>
                <w:color w:val="000000" w:themeColor="text1"/>
                <w:lang w:val="en-US"/>
              </w:rPr>
              <w:t>was</w:t>
            </w:r>
            <w:r w:rsidR="00E64FCA" w:rsidRPr="007A2A4F">
              <w:rPr>
                <w:rFonts w:asciiTheme="majorBidi" w:eastAsia="Times New Roman" w:hAnsiTheme="majorBidi" w:cstheme="majorBidi"/>
                <w:color w:val="000000" w:themeColor="text1"/>
                <w:lang w:val="en-US"/>
              </w:rPr>
              <w:t xml:space="preserve"> observed </w:t>
            </w:r>
            <w:r w:rsidRPr="007A2A4F">
              <w:rPr>
                <w:rFonts w:asciiTheme="majorBidi" w:eastAsia="Times New Roman" w:hAnsiTheme="majorBidi" w:cstheme="majorBidi"/>
                <w:color w:val="000000" w:themeColor="text1"/>
                <w:lang w:val="en-US"/>
              </w:rPr>
              <w:t xml:space="preserve">in the OPC </w:t>
            </w:r>
            <w:r w:rsidR="007666BD" w:rsidRPr="007A2A4F">
              <w:rPr>
                <w:rFonts w:asciiTheme="majorBidi" w:eastAsia="Times New Roman" w:hAnsiTheme="majorBidi" w:cstheme="majorBidi"/>
                <w:color w:val="000000" w:themeColor="text1"/>
                <w:lang w:val="en-US"/>
              </w:rPr>
              <w:t>samples</w:t>
            </w:r>
            <w:r w:rsidRPr="007A2A4F">
              <w:rPr>
                <w:rFonts w:asciiTheme="majorBidi" w:eastAsia="Times New Roman" w:hAnsiTheme="majorBidi" w:cstheme="majorBidi"/>
                <w:color w:val="000000" w:themeColor="text1"/>
                <w:lang w:val="en-US"/>
              </w:rPr>
              <w:t xml:space="preserve">, but not in the GPC samples. </w:t>
            </w:r>
          </w:p>
        </w:tc>
        <w:tc>
          <w:tcPr>
            <w:tcW w:w="0" w:type="auto"/>
            <w:tcBorders>
              <w:top w:val="nil"/>
              <w:bottom w:val="nil"/>
            </w:tcBorders>
            <w:vAlign w:val="center"/>
          </w:tcPr>
          <w:p w14:paraId="6F5093D3" w14:textId="18AC0ADC"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"10.1016/j.matdes.2014.06.059", "ISSN" : "18734197", "abstract" : "Fly ash based geopolymer is an emerging alternative binder to cement for making concrete. The cracking, spalling and residual strength behaviours of geopolymer concrete were studied in order to understand its fire endurance, which is essential for its use as a building material. Fly ash based geopolymer and ordinary portland cement (OPC) concrete cylinder specimens were exposed to fires at different temperatures up to 1000. \u00b0C, with a heating rate of that given in the International Standards Organization (ISO) 834 standard. Compressive strength of the concretes varied in the range of 39-58. MPa. After the fire exposures, the geopolymer concrete specimens were found to suffer less damage in terms of cracking than the OPC concrete specimens. The OPC concrete cylinders suffered severe spalling for 800 and 1000. \u00b0C exposures, while there was no spalling in the geopolymer concrete specimens. The geopolymer concrete specimens generally retained higher strength than the OPC concrete specimens. The Scanning Electron Microscope (SEM) images of geopolymer concrete showed continued densification of the microstructure with the increase of fire temperature. The strength loss in the geopolymer concrete specimens was mainly because of the difference between the thermal expansions of geopolymer matrix and the aggregates.", "author" : [ { "dropping-particle" : "", "family" : "Sarker", "given" : "Prabir Kumar", "non-dropping-particle" : "", "parse-names" : false, "suffix" : "" }, { "dropping-particle" : "", "family" : "Kelly", "given" : "Sean", "non-dropping-particle" : "", "parse-names" : false, "suffix" : "" }, { "dropping-particle" : "", "family" : "Yao", "given" : "Zhitong", "non-dropping-particle" : "", "parse-names" : false, "suffix" : "" } ], "container-title" : "Materials and Design", "id" : "ITEM-1", "issued" : { "date-parts" : [ [ "2014" ] ] }, "page" : "584-592", "title" : "Effect of fire exposure on cracking, spalling and residual strength of fly ash geopolymer concrete", "type" : "article-journal", "volume" : "63" }, "uris" : [ "http://www.mendeley.com/documents/?uuid=d4fb6149-f288-472b-b051-b83aa59dc3d9" ] } ], "mendeley" : { "formattedCitation" : "[106]", "plainTextFormattedCitation" : "[106]", "previouslyFormattedCitation" : "[105]"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[106]</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535E69F8" w14:textId="014403D6" w:rsidTr="003F4DE8">
        <w:tc>
          <w:tcPr>
            <w:tcW w:w="2448" w:type="dxa"/>
            <w:tcBorders>
              <w:top w:val="nil"/>
              <w:bottom w:val="nil"/>
            </w:tcBorders>
            <w:vAlign w:val="center"/>
          </w:tcPr>
          <w:p w14:paraId="69997A8F" w14:textId="5FFEBD8F"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550</w:t>
            </w:r>
          </w:p>
        </w:tc>
        <w:tc>
          <w:tcPr>
            <w:tcW w:w="10074" w:type="dxa"/>
            <w:tcBorders>
              <w:top w:val="nil"/>
              <w:bottom w:val="nil"/>
            </w:tcBorders>
            <w:vAlign w:val="center"/>
            <w:hideMark/>
          </w:tcPr>
          <w:p w14:paraId="56B75C57" w14:textId="311937F8" w:rsidR="006730E6" w:rsidRPr="007A2A4F" w:rsidRDefault="003007BF"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Compared with</w:t>
            </w:r>
            <w:r w:rsidR="003D0307" w:rsidRPr="007A2A4F">
              <w:rPr>
                <w:rFonts w:asciiTheme="majorBidi" w:eastAsia="Times New Roman" w:hAnsiTheme="majorBidi" w:cstheme="majorBidi"/>
                <w:color w:val="000000" w:themeColor="text1"/>
                <w:lang w:val="en-US"/>
              </w:rPr>
              <w:t xml:space="preserve"> the original strength value, the strength of GPC paste increased by </w:t>
            </w:r>
            <w:r w:rsidR="003D0307" w:rsidRPr="007A2A4F">
              <w:rPr>
                <w:rFonts w:asciiTheme="majorBidi" w:eastAsia="Times New Roman" w:hAnsiTheme="majorBidi" w:cstheme="majorBidi"/>
                <w:color w:val="000000" w:themeColor="text1"/>
                <w:lang w:val="en-US"/>
              </w:rPr>
              <w:lastRenderedPageBreak/>
              <w:t>192</w:t>
            </w:r>
            <w:r w:rsidRPr="007A2A4F">
              <w:rPr>
                <w:rFonts w:asciiTheme="majorBidi" w:eastAsia="Times New Roman" w:hAnsiTheme="majorBidi" w:cstheme="majorBidi"/>
                <w:color w:val="000000" w:themeColor="text1"/>
                <w:lang w:val="en-US"/>
              </w:rPr>
              <w:t>%</w:t>
            </w:r>
            <w:r w:rsidR="003D0307" w:rsidRPr="007A2A4F">
              <w:rPr>
                <w:rFonts w:asciiTheme="majorBidi" w:eastAsia="Times New Roman" w:hAnsiTheme="majorBidi" w:cstheme="majorBidi"/>
                <w:color w:val="000000" w:themeColor="text1"/>
                <w:lang w:val="en-US"/>
              </w:rPr>
              <w:t xml:space="preserve"> at 550 °C, while the strength of OPC paste </w:t>
            </w:r>
            <w:r w:rsidRPr="007A2A4F">
              <w:rPr>
                <w:rFonts w:asciiTheme="majorBidi" w:eastAsia="Times New Roman" w:hAnsiTheme="majorBidi" w:cstheme="majorBidi"/>
                <w:color w:val="000000" w:themeColor="text1"/>
                <w:lang w:val="en-US"/>
              </w:rPr>
              <w:t xml:space="preserve">only </w:t>
            </w:r>
            <w:r w:rsidR="003D0307" w:rsidRPr="007A2A4F">
              <w:rPr>
                <w:rFonts w:asciiTheme="majorBidi" w:eastAsia="Times New Roman" w:hAnsiTheme="majorBidi" w:cstheme="majorBidi"/>
                <w:color w:val="000000" w:themeColor="text1"/>
                <w:lang w:val="en-US"/>
              </w:rPr>
              <w:t xml:space="preserve">changed slightly. </w:t>
            </w:r>
            <w:r w:rsidRPr="007A2A4F">
              <w:rPr>
                <w:rFonts w:asciiTheme="majorBidi" w:eastAsia="Times New Roman" w:hAnsiTheme="majorBidi" w:cstheme="majorBidi"/>
                <w:color w:val="000000" w:themeColor="text1"/>
                <w:lang w:val="en-US"/>
              </w:rPr>
              <w:t>Nevertheless</w:t>
            </w:r>
            <w:r w:rsidR="003D0307" w:rsidRPr="007A2A4F">
              <w:rPr>
                <w:rFonts w:asciiTheme="majorBidi" w:eastAsia="Times New Roman" w:hAnsiTheme="majorBidi" w:cstheme="majorBidi"/>
                <w:color w:val="000000" w:themeColor="text1"/>
                <w:lang w:val="en-US"/>
              </w:rPr>
              <w:t>, the proportion residual strength of GPC and OPC after heating to 550 °C was similar.</w:t>
            </w:r>
          </w:p>
        </w:tc>
        <w:tc>
          <w:tcPr>
            <w:tcW w:w="0" w:type="auto"/>
            <w:tcBorders>
              <w:top w:val="nil"/>
              <w:bottom w:val="nil"/>
            </w:tcBorders>
            <w:vAlign w:val="center"/>
          </w:tcPr>
          <w:p w14:paraId="2953D7B9" w14:textId="54AB9E85"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lastRenderedPageBreak/>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"10.1016/j.cemconres.2013.11.014", "ISSN" : "00088846", "abstract" : "The strength and transient creep of geopolymer and ordinary Portland cement (OPC)-based material (paste and concrete) were compared at elevated temperatures up to 550 C. The strength properties were determined using an unstressed hot strength test and unstressed residual strength test for paste and concrete, respectively. At 550 C, compared with the original strength, the strength of geopolymer was increased by 192% while the strength of OPC paste showed little change. However, after exposure to 550 C, the residual strength percentage of both geopolymer and OPC concretes was similar. Transient creep data show that geopolymer had little change in transitional thermal creep (TTc) between 250 and 550 C while OPC paste developed significant TTc in this temperature range. In comparison with OPC concrete, a higher strength loss of geopolymer concrete is thus believed to be due to the absence of TTc to accommodate nonuniform deformation during thermal exposure. \u00a9 2013 Elsevier Ltd.", "author" : [ { "dropping-particle" : "", "family" : "Pan", "given" : "Zhu", "non-dropping-particle" : "", "parse-names" : false, "suffix" : "" }, { "dropping-particle" : "", "family" : "Sanjayan", "given" : "Jay G.", "non-dropping-particle" : "", "parse-names" : false, "suffix" : "" }, { "dropping-particle" : "", "family" : "Collins", "given" : "Frank", "non-dropping-particle" : "", "parse-names" : false, "suffix" : "" } ], "container-title" : "Cement and Concrete Research", "id" : "ITEM-1", "issued" : { "date-parts" : [ [ "2014" ] ] }, "page" : "182-189", "title" : "Effect of transient creep on compressive strength of geopolymer concrete for elevated temperature exposure", "type" : "article-journal", "volume" : "56" }, "uris" : [ "http://www.mendeley.com/documents/?uuid=49739b02-b20f-4eea-96b5-80d256eac04b", "http://www.mendeley.com/documents/?uuid=792b02f7-b59d-40c8-a380-97b33c02f8bf" ] } ], "mendeley" : { "formattedCitation" : "[107]", "plainTextFormattedCitation" : "[107]", "previouslyFormattedCitation" : "[106]"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[107]</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0792C09C" w14:textId="1087A9C8" w:rsidTr="003F4DE8">
        <w:tc>
          <w:tcPr>
            <w:tcW w:w="2448" w:type="dxa"/>
            <w:tcBorders>
              <w:top w:val="nil"/>
              <w:bottom w:val="nil"/>
            </w:tcBorders>
            <w:vAlign w:val="center"/>
          </w:tcPr>
          <w:p w14:paraId="4CD83F40" w14:textId="4ABB0727"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lastRenderedPageBreak/>
              <w:t>900</w:t>
            </w:r>
          </w:p>
        </w:tc>
        <w:tc>
          <w:tcPr>
            <w:tcW w:w="10074" w:type="dxa"/>
            <w:tcBorders>
              <w:top w:val="nil"/>
              <w:bottom w:val="nil"/>
            </w:tcBorders>
            <w:vAlign w:val="center"/>
            <w:hideMark/>
          </w:tcPr>
          <w:p w14:paraId="68F484AD" w14:textId="54DABD50"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All the GPC specimens </w:t>
            </w:r>
            <w:r w:rsidR="003007BF" w:rsidRPr="007A2A4F">
              <w:rPr>
                <w:rFonts w:asciiTheme="majorBidi" w:eastAsia="Times New Roman" w:hAnsiTheme="majorBidi" w:cstheme="majorBidi"/>
                <w:color w:val="000000" w:themeColor="text1"/>
                <w:lang w:val="en-US"/>
              </w:rPr>
              <w:t>presented reduced</w:t>
            </w:r>
            <w:r w:rsidRPr="007A2A4F">
              <w:rPr>
                <w:rFonts w:asciiTheme="majorBidi" w:eastAsia="Times New Roman" w:hAnsiTheme="majorBidi" w:cstheme="majorBidi"/>
                <w:color w:val="000000" w:themeColor="text1"/>
                <w:lang w:val="en-US"/>
              </w:rPr>
              <w:t xml:space="preserve"> compressive strength after being exposed to </w:t>
            </w:r>
            <w:r w:rsidR="003007BF" w:rsidRPr="007A2A4F">
              <w:rPr>
                <w:rFonts w:asciiTheme="majorBidi" w:eastAsia="Times New Roman" w:hAnsiTheme="majorBidi" w:cstheme="majorBidi"/>
                <w:color w:val="000000" w:themeColor="text1"/>
                <w:lang w:val="en-US"/>
              </w:rPr>
              <w:t xml:space="preserve">a </w:t>
            </w:r>
            <w:r w:rsidRPr="007A2A4F">
              <w:rPr>
                <w:rFonts w:asciiTheme="majorBidi" w:eastAsia="Times New Roman" w:hAnsiTheme="majorBidi" w:cstheme="majorBidi"/>
                <w:color w:val="000000" w:themeColor="text1"/>
                <w:lang w:val="en-US"/>
              </w:rPr>
              <w:t xml:space="preserve">high temperature of 900 °C. </w:t>
            </w:r>
            <w:r w:rsidR="003007BF" w:rsidRPr="007A2A4F">
              <w:rPr>
                <w:rFonts w:asciiTheme="majorBidi" w:eastAsia="Times New Roman" w:hAnsiTheme="majorBidi" w:cstheme="majorBidi"/>
                <w:color w:val="000000" w:themeColor="text1"/>
                <w:lang w:val="en-US"/>
              </w:rPr>
              <w:t xml:space="preserve">Although </w:t>
            </w:r>
            <w:r w:rsidRPr="007A2A4F">
              <w:rPr>
                <w:rFonts w:asciiTheme="majorBidi" w:eastAsia="Times New Roman" w:hAnsiTheme="majorBidi" w:cstheme="majorBidi"/>
                <w:color w:val="000000" w:themeColor="text1"/>
                <w:lang w:val="en-US"/>
              </w:rPr>
              <w:t xml:space="preserve">the GPC mixtures </w:t>
            </w:r>
            <w:r w:rsidR="003007BF" w:rsidRPr="007A2A4F">
              <w:rPr>
                <w:rFonts w:asciiTheme="majorBidi" w:eastAsia="Times New Roman" w:hAnsiTheme="majorBidi" w:cstheme="majorBidi"/>
                <w:color w:val="000000" w:themeColor="text1"/>
                <w:lang w:val="en-US"/>
              </w:rPr>
              <w:t xml:space="preserve">exhibited </w:t>
            </w:r>
            <w:r w:rsidRPr="007A2A4F">
              <w:rPr>
                <w:rFonts w:asciiTheme="majorBidi" w:eastAsia="Times New Roman" w:hAnsiTheme="majorBidi" w:cstheme="majorBidi"/>
                <w:color w:val="000000" w:themeColor="text1"/>
                <w:lang w:val="en-US"/>
              </w:rPr>
              <w:t xml:space="preserve">excellent chemical stability </w:t>
            </w:r>
            <w:r w:rsidR="003007BF" w:rsidRPr="007A2A4F">
              <w:rPr>
                <w:rFonts w:asciiTheme="majorBidi" w:eastAsia="Times New Roman" w:hAnsiTheme="majorBidi" w:cstheme="majorBidi"/>
                <w:color w:val="000000" w:themeColor="text1"/>
                <w:lang w:val="en-US"/>
              </w:rPr>
              <w:t>at the</w:t>
            </w:r>
            <w:r w:rsidRPr="007A2A4F">
              <w:rPr>
                <w:rFonts w:asciiTheme="majorBidi" w:eastAsia="Times New Roman" w:hAnsiTheme="majorBidi" w:cstheme="majorBidi"/>
                <w:color w:val="000000" w:themeColor="text1"/>
                <w:lang w:val="en-US"/>
              </w:rPr>
              <w:t xml:space="preserve"> </w:t>
            </w:r>
            <w:proofErr w:type="spellStart"/>
            <w:r w:rsidRPr="007A2A4F">
              <w:rPr>
                <w:rFonts w:asciiTheme="majorBidi" w:eastAsia="Times New Roman" w:hAnsiTheme="majorBidi" w:cstheme="majorBidi"/>
                <w:color w:val="000000" w:themeColor="text1"/>
                <w:lang w:val="en-US"/>
              </w:rPr>
              <w:t>microscale</w:t>
            </w:r>
            <w:proofErr w:type="spellEnd"/>
            <w:r w:rsidRPr="007A2A4F">
              <w:rPr>
                <w:rFonts w:asciiTheme="majorBidi" w:eastAsia="Times New Roman" w:hAnsiTheme="majorBidi" w:cstheme="majorBidi"/>
                <w:color w:val="000000" w:themeColor="text1"/>
                <w:lang w:val="en-US"/>
              </w:rPr>
              <w:t xml:space="preserve">, their volume </w:t>
            </w:r>
            <w:r w:rsidR="003007BF" w:rsidRPr="007A2A4F">
              <w:rPr>
                <w:rFonts w:asciiTheme="majorBidi" w:eastAsia="Times New Roman" w:hAnsiTheme="majorBidi" w:cstheme="majorBidi"/>
                <w:color w:val="000000" w:themeColor="text1"/>
                <w:lang w:val="en-US"/>
              </w:rPr>
              <w:t xml:space="preserve">was </w:t>
            </w:r>
            <w:r w:rsidRPr="007A2A4F">
              <w:rPr>
                <w:rFonts w:asciiTheme="majorBidi" w:eastAsia="Times New Roman" w:hAnsiTheme="majorBidi" w:cstheme="majorBidi"/>
                <w:color w:val="000000" w:themeColor="text1"/>
                <w:lang w:val="en-US"/>
              </w:rPr>
              <w:t xml:space="preserve">weakly maintained at the </w:t>
            </w:r>
            <w:proofErr w:type="spellStart"/>
            <w:r w:rsidRPr="007A2A4F">
              <w:rPr>
                <w:rFonts w:asciiTheme="majorBidi" w:eastAsia="Times New Roman" w:hAnsiTheme="majorBidi" w:cstheme="majorBidi"/>
                <w:color w:val="000000" w:themeColor="text1"/>
                <w:lang w:val="en-US"/>
              </w:rPr>
              <w:t>mesoscale</w:t>
            </w:r>
            <w:proofErr w:type="spellEnd"/>
            <w:r w:rsidRPr="007A2A4F">
              <w:rPr>
                <w:rFonts w:asciiTheme="majorBidi" w:eastAsia="Times New Roman" w:hAnsiTheme="majorBidi" w:cstheme="majorBidi"/>
                <w:color w:val="000000" w:themeColor="text1"/>
                <w:lang w:val="en-US"/>
              </w:rPr>
              <w:t xml:space="preserve">, and thermal shrinkage was </w:t>
            </w:r>
            <w:r w:rsidR="003007BF" w:rsidRPr="007A2A4F">
              <w:rPr>
                <w:rFonts w:asciiTheme="majorBidi" w:eastAsia="Times New Roman" w:hAnsiTheme="majorBidi" w:cstheme="majorBidi"/>
                <w:color w:val="000000" w:themeColor="text1"/>
                <w:lang w:val="en-US"/>
              </w:rPr>
              <w:t xml:space="preserve">extremely </w:t>
            </w:r>
            <w:r w:rsidRPr="007A2A4F">
              <w:rPr>
                <w:rFonts w:asciiTheme="majorBidi" w:eastAsia="Times New Roman" w:hAnsiTheme="majorBidi" w:cstheme="majorBidi"/>
                <w:color w:val="000000" w:themeColor="text1"/>
                <w:lang w:val="en-US"/>
              </w:rPr>
              <w:t>high.</w:t>
            </w:r>
          </w:p>
        </w:tc>
        <w:tc>
          <w:tcPr>
            <w:tcW w:w="0" w:type="auto"/>
            <w:tcBorders>
              <w:top w:val="nil"/>
              <w:bottom w:val="nil"/>
            </w:tcBorders>
            <w:vAlign w:val="center"/>
          </w:tcPr>
          <w:p w14:paraId="3F8906E8" w14:textId="20BDA5A4"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"10.1016/j.ceramint.2017.12.226", "ISSN" : "02728842", "abstract" : "Good structural performance in a fire scenario necessitates that the structural material possesses chemical stability, deformation resistance and strength endurance. Excellent chemical stability for geopolymers has been reported in literature at a microscale. However, their performance at macroscale has not yet been systematically explored and the underlying mechanisms remain unexplained. In current study, effect of variation in Si/Al molar ratio on the meso- and macro-scale thermal stability of metakaolin geopolymers has been comprehensively investigated to discover the underlying mechanisms governing the performance. Results show that all the geopolymer samples experienced reduction in compressive strengths after exposure to high temperature up to 900 \u00b0C. Although, the geopolymer mixes exhibited good chemical stability at microscale, they possessed poor volume stability at mesoscale with very high thermal shrinkage. It was observed that thermal shrinkage induced crack formation dominates the residual strength for geopolymer mixes with Si/Al molar ratio \u2264 1.50, while densification of matrix is the governing factor of the residual strength for geopolymer mixes with Si/Al molar ratio &gt; 1.50. Re-crystallization of nepheline at high temperature adversely affect the strength by inducing expansion and cracking of the geopolymer matrix. Geopolymer sample with Si/Al ratio 1.75 retained highest strength (6 MPa) because viscous sintering of geopolymer mixes with high Si/Al ratio at temperature beyond 600 \u00b0C enables localized healing of micro-cracks and densification of matrix which favored compressive strength gain after exposure to 900 \u00b0C. At an even higher Si/Al of 2.0, foaming of unreacted silica upon heating can lead to expansion and cracking of the sample which reduce the strength. It was observed that due to high degree of cracking damage and low residual strength retention, it is essential to improve the macro-scale stability of metakaolin geopolymers for structural fire resistance applications.", "author" : [ { "dropping-particle" : "", "family" : "Lahoti", "given" : "Mukund", "non-dropping-particle" : "", "parse-names" : false, "suffix" : "" }, { "dropping-particle" : "", "family" : "Wong", "given" : "Keng Khang", "non-dropping-particle" : "", "parse-names" : false, "suffix" : "" }, { "dropping-particle" : "", "family" : "Yang", "given" : "En Hua", "non-dropping-particle" : "", "parse-names" : false, "suffix" : "" }, { "dropping-particle" : "", "family" : "Tan", "given" : "Kang Hai", "non-dropping-particle" : "", "parse-names" : false, "suffix" : "" } ], "container-title" : "Ceramics International", "id" : "ITEM-1", "issue" : "5", "issued" : { "date-parts" : [ [ "2018" ] ] }, "page" : "5726-5734", "title" : "Effects of Si/Al molar ratio on strength endurance and volume stability of metakaolin geopolymers subject to elevated temperature", "type" : "article-journal", "volume" : "44" }, "uris" : [ "http://www.mendeley.com/documents/?uuid=f79097cb-328f-4feb-9a54-3a8e524fb063", "http://www.mendeley.com/documents/?uuid=9be74445-5c4d-4a82-887d-962c8b4ba2b5" ] }, { "id" : "ITEM-2", "itemData" : { "DOI" : "10.3390/cryst11040323", "ISSN" : "20734352", "abstract" : "Fiber-reinforced plastic (FRP) rebar has drawbacks that can limit its scope, such as poor heat resistance, decrease its strength over time, and under the influence of substances with an alkaline medium, as well as the drawback of a low modulus of elasticity and deformation. Thus, the aim of the article is the nano- and micro-modification of building reinforcing bars using FRP rebars made of basalt fibers, which were impregnated with a thermosetting polymer binder with micro- or nanoparticles. The research discusses the major results of the developed composite reinforcement with the addition of micro- and nanosized particles. The microstructure of FRP has been studied using scanning electron microscopy. It was revealed that dispersion-strengthened polymer composites with the inclusion of microsilica (SiO2) and nanosized aluminum oxide (Al2O3) particles have a much higher modulus of elasticity and strength when compared with the original polymer materials. In the course of the experiment, we also studied the retained plastic properties that are characterized by the absence of fragility. However, it was found that the high strength of materials was attained with a particle size of 10-500 nm, evenly distributed in the matrix, with an average distance between particles of 100-500 nm. It was also exhibited that composite reinforcement had improved the adhesion characteristics in comparison with both steel reinforcement (1.5-2 times, depending on the diameter), and with traditional unmodified FRP rebar (about 1.5 times). Thus, the use of micro- /nanosized powders increased the limit of the possible temperature range for the use and application of polymeric materials by almost two times, up to 286-320 \u00b0C, which will undoubtedly expand the range of the technological applications of products made of these materials.", "author" : [ { "dropping-particle" : "", "family" : "Rudenko", "given" : "Aleksandr", "non-dropping-particle" : "", "parse-names" : false, "suffix" : "" }, { "dropping-particle" : "", "family" : "Biryukov", "given" : "Alexander", "non-dropping-particle" : "", "parse-names" : false, "suffix" : "" }, { "dropping-particle" : "", "family" : "Kerzhentsev", "given" : "Oleg", "non-dropping-particle" : "", "parse-names" : false, "suffix" : "" }, { "dropping-particle" : "", "family" : "Fediuk", "given" : "Roman", "non-dropping-particle" : "", "parse-names" : false, "suffix" : "" }, { "dropping-particle" : "", "family" : "Vatin", "given" : "Nikolai", "non-dropping-particle" : "", "parse-names" : false, "suffix" : "" }, { "dropping-particle" : "", "family" : "Vasilev", "given" : "Yuriy", "non-dropping-particle" : "", "parse-names" : false, "suffix" : "" }, { "dropping-particle" : "", "family" : "Klyuev", "given" : "Sergey", "non-dropping-particle" : "", "parse-names" : false, "suffix" : "" }, { "dropping-particle" : "", "family" : "Amran", "given" : "Mugahed", "non-dropping-particle" : "", "parse-names" : false, "suffix" : "" }, { "dropping-particle" : "", "family" : "Szelag", "given" : "Maciej", "non-dropping-particle" : "", "parse-names" : false, "suffix" : "" } ], "container-title" : "Crystals", "id" : "ITEM-2", "issue" : "4", "issued" : { "date-parts" : [ [ "2021" ] ] }, "title" : "Nano- and micro-modification of building reinforcing bars of various types", "type" : "article-journal", "volume" : "11" }, "uris" : [ "http://www.mendeley.com/documents/?uuid=ec610335-fdc9-4d3c-9667-c3e70b43293b" ] } ], "mendeley" : { "formattedCitation" : "[108,109]", "plainTextFormattedCitation" : "[108,109]", "previouslyFormattedCitation" : "[107,108]"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[108,109]</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4181210E" w14:textId="06DAB8AE" w:rsidTr="003F4DE8">
        <w:tc>
          <w:tcPr>
            <w:tcW w:w="2448" w:type="dxa"/>
            <w:tcBorders>
              <w:top w:val="nil"/>
              <w:bottom w:val="nil"/>
            </w:tcBorders>
            <w:vAlign w:val="center"/>
          </w:tcPr>
          <w:p w14:paraId="4652109F" w14:textId="040E507E"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800</w:t>
            </w:r>
          </w:p>
        </w:tc>
        <w:tc>
          <w:tcPr>
            <w:tcW w:w="10074" w:type="dxa"/>
            <w:tcBorders>
              <w:top w:val="nil"/>
              <w:bottom w:val="nil"/>
            </w:tcBorders>
            <w:vAlign w:val="center"/>
            <w:hideMark/>
          </w:tcPr>
          <w:p w14:paraId="5CE7BE6C" w14:textId="70C1B461" w:rsidR="006730E6" w:rsidRPr="007A2A4F" w:rsidRDefault="003D0307" w:rsidP="007666BD">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GPC beams </w:t>
            </w:r>
            <w:r w:rsidR="003007BF" w:rsidRPr="007A2A4F">
              <w:rPr>
                <w:rFonts w:asciiTheme="majorBidi" w:eastAsia="Times New Roman" w:hAnsiTheme="majorBidi" w:cstheme="majorBidi"/>
                <w:color w:val="000000" w:themeColor="text1"/>
                <w:lang w:val="en-US"/>
              </w:rPr>
              <w:t xml:space="preserve">had </w:t>
            </w:r>
            <w:r w:rsidRPr="007A2A4F">
              <w:rPr>
                <w:rFonts w:asciiTheme="majorBidi" w:eastAsia="Times New Roman" w:hAnsiTheme="majorBidi" w:cstheme="majorBidi"/>
                <w:color w:val="000000" w:themeColor="text1"/>
                <w:lang w:val="en-US"/>
              </w:rPr>
              <w:t xml:space="preserve">the same deformation characteristics as reinforced cement beams at room temperature. </w:t>
            </w:r>
            <w:r w:rsidR="007666BD" w:rsidRPr="007A2A4F">
              <w:rPr>
                <w:rFonts w:asciiTheme="majorBidi" w:eastAsia="Times New Roman" w:hAnsiTheme="majorBidi" w:cstheme="majorBidi"/>
                <w:color w:val="000000" w:themeColor="text1"/>
                <w:lang w:val="en-US"/>
              </w:rPr>
              <w:t>The</w:t>
            </w:r>
            <w:r w:rsidRPr="007A2A4F">
              <w:rPr>
                <w:rFonts w:asciiTheme="majorBidi" w:eastAsia="Times New Roman" w:hAnsiTheme="majorBidi" w:cstheme="majorBidi"/>
                <w:color w:val="000000" w:themeColor="text1"/>
                <w:lang w:val="en-US"/>
              </w:rPr>
              <w:t xml:space="preserve"> strain compatibility technique </w:t>
            </w:r>
            <w:r w:rsidR="003007BF" w:rsidRPr="007A2A4F">
              <w:rPr>
                <w:rFonts w:asciiTheme="majorBidi" w:eastAsia="Times New Roman" w:hAnsiTheme="majorBidi" w:cstheme="majorBidi"/>
                <w:color w:val="000000" w:themeColor="text1"/>
                <w:lang w:val="en-US"/>
              </w:rPr>
              <w:t xml:space="preserve">underestimated </w:t>
            </w:r>
            <w:r w:rsidRPr="007A2A4F">
              <w:rPr>
                <w:rFonts w:asciiTheme="majorBidi" w:eastAsia="Times New Roman" w:hAnsiTheme="majorBidi" w:cstheme="majorBidi"/>
                <w:color w:val="000000" w:themeColor="text1"/>
                <w:lang w:val="en-US"/>
              </w:rPr>
              <w:t>the deformation behavior of enhanced GPC beams</w:t>
            </w:r>
            <w:r w:rsidR="003007BF" w:rsidRPr="007A2A4F">
              <w:rPr>
                <w:rFonts w:asciiTheme="majorBidi" w:eastAsia="Times New Roman" w:hAnsiTheme="majorBidi" w:cstheme="majorBidi"/>
                <w:color w:val="000000" w:themeColor="text1"/>
                <w:lang w:val="en-US"/>
              </w:rPr>
              <w:t xml:space="preserve"> when subjected to high temperatures</w:t>
            </w:r>
            <w:r w:rsidRPr="007A2A4F">
              <w:rPr>
                <w:rFonts w:asciiTheme="majorBidi" w:eastAsia="Times New Roman" w:hAnsiTheme="majorBidi" w:cstheme="majorBidi"/>
                <w:color w:val="000000" w:themeColor="text1"/>
                <w:lang w:val="en-US"/>
              </w:rPr>
              <w:t>.</w:t>
            </w:r>
          </w:p>
        </w:tc>
        <w:tc>
          <w:tcPr>
            <w:tcW w:w="0" w:type="auto"/>
            <w:tcBorders>
              <w:top w:val="nil"/>
              <w:bottom w:val="nil"/>
            </w:tcBorders>
            <w:vAlign w:val="center"/>
          </w:tcPr>
          <w:p w14:paraId="0FEBA489" w14:textId="4F20495F"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"10.1016/j.jobe.2017.09.009", "ISSN" : "23527102", "abstract" : "Flexural behaviour of fly ash based geopolymer concrete beams exposed to elevated temperatures (200 \u00b0C, 400 \u00b0C, 600 \u00b0C and 800 \u00b0C) has been discussed in this paper. Beams of size 150 mm (W) \u00d7 200 mm (D) \u00d7 1100 mm (L) were cast with 0.52% reinforcing steel. Cover to the reinforcement has been varied (20 mm, 30 mm and 40 mm) and the geopolymer concrete used had a cube compressive strength of 57 MPa. The deformation characteristics, moment\u2013curvature relationship and cracking behaviour were observed. It could be concluded that, the deformation characteristics of reinforced geopolymer concrete beams at ambient temperature is similar to that of the reinforced cement concrete beams and could be predicted using strain compatibility approach. However, when they are exposed to elevated temperatures, the strain compatibility approach underestimates the deformation behaviour of reinforced geopolymer concrete beams. Further, ductility of the geopolymer concrete beams reduces rapidly with the increase in exposure temperature. Approximate equation has been proposed to predict the service load crack width of geopolymer concrete beams after exposure to elevated temperatures.", "author" : [ { "dropping-particle" : "", "family" : "Mathew", "given" : "George", "non-dropping-particle" : "", "parse-names" : false, "suffix" : "" }, { "dropping-particle" : "", "family" : "Joseph", "given" : "Benny", "non-dropping-particle" : "", "parse-names" : false, "suffix" : "" } ], "container-title" : "Journal of Building Engineering", "id" : "ITEM-1", "issued" : { "date-parts" : [ [ "2018" ] ] }, "page" : "311-317", "title" : "Flexural behaviour of geopolymer concrete beams exposed to elevated temperatures", "type" : "article-journal", "volume" : "15" }, "uris" : [ "http://www.mendeley.com/documents/?uuid=a6434144-3189-4dc1-9c13-dbe564ff43dd", "http://www.mendeley.com/documents/?uuid=0247051c-5bf7-4a1d-8297-3b74e0264698" ] } ], "mendeley" : { "formattedCitation" : "[110]", "plainTextFormattedCitation" : "[110]", "previouslyFormattedCitation" : "[109]"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[110]</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59AD8FA2" w14:textId="5E13CD85" w:rsidTr="003F4DE8">
        <w:tc>
          <w:tcPr>
            <w:tcW w:w="2448" w:type="dxa"/>
            <w:tcBorders>
              <w:top w:val="nil"/>
              <w:bottom w:val="nil"/>
            </w:tcBorders>
            <w:vAlign w:val="center"/>
          </w:tcPr>
          <w:p w14:paraId="22C58CC1" w14:textId="032A8C97"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600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900</w:t>
            </w:r>
          </w:p>
        </w:tc>
        <w:tc>
          <w:tcPr>
            <w:tcW w:w="10074" w:type="dxa"/>
            <w:tcBorders>
              <w:top w:val="nil"/>
              <w:bottom w:val="nil"/>
            </w:tcBorders>
            <w:vAlign w:val="center"/>
            <w:hideMark/>
          </w:tcPr>
          <w:p w14:paraId="0C7AAF8E" w14:textId="5E8258FB"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The amount of Si-O-Na bonds in </w:t>
            </w:r>
            <w:r w:rsidR="003007BF" w:rsidRPr="007A2A4F">
              <w:rPr>
                <w:rFonts w:asciiTheme="majorBidi" w:eastAsia="Times New Roman" w:hAnsiTheme="majorBidi" w:cstheme="majorBidi"/>
                <w:color w:val="000000" w:themeColor="text1"/>
                <w:lang w:val="en-US"/>
              </w:rPr>
              <w:t xml:space="preserve">the </w:t>
            </w:r>
            <w:r w:rsidRPr="007A2A4F">
              <w:rPr>
                <w:rFonts w:asciiTheme="majorBidi" w:eastAsia="Times New Roman" w:hAnsiTheme="majorBidi" w:cstheme="majorBidi"/>
                <w:color w:val="000000" w:themeColor="text1"/>
                <w:lang w:val="en-US"/>
              </w:rPr>
              <w:t xml:space="preserve">GPC samples </w:t>
            </w:r>
            <w:r w:rsidR="003007BF" w:rsidRPr="007A2A4F">
              <w:rPr>
                <w:rFonts w:asciiTheme="majorBidi" w:eastAsia="Times New Roman" w:hAnsiTheme="majorBidi" w:cstheme="majorBidi"/>
                <w:color w:val="000000" w:themeColor="text1"/>
                <w:lang w:val="en-US"/>
              </w:rPr>
              <w:t xml:space="preserve">was </w:t>
            </w:r>
            <w:r w:rsidRPr="007A2A4F">
              <w:rPr>
                <w:rFonts w:asciiTheme="majorBidi" w:eastAsia="Times New Roman" w:hAnsiTheme="majorBidi" w:cstheme="majorBidi"/>
                <w:color w:val="000000" w:themeColor="text1"/>
                <w:lang w:val="en-US"/>
              </w:rPr>
              <w:t xml:space="preserve">reduced </w:t>
            </w:r>
            <w:r w:rsidR="003007BF" w:rsidRPr="007A2A4F">
              <w:rPr>
                <w:rFonts w:asciiTheme="majorBidi" w:eastAsia="Times New Roman" w:hAnsiTheme="majorBidi" w:cstheme="majorBidi"/>
                <w:color w:val="000000" w:themeColor="text1"/>
                <w:lang w:val="en-US"/>
              </w:rPr>
              <w:t xml:space="preserve">via </w:t>
            </w:r>
            <w:r w:rsidRPr="007A2A4F">
              <w:rPr>
                <w:rFonts w:asciiTheme="majorBidi" w:eastAsia="Times New Roman" w:hAnsiTheme="majorBidi" w:cstheme="majorBidi"/>
                <w:color w:val="000000" w:themeColor="text1"/>
                <w:lang w:val="en-US"/>
              </w:rPr>
              <w:t xml:space="preserve">cross-linking polymer modifications at 600 °C. </w:t>
            </w:r>
            <w:r w:rsidR="003007BF" w:rsidRPr="007A2A4F">
              <w:rPr>
                <w:rFonts w:asciiTheme="majorBidi" w:eastAsia="Times New Roman" w:hAnsiTheme="majorBidi" w:cstheme="majorBidi"/>
                <w:color w:val="000000" w:themeColor="text1"/>
                <w:lang w:val="en-US"/>
              </w:rPr>
              <w:t xml:space="preserve">After the occurrence of </w:t>
            </w:r>
            <w:r w:rsidRPr="007A2A4F">
              <w:rPr>
                <w:rFonts w:asciiTheme="majorBidi" w:eastAsia="Times New Roman" w:hAnsiTheme="majorBidi" w:cstheme="majorBidi"/>
                <w:color w:val="000000" w:themeColor="text1"/>
                <w:lang w:val="en-US"/>
              </w:rPr>
              <w:t xml:space="preserve">large morphological changes, such as the formation of a complex pore structure, thermal action at 900 °C </w:t>
            </w:r>
            <w:r w:rsidR="003007BF" w:rsidRPr="007A2A4F">
              <w:rPr>
                <w:rFonts w:asciiTheme="majorBidi" w:eastAsia="Times New Roman" w:hAnsiTheme="majorBidi" w:cstheme="majorBidi"/>
                <w:color w:val="000000" w:themeColor="text1"/>
                <w:lang w:val="en-US"/>
              </w:rPr>
              <w:t>considerably</w:t>
            </w:r>
            <w:r w:rsidRPr="007A2A4F">
              <w:rPr>
                <w:rFonts w:asciiTheme="majorBidi" w:eastAsia="Times New Roman" w:hAnsiTheme="majorBidi" w:cstheme="majorBidi"/>
                <w:color w:val="000000" w:themeColor="text1"/>
                <w:lang w:val="en-US"/>
              </w:rPr>
              <w:t xml:space="preserve"> </w:t>
            </w:r>
            <w:r w:rsidR="003007BF" w:rsidRPr="007A2A4F">
              <w:rPr>
                <w:rFonts w:asciiTheme="majorBidi" w:eastAsia="Times New Roman" w:hAnsiTheme="majorBidi" w:cstheme="majorBidi"/>
                <w:color w:val="000000" w:themeColor="text1"/>
                <w:lang w:val="en-US"/>
              </w:rPr>
              <w:t xml:space="preserve">reduced </w:t>
            </w:r>
            <w:r w:rsidRPr="007A2A4F">
              <w:rPr>
                <w:rFonts w:asciiTheme="majorBidi" w:eastAsia="Times New Roman" w:hAnsiTheme="majorBidi" w:cstheme="majorBidi"/>
                <w:color w:val="000000" w:themeColor="text1"/>
                <w:lang w:val="en-US"/>
              </w:rPr>
              <w:t>oxygen and articulated sodium.</w:t>
            </w:r>
          </w:p>
        </w:tc>
        <w:tc>
          <w:tcPr>
            <w:tcW w:w="0" w:type="auto"/>
            <w:tcBorders>
              <w:top w:val="nil"/>
              <w:bottom w:val="nil"/>
            </w:tcBorders>
            <w:vAlign w:val="center"/>
          </w:tcPr>
          <w:p w14:paraId="38C05889" w14:textId="2CE0CB50"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"10.1016/j.ceramint.2017.02.066", "ISSN" : "02728842", "abstract" : "This article presents the results of the compositional, structural and morphological study of geopolymers synthesized from metakaolin and an alkali activator. The study involved the investigation of the structural and chemical properties of the geopolymer, in addition to thermally treated geopolymers up to 600 and 900\u00a0\u00b0C. The precursor of the geopolymer, and the geopolymer samples before and after the thermal treatment, were investigated by Fourier transformation infrared spectroscopy (FTIR), X-ray diffraction (XRD), X-ray photoelectron spectroscopy (XPS) and SEM analysis. The corrected average value of the ratio of silicon and aluminum in the geopolymer samples (SiGP:Al) is about 1.46, which suggests that the obtained geopolymer samples represent a mixture of roughly equal amounts of sialate and sialate-siloxo units. Annealing the geopolymer samples at 600\u00a0\u00b0C decreases the amount of Si-ONa bonds and induces the cross-linking of polymer changes. At the same time, other sodium containing alumino-silicate phases are created. The thermal treatment at 900\u00a0\u00b0C leads to a considerable reduction of oxygen and particularly sodium, followed by significant morphological changes i.e. formation of a complex porous structure. Additionally, a new semicrystaline phase appears. Both XRD and XPS results imply that this new phase may be nepheline and it is plausible that this phase begins to nucleate at temperatures below 900\u00a0\u00b0C.", "author" : [ { "dropping-particle" : "", "family" : "Kljajevi\u0107", "given" : "Ljiljana M.", "non-dropping-particle" : "", "parse-names" : false, "suffix" : "" }, { "dropping-particle" : "", "family" : "Nenadovi\u0107", "given" : "Sne\u017eana S.", "non-dropping-particle" : "", "parse-names" : false, "suffix" : "" }, { "dropping-particle" : "", "family" : "Nenadovi\u0107", "given" : "Milo\u0161 T.", "non-dropping-particle" : "", "parse-names" : false, "suffix" : "" }, { "dropping-particle" : "", "family" : "Bundaleski", "given" : "Nenad K.", "non-dropping-particle" : "", "parse-names" : false, "suffix" : "" }, { "dropping-particle" : "", "family" : "Todorovi\u0107", "given" : "Bratislav", "non-dropping-particle" : "", "parse-names" : false, "suffix" : "" }, { "dropping-particle" : "", "family" : "Pavlovi\u0107", "given" : "Vladimir B.", "non-dropping-particle" : "", "parse-names" : false, "suffix" : "" }, { "dropping-particle" : "", "family" : "Rako\u010devi\u0107", "given" : "Zlatko Lj", "non-dropping-particle" : "", "parse-names" : false, "suffix" : "" } ], "container-title" : "Ceramics International", "id" : "ITEM-1", "issue" : "9", "issued" : { "date-parts" : [ [ "2017" ] ] }, "page" : "6700-6708", "title" : "Structural and chemical properties of thermally treated geopolymer samples", "type" : "article-journal", "volume" : "43" }, "uris" : [ "http://www.mendeley.com/documents/?uuid=21e4818a-0bc1-4df0-b71c-67b7308911b7", "http://www.mendeley.com/documents/?uuid=39107a0b-1b51-473c-a982-788bc18e31c8" ] } ], "mendeley" : { "formattedCitation" : "[111]", "plainTextFormattedCitation" : "[111]", "previouslyFormattedCitation" : "[110]"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[111]</w:t>
            </w:r>
            <w:r w:rsidRPr="007A2A4F">
              <w:rPr>
                <w:rFonts w:asciiTheme="majorBidi" w:eastAsia="Times New Roman" w:hAnsiTheme="majorBidi" w:cstheme="majorBidi"/>
                <w:color w:val="000000" w:themeColor="text1"/>
                <w:sz w:val="21"/>
                <w:szCs w:val="21"/>
                <w:lang w:val="en-US"/>
              </w:rPr>
              <w:fldChar w:fldCharType="end"/>
            </w:r>
          </w:p>
        </w:tc>
      </w:tr>
      <w:tr w:rsidR="007A2A4F" w:rsidRPr="007A2A4F" w14:paraId="4A00162C" w14:textId="461144DA" w:rsidTr="003F4DE8">
        <w:tc>
          <w:tcPr>
            <w:tcW w:w="2448" w:type="dxa"/>
            <w:tcBorders>
              <w:top w:val="nil"/>
              <w:bottom w:val="nil"/>
            </w:tcBorders>
            <w:vAlign w:val="center"/>
          </w:tcPr>
          <w:p w14:paraId="406D005D" w14:textId="060FC175"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800</w:t>
            </w:r>
          </w:p>
        </w:tc>
        <w:tc>
          <w:tcPr>
            <w:tcW w:w="10074" w:type="dxa"/>
            <w:tcBorders>
              <w:top w:val="nil"/>
              <w:bottom w:val="nil"/>
            </w:tcBorders>
            <w:vAlign w:val="center"/>
            <w:hideMark/>
          </w:tcPr>
          <w:p w14:paraId="3AB19724" w14:textId="2CCBA446" w:rsidR="006730E6" w:rsidRPr="007A2A4F" w:rsidRDefault="003D0307" w:rsidP="00FF4745">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The linear dimensional stability of GPC paste and mortar remains unaltered </w:t>
            </w:r>
            <w:r w:rsidR="003007BF" w:rsidRPr="007A2A4F">
              <w:rPr>
                <w:rFonts w:asciiTheme="majorBidi" w:eastAsia="Times New Roman" w:hAnsiTheme="majorBidi" w:cstheme="majorBidi"/>
                <w:color w:val="000000" w:themeColor="text1"/>
                <w:lang w:val="en-US"/>
              </w:rPr>
              <w:t xml:space="preserve">until </w:t>
            </w:r>
            <w:r w:rsidRPr="007A2A4F">
              <w:rPr>
                <w:rFonts w:asciiTheme="majorBidi" w:eastAsia="Times New Roman" w:hAnsiTheme="majorBidi" w:cstheme="majorBidi"/>
                <w:color w:val="000000" w:themeColor="text1"/>
                <w:lang w:val="en-US"/>
              </w:rPr>
              <w:t xml:space="preserve">800 °C. The inclusion of 10% micro silica </w:t>
            </w:r>
            <w:r w:rsidR="003007BF" w:rsidRPr="007A2A4F">
              <w:rPr>
                <w:rFonts w:asciiTheme="majorBidi" w:eastAsia="Times New Roman" w:hAnsiTheme="majorBidi" w:cstheme="majorBidi"/>
                <w:color w:val="000000" w:themeColor="text1"/>
                <w:lang w:val="en-US"/>
              </w:rPr>
              <w:t xml:space="preserve">increased </w:t>
            </w:r>
            <w:r w:rsidRPr="007A2A4F">
              <w:rPr>
                <w:rFonts w:asciiTheme="majorBidi" w:eastAsia="Times New Roman" w:hAnsiTheme="majorBidi" w:cstheme="majorBidi"/>
                <w:color w:val="000000" w:themeColor="text1"/>
                <w:lang w:val="en-US"/>
              </w:rPr>
              <w:t xml:space="preserve">the filling effect, </w:t>
            </w:r>
            <w:r w:rsidR="003007BF" w:rsidRPr="007A2A4F">
              <w:rPr>
                <w:rFonts w:asciiTheme="majorBidi" w:eastAsia="Times New Roman" w:hAnsiTheme="majorBidi" w:cstheme="majorBidi"/>
                <w:color w:val="000000" w:themeColor="text1"/>
                <w:lang w:val="en-US"/>
              </w:rPr>
              <w:t xml:space="preserve">improving </w:t>
            </w:r>
            <w:r w:rsidRPr="007A2A4F">
              <w:rPr>
                <w:rFonts w:asciiTheme="majorBidi" w:eastAsia="Times New Roman" w:hAnsiTheme="majorBidi" w:cstheme="majorBidi"/>
                <w:color w:val="000000" w:themeColor="text1"/>
                <w:lang w:val="en-US"/>
              </w:rPr>
              <w:t>compressive strength while compromising the integrity of the bulk GPC specimen.</w:t>
            </w:r>
          </w:p>
        </w:tc>
        <w:tc>
          <w:tcPr>
            <w:tcW w:w="0" w:type="auto"/>
            <w:tcBorders>
              <w:top w:val="nil"/>
              <w:bottom w:val="nil"/>
            </w:tcBorders>
            <w:vAlign w:val="center"/>
          </w:tcPr>
          <w:p w14:paraId="1F8B4B2B" w14:textId="41C9A71E"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"10.1016/j.jnoncrysol.2018.07.027", "ISSN" : "00223093", "abstract" : "The effect of micro silica addition at 0, 5 and 10% on fly ash geopolymer composites; paste, mortar and concrete prepared using the hybrid solution of sodium silicate and sodium hydroxide cured at 80 \u00b0C for 24 h, aged for 7 days studied under elevated temperature. The incorporation of micro silica at 5% level increase the composite strength at room temperature, and it is pronounced in the paste at 800 \u00b0C (50% Strength gain). Thermal stability of the composites was studied using TGA/DTA analysis till 1000 \u00b0C. The linear dimensional stability of paste and mortar maintained till 800 \u00b0C without any physical damage. 10% of micro silica addition exerts more filling effect that damage the integrity of the bulk specimen of mortar and concrete thereby decrease the compressive strength. The XRD pattern of paste 0% (M1) and 5% micro silica (M2) confirms the presence of secondary hydration product of semi-crystalline Hydroxysodalite Na4Al3Si3O12OH at room temperature. The higher intensity of Nepheline (NaAlSiO4) and Albite (NaAlSi3O8) phases in the M2 at 800 \u00b0C represents the Si and Al-rich N-A-S-H corroborated with the observed chemical shift of Q4(4Al) in 29Si MAS-NMR and the resonance peak shift towards 60 ppm Al(IV) from 0 ppm (Al(VI)) in 27Al MAS-NMR. The symmetric and asymmetric stretch of T\u2013O\u2013Si (T[dbnd]Si/Al) band in ATR FT-IR spectrum of M1 and M2 compared to verify the geopolymer network.", "author" : [ { "dropping-particle" : "", "family" : "Sivasakthi", "given" : "M.", "non-dropping-particle" : "", "parse-names" : false, "suffix" : "" }, { "dropping-particle" : "", "family" : "Jeyalakshmi", "given" : "R.", "non-dropping-particle" : "", "parse-names" : false, "suffix" : "" }, { "dropping-particle" : "", "family" : "Rajamane", "given" : "N. P.", "non-dropping-particle" : "", "parse-names" : false, "suffix" : "" }, { "dropping-particle" : "", "family" : "Jose", "given" : "Rinu", "non-dropping-particle" : "", "parse-names" : false, "suffix" : "" } ], "container-title" : "Journal of Non-Crystalline Solids", "id" : "ITEM-1", "issued" : { "date-parts" : [ [ "2018" ] ] }, "page" : "117-130", "title" : "Thermal and structural micro analysis of micro silica blended fly ash based geopolymer composites", "type" : "article-journal", "volume" : "499" }, "uris" : [ "http://www.mendeley.com/documents/?uuid=f97933d7-8f34-437f-b604-b5d345ac03bb", "http://www.mendeley.com/documents/?uuid=0dbc4b73-5758-4469-b58d-29810c9f5d8d" ] } ], "mendeley" : { "formattedCitation" : "[112]", "plainTextFormattedCitation" : "[112]", "previouslyFormattedCitation" : "[111]"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[112]</w:t>
            </w:r>
            <w:r w:rsidRPr="007A2A4F">
              <w:rPr>
                <w:rFonts w:asciiTheme="majorBidi" w:eastAsia="Times New Roman" w:hAnsiTheme="majorBidi" w:cstheme="majorBidi"/>
                <w:color w:val="000000" w:themeColor="text1"/>
                <w:sz w:val="21"/>
                <w:szCs w:val="21"/>
                <w:lang w:val="en-US"/>
              </w:rPr>
              <w:fldChar w:fldCharType="end"/>
            </w:r>
          </w:p>
        </w:tc>
      </w:tr>
      <w:tr w:rsidR="00F530AC" w:rsidRPr="007A2A4F" w14:paraId="1836AB0E" w14:textId="3DCF80A5" w:rsidTr="003F4DE8">
        <w:tc>
          <w:tcPr>
            <w:tcW w:w="2448" w:type="dxa"/>
            <w:tcBorders>
              <w:top w:val="nil"/>
            </w:tcBorders>
          </w:tcPr>
          <w:p w14:paraId="7C6A6F5F" w14:textId="1B69CC2D" w:rsidR="006730E6" w:rsidRPr="007A2A4F" w:rsidRDefault="006730E6" w:rsidP="008D212A">
            <w:pP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t>200</w:t>
            </w:r>
            <w:r w:rsidR="009B1D17" w:rsidRPr="007A2A4F">
              <w:rPr>
                <w:rFonts w:asciiTheme="majorBidi" w:eastAsia="Times New Roman" w:hAnsiTheme="majorBidi" w:cstheme="majorBidi"/>
                <w:color w:val="000000" w:themeColor="text1"/>
                <w:sz w:val="21"/>
                <w:szCs w:val="21"/>
                <w:lang w:val="en-US"/>
              </w:rPr>
              <w:t>–</w:t>
            </w:r>
            <w:r w:rsidRPr="007A2A4F">
              <w:rPr>
                <w:rFonts w:asciiTheme="majorBidi" w:eastAsia="Times New Roman" w:hAnsiTheme="majorBidi" w:cstheme="majorBidi"/>
                <w:color w:val="000000" w:themeColor="text1"/>
                <w:sz w:val="21"/>
                <w:szCs w:val="21"/>
                <w:lang w:val="en-US"/>
              </w:rPr>
              <w:t>800</w:t>
            </w:r>
          </w:p>
        </w:tc>
        <w:tc>
          <w:tcPr>
            <w:tcW w:w="10074" w:type="dxa"/>
            <w:tcBorders>
              <w:top w:val="nil"/>
            </w:tcBorders>
            <w:hideMark/>
          </w:tcPr>
          <w:p w14:paraId="669FB6DA" w14:textId="73879091" w:rsidR="006730E6" w:rsidRPr="007A2A4F" w:rsidRDefault="003007BF" w:rsidP="007666BD">
            <w:pPr>
              <w:spacing w:line="360" w:lineRule="auto"/>
              <w:rPr>
                <w:rFonts w:asciiTheme="majorBidi" w:eastAsia="Times New Roman" w:hAnsiTheme="majorBidi" w:cstheme="majorBidi"/>
                <w:color w:val="000000" w:themeColor="text1"/>
                <w:lang w:val="en-US"/>
              </w:rPr>
            </w:pPr>
            <w:r w:rsidRPr="007A2A4F">
              <w:rPr>
                <w:rFonts w:asciiTheme="majorBidi" w:eastAsia="Times New Roman" w:hAnsiTheme="majorBidi" w:cstheme="majorBidi"/>
                <w:color w:val="000000" w:themeColor="text1"/>
                <w:lang w:val="en-US"/>
              </w:rPr>
              <w:t xml:space="preserve">The </w:t>
            </w:r>
            <w:r w:rsidR="003D0307" w:rsidRPr="007A2A4F">
              <w:rPr>
                <w:rFonts w:asciiTheme="majorBidi" w:eastAsia="Times New Roman" w:hAnsiTheme="majorBidi" w:cstheme="majorBidi"/>
                <w:color w:val="000000" w:themeColor="text1"/>
                <w:lang w:val="en-US"/>
              </w:rPr>
              <w:t xml:space="preserve">rubberized GPC </w:t>
            </w:r>
            <w:r w:rsidRPr="007A2A4F">
              <w:rPr>
                <w:rFonts w:asciiTheme="majorBidi" w:eastAsia="Times New Roman" w:hAnsiTheme="majorBidi" w:cstheme="majorBidi"/>
                <w:color w:val="000000" w:themeColor="text1"/>
                <w:lang w:val="en-US"/>
              </w:rPr>
              <w:t xml:space="preserve">lost </w:t>
            </w:r>
            <w:r w:rsidR="003D0307" w:rsidRPr="007A2A4F">
              <w:rPr>
                <w:rFonts w:asciiTheme="majorBidi" w:eastAsia="Times New Roman" w:hAnsiTheme="majorBidi" w:cstheme="majorBidi"/>
                <w:color w:val="000000" w:themeColor="text1"/>
                <w:lang w:val="en-US"/>
              </w:rPr>
              <w:t xml:space="preserve">strength at increased </w:t>
            </w:r>
            <w:r w:rsidR="007666BD" w:rsidRPr="007A2A4F">
              <w:rPr>
                <w:rFonts w:asciiTheme="majorBidi" w:eastAsia="Times New Roman" w:hAnsiTheme="majorBidi" w:cstheme="majorBidi"/>
                <w:color w:val="000000" w:themeColor="text1"/>
                <w:lang w:val="en-US"/>
              </w:rPr>
              <w:t>heats</w:t>
            </w:r>
            <w:r w:rsidR="003D0307" w:rsidRPr="007A2A4F">
              <w:rPr>
                <w:rFonts w:asciiTheme="majorBidi" w:eastAsia="Times New Roman" w:hAnsiTheme="majorBidi" w:cstheme="majorBidi"/>
                <w:color w:val="000000" w:themeColor="text1"/>
                <w:lang w:val="en-US"/>
              </w:rPr>
              <w:t xml:space="preserve"> only slightly more than the control GPC</w:t>
            </w:r>
            <w:r w:rsidRPr="007A2A4F">
              <w:rPr>
                <w:rFonts w:asciiTheme="majorBidi" w:eastAsia="Times New Roman" w:hAnsiTheme="majorBidi" w:cstheme="majorBidi"/>
                <w:color w:val="000000" w:themeColor="text1"/>
                <w:lang w:val="en-US"/>
              </w:rPr>
              <w:t xml:space="preserve"> </w:t>
            </w:r>
            <w:r w:rsidR="007666BD" w:rsidRPr="007A2A4F">
              <w:rPr>
                <w:rFonts w:asciiTheme="majorBidi" w:eastAsia="Times New Roman" w:hAnsiTheme="majorBidi" w:cstheme="majorBidi"/>
                <w:color w:val="000000" w:themeColor="text1"/>
                <w:lang w:val="en-US"/>
              </w:rPr>
              <w:t>because of</w:t>
            </w:r>
            <w:r w:rsidRPr="007A2A4F">
              <w:rPr>
                <w:rFonts w:asciiTheme="majorBidi" w:eastAsia="Times New Roman" w:hAnsiTheme="majorBidi" w:cstheme="majorBidi"/>
                <w:color w:val="000000" w:themeColor="text1"/>
                <w:lang w:val="en-US"/>
              </w:rPr>
              <w:t xml:space="preserve"> irregularities in the thermal expansion </w:t>
            </w:r>
            <w:r w:rsidR="00CB64E2" w:rsidRPr="007A2A4F">
              <w:rPr>
                <w:rFonts w:asciiTheme="majorBidi" w:eastAsia="Times New Roman" w:hAnsiTheme="majorBidi" w:cstheme="majorBidi"/>
                <w:color w:val="000000" w:themeColor="text1"/>
                <w:lang w:val="en-US"/>
              </w:rPr>
              <w:t>of integral materials</w:t>
            </w:r>
            <w:r w:rsidR="003D0307" w:rsidRPr="007A2A4F">
              <w:rPr>
                <w:rFonts w:asciiTheme="majorBidi" w:eastAsia="Times New Roman" w:hAnsiTheme="majorBidi" w:cstheme="majorBidi"/>
                <w:color w:val="000000" w:themeColor="text1"/>
                <w:lang w:val="en-US"/>
              </w:rPr>
              <w:t>.</w:t>
            </w:r>
          </w:p>
        </w:tc>
        <w:tc>
          <w:tcPr>
            <w:tcW w:w="0" w:type="auto"/>
            <w:tcBorders>
              <w:top w:val="nil"/>
            </w:tcBorders>
            <w:vAlign w:val="center"/>
          </w:tcPr>
          <w:p w14:paraId="5C87137B" w14:textId="16AF3585" w:rsidR="006730E6" w:rsidRPr="007A2A4F" w:rsidRDefault="006730E6" w:rsidP="003F4DE8">
            <w:pPr>
              <w:jc w:val="center"/>
              <w:rPr>
                <w:rFonts w:asciiTheme="majorBidi" w:eastAsia="Times New Roman" w:hAnsiTheme="majorBidi" w:cstheme="majorBidi"/>
                <w:color w:val="000000" w:themeColor="text1"/>
                <w:sz w:val="21"/>
                <w:szCs w:val="21"/>
                <w:lang w:val="en-US"/>
              </w:rPr>
            </w:pPr>
            <w:r w:rsidRPr="007A2A4F">
              <w:rPr>
                <w:rFonts w:asciiTheme="majorBidi" w:eastAsia="Times New Roman" w:hAnsiTheme="majorBidi" w:cstheme="majorBidi"/>
                <w:color w:val="000000" w:themeColor="text1"/>
                <w:sz w:val="21"/>
                <w:szCs w:val="21"/>
                <w:lang w:val="en-US"/>
              </w:rPr>
              <w:fldChar w:fldCharType="begin" w:fldLock="1"/>
            </w:r>
            <w:r w:rsidR="000014B7" w:rsidRPr="007A2A4F">
              <w:rPr>
                <w:rFonts w:asciiTheme="majorBidi" w:eastAsia="Times New Roman" w:hAnsiTheme="majorBidi" w:cstheme="majorBidi"/>
                <w:color w:val="000000" w:themeColor="text1"/>
                <w:sz w:val="21"/>
                <w:szCs w:val="21"/>
                <w:lang w:val="en-US"/>
              </w:rPr>
              <w:instrText>ADDIN CSL_CITATION { "citationItems" : [ { "id" : "ITEM-1", "itemData" : { "DOI" : "10.1016/j.jobe.2018.05.025", "ISSN" : "23527102", "abstract" : "This research paper presents the first scientific attempt at a comparative study of thermal resistance of fly ash based geopolymer concrete and rubberized geopolymer concrete. In this study, rubberized fly ash based geopolymer concrete has been prepared using waste rubber tire fibres as a partial substitute for natural river sand, providing an efficient solution to the disposal problems of both fly ash and waste rubber. Changes in the weight, compressive strength, density, and microstructure of control and rubberized fly ash based geopolymer concrete at room temperature, and after thermal treatment at 200 \u00b0C, 400 \u00b0C, 600 \u00b0C and 800 \u00b0C for two hours, have been investigated using X-ray diffraction (XRD), Fourier transform spectrometry (FTIR) and thermogravimetric analysis (TGA-DTA). Results indicate that the loss in strength for rubberized geopolymer concrete at elevated temperatures is only slightly higher than that of the control geopolymer concrete because of the probable mismatch between the coefficients of thermal expansion of the integral materials.", "author" : [ { "dropping-particle" : "", "family" : "Luhar", "given" : "Salmabanu", "non-dropping-particle" : "", "parse-names" : false, "suffix" : "" }, { "dropping-particle" : "", "family" : "Chaudhary", "given" : "Sandeep", "non-dropping-particle" : "", "parse-names" : false, "suffix" : "" }, { "dropping-particle" : "", "family" : "Luhar", "given" : "Ismail", "non-dropping-particle" : "", "parse-names" : false, "suffix" : "" } ], "container-title" : "Journal of Building Engineering", "id" : "ITEM-1", "issued" : { "date-parts" : [ [ "2018" ] ] }, "page" : "420-428", "title" : "Thermal resistance of fly ash based rubberized geopolymer concrete", "type" : "article-journal", "volume" : "19" }, "uris" : [ "http://www.mendeley.com/documents/?uuid=afa612d5-9352-4e0c-ab90-c7229370870c", "http://www.mendeley.com/documents/?uuid=f8e92919-2437-49c2-a5f4-81c16a5e5c78" ] } ], "mendeley" : { "formattedCitation" : "[113]", "plainTextFormattedCitation" : "[113]", "previouslyFormattedCitation" : "[112]" }, "properties" : { "noteIndex" : 0 }, "schema" : "https://github.com/citation-style-language/schema/raw/master/csl-citation.json" }</w:instrText>
            </w:r>
            <w:r w:rsidRPr="007A2A4F">
              <w:rPr>
                <w:rFonts w:asciiTheme="majorBidi" w:eastAsia="Times New Roman" w:hAnsiTheme="majorBidi" w:cstheme="majorBidi"/>
                <w:color w:val="000000" w:themeColor="text1"/>
                <w:sz w:val="21"/>
                <w:szCs w:val="21"/>
                <w:lang w:val="en-US"/>
              </w:rPr>
              <w:fldChar w:fldCharType="separate"/>
            </w:r>
            <w:r w:rsidR="000014B7" w:rsidRPr="007A2A4F">
              <w:rPr>
                <w:rFonts w:asciiTheme="majorBidi" w:eastAsia="Times New Roman" w:hAnsiTheme="majorBidi" w:cstheme="majorBidi"/>
                <w:noProof/>
                <w:color w:val="000000" w:themeColor="text1"/>
                <w:sz w:val="21"/>
                <w:szCs w:val="21"/>
                <w:lang w:val="en-US"/>
              </w:rPr>
              <w:t>[113]</w:t>
            </w:r>
            <w:r w:rsidRPr="007A2A4F">
              <w:rPr>
                <w:rFonts w:asciiTheme="majorBidi" w:eastAsia="Times New Roman" w:hAnsiTheme="majorBidi" w:cstheme="majorBidi"/>
                <w:color w:val="000000" w:themeColor="text1"/>
                <w:sz w:val="21"/>
                <w:szCs w:val="21"/>
                <w:lang w:val="en-US"/>
              </w:rPr>
              <w:fldChar w:fldCharType="end"/>
            </w:r>
          </w:p>
        </w:tc>
      </w:tr>
    </w:tbl>
    <w:p w14:paraId="7D3793E4" w14:textId="77777777" w:rsidR="00FF4745" w:rsidRPr="007A2A4F" w:rsidRDefault="00FF4745" w:rsidP="00EB0B0B">
      <w:pPr>
        <w:pStyle w:val="Heading1"/>
        <w:numPr>
          <w:ilvl w:val="0"/>
          <w:numId w:val="0"/>
        </w:numPr>
        <w:spacing w:line="240" w:lineRule="auto"/>
        <w:ind w:left="432"/>
        <w:rPr>
          <w:color w:val="000000" w:themeColor="text1"/>
        </w:rPr>
      </w:pPr>
    </w:p>
    <w:p w14:paraId="70BE1ADC" w14:textId="766C6AAE" w:rsidR="0042085C" w:rsidRPr="007A2A4F" w:rsidRDefault="006E4934" w:rsidP="00EB0B0B">
      <w:pPr>
        <w:pStyle w:val="Heading1"/>
        <w:rPr>
          <w:color w:val="000000" w:themeColor="text1"/>
        </w:rPr>
      </w:pPr>
      <w:bookmarkStart w:id="5" w:name="_Toc91940618"/>
      <w:r w:rsidRPr="007A2A4F">
        <w:rPr>
          <w:color w:val="000000" w:themeColor="text1"/>
        </w:rPr>
        <w:t>The</w:t>
      </w:r>
      <w:r w:rsidR="0042085C" w:rsidRPr="007A2A4F">
        <w:rPr>
          <w:color w:val="000000" w:themeColor="text1"/>
        </w:rPr>
        <w:t xml:space="preserve"> fibers</w:t>
      </w:r>
      <w:bookmarkEnd w:id="5"/>
    </w:p>
    <w:p w14:paraId="05080408" w14:textId="69D03BF5" w:rsidR="00455F14" w:rsidRPr="007A2A4F" w:rsidRDefault="00987850" w:rsidP="00763F6D">
      <w:p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use of fibers has been </w:t>
      </w:r>
      <w:r w:rsidR="001607BC" w:rsidRPr="007A2A4F">
        <w:rPr>
          <w:rFonts w:asciiTheme="majorBidi" w:hAnsiTheme="majorBidi" w:cstheme="majorBidi"/>
          <w:color w:val="000000" w:themeColor="text1"/>
          <w:sz w:val="24"/>
          <w:szCs w:val="24"/>
          <w:lang w:val="en-US"/>
        </w:rPr>
        <w:t xml:space="preserve">effective </w:t>
      </w:r>
      <w:r w:rsidRPr="007A2A4F">
        <w:rPr>
          <w:rFonts w:asciiTheme="majorBidi" w:hAnsiTheme="majorBidi" w:cstheme="majorBidi"/>
          <w:color w:val="000000" w:themeColor="text1"/>
          <w:sz w:val="24"/>
          <w:szCs w:val="24"/>
          <w:lang w:val="en-US"/>
        </w:rPr>
        <w:t xml:space="preserve">in enhancing the toughness, shrinkage, durability, and cracking resistance of concrete by bridging cracks in concrete before </w:t>
      </w:r>
      <w:r w:rsidR="00FD4B68" w:rsidRPr="007A2A4F">
        <w:rPr>
          <w:rFonts w:asciiTheme="majorBidi" w:hAnsiTheme="majorBidi" w:cstheme="majorBidi"/>
          <w:color w:val="000000" w:themeColor="text1"/>
          <w:sz w:val="24"/>
          <w:szCs w:val="24"/>
          <w:lang w:val="en-US"/>
        </w:rPr>
        <w:t xml:space="preserve">the latter is </w:t>
      </w:r>
      <w:r w:rsidRPr="007A2A4F">
        <w:rPr>
          <w:rFonts w:asciiTheme="majorBidi" w:hAnsiTheme="majorBidi" w:cstheme="majorBidi"/>
          <w:color w:val="000000" w:themeColor="text1"/>
          <w:sz w:val="24"/>
          <w:szCs w:val="24"/>
          <w:lang w:val="en-US"/>
        </w:rPr>
        <w:t>pulled out or stressed to</w:t>
      </w:r>
      <w:r w:rsidR="00FD4B68" w:rsidRPr="007A2A4F">
        <w:rPr>
          <w:rFonts w:asciiTheme="majorBidi" w:hAnsiTheme="majorBidi" w:cstheme="majorBidi"/>
          <w:color w:val="000000" w:themeColor="text1"/>
          <w:sz w:val="24"/>
          <w:szCs w:val="24"/>
          <w:lang w:val="en-US"/>
        </w:rPr>
        <w:t xml:space="preserve"> the point of</w:t>
      </w:r>
      <w:r w:rsidRPr="007A2A4F">
        <w:rPr>
          <w:rFonts w:asciiTheme="majorBidi" w:hAnsiTheme="majorBidi" w:cstheme="majorBidi"/>
          <w:color w:val="000000" w:themeColor="text1"/>
          <w:sz w:val="24"/>
          <w:szCs w:val="24"/>
          <w:lang w:val="en-US"/>
        </w:rPr>
        <w:t xml:space="preserve"> rupture</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"10.14359/18901", "ISSN" : "0889325X", "abstract" : "The synergetic behavior of fibers at different scales is the main feature of the multi-scales fiber-reinforced cement-based composite studied in this paper. This material can be considered elastoplastic with strain hardening in tension. To cover a large range of loading rates, two dynamic tests were carried out using four-point bending test devices on thin slabs: a hydraulic press and a block-bar device. Experimental results showed that the modulus of rupture increased by 25% in the range of quasi-static loading rates (1.25 \u00d7 10-4 to 1.25 GPa/s [18.1 to 1.81 \u00d7 105 psi/s]), and was quadrupled for loading rate superior to 500 GPa/s (7.25 \u00d7 10 7 psi/s). Direct comparisons with ultra-high-performance cement-based matrix (without fibers) and other fiber-reinforced concretes (FRCs) studied in literature indicated that this new material is more sensitive to strain rate effects than all previously studied cement-based materials. The multi-scales reinforcement, especially the microfibers, amplifies the strain rate effects in the matrix by improving stress transfer within it. The uniaxial tensile strength increased by approximately 1.5 MPa/log10 unit (2.2 \u00d7 10 2 psi/log10 unit) in the range of quasi-static loading rates. Copyright \u00a9 2007, American Concrete Institute. All rights reserved.", "author" : [ { "dropping-particle" : "", "family" : "Parant", "given" : "Edouard", "non-dropping-particle" : "", "parse-names" : false, "suffix" : "" }, { "dropping-particle" : "", "family" : "Rossi", "given" : "Pierre", "non-dropping-particle" : "", "parse-names" : false, "suffix" : "" }, { "dropping-particle" : "", "family" : "Jacquelin", "given" : "Eric", "non-dropping-particle" : "", "parse-names" : false, "suffix" : "" }, { "dropping-particle" : "", "family" : "Boulay", "given" : "Claude", "non-dropping-particle" : "", "parse-names" : false, "suffix" : "" } ], "container-title" : "ACI Materials Journal", "id" : "ITEM-1", "issue" : "5", "issued" : { "date-parts" : [ [ "2007" ] ] }, "page" : "458-463", "title" : "Strain rate effect on bending behavior of new ultra-high-performance cement-based composite", "type" : "article-journal", "volume" : "104" }, "uris" : [ "http://www.mendeley.com/documents/?uuid=ed15ee78-dc26-4e33-ace5-5227aaa4febb", "http://www.mendeley.com/documents/?uuid=3df455b3-f1c8-494f-a494-d0cd4c87da37" ] }, { "id" : "ITEM-2", "itemData" : { "DOI" : "10.1016/j.compositesb.2013.08.014", "ISSN" : "13598368", "abstract" : "In recent years, the use of flax fibres as reinforcement in composites has gained popularity due to an increasing requirement for developing sustainable materials. Flax fibres are cost-effective and offer specific mechanical properties comparable to those of glass fibres. Composites made of flax fibres with thermoplastic, thermoset, and biodegradable matrices have exhibited good mechanical properties. This review presents a summary of recent developments of flax fibre and its composites. Firstly, the fibre structure, mechanical properties, cost, the effect of various parameters (i.e. relative humidity, various physical/chemical treatments, gauge length, fibre diameter, fibre location in a stem, oleaginous, mechanical defects such as kink bands) on tensile properties of flax fibre have been reviewed. Secondly, the effect of fibre configuration (i.e. in forms of fabric, mat, yarn, roving and monofilament), manufacturing processes, fibre volume, and fibre/matrix interface parameters on the mechanical properties of flax fibre reinforced composites have been reviewed. Next, the studies of life cycle assessment and durability investigation of flax fibre reinforced composites have been reviewed. \u00a9 2013 Elsevier Ltd. All rights reserved.", "author" : [ { "dropping-particle" : "", "family" : "Yan", "given" : "Libo", "non-dropping-particle" : "", "parse-names" : false, "suffix" : "" }, { "dropping-particle" : "", "family" : "Chouw", "given" : "Nawawi", "non-dropping-particle" : "", "parse-names" : false, "suffix" : "" }, { "dropping-particle" : "", "family" : "Jayaraman", "given" : "Krishnan", "non-dropping-particle" : "", "parse-names" : false, "suffix" : "" } ], "container-title" : "Composites Part B: Engineering", "id" : "ITEM-2", "issued" : { "date-parts" : [ [ "2014" ] ] }, "title" : "Flax fibre and its composites - A review", "type" : "article-journal" }, "uris" : [ "http://www.mendeley.com/documents/?uuid=8945d7fb-487e-46cc-bdfb-d6a3bd05096b" ] }, { "id" : "ITEM-3", "itemData" : { "DOI" : "10.1016/j.conbuildmat.2015.05.131", "ISSN" : "09500618", "abstract" : "High temperature is well known for seriously damaging concrete micro- and meso-structure, which brings in a generalised mechanical decay of the concrete and even detrimental effects at the structural level, due to concrete spalling and bar exposure to the flames, in case of fire. Because of the relevance of concrete behaviour at high temperature and in fire, many studies have been carried out, even very recently, on cementitious composites at high temperature, and the most relevant parameters have been identified and investigated. Within this framework, the authors provide a comprehensive and updated report on the temperature dependency of such parameters as the compressive strength, modulus of elasticity, strength in indirect tension (bending and splitting tests), stress-strain curves and spalling, but the roles played by the water-binder ratio (w/b), aggregate type, supplementary cementitious materials (SCMs) and fibres are investigated as well. Among the objectives of the paper, the approaches currently adopted to improve concrete mechanical properties at high temperature are treated as well. Meanwhile, the influence of test modalities on the mechanical properties of concrete at high temperature is also discussed in the paper.", "author" : [ { "dropping-particle" : "", "family" : "Ma", "given" : "Qianmin", "non-dropping-particle" : "", "parse-names" : false, "suffix" : "" }, { "dropping-particle" : "", "family" : "Guo", "given" : "Rongxin", "non-dropping-particle" : "", "parse-names" : false, "suffix" : "" }, { "dropping-particle" : "", "family" : "Zhao", "given" : "Zhiman", "non-dropping-particle" : "", "parse-names" : false, "suffix" : "" }, { "dropping-particle" : "", "family" : "Lin", "given" : "Zhiwei", "non-dropping-particle" : "", "parse-names" : false, "suffix" : "" }, { "dropping-particle" : "", "family" : "He", "given" : "Kecheng", "non-dropping-particle" : "", "parse-names" : false, "suffix" : "" } ], "container-title" : "Construction and Building Materials", "id" : "ITEM-3", "issued" : { "date-parts" : [ [ "2015" ] ] }, "page" : "371-383", "publisher" : "Elsevier Ltd", "title" : "Mechanical properties of concrete at high temperature-A review", "type" : "article-journal", "volume" : "93" }, "uris" : [ "http://www.mendeley.com/documents/?uuid=f881891d-4800-45dc-85f9-67d7699fba69", "http://www.mendeley.com/documents/?uuid=14ae2c3d-3eef-4f32-9ba3-6fec4d7a6374" ] }, { "id" : "ITEM-4", "itemData" : { "DOI" : "10.3390/ma13194323", "ISSN" : "19961944", "abstract" : "Foamed concrete (FC) is a high-quality building material with densities from 300 to 1850 kg/m3, which can have potential use in civil engineering, both as insulation from heat and sound, and for load-bearing structures. However, due to the nature of the cement material and its high porosity, FC is very weak in withstanding tensile loads; therefore, it often cracks in a plastic state, during shrinkage while drying, and also in a solid state. This paper is the first comprehensive review of the use of man-made and natural fibres to produce fibre-reinforced foamed concrete (FRFC). For this purpose, various foaming agents, fibres and other components that can serve as a basis for FRFC are reviewed and discussed in detail. Several factors have been found to affect the mechanical properties of FRFC, namely: fresh and hardened densities, particle size distribution, percentage of pozzolanic material used and volume of chemical foam agent. It was found that the rheological properties of the FRFC mix are influenced by the properties of both fibres and foam; therefore, it is necessary to apply an additional dosage of a foam agent to enhance the adhesion and cohesion between the foam agent and the cementitious filler in comparison with materials without fibres. Various types of fibres allow the reduction of by autogenous shrinkage a factor of 1.2\u20131.8 and drying shrinkage by a factor of 1.3\u20131.8. Incorporation of fibres leads to only a slight increase in the compressive strength of foamed concrete; however, it can significantly improve the flexural strength (up to 4 times), tensile strength (up to 3 times) and impact strength (up to 6 times). At the same time, the addition of fibres leads to practically no change in the heat and sound insulation characteristics of foamed concrete and this is basically depended on the type of fibres used such as Nylon and aramid fibres. Thus, FRFC having the presented set of properties has applications in various areas of construction, both in the construction of load-bearing and enclosing structures.", "author" : [ { "dropping-particle" : "", "family" : "Amran", "given" : "Mugahed", "non-dropping-particle" : "", "parse-names" : false, "suffix" : "" }, { "dropping-particle" : "", "family" : "Fediuk", "given" : "Roman", "non-dropping-particle" : "", "parse-names" : false, "suffix" : "" }, { "dropping-particle" : "", "family" : "Vatin", "given" : "Nikolai", "non-dropping-particle" : "", "parse-names" : false, "suffix" : "" }, { "dropping-particle" : "", "family" : "Lee", "given" : "Yeong Huei", "non-dropping-particle" : "", "parse-names" : false, "suffix" : "" }, { "dropping-particle" : "", "family" : "Murali", "given" : "Gunasekaran", "non-dropping-particle" : "", "parse-names" : false, "suffix" : "" }, { "dropping-particle" : "", "family" : "Ozbakkaloglu", "given" : "Togay", "non-dropping-particle" : "", "parse-names" : false, "suffix" : "" }, { "dropping-particle" : "", "family" : "Klyuev", "given" : "Sergey", "non-dropping-particle" : "", "parse-names" : false, "suffix" : "" }, { "dropping-particle" : "", "family" : "Alabduljabber", "given" : "Hisham", "non-dropping-particle" : "", "parse-names" : false, "suffix" : "" } ], "container-title" : "Materials", "id" : "ITEM-4", "issued" : { "date-parts" : [ [ "2020" ] ] }, "title" : "Fibre-reinforced foamed concretes: A review", "type" : "article" }, "uris" : [ "http://www.mendeley.com/documents/?uuid=34590a04-fac8-4a1c-b776-9b9f11a16536", "http://www.mendeley.com/documents/?uuid=d0e2f38e-9d22-4208-a033-9b84dd918ef3" ] }, { "id" : "ITEM-5", "itemData" : { "DOI" : "10.1016/j.cemconcomp.2016.02.014", "ISSN" : "09589465", "abstract" : "The quest for sustainability in construction material usage has made the use of more renewable resources in the construction industry a necessity. Plant-based natural fibres are low cost renewable materials which can be found in abundant supply in many countries. This paper presents a summary of research progress on plant-based natural fibre reinforced cement-based composites. Fibre types, fibre characteristics and their effects on the properties of cement-based materials are reviewed. Factors affecting the fresh and hardened properties of cement-based composites reinforced with plant-based natural fibre are discussed. Measures to enhance the durability properties of cement-based composites containing plant-based natural fibres are appraised. Significant part of the paper is then focused on future trends such as the use of plant-based natural fibres as internal curing agents and durability enhancement materials in cement-based composites. Finally, applications and recommendations for future work are presented.", "author" : [ { "dropping-particle" : "", "family" : "Onuaguluchi", "given" : "Obinna", "non-dropping-particle" : "", "parse-names" : false, "suffix" : "" }, { "dropping-particle" : "", "family" : "Banthia", "given" : "Nemkumar", "non-dropping-particle" : "", "parse-names" : false, "suffix" : "" } ], "container-title" : "Cement and Concrete Composites", "id" : "ITEM-5", "issued" : { "date-parts" : [ [ "2016" ] ] }, "title" : "Plant-based natural fibre reinforced cement composites: A review", "type" : "article-journal" }, "uris" : [ "http://www.mendeley.com/documents/?uuid=e13c7159-2a01-4196-83a8-aa173f536082", "http://www.mendeley.com/documents/?uuid=54471668-82a6-4b80-94d0-944d5ccb6dde" ] } ], "mendeley" : { "formattedCitation" : "[114\u2013118]", "plainTextFormattedCitation" : "[114\u2013118]", "previouslyFormattedCitation" : "[113\u2013117]"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[114–118]</w:t>
      </w:r>
      <w:r w:rsidR="0016677C"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FD4B68" w:rsidRPr="007A2A4F">
        <w:rPr>
          <w:rFonts w:asciiTheme="majorBidi" w:hAnsiTheme="majorBidi" w:cstheme="majorBidi"/>
          <w:color w:val="000000" w:themeColor="text1"/>
          <w:sz w:val="24"/>
          <w:szCs w:val="24"/>
          <w:lang w:val="en-US"/>
        </w:rPr>
        <w:t>Moreover</w:t>
      </w:r>
      <w:r w:rsidRPr="007A2A4F">
        <w:rPr>
          <w:rFonts w:asciiTheme="majorBidi" w:hAnsiTheme="majorBidi" w:cstheme="majorBidi"/>
          <w:color w:val="000000" w:themeColor="text1"/>
          <w:sz w:val="24"/>
          <w:szCs w:val="24"/>
          <w:lang w:val="en-US"/>
        </w:rPr>
        <w:t>, the use of RFs contributes to proper waste management and conventional resource conservation</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"10.3390/ma8115383", "ISSN" : "19961944", "abstract" : "Conventional concrete production that uses ordinary Portland cement (OPC) as a binder seems unsustainable due to its high energy consumption, natural resource exhaustion and huge carbon dioxide (CO2) emissions. To transform the conventional process of concrete production to a more sustainable process, the replacement of high energy-consumptive PC with new binders such as fly ash and alkali-activated slag (AAS) from available industrial by-products has been recognized as an alternative. This paper investigates the effect of curing conditions and steel fiber inclusion on the compressive and flexural performance of AAS concrete with a specified compressive strength of 40 MPa to evaluate the feasibility of AAS concrete as an alternative to normal concrete for CO2 emission reduction in the concrete industry. Their performances are compared with reference concrete produced using OPC. The eco-efficiency of AAS use for concrete production was also evaluated by binder intensity and CO2 intensity based on the test results and literature data. Test results show that it is possible to produce AAS concrete with compressive and flexural performances comparable to conventional concrete. Wet-curing and steel fiber inclusion improve the mechanical performance of AAS concrete. Also, the utilization of AAS as a sustainable binder can lead to significant CO2 emissions reduction and resources and energy conservation in the concrete industry.", "author" : [ { "dropping-particle" : "", "family" : "Kim", "given" : "Sun Woo", "non-dropping-particle" : "", "parse-names" : false, "suffix" : "" }, { "dropping-particle" : "", "family" : "Jang", "given" : "Seok Joon", "non-dropping-particle" : "", "parse-names" : false, "suffix" : "" }, { "dropping-particle" : "", "family" : "Kang", "given" : "Dae Hyun", "non-dropping-particle" : "", "parse-names" : false, "suffix" : "" }, { "dropping-particle" : "", "family" : "Ahn", "given" : "Kyung Lim", "non-dropping-particle" : "", "parse-names" : false, "suffix" : "" }, { "dropping-particle" : "Do", "family" : "Yun", "given" : "Hyun", "non-dropping-particle" : "", "parse-names" : false, "suffix" : "" } ], "container-title" : "Materials", "id" : "ITEM-1", "issue" : "11", "issued" : { "date-parts" : [ [ "2015" ] ] }, "page" : "7309-7321", "title" : "Mechanical properties and eco-efficiency of steel fiber reinforced alkali-activated slag concrete", "type" : "article-journal", "volume" : "8" }, "uris" : [ "http://www.mendeley.com/documents/?uuid=c7d27e48-3728-477d-a5b8-50a8631a880c", "http://www.mendeley.com/documents/?uuid=2f731d73-e574-42c6-be83-0045fcc96aa6" ] } ], "mendeley" : { "formattedCitation" : "[119]", "plainTextFormattedCitation" : "[119]", "previouslyFormattedCitation" : "[118]"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[119]</w:t>
      </w:r>
      <w:r w:rsidR="0016677C"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Fibers can be natural or artificial</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"10.1080/15583724.2012.705409", "ISSN" : "15583724", "abstract" : "In this review, insight into the use of bio-based fibers as composite reinforcement has been addressed. Specifics on the varieties of natural fibers, and the resultant properties from their constituents and hierarchal structures are described. The methods used to enhance the interface of these fibers with a variety of polymer matrices are reviewed. In addition, the influence of textile operations on creating various fiber architectures with resulting reinforcing capabilities, along with the methods in which natural fiber reinforced composites can be processed, are addressed. Finally, discussion of the correlation between structure, processing, and final composite properties are provided. \u00a9 2012 Copyright Taylor and Francis Group, LLC.", "author" : [ { "dropping-particle" : "", "family" : "Fuqua", "given" : "Michael A.", "non-dropping-particle" : "", "parse-names" : false, "suffix" : "" }, { "dropping-particle" : "", "family" : "Huo", "given" : "Shanshan", "non-dropping-particle" : "", "parse-names" : false, "suffix" : "" }, { "dropping-particle" : "", "family" : "Ulven", "given" : "Chad A.", "non-dropping-particle" : "", "parse-names" : false, "suffix" : "" } ], "container-title" : "Polymer Reviews", "id" : "ITEM-1", "issued" : { "date-parts" : [ [ "2012" ] ] }, "title" : "Natural fiber reinforced composites", "type" : "article" }, "uris" : [ "http://www.mendeley.com/documents/?uuid=db0168e6-47d1-4749-ab0d-d687062ba98c" ] }, { "id" : "ITEM-2", "itemData" : { "ISSN" : "20282508", "abstract" : "A composite material is made by combining two or more materials to give a unique combination of properties, one of which is made up of stiff, long fibres and the other, a binder or 'matrix' which holds the fibres in place. The fibres are strong and stiff relative to the matrix and are generally orthotropic. More recently natural fibers have been employed in combination with plastics. The abundant availability of natural fibre in India such as Jute, Coir, Sisal, Pineapple, Ramie, Bamboo, Banana etc. gives attention on the development of natural fibre composites primarily to explore value-added application avenues. Such natural fibre composites are well suited as wood substitutes in the housing and construction sector. Reinforcement with natural fibre in composites has recently gained attention due to low cost, low density, acceptable specific properties, ease of separation, enhanced energy recovery, C02 neutrality, biodegradability and recyclable nature. Thousands of tons of different crops are produced but most of their wastes do not have any useful utilization. Agricultural wastes include wheat husk, rice husk and their straw, hemp fibre and shells of various dry fruits. These agricultural wastes can be used to prepare fibre reinforced polymer composites for commercial use. This review discusses the use of bagasse fibre and its current status of research. Many references to the latest work on properties, processing and application have been cited in this review.", "author" : [ { "dropping-particle" : "", "family" : "Verma", "given" : "D.", "non-dropping-particle" : "", "parse-names" : false, "suffix" : "" }, { "dropping-particle" : "", "family" : "Gope", "given" : "P. C.", "non-dropping-particle" : "", "parse-names" : false, "suffix" : "" }, { "dropping-particle" : "", "family" : "Maheshwari", "given" : "M. K.", "non-dropping-particle" : "", "parse-names" : false, "suffix" : "" }, { "dropping-particle" : "", "family" : "Sharma", "given" : "R. K.", "non-dropping-particle" : "", "parse-names" : false, "suffix" : "" } ], "container-title" : "Journal of Materials and Environmental Science", "id" : "ITEM-2", "issued" : { "date-parts" : [ [ "2012" ] ] }, "title" : "Bagasse fiber composites-A review", "type" : "article" }, "uris" : [ "http://www.mendeley.com/documents/?uuid=4e378dd8-25ff-43ea-a6db-7bfca13008e6" ] } ], "mendeley" : { "formattedCitation" : "[120,121]", "plainTextFormattedCitation" : "[120,121]", "previouslyFormattedCitation" : "[119,120]"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[120,121]</w:t>
      </w:r>
      <w:r w:rsidR="0016677C" w:rsidRPr="007A2A4F">
        <w:rPr>
          <w:rFonts w:asciiTheme="majorBidi" w:hAnsiTheme="majorBidi" w:cstheme="majorBidi"/>
          <w:color w:val="000000" w:themeColor="text1"/>
          <w:sz w:val="24"/>
          <w:szCs w:val="24"/>
          <w:lang w:val="en-US"/>
        </w:rPr>
        <w:fldChar w:fldCharType="end"/>
      </w:r>
      <w:r w:rsidR="00BE1C34" w:rsidRPr="007A2A4F">
        <w:rPr>
          <w:rFonts w:asciiTheme="majorBidi" w:hAnsiTheme="majorBidi" w:cstheme="majorBidi"/>
          <w:color w:val="000000" w:themeColor="text1"/>
          <w:sz w:val="24"/>
          <w:szCs w:val="24"/>
          <w:lang w:val="en-US"/>
        </w:rPr>
        <w:t>, and</w:t>
      </w:r>
      <w:r w:rsidRPr="007A2A4F">
        <w:rPr>
          <w:rFonts w:asciiTheme="majorBidi" w:hAnsiTheme="majorBidi" w:cstheme="majorBidi"/>
          <w:color w:val="000000" w:themeColor="text1"/>
          <w:sz w:val="24"/>
          <w:szCs w:val="24"/>
          <w:lang w:val="en-US"/>
        </w:rPr>
        <w:t xml:space="preserve"> </w:t>
      </w:r>
      <w:r w:rsidR="00FD4B68" w:rsidRPr="007A2A4F">
        <w:rPr>
          <w:rFonts w:asciiTheme="majorBidi" w:hAnsiTheme="majorBidi" w:cstheme="majorBidi"/>
          <w:color w:val="000000" w:themeColor="text1"/>
          <w:sz w:val="24"/>
          <w:szCs w:val="24"/>
          <w:lang w:val="en-US"/>
        </w:rPr>
        <w:t>they</w:t>
      </w:r>
      <w:r w:rsidR="00BE1C34" w:rsidRPr="007A2A4F">
        <w:rPr>
          <w:rFonts w:asciiTheme="majorBidi" w:hAnsiTheme="majorBidi" w:cstheme="majorBidi"/>
          <w:color w:val="000000" w:themeColor="text1"/>
          <w:sz w:val="24"/>
          <w:szCs w:val="24"/>
          <w:lang w:val="en-US"/>
        </w:rPr>
        <w:t xml:space="preserve"> can be classified into </w:t>
      </w:r>
      <w:r w:rsidR="00FD4B68" w:rsidRPr="007A2A4F">
        <w:rPr>
          <w:rFonts w:asciiTheme="majorBidi" w:hAnsiTheme="majorBidi" w:cstheme="majorBidi"/>
          <w:color w:val="000000" w:themeColor="text1"/>
          <w:sz w:val="24"/>
          <w:szCs w:val="24"/>
          <w:lang w:val="en-US"/>
        </w:rPr>
        <w:t xml:space="preserve">the following </w:t>
      </w:r>
      <w:r w:rsidR="00BE1C34" w:rsidRPr="007A2A4F">
        <w:rPr>
          <w:rFonts w:asciiTheme="majorBidi" w:hAnsiTheme="majorBidi" w:cstheme="majorBidi"/>
          <w:color w:val="000000" w:themeColor="text1"/>
          <w:sz w:val="24"/>
          <w:szCs w:val="24"/>
          <w:lang w:val="en-US"/>
        </w:rPr>
        <w:t>categories</w:t>
      </w:r>
      <w:r w:rsidR="00FD4B68" w:rsidRPr="007A2A4F">
        <w:rPr>
          <w:rFonts w:asciiTheme="majorBidi" w:hAnsiTheme="majorBidi" w:cstheme="majorBidi"/>
          <w:color w:val="000000" w:themeColor="text1"/>
          <w:sz w:val="24"/>
          <w:szCs w:val="24"/>
          <w:lang w:val="en-US"/>
        </w:rPr>
        <w:t xml:space="preserve"> in accordance with their shape</w:t>
      </w:r>
      <w:r w:rsidR="0043258C" w:rsidRPr="007A2A4F">
        <w:rPr>
          <w:rFonts w:asciiTheme="majorBidi" w:hAnsiTheme="majorBidi" w:cstheme="majorBidi"/>
          <w:color w:val="000000" w:themeColor="text1"/>
          <w:sz w:val="24"/>
          <w:szCs w:val="24"/>
          <w:lang w:val="en-US"/>
        </w:rPr>
        <w:t>:</w:t>
      </w:r>
      <w:r w:rsidR="00BE1C34" w:rsidRPr="007A2A4F">
        <w:rPr>
          <w:rFonts w:asciiTheme="majorBidi" w:hAnsiTheme="majorBidi" w:cstheme="majorBidi"/>
          <w:color w:val="000000" w:themeColor="text1"/>
          <w:sz w:val="24"/>
          <w:szCs w:val="24"/>
          <w:lang w:val="en-US"/>
        </w:rPr>
        <w:t xml:space="preserve"> </w:t>
      </w:r>
      <w:r w:rsidR="0042085C" w:rsidRPr="007A2A4F">
        <w:rPr>
          <w:rFonts w:asciiTheme="majorBidi" w:hAnsiTheme="majorBidi" w:cstheme="majorBidi"/>
          <w:color w:val="000000" w:themeColor="text1"/>
          <w:sz w:val="24"/>
          <w:szCs w:val="24"/>
          <w:lang w:val="en-US"/>
        </w:rPr>
        <w:t>i) continuous fibers</w:t>
      </w:r>
      <w:r w:rsidR="00763F6D"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"10.1016/j.conbuildmat.2010.11.040", "ISSN" : "09500618", "abstract" : "To mitigate the corrosion problem caused by steel reinforcement, a study was initiated to develop a nonferrous hybrid reinforcement system for concrete beams by incorporating continuous fiber-reinforced-polymer (FRP) rebar and fiber-reinforced-concrete (FRC) containing randomly distributed polypropylene fibers. This paper describes the flexural performance of this FRP/FRC hybrid reinforcement system as well as FRP/plain concrete beams that served as references. Test results showed that the crack widths of FRP/FRC beams were smaller than those of FRP/plain concrete beams at the proposed service load. The compressive strains at the top fiber of concrete in FRP/FRC beams were larger than 0.004 due to the added polypropylene fibers. In addition, the ductility indices evaluating the FRP reinforced members were discussed. It is found that the ductility indices for all the tested beams were above the minimum requirement of 4. The addition of fibers improved the flexural behavior by increasing the ductility level more than 30%, when compared to the companion beam. \u00a9 2010 Elsevier Ltd. All rights reserved.", "author" : [ { "dropping-particle" : "", "family" : "Wang", "given" : "Huanzi", "non-dropping-particle" : "", "parse-names" : false, "suffix" : "" }, { "dropping-particle" : "", "family" : "Belarbi", "given" : "Abdeldjelil", "non-dropping-particle" : "", "parse-names" : false, "suffix" : "" } ], "container-title" : "Construction and Building Materials", "id" : "ITEM-1", "issue" : "5", "issued" : { "date-parts" : [ [ "2011" ] ] }, "page" : "2391-2401", "publisher" : "Elsevier Ltd", "title" : "Ductility characteristics of fiber-reinforced-concrete beams reinforced with FRP rebars", "type" : "article-journal", "volume" : "25" }, "uris" : [ "http://www.mendeley.com/documents/?uuid=c4940789-4187-4317-87ff-0417365b0401", "http://www.mendeley.com/documents/?uuid=717cceeb-7e97-43e4-be69-c79ef23f38a7" ] }, { "id" : "ITEM-2", "itemData" : { "DOI" : "10.1016/j.cemconcomp.2013.04.003", "ISSN" : "09589465", "abstract" : "The kinetics of vegetable (sisal) fiber degradation and the mechanisms responsible for deterioration of continuous sisal fiber cement composites are presented in this paper. Two matrices were used: one with 50% partial cement replacement by metakaolin (PC-MK) and a reference matrix having as binder only Portland cement (PC). The durability performance of the composite systems is examined and the mechanisms for the significant delay in the fiber degradation when the total amount of calcium hydroxide is reduced from the matrix discussed. The composites were subjected to 5, 10, 15, 20 and 25 cycles of wetting and drying and then tested under a four point bending load configuration in order to determine the flexural behavior and cracking mechanisms with progressive aging. Furthermore, composites stored under controlled lab conditions were tested under bending load at ages ranging from 28 days to 5 years. Fibers extracted from the aged composites were subjected to thermal analysis, Fourier transform infrared spectroscopy and microscopical observations in order to evaluate the changes in chemical composition and microstructure. Two fiber degradation mechanisms were observed in the PC composites: fiber mineralization due to the precipitation of calcium hydroxide in the fiber cell and surface and degradation of cellulose, hemicellulose and lignin due to the adsorption of calcium and hydroxyl ions. The degradation process occurs rapidly and after 10 cycles of wetting/drying a quite expressive modification in the flexural behavior is observed. The residual mechanical parameters after 25 cycles were the same as those observed in the unreinforced matrix. For the PC-MK composite fiber mineralization was not observed due to the low content of CH in the matrix. \u00a9 2013 Elsevier Ltd. All rights reserved.", "author" : [ { "dropping-particle" : "", "family" : "Filho", "given" : "Jo\u00e3o De Almeida Melo", "non-dropping-particle" : "", "parse-names" : false, "suffix" : "" }, { "dropping-particle" : "", "family" : "Silva", "given" : "Fl\u00e1vio De Andrade", "non-dropping-particle" : "", "parse-names" : false, "suffix" : "" }, { "dropping-particle" : "", "family" : "Toledo Filho", "given" : "Romildo Dias", "non-dropping-particle" : "", "parse-names" : false, "suffix" : "" } ], "container-title" : "Cement and Concrete Composites", "id" : "ITEM-2", "issued" : { "date-parts" : [ [ "2013" ] ] }, "title" : "Degradation kinetics and aging mechanisms on sisal fiber cement composite systems", "type" : "article-journal" }, "uris" : [ "http://www.mendeley.com/documents/?uuid=d80f17a2-7b4f-4008-bdd5-5c613821e5c3", "http://www.mendeley.com/documents/?uuid=7e82b172-e3c3-4601-b35f-8ba7d18f0e8b" ] } ], "mendeley" : { "formattedCitation" : "[122,123]", "plainTextFormattedCitation" : "[122,123]", "previouslyFormattedCitation" : "[121,122]"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[122,123]</w:t>
      </w:r>
      <w:r w:rsidR="0016677C" w:rsidRPr="007A2A4F">
        <w:rPr>
          <w:rFonts w:asciiTheme="majorBidi" w:hAnsiTheme="majorBidi" w:cstheme="majorBidi"/>
          <w:color w:val="000000" w:themeColor="text1"/>
          <w:sz w:val="24"/>
          <w:szCs w:val="24"/>
          <w:lang w:val="en-US"/>
        </w:rPr>
        <w:fldChar w:fldCharType="end"/>
      </w:r>
      <w:r w:rsidR="0043258C" w:rsidRPr="007A2A4F">
        <w:rPr>
          <w:rFonts w:asciiTheme="majorBidi" w:hAnsiTheme="majorBidi" w:cstheme="majorBidi"/>
          <w:color w:val="000000" w:themeColor="text1"/>
          <w:sz w:val="24"/>
          <w:szCs w:val="24"/>
          <w:lang w:val="en-US"/>
        </w:rPr>
        <w:t>,</w:t>
      </w:r>
      <w:r w:rsidR="0042085C" w:rsidRPr="007A2A4F">
        <w:rPr>
          <w:rFonts w:asciiTheme="majorBidi" w:hAnsiTheme="majorBidi" w:cstheme="majorBidi"/>
          <w:color w:val="000000" w:themeColor="text1"/>
          <w:sz w:val="24"/>
          <w:szCs w:val="24"/>
          <w:lang w:val="en-US"/>
        </w:rPr>
        <w:t xml:space="preserve"> ii) discontinuous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"abstract" : "The prepeak and postpeak stress-displacement relations are derived for the bridging mechanism associated with randomly oriented discontinuous flex- ible fibers in cement-based composites. The postcrack strength and fracture energy are examined in light of the scaling micromechanical parameters, including fiber snubbing coefficient, diameter, aspect ratio, volume fraction, and interface bond strength. Comparisons of theoretically derived postcracking stress-displacement relation and pullout fracture energy with experimental data of both steel-fiber and synthetic-fiber reinforced cementitious composites of widely varying microme- chanical parametric values suggest that the simple model approximates the bridging behavior in this type of composite. INTRODUCTION", "author" : [ { "dropping-particle" : "", "family" : "Li", "given" : "Victor", "non-dropping-particle" : "", "parse-names" : false, "suffix" : "" } ], "container-title" : "Journal of Materials in Civil Engineering", "id" : "ITEM-1", "issue" : "1", "issued" : { "date-parts" : [ [ "1992" ] ] }, "page" : "41-57", "title" : "Post-Crack Scaling Relations for Fiber-Reinforced Cementitious Composties", "type" : "article-journal", "volume" : "41" }, "uris" : [ "http://www.mendeley.com/documents/?uuid=a4ea04d9-4b10-4b72-a184-6400b2d9fc32", "http://www.mendeley.com/documents/?uuid=fd3861ca-c538-455e-91ce-7428d86df10c" ] }, { "id" : "ITEM-2", "itemData" : { "DOI" : "10.1016/j.cemconcomp.2015.04.015", "ISSN" : "09589465", "abstract" : "Abstract This work investigates the mechanical behavior of recycled steel fibers recovered from waste tires and, then, suitable to produce eco-friendly fiber-reinforced concrete. Particularly, the results of an experimental investigation aimed at understanding the tensile response of the aforementioned steel fibers and their bond behavior when embedded in cementitious matrices are reported and discussed. Moreover, as a case study, a fracture-based plasticity formulation for simulating the overall pull-out behavior of fibers embedded in cementitious matrices is also employed. This formulation is based on assuming a discontinuous response between interface bond stresses and the corresponding relative displacements. Then, an extensive comparison between numerical predictions and the corresponding experimental results of the pullout behavior of recycled steel fibers embedded in concrete is presented for validating and calibrating the model. A satisfactory agreement was observed between the numerical and experimental results: it demonstrates the soundness of the interface formulation.", "author" : [ { "dropping-particle" : "", "family" : "Caggiano", "given" : "Antonio", "non-dropping-particle" : "", "parse-names" : false, "suffix" : "" }, { "dropping-particle" : "", "family" : "Xargay", "given" : "Hernan", "non-dropping-particle" : "", "parse-names" : false, "suffix" : "" }, { "dropping-particle" : "", "family" : "Folino", "given" : "Paula", "non-dropping-particle" : "", "parse-names" : false, "suffix" : "" }, { "dropping-particle" : "", "family" : "Martinelli", "given" : "Enzo", "non-dropping-particle" : "", "parse-names" : false, "suffix" : "" } ], "container-title" : "Cement and Concrete Composites", "id" : "ITEM-2", "issued" : { "date-parts" : [ [ "2015" ] ] }, "page" : "146-155", "title" : "Experimental and numerical characterization of the bond behavior of steel fibers recovered from waste tires embedded in cementitious matrices", "type" : "article-journal", "volume" : "62" }, "uris" : [ "http://www.mendeley.com/documents/?uuid=b155dad5-523c-4f8a-872e-7f88395cf965", "http://www.mendeley.com/documents/?uuid=0af025b0-111d-40c6-a852-7e3baeed05b7" ] } ], "mendeley" : { "formattedCitation" : "[124,125]", "plainTextFormattedCitation" : "[124,125]", "previouslyFormattedCitation" : "[123,124]"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[124,125]</w:t>
      </w:r>
      <w:r w:rsidR="0016677C" w:rsidRPr="007A2A4F">
        <w:rPr>
          <w:rFonts w:asciiTheme="majorBidi" w:hAnsiTheme="majorBidi" w:cstheme="majorBidi"/>
          <w:color w:val="000000" w:themeColor="text1"/>
          <w:sz w:val="24"/>
          <w:szCs w:val="24"/>
          <w:lang w:val="en-US"/>
        </w:rPr>
        <w:fldChar w:fldCharType="end"/>
      </w:r>
      <w:r w:rsidR="0042085C" w:rsidRPr="007A2A4F">
        <w:rPr>
          <w:rFonts w:asciiTheme="majorBidi" w:hAnsiTheme="majorBidi" w:cstheme="majorBidi"/>
          <w:color w:val="000000" w:themeColor="text1"/>
          <w:sz w:val="24"/>
          <w:szCs w:val="24"/>
          <w:lang w:val="en-US"/>
        </w:rPr>
        <w:t xml:space="preserve"> </w:t>
      </w:r>
      <w:r w:rsidR="0043258C" w:rsidRPr="007A2A4F">
        <w:rPr>
          <w:rFonts w:asciiTheme="majorBidi" w:hAnsiTheme="majorBidi" w:cstheme="majorBidi"/>
          <w:color w:val="000000" w:themeColor="text1"/>
          <w:sz w:val="24"/>
          <w:szCs w:val="24"/>
          <w:lang w:val="en-US"/>
        </w:rPr>
        <w:t xml:space="preserve">(typically </w:t>
      </w:r>
      <w:r w:rsidR="0042085C" w:rsidRPr="007A2A4F">
        <w:rPr>
          <w:rFonts w:asciiTheme="majorBidi" w:hAnsiTheme="majorBidi" w:cstheme="majorBidi"/>
          <w:color w:val="000000" w:themeColor="text1"/>
          <w:sz w:val="24"/>
          <w:szCs w:val="24"/>
          <w:lang w:val="en-US"/>
        </w:rPr>
        <w:t xml:space="preserve">short fibers with </w:t>
      </w:r>
      <w:r w:rsidR="00AC7FBB" w:rsidRPr="007A2A4F">
        <w:rPr>
          <w:rFonts w:asciiTheme="majorBidi" w:hAnsiTheme="majorBidi" w:cstheme="majorBidi"/>
          <w:color w:val="000000" w:themeColor="text1"/>
          <w:sz w:val="24"/>
          <w:szCs w:val="24"/>
          <w:lang w:val="en-US"/>
        </w:rPr>
        <w:t xml:space="preserve">a </w:t>
      </w:r>
      <w:r w:rsidR="0042085C" w:rsidRPr="007A2A4F">
        <w:rPr>
          <w:rFonts w:asciiTheme="majorBidi" w:hAnsiTheme="majorBidi" w:cstheme="majorBidi"/>
          <w:color w:val="000000" w:themeColor="text1"/>
          <w:sz w:val="24"/>
          <w:szCs w:val="24"/>
          <w:lang w:val="en-US"/>
        </w:rPr>
        <w:t>diameter</w:t>
      </w:r>
      <w:r w:rsidR="00AC7FBB" w:rsidRPr="007A2A4F">
        <w:rPr>
          <w:rFonts w:asciiTheme="majorBidi" w:hAnsiTheme="majorBidi" w:cstheme="majorBidi"/>
          <w:color w:val="000000" w:themeColor="text1"/>
          <w:sz w:val="24"/>
          <w:szCs w:val="24"/>
          <w:lang w:val="en-US"/>
        </w:rPr>
        <w:t xml:space="preserve"> of</w:t>
      </w:r>
      <w:r w:rsidR="0042085C" w:rsidRPr="007A2A4F">
        <w:rPr>
          <w:rFonts w:asciiTheme="majorBidi" w:hAnsiTheme="majorBidi" w:cstheme="majorBidi"/>
          <w:color w:val="000000" w:themeColor="text1"/>
          <w:sz w:val="24"/>
          <w:szCs w:val="24"/>
          <w:lang w:val="en-US"/>
        </w:rPr>
        <w:t xml:space="preserve"> 3–5 </w:t>
      </w:r>
      <w:proofErr w:type="spellStart"/>
      <w:r w:rsidR="0042085C" w:rsidRPr="007A2A4F">
        <w:rPr>
          <w:rFonts w:asciiTheme="majorBidi" w:hAnsiTheme="majorBidi" w:cstheme="majorBidi"/>
          <w:color w:val="000000" w:themeColor="text1"/>
          <w:sz w:val="24"/>
          <w:szCs w:val="24"/>
          <w:lang w:val="en-US"/>
        </w:rPr>
        <w:t>μm</w:t>
      </w:r>
      <w:proofErr w:type="spellEnd"/>
      <w:r w:rsidR="0043258C" w:rsidRPr="007A2A4F">
        <w:rPr>
          <w:rFonts w:asciiTheme="majorBidi" w:hAnsiTheme="majorBidi" w:cstheme="majorBidi"/>
          <w:color w:val="000000" w:themeColor="text1"/>
          <w:sz w:val="24"/>
          <w:szCs w:val="24"/>
          <w:lang w:val="en-US"/>
        </w:rPr>
        <w:t>)</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"10.1016/j.conbuildmat.2020.119546", "ISSN" : "09500618", "abstract" : "This paper presents the systematic development and performance characterization of a non-proprietary 3D-printable ultra-high-performance fiber-reinforced concrete (UHPFRC). Several fresh and hardened state properties of the 3D-printable UHPFRC matrix (without fiber) and composite (with 2% volume fraction of steel fibers) were evaluated and compared to that of conventionally mold-cast UHPFRC. Additionally, the effects of test direction on the compressive strength and modulus of rupture of the printed UHPFRC were investigated. The fresh properties of the UHPFRC developed in this study satisfied the criteria for extrudability, buildability, and shape-retention-ability, which are relevant for ensuring printability. The printed UHPFRC exhibited superior flexural performance to the mold-cast UHPFRC due to alignment of the short fibers in the printing direction. The high compressive and flexural strengths, along with the deflection-hardening behavior, of the developed UHPFRC can enable the production of thin 3D-printed components with significant reduction or complete elimination of conventional steel bars.", "author" : [ { "dropping-particle" : "", "family" : "Arunothayan", "given" : "Arun R.", "non-dropping-particle" : "", "parse-names" : false, "suffix" : "" }, { "dropping-particle" : "", "family" : "Nematollahi", "given" : "Behzad", "non-dropping-particle" : "", "parse-names" : false, "suffix" : "" }, { "dropping-particle" : "", "family" : "Ranade", "given" : "Ravi", "non-dropping-particle" : "", "parse-names" : false, "suffix" : "" }, { "dropping-particle" : "", "family" : "Bong", "given" : "Shin Hau", "non-dropping-particle" : "", "parse-names" : false, "suffix" : "" }, { "dropping-particle" : "", "family" : "Sanjayan", "given" : "Jay", "non-dropping-particle" : "", "parse-names" : false, "suffix" : "" } ], "container-title" : "Construction and Building Materials", "id" : "ITEM-1", "issued" : { "date-parts" : [ [ "2020" ] ] }, "title" : "Development of 3D-printable ultra-high performance fiber-reinforced concrete for digital construction", "type" : "article-journal", "volume" : "257" }, "uris" : [ "http://www.mendeley.com/documents/?uuid=badf0085-f727-4055-a69c-545f053c232d", "http://www.mendeley.com/documents/?uuid=84890065-7329-4898-8caf-0f3244fbe98b" ] }, { "id" : "ITEM-2", "itemData" : { "DOI" : "10.1016/j.conbuildmat.2014.02.068", "ISSN" : "09500618", "abstract" : "The suitability of mechanically recycled glass fiber reinforced plastics (rGFRP) from different sources as short fibers is considered for precast microconcrete components. Shredding and screening processes were successively adjusted to obtain a high-fiber content product with fiber lengths optimized for flat microconcrete elements. The physical-mechanical properties of the concrete with rGFRP were characterized by compression and bending tests as well as shrinkage stability and alkali-aggregate reaction. Furthermore, the interaction between the rGFRP and the cementitious matrix was observed and characterized by scanning electron microscopy. It was found that when the rGFRP material obtained from an optimized milling process was used to prepare the microconcrete specimens (40 \u00d7 40 \u00d7 160 mm3), the flexural and compressive strength at 28 days increased by 16% and 22%, respectively, in comparison to the control specimens. \u00a9 2014 Elsevier Ltd. All rights reserved.", "author" : [ { "dropping-particle" : "", "family" : "Garc\u00eda", "given" : "D.", "non-dropping-particle" : "", "parse-names" : false, "suffix" : "" }, { "dropping-particle" : "", "family" : "Vegas", "given" : "I.", "non-dropping-particle" : "", "parse-names" : false, "suffix" : "" }, { "dropping-particle" : "", "family" : "Cacho", "given" : "I.", "non-dropping-particle" : "", "parse-names" : false, "suffix" : "" } ], "container-title" : "Construction and Building Materials", "id" : "ITEM-2", "issued" : { "date-parts" : [ [ "2014" ] ] }, "page" : "293-300", "title" : "Mechanical recycling of GFRP waste as short-fiber reinforcements in microconcrete", "type" : "article-journal", "volume" : "64" }, "uris" : [ "http://www.mendeley.com/documents/?uuid=e0277972-20f3-4886-b563-476d5ddcb9be", "http://www.mendeley.com/documents/?uuid=6865c866-e0c9-49c2-a2c8-1e7e464b3c55" ] }, { "id" : "ITEM-3", "itemData" : { "DOI" : "10.1016/j.susmat.2019.e00132", "ISSN" : "22149937", "abstract" : "The construction industry is responsible not only for the consumption of huge amounts of natural resources but also for the emission of large quantities of CO2. Geopolymers have emerged as an environmentally friendly alternative for conventional construction materials since they can be produced from industrial wastes. Similarly to ordinary concrete, geopolymers can also improve their mechanical properties when reinforced with fibers. This paper presents a review of recent advances in the production of natural fiber-reinforced geopolymers produced from industrial by-products and waste materials as promising sustainable construction materials. Regarding the use of industrial wastes, this paper reports the use of fly ash, ground granulated blast furnace slag, construction and demolition wastes and mine tailings for the production of high strength geopolymers. At the same time, a survey of successful reinforcement with natural fibers (from plants such as pineapple leaf, sisal, linen, flax, sweet sorghum, and cotton) is also reported. In this respect, it has been found that the type of fiber, dimensions, amount and pretreatment of fibers affect the final properties of the resulting composites. Moreover, layer reinforcement using woven and non-woven layers of natural fibers seem to be more effective than short fibers randomly oriented.", "author" : [ { "dropping-particle" : "", "family" : "Silva", "given" : "Guido", "non-dropping-particle" : "", "parse-names" : false, "suffix" : "" }, { "dropping-particle" : "", "family" : "Kim", "given" : "Suyeon", "non-dropping-particle" : "", "parse-names" : false, "suffix" : "" }, { "dropping-particle" : "", "family" : "Aguilar", "given" : "Rafael", "non-dropping-particle" : "", "parse-names" : false, "suffix" : "" }, { "dropping-particle" : "", "family" : "Nakamatsu", "given" : "Javier", "non-dropping-particle" : "", "parse-names" : false, "suffix" : "" } ], "container-title" : "Sustainable Materials and Technologies", "id" : "ITEM-3", "issued" : { "date-parts" : [ [ "2020" ] ] }, "title" : "Natural fibers as reinforcement additives for geopolymers \u2013 A review of potential eco-friendly applications to the construction industry", "type" : "article" }, "uris" : [ "http://www.mendeley.com/documents/?uuid=ac6d7835-06ba-4792-a29d-b9bcbb14255e", "http://www.mendeley.com/documents/?uuid=27d7891b-5805-4a77-b479-ba3569ac59ad" ] }, { "id" : "ITEM-4", "itemData" : { "abstract" : "The present invention relates to the method of processing of keratin based materials such as chicken feather, ovine wool and bovine hoof, scales, hair, bones etc. for their potential biomedical applications.  It specifically pertains to the converting waste into value added bioproducts using keratin based wastes from renewable sources of livestock and poultry industry.  Keratin based wastes were converted into sustainable bioproducts such as keratin biofibers, nanoKeratin, nanobiocomposites/hybrid composite, nanobioscaffold-K, bioinsoles with an addn. of bioactive mols. with microbial property such as chitosan, eco-friendly synthesized nanokeratin and silver nanoparticles/nHA when added to biocomposites.  In addn., keratin based products were used to reinforce with natural biopolymers such as Collogen/PLA/PCL/PLGA/Alginate/Gelatin to produce clin. sized, anatomically shaped, viable shaped human bone grafts and were used as affordable bioink for 3D bioprinting of artificial organs in tissue engineering and regenerative medicine.  Scanning electron micrographs of fractured surfaces of biocomposite showed good dispersion of matrix by short fibers when compared to long fibers.  The nanoKeratin formulations synthesized from keratin based powder by dissolving in eco-friendly solvent, beta-Me imidiazole chloride (BMImCl) which has antibacterial property.  The good phys. properties such as light-wt., semi-rigidity, flexibility, durability and coupled with anti odor property suggest that feather-starch-AgNP composite may potentially have a potential role in replacing conventional synthetic materials.  Prepn. of keratin non-woven mat was carried out with aim of producing potential insulating film which can be used in thermo flasks, freezers and vaccine carriers using indigenous method.  Biofibres were used to create a greener circuit board made from a composite of keratin from chicken feathers (30%) and resin (70%) from soybean oil resin.  The mosquito larvicidal prepns. such as floats granules, featherBioLet, BioCompost were prepd. using the biofibres along with other biomaterials and were comprised of; a larvicide crude filtrate as active ingredient, feather and onion peel powders (as floating agent), rubber latex (as gluing material), plaster of paris (as hydraulic binder) and wheat flour (feeding attractive).  The shape and size of floats and granules were optimized for bouncy and sustained release of active ingredient (larvicide) for period of 30 days to be \u2026", "author" : [ { "dropping-particle" : "", "family" : "Melinamani", "given" : "Dhoolappa", "non-dropping-particle" : "", "parse-names" : false, "suffix" : "" }, { "dropping-particle" : "", "family" : "Prasad", "given" : "Ramaswamy Venkatesh.", "non-dropping-particle" : "", "parse-names" : false, "suffix" : "" } ], "container-title" : "Indian Pat. Appl.", "id" : "ITEM-4", "issued" : { "date-parts" : [ [ "2018" ] ] }, "title" : "Keratin based materials for sustainable nanobiocomposite for multiple applications and method of its processing.", "type" : "patent" }, "uris" : [ "http://www.mendeley.com/documents/?uuid=e0c0783e-0363-4cfd-a7b2-dbe415d06089" ] }, { "id" : "ITEM-5", "itemData" : { "DOI" : "10.1016/j.cemconres.2006.05.006", "author" : [ { "dropping-particle" : "", "family" : "Leo", "given" : "Sofren", "non-dropping-particle" : "", "parse-names" : false, "suffix" : "" }, { "dropping-particle" : "", "family" : "Horiguchi", "given" : "Takashi", "non-dropping-particle" : "", "parse-names" : false, "suffix" : "" } ], "id" : "ITEM-5", "issued" : { "date-parts" : [ [ "2006" ] ] }, "page" : "1672-1678", "title" : "Effect of short fibers on residual permeability and mechanical properties of hybrid fibre reinforced high strength concrete after heat exposition", "type" : "article-journal", "volume" : "36" }, "uris" : [ "http://www.mendeley.com/documents/?uuid=4eb56a4f-4655-429d-ad85-f5fb064a71e6", "http://www.mendeley.com/documents/?uuid=f8f681a1-5827-4ca5-a1c1-e79df7550fae" ] } ], "mendeley" : { "formattedCitation" : "[126,127,73,128,129]", "plainTextFormattedCitation" : "[126,127,73,128,129]", "previouslyFormattedCitation" : "[125,126,72,127,128]"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[126,127,73,128,129]</w:t>
      </w:r>
      <w:r w:rsidR="0016677C" w:rsidRPr="007A2A4F">
        <w:rPr>
          <w:rFonts w:asciiTheme="majorBidi" w:hAnsiTheme="majorBidi" w:cstheme="majorBidi"/>
          <w:color w:val="000000" w:themeColor="text1"/>
          <w:sz w:val="24"/>
          <w:szCs w:val="24"/>
          <w:lang w:val="en-US"/>
        </w:rPr>
        <w:fldChar w:fldCharType="end"/>
      </w:r>
      <w:r w:rsidR="0043258C" w:rsidRPr="007A2A4F">
        <w:rPr>
          <w:rFonts w:asciiTheme="majorBidi" w:hAnsiTheme="majorBidi" w:cstheme="majorBidi"/>
          <w:color w:val="000000" w:themeColor="text1"/>
          <w:sz w:val="24"/>
          <w:szCs w:val="24"/>
          <w:lang w:val="en-US"/>
        </w:rPr>
        <w:t>,</w:t>
      </w:r>
      <w:r w:rsidR="0042085C" w:rsidRPr="007A2A4F">
        <w:rPr>
          <w:rFonts w:asciiTheme="majorBidi" w:hAnsiTheme="majorBidi" w:cstheme="majorBidi"/>
          <w:color w:val="000000" w:themeColor="text1"/>
          <w:sz w:val="24"/>
          <w:szCs w:val="24"/>
          <w:lang w:val="en-US"/>
        </w:rPr>
        <w:t xml:space="preserve"> iii) whiskers </w:t>
      </w:r>
      <w:r w:rsidR="0043258C" w:rsidRPr="007A2A4F">
        <w:rPr>
          <w:rFonts w:asciiTheme="majorBidi" w:hAnsiTheme="majorBidi" w:cstheme="majorBidi"/>
          <w:color w:val="000000" w:themeColor="text1"/>
          <w:sz w:val="24"/>
          <w:szCs w:val="24"/>
          <w:lang w:val="en-US"/>
        </w:rPr>
        <w:t xml:space="preserve">(typical diameter is </w:t>
      </w:r>
      <w:r w:rsidR="00AC7FBB" w:rsidRPr="007A2A4F">
        <w:rPr>
          <w:rFonts w:asciiTheme="majorBidi" w:hAnsiTheme="majorBidi" w:cstheme="majorBidi"/>
          <w:color w:val="000000" w:themeColor="text1"/>
          <w:sz w:val="24"/>
          <w:szCs w:val="24"/>
          <w:lang w:val="en-US"/>
        </w:rPr>
        <w:t>&lt;</w:t>
      </w:r>
      <w:r w:rsidR="0042085C" w:rsidRPr="007A2A4F">
        <w:rPr>
          <w:rFonts w:asciiTheme="majorBidi" w:hAnsiTheme="majorBidi" w:cstheme="majorBidi"/>
          <w:color w:val="000000" w:themeColor="text1"/>
          <w:sz w:val="24"/>
          <w:szCs w:val="24"/>
          <w:lang w:val="en-US"/>
        </w:rPr>
        <w:t xml:space="preserve">1 </w:t>
      </w:r>
      <w:proofErr w:type="spellStart"/>
      <w:r w:rsidR="0042085C" w:rsidRPr="007A2A4F">
        <w:rPr>
          <w:rFonts w:asciiTheme="majorBidi" w:hAnsiTheme="majorBidi" w:cstheme="majorBidi"/>
          <w:color w:val="000000" w:themeColor="text1"/>
          <w:sz w:val="24"/>
          <w:szCs w:val="24"/>
          <w:lang w:val="en-US"/>
        </w:rPr>
        <w:t>μm</w:t>
      </w:r>
      <w:proofErr w:type="spellEnd"/>
      <w:r w:rsidR="0043258C" w:rsidRPr="007A2A4F">
        <w:rPr>
          <w:rFonts w:asciiTheme="majorBidi" w:hAnsiTheme="majorBidi" w:cstheme="majorBidi"/>
          <w:color w:val="000000" w:themeColor="text1"/>
          <w:sz w:val="24"/>
          <w:szCs w:val="24"/>
          <w:lang w:val="en-US"/>
        </w:rPr>
        <w:t>)</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"10.1016/j.clay.2017.03.030", "ISSN" : "01691317", "abstract" : "This study reports on the preparation, microstructure, density and mechanical properties of new geopolymer composites (LG-composite) that are unidirectionally and randomly reinforced with 10 vol% natural Luffa Cylindical fibres (LCF). The geopolymer matrix was synthesized from metakaolin activated with sodium silicate and sodium hydroxide solutions. A greater amount of geopolymer gel was formed after introducing the LCF into the geopolymer matrix. As a result of the strong alkali setting reactions (geopolymerization), the hemicelluloses and lignin present in the LCF were extracted, leaving a rough LCF surface. In this way the hydrophobicity of the rough LCF increased and helped strengthen the bonding between fibre and geopolymer matrix. Two main morphological types of crystalline objects were observed in the LG-composite due to the incorporation of the extracted constituents of LCF: fibre-like crystals, or whiskers, and fine crystals of cubic shape. These crystals assist in crack healing while increasing the tensile strength and toughness of the composite. In terms of mechanical properties, it is found that by introducing LCF as reinforcement, the compressive and flexural strengths of the end geopolymeric products respectively increase from 13 MP and 3.4 MPa up to 31 MPa and 14.2 MPa. The LCF-reinforced geopolymer composite exhibited ductile-like failure with a strain hardening Modulus of 72 MPa, unlike the brittle matrix. In addition, the bulk density decreases from 1.5 g/cm3 to 1.38 g/cm3. A preliminary aging study has demonstrated that the LG-composite shows no significant deterioration in mechanical performance over a duration of 20 months.", "author" : [ { "dropping-particle" : "", "family" : "Alshaaer", "given" : "Mazen", "non-dropping-particle" : "", "parse-names" : false, "suffix" : "" }, { "dropping-particle" : "", "family" : "Mallouh", "given" : "Saida Abu", "non-dropping-particle" : "", "parse-names" : false, "suffix" : "" }, { "dropping-particle" : "", "family" : "Al-Kafawein", "given" : "Juma'a", "non-dropping-particle" : "", "parse-names" : false, "suffix" : "" }, { "dropping-particle" : "", "family" : "Al-Faiyz", "given" : "Yasair", "non-dropping-particle" : "", "parse-names" : false, "suffix" : "" }, { "dropping-particle" : "", "family" : "Fahmy", "given" : "Tarek", "non-dropping-particle" : "", "parse-names" : false, "suffix" : "" }, { "dropping-particle" : "", "family" : "Kallel", "given" : "Abderrazek", "non-dropping-particle" : "", "parse-names" : false, "suffix" : "" }, { "dropping-particle" : "", "family" : "Rocha", "given" : "Fernando", "non-dropping-particle" : "", "parse-names" : false, "suffix" : "" } ], "container-title" : "Applied Clay Science", "id" : "ITEM-1", "issued" : { "date-parts" : [ [ "2017" ] ] }, "title" : "Fabrication, microstructural and mechanical characterization of Luffa Cylindrical Fibre - Reinforced geopolymer composite", "type" : "article-journal" }, "uris" : [ "http://www.mendeley.com/documents/?uuid=28f47c49-9d53-457d-a588-0c7658b4865f", "http://www.mendeley.com/documents/?uuid=e969fbac-0d2a-4d9c-aaa7-7b86a63da5fc" ] } ], "mendeley" : { "formattedCitation" : "[130]", "plainTextFormattedCitation" : "[130]", "previouslyFormattedCitation" : "[129]"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[130]</w:t>
      </w:r>
      <w:r w:rsidR="0016677C" w:rsidRPr="007A2A4F">
        <w:rPr>
          <w:rFonts w:asciiTheme="majorBidi" w:hAnsiTheme="majorBidi" w:cstheme="majorBidi"/>
          <w:color w:val="000000" w:themeColor="text1"/>
          <w:sz w:val="24"/>
          <w:szCs w:val="24"/>
          <w:lang w:val="en-US"/>
        </w:rPr>
        <w:fldChar w:fldCharType="end"/>
      </w:r>
      <w:r w:rsidR="0043258C" w:rsidRPr="007A2A4F">
        <w:rPr>
          <w:rFonts w:asciiTheme="majorBidi" w:hAnsiTheme="majorBidi" w:cstheme="majorBidi"/>
          <w:color w:val="000000" w:themeColor="text1"/>
          <w:sz w:val="24"/>
          <w:szCs w:val="24"/>
          <w:lang w:val="en-US"/>
        </w:rPr>
        <w:t>, and</w:t>
      </w:r>
      <w:r w:rsidR="0042085C" w:rsidRPr="007A2A4F">
        <w:rPr>
          <w:rFonts w:asciiTheme="majorBidi" w:hAnsiTheme="majorBidi" w:cstheme="majorBidi"/>
          <w:color w:val="000000" w:themeColor="text1"/>
          <w:sz w:val="24"/>
          <w:szCs w:val="24"/>
          <w:lang w:val="en-US"/>
        </w:rPr>
        <w:t xml:space="preserve"> iv) particulates. </w:t>
      </w:r>
      <w:r w:rsidR="006F5A01" w:rsidRPr="007A2A4F">
        <w:rPr>
          <w:rFonts w:asciiTheme="majorBidi" w:hAnsiTheme="majorBidi" w:cstheme="majorBidi"/>
          <w:color w:val="000000" w:themeColor="text1"/>
          <w:sz w:val="24"/>
          <w:szCs w:val="24"/>
          <w:lang w:val="en-US"/>
        </w:rPr>
        <w:t xml:space="preserve">Fibers can be further classified on </w:t>
      </w:r>
      <w:r w:rsidR="0040044B" w:rsidRPr="007A2A4F">
        <w:rPr>
          <w:rFonts w:asciiTheme="majorBidi" w:hAnsiTheme="majorBidi" w:cstheme="majorBidi"/>
          <w:color w:val="000000" w:themeColor="text1"/>
          <w:sz w:val="24"/>
          <w:szCs w:val="24"/>
          <w:lang w:val="en-US"/>
        </w:rPr>
        <w:t>the</w:t>
      </w:r>
      <w:r w:rsidR="00AC7FBB" w:rsidRPr="007A2A4F">
        <w:rPr>
          <w:rFonts w:asciiTheme="majorBidi" w:hAnsiTheme="majorBidi" w:cstheme="majorBidi"/>
          <w:color w:val="000000" w:themeColor="text1"/>
          <w:sz w:val="24"/>
          <w:szCs w:val="24"/>
          <w:lang w:val="en-US"/>
        </w:rPr>
        <w:t xml:space="preserve"> basis of</w:t>
      </w:r>
      <w:r w:rsidR="001B5F56" w:rsidRPr="007A2A4F">
        <w:rPr>
          <w:rFonts w:asciiTheme="majorBidi" w:hAnsiTheme="majorBidi" w:cstheme="majorBidi"/>
          <w:color w:val="000000" w:themeColor="text1"/>
          <w:sz w:val="24"/>
          <w:szCs w:val="24"/>
          <w:lang w:val="en-US"/>
        </w:rPr>
        <w:t xml:space="preserve"> their</w:t>
      </w:r>
      <w:r w:rsidR="0040044B" w:rsidRPr="007A2A4F">
        <w:rPr>
          <w:rFonts w:asciiTheme="majorBidi" w:hAnsiTheme="majorBidi" w:cstheme="majorBidi"/>
          <w:color w:val="000000" w:themeColor="text1"/>
          <w:sz w:val="24"/>
          <w:szCs w:val="24"/>
          <w:lang w:val="en-US"/>
        </w:rPr>
        <w:t xml:space="preserve"> </w:t>
      </w:r>
      <w:r w:rsidR="006F5A01" w:rsidRPr="007A2A4F">
        <w:rPr>
          <w:rFonts w:asciiTheme="majorBidi" w:hAnsiTheme="majorBidi" w:cstheme="majorBidi"/>
          <w:color w:val="000000" w:themeColor="text1"/>
          <w:sz w:val="24"/>
          <w:szCs w:val="24"/>
          <w:lang w:val="en-US"/>
        </w:rPr>
        <w:t>inter-filament configuration</w:t>
      </w:r>
      <w:r w:rsidR="0016677C" w:rsidRPr="007A2A4F">
        <w:rPr>
          <w:rFonts w:asciiTheme="majorBidi" w:hAnsiTheme="majorBidi" w:cstheme="majorBidi"/>
          <w:color w:val="000000" w:themeColor="text1"/>
          <w:sz w:val="24"/>
          <w:szCs w:val="24"/>
          <w:lang w:val="en-US"/>
        </w:rPr>
        <w:t xml:space="preserve"> </w:t>
      </w:r>
      <w:r w:rsidR="00AC7FBB" w:rsidRPr="007A2A4F">
        <w:rPr>
          <w:rFonts w:asciiTheme="majorBidi" w:hAnsiTheme="majorBidi" w:cstheme="majorBidi"/>
          <w:color w:val="000000" w:themeColor="text1"/>
          <w:sz w:val="24"/>
          <w:szCs w:val="24"/>
          <w:lang w:val="en-US"/>
        </w:rPr>
        <w:t>, as follows</w:t>
      </w:r>
      <w:r w:rsidR="0040044B" w:rsidRPr="007A2A4F">
        <w:rPr>
          <w:rFonts w:asciiTheme="majorBidi" w:hAnsiTheme="majorBidi" w:cstheme="majorBidi"/>
          <w:color w:val="000000" w:themeColor="text1"/>
          <w:sz w:val="24"/>
          <w:szCs w:val="24"/>
          <w:lang w:val="en-US"/>
        </w:rPr>
        <w:t xml:space="preserve">: </w:t>
      </w:r>
      <w:r w:rsidR="006F5A01" w:rsidRPr="007A2A4F">
        <w:rPr>
          <w:rFonts w:asciiTheme="majorBidi" w:hAnsiTheme="majorBidi" w:cstheme="majorBidi"/>
          <w:color w:val="000000" w:themeColor="text1"/>
          <w:sz w:val="24"/>
          <w:szCs w:val="24"/>
          <w:lang w:val="en-US"/>
        </w:rPr>
        <w:t>RSFs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"10.1016/j.compositesb.2021.108769", "ISSN" : "13598368", "abstract" : "Municipal solid waste materials are growing worldwide due to human consumption. Nowadays, a different type of goods on large-scale is produced in the factories which is going to generate numerous amount of solid waste materials in the near future. Therefore, the management of these solid waste materials is a great concern around the world. Inadequate landfill, environmental pollution and its financial burden on relevant authorities, recycling and utilization of waste materials have a significant impact compared to disposing them. Studies have been done to reuse of waste materials as one of the elements of concrete composites. Each of the elements gives the concrete strength; however, the reuse of these wastes not only makes the concrete economical and sustainable, but also helps in decreasing environmental pollution. There are a number of different types of waste materials such as plastics, carpets, steels, tires, glass, and several types of ashes. In this paper, a comprehensive review was carried out on the influence of recycled plastic fibers (RPFs), recycled carpet fibers (RCFs) and recycled steel fibers (RSFs) on the fresh, mechanical and ductility properties of concrete. The previous studies were investigated to highlight the effects of these waste product fibers on the most important concrete properties such as slump, compressive strength, splitting tensile strength, flexural strength, modulus of elasticity, ultrasonic pulse velocity, energy absorption, ductility, and toughness. In this regard, more than 200 published papers were collected, and then the methods of preparation and properties of these recycled fibers (RF) were reviewed and analyzed. Moreover, empirical models using mechanical properties were also developed. As a result, RPFs, RCFs and RSFs could be used safely in concrete composites due to it is satisfactory fresh, physical and mechanical properties.", "author" : [ { "dropping-particle" : "", "family" : "Ahmed", "given" : "Hemn Unis", "non-dropping-particle" : "", "parse-names" : false, "suffix" : "" }, { "dropping-particle" : "", "family" : "Faraj", "given" : "Rabar H.", "non-dropping-particle" : "", "parse-names" : false, "suffix" : "" }, { "dropping-particle" : "", "family" : "Hilal", "given" : "Nahla", "non-dropping-particle" : "", "parse-names" : false, "suffix" : "" }, { "dropping-particle" : "", "family" : "Mohammed", "given" : "Azad A.", "non-dropping-particle" : "", "parse-names" : false, "suffix" : "" }, { "dropping-particle" : "", "family" : "Sherwani", "given" : "Aryan Far H.", "non-dropping-particle" : "", "parse-names" : false, "suffix" : "" } ], "container-title" : "Composites Part B: Engineering", "id" : "ITEM-1", "issued" : { "date-parts" : [ [ "2021" ] ] }, "title" : "Use of recycled fibers in concrete composites: A systematic comprehensive review", "type" : "article", "volume" : "215" }, "uris" : [ "http://www.mendeley.com/documents/?uuid=beb19b23-ad9a-4809-9145-8450ab51faa6", "http://www.mendeley.com/documents/?uuid=7216047e-2a2f-4d52-88e3-d11ad47b00e0" ] } ], "mendeley" : { "formattedCitation" : "[81]", "plainTextFormattedCitation" : "[81]", "previouslyFormattedCitation" : "[80]"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[81]</w:t>
      </w:r>
      <w:r w:rsidR="0016677C" w:rsidRPr="007A2A4F">
        <w:rPr>
          <w:rFonts w:asciiTheme="majorBidi" w:hAnsiTheme="majorBidi" w:cstheme="majorBidi"/>
          <w:color w:val="000000" w:themeColor="text1"/>
          <w:sz w:val="24"/>
          <w:szCs w:val="24"/>
          <w:lang w:val="en-US"/>
        </w:rPr>
        <w:fldChar w:fldCharType="end"/>
      </w:r>
      <w:r w:rsidR="006F5A01" w:rsidRPr="007A2A4F">
        <w:rPr>
          <w:rFonts w:asciiTheme="majorBidi" w:hAnsiTheme="majorBidi" w:cstheme="majorBidi"/>
          <w:color w:val="000000" w:themeColor="text1"/>
          <w:sz w:val="24"/>
          <w:szCs w:val="24"/>
          <w:lang w:val="en-US"/>
        </w:rPr>
        <w:t>, RCF</w:t>
      </w:r>
      <w:r w:rsidR="00AC7FBB" w:rsidRPr="007A2A4F">
        <w:rPr>
          <w:rFonts w:asciiTheme="majorBidi" w:hAnsiTheme="majorBidi" w:cstheme="majorBidi"/>
          <w:color w:val="000000" w:themeColor="text1"/>
          <w:sz w:val="24"/>
          <w:szCs w:val="24"/>
          <w:lang w:val="en-US"/>
        </w:rPr>
        <w:t>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"10.1016/j.compositesa.2013.02.009", "ISSN" : "1359835X", "abstract" : "The environmental benefits of recycling are assessed against other end-of-life (EOL) treatments for Carbon Fibre Reinforced Plastic (CFRP) waste. Recycling via pyrolysis, incineration with energy recovery, and disposal via landfilling are compared. To account for physical changes to materials from use and recycling, equivalence between recycled and virgin materials is calculated based on the ability to produce a short fibre composite beam of equivalent stiffness. Secondary effects of using Recycled Carbon Fibre (RCF) in a hypothetical automotive application are also analysed. Results underline the ecological constraints towards recycling CFRPs and demonstrate that benefits from recycling are strongly linked to the impacts of the selected recovery process, the materials replaced by RCF in a secondary application, and also to the type of secondary application in which they are used. \u00a9 2013 Elsevier Ltd. All rights reserved.", "author" : [ { "dropping-particle" : "", "family" : "Witik", "given" : "Robert A.", "non-dropping-particle" : "", "parse-names" : false, "suffix" : "" }, { "dropping-particle" : "", "family" : "Teuscher", "given" : "Remy", "non-dropping-particle" : "", "parse-names" : false, "suffix" : "" }, { "dropping-particle" : "", "family" : "Michaud", "given" : "V\u00e9ronique", "non-dropping-particle" : "", "parse-names" : false, "suffix" : "" }, { "dropping-particle" : "", "family" : "Ludwig", "given" : "Christian", "non-dropping-particle" : "", "parse-names" : false, "suffix" : "" }, { "dropping-particle" : "", "family" : "M\u00e5nson", "given" : "Jan Anders E.", "non-dropping-particle" : "", "parse-names" : false, "suffix" : "" } ], "container-title" : "Composites Part A: Applied Science and Manufacturing", "id" : "ITEM-1", "issued" : { "date-parts" : [ [ "2013" ] ] }, "page" : "89-99", "title" : "Carbon fibre reinforced composite waste: An environmental assessment of recycling, energy recovery and landfilling", "type" : "article-journal", "volume" : "49" }, "uris" : [ "http://www.mendeley.com/documents/?uuid=3c5dc0fa-aac6-4ef2-96dc-70f6c4f42d95", "http://www.mendeley.com/documents/?uuid=72e190f9-209e-4725-8a3c-385bc8da3dee" ] } ], "mendeley" : { "formattedCitation" : "[131]", "plainTextFormattedCitation" : "[131]", "previouslyFormattedCitation" : "[130]"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[131]</w:t>
      </w:r>
      <w:r w:rsidR="0016677C" w:rsidRPr="007A2A4F">
        <w:rPr>
          <w:rFonts w:asciiTheme="majorBidi" w:hAnsiTheme="majorBidi" w:cstheme="majorBidi"/>
          <w:color w:val="000000" w:themeColor="text1"/>
          <w:sz w:val="24"/>
          <w:szCs w:val="24"/>
          <w:lang w:val="en-US"/>
        </w:rPr>
        <w:fldChar w:fldCharType="end"/>
      </w:r>
      <w:r w:rsidR="006F5A01" w:rsidRPr="007A2A4F">
        <w:rPr>
          <w:rFonts w:asciiTheme="majorBidi" w:hAnsiTheme="majorBidi" w:cstheme="majorBidi"/>
          <w:color w:val="000000" w:themeColor="text1"/>
          <w:sz w:val="24"/>
          <w:szCs w:val="24"/>
          <w:lang w:val="en-US"/>
        </w:rPr>
        <w:t xml:space="preserve">, </w:t>
      </w:r>
      <w:proofErr w:type="spellStart"/>
      <w:r w:rsidR="0016677C" w:rsidRPr="007A2A4F">
        <w:rPr>
          <w:rFonts w:asciiTheme="majorBidi" w:hAnsiTheme="majorBidi" w:cstheme="majorBidi"/>
          <w:color w:val="000000" w:themeColor="text1"/>
          <w:sz w:val="24"/>
          <w:szCs w:val="24"/>
          <w:lang w:val="en-US"/>
        </w:rPr>
        <w:t>rCFs</w:t>
      </w:r>
      <w:proofErr w:type="spellEnd"/>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"10.1016/j.jclepro.2020.123001", "ISSN" : "09596526", "abstract" : "The improper management and disposal of carbon fiber reinforced plastic (CFRP) waste to landfill or incineration can cause serious environmental implications. In recent years, efforts have been made to utilize recycled carbon fibers (rCFs) into the cement composites. However, no information is available on the environmental impacts of utilizing rCFs into the cement composites. In this study, efforts were made to assess the resourceful recycling of this waste to cement-based materials and to investigate the effects of recycled carbon fibers (rCFs) as reinforcement on the mechanical performance and environmental impacts of cement composites. Moreover, in-use stocks of carbon fiber reinforced plastic (CFRP) in commercial aeronautical and wind power sectors of China were calculated to estimate the prospective CFRP waste available in China for recycling. The experimental results resolved that the addition of rCFs to cement composites can provide significant improvement in mechanical performance. Among other notable results, cement composite reinforced with 1% by volume of rCFs showed optimum performance with an increase in elastic modulus, splitting tensile strength, and fracture toughness of up to 57%, 188%, and 325%, respectively. Environmental impact assessment revealed that the addition of 1% of rCFs while replacing 10% of cement with silica fume, the overall global warming potential (GWP) in terms of CO2 emissions, comes out to be 13.69% less than plain cement paste GWP impact. On the other hand, 222% of energy consumption and 70% of the cost can be saved by replacing the virgin carbon fibers (vCFs) with rCFs into the cement composites. Estimation of in-use stocks of CFRP highlighted that about 97000 Tons of CFRP waste would be cumulated into the landfills of China by the year 2044 that can be recycled to recover carbon fibers to effectively utilize them in the production of eco-friendly cement composites.", "author" : [ { "dropping-particle" : "", "family" : "Akbar", "given" : "Arslan", "non-dropping-particle" : "", "parse-names" : false, "suffix" : "" }, { "dropping-particle" : "", "family" : "Liew", "given" : "K. M.", "non-dropping-particle" : "", "parse-names" : false, "suffix" : "" } ], "container-title" : "Journal of Cleaner Production", "id" : "ITEM-1", "issued" : { "date-parts" : [ [ "2020" ] ] }, "title" : "Assessing recycling potential of carbon fiber reinforced plastic waste in production of eco-efficient cement-based materials", "type" : "article-journal", "volume" : "274" }, "uris" : [ "http://www.mendeley.com/documents/?uuid=b359d0a7-5a3a-4bab-9527-b94a44f6d8b6", "http://www.mendeley.com/documents/?uuid=304729f9-3b9c-403e-96c2-902a558aea4d" ] } ], "mendeley" : { "formattedCitation" : "[132]", "plainTextFormattedCitation" : "[132]", "previouslyFormattedCitation" : "[131]"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[132]</w:t>
      </w:r>
      <w:r w:rsidR="0016677C" w:rsidRPr="007A2A4F">
        <w:rPr>
          <w:rFonts w:asciiTheme="majorBidi" w:hAnsiTheme="majorBidi" w:cstheme="majorBidi"/>
          <w:color w:val="000000" w:themeColor="text1"/>
          <w:sz w:val="24"/>
          <w:szCs w:val="24"/>
          <w:lang w:val="en-US"/>
        </w:rPr>
        <w:fldChar w:fldCharType="end"/>
      </w:r>
      <w:r w:rsidR="0016677C" w:rsidRPr="007A2A4F">
        <w:rPr>
          <w:rFonts w:asciiTheme="majorBidi" w:hAnsiTheme="majorBidi" w:cstheme="majorBidi"/>
          <w:color w:val="000000" w:themeColor="text1"/>
          <w:sz w:val="24"/>
          <w:szCs w:val="24"/>
          <w:lang w:val="en-US"/>
        </w:rPr>
        <w:t xml:space="preserve">, </w:t>
      </w:r>
      <w:r w:rsidR="00AC7FBB" w:rsidRPr="007A2A4F">
        <w:rPr>
          <w:rFonts w:asciiTheme="majorBidi" w:hAnsiTheme="majorBidi" w:cstheme="majorBidi"/>
          <w:color w:val="000000" w:themeColor="text1"/>
          <w:sz w:val="24"/>
          <w:szCs w:val="24"/>
          <w:lang w:val="en-US"/>
        </w:rPr>
        <w:t>polyvinyl alcohol (</w:t>
      </w:r>
      <w:r w:rsidR="006F5A01" w:rsidRPr="007A2A4F">
        <w:rPr>
          <w:rFonts w:asciiTheme="majorBidi" w:hAnsiTheme="majorBidi" w:cstheme="majorBidi"/>
          <w:color w:val="000000" w:themeColor="text1"/>
          <w:sz w:val="24"/>
          <w:szCs w:val="24"/>
          <w:lang w:val="en-US"/>
        </w:rPr>
        <w:t>PVA</w:t>
      </w:r>
      <w:r w:rsidR="00AC7FBB" w:rsidRPr="007A2A4F">
        <w:rPr>
          <w:rFonts w:asciiTheme="majorBidi" w:hAnsiTheme="majorBidi" w:cstheme="majorBidi"/>
          <w:color w:val="000000" w:themeColor="text1"/>
          <w:sz w:val="24"/>
          <w:szCs w:val="24"/>
          <w:lang w:val="en-US"/>
        </w:rPr>
        <w:t>)</w:t>
      </w:r>
      <w:r w:rsidR="006F5A01" w:rsidRPr="007A2A4F">
        <w:rPr>
          <w:rFonts w:asciiTheme="majorBidi" w:hAnsiTheme="majorBidi" w:cstheme="majorBidi"/>
          <w:color w:val="000000" w:themeColor="text1"/>
          <w:sz w:val="24"/>
          <w:szCs w:val="24"/>
          <w:lang w:val="en-US"/>
        </w:rPr>
        <w:t xml:space="preserve">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"10.1016/j.cemconcomp.2018.07.015", "ISSN" : "09589465", "abstract" : "Polyvinyl alcohol (PVA) fibers have been found effective in preventing explosive spalling of engineered cementitious composite (ECC) under fire loading. However, the fundamental mechanism of minimizing the spalling risk by adding PVA fibers remains unclear. Thus, this paper addresses the mode of action of PVA fibers in combating explosive spalling of ECC at high temperature. In this regard, hot permeability of ECC and mortar was measured. PVA fibers were found to increase hot permeability of ECC significantly before their melting. Microstructure and EDX analysis were conducted to achieve a better understanding of how PVA fibers actually function to increase hot permeability before melting. The enlarged empty zones around the PVA fibers were the reason for the significant increase in permeability. Residue from melted PVA fibers was observed on the channel walls and did not diffuse into the matrix. For the first time laser distance meter was used to record progressive spalling history in heated samples. An in-depth discussion on the relationship between temperature, pore pressure, and spalling was also provided.", "author" : [ { "dropping-particle" : "", "family" : "Liu", "given" : "Jin Cheng", "non-dropping-particle" : "", "parse-names" : false, "suffix" : "" }, { "dropping-particle" : "", "family" : "Tan", "given" : "Kang Hai", "non-dropping-particle" : "", "parse-names" : false, "suffix" : "" } ], "container-title" : "Cement and Concrete Composites", "id" : "ITEM-1", "issue" : "May", "issued" : { "date-parts" : [ [ "2018" ] ] }, "page" : "235-245", "title" : "Mechanism of PVA fibers in mitigating explosive spalling of engineered cementitious composite at elevated temperature", "type" : "article-journal", "volume" : "93" }, "uris" : [ "http://www.mendeley.com/documents/?uuid=0704156b-3888-4c2a-aeb6-80078a0b98a7", "http://www.mendeley.com/documents/?uuid=4e35cb17-6d39-458d-bc3e-475131460118" ] } ], "mendeley" : { "formattedCitation" : "[133]", "plainTextFormattedCitation" : "[133]", "previouslyFormattedCitation" : "[132]"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[133]</w:t>
      </w:r>
      <w:r w:rsidR="0016677C" w:rsidRPr="007A2A4F">
        <w:rPr>
          <w:rFonts w:asciiTheme="majorBidi" w:hAnsiTheme="majorBidi" w:cstheme="majorBidi"/>
          <w:color w:val="000000" w:themeColor="text1"/>
          <w:sz w:val="24"/>
          <w:szCs w:val="24"/>
          <w:lang w:val="en-US"/>
        </w:rPr>
        <w:fldChar w:fldCharType="end"/>
      </w:r>
      <w:r w:rsidR="006F5A01" w:rsidRPr="007A2A4F">
        <w:rPr>
          <w:rFonts w:asciiTheme="majorBidi" w:hAnsiTheme="majorBidi" w:cstheme="majorBidi"/>
          <w:color w:val="000000" w:themeColor="text1"/>
          <w:sz w:val="24"/>
          <w:szCs w:val="24"/>
          <w:lang w:val="en-US"/>
        </w:rPr>
        <w:t>, RGF</w:t>
      </w:r>
      <w:r w:rsidR="001B5F56" w:rsidRPr="007A2A4F">
        <w:rPr>
          <w:rFonts w:asciiTheme="majorBidi" w:hAnsiTheme="majorBidi" w:cstheme="majorBidi"/>
          <w:color w:val="000000" w:themeColor="text1"/>
          <w:sz w:val="24"/>
          <w:szCs w:val="24"/>
          <w:lang w:val="en-US"/>
        </w:rPr>
        <w:t>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"10.1016/j.conbuildmat.2014.02.068", "ISSN" : "09500618", "abstract" : "The suitability of mechanically recycled glass fiber reinforced plastics (rGFRP) from different sources as short fibers is considered for precast microconcrete components. Shredding and screening processes were successively adjusted to obtain a high-fiber content product with fiber lengths optimized for flat microconcrete elements. The physical-mechanical properties of the concrete with rGFRP were characterized by compression and bending tests as well as shrinkage stability and alkali-aggregate reaction. Furthermore, the interaction between the rGFRP and the cementitious matrix was observed and characterized by scanning electron microscopy. It was found that when the rGFRP material obtained from an optimized milling process was used to prepare the microconcrete specimens (40 \u00d7 40 \u00d7 160 mm3), the flexural and compressive strength at 28 days increased by 16% and 22%, respectively, in comparison to the control specimens. \u00a9 2014 Elsevier Ltd. All rights reserved.", "author" : [ { "dropping-particle" : "", "family" : "Garc\u00eda", "given" : "D.", "non-dropping-particle" : "", "parse-names" : false, "suffix" : "" }, { "dropping-particle" : "", "family" : "Vegas", "given" : "I.", "non-dropping-particle" : "", "parse-names" : false, "suffix" : "" }, { "dropping-particle" : "", "family" : "Cacho", "given" : "I.", "non-dropping-particle" : "", "parse-names" : false, "suffix" : "" } ], "container-title" : "Construction and Building Materials", "id" : "ITEM-1", "issued" : { "date-parts" : [ [ "2014" ] ] }, "page" : "293-300", "title" : "Mechanical recycling of GFRP waste as short-fiber reinforcements in microconcrete", "type" : "article-journal", "volume" : "64" }, "uris" : [ "http://www.mendeley.com/documents/?uuid=6865c866-e0c9-49c2-a2c8-1e7e464b3c55", "http://www.mendeley.com/documents/?uuid=e0277972-20f3-4886-b563-476d5ddcb9be" ] } ], "mendeley" : { "formattedCitation" : "[127]", "plainTextFormattedCitation" : "[127]", "previouslyFormattedCitation" : "[126]"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[127]</w:t>
      </w:r>
      <w:r w:rsidR="0016677C" w:rsidRPr="007A2A4F">
        <w:rPr>
          <w:rFonts w:asciiTheme="majorBidi" w:hAnsiTheme="majorBidi" w:cstheme="majorBidi"/>
          <w:color w:val="000000" w:themeColor="text1"/>
          <w:sz w:val="24"/>
          <w:szCs w:val="24"/>
          <w:lang w:val="en-US"/>
        </w:rPr>
        <w:fldChar w:fldCharType="end"/>
      </w:r>
      <w:r w:rsidR="006F5A01" w:rsidRPr="007A2A4F">
        <w:rPr>
          <w:rFonts w:asciiTheme="majorBidi" w:hAnsiTheme="majorBidi" w:cstheme="majorBidi"/>
          <w:color w:val="000000" w:themeColor="text1"/>
          <w:sz w:val="24"/>
          <w:szCs w:val="24"/>
          <w:lang w:val="en-US"/>
        </w:rPr>
        <w:t>, sisal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"10.4028/www.scientific.net/MSF.758.139", "ISBN" : "9783037856987", "ISSN" : "02555476", "abstract" : "The use of geopolymers as matrix in composites with syntactical fibers have been studied and proposed in the literature. Nonetheless, for the best know of the authors, there are no researches about the use of geopolymers as matrix in composites with natural fibers. The use of natural fibers is increasing in the automotive industries. One of the problems to expand the use of natural fibers in composite materials is the low fire resistance of the classical type of polymers. In this sense, geopolymeric matrices open up horizons for this type of application. This paper studies composites with geopolymeric matrices reinforced with two types of natural fibers: sisal (Agave Sisalana) and pineapple leaf fiber (PALF-Ananas Comosus). The mechanical properties of these new composites are investigated by mechanical tests. The results confirm the increasing in the mechanical performance whenever the fibers are under traction stress. \u00a9 (2013) Trans Tech Publications, Switzerland.", "author" : [ { "dropping-particle" : "", "family" : "Correia", "given" : "Edvaldo A.", "non-dropping-particle" : "", "parse-names" : false, "suffix" : "" }, { "dropping-particle" : "", "family" : "Torres", "given" : "Sandro M.", "non-dropping-particle" : "", "parse-names" : false, "suffix" : "" }, { "dropping-particle" : "", "family" : "Alexandre", "given" : "Marcio E.O.", "non-dropping-particle" : "", "parse-names" : false, "suffix" : "" }, { "dropping-particle" : "", "family" : "Gomes", "given" : "Kelly C.", "non-dropping-particle" : "", "parse-names" : false, "suffix" : "" }, { "dropping-particle" : "", "family" : "Barbosa", "given" : "Normando P.", "non-dropping-particle" : "", "parse-names" : false, "suffix" : "" }, { "dropping-particle" : "", "family" : "Barros", "given" : "Silvio D.E.", "non-dropping-particle" : "", "parse-names" : false, "suffix" : "" } ], "container-title" : "Materials Science Forum", "id" : "ITEM-1", "issued" : { "date-parts" : [ [ "2013" ] ] }, "title" : "Mechanical performance of natural fibers reinforced geopolymer composites", "type" : "paper-conference" }, "uris" : [ "http://www.mendeley.com/documents/?uuid=d8c9e097-ac6d-45ec-980a-165efae3de5e", "http://www.mendeley.com/documents/?uuid=c101f8ca-cde2-42f8-935b-4619b9d34a2e" ] } ], "mendeley" : { "formattedCitation" : "[79]", "plainTextFormattedCitation" : "[79]", "previouslyFormattedCitation" : "[78]"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[79]</w:t>
      </w:r>
      <w:r w:rsidR="0016677C" w:rsidRPr="007A2A4F">
        <w:rPr>
          <w:rFonts w:asciiTheme="majorBidi" w:hAnsiTheme="majorBidi" w:cstheme="majorBidi"/>
          <w:color w:val="000000" w:themeColor="text1"/>
          <w:sz w:val="24"/>
          <w:szCs w:val="24"/>
          <w:lang w:val="en-US"/>
        </w:rPr>
        <w:fldChar w:fldCharType="end"/>
      </w:r>
      <w:r w:rsidR="006F5A01" w:rsidRPr="007A2A4F">
        <w:rPr>
          <w:rFonts w:asciiTheme="majorBidi" w:hAnsiTheme="majorBidi" w:cstheme="majorBidi"/>
          <w:color w:val="000000" w:themeColor="text1"/>
          <w:sz w:val="24"/>
          <w:szCs w:val="24"/>
          <w:lang w:val="en-US"/>
        </w:rPr>
        <w:t>, and linen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"10.1088/1757-899X/416/1/012107", "ISSN" : "1757899X", "abstract" : "Geopolymers have great potential for the development of sustainable building materials due the utilization of industrial by-products and waste materials for their production. The introduction of natural fibers to geopolymer matrices has shown interesting results for producing alternative building materials with improved mechanical properties. This research explores the use of linen (flax) fibers as reinforcement of clay brick powder based-geopolymers and fly-ash based geopolymers. Linen fibers were obtained from the Institute of Natural Fibres and Medicinal Plants while clay brick powder were obtained from construction waste in Lima (Peru) and fly ash were extracted from Skawina (Poland). The influence of the addition of linen fibers on the mechanical properties of geopolymer matrix was studied by unconfined compression tests and three-point bending tests. The results show that addition of flax fibers significantly enhanced both compressive and flexural strengths of fly ash and clay brick powder based geopolymers.", "author" : [ { "dropping-particle" : "", "family" : "Silva", "given" : "G.", "non-dropping-particle" : "", "parse-names" : false, "suffix" : "" }, { "dropping-particle" : "", "family" : "Kim", "given" : "S.", "non-dropping-particle" : "", "parse-names" : false, "suffix" : "" }, { "dropping-particle" : "", "family" : "Casta\u00f1eda", "given" : "A.", "non-dropping-particle" : "", "parse-names" : false, "suffix" : "" }, { "dropping-particle" : "", "family" : "Donayre", "given" : "R.", "non-dropping-particle" : "", "parse-names" : false, "suffix" : "" }, { "dropping-particle" : "", "family" : "Nakamatsu", "given" : "J.", "non-dropping-particle" : "", "parse-names" : false, "suffix" : "" }, { "dropping-particle" : "", "family" : "Aguilar", "given" : "R.", "non-dropping-particle" : "", "parse-names" : false, "suffix" : "" }, { "dropping-particle" : "", "family" : "Korniejenko", "given" : "K.", "non-dropping-particle" : "", "parse-names" : false, "suffix" : "" }, { "dropping-particle" : "", "family" : "\u0141ach", "given" : "M.", "non-dropping-particle" : "", "parse-names" : false, "suffix" : "" }, { "dropping-particle" : "", "family" : "Miku\u0142a", "given" : "J.", "non-dropping-particle" : "", "parse-names" : false, "suffix" : "" } ], "container-title" : "IOP Conference Series: Materials Science and Engineering", "id" : "ITEM-1", "issued" : { "date-parts" : [ [ "2018" ] ] }, "title" : "A Comparative Study of Linen (Flax) Fibers as Reinforcement of Fly Ash and Clay Brick Powder Based Geopolymers", "type" : "paper-conference" }, "uris" : [ "http://www.mendeley.com/documents/?uuid=b668aae6-4562-4c2d-b9a8-6b486e4ef424", "http://www.mendeley.com/documents/?uuid=37fe34ce-c5f5-4133-813c-50bbcf794f12" ] } ], "mendeley" : { "formattedCitation" : "[134]", "plainTextFormattedCitation" : "[134]", "previouslyFormattedCitation" : "[133]"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[134]</w:t>
      </w:r>
      <w:r w:rsidR="0016677C" w:rsidRPr="007A2A4F">
        <w:rPr>
          <w:rFonts w:asciiTheme="majorBidi" w:hAnsiTheme="majorBidi" w:cstheme="majorBidi"/>
          <w:color w:val="000000" w:themeColor="text1"/>
          <w:sz w:val="24"/>
          <w:szCs w:val="24"/>
          <w:lang w:val="en-US"/>
        </w:rPr>
        <w:fldChar w:fldCharType="end"/>
      </w:r>
      <w:r w:rsidR="006F5A01" w:rsidRPr="007A2A4F">
        <w:rPr>
          <w:rFonts w:asciiTheme="majorBidi" w:hAnsiTheme="majorBidi" w:cstheme="majorBidi"/>
          <w:color w:val="000000" w:themeColor="text1"/>
          <w:sz w:val="24"/>
          <w:szCs w:val="24"/>
          <w:lang w:val="en-US"/>
        </w:rPr>
        <w:t xml:space="preserve">. </w:t>
      </w:r>
      <w:r w:rsidR="001B5F56" w:rsidRPr="007A2A4F">
        <w:rPr>
          <w:rFonts w:asciiTheme="majorBidi" w:hAnsiTheme="majorBidi" w:cstheme="majorBidi"/>
          <w:color w:val="000000" w:themeColor="text1"/>
          <w:sz w:val="24"/>
          <w:szCs w:val="24"/>
          <w:lang w:val="en-US"/>
        </w:rPr>
        <w:t xml:space="preserve">These categories </w:t>
      </w:r>
      <w:r w:rsidR="006F5A01" w:rsidRPr="007A2A4F">
        <w:rPr>
          <w:rFonts w:asciiTheme="majorBidi" w:hAnsiTheme="majorBidi" w:cstheme="majorBidi"/>
          <w:color w:val="000000" w:themeColor="text1"/>
          <w:sz w:val="24"/>
          <w:szCs w:val="24"/>
          <w:lang w:val="en-US"/>
        </w:rPr>
        <w:t xml:space="preserve">can </w:t>
      </w:r>
      <w:r w:rsidR="00316D05" w:rsidRPr="007A2A4F">
        <w:rPr>
          <w:rFonts w:asciiTheme="majorBidi" w:hAnsiTheme="majorBidi" w:cstheme="majorBidi"/>
          <w:color w:val="000000" w:themeColor="text1"/>
          <w:sz w:val="24"/>
          <w:szCs w:val="24"/>
          <w:lang w:val="en-US"/>
        </w:rPr>
        <w:t xml:space="preserve">be </w:t>
      </w:r>
      <w:r w:rsidR="001B5F56" w:rsidRPr="007A2A4F">
        <w:rPr>
          <w:rFonts w:asciiTheme="majorBidi" w:hAnsiTheme="majorBidi" w:cstheme="majorBidi"/>
          <w:color w:val="000000" w:themeColor="text1"/>
          <w:sz w:val="24"/>
          <w:szCs w:val="24"/>
          <w:lang w:val="en-US"/>
        </w:rPr>
        <w:t xml:space="preserve">further </w:t>
      </w:r>
      <w:r w:rsidR="006F5A01" w:rsidRPr="007A2A4F">
        <w:rPr>
          <w:rFonts w:asciiTheme="majorBidi" w:hAnsiTheme="majorBidi" w:cstheme="majorBidi"/>
          <w:color w:val="000000" w:themeColor="text1"/>
          <w:sz w:val="24"/>
          <w:szCs w:val="24"/>
          <w:lang w:val="en-US"/>
        </w:rPr>
        <w:t xml:space="preserve">classified </w:t>
      </w:r>
      <w:r w:rsidR="001B5F56" w:rsidRPr="007A2A4F">
        <w:rPr>
          <w:rFonts w:asciiTheme="majorBidi" w:hAnsiTheme="majorBidi" w:cstheme="majorBidi"/>
          <w:color w:val="000000" w:themeColor="text1"/>
          <w:sz w:val="24"/>
          <w:szCs w:val="24"/>
          <w:lang w:val="en-US"/>
        </w:rPr>
        <w:t>into</w:t>
      </w:r>
      <w:r w:rsidR="006F5A01" w:rsidRPr="007A2A4F">
        <w:rPr>
          <w:rFonts w:asciiTheme="majorBidi" w:hAnsiTheme="majorBidi" w:cstheme="majorBidi"/>
          <w:color w:val="000000" w:themeColor="text1"/>
          <w:sz w:val="24"/>
          <w:szCs w:val="24"/>
          <w:lang w:val="en-US"/>
        </w:rPr>
        <w:t xml:space="preserve"> </w:t>
      </w:r>
      <w:r w:rsidR="002E61E1" w:rsidRPr="007A2A4F">
        <w:rPr>
          <w:rFonts w:asciiTheme="majorBidi" w:hAnsiTheme="majorBidi" w:cstheme="majorBidi"/>
          <w:color w:val="000000" w:themeColor="text1"/>
          <w:sz w:val="24"/>
          <w:szCs w:val="24"/>
          <w:lang w:val="en-US"/>
        </w:rPr>
        <w:t xml:space="preserve">i) </w:t>
      </w:r>
      <w:r w:rsidR="006F5A01" w:rsidRPr="007A2A4F">
        <w:rPr>
          <w:rFonts w:asciiTheme="majorBidi" w:hAnsiTheme="majorBidi" w:cstheme="majorBidi"/>
          <w:color w:val="000000" w:themeColor="text1"/>
          <w:sz w:val="24"/>
          <w:szCs w:val="24"/>
          <w:lang w:val="en-US"/>
        </w:rPr>
        <w:t xml:space="preserve">nonwoven fibers </w:t>
      </w:r>
      <w:r w:rsidR="0040044B" w:rsidRPr="007A2A4F">
        <w:rPr>
          <w:rFonts w:asciiTheme="majorBidi" w:hAnsiTheme="majorBidi" w:cstheme="majorBidi"/>
          <w:color w:val="000000" w:themeColor="text1"/>
          <w:sz w:val="24"/>
          <w:szCs w:val="24"/>
          <w:lang w:val="en-US"/>
        </w:rPr>
        <w:t>(</w:t>
      </w:r>
      <w:r w:rsidR="0016677C" w:rsidRPr="007A2A4F">
        <w:rPr>
          <w:rFonts w:asciiTheme="majorBidi" w:hAnsiTheme="majorBidi" w:cstheme="majorBidi"/>
          <w:color w:val="000000" w:themeColor="text1"/>
          <w:sz w:val="24"/>
          <w:szCs w:val="24"/>
          <w:lang w:val="en-US"/>
        </w:rPr>
        <w:t xml:space="preserve">PP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"10.1016/j.jclepro.2020.120914", "ISSN" : "09596526", "abstract" : "Recycled tyre steel fibre (RTSF) is considered as a potential and sustainable alternative to manufactured steel fibre (MSF), while RTSF resulted in lower energy absorption capacity and more serious corrosion problem in concrete compared to MSF. This paper presents an experimental study on engineering properties of concrete reinforced with hybrid RTSF (0.5%\u20130.9% Vf) and polypropylene fibre (PPF, 0.1%\u20130.5% Vf). Results show that combining RTSF with PPF could compensate the serious workability loss caused by RTSF and the workability was improved by 38.9%\u201366.7%. However, the compressive, splitting tensile and flexural strengths were weakened significantly when PPF was over 0.3% Vf in hybrid fibre reinforcement (total content of 1.0% Vf). The strain field shown in digital image correlation images suggests that hybrid RTSF and PPF can create a synergistic effect in restraining the crack growth and the post-cracking behaviour of concrete especially toughness that was enhanced with the presence of PPF. RTSF was more effective in restraining shrinkage of concrete than PPF. With the increase of PPF content in hybrid fibre reinforcement, the chloride migration coefficient of concrete was reduced by 4.9%\u20136.8% as compared with the mixture reinforced with only RTSF.", "author" : [ { "dropping-particle" : "", "family" : "Zhong", "given" : "Hui", "non-dropping-particle" : "", "parse-names" : false, "suffix" : "" }, { "dropping-particle" : "", "family" : "Zhang", "given" : "Mingzhong", "non-dropping-particle" : "", "parse-names" : false, "suffix" : "" } ], "container-title" : "Journal of Cleaner Production", "id" : "ITEM-1", "issued" : { "date-parts" : [ [ "2020" ] ] }, "title" : "Experimental study on engineering properties of concrete reinforced with hybrid recycled tyre steel and polypropylene fibres", "type" : "article-journal", "volume" : "259" }, "uris" : [ "http://www.mendeley.com/documents/?uuid=b6df74d0-c7bf-4c3d-afa8-7d0ba3510364", "http://www.mendeley.com/documents/?uuid=cc50f63b-7847-4294-95c1-cec52481f557" ] }, { "id" : "ITEM-2", "itemData" : { "author" : [ { "dropping-particle" : "", "family" : "Lesovik, Valery, Roman Fediuk, Mugahed Amran, Arbi Alaskhanov, Aleksandr Volodchenko, Gunasekaran Murali, Valery Uvarov", "given" : "and Mikhail Elistratkin", "non-dropping-particle" : "", "parse-names" : false, "suffix" : "" } ], "container-title" : "Fibers", "id" : "ITEM-2", "issue" : "12", "issued" : { "date-parts" : [ [ "2021" ] ] }, "page" : "79", "title" : "3D-Printed Mortars with Combined Steel and Polypropylene Fibers", "type" : "article-journal", "volume" : "9" }, "uris" : [ "http://www.mendeley.com/documents/?uuid=e09cbb5b-1446-4c63-a858-d90d75355ec4" ] } ], "mendeley" : { "formattedCitation" : "[135,136]", "plainTextFormattedCitation" : "[135,136]", "previouslyFormattedCitation" : "[134,135]"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[135,136]</w:t>
      </w:r>
      <w:r w:rsidR="0016677C" w:rsidRPr="007A2A4F">
        <w:rPr>
          <w:rFonts w:asciiTheme="majorBidi" w:hAnsiTheme="majorBidi" w:cstheme="majorBidi"/>
          <w:color w:val="000000" w:themeColor="text1"/>
          <w:sz w:val="24"/>
          <w:szCs w:val="24"/>
          <w:lang w:val="en-US"/>
        </w:rPr>
        <w:fldChar w:fldCharType="end"/>
      </w:r>
      <w:r w:rsidR="0016677C" w:rsidRPr="007A2A4F">
        <w:rPr>
          <w:rFonts w:asciiTheme="majorBidi" w:hAnsiTheme="majorBidi" w:cstheme="majorBidi"/>
          <w:color w:val="000000" w:themeColor="text1"/>
          <w:sz w:val="24"/>
          <w:szCs w:val="24"/>
          <w:lang w:val="en-US"/>
        </w:rPr>
        <w:t xml:space="preserve">, </w:t>
      </w:r>
      <w:r w:rsidR="002E61E1" w:rsidRPr="007A2A4F">
        <w:rPr>
          <w:rFonts w:asciiTheme="majorBidi" w:hAnsiTheme="majorBidi" w:cstheme="majorBidi"/>
          <w:color w:val="000000" w:themeColor="text1"/>
          <w:sz w:val="24"/>
          <w:szCs w:val="24"/>
          <w:lang w:val="en-US"/>
        </w:rPr>
        <w:t>flax</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"10.1016/j.compositesb.2013.08.014", "ISSN" : "13598368", "abstract" : "In recent years, the use of flax fibres as reinforcement in composites has gained popularity due to an increasing requirement for developing sustainable materials. Flax fibres are cost-effective and offer specific mechanical properties comparable to those of glass fibres. Composites made of flax fibres with thermoplastic, thermoset, and biodegradable matrices have exhibited good mechanical properties. This review presents a summary of recent developments of flax fibre and its composites. Firstly, the fibre structure, mechanical properties, cost, the effect of various parameters (i.e. relative humidity, various physical/chemical treatments, gauge length, fibre diameter, fibre location in a stem, oleaginous, mechanical defects such as kink bands) on tensile properties of flax fibre have been reviewed. Secondly, the effect of fibre configuration (i.e. in forms of fabric, mat, yarn, roving and monofilament), manufacturing processes, fibre volume, and fibre/matrix interface parameters on the mechanical properties of flax fibre reinforced composites have been reviewed. Next, the studies of life cycle assessment and durability investigation of flax fibre reinforced composites have been reviewed. \u00a9 2013 Elsevier Ltd. All rights reserved.", "author" : [ { "dropping-particle" : "", "family" : "Yan", "given" : "Libo", "non-dropping-particle" : "", "parse-names" : false, "suffix" : "" }, { "dropping-particle" : "", "family" : "Chouw", "given" : "Nawawi", "non-dropping-particle" : "", "parse-names" : false, "suffix" : "" }, { "dropping-particle" : "", "family" : "Jayaraman", "given" : "Krishnan", "non-dropping-particle" : "", "parse-names" : false, "suffix" : "" } ], "container-title" : "Composites Part B: Engineering", "id" : "ITEM-1", "issued" : { "date-parts" : [ [ "2014" ] ] }, "title" : "Flax fibre and its composites - A review", "type" : "article-journal" }, "uris" : [ "http://www.mendeley.com/documents/?uuid=8945d7fb-487e-46cc-bdfb-d6a3bd05096b" ] } ], "mendeley" : { "formattedCitation" : "[115]", "plainTextFormattedCitation" : "[115]", "previouslyFormattedCitation" : "[114]"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[115]</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xml:space="preserve">, </w:t>
      </w:r>
      <w:r w:rsidR="001B5F56" w:rsidRPr="007A2A4F">
        <w:rPr>
          <w:rFonts w:asciiTheme="majorBidi" w:hAnsiTheme="majorBidi" w:cstheme="majorBidi"/>
          <w:color w:val="000000" w:themeColor="text1"/>
          <w:sz w:val="24"/>
          <w:szCs w:val="24"/>
          <w:lang w:val="en-US"/>
        </w:rPr>
        <w:t xml:space="preserve">and </w:t>
      </w:r>
      <w:r w:rsidR="002E61E1" w:rsidRPr="007A2A4F">
        <w:rPr>
          <w:rFonts w:asciiTheme="majorBidi" w:hAnsiTheme="majorBidi" w:cstheme="majorBidi"/>
          <w:color w:val="000000" w:themeColor="text1"/>
          <w:sz w:val="24"/>
          <w:szCs w:val="24"/>
          <w:lang w:val="en-US"/>
        </w:rPr>
        <w:t>cotton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"10.1016/j.proeng.2016.07.395", "ISSN" : "18777058", "abstract" : "Geopolymer composites have recently become a promising ecological alternative to the traditional cementitious materials. They are cost-effective, environmentally friendly and their production involves relatively small amount of energy. They have also good compressive strength, durability and thermal properties being highly resistant to flame and heat. However, these composites have relatively low tensile and flexural strength, which limits their use in many areas. This paper describes the mechanical properties of the geopolymer based on fly ash and reinforced with short natural fibers such as cotton, sisal, raffia and coconut. The study is intended to analyze the influence of addition of various natural fibers on the mechanical properties of the geopolymer. The empirical part of the research was based on the compressive strength tests, flexural strength tests and detailed microstructure examination. The results show that the appropriate addition of natural fibers can improve the mechanical properties of geopolymer composites.", "author" : [ { "dropping-particle" : "", "family" : "Korniejenko", "given" : "K.", "non-dropping-particle" : "", "parse-names" : false, "suffix" : "" }, { "dropping-particle" : "", "family" : "Fr\u0105czek", "given" : "E.", "non-dropping-particle" : "", "parse-names" : false, "suffix" : "" }, { "dropping-particle" : "", "family" : "Pytlak", "given" : "E.", "non-dropping-particle" : "", "parse-names" : false, "suffix" : "" }, { "dropping-particle" : "", "family" : "Adamski", "given" : "M.", "non-dropping-particle" : "", "parse-names" : false, "suffix" : "" } ], "container-title" : "Procedia Engineering", "id" : "ITEM-1", "issued" : { "date-parts" : [ [ "2016" ] ] }, "title" : "Mechanical Properties of Geopolymer Composites Reinforced with Natural Fibers", "type" : "paper-conference" }, "uris" : [ "http://www.mendeley.com/documents/?uuid=3df0edf7-b790-4a50-b632-9284a1f32d9c", "http://www.mendeley.com/documents/?uuid=d200b871-6775-4b31-837e-791c6b29d804" ] } ], "mendeley" : { "formattedCitation" : "[137]", "plainTextFormattedCitation" : "[137]", "previouslyFormattedCitation" : "[136]"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[137]</w:t>
      </w:r>
      <w:r w:rsidR="0016677C" w:rsidRPr="007A2A4F">
        <w:rPr>
          <w:rFonts w:asciiTheme="majorBidi" w:hAnsiTheme="majorBidi" w:cstheme="majorBidi"/>
          <w:color w:val="000000" w:themeColor="text1"/>
          <w:sz w:val="24"/>
          <w:szCs w:val="24"/>
          <w:lang w:val="en-US"/>
        </w:rPr>
        <w:fldChar w:fldCharType="end"/>
      </w:r>
      <w:r w:rsidR="0040044B" w:rsidRPr="007A2A4F">
        <w:rPr>
          <w:rFonts w:asciiTheme="majorBidi" w:hAnsiTheme="majorBidi" w:cstheme="majorBidi"/>
          <w:color w:val="000000" w:themeColor="text1"/>
          <w:sz w:val="24"/>
          <w:szCs w:val="24"/>
          <w:lang w:val="en-US"/>
        </w:rPr>
        <w:t>)</w:t>
      </w:r>
      <w:r w:rsidR="002E61E1" w:rsidRPr="007A2A4F">
        <w:rPr>
          <w:rFonts w:asciiTheme="majorBidi" w:hAnsiTheme="majorBidi" w:cstheme="majorBidi"/>
          <w:color w:val="000000" w:themeColor="text1"/>
          <w:sz w:val="24"/>
          <w:szCs w:val="24"/>
          <w:lang w:val="en-US"/>
        </w:rPr>
        <w:t xml:space="preserve"> and ii) woven fibers </w:t>
      </w:r>
      <w:r w:rsidR="0040044B" w:rsidRPr="007A2A4F">
        <w:rPr>
          <w:rFonts w:asciiTheme="majorBidi" w:hAnsiTheme="majorBidi" w:cstheme="majorBidi"/>
          <w:color w:val="000000" w:themeColor="text1"/>
          <w:sz w:val="24"/>
          <w:szCs w:val="24"/>
          <w:lang w:val="en-US"/>
        </w:rPr>
        <w:t>(</w:t>
      </w:r>
      <w:r w:rsidR="002E61E1" w:rsidRPr="007A2A4F">
        <w:rPr>
          <w:rFonts w:asciiTheme="majorBidi" w:hAnsiTheme="majorBidi" w:cstheme="majorBidi"/>
          <w:color w:val="000000" w:themeColor="text1"/>
          <w:sz w:val="24"/>
          <w:szCs w:val="24"/>
          <w:lang w:val="en-US"/>
        </w:rPr>
        <w:t>glass mat</w:t>
      </w:r>
      <w:r w:rsidR="009878DE" w:rsidRPr="007A2A4F">
        <w:rPr>
          <w:rFonts w:asciiTheme="majorBidi" w:hAnsiTheme="majorBidi" w:cstheme="majorBidi"/>
          <w:color w:val="000000" w:themeColor="text1"/>
          <w:sz w:val="24"/>
          <w:szCs w:val="24"/>
          <w:lang w:val="en-US"/>
        </w:rPr>
        <w:t xml:space="preserve"> </w:t>
      </w:r>
      <w:r w:rsidR="002E61E1" w:rsidRPr="007A2A4F">
        <w:rPr>
          <w:rFonts w:asciiTheme="majorBidi" w:hAnsiTheme="majorBidi" w:cstheme="majorBidi"/>
          <w:color w:val="000000" w:themeColor="text1"/>
          <w:sz w:val="24"/>
          <w:szCs w:val="24"/>
          <w:lang w:val="en-US"/>
        </w:rPr>
        <w:t>, cotton fabric</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"10.1016/j.jascer.2014.05.005", "ISSN" : "21870764", "abstract" : "Cotton fabric (CF) reinforced geopolymer composites are fabricated with fibre loadings of 4.5, 6.2 and 8.3. wt%. Results show that flexural strength, flexural modulus, impact strength, hardness and fracture toughness are increased as the fibre content increased. The ultimate mechanical properties were achieved with a fibre content of 8.3. wt%. The effect of water absorption on mechanical and physical properties of CF reinforced geopolymer composites is also investigated. The magnitude of maximum water uptake and diffusion coefficient is increased with an increase in fibre content. Flexural strength, modulus, impact strength, hardness and fracture toughness values are decreased as a result of water absorption. Scanning electron microscopy (SEM) is used to characterise the microstructure and failure mechanisms of dry and wet cotton fibre reinforced geopolymer composites. \u00a9 2014.", "author" : [ { "dropping-particle" : "", "family" : "Alomayri", "given" : "T.", "non-dropping-particle" : "", "parse-names" : false, "suffix" : "" }, { "dropping-particle" : "", "family" : "Assaedi", "given" : "H.", "non-dropping-particle" : "", "parse-names" : false, "suffix" : "" }, { "dropping-particle" : "", "family" : "Shaikh", "given" : "F. U.A.", "non-dropping-particle" : "", "parse-names" : false, "suffix" : "" }, { "dropping-particle" : "", "family" : "Low", "given" : "I. M.", "non-dropping-particle" : "", "parse-names" : false, "suffix" : "" } ], "container-title" : "Journal of Asian Ceramic Societies", "id" : "ITEM-1", "issued" : { "date-parts" : [ [ "2014" ] ] }, "title" : "Effect of water absorption on the mechanical properties of cotton fabric-reinforced geopolymer composites", "type" : "article-journal" }, "uris" : [ "http://www.mendeley.com/documents/?uuid=03d48a67-3067-4efa-8e39-55ce838e5de0", "http://www.mendeley.com/documents/?uuid=d883082c-d875-423f-b6c1-78dc6a0a430b" ] } ], "mendeley" : { "formattedCitation" : "[138]", "plainTextFormattedCitation" : "[138]", "previouslyFormattedCitation" : "[137]"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[138]</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xml:space="preserve">, </w:t>
      </w:r>
      <w:proofErr w:type="spellStart"/>
      <w:r w:rsidR="00763F6D" w:rsidRPr="007A2A4F">
        <w:rPr>
          <w:rFonts w:asciiTheme="majorBidi" w:hAnsiTheme="majorBidi" w:cstheme="majorBidi"/>
          <w:color w:val="000000" w:themeColor="text1"/>
          <w:sz w:val="24"/>
          <w:szCs w:val="24"/>
          <w:lang w:val="en-US"/>
        </w:rPr>
        <w:t>tyre</w:t>
      </w:r>
      <w:proofErr w:type="spellEnd"/>
      <w:r w:rsidR="00763F6D" w:rsidRPr="007A2A4F">
        <w:rPr>
          <w:rFonts w:asciiTheme="majorBidi" w:hAnsiTheme="majorBidi" w:cstheme="majorBidi"/>
          <w:color w:val="000000" w:themeColor="text1"/>
          <w:sz w:val="24"/>
          <w:szCs w:val="24"/>
          <w:lang w:val="en-US"/>
        </w:rPr>
        <w:t xml:space="preserve"> fibers </w:t>
      </w:r>
      <w:r w:rsidR="00763F6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"10.1007/s10694-019-00817-9", "ISSN" : "15728099", "abstract" : "Modern high-performance concrete, increasingly used in tunnels and other important infrastructure, is susceptible to explosive fire-induced spalling. To prevent fire spalling, modern codes recommend the use of small quantities (e.g. 2\u00a0kg/m3 as recommended by the Eurocodes) of polypropylene fibres in the concrete mix. This paper presents an experimental study investigating, the effect of cleaned recycled fibres extracted from end-of-life tyres on the explosive fire-induced spalling of concrete. This paper presents 24 spalling tests, indicating that recycled tyre polymer fibres, at dosages equal to or larger than 2\u00a0kg/m3, might help prevent fire spalling. Recycled tyre steel fibres also show the potential of preventing fire spalling damage by keeping spalled concrete attached to the heated surface, thus protecting the main steel reinforcement. The use of these fibres might lead to safe and sustainable fire spalling mitigation solutions.", "author" : [ { "dropping-particle" : "", "family" : "Figueiredo", "given" : "Fabio P.", "non-dropping-particle" : "", "parse-names" : false, "suffix" : "" }, { "dropping-particle" : "", "family" : "Huang", "given" : "Shan Shan", "non-dropping-particle" : "", "parse-names" : false, "suffix" : "" }, { "dropping-particle" : "", "family" : "Angelakopoulos", "given" : "Harris", "non-dropping-particle" : "", "parse-names" : false, "suffix" : "" }, { "dropping-particle" : "", "family" : "Pilakoutas", "given" : "Kypros", "non-dropping-particle" : "", "parse-names" : false, "suffix" : "" }, { "dropping-particle" : "", "family" : "Burgess", "given" : "Ian", "non-dropping-particle" : "", "parse-names" : false, "suffix" : "" } ], "container-title" : "Fire Technology", "id" : "ITEM-1", "issue" : "5", "issued" : { "date-parts" : [ [ "2019" ] ] }, "page" : "1495-1516", "title" : "Effects of Recycled Steel and Polymer Fibres on Explosive Fire Spalling of Concrete", "type" : "article-journal", "volume" : "55" }, "uris" : [ "http://www.mendeley.com/documents/?uuid=2788f9db-15df-4a54-ba6d-0ea1aa97afb5" ] }, { "id" : "ITEM-2", "itemData" : { "DOI" : "10.1016/j.proeng.2017.11.103", "ISSN" : "18777058", "abstract" : "The damages caused by fire-induced explosive spalling of concrete in tunnels can be tremendous; it could result in enormous economic cost and potential loss of human life. For this reason, the structural fire protection of concrete tunnel linings plays an important role in the tunnel design. Polypropylene fibres have been used in concrete to prevent explosive spalling of concrete exposed to fire. On the other hands, thousands of tonnes of polymer fibres are generated worldwide as a by-product of the recycling of end-of-life tyres. Storage of these fibres is a problem, since it is flammable, of low density (and so very large in volume) and can be carried away by wind and pollutes the surrounding environment. They are also too agglomerated or contaminated with rubber to find any alternative use, and are generally disposed of by incineration. The polymer fibre recycled from tyres has equal high quality and durability as manufactured fibres. Finding ways of introducing these fibres in concrete can potentially reduce the use of virgin fibres and delivery a more environmental-friendly spalling-mitigation solution. This paper shows the preliminary outcomes of this research, which indicates the potential of using these recycled fibres to prevent fire spalling instead of manufactured polypropylene.", "author" : [ { "dropping-particle" : "", "family" : "Figueiredo", "given" : "Fabio P.", "non-dropping-particle" : "", "parse-names" : false, "suffix" : "" }, { "dropping-particle" : "", "family" : "Shah", "given" : "Asif Hussain", "non-dropping-particle" : "", "parse-names" : false, "suffix" : "" }, { "dropping-particle" : "", "family" : "Huang", "given" : "Shan Shan", "non-dropping-particle" : "", "parse-names" : false, "suffix" : "" }, { "dropping-particle" : "", "family" : "Angelakopoulos", "given" : "Harris", "non-dropping-particle" : "", "parse-names" : false, "suffix" : "" }, { "dropping-particle" : "", "family" : "Pilakoutas", "given" : "Kypros", "non-dropping-particle" : "", "parse-names" : false, "suffix" : "" }, { "dropping-particle" : "", "family" : "Burgess", "given" : "Ian", "non-dropping-particle" : "", "parse-names" : false, "suffix" : "" } ], "container-title" : "Procedia Engineering", "id" : "ITEM-2", "issued" : { "date-parts" : [ [ "2017" ] ] }, "page" : "472-478", "title" : "Fire Protection of Concrete Tunnel Linings with Waste Tyre Fibres", "type" : "paper-conference", "volume" : "210" }, "uris" : [ "http://www.mendeley.com/documents/?uuid=1cdb0fc3-a1d5-4434-abb4-f7cc7796bbe2" ] } ], "mendeley" : { "formattedCitation" : "[93,139]", "plainTextFormattedCitation" : "[93,139]", "previouslyFormattedCitation" : "[92,138]" }, "properties" : { "noteIndex" : 0 }, "schema" : "https://github.com/citation-style-language/schema/raw/master/csl-citation.json" }</w:instrText>
      </w:r>
      <w:r w:rsidR="00763F6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[93,139]</w:t>
      </w:r>
      <w:r w:rsidR="00763F6D" w:rsidRPr="007A2A4F">
        <w:rPr>
          <w:rFonts w:asciiTheme="majorBidi" w:hAnsiTheme="majorBidi" w:cstheme="majorBidi"/>
          <w:color w:val="000000" w:themeColor="text1"/>
          <w:sz w:val="24"/>
          <w:szCs w:val="24"/>
          <w:lang w:val="en-US"/>
        </w:rPr>
        <w:fldChar w:fldCharType="end"/>
      </w:r>
      <w:r w:rsidR="00763F6D" w:rsidRPr="007A2A4F">
        <w:rPr>
          <w:rFonts w:ascii="Segoe UI" w:hAnsi="Segoe UI" w:cs="Segoe UI"/>
          <w:color w:val="000000" w:themeColor="text1"/>
          <w:sz w:val="23"/>
          <w:szCs w:val="23"/>
          <w:shd w:val="clear" w:color="auto" w:fill="FFFFFF"/>
        </w:rPr>
        <w:t> </w:t>
      </w:r>
      <w:r w:rsidR="001B5F56" w:rsidRPr="007A2A4F">
        <w:rPr>
          <w:rFonts w:asciiTheme="majorBidi" w:hAnsiTheme="majorBidi" w:cstheme="majorBidi"/>
          <w:color w:val="000000" w:themeColor="text1"/>
          <w:sz w:val="24"/>
          <w:szCs w:val="24"/>
          <w:lang w:val="en-US"/>
        </w:rPr>
        <w:t xml:space="preserve">and </w:t>
      </w:r>
      <w:r w:rsidR="002E61E1" w:rsidRPr="007A2A4F">
        <w:rPr>
          <w:rFonts w:asciiTheme="majorBidi" w:hAnsiTheme="majorBidi" w:cstheme="majorBidi"/>
          <w:color w:val="000000" w:themeColor="text1"/>
          <w:sz w:val="24"/>
          <w:szCs w:val="24"/>
          <w:lang w:val="en-US"/>
        </w:rPr>
        <w:t>flax fabric</w:t>
      </w:r>
      <w:r w:rsidR="001B5F56" w:rsidRPr="007A2A4F">
        <w:rPr>
          <w:rFonts w:asciiTheme="majorBidi" w:hAnsiTheme="majorBidi" w:cstheme="majorBidi"/>
          <w:color w:val="000000" w:themeColor="text1"/>
          <w:sz w:val="24"/>
          <w:szCs w:val="24"/>
          <w:lang w:val="en-US"/>
        </w:rPr>
        <w:t xml:space="preserve">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"10.1016/j.compositesb.2013.08.014", "ISSN" : "13598368", "abstract" : "In recent years, the use of flax fibres as reinforcement in composites has gained popularity due to an increasing requirement for developing sustainable materials. Flax fibres are cost-effective and offer specific mechanical properties comparable to those of glass fibres. Composites made of flax fibres with thermoplastic, thermoset, and biodegradable matrices have exhibited good mechanical properties. This review presents a summary of recent developments of flax fibre and its composites. Firstly, the fibre structure, mechanical properties, cost, the effect of various parameters (i.e. relative humidity, various physical/chemical treatments, gauge length, fibre diameter, fibre location in a stem, oleaginous, mechanical defects such as kink bands) on tensile properties of flax fibre have been reviewed. Secondly, the effect of fibre configuration (i.e. in forms of fabric, mat, yarn, roving and monofilament), manufacturing processes, fibre volume, and fibre/matrix interface parameters on the mechanical properties of flax fibre reinforced composites have been reviewed. Next, the studies of life cycle assessment and durability investigation of flax fibre reinforced composites have been reviewed. \u00a9 2013 Elsevier Ltd. All rights reserved.", "author" : [ { "dropping-particle" : "", "family" : "Yan", "given" : "Libo", "non-dropping-particle" : "", "parse-names" : false, "suffix" : "" }, { "dropping-particle" : "", "family" : "Chouw", "given" : "Nawawi", "non-dropping-particle" : "", "parse-names" : false, "suffix" : "" }, { "dropping-particle" : "", "family" : "Jayaraman", "given" : "Krishnan", "non-dropping-particle" : "", "parse-names" : false, "suffix" : "" } ], "container-title" : "Composites Part B: Engineering", "id" : "ITEM-1", "issued" : { "date-parts" : [ [ "2014" ] ] }, "title" : "Flax fibre and its composites - A review", "type" : "article-journal" }, "uris" : [ "http://www.mendeley.com/documents/?uuid=8945d7fb-487e-46cc-bdfb-d6a3bd05096b" ] } ], "mendeley" : { "formattedCitation" : "[115]", "plainTextFormattedCitation" : "[115]", "previouslyFormattedCitation" : "[114]"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[115]</w:t>
      </w:r>
      <w:r w:rsidR="0016677C" w:rsidRPr="007A2A4F">
        <w:rPr>
          <w:rFonts w:asciiTheme="majorBidi" w:hAnsiTheme="majorBidi" w:cstheme="majorBidi"/>
          <w:color w:val="000000" w:themeColor="text1"/>
          <w:sz w:val="24"/>
          <w:szCs w:val="24"/>
          <w:lang w:val="en-US"/>
        </w:rPr>
        <w:fldChar w:fldCharType="end"/>
      </w:r>
      <w:r w:rsidR="0040044B" w:rsidRPr="007A2A4F">
        <w:rPr>
          <w:rFonts w:asciiTheme="majorBidi" w:hAnsiTheme="majorBidi" w:cstheme="majorBidi"/>
          <w:color w:val="000000" w:themeColor="text1"/>
          <w:sz w:val="24"/>
          <w:szCs w:val="24"/>
          <w:lang w:val="en-US"/>
        </w:rPr>
        <w:t>)</w:t>
      </w:r>
      <w:r w:rsidR="002E61E1" w:rsidRPr="007A2A4F">
        <w:rPr>
          <w:rFonts w:asciiTheme="majorBidi" w:hAnsiTheme="majorBidi" w:cstheme="majorBidi"/>
          <w:color w:val="000000" w:themeColor="text1"/>
          <w:sz w:val="24"/>
          <w:szCs w:val="24"/>
          <w:lang w:val="en-US"/>
        </w:rPr>
        <w:t xml:space="preserve">. </w:t>
      </w:r>
      <w:r w:rsidR="001B5F56" w:rsidRPr="007A2A4F">
        <w:rPr>
          <w:rFonts w:asciiTheme="majorBidi" w:hAnsiTheme="majorBidi" w:cstheme="majorBidi"/>
          <w:color w:val="000000" w:themeColor="text1"/>
          <w:sz w:val="24"/>
          <w:szCs w:val="24"/>
          <w:lang w:val="en-US"/>
        </w:rPr>
        <w:t>Meanwhile</w:t>
      </w:r>
      <w:r w:rsidR="002E61E1" w:rsidRPr="007A2A4F">
        <w:rPr>
          <w:rFonts w:asciiTheme="majorBidi" w:hAnsiTheme="majorBidi" w:cstheme="majorBidi"/>
          <w:color w:val="000000" w:themeColor="text1"/>
          <w:sz w:val="24"/>
          <w:szCs w:val="24"/>
          <w:lang w:val="en-US"/>
        </w:rPr>
        <w:t xml:space="preserve">, </w:t>
      </w:r>
      <w:r w:rsidR="00F44CB2" w:rsidRPr="007A2A4F">
        <w:rPr>
          <w:rFonts w:asciiTheme="majorBidi" w:hAnsiTheme="majorBidi" w:cstheme="majorBidi"/>
          <w:color w:val="000000" w:themeColor="text1"/>
          <w:sz w:val="24"/>
          <w:szCs w:val="24"/>
          <w:lang w:val="en-US"/>
        </w:rPr>
        <w:t>biodegradable, nontoxic</w:t>
      </w:r>
      <w:r w:rsidR="001B5F56" w:rsidRPr="007A2A4F">
        <w:rPr>
          <w:rFonts w:asciiTheme="majorBidi" w:hAnsiTheme="majorBidi" w:cstheme="majorBidi"/>
          <w:color w:val="000000" w:themeColor="text1"/>
          <w:sz w:val="24"/>
          <w:szCs w:val="24"/>
          <w:lang w:val="en-US"/>
        </w:rPr>
        <w:t>,</w:t>
      </w:r>
      <w:r w:rsidR="00F44CB2" w:rsidRPr="007A2A4F">
        <w:rPr>
          <w:rFonts w:asciiTheme="majorBidi" w:hAnsiTheme="majorBidi" w:cstheme="majorBidi"/>
          <w:color w:val="000000" w:themeColor="text1"/>
          <w:sz w:val="24"/>
          <w:szCs w:val="24"/>
          <w:lang w:val="en-US"/>
        </w:rPr>
        <w:t xml:space="preserve"> and renewable fibers</w:t>
      </w:r>
      <w:r w:rsidR="001B5F56" w:rsidRPr="007A2A4F">
        <w:rPr>
          <w:rFonts w:asciiTheme="majorBidi" w:hAnsiTheme="majorBidi" w:cstheme="majorBidi"/>
          <w:color w:val="000000" w:themeColor="text1"/>
          <w:sz w:val="24"/>
          <w:szCs w:val="24"/>
          <w:lang w:val="en-US"/>
        </w:rPr>
        <w:t>,</w:t>
      </w:r>
      <w:r w:rsidR="00F44CB2" w:rsidRPr="007A2A4F">
        <w:rPr>
          <w:rFonts w:asciiTheme="majorBidi" w:hAnsiTheme="majorBidi" w:cstheme="majorBidi"/>
          <w:color w:val="000000" w:themeColor="text1"/>
          <w:sz w:val="24"/>
          <w:szCs w:val="24"/>
          <w:lang w:val="en-US"/>
        </w:rPr>
        <w:t xml:space="preserve"> such as </w:t>
      </w:r>
      <w:r w:rsidR="002E61E1" w:rsidRPr="007A2A4F">
        <w:rPr>
          <w:rFonts w:asciiTheme="majorBidi" w:hAnsiTheme="majorBidi" w:cstheme="majorBidi"/>
          <w:color w:val="000000" w:themeColor="text1"/>
          <w:sz w:val="24"/>
          <w:szCs w:val="24"/>
          <w:lang w:val="en-US"/>
        </w:rPr>
        <w:t>flax</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"10.1016/j.compositesb.2013.08.014", "ISSN" : "13598368", "abstract" : "In recent years, the use of flax fibres as reinforcement in composites has gained popularity due to an increasing requirement for developing sustainable materials. Flax fibres are cost-effective and offer specific mechanical properties comparable to those of glass fibres. Composites made of flax fibres with thermoplastic, thermoset, and biodegradable matrices have exhibited good mechanical properties. This review presents a summary of recent developments of flax fibre and its composites. Firstly, the fibre structure, mechanical properties, cost, the effect of various parameters (i.e. relative humidity, various physical/chemical treatments, gauge length, fibre diameter, fibre location in a stem, oleaginous, mechanical defects such as kink bands) on tensile properties of flax fibre have been reviewed. Secondly, the effect of fibre configuration (i.e. in forms of fabric, mat, yarn, roving and monofilament), manufacturing processes, fibre volume, and fibre/matrix interface parameters on the mechanical properties of flax fibre reinforced composites have been reviewed. Next, the studies of life cycle assessment and durability investigation of flax fibre reinforced composites have been reviewed. \u00a9 2013 Elsevier Ltd. All rights reserved.", "author" : [ { "dropping-particle" : "", "family" : "Yan", "given" : "Libo", "non-dropping-particle" : "", "parse-names" : false, "suffix" : "" }, { "dropping-particle" : "", "family" : "Chouw", "given" : "Nawawi", "non-dropping-particle" : "", "parse-names" : false, "suffix" : "" }, { "dropping-particle" : "", "family" : "Jayaraman", "given" : "Krishnan", "non-dropping-particle" : "", "parse-names" : false, "suffix" : "" } ], "container-title" : "Composites Part B: Engineering", "id" : "ITEM-1", "issued" : { "date-parts" : [ [ "2014" ] ] }, "title" : "Flax fibre and its composites - A review", "type" : "article-journal" }, "uris" : [ "http://www.mendeley.com/documents/?uuid=8945d7fb-487e-46cc-bdfb-d6a3bd05096b" ] } ], "mendeley" : { "formattedCitation" : "[115]", "plainTextFormattedCitation" : "[115]", "previouslyFormattedCitation" : "[114]"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[115]</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sisal</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"10.1016/j.conbuildmat.2019.03.282", "ISSN" : "09500618", "abstract" : "This investigation aims to compare the mechanical behavior of concretes reinforced with polypropylene and sisal fibers. Both fibers were 51 mm long and were incorporated in fractions of 3, 6 and 10 kg/m 3 into the matrices. The composites were tested under three-point monotonic and cyclic flexural loads. Pullout tests were performed to study the fiber-matrix interaction. It was observed that the sisal fiber could provide the same level of residual strength as the polypropylene fiber, as long as the equivalence of the dosages of the fibers is taken into account. The composites were classified according to fib Model Code 2010 based on parameters obtained from flexural tests. The durability of the composites was studied by assessing the flexural behavior after wetting and drying cycles. Concrete reinforced with both fibers did not present mechanical losses after the cycles.", "author" : [ { "dropping-particle" : "", "family" : "Castoldi", "given" : "Raylane de Souza", "non-dropping-particle" : "", "parse-names" : false, "suffix" : "" }, { "dropping-particle" : "de", "family" : "Souza", "given" : "Lourdes Maria Silva", "non-dropping-particle" : "", "parse-names" : false, "suffix" : "" }, { "dropping-particle" : "", "family" : "Andrade Silva", "given" : "Fl\u00e1vio", "non-dropping-particle" : "de", "parse-names" : false, "suffix" : "" } ], "container-title" : "Construction and Building Materials", "id" : "ITEM-1", "issued" : { "date-parts" : [ [ "2019" ] ] }, "title" : "Comparative study on the mechanical behavior and durability of polypropylene and sisal fiber reinforced concretes", "type" : "article-journal" }, "uris" : [ "http://www.mendeley.com/documents/?uuid=83ceb5ce-9f82-4976-8110-c2b1c367bc99", "http://www.mendeley.com/documents/?uuid=2b3b2bcf-ff2a-4349-b160-5cdedc4f272a" ] } ], "mendeley" : { "formattedCitation" : "[140]", "plainTextFormattedCitation" : "[140]", "previouslyFormattedCitation" : "[139]"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[140]</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bamboo</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"ISSN" : "20282508", "abstract" : "A composite material is made by combining two or more materials to give a unique combination of properties, one of which is made up of stiff, long fibres and the other, a binder or 'matrix' which holds the fibres in place. The fibres are strong and stiff relative to the matrix and are generally orthotropic. More recently natural fibers have been employed in combination with plastics. The abundant availability of natural fibre in India such as Jute, Coir, Sisal, Pineapple, Ramie, Bamboo, Banana etc. gives attention on the development of natural fibre composites primarily to explore value-added application avenues. Such natural fibre composites are well suited as wood substitutes in the housing and construction sector. Reinforcement with natural fibre in composites has recently gained attention due to low cost, low density, acceptable specific properties, ease of separation, enhanced energy recovery, C02 neutrality, biodegradability and recyclable nature. Thousands of tons of different crops are produced but most of their wastes do not have any useful utilization. Agricultural wastes include wheat husk, rice husk and their straw, hemp fibre and shells of various dry fruits. These agricultural wastes can be used to prepare fibre reinforced polymer composites for commercial use. This review discusses the use of bagasse fibre and its current status of research. Many references to the latest work on properties, processing and application have been cited in this review.", "author" : [ { "dropping-particle" : "", "family" : "Verma", "given" : "D.", "non-dropping-particle" : "", "parse-names" : false, "suffix" : "" }, { "dropping-particle" : "", "family" : "Gope", "given" : "P. C.", "non-dropping-particle" : "", "parse-names" : false, "suffix" : "" }, { "dropping-particle" : "", "family" : "Maheshwari", "given" : "M. K.", "non-dropping-particle" : "", "parse-names" : false, "suffix" : "" }, { "dropping-particle" : "", "family" : "Sharma", "given" : "R. K.", "non-dropping-particle" : "", "parse-names" : false, "suffix" : "" } ], "container-title" : "Journal of Materials and Environmental Science", "id" : "ITEM-1", "issued" : { "date-parts" : [ [ "2012" ] ] }, "title" : "Bagasse fiber composites-A review", "type" : "article" }, "uris" : [ "http://www.mendeley.com/documents/?uuid=4e378dd8-25ff-43ea-a6db-7bfca13008e6" ] } ], "mendeley" : { "formattedCitation" : "[121]", "plainTextFormattedCitation" : "[121]", "previouslyFormattedCitation" : "[120]"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[121]</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pulp</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"ISBN" : "9780323442480", "ISSN" : "09500618",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"Anju", "given" : "T. R.", "non-dropping-particle" : "", "parse-names" : false, "suffix" : "" }, { "dropping-particle" : "", "family" : "Ramamurthy", "given" : "K.", "non-dropping-particle" : "", "parse-names" : false, "suffix" : "" }, { "dropping-particle" : "", "family" : "Dhamodharan", "given" : "R.", "non-dropping-particle" : "", "parse-names" : false, "suffix" : "" } ], "container-title" : "Construction and Building Materials", "id" : "ITEM-1", "issue" : "1", "issued" : { "date-parts" : [ [ "2016" ] ] }, "page" : "1-6", "title" : "Biochar 101: An Introduction to an Ancient Product Offering Modern Opportunities", "type" : "article-journal", "volume" : "9" }, "uris" : [ "http://www.mendeley.com/documents/?uuid=ef943fd6-b7a3-4efa-804c-901b4d17bac2", "http://www.mendeley.com/documents/?uuid=e40fcd45-906b-48ff-997f-fd2f5108d458" ] } ], "mendeley" : { "formattedCitation" : "[141]", "plainTextFormattedCitation" : "[141]", "previouslyFormattedCitation" : "[140]"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[141]</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jute</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"ISSN" : "20282508", "abstract" : "A composite material is made by combining two or more materials to give a unique combination of properties, one of which is made up of stiff, long fibres and the other, a binder or 'matrix' which holds the fibres in place. The fibres are strong and stiff relative to the matrix and are generally orthotropic. More recently natural fibers have been employed in combination with plastics. The abundant availability of natural fibre in India such as Jute, Coir, Sisal, Pineapple, Ramie, Bamboo, Banana etc. gives attention on the development of natural fibre composites primarily to explore value-added application avenues. Such natural fibre composites are well suited as wood substitutes in the housing and construction sector. Reinforcement with natural fibre in composites has recently gained attention due to low cost, low density, acceptable specific properties, ease of separation, enhanced energy recovery, C02 neutrality, biodegradability and recyclable nature. Thousands of tons of different crops are produced but most of their wastes do not have any useful utilization. Agricultural wastes include wheat husk, rice husk and their straw, hemp fibre and shells of various dry fruits. These agricultural wastes can be used to prepare fibre reinforced polymer composites for commercial use. This review discusses the use of bagasse fibre and its current status of research. Many references to the latest work on properties, processing and application have been cited in this review.", "author" : [ { "dropping-particle" : "", "family" : "Verma", "given" : "D.", "non-dropping-particle" : "", "parse-names" : false, "suffix" : "" }, { "dropping-particle" : "", "family" : "Gope", "given" : "P. C.", "non-dropping-particle" : "", "parse-names" : false, "suffix" : "" }, { "dropping-particle" : "", "family" : "Maheshwari", "given" : "M. K.", "non-dropping-particle" : "", "parse-names" : false, "suffix" : "" }, { "dropping-particle" : "", "family" : "Sharma", "given" : "R. K.", "non-dropping-particle" : "", "parse-names" : false, "suffix" : "" } ], "container-title" : "Journal of Materials and Environmental Science", "id" : "ITEM-1", "issued" : { "date-parts" : [ [ "2012" ] ] }, "title" : "Bagasse fiber composites-A review", "type" : "article" }, "uris" : [ "http://www.mendeley.com/documents/?uuid=4e378dd8-25ff-43ea-a6db-7bfca13008e6" ] } ], "mendeley" : { "formattedCitation" : "[121]", "plainTextFormattedCitation" : "[121]", "previouslyFormattedCitation" : "[120]"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[121]</w:t>
      </w:r>
      <w:r w:rsidR="0016677C" w:rsidRPr="007A2A4F">
        <w:rPr>
          <w:rFonts w:asciiTheme="majorBidi" w:hAnsiTheme="majorBidi" w:cstheme="majorBidi"/>
          <w:color w:val="000000" w:themeColor="text1"/>
          <w:sz w:val="24"/>
          <w:szCs w:val="24"/>
          <w:lang w:val="en-US"/>
        </w:rPr>
        <w:fldChar w:fldCharType="end"/>
      </w:r>
      <w:r w:rsidR="002E61E1" w:rsidRPr="007A2A4F">
        <w:rPr>
          <w:rFonts w:asciiTheme="majorBidi" w:hAnsiTheme="majorBidi" w:cstheme="majorBidi"/>
          <w:color w:val="000000" w:themeColor="text1"/>
          <w:sz w:val="24"/>
          <w:szCs w:val="24"/>
          <w:lang w:val="en-US"/>
        </w:rPr>
        <w:t>, and sugarcane</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"10.1016/j.jclepro.2016.02.111", "ISSN" : "09596526", "abstract" : "This study investigates the properties of lightweight foamed concrete (LFC), in which Type 1 Portland cement (OPC) was replaced by incinerated sugarcane filter cake (ISF) at 0%, 5%, 10%, 15%, and 20% by weight (wt%). LFC densities of 900, 1,000, and 1100 kg/m3 were tested with a water-binder materials (OPC + ISF) ratio (W/B) of 0.5 for all mixtures. The study classifies the fresh (spreadability, density, setting time), mechanical (compressive strength, flexural strength, drying shrinkage, porosity), and functional (water absorption, thermal insulation) characteristics of the respective LFC mixtures. All LFC mixtures achieved a density within the defined tolerance limit during testing. For any given plastic density, a greater spread was obtained at higher than at lower density. Losses of compressive strength, flexural strength, and drying shrinkage were observed in all LFC mixes compared to the control LFC specimens. In terms of functional properties, as the percentage of ISF increased, the thermal conductivity of the mixture decreased. However, mixtures in which ISF was used at 10 wt% replacement for cement were more spreadable than other mixtures, including the control mixture. Overall, the results indicate that ISF has potential to be used as a material in producing LFC.", "author" : [ { "dropping-particle" : "", "family" : "Makul", "given" : "Natt", "non-dropping-particle" : "", "parse-names" : false, "suffix" : "" }, { "dropping-particle" : "", "family" : "Sua-Iam", "given" : "Gritsada", "non-dropping-particle" : "", "parse-names" : false, "suffix" : "" } ], "container-title" : "Journal of Cleaner Production", "id" : "ITEM-1", "issued" : { "date-parts" : [ [ "2016" ] ] }, "title" : "Characteristics and utilization of sugarcane filter cake waste in the production of lightweight foamed concrete", "type" : "article-journal" }, "uris" : [ "http://www.mendeley.com/documents/?uuid=01fd078e-b337-40c4-8a5a-4c0d4142628d", "http://www.mendeley.com/documents/?uuid=36071509-e282-483a-aef9-44c5659bb568" ] } ], "mendeley" : { "formattedCitation" : "[142]", "plainTextFormattedCitation" : "[142]", "previouslyFormattedCitation" : "[141]"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[142]</w:t>
      </w:r>
      <w:r w:rsidR="0016677C" w:rsidRPr="007A2A4F">
        <w:rPr>
          <w:rFonts w:asciiTheme="majorBidi" w:hAnsiTheme="majorBidi" w:cstheme="majorBidi"/>
          <w:color w:val="000000" w:themeColor="text1"/>
          <w:sz w:val="24"/>
          <w:szCs w:val="24"/>
          <w:lang w:val="en-US"/>
        </w:rPr>
        <w:fldChar w:fldCharType="end"/>
      </w:r>
      <w:r w:rsidR="001B5F56" w:rsidRPr="007A2A4F">
        <w:rPr>
          <w:rFonts w:asciiTheme="majorBidi" w:hAnsiTheme="majorBidi" w:cstheme="majorBidi"/>
          <w:color w:val="000000" w:themeColor="text1"/>
          <w:sz w:val="24"/>
          <w:szCs w:val="24"/>
          <w:lang w:val="en-US"/>
        </w:rPr>
        <w:t>,</w:t>
      </w:r>
      <w:r w:rsidR="002E61E1" w:rsidRPr="007A2A4F">
        <w:rPr>
          <w:rFonts w:asciiTheme="majorBidi" w:hAnsiTheme="majorBidi" w:cstheme="majorBidi"/>
          <w:color w:val="000000" w:themeColor="text1"/>
          <w:sz w:val="24"/>
          <w:szCs w:val="24"/>
          <w:lang w:val="en-US"/>
        </w:rPr>
        <w:t xml:space="preserve"> are </w:t>
      </w:r>
      <w:r w:rsidR="00F44CB2" w:rsidRPr="007A2A4F">
        <w:rPr>
          <w:rFonts w:asciiTheme="majorBidi" w:hAnsiTheme="majorBidi" w:cstheme="majorBidi"/>
          <w:color w:val="000000" w:themeColor="text1"/>
          <w:sz w:val="24"/>
          <w:szCs w:val="24"/>
          <w:lang w:val="en-US"/>
        </w:rPr>
        <w:t>classified as cellulosic fibers</w:t>
      </w:r>
      <w:r w:rsidR="0016677C" w:rsidRPr="007A2A4F">
        <w:rPr>
          <w:rFonts w:asciiTheme="majorBidi" w:hAnsiTheme="majorBidi" w:cstheme="majorBidi"/>
          <w:color w:val="000000" w:themeColor="text1"/>
          <w:sz w:val="24"/>
          <w:szCs w:val="24"/>
          <w:lang w:val="en-US"/>
        </w:rPr>
        <w:t xml:space="preserve"> </w:t>
      </w:r>
      <w:r w:rsidR="0016677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"10.1016/j.conbuildmat.2015.01.035", "ISSN" : "09500618", "abstract" : "In the last few years, an increase in interest has been given to the use of cellulose fibers as alternatives for conventional reinforcements in composites. The development of commercially viable environmentally friendly and healthy materials based on natural resources is on the rise. In this sense, cellulosic fibers as reinforcements for cement mortar composites constitute a very interesting option for the construction industry. This paper presents a review of the research done during the last years in the area of the cement-based composites reinforced with cellulose fibers. The fibers used, processing methods, mechanical behavior and durability are presented. The main achievements found have been the development of durable cement composites with optimized fiber-matrix adhesion. Moreover, the recently developed textile composites will allow obtaining high performance materials reinforced with vegetable fibers.", "author" : [ { "dropping-particle" : "", "family" : "Ardanuy", "given" : "M\u00f2nica", "non-dropping-particle" : "", "parse-names" : false, "suffix" : "" }, { "dropping-particle" : "", "family" : "Claramunt", "given" : "Josep", "non-dropping-particle" : "", "parse-names" : false, "suffix" : "" }, { "dropping-particle" : "", "family" : "Toledo Filho", "given" : "Romildo Dias", "non-dropping-particle" : "", "parse-names" : false, "suffix" : "" } ], "container-title" : "Construction and Building Materials", "id" : "ITEM-1", "issued" : { "date-parts" : [ [ "2015" ] ] }, "page" : "115-128", "title" : "Cellulosic fiber reinforced cement-based composites: A review of recent research", "type" : "article", "volume" : "79" }, "uris" : [ "http://www.mendeley.com/documents/?uuid=a374a0ed-e437-40c2-a155-a215593d0aff", "http://www.mendeley.com/documents/?uuid=cec96ce4-6cf2-43e6-8c0d-b4793766bcb7" ] } ], "mendeley" : { "formattedCitation" : "[143]", "plainTextFormattedCitation" : "[143]", "previouslyFormattedCitation" : "[142]" }, "properties" : { "noteIndex" : 0 }, "schema" : "https://github.com/citation-style-language/schema/raw/master/csl-citation.json" }</w:instrText>
      </w:r>
      <w:r w:rsidR="0016677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[143]</w:t>
      </w:r>
      <w:r w:rsidR="0016677C" w:rsidRPr="007A2A4F">
        <w:rPr>
          <w:rFonts w:asciiTheme="majorBidi" w:hAnsiTheme="majorBidi" w:cstheme="majorBidi"/>
          <w:color w:val="000000" w:themeColor="text1"/>
          <w:sz w:val="24"/>
          <w:szCs w:val="24"/>
          <w:lang w:val="en-US"/>
        </w:rPr>
        <w:fldChar w:fldCharType="end"/>
      </w:r>
      <w:r w:rsidR="00346AB4" w:rsidRPr="007A2A4F">
        <w:rPr>
          <w:rFonts w:asciiTheme="majorBidi" w:hAnsiTheme="majorBidi" w:cstheme="majorBidi"/>
          <w:color w:val="000000" w:themeColor="text1"/>
          <w:sz w:val="24"/>
          <w:szCs w:val="24"/>
          <w:lang w:val="en-US"/>
        </w:rPr>
        <w:t xml:space="preserve"> (</w:t>
      </w:r>
      <w:r w:rsidR="00442FEC" w:rsidRPr="007A2A4F">
        <w:rPr>
          <w:rFonts w:asciiTheme="majorBidi" w:hAnsiTheme="majorBidi" w:cstheme="majorBidi"/>
          <w:color w:val="000000" w:themeColor="text1"/>
          <w:sz w:val="24"/>
          <w:szCs w:val="24"/>
          <w:lang w:val="en-US"/>
        </w:rPr>
        <w:t xml:space="preserve">some of these RFs are depicted in </w:t>
      </w:r>
      <w:r w:rsidR="00346AB4" w:rsidRPr="007A2A4F">
        <w:rPr>
          <w:rFonts w:asciiTheme="majorBidi" w:hAnsiTheme="majorBidi" w:cstheme="majorBidi"/>
          <w:color w:val="000000" w:themeColor="text1"/>
          <w:sz w:val="24"/>
          <w:szCs w:val="24"/>
          <w:lang w:val="en-US"/>
        </w:rPr>
        <w:t>Fig. 2</w:t>
      </w:r>
      <w:r w:rsidR="007B795F" w:rsidRPr="007A2A4F">
        <w:rPr>
          <w:rFonts w:asciiTheme="majorBidi" w:hAnsiTheme="majorBidi" w:cstheme="majorBidi"/>
          <w:color w:val="000000" w:themeColor="text1"/>
          <w:sz w:val="24"/>
          <w:szCs w:val="24"/>
          <w:lang w:val="en-US"/>
        </w:rPr>
        <w:t xml:space="preserve"> </w:t>
      </w:r>
      <w:r w:rsidR="007B795F"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"10.1016/j.jobe.2021.103638", "abstract" : "Alkali-activated materials (AAMs) received broad recognition from numerous researchers worldwide and may have potential applications in modern construction. The combined use of AAM and steel fibers are superior to typical binder systems because the matrix and fibers exhibit superior bond strength. The results obtained by various authors have shown that good dispersion of the fibers ensures good interaction between the fibers and the AAM matrix. The tensile strength of FR-AAC is superior to that of Ordinary Portland cement (OPC)-based materials, with the addition of silica fume (SF) being particularly remarkable. However, the tensile strength of fiber-reinforced alkali-activated concrete (FR-AAC) decreases with increasing fiber length. The bond strength increases with the increasing grade of concrete, the roughness of interface, and the solution's strength activated by alkalis. Regardless of fiber type, AAC's modulus of elasticity is linearly correlated with compressive strength. Fibers can affect the modulus of concrete due to the stiffness of the fiber and the porosity of the composite. Poisson's ratio for AAC corresponded to the ASTM C469-14 standard (about 0.22) and decreased to about 0.15\u20130.21 with silica fume addition. There are limited resources for the experimental Poisson's ratio and it is only estimated using the predictive equations available. Therefore, it is necessary to conduct additional experimental studies to estimate Poisson's ratios for FR-AAC composites. Retention of 59% and 44% in flexural strength during exposure at 800 \u00b0C and 1050 \u00b0C was observed in the FR-AAC stainless steel composite, and the chopped alumina fibers achieved higher yield strength at these temperatures. For FA-based AAC mortars with 1% SF with a hooked end, activated with a solution of NaOH and sodium silicate, an increase in the number of bends increased the bond strength, load pull-out and maximum pull-out strength. Autogenous shrinkage and drying shrinkage increase with higher silicate content, while shrinkage decreases with higher NaOH concentration. Relatively little research has been completed on FR-AAC in terms of durability or different environmental conditions. In addition, trends of development research toward the broad understanding regarding the application possibilities of FR-AAC as appropriate concrete materials for developing robust and green concrete composites for modern construction were extensively reviewed.", "author" : [ { "dropping-particle" : "", "family" : "Amran, M., Fediuk, R., Abdelgader, H. S., Murali, G., Ozbakkaloglu, T., Lee, Y. H., &amp; Lee", "given" : "Y. Y.", "non-dropping-particle" : "", "parse-names" : false, "suffix" : "" } ], "container-title" : "Journal of Building Engineering", "id" : "ITEM-1", "issued" : { "date-parts" : [ [ "2021" ] ] }, "page" : "103638", "title" : "Fiber-reinforced alkali-activated concrete: A review", "type" : "article-journal", "volume" : "45" }, "uris" : [ "http://www.mendeley.com/documents/?uuid=2d6d94ab-0c99-46a3-a8be-a0a321df21b9", "http://www.mendeley.com/documents/?uuid=f9b31620-b844-4a47-8141-f60c62220e5c" ] } ], "mendeley" : { "formattedCitation" : "[44]", "plainTextFormattedCitation" : "[44]", "previouslyFormattedCitation" : "[44]" }, "properties" : { "noteIndex" : 0 }, "schema" : "https://github.com/citation-style-language/schema/raw/master/csl-citation.json" }</w:instrText>
      </w:r>
      <w:r w:rsidR="007B795F"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[44]</w:t>
      </w:r>
      <w:r w:rsidR="007B795F" w:rsidRPr="007A2A4F">
        <w:rPr>
          <w:rFonts w:asciiTheme="majorBidi" w:hAnsiTheme="majorBidi" w:cstheme="majorBidi"/>
          <w:color w:val="000000" w:themeColor="text1"/>
          <w:sz w:val="24"/>
          <w:szCs w:val="24"/>
          <w:lang w:val="en-US"/>
        </w:rPr>
        <w:fldChar w:fldCharType="end"/>
      </w:r>
      <w:r w:rsidR="00346AB4" w:rsidRPr="007A2A4F">
        <w:rPr>
          <w:rFonts w:asciiTheme="majorBidi" w:hAnsiTheme="majorBidi" w:cstheme="majorBidi"/>
          <w:color w:val="000000" w:themeColor="text1"/>
          <w:sz w:val="24"/>
          <w:szCs w:val="24"/>
          <w:lang w:val="en-US"/>
        </w:rPr>
        <w:t xml:space="preserve">). </w:t>
      </w:r>
    </w:p>
    <w:p w14:paraId="51314EE6" w14:textId="77777777" w:rsidR="00316D05" w:rsidRPr="007A2A4F" w:rsidRDefault="00316D05" w:rsidP="004C3266">
      <w:pPr>
        <w:spacing w:after="0" w:line="480" w:lineRule="auto"/>
        <w:jc w:val="both"/>
        <w:rPr>
          <w:rFonts w:asciiTheme="majorBidi" w:hAnsiTheme="majorBidi" w:cstheme="majorBidi"/>
          <w:color w:val="000000" w:themeColor="text1"/>
          <w:sz w:val="24"/>
          <w:szCs w:val="24"/>
          <w:lang w:val="en-US"/>
        </w:rPr>
        <w:sectPr w:rsidR="00316D05" w:rsidRPr="007A2A4F" w:rsidSect="00CE22BC">
          <w:pgSz w:w="12240" w:h="15840"/>
          <w:pgMar w:top="1440" w:right="720" w:bottom="1440" w:left="720" w:header="706" w:footer="706" w:gutter="0"/>
          <w:cols w:space="708"/>
          <w:docGrid w:linePitch="360"/>
        </w:sectPr>
      </w:pPr>
    </w:p>
    <w:tbl>
      <w:tblPr>
        <w:tblStyle w:val="TableGrid"/>
        <w:tblW w:w="14940" w:type="dxa"/>
        <w:tblInd w:w="-882" w:type="dxa"/>
        <w:tblLayout w:type="fixed"/>
        <w:tblLook w:val="04A0" w:firstRow="1" w:lastRow="0" w:firstColumn="1" w:lastColumn="0" w:noHBand="0" w:noVBand="1"/>
      </w:tblPr>
      <w:tblGrid>
        <w:gridCol w:w="2970"/>
        <w:gridCol w:w="3060"/>
        <w:gridCol w:w="2970"/>
        <w:gridCol w:w="2970"/>
        <w:gridCol w:w="2970"/>
      </w:tblGrid>
      <w:tr w:rsidR="007A2A4F" w:rsidRPr="007A2A4F" w14:paraId="42E66C64" w14:textId="77777777" w:rsidTr="00F776F0">
        <w:trPr>
          <w:trHeight w:val="2510"/>
        </w:trPr>
        <w:tc>
          <w:tcPr>
            <w:tcW w:w="2970" w:type="dxa"/>
          </w:tcPr>
          <w:p w14:paraId="1E8A6D5D"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lastRenderedPageBreak/>
              <w:drawing>
                <wp:inline distT="0" distB="0" distL="0" distR="0" wp14:anchorId="4E29C614" wp14:editId="33A0D651">
                  <wp:extent cx="1876425" cy="1381125"/>
                  <wp:effectExtent l="0" t="0" r="0" b="9525"/>
                  <wp:docPr id="107" name="Рисунок 5" descr="F:\FRFCC\Abaca-Tu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RFCC\Abaca-Tux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781"/>
                          <a:stretch/>
                        </pic:blipFill>
                        <pic:spPr bwMode="auto">
                          <a:xfrm>
                            <a:off x="0" y="0"/>
                            <a:ext cx="1887057" cy="1388951"/>
                          </a:xfrm>
                          <a:prstGeom prst="rect">
                            <a:avLst/>
                          </a:prstGeom>
                          <a:noFill/>
                          <a:ln>
                            <a:noFill/>
                          </a:ln>
                          <a:extLst>
                            <a:ext uri="{53640926-AAD7-44D8-BBD7-CCE9431645EC}">
                              <a14:shadowObscured xmlns:a14="http://schemas.microsoft.com/office/drawing/2010/main"/>
                            </a:ext>
                          </a:extLst>
                        </pic:spPr>
                      </pic:pic>
                    </a:graphicData>
                  </a:graphic>
                </wp:inline>
              </w:drawing>
            </w:r>
          </w:p>
          <w:p w14:paraId="3F924853"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color w:val="000000" w:themeColor="text1"/>
                <w:sz w:val="20"/>
                <w:szCs w:val="20"/>
                <w:lang w:val="en-US"/>
              </w:rPr>
              <w:t>Abaca</w:t>
            </w:r>
          </w:p>
        </w:tc>
        <w:tc>
          <w:tcPr>
            <w:tcW w:w="3060" w:type="dxa"/>
          </w:tcPr>
          <w:p w14:paraId="69ED7330" w14:textId="77777777" w:rsidR="00455F14" w:rsidRPr="007A2A4F" w:rsidRDefault="00455F14" w:rsidP="00F776F0">
            <w:pPr>
              <w:ind w:left="-216"/>
              <w:jc w:val="center"/>
              <w:rPr>
                <w:rFonts w:ascii="Times New Roman" w:hAnsi="Times New Roman" w:cs="Times New Roman"/>
                <w:b/>
                <w:bCs/>
                <w:color w:val="000000" w:themeColor="text1"/>
                <w:sz w:val="20"/>
                <w:szCs w:val="20"/>
                <w:lang w:val="en-US"/>
              </w:rPr>
            </w:pPr>
            <w:r w:rsidRPr="007A2A4F">
              <w:rPr>
                <w:rFonts w:ascii="Times New Roman" w:hAnsi="Times New Roman" w:cs="Times New Roman"/>
                <w:b/>
                <w:bCs/>
                <w:noProof/>
                <w:color w:val="000000" w:themeColor="text1"/>
                <w:sz w:val="20"/>
                <w:szCs w:val="20"/>
                <w:lang w:val="en-US"/>
              </w:rPr>
              <w:drawing>
                <wp:inline distT="0" distB="0" distL="0" distR="0" wp14:anchorId="3C4AAE3A" wp14:editId="180AC7E1">
                  <wp:extent cx="1892688" cy="1381125"/>
                  <wp:effectExtent l="0" t="0" r="0" b="0"/>
                  <wp:docPr id="128" name="Рисунок 2" descr="F:\FRFCC\Acry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FCC\Acrylic.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12" r="11509"/>
                          <a:stretch/>
                        </pic:blipFill>
                        <pic:spPr bwMode="auto">
                          <a:xfrm>
                            <a:off x="0" y="0"/>
                            <a:ext cx="1899532" cy="1386119"/>
                          </a:xfrm>
                          <a:prstGeom prst="rect">
                            <a:avLst/>
                          </a:prstGeom>
                          <a:noFill/>
                          <a:ln>
                            <a:noFill/>
                          </a:ln>
                          <a:extLst>
                            <a:ext uri="{53640926-AAD7-44D8-BBD7-CCE9431645EC}">
                              <a14:shadowObscured xmlns:a14="http://schemas.microsoft.com/office/drawing/2010/main"/>
                            </a:ext>
                          </a:extLst>
                        </pic:spPr>
                      </pic:pic>
                    </a:graphicData>
                  </a:graphic>
                </wp:inline>
              </w:drawing>
            </w:r>
          </w:p>
          <w:p w14:paraId="5568ECE0"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color w:val="000000" w:themeColor="text1"/>
                <w:sz w:val="20"/>
                <w:szCs w:val="20"/>
                <w:lang w:val="en-US"/>
              </w:rPr>
              <w:t>Acrylic</w:t>
            </w:r>
          </w:p>
        </w:tc>
        <w:tc>
          <w:tcPr>
            <w:tcW w:w="2970" w:type="dxa"/>
          </w:tcPr>
          <w:p w14:paraId="3554318E" w14:textId="77777777" w:rsidR="00455F14" w:rsidRPr="007A2A4F" w:rsidRDefault="00455F14" w:rsidP="00F776F0">
            <w:pPr>
              <w:ind w:left="-216"/>
              <w:jc w:val="center"/>
              <w:rPr>
                <w:rFonts w:ascii="Times New Roman" w:hAnsi="Times New Roman" w:cs="Times New Roman"/>
                <w:b/>
                <w:bCs/>
                <w:color w:val="000000" w:themeColor="text1"/>
                <w:sz w:val="20"/>
                <w:szCs w:val="20"/>
                <w:lang w:val="en-US"/>
              </w:rPr>
            </w:pPr>
            <w:r w:rsidRPr="007A2A4F">
              <w:rPr>
                <w:rFonts w:ascii="Times New Roman" w:hAnsi="Times New Roman" w:cs="Times New Roman"/>
                <w:b/>
                <w:bCs/>
                <w:noProof/>
                <w:color w:val="000000" w:themeColor="text1"/>
                <w:sz w:val="20"/>
                <w:szCs w:val="20"/>
                <w:lang w:val="en-US"/>
              </w:rPr>
              <w:drawing>
                <wp:inline distT="0" distB="0" distL="0" distR="0" wp14:anchorId="70A2D049" wp14:editId="311D80A6">
                  <wp:extent cx="1818687" cy="1381125"/>
                  <wp:effectExtent l="0" t="0" r="0" b="0"/>
                  <wp:docPr id="129" name="Рисунок 3" descr="F:\FRFCC\Asbe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RFCC\Asbesto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2392"/>
                          <a:stretch/>
                        </pic:blipFill>
                        <pic:spPr bwMode="auto">
                          <a:xfrm>
                            <a:off x="0" y="0"/>
                            <a:ext cx="1828156" cy="1388316"/>
                          </a:xfrm>
                          <a:prstGeom prst="rect">
                            <a:avLst/>
                          </a:prstGeom>
                          <a:noFill/>
                          <a:ln>
                            <a:noFill/>
                          </a:ln>
                          <a:extLst>
                            <a:ext uri="{53640926-AAD7-44D8-BBD7-CCE9431645EC}">
                              <a14:shadowObscured xmlns:a14="http://schemas.microsoft.com/office/drawing/2010/main"/>
                            </a:ext>
                          </a:extLst>
                        </pic:spPr>
                      </pic:pic>
                    </a:graphicData>
                  </a:graphic>
                </wp:inline>
              </w:drawing>
            </w:r>
          </w:p>
          <w:p w14:paraId="79FDE8CD"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color w:val="000000" w:themeColor="text1"/>
                <w:sz w:val="20"/>
                <w:szCs w:val="20"/>
                <w:lang w:val="en-US"/>
              </w:rPr>
              <w:t>Asbestos</w:t>
            </w:r>
          </w:p>
        </w:tc>
        <w:tc>
          <w:tcPr>
            <w:tcW w:w="2970" w:type="dxa"/>
          </w:tcPr>
          <w:p w14:paraId="1CD906F9" w14:textId="77777777" w:rsidR="00455F14" w:rsidRPr="007A2A4F" w:rsidRDefault="00455F14" w:rsidP="00F776F0">
            <w:pPr>
              <w:ind w:left="-216"/>
              <w:jc w:val="center"/>
              <w:rPr>
                <w:rFonts w:ascii="Times New Roman" w:hAnsi="Times New Roman" w:cs="Times New Roman"/>
                <w:b/>
                <w:bCs/>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53DD2B02" wp14:editId="66C7C93C">
                  <wp:extent cx="1827822" cy="1381125"/>
                  <wp:effectExtent l="0" t="0" r="1270" b="0"/>
                  <wp:docPr id="130" name="Рисунок 16" descr="F:\FRFCC\Polyprop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RFCC\Polypropyle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247" cy="1389002"/>
                          </a:xfrm>
                          <a:prstGeom prst="rect">
                            <a:avLst/>
                          </a:prstGeom>
                          <a:noFill/>
                          <a:ln>
                            <a:noFill/>
                          </a:ln>
                        </pic:spPr>
                      </pic:pic>
                    </a:graphicData>
                  </a:graphic>
                </wp:inline>
              </w:drawing>
            </w:r>
            <w:r w:rsidRPr="007A2A4F">
              <w:rPr>
                <w:rFonts w:ascii="Times New Roman" w:hAnsi="Times New Roman" w:cs="Times New Roman"/>
                <w:b/>
                <w:bCs/>
                <w:i/>
                <w:color w:val="000000" w:themeColor="text1"/>
                <w:sz w:val="20"/>
                <w:szCs w:val="20"/>
                <w:lang w:val="en-US"/>
              </w:rPr>
              <w:t>Polypropylene</w:t>
            </w:r>
          </w:p>
        </w:tc>
        <w:tc>
          <w:tcPr>
            <w:tcW w:w="2970" w:type="dxa"/>
          </w:tcPr>
          <w:p w14:paraId="4CED33BB" w14:textId="77777777" w:rsidR="00455F14" w:rsidRPr="007A2A4F" w:rsidRDefault="00455F14" w:rsidP="00F776F0">
            <w:pPr>
              <w:ind w:left="-216"/>
              <w:jc w:val="center"/>
              <w:rPr>
                <w:rFonts w:ascii="Times New Roman" w:hAnsi="Times New Roman" w:cs="Times New Roman"/>
                <w:b/>
                <w:bCs/>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 xml:space="preserve">  </w:t>
            </w:r>
            <w:r w:rsidRPr="007A2A4F">
              <w:rPr>
                <w:rFonts w:ascii="Times New Roman" w:hAnsi="Times New Roman" w:cs="Times New Roman"/>
                <w:b/>
                <w:bCs/>
                <w:i/>
                <w:noProof/>
                <w:color w:val="000000" w:themeColor="text1"/>
                <w:sz w:val="20"/>
                <w:szCs w:val="20"/>
                <w:lang w:val="en-US"/>
              </w:rPr>
              <w:drawing>
                <wp:inline distT="0" distB="0" distL="0" distR="0" wp14:anchorId="197FF703" wp14:editId="5D33FD5D">
                  <wp:extent cx="1809749" cy="1381125"/>
                  <wp:effectExtent l="0" t="0" r="635" b="0"/>
                  <wp:docPr id="131" name="Рисунок 17" descr="F:\FRFCC\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RFCC\PV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0148" cy="1389061"/>
                          </a:xfrm>
                          <a:prstGeom prst="rect">
                            <a:avLst/>
                          </a:prstGeom>
                          <a:noFill/>
                          <a:ln>
                            <a:noFill/>
                          </a:ln>
                        </pic:spPr>
                      </pic:pic>
                    </a:graphicData>
                  </a:graphic>
                </wp:inline>
              </w:drawing>
            </w:r>
            <w:r w:rsidRPr="007A2A4F">
              <w:rPr>
                <w:rFonts w:ascii="Times New Roman" w:hAnsi="Times New Roman" w:cs="Times New Roman"/>
                <w:b/>
                <w:bCs/>
                <w:i/>
                <w:color w:val="000000" w:themeColor="text1"/>
                <w:sz w:val="20"/>
                <w:szCs w:val="20"/>
                <w:lang w:val="en-US"/>
              </w:rPr>
              <w:t>Polyvinyl alcohol</w:t>
            </w:r>
          </w:p>
        </w:tc>
      </w:tr>
      <w:tr w:rsidR="007A2A4F" w:rsidRPr="007A2A4F" w14:paraId="0C4C7783" w14:textId="77777777" w:rsidTr="00F776F0">
        <w:tc>
          <w:tcPr>
            <w:tcW w:w="2970" w:type="dxa"/>
          </w:tcPr>
          <w:p w14:paraId="1CD921E8" w14:textId="77777777" w:rsidR="00455F14" w:rsidRPr="007A2A4F" w:rsidRDefault="00455F14" w:rsidP="00F776F0">
            <w:pPr>
              <w:ind w:left="-216"/>
              <w:jc w:val="center"/>
              <w:rPr>
                <w:rFonts w:ascii="Times New Roman" w:hAnsi="Times New Roman" w:cs="Times New Roman"/>
                <w:b/>
                <w:bCs/>
                <w:color w:val="000000" w:themeColor="text1"/>
                <w:sz w:val="20"/>
                <w:szCs w:val="20"/>
                <w:lang w:val="en-US"/>
              </w:rPr>
            </w:pPr>
            <w:r w:rsidRPr="007A2A4F">
              <w:rPr>
                <w:rFonts w:ascii="Times New Roman" w:hAnsi="Times New Roman" w:cs="Times New Roman"/>
                <w:b/>
                <w:bCs/>
                <w:noProof/>
                <w:color w:val="000000" w:themeColor="text1"/>
                <w:sz w:val="20"/>
                <w:szCs w:val="20"/>
                <w:lang w:val="en-US"/>
              </w:rPr>
              <w:drawing>
                <wp:inline distT="0" distB="0" distL="0" distR="0" wp14:anchorId="2E8BB95E" wp14:editId="41532A28">
                  <wp:extent cx="1885950" cy="1390650"/>
                  <wp:effectExtent l="0" t="0" r="0" b="0"/>
                  <wp:docPr id="132" name="Рисунок 4" descr="F:\FRFCC\B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RFCC\Basa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773" cy="1400105"/>
                          </a:xfrm>
                          <a:prstGeom prst="rect">
                            <a:avLst/>
                          </a:prstGeom>
                          <a:noFill/>
                          <a:ln>
                            <a:noFill/>
                          </a:ln>
                        </pic:spPr>
                      </pic:pic>
                    </a:graphicData>
                  </a:graphic>
                </wp:inline>
              </w:drawing>
            </w:r>
          </w:p>
          <w:p w14:paraId="50F67222" w14:textId="77777777" w:rsidR="00455F14" w:rsidRPr="007A2A4F" w:rsidRDefault="00455F14" w:rsidP="00F776F0">
            <w:pPr>
              <w:ind w:left="-216"/>
              <w:jc w:val="center"/>
              <w:rPr>
                <w:rFonts w:ascii="Times New Roman" w:hAnsi="Times New Roman" w:cs="Times New Roman"/>
                <w:b/>
                <w:bCs/>
                <w:color w:val="000000" w:themeColor="text1"/>
                <w:sz w:val="20"/>
                <w:szCs w:val="20"/>
                <w:lang w:val="en-US"/>
              </w:rPr>
            </w:pPr>
            <w:r w:rsidRPr="007A2A4F">
              <w:rPr>
                <w:rFonts w:ascii="Times New Roman" w:hAnsi="Times New Roman" w:cs="Times New Roman"/>
                <w:b/>
                <w:bCs/>
                <w:i/>
                <w:color w:val="000000" w:themeColor="text1"/>
                <w:sz w:val="20"/>
                <w:szCs w:val="20"/>
                <w:lang w:val="en-US"/>
              </w:rPr>
              <w:t>Basalt</w:t>
            </w:r>
          </w:p>
        </w:tc>
        <w:tc>
          <w:tcPr>
            <w:tcW w:w="3060" w:type="dxa"/>
          </w:tcPr>
          <w:p w14:paraId="19856CAD" w14:textId="77777777" w:rsidR="00455F14" w:rsidRPr="007A2A4F" w:rsidRDefault="00455F14" w:rsidP="00F776F0">
            <w:pPr>
              <w:ind w:left="-216"/>
              <w:jc w:val="center"/>
              <w:rPr>
                <w:rFonts w:ascii="Times New Roman" w:hAnsi="Times New Roman" w:cs="Times New Roman"/>
                <w:b/>
                <w:bCs/>
                <w:color w:val="000000" w:themeColor="text1"/>
                <w:sz w:val="20"/>
                <w:szCs w:val="20"/>
                <w:lang w:val="en-US"/>
              </w:rPr>
            </w:pPr>
            <w:r w:rsidRPr="007A2A4F">
              <w:rPr>
                <w:rFonts w:ascii="Times New Roman" w:hAnsi="Times New Roman" w:cs="Times New Roman"/>
                <w:b/>
                <w:bCs/>
                <w:noProof/>
                <w:color w:val="000000" w:themeColor="text1"/>
                <w:sz w:val="20"/>
                <w:szCs w:val="20"/>
                <w:lang w:val="en-US"/>
              </w:rPr>
              <w:drawing>
                <wp:inline distT="0" distB="0" distL="0" distR="0" wp14:anchorId="2E8526A9" wp14:editId="4528EAF9">
                  <wp:extent cx="1809750" cy="1466850"/>
                  <wp:effectExtent l="0" t="0" r="0" b="0"/>
                  <wp:docPr id="133" name="Рисунок 7" descr="F:\FRFCC\Co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RFCC\Cotto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429"/>
                          <a:stretch/>
                        </pic:blipFill>
                        <pic:spPr bwMode="auto">
                          <a:xfrm>
                            <a:off x="0" y="0"/>
                            <a:ext cx="1825787" cy="1479848"/>
                          </a:xfrm>
                          <a:prstGeom prst="rect">
                            <a:avLst/>
                          </a:prstGeom>
                          <a:noFill/>
                          <a:ln>
                            <a:noFill/>
                          </a:ln>
                          <a:extLst>
                            <a:ext uri="{53640926-AAD7-44D8-BBD7-CCE9431645EC}">
                              <a14:shadowObscured xmlns:a14="http://schemas.microsoft.com/office/drawing/2010/main"/>
                            </a:ext>
                          </a:extLst>
                        </pic:spPr>
                      </pic:pic>
                    </a:graphicData>
                  </a:graphic>
                </wp:inline>
              </w:drawing>
            </w:r>
          </w:p>
          <w:p w14:paraId="2EA6F906"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color w:val="000000" w:themeColor="text1"/>
                <w:sz w:val="20"/>
                <w:szCs w:val="20"/>
                <w:lang w:val="en-US"/>
              </w:rPr>
              <w:t>Cotton</w:t>
            </w:r>
          </w:p>
        </w:tc>
        <w:tc>
          <w:tcPr>
            <w:tcW w:w="2970" w:type="dxa"/>
          </w:tcPr>
          <w:p w14:paraId="56AC1C4B"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 xml:space="preserve"> </w:t>
            </w:r>
            <w:r w:rsidRPr="007A2A4F">
              <w:rPr>
                <w:rFonts w:ascii="Times New Roman" w:hAnsi="Times New Roman" w:cs="Times New Roman"/>
                <w:b/>
                <w:bCs/>
                <w:i/>
                <w:noProof/>
                <w:color w:val="000000" w:themeColor="text1"/>
                <w:sz w:val="20"/>
                <w:szCs w:val="20"/>
                <w:lang w:val="en-US"/>
              </w:rPr>
              <w:drawing>
                <wp:inline distT="0" distB="0" distL="0" distR="0" wp14:anchorId="4DCB3A88" wp14:editId="089158B7">
                  <wp:extent cx="1800037" cy="1466850"/>
                  <wp:effectExtent l="0" t="0" r="0" b="0"/>
                  <wp:docPr id="134" name="Рисунок 8" descr="F:\FRFCC\F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RFCC\Flax.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737" t="7149" r="12212" b="11174"/>
                          <a:stretch/>
                        </pic:blipFill>
                        <pic:spPr bwMode="auto">
                          <a:xfrm>
                            <a:off x="0" y="0"/>
                            <a:ext cx="1802748" cy="1469059"/>
                          </a:xfrm>
                          <a:prstGeom prst="rect">
                            <a:avLst/>
                          </a:prstGeom>
                          <a:noFill/>
                          <a:ln>
                            <a:noFill/>
                          </a:ln>
                          <a:extLst>
                            <a:ext uri="{53640926-AAD7-44D8-BBD7-CCE9431645EC}">
                              <a14:shadowObscured xmlns:a14="http://schemas.microsoft.com/office/drawing/2010/main"/>
                            </a:ext>
                          </a:extLst>
                        </pic:spPr>
                      </pic:pic>
                    </a:graphicData>
                  </a:graphic>
                </wp:inline>
              </w:drawing>
            </w:r>
            <w:r w:rsidRPr="007A2A4F">
              <w:rPr>
                <w:rFonts w:ascii="Times New Roman" w:hAnsi="Times New Roman" w:cs="Times New Roman"/>
                <w:b/>
                <w:bCs/>
                <w:i/>
                <w:color w:val="000000" w:themeColor="text1"/>
                <w:sz w:val="20"/>
                <w:szCs w:val="20"/>
                <w:lang w:val="en-US"/>
              </w:rPr>
              <w:t>Flax</w:t>
            </w:r>
          </w:p>
        </w:tc>
        <w:tc>
          <w:tcPr>
            <w:tcW w:w="2970" w:type="dxa"/>
          </w:tcPr>
          <w:p w14:paraId="23C63D2B" w14:textId="77777777" w:rsidR="00455F14" w:rsidRPr="007A2A4F" w:rsidRDefault="00455F14" w:rsidP="00F776F0">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noProof/>
                <w:color w:val="000000" w:themeColor="text1"/>
                <w:sz w:val="20"/>
                <w:szCs w:val="20"/>
                <w:lang w:val="en-US"/>
              </w:rPr>
              <w:drawing>
                <wp:inline distT="0" distB="0" distL="0" distR="0" wp14:anchorId="4B0507C5" wp14:editId="1B07FF9D">
                  <wp:extent cx="1857375" cy="1466850"/>
                  <wp:effectExtent l="0" t="0" r="9525" b="0"/>
                  <wp:docPr id="135" name="Picture 135" descr="D:\Google Drive\AAAACurrent research papers\Fibers in Geopolymer\f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 Drive\AAAACurrent research papers\Fibers in Geopolymer\frc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65614" b="59122"/>
                          <a:stretch/>
                        </pic:blipFill>
                        <pic:spPr bwMode="auto">
                          <a:xfrm>
                            <a:off x="0" y="0"/>
                            <a:ext cx="1863091" cy="1471364"/>
                          </a:xfrm>
                          <a:prstGeom prst="rect">
                            <a:avLst/>
                          </a:prstGeom>
                          <a:noFill/>
                          <a:ln>
                            <a:noFill/>
                          </a:ln>
                          <a:extLst>
                            <a:ext uri="{53640926-AAD7-44D8-BBD7-CCE9431645EC}">
                              <a14:shadowObscured xmlns:a14="http://schemas.microsoft.com/office/drawing/2010/main"/>
                            </a:ext>
                          </a:extLst>
                        </pic:spPr>
                      </pic:pic>
                    </a:graphicData>
                  </a:graphic>
                </wp:inline>
              </w:drawing>
            </w:r>
          </w:p>
          <w:p w14:paraId="07255EE2" w14:textId="77777777" w:rsidR="00455F14" w:rsidRPr="007A2A4F" w:rsidRDefault="00455F14" w:rsidP="00F776F0">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Hooked-end steel</w:t>
            </w:r>
          </w:p>
        </w:tc>
        <w:tc>
          <w:tcPr>
            <w:tcW w:w="2970" w:type="dxa"/>
          </w:tcPr>
          <w:p w14:paraId="3FB5C9C9" w14:textId="77777777" w:rsidR="00455F14" w:rsidRPr="007A2A4F" w:rsidRDefault="00455F14" w:rsidP="00F776F0">
            <w:pPr>
              <w:ind w:left="-216"/>
              <w:jc w:val="center"/>
              <w:rPr>
                <w:rFonts w:ascii="Times New Roman" w:hAnsi="Times New Roman" w:cs="Times New Roman"/>
                <w:b/>
                <w:bCs/>
                <w:i/>
                <w:noProof/>
                <w:color w:val="000000" w:themeColor="text1"/>
                <w:sz w:val="20"/>
                <w:szCs w:val="20"/>
                <w:lang w:val="en-US"/>
              </w:rPr>
            </w:pPr>
            <w:r w:rsidRPr="007A2A4F">
              <w:rPr>
                <w:noProof/>
                <w:color w:val="000000" w:themeColor="text1"/>
                <w:lang w:val="en-US"/>
              </w:rPr>
              <w:drawing>
                <wp:inline distT="0" distB="0" distL="0" distR="0" wp14:anchorId="1CE5E4DB" wp14:editId="3A896F97">
                  <wp:extent cx="1807794" cy="1466850"/>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10011" cy="1468649"/>
                          </a:xfrm>
                          <a:prstGeom prst="rect">
                            <a:avLst/>
                          </a:prstGeom>
                        </pic:spPr>
                      </pic:pic>
                    </a:graphicData>
                  </a:graphic>
                </wp:inline>
              </w:drawing>
            </w:r>
          </w:p>
          <w:p w14:paraId="3C0AFB03" w14:textId="77777777" w:rsidR="00455F14" w:rsidRPr="007A2A4F" w:rsidRDefault="00455F14" w:rsidP="00F776F0">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Glass</w:t>
            </w:r>
          </w:p>
        </w:tc>
      </w:tr>
      <w:tr w:rsidR="007A2A4F" w:rsidRPr="007A2A4F" w14:paraId="7D0A8F07" w14:textId="77777777" w:rsidTr="00F776F0">
        <w:tc>
          <w:tcPr>
            <w:tcW w:w="2970" w:type="dxa"/>
          </w:tcPr>
          <w:p w14:paraId="6C9192C3"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458AB904" wp14:editId="75E89B07">
                  <wp:extent cx="1944737" cy="1470660"/>
                  <wp:effectExtent l="0" t="0" r="0" b="0"/>
                  <wp:docPr id="137" name="Рисунок 9" descr="F:\FRFCC\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RFCC\Glas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11" t="-1" b="-521"/>
                          <a:stretch/>
                        </pic:blipFill>
                        <pic:spPr bwMode="auto">
                          <a:xfrm>
                            <a:off x="0" y="0"/>
                            <a:ext cx="1953398" cy="1477209"/>
                          </a:xfrm>
                          <a:prstGeom prst="rect">
                            <a:avLst/>
                          </a:prstGeom>
                          <a:noFill/>
                          <a:ln>
                            <a:noFill/>
                          </a:ln>
                          <a:extLst>
                            <a:ext uri="{53640926-AAD7-44D8-BBD7-CCE9431645EC}">
                              <a14:shadowObscured xmlns:a14="http://schemas.microsoft.com/office/drawing/2010/main"/>
                            </a:ext>
                          </a:extLst>
                        </pic:spPr>
                      </pic:pic>
                    </a:graphicData>
                  </a:graphic>
                </wp:inline>
              </w:drawing>
            </w:r>
            <w:r w:rsidRPr="007A2A4F">
              <w:rPr>
                <w:rFonts w:ascii="Times New Roman" w:hAnsi="Times New Roman" w:cs="Times New Roman"/>
                <w:b/>
                <w:bCs/>
                <w:i/>
                <w:color w:val="000000" w:themeColor="text1"/>
                <w:sz w:val="20"/>
                <w:szCs w:val="20"/>
                <w:lang w:val="en-US"/>
              </w:rPr>
              <w:t>Glass</w:t>
            </w:r>
          </w:p>
        </w:tc>
        <w:tc>
          <w:tcPr>
            <w:tcW w:w="3060" w:type="dxa"/>
          </w:tcPr>
          <w:p w14:paraId="27B82932"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77904DCE" wp14:editId="7605D82F">
                  <wp:extent cx="1870075" cy="1470992"/>
                  <wp:effectExtent l="0" t="0" r="0" b="0"/>
                  <wp:docPr id="138" name="Рисунок 11" descr="F:\FRFCC\H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RFCC\Hemp.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830" r="7267"/>
                          <a:stretch/>
                        </pic:blipFill>
                        <pic:spPr bwMode="auto">
                          <a:xfrm>
                            <a:off x="0" y="0"/>
                            <a:ext cx="1874668" cy="1474605"/>
                          </a:xfrm>
                          <a:prstGeom prst="rect">
                            <a:avLst/>
                          </a:prstGeom>
                          <a:noFill/>
                          <a:ln>
                            <a:noFill/>
                          </a:ln>
                          <a:extLst>
                            <a:ext uri="{53640926-AAD7-44D8-BBD7-CCE9431645EC}">
                              <a14:shadowObscured xmlns:a14="http://schemas.microsoft.com/office/drawing/2010/main"/>
                            </a:ext>
                          </a:extLst>
                        </pic:spPr>
                      </pic:pic>
                    </a:graphicData>
                  </a:graphic>
                </wp:inline>
              </w:drawing>
            </w:r>
            <w:r w:rsidRPr="007A2A4F">
              <w:rPr>
                <w:rFonts w:ascii="Times New Roman" w:hAnsi="Times New Roman" w:cs="Times New Roman"/>
                <w:b/>
                <w:bCs/>
                <w:i/>
                <w:color w:val="000000" w:themeColor="text1"/>
                <w:sz w:val="20"/>
                <w:szCs w:val="20"/>
                <w:lang w:val="en-US"/>
              </w:rPr>
              <w:t>Hemp</w:t>
            </w:r>
          </w:p>
        </w:tc>
        <w:tc>
          <w:tcPr>
            <w:tcW w:w="2970" w:type="dxa"/>
          </w:tcPr>
          <w:p w14:paraId="5F111B49"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5943891F" wp14:editId="0EF04275">
                  <wp:extent cx="1872615" cy="1486894"/>
                  <wp:effectExtent l="0" t="0" r="0" b="0"/>
                  <wp:docPr id="139" name="Рисунок 12" descr="F:\FRFCC\J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RFCC\Jut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960" t="-1" r="-2584" b="1"/>
                          <a:stretch/>
                        </pic:blipFill>
                        <pic:spPr bwMode="auto">
                          <a:xfrm>
                            <a:off x="0" y="0"/>
                            <a:ext cx="1877767" cy="1490985"/>
                          </a:xfrm>
                          <a:prstGeom prst="rect">
                            <a:avLst/>
                          </a:prstGeom>
                          <a:noFill/>
                          <a:ln>
                            <a:noFill/>
                          </a:ln>
                          <a:extLst>
                            <a:ext uri="{53640926-AAD7-44D8-BBD7-CCE9431645EC}">
                              <a14:shadowObscured xmlns:a14="http://schemas.microsoft.com/office/drawing/2010/main"/>
                            </a:ext>
                          </a:extLst>
                        </pic:spPr>
                      </pic:pic>
                    </a:graphicData>
                  </a:graphic>
                </wp:inline>
              </w:drawing>
            </w:r>
            <w:r w:rsidRPr="007A2A4F">
              <w:rPr>
                <w:rFonts w:ascii="Times New Roman" w:hAnsi="Times New Roman" w:cs="Times New Roman"/>
                <w:b/>
                <w:bCs/>
                <w:i/>
                <w:color w:val="000000" w:themeColor="text1"/>
                <w:sz w:val="20"/>
                <w:szCs w:val="20"/>
                <w:lang w:val="en-US"/>
              </w:rPr>
              <w:t>Jute</w:t>
            </w:r>
          </w:p>
        </w:tc>
        <w:tc>
          <w:tcPr>
            <w:tcW w:w="2970" w:type="dxa"/>
          </w:tcPr>
          <w:p w14:paraId="2E509B3C" w14:textId="77777777" w:rsidR="00455F14" w:rsidRPr="007A2A4F" w:rsidRDefault="00455F14" w:rsidP="00F776F0">
            <w:pPr>
              <w:ind w:left="-216"/>
              <w:jc w:val="center"/>
              <w:rPr>
                <w:rFonts w:ascii="Times New Roman" w:hAnsi="Times New Roman" w:cs="Times New Roman"/>
                <w:b/>
                <w:bCs/>
                <w:noProof/>
                <w:color w:val="000000" w:themeColor="text1"/>
                <w:sz w:val="20"/>
                <w:szCs w:val="20"/>
                <w:lang w:val="en-US"/>
              </w:rPr>
            </w:pPr>
            <w:r w:rsidRPr="007A2A4F">
              <w:rPr>
                <w:noProof/>
                <w:color w:val="000000" w:themeColor="text1"/>
                <w:lang w:val="en-US"/>
              </w:rPr>
              <w:drawing>
                <wp:inline distT="0" distB="0" distL="0" distR="0" wp14:anchorId="32322DF7" wp14:editId="4A1A1DB1">
                  <wp:extent cx="1800225" cy="1476375"/>
                  <wp:effectExtent l="0" t="0" r="9525" b="9525"/>
                  <wp:docPr id="140" name="Picture 140" descr="http://files.voog.com/0000/0029/6769/photos/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voog.com/0000/0029/6769/photos/xx.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346" cy="1476474"/>
                          </a:xfrm>
                          <a:prstGeom prst="rect">
                            <a:avLst/>
                          </a:prstGeom>
                          <a:noFill/>
                          <a:ln>
                            <a:noFill/>
                          </a:ln>
                        </pic:spPr>
                      </pic:pic>
                    </a:graphicData>
                  </a:graphic>
                </wp:inline>
              </w:drawing>
            </w:r>
          </w:p>
          <w:p w14:paraId="65600CDC" w14:textId="045FD526" w:rsidR="00455F14" w:rsidRPr="007A2A4F" w:rsidRDefault="00455F14" w:rsidP="00736F1C">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 xml:space="preserve">Crimped steel </w:t>
            </w:r>
            <w:r w:rsidR="00736F1C" w:rsidRPr="007A2A4F">
              <w:rPr>
                <w:rFonts w:ascii="Times New Roman" w:hAnsi="Times New Roman" w:cs="Times New Roman"/>
                <w:b/>
                <w:bCs/>
                <w:i/>
                <w:noProof/>
                <w:color w:val="000000" w:themeColor="text1"/>
                <w:sz w:val="20"/>
                <w:szCs w:val="20"/>
                <w:lang w:val="en-US"/>
              </w:rPr>
              <w:t>fiber</w:t>
            </w:r>
          </w:p>
        </w:tc>
        <w:tc>
          <w:tcPr>
            <w:tcW w:w="2970" w:type="dxa"/>
          </w:tcPr>
          <w:p w14:paraId="30DA3960" w14:textId="77777777" w:rsidR="00455F14" w:rsidRPr="007A2A4F" w:rsidRDefault="00455F14" w:rsidP="00F776F0">
            <w:pPr>
              <w:ind w:left="-216"/>
              <w:jc w:val="center"/>
              <w:rPr>
                <w:rFonts w:ascii="Times New Roman" w:hAnsi="Times New Roman" w:cs="Times New Roman"/>
                <w:b/>
                <w:bCs/>
                <w:noProof/>
                <w:color w:val="000000" w:themeColor="text1"/>
                <w:sz w:val="20"/>
                <w:szCs w:val="20"/>
                <w:lang w:val="en-US"/>
              </w:rPr>
            </w:pPr>
            <w:r w:rsidRPr="007A2A4F">
              <w:rPr>
                <w:noProof/>
                <w:color w:val="000000" w:themeColor="text1"/>
                <w:lang w:val="en-US"/>
              </w:rPr>
              <w:t xml:space="preserve">  </w:t>
            </w:r>
            <w:r w:rsidRPr="007A2A4F">
              <w:rPr>
                <w:noProof/>
                <w:color w:val="000000" w:themeColor="text1"/>
                <w:lang w:val="en-US"/>
              </w:rPr>
              <w:drawing>
                <wp:inline distT="0" distB="0" distL="0" distR="0" wp14:anchorId="66F1FBA5" wp14:editId="6C4FDBCE">
                  <wp:extent cx="1743075" cy="1476375"/>
                  <wp:effectExtent l="0" t="0" r="9525" b="9525"/>
                  <wp:docPr id="141" name="Picture 141" descr="http://files.voog.com/0000/0029/6769/photos/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voog.com/0000/0029/6769/photos/het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inline>
              </w:drawing>
            </w:r>
          </w:p>
          <w:p w14:paraId="3ED7EF77" w14:textId="47BEF8C2" w:rsidR="00455F14" w:rsidRPr="007A2A4F" w:rsidRDefault="00736F1C" w:rsidP="00736F1C">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Flat</w:t>
            </w:r>
            <w:r w:rsidR="00455F14" w:rsidRPr="007A2A4F">
              <w:rPr>
                <w:rFonts w:ascii="Times New Roman" w:hAnsi="Times New Roman" w:cs="Times New Roman"/>
                <w:b/>
                <w:bCs/>
                <w:i/>
                <w:noProof/>
                <w:color w:val="000000" w:themeColor="text1"/>
                <w:sz w:val="20"/>
                <w:szCs w:val="20"/>
                <w:lang w:val="en-US"/>
              </w:rPr>
              <w:t xml:space="preserve">-end steel </w:t>
            </w:r>
            <w:r w:rsidRPr="007A2A4F">
              <w:rPr>
                <w:rFonts w:ascii="Times New Roman" w:hAnsi="Times New Roman" w:cs="Times New Roman"/>
                <w:b/>
                <w:bCs/>
                <w:i/>
                <w:noProof/>
                <w:color w:val="000000" w:themeColor="text1"/>
                <w:sz w:val="20"/>
                <w:szCs w:val="20"/>
                <w:lang w:val="en-US"/>
              </w:rPr>
              <w:t>fiber</w:t>
            </w:r>
          </w:p>
        </w:tc>
      </w:tr>
      <w:tr w:rsidR="007A2A4F" w:rsidRPr="007A2A4F" w14:paraId="4783CCEC" w14:textId="77777777" w:rsidTr="00F776F0">
        <w:trPr>
          <w:trHeight w:val="1493"/>
        </w:trPr>
        <w:tc>
          <w:tcPr>
            <w:tcW w:w="2970" w:type="dxa"/>
          </w:tcPr>
          <w:p w14:paraId="191E07D7"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4EB05922" wp14:editId="5E584B63">
                  <wp:extent cx="1959520" cy="1295400"/>
                  <wp:effectExtent l="0" t="0" r="3175" b="0"/>
                  <wp:docPr id="142" name="Рисунок 13" descr="F:\FRFCC\Ken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RFCC\Kena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3214" cy="1297842"/>
                          </a:xfrm>
                          <a:prstGeom prst="rect">
                            <a:avLst/>
                          </a:prstGeom>
                          <a:noFill/>
                          <a:ln>
                            <a:noFill/>
                          </a:ln>
                        </pic:spPr>
                      </pic:pic>
                    </a:graphicData>
                  </a:graphic>
                </wp:inline>
              </w:drawing>
            </w:r>
            <w:proofErr w:type="spellStart"/>
            <w:r w:rsidRPr="007A2A4F">
              <w:rPr>
                <w:rFonts w:ascii="Times New Roman" w:hAnsi="Times New Roman" w:cs="Times New Roman"/>
                <w:b/>
                <w:bCs/>
                <w:i/>
                <w:color w:val="000000" w:themeColor="text1"/>
                <w:sz w:val="20"/>
                <w:szCs w:val="20"/>
                <w:lang w:val="en-US"/>
              </w:rPr>
              <w:t>Kenaf</w:t>
            </w:r>
            <w:proofErr w:type="spellEnd"/>
          </w:p>
        </w:tc>
        <w:tc>
          <w:tcPr>
            <w:tcW w:w="3060" w:type="dxa"/>
          </w:tcPr>
          <w:p w14:paraId="301F862B"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7C50ED3A" wp14:editId="47A9C939">
                  <wp:extent cx="1787708" cy="1295400"/>
                  <wp:effectExtent l="0" t="0" r="3175" b="0"/>
                  <wp:docPr id="143" name="Рисунок 14" descr="F:\FRFCC\N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RFCC\Nyl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2080" cy="1298568"/>
                          </a:xfrm>
                          <a:prstGeom prst="rect">
                            <a:avLst/>
                          </a:prstGeom>
                          <a:noFill/>
                          <a:ln>
                            <a:noFill/>
                          </a:ln>
                        </pic:spPr>
                      </pic:pic>
                    </a:graphicData>
                  </a:graphic>
                </wp:inline>
              </w:drawing>
            </w:r>
            <w:r w:rsidRPr="007A2A4F">
              <w:rPr>
                <w:rFonts w:ascii="Times New Roman" w:hAnsi="Times New Roman" w:cs="Times New Roman"/>
                <w:b/>
                <w:bCs/>
                <w:i/>
                <w:color w:val="000000" w:themeColor="text1"/>
                <w:sz w:val="20"/>
                <w:szCs w:val="20"/>
                <w:lang w:val="en-US"/>
              </w:rPr>
              <w:t>Nylon</w:t>
            </w:r>
          </w:p>
        </w:tc>
        <w:tc>
          <w:tcPr>
            <w:tcW w:w="2970" w:type="dxa"/>
          </w:tcPr>
          <w:p w14:paraId="446AE8E7" w14:textId="77777777" w:rsidR="00455F14" w:rsidRPr="007A2A4F" w:rsidRDefault="00455F14" w:rsidP="00F776F0">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drawing>
                <wp:inline distT="0" distB="0" distL="0" distR="0" wp14:anchorId="579972FC" wp14:editId="34DD213D">
                  <wp:extent cx="1828800" cy="1295400"/>
                  <wp:effectExtent l="0" t="0" r="0" b="0"/>
                  <wp:docPr id="144" name="Рисунок 15" descr="F:\FRFCC\Palm-F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RFCC\Palm-Fib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3850" cy="1298977"/>
                          </a:xfrm>
                          <a:prstGeom prst="rect">
                            <a:avLst/>
                          </a:prstGeom>
                          <a:noFill/>
                          <a:ln>
                            <a:noFill/>
                          </a:ln>
                        </pic:spPr>
                      </pic:pic>
                    </a:graphicData>
                  </a:graphic>
                </wp:inline>
              </w:drawing>
            </w:r>
            <w:r w:rsidRPr="007A2A4F">
              <w:rPr>
                <w:rFonts w:ascii="Times New Roman" w:hAnsi="Times New Roman" w:cs="Times New Roman"/>
                <w:b/>
                <w:bCs/>
                <w:i/>
                <w:color w:val="000000" w:themeColor="text1"/>
                <w:sz w:val="20"/>
                <w:szCs w:val="20"/>
                <w:lang w:val="en-US"/>
              </w:rPr>
              <w:t>Palm</w:t>
            </w:r>
          </w:p>
        </w:tc>
        <w:tc>
          <w:tcPr>
            <w:tcW w:w="2970" w:type="dxa"/>
          </w:tcPr>
          <w:p w14:paraId="5475B21E" w14:textId="77777777" w:rsidR="00455F14" w:rsidRPr="007A2A4F" w:rsidRDefault="00455F14" w:rsidP="00F776F0">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noProof/>
                <w:color w:val="000000" w:themeColor="text1"/>
                <w:sz w:val="20"/>
                <w:szCs w:val="20"/>
                <w:lang w:val="en-US"/>
              </w:rPr>
              <w:drawing>
                <wp:inline distT="0" distB="0" distL="0" distR="0" wp14:anchorId="2250E605" wp14:editId="149524E3">
                  <wp:extent cx="1771650" cy="1295400"/>
                  <wp:effectExtent l="0" t="0" r="0" b="0"/>
                  <wp:docPr id="145" name="Picture 145" descr="D:\Google Drive\AAAACurrent research papers\Fibers in Geopolymer\f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Drive\AAAACurrent research papers\Fibers in Geopolymer\frc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0225" t="47575" r="2601" b="12471"/>
                          <a:stretch/>
                        </pic:blipFill>
                        <pic:spPr bwMode="auto">
                          <a:xfrm>
                            <a:off x="0" y="0"/>
                            <a:ext cx="1777920" cy="1299985"/>
                          </a:xfrm>
                          <a:prstGeom prst="rect">
                            <a:avLst/>
                          </a:prstGeom>
                          <a:noFill/>
                          <a:ln>
                            <a:noFill/>
                          </a:ln>
                          <a:extLst>
                            <a:ext uri="{53640926-AAD7-44D8-BBD7-CCE9431645EC}">
                              <a14:shadowObscured xmlns:a14="http://schemas.microsoft.com/office/drawing/2010/main"/>
                            </a:ext>
                          </a:extLst>
                        </pic:spPr>
                      </pic:pic>
                    </a:graphicData>
                  </a:graphic>
                </wp:inline>
              </w:drawing>
            </w:r>
          </w:p>
          <w:p w14:paraId="423F1EB0" w14:textId="77777777" w:rsidR="00455F14" w:rsidRPr="007A2A4F" w:rsidRDefault="00455F14" w:rsidP="00F776F0">
            <w:pPr>
              <w:ind w:left="-216"/>
              <w:jc w:val="center"/>
              <w:rPr>
                <w:rFonts w:ascii="Times New Roman" w:hAnsi="Times New Roman" w:cs="Times New Roman"/>
                <w:b/>
                <w:bCs/>
                <w:i/>
                <w:noProof/>
                <w:color w:val="000000" w:themeColor="text1"/>
                <w:sz w:val="20"/>
                <w:szCs w:val="20"/>
                <w:lang w:val="en-US"/>
              </w:rPr>
            </w:pPr>
            <w:r w:rsidRPr="007A2A4F">
              <w:rPr>
                <w:rFonts w:ascii="Times New Roman" w:hAnsi="Times New Roman" w:cs="Times New Roman"/>
                <w:b/>
                <w:bCs/>
                <w:i/>
                <w:noProof/>
                <w:color w:val="000000" w:themeColor="text1"/>
                <w:sz w:val="20"/>
                <w:szCs w:val="20"/>
                <w:lang w:val="en-US"/>
              </w:rPr>
              <w:t>Polyester</w:t>
            </w:r>
          </w:p>
        </w:tc>
        <w:tc>
          <w:tcPr>
            <w:tcW w:w="2970" w:type="dxa"/>
          </w:tcPr>
          <w:p w14:paraId="0A890E19" w14:textId="77777777" w:rsidR="00455F14" w:rsidRPr="007A2A4F" w:rsidRDefault="00455F14" w:rsidP="00F776F0">
            <w:pPr>
              <w:keepNext/>
              <w:ind w:left="-216"/>
              <w:jc w:val="center"/>
              <w:rPr>
                <w:color w:val="000000" w:themeColor="text1"/>
                <w:lang w:val="en-US"/>
              </w:rPr>
            </w:pPr>
            <w:r w:rsidRPr="007A2A4F">
              <w:rPr>
                <w:noProof/>
                <w:color w:val="000000" w:themeColor="text1"/>
                <w:lang w:val="en-US"/>
              </w:rPr>
              <w:t xml:space="preserve"> </w:t>
            </w:r>
            <w:r w:rsidRPr="007A2A4F">
              <w:rPr>
                <w:noProof/>
                <w:color w:val="000000" w:themeColor="text1"/>
                <w:lang w:val="en-US"/>
              </w:rPr>
              <w:drawing>
                <wp:inline distT="0" distB="0" distL="0" distR="0" wp14:anchorId="38B4CE7D" wp14:editId="0B6269D4">
                  <wp:extent cx="1781174" cy="1295400"/>
                  <wp:effectExtent l="0" t="0" r="0" b="0"/>
                  <wp:docPr id="146" name="Picture 146" descr="http://files.voog.com/0000/0029/6769/photo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voog.com/0000/0029/6769/photos/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6839" cy="1299520"/>
                          </a:xfrm>
                          <a:prstGeom prst="rect">
                            <a:avLst/>
                          </a:prstGeom>
                          <a:noFill/>
                          <a:ln>
                            <a:noFill/>
                          </a:ln>
                        </pic:spPr>
                      </pic:pic>
                    </a:graphicData>
                  </a:graphic>
                </wp:inline>
              </w:drawing>
            </w:r>
          </w:p>
          <w:p w14:paraId="46EE857C" w14:textId="0459FD20" w:rsidR="00455F14" w:rsidRPr="007A2A4F" w:rsidRDefault="00455F14" w:rsidP="00736F1C">
            <w:pPr>
              <w:ind w:left="-216"/>
              <w:jc w:val="center"/>
              <w:rPr>
                <w:rFonts w:ascii="Times New Roman" w:hAnsi="Times New Roman" w:cs="Times New Roman"/>
                <w:b/>
                <w:bCs/>
                <w:i/>
                <w:color w:val="000000" w:themeColor="text1"/>
                <w:sz w:val="20"/>
                <w:szCs w:val="20"/>
                <w:lang w:val="en-US"/>
              </w:rPr>
            </w:pPr>
            <w:r w:rsidRPr="007A2A4F">
              <w:rPr>
                <w:rFonts w:ascii="Times New Roman" w:hAnsi="Times New Roman" w:cs="Times New Roman"/>
                <w:b/>
                <w:bCs/>
                <w:i/>
                <w:color w:val="000000" w:themeColor="text1"/>
                <w:sz w:val="20"/>
                <w:szCs w:val="20"/>
                <w:lang w:val="en-US"/>
              </w:rPr>
              <w:t xml:space="preserve">Wavy steel </w:t>
            </w:r>
            <w:r w:rsidR="00736F1C" w:rsidRPr="007A2A4F">
              <w:rPr>
                <w:rFonts w:ascii="Times New Roman" w:hAnsi="Times New Roman" w:cs="Times New Roman"/>
                <w:b/>
                <w:bCs/>
                <w:i/>
                <w:color w:val="000000" w:themeColor="text1"/>
                <w:sz w:val="20"/>
                <w:szCs w:val="20"/>
                <w:lang w:val="en-US"/>
              </w:rPr>
              <w:t>fiber</w:t>
            </w:r>
          </w:p>
        </w:tc>
      </w:tr>
    </w:tbl>
    <w:p w14:paraId="265962A3" w14:textId="1CE821A7" w:rsidR="00455F14" w:rsidRPr="007A2A4F" w:rsidRDefault="00455F14" w:rsidP="00461AE9">
      <w:pPr>
        <w:pStyle w:val="Caption"/>
        <w:rPr>
          <w:color w:val="000000" w:themeColor="text1"/>
        </w:rPr>
        <w:sectPr w:rsidR="00455F14" w:rsidRPr="007A2A4F" w:rsidSect="00442FEC">
          <w:pgSz w:w="15840" w:h="12240" w:orient="landscape"/>
          <w:pgMar w:top="720" w:right="1440" w:bottom="720" w:left="1440" w:header="706" w:footer="706" w:gutter="0"/>
          <w:cols w:space="708"/>
          <w:docGrid w:linePitch="360"/>
        </w:sectPr>
      </w:pPr>
      <w:r w:rsidRPr="007A2A4F">
        <w:rPr>
          <w:b w:val="0"/>
          <w:bCs w:val="0"/>
          <w:color w:val="000000" w:themeColor="text1"/>
        </w:rPr>
        <w:t xml:space="preserve">Fig. </w:t>
      </w:r>
      <w:r w:rsidR="00976A8C" w:rsidRPr="007A2A4F">
        <w:rPr>
          <w:b w:val="0"/>
          <w:bCs w:val="0"/>
          <w:color w:val="000000" w:themeColor="text1"/>
        </w:rPr>
        <w:fldChar w:fldCharType="begin"/>
      </w:r>
      <w:r w:rsidR="00976A8C" w:rsidRPr="007A2A4F">
        <w:rPr>
          <w:b w:val="0"/>
          <w:bCs w:val="0"/>
          <w:color w:val="000000" w:themeColor="text1"/>
        </w:rPr>
        <w:instrText xml:space="preserve"> SEQ Figure \* ARABIC </w:instrText>
      </w:r>
      <w:r w:rsidR="00976A8C" w:rsidRPr="007A2A4F">
        <w:rPr>
          <w:b w:val="0"/>
          <w:bCs w:val="0"/>
          <w:color w:val="000000" w:themeColor="text1"/>
        </w:rPr>
        <w:fldChar w:fldCharType="separate"/>
      </w:r>
      <w:r w:rsidR="00CF465A" w:rsidRPr="007A2A4F">
        <w:rPr>
          <w:b w:val="0"/>
          <w:bCs w:val="0"/>
          <w:noProof/>
          <w:color w:val="000000" w:themeColor="text1"/>
        </w:rPr>
        <w:t>2</w:t>
      </w:r>
      <w:r w:rsidR="00976A8C" w:rsidRPr="007A2A4F">
        <w:rPr>
          <w:b w:val="0"/>
          <w:bCs w:val="0"/>
          <w:noProof/>
          <w:color w:val="000000" w:themeColor="text1"/>
        </w:rPr>
        <w:fldChar w:fldCharType="end"/>
      </w:r>
      <w:r w:rsidRPr="007A2A4F">
        <w:rPr>
          <w:b w:val="0"/>
          <w:bCs w:val="0"/>
          <w:color w:val="000000" w:themeColor="text1"/>
        </w:rPr>
        <w:t xml:space="preserve">: </w:t>
      </w:r>
      <w:r w:rsidR="00736F1C" w:rsidRPr="007A2A4F">
        <w:rPr>
          <w:b w:val="0"/>
          <w:bCs w:val="0"/>
          <w:color w:val="000000" w:themeColor="text1"/>
        </w:rPr>
        <w:t xml:space="preserve">Typical </w:t>
      </w:r>
      <w:r w:rsidRPr="007A2A4F">
        <w:rPr>
          <w:b w:val="0"/>
          <w:bCs w:val="0"/>
          <w:color w:val="000000" w:themeColor="text1"/>
        </w:rPr>
        <w:t>RFs used to reinforce GPC composites</w:t>
      </w:r>
      <w:r w:rsidRPr="007A2A4F">
        <w:rPr>
          <w:color w:val="000000" w:themeColor="text1"/>
        </w:rPr>
        <w:t xml:space="preserve"> </w:t>
      </w:r>
      <w:r w:rsidR="00DA6EB0" w:rsidRPr="007A2A4F">
        <w:rPr>
          <w:color w:val="000000" w:themeColor="text1"/>
        </w:rPr>
        <w:t xml:space="preserve">(Adapted from </w:t>
      </w:r>
      <w:r w:rsidR="00DA6EB0" w:rsidRPr="007A2A4F">
        <w:rPr>
          <w:color w:val="000000" w:themeColor="text1"/>
        </w:rPr>
        <w:fldChar w:fldCharType="begin" w:fldLock="1"/>
      </w:r>
      <w:r w:rsidR="00EA6F56" w:rsidRPr="007A2A4F">
        <w:rPr>
          <w:color w:val="000000" w:themeColor="text1"/>
        </w:rPr>
        <w:instrText>ADDIN CSL_CITATION { "citationItems" : [ { "id" : "ITEM-1", "itemData" : { "DOI" : "10.1016/j.jobe.2021.103638", "abstract" : "Alkali-activated materials (AAMs) received broad recognition from numerous researchers worldwide and may have potential applications in modern construction. The combined use of AAM and steel fibers are superior to typical binder systems because the matrix and fibers exhibit superior bond strength. The results obtained by various authors have shown that good dispersion of the fibers ensures good interaction between the fibers and the AAM matrix. The tensile strength of FR-AAC is superior to that of Ordinary Portland cement (OPC)-based materials, with the addition of silica fume (SF) being particularly remarkable. However, the tensile strength of fiber-reinforced alkali-activated concrete (FR-AAC) decreases with increasing fiber length. The bond strength increases with the increasing grade of concrete, the roughness of interface, and the solution's strength activated by alkalis. Regardless of fiber type, AAC's modulus of elasticity is linearly correlated with compressive strength. Fibers can affect the modulus of concrete due to the stiffness of the fiber and the porosity of the composite. Poisson's ratio for AAC corresponded to the ASTM C469-14 standard (about 0.22) and decreased to about 0.15\u20130.21 with silica fume addition. There are limited resources for the experimental Poisson's ratio and it is only estimated using the predictive equations available. Therefore, it is necessary to conduct additional experimental studies to estimate Poisson's ratios for FR-AAC composites. Retention of 59% and 44% in flexural strength during exposure at 800 \u00b0C and 1050 \u00b0C was observed in the FR-AAC stainless steel composite, and the chopped alumina fibers achieved higher yield strength at these temperatures. For FA-based AAC mortars with 1% SF with a hooked end, activated with a solution of NaOH and sodium silicate, an increase in the number of bends increased the bond strength, load pull-out and maximum pull-out strength. Autogenous shrinkage and drying shrinkage increase with higher silicate content, while shrinkage decreases with higher NaOH concentration. Relatively little research has been completed on FR-AAC in terms of durability or different environmental conditions. In addition, trends of development research toward the broad understanding regarding the application possibilities of FR-AAC as appropriate concrete materials for developing robust and green concrete composites for modern construction were extensively reviewed.", "author" : [ { "dropping-particle" : "", "family" : "Amran, M., Fediuk, R., Abdelgader, H. S., Murali, G., Ozbakkaloglu, T., Lee, Y. H., &amp; Lee", "given" : "Y. Y.", "non-dropping-particle" : "", "parse-names" : false, "suffix" : "" } ], "container-title" : "Journal of Building Engineering", "id" : "ITEM-1", "issued" : { "date-parts" : [ [ "2021" ] ] }, "page" : "103638", "title" : "Fiber-reinforced alkali-activated concrete: A review", "type" : "article-journal", "volume" : "45" }, "uris" : [ "http://www.mendeley.com/documents/?uuid=2d6d94ab-0c99-46a3-a8be-a0a321df21b9", "http://www.mendeley.com/documents/?uuid=f9b31620-b844-4a47-8141-f60c62220e5c" ] } ], "mendeley" : { "formattedCitation" : "[44]", "plainTextFormattedCitation" : "[44]", "previouslyFormattedCitation" : "[44]" }, "properties" : { "noteIndex" : 0 }, "schema" : "https://github.com/citation-style-language/schema/raw/master/csl-citation.json" }</w:instrText>
      </w:r>
      <w:r w:rsidR="00DA6EB0" w:rsidRPr="007A2A4F">
        <w:rPr>
          <w:color w:val="000000" w:themeColor="text1"/>
        </w:rPr>
        <w:fldChar w:fldCharType="separate"/>
      </w:r>
      <w:r w:rsidR="00461AE9" w:rsidRPr="007A2A4F">
        <w:rPr>
          <w:b w:val="0"/>
          <w:noProof/>
          <w:color w:val="000000" w:themeColor="text1"/>
        </w:rPr>
        <w:t>[44]</w:t>
      </w:r>
      <w:r w:rsidR="00DA6EB0" w:rsidRPr="007A2A4F">
        <w:rPr>
          <w:color w:val="000000" w:themeColor="text1"/>
        </w:rPr>
        <w:fldChar w:fldCharType="end"/>
      </w:r>
      <w:r w:rsidR="00DA6EB0" w:rsidRPr="007A2A4F">
        <w:rPr>
          <w:color w:val="000000" w:themeColor="text1"/>
        </w:rPr>
        <w:t>)</w:t>
      </w:r>
    </w:p>
    <w:p w14:paraId="3761ED49" w14:textId="1564AA75" w:rsidR="00FF4745" w:rsidRPr="007A2A4F" w:rsidRDefault="00FF4745" w:rsidP="00FF4745">
      <w:p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lastRenderedPageBreak/>
        <w:t xml:space="preserve">The use of spiral-shaped and hooked-end RSFs reportedly improved the tensile strength and compressive strength of GPC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"10.1016/j.jobe.2021.102628", "ISSN" : "23527102", "abstract" : "Conventional Portland cement-based composites are inherently weak under tensile stresses, due to its high brittleness quotient, and the problem gets further aggravated in geopolymer composites due to pozzolanic effect of precursors like fly ash, GGBFS, etc. Fiber reinforcement in conventional Portland cement concrete have been adopted, for quite some time, to remodel its character from brittle to ductile or quasi-ductile along with significant enhancement in mechanical as well as durability characteristics. With the global emphasis on partial or full replacement of Portland cement-based products in the construction industry and with the advent of \u201cgeopolymer\u201d composite as potential replacement, efforts have been made to use fiber reinforcement in geopolymer composites to enhance its performance and service life. The development of fiber reinforced geopolymer composite (FRGC) being relatively new, the paper envisages to contribute to overall understanding and assessment of fiber utility in geopolymer materials. Against this background, a comprehensive database is developed based on past research work and pin-point research gaps for further study and analysis. Analytical assessment of past research reveals that FRGCs possess immense potential as a viable substitute for Portland cement-based composites with a scope for providing better mechanical, durability and structural performances, besides being more environmentally friendly. Further research is required to streamline its database, codes and practical design standards with different fibers, parameters and conditions.", "author" : [ { "dropping-particle" : "", "family" : "Farhan", "given" : "Khatib Zada", "non-dropping-particle" : "", "parse-names" : false, "suffix" : "" }, { "dropping-particle" : "", "family" : "Johari", "given" : "Megat Azmi Megat", "non-dropping-particle" : "", "parse-names" : false, "suffix" : "" }, { "dropping-particle" : "", "family" : "Demirbo\u011fa", "given" : "Ramazan", "non-dropping-particle" : "", "parse-names" : false, "suffix" : "" } ], "container-title" : "Journal of Building Engineering", "id" : "ITEM-1", "issued" : { "date-parts" : [ [ "2021" ] ] }, "page" : "102628", "title" : "Impact of fiber reinforcements on properties of geopolymer composites: A review", "type" : "article-journal", "volume" : "44" }, "uris" : [ "http://www.mendeley.com/documents/?uuid=c0f650aa-4b8d-4afc-91e1-5a0896180b10", "http://www.mendeley.com/documents/?uuid=c0c3e7a8-1489-4b49-a9f0-5478fa77c65d" ] } ], "mendeley" : { "formattedCitation" : "[144]", "plainTextFormattedCitation" : "[144]", "previouslyFormattedCitation" : "[143]"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Moreover, an improvement of approximately 32.1% in bond strength was noted when wavy RSF composite was used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"ISSN" : "03731995", "abstract" : "The investigation reported in this paper has been carried out with the aim of studying the effects of fibre shapes and their content on compressive and bond strengths of SFRC. Cylinders and cubes of M\u226020 grade concrete were cast. Fibres of three shapes, ie, plain, crimped and wavy having an aspect ratio of 67 were used. Fibre content was varied as 1.55%, 3.10% and 4.65% (by weight). Cubes and cylinders of conventional concrete were also cast for reference. Bond strength increased with the addition of fibres and the maximum increment in bond strength, ie, 32.05% over conventional concrete was observed with wavy fibres at 1.55% fibre content. The shape of fibres was a factor since the maximum increase in bond strength with crimped and plain fibres was observed at 3.10% and 4.65% fibre contents, respectively, and even that increment was less than the increment in bond strength observed at 1.55% fibre content in case of wavy fibres. Compressive strength also increased generally with the increase in fibre content in case of plain fibres. However, compressive strength with 1.55% and 3.10% crimped fibre contents was less than that of conventional concrete, but the strength increased further with increase in fibre content. The bond strength increased with increase in crimped fibre content up to 3.10% and decreased when fibre content was raised to 4.65%. However, bond and compressive strengths reduced with increase in wavy fibre content beyond 1.55%. Therefore, a was difficult to relate compressive and bond strengths due to such variations with fibre parameters.", "author" : [ { "dropping-particle" : "", "family" : "Singh", "given" : "A. P.", "non-dropping-particle" : "", "parse-names" : false, "suffix" : "" }, { "dropping-particle" : "", "family" : "Singhal", "given" : "D.", "non-dropping-particle" : "", "parse-names" : false, "suffix" : "" } ], "container-title" : "Journal of the Institution of Engineers (India): Civil Engineering Division", "id" : "ITEM-1", "issue" : "3", "issued" : { "date-parts" : [ [ "1998" ] ] }, "page" : "136-139", "title" : "Effect of Fibre Shapes on Compressive and Bond Strengths of Steel Fibre Reinforced Concrete", "type" : "article-journal", "volume" : "79" }, "uris" : [ "http://www.mendeley.com/documents/?uuid=8ccdc0f8-b407-48f6-92c1-e874a1bd72d2", "http://www.mendeley.com/documents/?uuid=056cd89a-772b-40bd-b768-def8952b0944" ] } ], "mendeley" : { "formattedCitation" : "[145]", "plainTextFormattedCitation" : "[145]", "previouslyFormattedCitation" : "[144]"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p>
    <w:p w14:paraId="42D8D546" w14:textId="77777777" w:rsidR="00FF4745" w:rsidRPr="007A2A4F" w:rsidRDefault="00FF4745" w:rsidP="00EB0B0B">
      <w:pPr>
        <w:pStyle w:val="Heading2"/>
      </w:pPr>
      <w:bookmarkStart w:id="6" w:name="_Toc91940619"/>
      <w:r w:rsidRPr="007A2A4F">
        <w:t>Recycled inorganic and carbon fibers</w:t>
      </w:r>
      <w:bookmarkEnd w:id="6"/>
    </w:p>
    <w:p w14:paraId="137AAA69" w14:textId="4C0EACB7" w:rsidR="00FF4745" w:rsidRPr="007A2A4F" w:rsidRDefault="00FF4745" w:rsidP="007C79BB">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Inorganic fibers are typically considered cost-effective alternatives to RCFs in terms of high-temperature resistance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"ITEM-1", "issued" : { "date-parts" : [ [ "2020" ] ] }, "title" : "Fiber-reinforced geopolymer composites: A review", "type" : "article-journal" }, "uris" : [ "http://www.mendeley.com/documents/?uuid=7580518b-290e-492e-a5e8-c4b2b19f3a20" ] } ], "mendeley" : { "formattedCitation" : "[52]", "plainTextFormattedCitation" : "[52]", "previouslyFormattedCitation" : "[145]"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[52]</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When subjected to high temperatures of up to 1000 °C, the mechanical strength of basalt fiber-reinforced GPC improved due to enhanced bonding between recycled basalt fibers (RBFs) and the matrix after the sintering process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"ITEM-1", "issued" : { "date-parts" : [ [ "2015" ] ] }, "title" : "The effect of organic and inorganic fibres on the mechanical and thermal properties of aluminate activated geopolymers", "type" : "article-journal" }, "uris" : [ "http://www.mendeley.com/documents/?uuid=93772f56-066f-4af3-ae43-bc9e9ff4b995", "http://www.mendeley.com/documents/?uuid=8eba2175-b285-4e43-991a-f78b95af7303" ] } ], "mendeley" : { "formattedCitation" : "[146]", "plainTextFormattedCitation" : "[146]", "previouslyFormattedCitation" : "[146]"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[146]</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At 600 °C–1000 °C, the use of alumina fibers and recycled refractory particles</w:t>
      </w:r>
      <w:r w:rsidR="007C79BB"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 promotes the retention of the high mechanical strength and energy absorption of MK-GPC due to the controlled composite volumetric contraction of thermally stable fibers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"10.1016/j.compositesb.2012.02.027", "ISSN" : "13598368", "abstract" : "This study assesses the mechanical performance of metakaolin-based geopolymers reinforced with refractory aluminosilicate particles and fibers, after exposure to elevated temperatures. Compressive strength, shrinkage and flexural strength data reveal that the inclusion of refractory particles, both with and without additional refractory fibers, promotes improved post-exposure compressive and flexural strengths compared with samples without reinforcement. Specimens exposed to temperatures between 600 \u00b0C and 1000 \u00b0C exhibited reduced shrinkage with the inclusion of higher contents of particles and fibers, while retaining good mechanical strength. This behavior is attributed to the cracking control achieved in these materials, which contributes to the enhancement of their volumetric stability through the combined effect of a strong interaction between reinforcing particles and the matrix leading to crack deflection, and the potential densification of the matrix-fiber interface at increased exposure temperatures, rising the stiffness of the final composite. These results indicate that metakaolin-based geopolymer composites, if designed with the correct compatibility between matrix and filler characteristics, can act as an inexpensive castable composite refractory. \u00a9 2012 Elsevier Ltd. All rights reserved.", "author" : [ { "dropping-particle" : "", "family" : "Bernal", "given" : "Susan A.", "non-dropping-particle" : "", "parse-names" : false, "suffix" : "" }, { "dropping-particle" : "", "family" : "Bejarano", "given" : "Julian", "non-dropping-particle" : "", "parse-names" : false, "suffix" : "" }, { "dropping-particle" : "", "family" : "Garz\u00f3n", "given" : "Cristhian", "non-dropping-particle" : "", "parse-names" : false, "suffix" : "" }, { "dropping-particle" : "", "family" : "Mej\u00eda De Guti\u00e9rrez", "given" : "Ruby", "non-dropping-particle" : "", "parse-names" : false, "suffix" : "" }, { "dropping-particle" : "", "family" : "Delvasto", "given" : "Silvio", "non-dropping-particle" : "", "parse-names" : false, "suffix" : "" }, { "dropping-particle" : "", "family" : "Rodr\u00edguez", "given" : "Erich D.", "non-dropping-particle" : "", "parse-names" : false, "suffix" : "" } ], "container-title" : "Composites Part B: Engineering", "id" : "ITEM-1", "issue" : "4", "issued" : { "date-parts" : [ [ "2012" ] ] }, "page" : "1919-1928", "title" : "Performance of refractory aluminosilicate particle/fiber-reinforced geopolymer composites", "type" : "article-journal", "volume" : "43" }, "uris" : [ "http://www.mendeley.com/documents/?uuid=356764f0-1bcf-4f72-bf35-d963004ad016", "http://www.mendeley.com/documents/?uuid=ee98754d-f656-4f46-bfdd-68d44da97058" ] } ], "mendeley" : { "formattedCitation" : "[147]", "plainTextFormattedCitation" : "[147]", "previouslyFormattedCitation" : "[147]"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[147]</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Moreover, the use of inorganic fibers, such as silicon carbide or alkali-resistant (AR) glass, in GPC results in high thermal stability at 1000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"10.1016/j.compositesa.2013.04.009", "ISSN" : "1359835X", "abstract" : "This study aimed to develop a high temperature tensile test capable of testing fibre reinforced composites up to 1000 C, in order to understand the behaviour of certain composites at these temperatures and produce data suitable in the design of high temperature structures. The test design was assessed using finite element analysis before validating at ambient temperatures against conventional tensile test equipment. The chosen design achieved reliable tensile results and high temperature testing was then successfully conducted, using polysialate composite materials, establishing high temperature mechanical data which was previously unknown. The test setup and data achieved in this study are vital in the design of next generation high temperature structures. \u00a9 2013 The Authors. Published by Elsevier Ltd. All rights reserved.", "author" : [ { "dropping-particle" : "", "family" : "Mills-Brown", "given" : "Joseph", "non-dropping-particle" : "", "parse-names" : false, "suffix" : "" }, { "dropping-particle" : "", "family" : "Potter", "given" : "Kevin", "non-dropping-particle" : "", "parse-names" : false, "suffix" : "" }, { "dropping-particle" : "", "family" : "Foster", "given" : "Steve", "non-dropping-particle" : "", "parse-names" : false, "suffix" : "" }, { "dropping-particle" : "", "family" : "Batho", "given" : "Tom", "non-dropping-particle" : "", "parse-names" : false, "suffix" : "" } ], "container-title" : "Composites Part A: Applied Science and Manufacturing", "id" : "ITEM-1", "issued" : { "date-parts" : [ [ "2013" ] ] }, "title" : "The development of a high temperature tensile testing rig for composite laminates", "type" : "article-journal" }, "uris" : [ "http://www.mendeley.com/documents/?uuid=014aa4d4-6fa5-4577-82ab-2860869bc44c", "http://www.mendeley.com/documents/?uuid=cc9eff2d-1c49-47ed-a6cf-6771d15b786f" ] } ], "mendeley" : { "formattedCitation" : "[148]", "plainTextFormattedCitation" : "[148]", "previouslyFormattedCitation" : "[148]"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[148]</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051822D5" w14:textId="70E0C1BB" w:rsidR="00705D09" w:rsidRPr="007A2A4F" w:rsidRDefault="00736F1C"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However, </w:t>
      </w:r>
      <w:r w:rsidR="00F46548" w:rsidRPr="007A2A4F">
        <w:rPr>
          <w:rFonts w:asciiTheme="majorBidi" w:hAnsiTheme="majorBidi" w:cstheme="majorBidi"/>
          <w:color w:val="000000" w:themeColor="text1"/>
          <w:sz w:val="24"/>
          <w:szCs w:val="24"/>
          <w:lang w:val="en-US"/>
        </w:rPr>
        <w:t xml:space="preserve">defects due to the use of inorganic fibers at high temperatures </w:t>
      </w:r>
      <w:r w:rsidR="00D1328E" w:rsidRPr="007A2A4F">
        <w:rPr>
          <w:rFonts w:asciiTheme="majorBidi" w:hAnsiTheme="majorBidi" w:cstheme="majorBidi"/>
          <w:color w:val="000000" w:themeColor="text1"/>
          <w:sz w:val="24"/>
          <w:szCs w:val="24"/>
          <w:lang w:val="en-US"/>
        </w:rPr>
        <w:t xml:space="preserve">have </w:t>
      </w:r>
      <w:r w:rsidR="00F46548" w:rsidRPr="007A2A4F">
        <w:rPr>
          <w:rFonts w:asciiTheme="majorBidi" w:hAnsiTheme="majorBidi" w:cstheme="majorBidi"/>
          <w:color w:val="000000" w:themeColor="text1"/>
          <w:sz w:val="24"/>
          <w:szCs w:val="24"/>
          <w:lang w:val="en-US"/>
        </w:rPr>
        <w:t>also</w:t>
      </w:r>
      <w:r w:rsidR="00D1328E" w:rsidRPr="007A2A4F">
        <w:rPr>
          <w:rFonts w:asciiTheme="majorBidi" w:hAnsiTheme="majorBidi" w:cstheme="majorBidi"/>
          <w:color w:val="000000" w:themeColor="text1"/>
          <w:sz w:val="24"/>
          <w:szCs w:val="24"/>
          <w:lang w:val="en-US"/>
        </w:rPr>
        <w:t xml:space="preserve"> been</w:t>
      </w:r>
      <w:r w:rsidR="00F46548" w:rsidRPr="007A2A4F">
        <w:rPr>
          <w:rFonts w:asciiTheme="majorBidi" w:hAnsiTheme="majorBidi" w:cstheme="majorBidi"/>
          <w:color w:val="000000" w:themeColor="text1"/>
          <w:sz w:val="24"/>
          <w:szCs w:val="24"/>
          <w:lang w:val="en-US"/>
        </w:rPr>
        <w:t xml:space="preserve"> reported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"10.3989/mc.2006.v56.i283.10", "ISSN" : "0465-2746", "abstract" : "In light of the practical problem posed by the high drying shrinkage rate exhibited by alkali-activated slag (MS), due to these materials exhibited a high drying shrinkage the present study analyzes the behaviour of alkali-activated slag mortars reinforced with alkali-resistant (AR) glassfibre especially designed to reduce drying shrinkage in cementitious systems. To this end, both alkali-activated slag and reference Portland cement mortars were prepared, with and without AR fibre (in dosages ranging from 0 to 1.1% by weight of the binder). These mortars were subjected to the following tests: drying shrinkage, mechanical strength after 2, 7 and 28 days, toughness, and high temperature. The microstructure of the materials was also studied by SEM/EDX techniques. At a percentage of 0.22%, AR fibre was found to induce a significant reduction (over 20%) in drying shrinkage, without detracting from the fine resistance strength, of alkaliactivated slag mortar. Moreover, plain activated slag mortars recovered 20% of their initial mechanical strength after exposure to high temperatures, and in specimens reinforced with glassfibre at a rate of 0.22%, recovery climbed to 50%.", "author" : [ { "dropping-particle" : "", "family" : "Puertas", "given" : "F.", "non-dropping-particle" : "", "parse-names" : false, "suffix" : "" }, { "dropping-particle" : "", "family" : "Gil-Maroto", "given" : "A.", "non-dropping-particle" : "", "parse-names" : false, "suffix" : "" }, { "dropping-particle" : "", "family" : "Palacios", "given" : "M.", "non-dropping-particle" : "", "parse-names" : false, "suffix" : "" }, { "dropping-particle" : "", "family" : "Amat", "given" : "T.", "non-dropping-particle" : "", "parse-names" : false, "suffix" : "" } ], "container-title" : "Morteros de escoria activada alcalinamente reforzados con fibra de vidrio AR. Comportamiento y propiedades", "id" : "ITEM-1", "issue" : "283", "issued" : { "date-parts" : [ [ "2006" ] ] }, "page" : "79-90", "title" : "Alkali-activated slag mortars reinforced with ar glassfibre. Performance and properties", "type" : "article-journal", "volume" : "56" }, "uris" : [ "http://www.mendeley.com/documents/?uuid=262f2dee-fd66-4538-a034-139db88f0dc4", "http://www.mendeley.com/documents/?uuid=d9a75d51-1a50-4a13-9398-a4ffe78ac208" ] } ], "mendeley" : { "formattedCitation" : "[149]", "plainTextFormattedCitation" : "[149]", "previouslyFormattedCitation" : "[149]"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[149]</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For example, </w:t>
      </w:r>
      <w:r w:rsidR="00D1328E" w:rsidRPr="007A2A4F">
        <w:rPr>
          <w:rFonts w:asciiTheme="majorBidi" w:hAnsiTheme="majorBidi" w:cstheme="majorBidi"/>
          <w:color w:val="000000" w:themeColor="text1"/>
          <w:sz w:val="24"/>
          <w:szCs w:val="24"/>
          <w:lang w:val="en-US"/>
        </w:rPr>
        <w:t xml:space="preserve">a </w:t>
      </w:r>
      <w:r w:rsidR="003A5D4D" w:rsidRPr="007A2A4F">
        <w:rPr>
          <w:rFonts w:asciiTheme="majorBidi" w:hAnsiTheme="majorBidi" w:cstheme="majorBidi"/>
          <w:color w:val="000000" w:themeColor="text1"/>
          <w:sz w:val="24"/>
          <w:szCs w:val="24"/>
          <w:lang w:val="en-US"/>
        </w:rPr>
        <w:t xml:space="preserve">flexural strength of 194 </w:t>
      </w:r>
      <w:proofErr w:type="spellStart"/>
      <w:r w:rsidR="003A5D4D" w:rsidRPr="007A2A4F">
        <w:rPr>
          <w:rFonts w:asciiTheme="majorBidi" w:hAnsiTheme="majorBidi" w:cstheme="majorBidi"/>
          <w:color w:val="000000" w:themeColor="text1"/>
          <w:sz w:val="24"/>
          <w:szCs w:val="24"/>
          <w:lang w:val="en-US"/>
        </w:rPr>
        <w:t>MPa</w:t>
      </w:r>
      <w:proofErr w:type="spellEnd"/>
      <w:r w:rsidR="003A5D4D" w:rsidRPr="007A2A4F">
        <w:rPr>
          <w:rFonts w:asciiTheme="majorBidi" w:hAnsiTheme="majorBidi" w:cstheme="majorBidi"/>
          <w:color w:val="000000" w:themeColor="text1"/>
          <w:sz w:val="24"/>
          <w:szCs w:val="24"/>
          <w:lang w:val="en-US"/>
        </w:rPr>
        <w:t xml:space="preserve"> </w:t>
      </w:r>
      <w:r w:rsidR="00B967F7" w:rsidRPr="007A2A4F">
        <w:rPr>
          <w:rFonts w:asciiTheme="majorBidi" w:hAnsiTheme="majorBidi" w:cstheme="majorBidi"/>
          <w:color w:val="000000" w:themeColor="text1"/>
          <w:sz w:val="24"/>
          <w:szCs w:val="24"/>
          <w:lang w:val="en-US"/>
        </w:rPr>
        <w:t xml:space="preserve">at </w:t>
      </w:r>
      <w:r w:rsidR="003A5D4D" w:rsidRPr="007A2A4F">
        <w:rPr>
          <w:rFonts w:asciiTheme="majorBidi" w:hAnsiTheme="majorBidi" w:cstheme="majorBidi"/>
          <w:color w:val="000000" w:themeColor="text1"/>
          <w:sz w:val="24"/>
          <w:szCs w:val="24"/>
          <w:lang w:val="en-US"/>
        </w:rPr>
        <w:t xml:space="preserve">600 °C was </w:t>
      </w:r>
      <w:r w:rsidR="00D1328E" w:rsidRPr="007A2A4F">
        <w:rPr>
          <w:rFonts w:asciiTheme="majorBidi" w:hAnsiTheme="majorBidi" w:cstheme="majorBidi"/>
          <w:color w:val="000000" w:themeColor="text1"/>
          <w:sz w:val="24"/>
          <w:szCs w:val="24"/>
          <w:lang w:val="en-US"/>
        </w:rPr>
        <w:t xml:space="preserve">recorded </w:t>
      </w:r>
      <w:r w:rsidR="00B967F7" w:rsidRPr="007A2A4F">
        <w:rPr>
          <w:rFonts w:asciiTheme="majorBidi" w:hAnsiTheme="majorBidi" w:cstheme="majorBidi"/>
          <w:color w:val="000000" w:themeColor="text1"/>
          <w:sz w:val="24"/>
          <w:szCs w:val="24"/>
          <w:lang w:val="en-US"/>
        </w:rPr>
        <w:t>with</w:t>
      </w:r>
      <w:r w:rsidR="00D1328E" w:rsidRPr="007A2A4F">
        <w:rPr>
          <w:rFonts w:asciiTheme="majorBidi" w:hAnsiTheme="majorBidi" w:cstheme="majorBidi"/>
          <w:color w:val="000000" w:themeColor="text1"/>
          <w:sz w:val="24"/>
          <w:szCs w:val="24"/>
          <w:lang w:val="en-US"/>
        </w:rPr>
        <w:t>out</w:t>
      </w:r>
      <w:r w:rsidR="00B967F7" w:rsidRPr="007A2A4F">
        <w:rPr>
          <w:rFonts w:asciiTheme="majorBidi" w:hAnsiTheme="majorBidi" w:cstheme="majorBidi"/>
          <w:color w:val="000000" w:themeColor="text1"/>
          <w:sz w:val="24"/>
          <w:szCs w:val="24"/>
          <w:lang w:val="en-US"/>
        </w:rPr>
        <w:t xml:space="preserve"> </w:t>
      </w:r>
      <w:r w:rsidR="003A5D4D" w:rsidRPr="007A2A4F">
        <w:rPr>
          <w:rFonts w:asciiTheme="majorBidi" w:hAnsiTheme="majorBidi" w:cstheme="majorBidi"/>
          <w:color w:val="000000" w:themeColor="text1"/>
          <w:sz w:val="24"/>
          <w:szCs w:val="24"/>
          <w:lang w:val="en-US"/>
        </w:rPr>
        <w:t>significant de</w:t>
      </w:r>
      <w:r w:rsidR="00B967F7" w:rsidRPr="007A2A4F">
        <w:rPr>
          <w:rFonts w:asciiTheme="majorBidi" w:hAnsiTheme="majorBidi" w:cstheme="majorBidi"/>
          <w:color w:val="000000" w:themeColor="text1"/>
          <w:sz w:val="24"/>
          <w:szCs w:val="24"/>
          <w:lang w:val="en-US"/>
        </w:rPr>
        <w:t>terioration</w:t>
      </w:r>
      <w:r w:rsidR="003A5D4D" w:rsidRPr="007A2A4F">
        <w:rPr>
          <w:rFonts w:asciiTheme="majorBidi" w:hAnsiTheme="majorBidi" w:cstheme="majorBidi"/>
          <w:color w:val="000000" w:themeColor="text1"/>
          <w:sz w:val="24"/>
          <w:szCs w:val="24"/>
          <w:lang w:val="en-US"/>
        </w:rPr>
        <w:t xml:space="preserve"> when RBF-reinforced GPC was used</w:t>
      </w:r>
      <w:r w:rsidR="00D1328E" w:rsidRPr="007A2A4F">
        <w:rPr>
          <w:rFonts w:asciiTheme="majorBidi" w:hAnsiTheme="majorBidi" w:cstheme="majorBidi"/>
          <w:color w:val="000000" w:themeColor="text1"/>
          <w:sz w:val="24"/>
          <w:szCs w:val="24"/>
          <w:lang w:val="en-US"/>
        </w:rPr>
        <w:t>,</w:t>
      </w:r>
      <w:r w:rsidR="003A5D4D" w:rsidRPr="007A2A4F">
        <w:rPr>
          <w:rFonts w:asciiTheme="majorBidi" w:hAnsiTheme="majorBidi" w:cstheme="majorBidi"/>
          <w:color w:val="000000" w:themeColor="text1"/>
          <w:sz w:val="24"/>
          <w:szCs w:val="24"/>
          <w:lang w:val="en-US"/>
        </w:rPr>
        <w:t xml:space="preserve"> but </w:t>
      </w:r>
      <w:r w:rsidR="00D1328E" w:rsidRPr="007A2A4F">
        <w:rPr>
          <w:rFonts w:asciiTheme="majorBidi" w:hAnsiTheme="majorBidi" w:cstheme="majorBidi"/>
          <w:color w:val="000000" w:themeColor="text1"/>
          <w:sz w:val="24"/>
          <w:szCs w:val="24"/>
          <w:lang w:val="en-US"/>
        </w:rPr>
        <w:t xml:space="preserve">it crystallized </w:t>
      </w:r>
      <w:r w:rsidR="003A5D4D" w:rsidRPr="007A2A4F">
        <w:rPr>
          <w:rFonts w:asciiTheme="majorBidi" w:hAnsiTheme="majorBidi" w:cstheme="majorBidi"/>
          <w:color w:val="000000" w:themeColor="text1"/>
          <w:sz w:val="24"/>
          <w:szCs w:val="24"/>
          <w:lang w:val="en-US"/>
        </w:rPr>
        <w:t xml:space="preserve">and </w:t>
      </w:r>
      <w:r w:rsidR="00D1328E" w:rsidRPr="007A2A4F">
        <w:rPr>
          <w:rFonts w:asciiTheme="majorBidi" w:hAnsiTheme="majorBidi" w:cstheme="majorBidi"/>
          <w:color w:val="000000" w:themeColor="text1"/>
          <w:sz w:val="24"/>
          <w:szCs w:val="24"/>
          <w:lang w:val="en-US"/>
        </w:rPr>
        <w:t xml:space="preserve">melted </w:t>
      </w:r>
      <w:r w:rsidR="003A5D4D" w:rsidRPr="007A2A4F">
        <w:rPr>
          <w:rFonts w:asciiTheme="majorBidi" w:hAnsiTheme="majorBidi" w:cstheme="majorBidi"/>
          <w:color w:val="000000" w:themeColor="text1"/>
          <w:sz w:val="24"/>
          <w:szCs w:val="24"/>
          <w:lang w:val="en-US"/>
        </w:rPr>
        <w:t xml:space="preserve">at higher temperatures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"10.4416/JCST2014-00034", "ISSN" : "21909385", "abstract" : "The evolution of fibre-matrix interactions in basalt-fibre-reinforced geopolymer matrix composites after heating to 600,800 and 1000\u00b0C was investigated by means of SEM, EDS and XRD analyses. The basalt fibres showed no significant interfacial interaction up to 600\u00b0C. The appearance of the fracture surfaces also remained largely unchanged. At higher temperatures, crystallisation reactions within the fibres and the Na-geopolymer matrix, respectively, could be observed along with an increasing embrittlement of the composite. Softening of the fibres and the development of several distinct reaction zones within the fibres was clearly evident after heating to 800\u00b0C and 1000\u00b0C. The formation of an iron-rich outer reaction zone within the fibre was observed above 800\u00b0C. The interaction between fibre and matrix resulted in the formation of a crystalline albite phase after heating to 1000\u00b0C. It is suggested that basalt fibres have great potential as reinforcements for the development of cost-efficient geopolymer-matrix composites and may be used for applications up to 600\u00b0C.", "author" : [ { "dropping-particle" : "", "family" : "Welter", "given" : "M.", "non-dropping-particle" : "", "parse-names" : false, "suffix" : "" }, { "dropping-particle" : "", "family" : "Schm\u00fccker", "given" : "M.", "non-dropping-particle" : "", "parse-names" : false, "suffix" : "" }, { "dropping-particle" : "", "family" : "MacKenzie", "given" : "K. J.D.", "non-dropping-particle" : "", "parse-names" : false, "suffix" : "" } ], "container-title" : "Journal of Ceramic Science and Technology", "id" : "ITEM-1", "issue" : "1", "issued" : { "date-parts" : [ [ "2015" ] ] }, "page" : "17-24", "title" : "Evolution of the fibre-matrix interactions in basalt-fibre-reinforced geopolymer-matrix composites after heating", "type" : "article-journal", "volume" : "6" }, "uris" : [ "http://www.mendeley.com/documents/?uuid=b2bd21eb-98fa-471c-86f3-1cd1f8e159fd", "http://www.mendeley.com/documents/?uuid=c1488361-d5f2-45ce-8fb7-77fdd5b66ca5" ] } ], "mendeley" : { "formattedCitation" : "[150]", "plainTextFormattedCitation" : "[150]", "previouslyFormattedCitation" : "[150]"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[150]</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This </w:t>
      </w:r>
      <w:r w:rsidR="007E4EAC" w:rsidRPr="007A2A4F">
        <w:rPr>
          <w:rFonts w:asciiTheme="majorBidi" w:hAnsiTheme="majorBidi" w:cstheme="majorBidi"/>
          <w:color w:val="000000" w:themeColor="text1"/>
          <w:sz w:val="24"/>
          <w:szCs w:val="24"/>
          <w:lang w:val="en-US"/>
        </w:rPr>
        <w:t xml:space="preserve">situation </w:t>
      </w:r>
      <w:r w:rsidR="00AC567C" w:rsidRPr="007A2A4F">
        <w:rPr>
          <w:rFonts w:asciiTheme="majorBidi" w:hAnsiTheme="majorBidi" w:cstheme="majorBidi"/>
          <w:color w:val="000000" w:themeColor="text1"/>
          <w:sz w:val="24"/>
          <w:szCs w:val="24"/>
          <w:lang w:val="en-US"/>
        </w:rPr>
        <w:t>can be compounded by oxygen transition</w:t>
      </w:r>
      <w:r w:rsidR="00377627" w:rsidRPr="007A2A4F">
        <w:rPr>
          <w:rFonts w:asciiTheme="majorBidi" w:hAnsiTheme="majorBidi" w:cstheme="majorBidi"/>
          <w:color w:val="000000" w:themeColor="text1"/>
          <w:sz w:val="24"/>
          <w:szCs w:val="24"/>
          <w:lang w:val="en-US"/>
        </w:rPr>
        <w:t xml:space="preserve"> through the porous matrix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"ITEM-1",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"http://www.mendeley.com/documents/?uuid=ecfb0130-143f-4f93-9e3f-c2d1fa3fbeb5", "http://www.mendeley.com/documents/?uuid=4fe9a870-bed8-42fe-9314-15b63cb43118" ] } ], "mendeley" : { "formattedCitation" : "[151]", "plainTextFormattedCitation" : "[151]", "previouslyFormattedCitation" : "[151]"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[151]</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w:t>
      </w:r>
      <w:r w:rsidR="003A5D4D" w:rsidRPr="007A2A4F">
        <w:rPr>
          <w:rFonts w:asciiTheme="majorBidi" w:hAnsiTheme="majorBidi" w:cstheme="majorBidi"/>
          <w:color w:val="000000" w:themeColor="text1"/>
          <w:sz w:val="24"/>
          <w:szCs w:val="24"/>
          <w:lang w:val="en-US"/>
        </w:rPr>
        <w:t xml:space="preserve">A tensile strength of 245 </w:t>
      </w:r>
      <w:proofErr w:type="spellStart"/>
      <w:r w:rsidR="003A5D4D" w:rsidRPr="007A2A4F">
        <w:rPr>
          <w:rFonts w:asciiTheme="majorBidi" w:hAnsiTheme="majorBidi" w:cstheme="majorBidi"/>
          <w:color w:val="000000" w:themeColor="text1"/>
          <w:sz w:val="24"/>
          <w:szCs w:val="24"/>
          <w:lang w:val="en-US"/>
        </w:rPr>
        <w:t>MPa</w:t>
      </w:r>
      <w:proofErr w:type="spellEnd"/>
      <w:r w:rsidR="003A5D4D" w:rsidRPr="007A2A4F">
        <w:rPr>
          <w:rFonts w:asciiTheme="majorBidi" w:hAnsiTheme="majorBidi" w:cstheme="majorBidi"/>
          <w:color w:val="000000" w:themeColor="text1"/>
          <w:sz w:val="24"/>
          <w:szCs w:val="24"/>
          <w:lang w:val="en-US"/>
        </w:rPr>
        <w:t xml:space="preserve"> was also observed with the use of RCF-GPC composite</w:t>
      </w:r>
      <w:r w:rsidR="007E4EAC" w:rsidRPr="007A2A4F">
        <w:rPr>
          <w:rFonts w:asciiTheme="majorBidi" w:hAnsiTheme="majorBidi" w:cstheme="majorBidi"/>
          <w:color w:val="000000" w:themeColor="text1"/>
          <w:sz w:val="24"/>
          <w:szCs w:val="24"/>
          <w:lang w:val="en-US"/>
        </w:rPr>
        <w:t>,</w:t>
      </w:r>
      <w:r w:rsidR="004A45A6" w:rsidRPr="007A2A4F">
        <w:rPr>
          <w:rFonts w:asciiTheme="majorBidi" w:hAnsiTheme="majorBidi" w:cstheme="majorBidi"/>
          <w:color w:val="000000" w:themeColor="text1"/>
          <w:sz w:val="24"/>
          <w:szCs w:val="24"/>
          <w:lang w:val="en-US"/>
        </w:rPr>
        <w:t xml:space="preserve"> sustaining</w:t>
      </w:r>
      <w:r w:rsidR="003A5D4D" w:rsidRPr="007A2A4F">
        <w:rPr>
          <w:rFonts w:asciiTheme="majorBidi" w:hAnsiTheme="majorBidi" w:cstheme="majorBidi"/>
          <w:color w:val="000000" w:themeColor="text1"/>
          <w:sz w:val="24"/>
          <w:szCs w:val="24"/>
          <w:lang w:val="en-US"/>
        </w:rPr>
        <w:t xml:space="preserve"> </w:t>
      </w:r>
      <w:r w:rsidR="007E4EAC" w:rsidRPr="007A2A4F">
        <w:rPr>
          <w:rFonts w:asciiTheme="majorBidi" w:hAnsiTheme="majorBidi" w:cstheme="majorBidi"/>
          <w:color w:val="000000" w:themeColor="text1"/>
          <w:sz w:val="24"/>
          <w:szCs w:val="24"/>
          <w:lang w:val="en-US"/>
        </w:rPr>
        <w:t>approximately</w:t>
      </w:r>
      <w:r w:rsidR="003A5D4D" w:rsidRPr="007A2A4F">
        <w:rPr>
          <w:rFonts w:asciiTheme="majorBidi" w:hAnsiTheme="majorBidi" w:cstheme="majorBidi"/>
          <w:color w:val="000000" w:themeColor="text1"/>
          <w:sz w:val="24"/>
          <w:szCs w:val="24"/>
          <w:lang w:val="en-US"/>
        </w:rPr>
        <w:t xml:space="preserve"> 60% of its strength after exposure</w:t>
      </w:r>
      <w:r w:rsidR="007E4EAC" w:rsidRPr="007A2A4F">
        <w:rPr>
          <w:rFonts w:asciiTheme="majorBidi" w:hAnsiTheme="majorBidi" w:cstheme="majorBidi"/>
          <w:color w:val="000000" w:themeColor="text1"/>
          <w:sz w:val="24"/>
          <w:szCs w:val="24"/>
          <w:lang w:val="en-US"/>
        </w:rPr>
        <w:t xml:space="preserve"> to fire</w:t>
      </w:r>
      <w:r w:rsidR="003A5D4D" w:rsidRPr="007A2A4F">
        <w:rPr>
          <w:rFonts w:asciiTheme="majorBidi" w:hAnsiTheme="majorBidi" w:cstheme="majorBidi"/>
          <w:color w:val="000000" w:themeColor="text1"/>
          <w:sz w:val="24"/>
          <w:szCs w:val="24"/>
          <w:lang w:val="en-US"/>
        </w:rPr>
        <w:t xml:space="preserve"> at </w:t>
      </w:r>
      <w:r w:rsidR="00705D09" w:rsidRPr="007A2A4F">
        <w:rPr>
          <w:rFonts w:asciiTheme="majorBidi" w:hAnsiTheme="majorBidi" w:cstheme="majorBidi"/>
          <w:color w:val="000000" w:themeColor="text1"/>
          <w:sz w:val="24"/>
          <w:szCs w:val="24"/>
          <w:lang w:val="en-US"/>
        </w:rPr>
        <w:t>800 °C</w:t>
      </w:r>
      <w:r w:rsidR="00377627" w:rsidRPr="007A2A4F">
        <w:rPr>
          <w:rFonts w:asciiTheme="majorBidi" w:hAnsiTheme="majorBidi" w:cstheme="majorBidi"/>
          <w:color w:val="000000" w:themeColor="text1"/>
          <w:sz w:val="24"/>
          <w:szCs w:val="24"/>
          <w:lang w:val="en-US"/>
        </w:rPr>
        <w:t xml:space="preserve">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"10.1002/(SICI)1099-1018(199703)21:2&lt;67::AID-FAM596&gt;3.0.CO;2-N", "ISSN" : "03080501", "abstract" : "The fire response of a potassium aluminosilicate (Geopolymer) matrix carbon fiber composite was measured and the results compared to organic matrix composites being used for transportation, military, and infrastructure applications. At irradiance levels of 50 kW m-2 typical of the heat flux in a well-developed fire, glass- or carbon-reinforced polyester, vinylester, epoxy, bismaleimde, cyanate ester, polyimide, phenolic, and engineering thermoplastic laminates ignited readily and released appreciable heat and smoke, while carbon-fiber reinforced Geopolymer composites did not ignite, burn, or release any smoke even after extended heat flux exposure. The Geopolymer matrix carbon fiber composite retains 67% of its original flexural strength after a simulated large fire exposure. \u00a9 1997 by John Wiley &amp; Sons, Ltd.", "author" : [ { "dropping-particle" : "", "family" : "Lyon", "given" : "Richard E.", "non-dropping-particle" : "", "parse-names" : false, "suffix" : "" }, { "dropping-particle" : "", "family" : "Balaguru", "given" : "P. N.", "non-dropping-particle" : "", "parse-names" : false, "suffix" : "" }, { "dropping-particle" : "", "family" : "Foden", "given" : "Andrew", "non-dropping-particle" : "", "parse-names" : false, "suffix" : "" }, { "dropping-particle" : "", "family" : "Sorathia", "given" : "Usman", "non-dropping-particle" : "", "parse-names" : false, "suffix" : "" }, { "dropping-particle" : "", "family" : "Davidovits", "given" : "Joseph", "non-dropping-particle" : "", "parse-names" : false, "suffix" : "" }, { "dropping-particle" : "", "family" : "Davidovics", "given" : "Michel", "non-dropping-particle" : "", "parse-names" : false, "suffix" : "" } ], "container-title" : "Fire and Materials", "id" : "ITEM-1", "issue" : "2", "issued" : { "date-parts" : [ [ "1997" ] ] }, "page" : "67-73", "title" : "Fire-resistant aluminosilicate composites", "type" : "article-journal", "volume" : "21" }, "uris" : [ "http://www.mendeley.com/documents/?uuid=6a26dac2-1c3c-4da6-aa53-df287be9bc6f", "http://www.mendeley.com/documents/?uuid=2acd2e81-3f10-4d34-a6e1-d49c60e48ac9" ] } ], "mendeley" : { "formattedCitation" : "[152]", "plainTextFormattedCitation" : "[152]", "previouslyFormattedCitation" : "[152]"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[152]</w:t>
      </w:r>
      <w:r w:rsidR="00377627"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E849FE" w:rsidRPr="007A2A4F">
        <w:rPr>
          <w:rFonts w:asciiTheme="majorBidi" w:hAnsiTheme="majorBidi" w:cstheme="majorBidi"/>
          <w:color w:val="000000" w:themeColor="text1"/>
          <w:sz w:val="24"/>
          <w:szCs w:val="24"/>
          <w:lang w:val="en-US"/>
        </w:rPr>
        <w:t xml:space="preserve">A nearly similar observation was made when </w:t>
      </w:r>
      <w:r w:rsidR="007E4EAC" w:rsidRPr="007A2A4F">
        <w:rPr>
          <w:rFonts w:asciiTheme="majorBidi" w:hAnsiTheme="majorBidi" w:cstheme="majorBidi"/>
          <w:color w:val="000000" w:themeColor="text1"/>
          <w:sz w:val="24"/>
          <w:szCs w:val="24"/>
          <w:lang w:val="en-US"/>
        </w:rPr>
        <w:t xml:space="preserve">GPC reinforced with </w:t>
      </w:r>
      <w:r w:rsidR="00E849FE" w:rsidRPr="007A2A4F">
        <w:rPr>
          <w:rFonts w:asciiTheme="majorBidi" w:hAnsiTheme="majorBidi" w:cstheme="majorBidi"/>
          <w:color w:val="000000" w:themeColor="text1"/>
          <w:sz w:val="24"/>
          <w:szCs w:val="24"/>
          <w:lang w:val="en-US"/>
        </w:rPr>
        <w:t>micro</w:t>
      </w:r>
      <w:r w:rsidR="007E4EAC" w:rsidRPr="007A2A4F">
        <w:rPr>
          <w:rFonts w:asciiTheme="majorBidi" w:hAnsiTheme="majorBidi" w:cstheme="majorBidi"/>
          <w:color w:val="000000" w:themeColor="text1"/>
          <w:sz w:val="24"/>
          <w:szCs w:val="24"/>
          <w:lang w:val="en-US"/>
        </w:rPr>
        <w:t xml:space="preserve"> </w:t>
      </w:r>
      <w:r w:rsidR="00E849FE" w:rsidRPr="007A2A4F">
        <w:rPr>
          <w:rFonts w:asciiTheme="majorBidi" w:hAnsiTheme="majorBidi" w:cstheme="majorBidi"/>
          <w:color w:val="000000" w:themeColor="text1"/>
          <w:sz w:val="24"/>
          <w:szCs w:val="24"/>
          <w:lang w:val="en-US"/>
        </w:rPr>
        <w:t>RCF</w:t>
      </w:r>
      <w:r w:rsidR="007E4EAC" w:rsidRPr="007A2A4F">
        <w:rPr>
          <w:rFonts w:asciiTheme="majorBidi" w:hAnsiTheme="majorBidi" w:cstheme="majorBidi"/>
          <w:color w:val="000000" w:themeColor="text1"/>
          <w:sz w:val="24"/>
          <w:szCs w:val="24"/>
          <w:lang w:val="en-US"/>
        </w:rPr>
        <w:t>s</w:t>
      </w:r>
      <w:r w:rsidR="00E849FE" w:rsidRPr="007A2A4F">
        <w:rPr>
          <w:rFonts w:asciiTheme="majorBidi" w:hAnsiTheme="majorBidi" w:cstheme="majorBidi"/>
          <w:color w:val="000000" w:themeColor="text1"/>
          <w:sz w:val="24"/>
          <w:szCs w:val="24"/>
          <w:lang w:val="en-US"/>
        </w:rPr>
        <w:t xml:space="preserve"> was used</w:t>
      </w:r>
      <w:r w:rsidR="007E4EAC" w:rsidRPr="007A2A4F">
        <w:rPr>
          <w:rFonts w:asciiTheme="majorBidi" w:hAnsiTheme="majorBidi" w:cstheme="majorBidi"/>
          <w:color w:val="000000" w:themeColor="text1"/>
          <w:sz w:val="24"/>
          <w:szCs w:val="24"/>
          <w:lang w:val="en-US"/>
        </w:rPr>
        <w:t>,</w:t>
      </w:r>
      <w:r w:rsidR="00E849FE" w:rsidRPr="007A2A4F">
        <w:rPr>
          <w:rFonts w:asciiTheme="majorBidi" w:hAnsiTheme="majorBidi" w:cstheme="majorBidi"/>
          <w:color w:val="000000" w:themeColor="text1"/>
          <w:sz w:val="24"/>
          <w:szCs w:val="24"/>
          <w:lang w:val="en-US"/>
        </w:rPr>
        <w:t xml:space="preserve"> </w:t>
      </w:r>
      <w:r w:rsidR="007E4EAC" w:rsidRPr="007A2A4F">
        <w:rPr>
          <w:rFonts w:asciiTheme="majorBidi" w:hAnsiTheme="majorBidi" w:cstheme="majorBidi"/>
          <w:color w:val="000000" w:themeColor="text1"/>
          <w:sz w:val="24"/>
          <w:szCs w:val="24"/>
          <w:lang w:val="en-US"/>
        </w:rPr>
        <w:t xml:space="preserve">retaining </w:t>
      </w:r>
      <w:r w:rsidR="009A7741" w:rsidRPr="007A2A4F">
        <w:rPr>
          <w:rFonts w:asciiTheme="majorBidi" w:hAnsiTheme="majorBidi" w:cstheme="majorBidi"/>
          <w:color w:val="000000" w:themeColor="text1"/>
          <w:sz w:val="24"/>
          <w:szCs w:val="24"/>
          <w:lang w:val="en-US"/>
        </w:rPr>
        <w:t>more than</w:t>
      </w:r>
      <w:r w:rsidR="00E849FE" w:rsidRPr="007A2A4F">
        <w:rPr>
          <w:rFonts w:asciiTheme="majorBidi" w:hAnsiTheme="majorBidi" w:cstheme="majorBidi"/>
          <w:color w:val="000000" w:themeColor="text1"/>
          <w:sz w:val="24"/>
          <w:szCs w:val="24"/>
          <w:lang w:val="en-US"/>
        </w:rPr>
        <w:t xml:space="preserve"> 50% of its compressive strength </w:t>
      </w:r>
      <w:r w:rsidR="00377627" w:rsidRPr="007A2A4F">
        <w:rPr>
          <w:rFonts w:asciiTheme="majorBidi" w:hAnsiTheme="majorBidi" w:cstheme="majorBidi"/>
          <w:color w:val="000000" w:themeColor="text1"/>
          <w:sz w:val="24"/>
          <w:szCs w:val="24"/>
          <w:lang w:val="en-US"/>
        </w:rPr>
        <w:t xml:space="preserve">at 800 °C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"http://www.mendeley.com/documents/?uuid=6d92a58e-30bc-435c-828e-77b3aa0790d2", "http://www.mendeley.com/documents/?uuid=085a6673-802f-4ed7-9ebd-f342cf1b13ec" ] } ], "mendeley" : { "formattedCitation" : "[153]", "plainTextFormattedCitation" : "[153]", "previouslyFormattedCitation" : "[153]"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00377627"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E849FE" w:rsidRPr="007A2A4F">
        <w:rPr>
          <w:rFonts w:asciiTheme="majorBidi" w:hAnsiTheme="majorBidi" w:cstheme="majorBidi"/>
          <w:color w:val="000000" w:themeColor="text1"/>
          <w:sz w:val="24"/>
          <w:szCs w:val="24"/>
          <w:lang w:val="en-US"/>
        </w:rPr>
        <w:t xml:space="preserve">This </w:t>
      </w:r>
      <w:r w:rsidR="007E4EAC" w:rsidRPr="007A2A4F">
        <w:rPr>
          <w:rFonts w:asciiTheme="majorBidi" w:hAnsiTheme="majorBidi" w:cstheme="majorBidi"/>
          <w:color w:val="000000" w:themeColor="text1"/>
          <w:sz w:val="24"/>
          <w:szCs w:val="24"/>
          <w:lang w:val="en-US"/>
        </w:rPr>
        <w:t xml:space="preserve">result </w:t>
      </w:r>
      <w:r w:rsidR="00E849FE" w:rsidRPr="007A2A4F">
        <w:rPr>
          <w:rFonts w:asciiTheme="majorBidi" w:hAnsiTheme="majorBidi" w:cstheme="majorBidi"/>
          <w:color w:val="000000" w:themeColor="text1"/>
          <w:sz w:val="24"/>
          <w:szCs w:val="24"/>
          <w:lang w:val="en-US"/>
        </w:rPr>
        <w:t>may be explained by the adequate interaction between RCF</w:t>
      </w:r>
      <w:r w:rsidR="007E4EAC" w:rsidRPr="007A2A4F">
        <w:rPr>
          <w:rFonts w:asciiTheme="majorBidi" w:hAnsiTheme="majorBidi" w:cstheme="majorBidi"/>
          <w:color w:val="000000" w:themeColor="text1"/>
          <w:sz w:val="24"/>
          <w:szCs w:val="24"/>
          <w:lang w:val="en-US"/>
        </w:rPr>
        <w:t>s</w:t>
      </w:r>
      <w:r w:rsidR="00E849FE" w:rsidRPr="007A2A4F">
        <w:rPr>
          <w:rFonts w:asciiTheme="majorBidi" w:hAnsiTheme="majorBidi" w:cstheme="majorBidi"/>
          <w:color w:val="000000" w:themeColor="text1"/>
          <w:sz w:val="24"/>
          <w:szCs w:val="24"/>
          <w:lang w:val="en-US"/>
        </w:rPr>
        <w:t xml:space="preserve"> and </w:t>
      </w:r>
      <w:r w:rsidR="007E4EAC" w:rsidRPr="007A2A4F">
        <w:rPr>
          <w:rFonts w:asciiTheme="majorBidi" w:hAnsiTheme="majorBidi" w:cstheme="majorBidi"/>
          <w:color w:val="000000" w:themeColor="text1"/>
          <w:sz w:val="24"/>
          <w:szCs w:val="24"/>
          <w:lang w:val="en-US"/>
        </w:rPr>
        <w:t xml:space="preserve">the </w:t>
      </w:r>
      <w:r w:rsidR="00E849FE" w:rsidRPr="007A2A4F">
        <w:rPr>
          <w:rFonts w:asciiTheme="majorBidi" w:hAnsiTheme="majorBidi" w:cstheme="majorBidi"/>
          <w:color w:val="000000" w:themeColor="text1"/>
          <w:sz w:val="24"/>
          <w:szCs w:val="24"/>
          <w:lang w:val="en-US"/>
        </w:rPr>
        <w:t xml:space="preserve">binder at </w:t>
      </w:r>
      <w:r w:rsidR="009A7741" w:rsidRPr="007A2A4F">
        <w:rPr>
          <w:rFonts w:asciiTheme="majorBidi" w:hAnsiTheme="majorBidi" w:cstheme="majorBidi"/>
          <w:color w:val="000000" w:themeColor="text1"/>
          <w:sz w:val="24"/>
          <w:szCs w:val="24"/>
          <w:lang w:val="en-US"/>
        </w:rPr>
        <w:t xml:space="preserve">higher </w:t>
      </w:r>
      <w:r w:rsidR="00E849FE" w:rsidRPr="007A2A4F">
        <w:rPr>
          <w:rFonts w:asciiTheme="majorBidi" w:hAnsiTheme="majorBidi" w:cstheme="majorBidi"/>
          <w:color w:val="000000" w:themeColor="text1"/>
          <w:sz w:val="24"/>
          <w:szCs w:val="24"/>
          <w:lang w:val="en-US"/>
        </w:rPr>
        <w:t xml:space="preserve">temperatures, hindering the formation of cracks and </w:t>
      </w:r>
      <w:r w:rsidR="007E4EAC" w:rsidRPr="007A2A4F">
        <w:rPr>
          <w:rFonts w:asciiTheme="majorBidi" w:hAnsiTheme="majorBidi" w:cstheme="majorBidi"/>
          <w:color w:val="000000" w:themeColor="text1"/>
          <w:sz w:val="24"/>
          <w:szCs w:val="24"/>
          <w:lang w:val="en-US"/>
        </w:rPr>
        <w:t xml:space="preserve">the </w:t>
      </w:r>
      <w:r w:rsidR="00E849FE" w:rsidRPr="007A2A4F">
        <w:rPr>
          <w:rFonts w:asciiTheme="majorBidi" w:hAnsiTheme="majorBidi" w:cstheme="majorBidi"/>
          <w:color w:val="000000" w:themeColor="text1"/>
          <w:sz w:val="24"/>
          <w:szCs w:val="24"/>
          <w:lang w:val="en-US"/>
        </w:rPr>
        <w:t xml:space="preserve">deformation of the matrix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"10.1007/s11771-009-0146-8", "ISSN" : "10059784", "abstract" : "Short carbon fiber preform reinforced geopolymer composites containing different contents of \u03b1-Al2O3 filler (C f(\u03b1-Al2O3)/geopolymer composites) were fabricated, and the effects of heat treatment temperatures up to 1 200 \u00b0C on the thermal-mechanical properties were studied. The results show that the thermal shrinkage in the direction perpendicular to the lamination of the composites gradually increases with the increase of the heat treatment temperatures from room temperature (25 \u00b0C) to 1 000 \u00b0C. However, the composites in the direction parallel to the lamination show an expansion behavior. Beyond 1 000 \u00b0C, in the two directions the composites exhibit a larger degree of shrinkage due to the densification and crystallization. The mechanical properties of the composites show the minimum values in the temperature range from 600 to 800 \u00b0C as the hydration water of geopolymer matrix is lost. The addition of \u03b1-Al2O3 particle filler into the composites clearly increases the onset crystalline temperature of leucite (KAlSi2O6) from the amorphous geopolymer matrix. In addition, the addition of \u03b1-Al2O3 particles into the composites can not only help to keep volume stable at high temperatures but also effectively improve the mechanical properties of the composites subjected to thermal load to a certain extent. The main toughening mechanisms of the composites subjected to thermal load are attributed to fiber pulling-out. \u00a9 2009 Central South University Press and Springer Berlin Heidelberg.", "author" : [ { "dropping-particle" : "", "family" : "Lin", "given" : "Tie Song", "non-dropping-particle" : "", "parse-names" : false, "suffix" : "" }, { "dropping-particle" : "", "family" : "Jia", "given" : "De Chang", "non-dropping-particle" : "", "parse-names" : false, "suffix" : "" }, { "dropping-particle" : "", "family" : "He", "given" : "Pei Gang", "non-dropping-particle" : "", "parse-names" : false, "suffix" : "" }, { "dropping-particle" : "", "family" : "Wang", "given" : "Mei Rong", "non-dropping-particle" : "", "parse-names" : false, "suffix" : "" } ], "container-title" : "Journal of Central South University of Technology (English Edition)", "id" : "ITEM-1", "issue" : "6", "issued" : { "date-parts" : [ [ "2009" ] ] }, "page" : "881-886", "title" : "Thermal-mechanical properties of short carbon fiber reinforced geopolymer matrix composites subjected to thermal load", "type" : "article-journal", "volume" : "16" }, "uris" : [ "http://www.mendeley.com/documents/?uuid=9eb52b83-7a37-4e2f-9dd7-c4768be660fa", "http://www.mendeley.com/documents/?uuid=4188f383-ed29-43f5-a652-6c99d6aaabf0" ] }, { "id" : "ITEM-2",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"ITEM-2",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"http://www.mendeley.com/documents/?uuid=4fe9a870-bed8-42fe-9314-15b63cb43118", "http://www.mendeley.com/documents/?uuid=ecfb0130-143f-4f93-9e3f-c2d1fa3fbeb5" ] }, { "id" : "ITEM-3", "itemData" : { "DOI" : "10.5772/17933", "abstract" : "The most popular matrix used for fiber-reinforced industrial composites is organic polymer. The nature flammability of the organic polymer matrix (Marsh, 2002), however, limits the use of these materials in ground transportation (Hathaway, 1991), submarine and ships (Demarco, 1991), and commercial aircraft (Davidovits, 1991), where restricted egress of fire hazard is an important design consideration, although traditional fibers, such as carbon and glass fibers or new developed, high temperature, thermal-oxidative stable fibers from boron, silicon carbide and ceramic are inherently fire resistant (Papakonstantinou et al., 2001). In other word, most of organic matrix composites cannot be used in applications that require more than 200 oC of temperature exposure. In these cases of applications, composites based on carbon matrix or ceramic matrices are being exploited. However, use of these materials is even strongly limited, due to high cost accompany with special and high-thermal processing requirements (Papakonstantinou et al., 2001; Papakonstantinou &amp; Balaguru 2005). In 1978, Joseph Davidovits proposed that binders could be produced by a polymeric reaction of alkaline liquids with the silicon and the aluminum in source materials of geological origin or by-product materials such as fly ash and rice husk ash (Davidovits, 1999). These binders have been coined as term geopolymers since 1979; they are inorganic polymeric materials with a chemical composition similar to zeolites but without defined crystalline structure and possessing ceramic-like features in their structures and properties. The amorphous to semi-crystalline three dimensional of sialate network consists of tetrahedral SiO4 and AlO4 which are linked alternately by sharing all the oxygens to create polymeric Si-O-Al bonds (Davidovits &amp; Sawyer 1985; Davidovits, 1991). Geopolymers are still considered as a new material for coatings and adhesives, a new binder for fiber composites, and a new cement for concrete (Davidovits, 2008). They are mineral polymers and the essence of all mineral polymers is never burn (Davidovits, 2008). Therefore, we can state that geopolymer materials are ideal for high temperature and fire applications. Fiber-reinforced composites based on geopolymer matrix (geocomposite) have been well- known for over 20 years, since the first Davidovits\u2019 patent was filed (Davidovits et al., 1989).", "author" : [ { "dropping-particle" : "", "family" : "Doan", "given" : "Tran", "non-dropping-particle" : "", "parse-names" : false, "suffix" : "" }, { "dropping-particle" : "", "family" : "Louda", "given" : "Petr", "non-dropping-particle" : "", "parse-names" : false, "suffix" : "" }, { "dropping-particle" : "", "family" : "Kroisova", "given" : "Dora", "non-dropping-particle" : "", "parse-names" : false, "suffix" : "" }, { "dropping-particle" : "", "family" : "Bortnovsky", "given" : "Oleg", "non-dropping-particle" : "", "parse-names" : false, "suffix" : "" }, { "dropping-particle" : "", "family" : "Thang", "given" : "Nguyen", "non-dropping-particle" : "", "parse-names" : false, "suffix" : "" } ], "container-title" : "Advances in Composite Materials - Analysis of Natural and Man-Made Materials", "id" : "ITEM-3", "issued" : { "date-parts" : [ [ "2011" ] ] }, "title" : "New Generation of Geopolymer Composite for Fire-Resistance", "type" : "chapter" }, "uris" : [ "http://www.mendeley.com/documents/?uuid=b4f2ae32-f51b-4ce9-8e25-fbb61f25f719" ] } ], "mendeley" : { "formattedCitation" : "[92,151,154]", "plainTextFormattedCitation" : "[92,151,154]", "previouslyFormattedCitation" : "[91,151,154]"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[92,151,154]</w:t>
      </w:r>
      <w:r w:rsidR="00377627"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7E4EAC" w:rsidRPr="007A2A4F">
        <w:rPr>
          <w:rFonts w:asciiTheme="majorBidi" w:hAnsiTheme="majorBidi" w:cstheme="majorBidi"/>
          <w:color w:val="000000" w:themeColor="text1"/>
          <w:sz w:val="24"/>
          <w:szCs w:val="24"/>
          <w:lang w:val="en-US"/>
        </w:rPr>
        <w:t>Meanwhile</w:t>
      </w:r>
      <w:r w:rsidR="00E849FE" w:rsidRPr="007A2A4F">
        <w:rPr>
          <w:rFonts w:asciiTheme="majorBidi" w:hAnsiTheme="majorBidi" w:cstheme="majorBidi"/>
          <w:color w:val="000000" w:themeColor="text1"/>
          <w:sz w:val="24"/>
          <w:szCs w:val="24"/>
          <w:lang w:val="en-US"/>
        </w:rPr>
        <w:t xml:space="preserve">, </w:t>
      </w:r>
      <w:r w:rsidR="007E4EAC" w:rsidRPr="007A2A4F">
        <w:rPr>
          <w:rFonts w:asciiTheme="majorBidi" w:hAnsiTheme="majorBidi" w:cstheme="majorBidi"/>
          <w:color w:val="000000" w:themeColor="text1"/>
          <w:sz w:val="24"/>
          <w:szCs w:val="24"/>
          <w:lang w:val="en-US"/>
        </w:rPr>
        <w:t>sol (</w:t>
      </w:r>
      <w:r w:rsidR="00E849FE" w:rsidRPr="007A2A4F">
        <w:rPr>
          <w:rFonts w:asciiTheme="majorBidi" w:hAnsiTheme="majorBidi" w:cstheme="majorBidi"/>
          <w:color w:val="000000" w:themeColor="text1"/>
          <w:sz w:val="24"/>
          <w:szCs w:val="24"/>
          <w:lang w:val="en-US"/>
        </w:rPr>
        <w:t>SiO</w:t>
      </w:r>
      <w:r w:rsidR="00E849FE" w:rsidRPr="007A2A4F">
        <w:rPr>
          <w:rFonts w:asciiTheme="majorBidi" w:hAnsiTheme="majorBidi" w:cstheme="majorBidi"/>
          <w:color w:val="000000" w:themeColor="text1"/>
          <w:sz w:val="24"/>
          <w:szCs w:val="24"/>
          <w:vertAlign w:val="subscript"/>
          <w:lang w:val="en-US"/>
        </w:rPr>
        <w:t>2</w:t>
      </w:r>
      <w:r w:rsidR="007E4EAC" w:rsidRPr="007A2A4F">
        <w:rPr>
          <w:rFonts w:asciiTheme="majorBidi" w:hAnsiTheme="majorBidi" w:cstheme="majorBidi"/>
          <w:color w:val="000000" w:themeColor="text1"/>
          <w:sz w:val="24"/>
          <w:szCs w:val="24"/>
          <w:lang w:val="en-US"/>
        </w:rPr>
        <w:t>)</w:t>
      </w:r>
      <w:r w:rsidR="00E849FE" w:rsidRPr="007A2A4F">
        <w:rPr>
          <w:rFonts w:asciiTheme="majorBidi" w:hAnsiTheme="majorBidi" w:cstheme="majorBidi"/>
          <w:color w:val="000000" w:themeColor="text1"/>
          <w:sz w:val="24"/>
          <w:szCs w:val="24"/>
          <w:lang w:val="en-US"/>
        </w:rPr>
        <w:t xml:space="preserve"> impregnation improve</w:t>
      </w:r>
      <w:r w:rsidR="007E4EAC" w:rsidRPr="007A2A4F">
        <w:rPr>
          <w:rFonts w:asciiTheme="majorBidi" w:hAnsiTheme="majorBidi" w:cstheme="majorBidi"/>
          <w:color w:val="000000" w:themeColor="text1"/>
          <w:sz w:val="24"/>
          <w:szCs w:val="24"/>
          <w:lang w:val="en-US"/>
        </w:rPr>
        <w:t>d</w:t>
      </w:r>
      <w:r w:rsidR="00E849FE" w:rsidRPr="007A2A4F">
        <w:rPr>
          <w:rFonts w:asciiTheme="majorBidi" w:hAnsiTheme="majorBidi" w:cstheme="majorBidi"/>
          <w:color w:val="000000" w:themeColor="text1"/>
          <w:sz w:val="24"/>
          <w:szCs w:val="24"/>
          <w:lang w:val="en-US"/>
        </w:rPr>
        <w:t xml:space="preserve"> the mechanical strength of RCF-reinforced GPC by </w:t>
      </w:r>
      <w:r w:rsidR="007E4EAC" w:rsidRPr="007A2A4F">
        <w:rPr>
          <w:rFonts w:asciiTheme="majorBidi" w:hAnsiTheme="majorBidi" w:cstheme="majorBidi"/>
          <w:color w:val="000000" w:themeColor="text1"/>
          <w:sz w:val="24"/>
          <w:szCs w:val="24"/>
          <w:lang w:val="en-US"/>
        </w:rPr>
        <w:t>approximately</w:t>
      </w:r>
      <w:r w:rsidR="00E849FE" w:rsidRPr="007A2A4F">
        <w:rPr>
          <w:rFonts w:asciiTheme="majorBidi" w:hAnsiTheme="majorBidi" w:cstheme="majorBidi"/>
          <w:color w:val="000000" w:themeColor="text1"/>
          <w:sz w:val="24"/>
          <w:szCs w:val="24"/>
          <w:lang w:val="en-US"/>
        </w:rPr>
        <w:t xml:space="preserve"> 35% at higher temperature</w:t>
      </w:r>
      <w:r w:rsidR="007E4EAC" w:rsidRPr="007A2A4F">
        <w:rPr>
          <w:rFonts w:asciiTheme="majorBidi" w:hAnsiTheme="majorBidi" w:cstheme="majorBidi"/>
          <w:color w:val="000000" w:themeColor="text1"/>
          <w:sz w:val="24"/>
          <w:szCs w:val="24"/>
          <w:lang w:val="en-US"/>
        </w:rPr>
        <w:t>s</w:t>
      </w:r>
      <w:r w:rsidR="00E849FE" w:rsidRPr="007A2A4F">
        <w:rPr>
          <w:rFonts w:asciiTheme="majorBidi" w:hAnsiTheme="majorBidi" w:cstheme="majorBidi"/>
          <w:color w:val="000000" w:themeColor="text1"/>
          <w:sz w:val="24"/>
          <w:szCs w:val="24"/>
          <w:lang w:val="en-US"/>
        </w:rPr>
        <w:t xml:space="preserve"> up to </w:t>
      </w:r>
      <w:r w:rsidR="00705D09" w:rsidRPr="007A2A4F">
        <w:rPr>
          <w:rFonts w:asciiTheme="majorBidi" w:hAnsiTheme="majorBidi" w:cstheme="majorBidi"/>
          <w:color w:val="000000" w:themeColor="text1"/>
          <w:sz w:val="24"/>
          <w:szCs w:val="24"/>
          <w:lang w:val="en-US"/>
        </w:rPr>
        <w:t xml:space="preserve">900 °C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"10.1016/j.jeurceramsoc.2010.07.031", "ISSN" : "09552219", "abstract" : "Unidirectional carbon fiber reinforced geopolymer composite was prepared by ultrasonic-assisted slurry infiltration method and heat treated at 1100\u00b0C. Then it was impregnated with Sol-SiO2 to seal the cracks and pores formed during heat treatment. The ambient strength of composite after impregnation was enhanced by 35.6% due to the increase relative density from the starting 79% to 93.6%. Composites both before and after impregnation fractured in a non-brittle manner at both ambient and high temperatures. Over an elevated temperature range from 700 to 900\u00b0C, the strength of the two composites showed anomalous gains and reached their maximum values at 900\u00b0C, 322.1 and 425.1MPa, respectively. These values were 19.8% and 16.8% higher than their ambient ones. When the temperature was further increased to 1100\u00b0C, the impregnated composite showed superior high-temperature properties, which was attributed to the improved fiber integrity due to the Sol-SiO2 sealing effect. \u00a9 2010.", "author" : [ { "dropping-particle" : "", "family" : "He", "given" : "Peigang", "non-dropping-particle" : "", "parse-names" : false, "suffix" : "" }, { "dropping-particle" : "", "family" : "Jia", "given" : "Dechang", "non-dropping-particle" : "", "parse-names" : false, "suffix" : "" }, { "dropping-particle" : "", "family" : "Wang", "given" : "Meirong", "non-dropping-particle" : "", "parse-names" : false, "suffix" : "" }, { "dropping-particle" : "", "family" : "Zhou", "given" : "Yu", "non-dropping-particle" : "", "parse-names" : false, "suffix" : "" } ], "container-title" : "Journal of the European Ceramic Society", "id" : "ITEM-1", "issue" : "15", "issued" : { "date-parts" : [ [ "2010" ] ] }, "page" : "3053-3061", "title" : "Improvement of high-temperature mechanical properties of heat treated Cf/geopolymer composites by Sol-SiO2 impregnation", "type" : "article-journal", "volume" : "30" }, "uris" : [ "http://www.mendeley.com/documents/?uuid=f403a75b-3afb-4998-a432-d6fe43599395", "http://www.mendeley.com/documents/?uuid=7ac3c659-0877-44c3-873c-dea355c11183" ] } ], "mendeley" : { "formattedCitation" : "[155]", "plainTextFormattedCitation" : "[155]", "previouslyFormattedCitation" : "[155]"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[155]</w:t>
      </w:r>
      <w:r w:rsidR="00377627"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E849FE" w:rsidRPr="007A2A4F">
        <w:rPr>
          <w:rFonts w:asciiTheme="majorBidi" w:hAnsiTheme="majorBidi" w:cstheme="majorBidi"/>
          <w:color w:val="000000" w:themeColor="text1"/>
          <w:sz w:val="24"/>
          <w:szCs w:val="24"/>
          <w:lang w:val="en-US"/>
        </w:rPr>
        <w:t>Despite several benefits</w:t>
      </w:r>
      <w:r w:rsidR="007E4EAC" w:rsidRPr="007A2A4F">
        <w:rPr>
          <w:rFonts w:asciiTheme="majorBidi" w:hAnsiTheme="majorBidi" w:cstheme="majorBidi"/>
          <w:color w:val="000000" w:themeColor="text1"/>
          <w:sz w:val="24"/>
          <w:szCs w:val="24"/>
          <w:lang w:val="en-US"/>
        </w:rPr>
        <w:t>,</w:t>
      </w:r>
      <w:r w:rsidR="00E849FE" w:rsidRPr="007A2A4F">
        <w:rPr>
          <w:rFonts w:asciiTheme="majorBidi" w:hAnsiTheme="majorBidi" w:cstheme="majorBidi"/>
          <w:color w:val="000000" w:themeColor="text1"/>
          <w:sz w:val="24"/>
          <w:szCs w:val="24"/>
          <w:lang w:val="en-US"/>
        </w:rPr>
        <w:t xml:space="preserve"> such as improved mechanical strength, high thermal resistance, and high energy absorption, high cost and partial </w:t>
      </w:r>
      <w:r w:rsidR="009A7741" w:rsidRPr="007A2A4F">
        <w:rPr>
          <w:rFonts w:asciiTheme="majorBidi" w:hAnsiTheme="majorBidi" w:cstheme="majorBidi"/>
          <w:color w:val="000000" w:themeColor="text1"/>
          <w:sz w:val="24"/>
          <w:szCs w:val="24"/>
          <w:lang w:val="en-US"/>
        </w:rPr>
        <w:t>carbon oxidation</w:t>
      </w:r>
      <w:r w:rsidR="00E849FE" w:rsidRPr="007A2A4F">
        <w:rPr>
          <w:rFonts w:asciiTheme="majorBidi" w:hAnsiTheme="majorBidi" w:cstheme="majorBidi"/>
          <w:color w:val="000000" w:themeColor="text1"/>
          <w:sz w:val="24"/>
          <w:szCs w:val="24"/>
          <w:lang w:val="en-US"/>
        </w:rPr>
        <w:t xml:space="preserve"> at high temperatures still limit the practical application of RCF-reinforced GPC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"10.1002/9781118932995.ch23", "ISBN" : "9781118932995", "ISSN" : "10421122", "abstract" : "Geopolymer has been used as substitute for Portland cement in concrete. Heat resistance is one of the advantages of geopolymer compared to Portland cement. As with Portland cement concrete, fiexural strength of geopolymer is less than 10% of its compressive strength. Fibers reinforcement of the geopolymer matrix was expected to increase fiexural strength. In this experiment, 2.5, 5.0 and 7.5 wt% of chopped carbon and glass fibers are added to the geopolymer matrix which was made by mixing fly ash and sodium silicate solution. Heating of the cured specimens for 2 hours at 200, 400 and 600\u00b0C has been carried out to observe heat resistance. In general, fiber reinforcement did not significantly increase fiexural strength but did increase heat resistance. The addition of 5 wt% carbon fibers to the geopolymer matrix gave a slight increase in fiexural strength from 13.530 MPa to 15.998. Aside from that, the fiexural strength decreased slightly with the addition of fibers. The fiexural strength of the cured geopolymer matrix dropped to 1.780, 1.256 and 0.880 MPa after exposure to200, 400 and 600\u00b0C respectively. The best heat resistance was provided by the glass fiber reinforced composite. The strength of cured composite was 11.263 MPa. After exposure at 200, 400 and 600\u00b0C, the strength was sustained to 10.518, 12.234 and 10.518 MPa respectively. Although not as good as glass, carbon fibers reinforcement sustained the after exposure strength from 15.998 MPa to 14.152, 12.279 and 6.841 MPa with the respective exposure temperatures.", "author" : [ { "dropping-particle" : "", "family" : "Astutiningsih", "given" : "Sotya", "non-dropping-particle" : "", "parse-names" : false, "suffix" : "" }, { "dropping-particle" : "", "family" : "Nugroho", "given" : "Yulianto Sulistyo", "non-dropping-particle" : "", "parse-names" : false, "suffix" : "" }, { "dropping-particle" : "", "family" : "Sastry", "given" : "Shankar M.L.", "non-dropping-particle" : "", "parse-names" : false, "suffix" : "" }, { "dropping-particle" : "", "family" : "Nurjaya", "given" : "Dwi Marta", "non-dropping-particle" : "", "parse-names" : false, "suffix" : "" } ], "container-title" : "High Temperature Ceramic Matrix Composites 8", "id" : "ITEM-1", "issued" : { "date-parts" : [ [ "2014" ] ] }, "page" : "219-225", "title" : "Effect of heat exposure on the flexural strength of reinforced carbon and glass fibers geopolymer matrix composites", "type" : "chapter" }, "uris" : [ "http://www.mendeley.com/documents/?uuid=37cd4021-3214-41e5-9288-360f6419fd80", "http://www.mendeley.com/documents/?uuid=a9c4a9e1-9afe-4a30-a801-58ae5ad53ada" ] }, { "id" : "ITEM-2",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"ITEM-2",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"http://www.mendeley.com/documents/?uuid=4fe9a870-bed8-42fe-9314-15b63cb43118", "http://www.mendeley.com/documents/?uuid=ecfb0130-143f-4f93-9e3f-c2d1fa3fbeb5" ] } ], "mendeley" : { "formattedCitation" : "[151,156]", "plainTextFormattedCitation" : "[151,156]", "previouslyFormattedCitation" : "[151,156]"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[151,156]</w:t>
      </w:r>
      <w:r w:rsidR="00377627"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w:t>
      </w:r>
    </w:p>
    <w:p w14:paraId="25F073F0" w14:textId="014AB2FC" w:rsidR="00AC567C" w:rsidRPr="007A2A4F" w:rsidRDefault="00170E25" w:rsidP="00EB0B0B">
      <w:pPr>
        <w:pStyle w:val="Heading2"/>
      </w:pPr>
      <w:bookmarkStart w:id="7" w:name="_Toc91940620"/>
      <w:r w:rsidRPr="007A2A4F">
        <w:t>Recycled steel</w:t>
      </w:r>
      <w:r w:rsidR="009A7D46" w:rsidRPr="007A2A4F">
        <w:t xml:space="preserve">, </w:t>
      </w:r>
      <w:r w:rsidR="00AC567C" w:rsidRPr="007A2A4F">
        <w:t>basalt</w:t>
      </w:r>
      <w:r w:rsidR="009A7D46" w:rsidRPr="007A2A4F">
        <w:t>, and textile</w:t>
      </w:r>
      <w:r w:rsidRPr="007A2A4F">
        <w:t xml:space="preserve"> </w:t>
      </w:r>
      <w:r w:rsidR="007E4EAC" w:rsidRPr="007A2A4F">
        <w:t>fibers</w:t>
      </w:r>
      <w:bookmarkEnd w:id="7"/>
    </w:p>
    <w:p w14:paraId="03B5B188" w14:textId="27B81B6B" w:rsidR="00790B03" w:rsidRPr="007A2A4F" w:rsidRDefault="0097715B"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The use of 0.5% RSF</w:t>
      </w:r>
      <w:r w:rsidR="007E4EAC"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(by vol</w:t>
      </w:r>
      <w:r w:rsidR="007E4EAC" w:rsidRPr="007A2A4F">
        <w:rPr>
          <w:rFonts w:asciiTheme="majorBidi" w:hAnsiTheme="majorBidi" w:cstheme="majorBidi"/>
          <w:color w:val="000000" w:themeColor="text1"/>
          <w:sz w:val="24"/>
          <w:szCs w:val="24"/>
          <w:lang w:val="en-US"/>
        </w:rPr>
        <w:t>ume</w:t>
      </w:r>
      <w:r w:rsidRPr="007A2A4F">
        <w:rPr>
          <w:rFonts w:asciiTheme="majorBidi" w:hAnsiTheme="majorBidi" w:cstheme="majorBidi"/>
          <w:color w:val="000000" w:themeColor="text1"/>
          <w:sz w:val="24"/>
          <w:szCs w:val="24"/>
          <w:lang w:val="en-US"/>
        </w:rPr>
        <w:t>) in GPC exhibit</w:t>
      </w:r>
      <w:r w:rsidR="007E4EAC"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strength retention </w:t>
      </w:r>
      <w:r w:rsidR="007E4EAC" w:rsidRPr="007A2A4F">
        <w:rPr>
          <w:rFonts w:asciiTheme="majorBidi" w:hAnsiTheme="majorBidi" w:cstheme="majorBidi"/>
          <w:color w:val="000000" w:themeColor="text1"/>
          <w:sz w:val="24"/>
          <w:szCs w:val="24"/>
          <w:lang w:val="en-US"/>
        </w:rPr>
        <w:t xml:space="preserve">up to </w:t>
      </w:r>
      <w:r w:rsidR="00377627" w:rsidRPr="007A2A4F">
        <w:rPr>
          <w:rFonts w:asciiTheme="majorBidi" w:hAnsiTheme="majorBidi" w:cstheme="majorBidi"/>
          <w:color w:val="000000" w:themeColor="text1"/>
          <w:sz w:val="24"/>
          <w:szCs w:val="24"/>
          <w:lang w:val="en-US"/>
        </w:rPr>
        <w:t xml:space="preserve">600 °C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"10.1016/j.conbuildmat.2016.03.158", "ISSN" : "09500618", "abstract" : "This paper presents the effects of two types of alkali activators (Na and K-based) on the residual mechanical properties of steel fibre reinforced geopolymer concretes (SFRGC) after exposed to various elevated temperatures and compared with those of steel fibre reinforced concrete (SFRC). Compressive strength, indirect tensile strength and elastic modulus of above three types of steel fibre reinforced concretes are measured after exposure to elevated temperatures of 200, 400, 600 and 800 \u00b0C. Results show that the SFRGC containing Na-based activators exhibited much higher residual compressive and indirect tensile strength at all elevated temperatures including at ambient condition than its K-based counterpart and SFRC. However, the retention of residual compressive strengths relative to ambient is comparable in both Na- and K-based SFRGC and both SFRGCs showed original (ambient temperature) compressive strength retention capacity up to about 500 \u00b0C temperature. In the case of indirect tensile strength, the K-based SFRGC showed ambient temperature strength retention capacity up to about 700 \u00b0C temperature with more than 60% increase in residual indirect tensile strength at 400 \u00b0C. In the case of elastic modulus the SFRC, however, showed slightly higher retention capacity than the SFRGC. Good correlations between the indirect tensile strength and the compressive strength and between the elastic modulus and the compressive strength of all three types of fibre reinforced concretes are observed. Existing model to predict the compressive and indirect tensile strengths of SFRGCs is found to underestimates the test results, however, it predicts reasonably well the elastic modulus of SFRGCs. New empirical equations to predict the compressive, indirect tensile strength and elastic modulus of SFRGCs are also proposed. Both SFRGCs also show negligible damage in terms of surface cracking after elevated temperatures heating compared to visible surface cracks in SFRC.", "author" : [ { "dropping-particle" : "", "family" : "Shaikh", "given" : "Faiz Uddin Ahmed", "non-dropping-particle" : "", "parse-names" : false, "suffix" : "" }, { "dropping-particle" : "", "family" : "Hosan", "given" : "Anwar", "non-dropping-particle" : "", "parse-names" : false, "suffix" : "" } ], "container-title" : "Construction and Building Materials", "id" : "ITEM-1", "issued" : { "date-parts" : [ [ "2016" ] ] }, "title" : "Mechanical properties of steel fibre reinforced geopolymer concretes at elevated temperatures", "type" : "article-journal" }, "uris" : [ "http://www.mendeley.com/documents/?uuid=87280bd5-6b9c-43c8-a752-ba39aa63ea9c", "http://www.mendeley.com/documents/?uuid=842a92c1-2ba4-4397-9b24-01549dbf3d14" ] } ], "mendeley" : { "formattedCitation" : "[157]", "plainTextFormattedCitation" : "[157]", "previouslyFormattedCitation" : "[157]"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[157]</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w:t>
      </w:r>
      <w:r w:rsidR="00D63DBF" w:rsidRPr="007A2A4F">
        <w:rPr>
          <w:rFonts w:asciiTheme="majorBidi" w:hAnsiTheme="majorBidi" w:cstheme="majorBidi"/>
          <w:color w:val="000000" w:themeColor="text1"/>
          <w:sz w:val="24"/>
          <w:szCs w:val="24"/>
          <w:lang w:val="en-US"/>
        </w:rPr>
        <w:t>It is reported that the</w:t>
      </w:r>
      <w:r w:rsidRPr="007A2A4F">
        <w:rPr>
          <w:rFonts w:asciiTheme="majorBidi" w:hAnsiTheme="majorBidi" w:cstheme="majorBidi"/>
          <w:color w:val="000000" w:themeColor="text1"/>
          <w:sz w:val="24"/>
          <w:szCs w:val="24"/>
          <w:lang w:val="en-US"/>
        </w:rPr>
        <w:t xml:space="preserve"> stainless steel</w:t>
      </w:r>
      <w:r w:rsidR="007E4EAC"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reinforced GPC retain</w:t>
      </w:r>
      <w:r w:rsidR="007E4EAC" w:rsidRPr="007A2A4F">
        <w:rPr>
          <w:rFonts w:asciiTheme="majorBidi" w:hAnsiTheme="majorBidi" w:cstheme="majorBidi"/>
          <w:color w:val="000000" w:themeColor="text1"/>
          <w:sz w:val="24"/>
          <w:szCs w:val="24"/>
          <w:lang w:val="en-US"/>
        </w:rPr>
        <w:t>ed</w:t>
      </w:r>
      <w:r w:rsidRPr="007A2A4F">
        <w:rPr>
          <w:rFonts w:asciiTheme="majorBidi" w:hAnsiTheme="majorBidi" w:cstheme="majorBidi"/>
          <w:color w:val="000000" w:themeColor="text1"/>
          <w:sz w:val="24"/>
          <w:szCs w:val="24"/>
          <w:lang w:val="en-US"/>
        </w:rPr>
        <w:t xml:space="preserve"> </w:t>
      </w:r>
      <w:r w:rsidR="007E4EAC" w:rsidRPr="007A2A4F">
        <w:rPr>
          <w:rFonts w:asciiTheme="majorBidi" w:hAnsiTheme="majorBidi" w:cstheme="majorBidi"/>
          <w:color w:val="000000" w:themeColor="text1"/>
          <w:sz w:val="24"/>
          <w:szCs w:val="24"/>
          <w:lang w:val="en-US"/>
        </w:rPr>
        <w:t>approximately</w:t>
      </w:r>
      <w:r w:rsidRPr="007A2A4F">
        <w:rPr>
          <w:rFonts w:asciiTheme="majorBidi" w:hAnsiTheme="majorBidi" w:cstheme="majorBidi"/>
          <w:color w:val="000000" w:themeColor="text1"/>
          <w:sz w:val="24"/>
          <w:szCs w:val="24"/>
          <w:lang w:val="en-US"/>
        </w:rPr>
        <w:t xml:space="preserve"> 59% and 44% of its flexural strength </w:t>
      </w:r>
      <w:r w:rsidR="007E4EAC" w:rsidRPr="007A2A4F">
        <w:rPr>
          <w:rFonts w:asciiTheme="majorBidi" w:hAnsiTheme="majorBidi" w:cstheme="majorBidi"/>
          <w:color w:val="000000" w:themeColor="text1"/>
          <w:sz w:val="24"/>
          <w:szCs w:val="24"/>
          <w:lang w:val="en-US"/>
        </w:rPr>
        <w:t>at</w:t>
      </w:r>
      <w:r w:rsidR="00AC567C" w:rsidRPr="007A2A4F">
        <w:rPr>
          <w:rFonts w:asciiTheme="majorBidi" w:hAnsiTheme="majorBidi" w:cstheme="majorBidi"/>
          <w:color w:val="000000" w:themeColor="text1"/>
          <w:sz w:val="24"/>
          <w:szCs w:val="24"/>
          <w:lang w:val="en-US"/>
        </w:rPr>
        <w:t xml:space="preserve"> 800 </w:t>
      </w:r>
      <w:r w:rsidR="007E4EAC" w:rsidRPr="007A2A4F">
        <w:rPr>
          <w:rFonts w:asciiTheme="majorBidi" w:hAnsiTheme="majorBidi" w:cstheme="majorBidi"/>
          <w:color w:val="000000" w:themeColor="text1"/>
          <w:sz w:val="24"/>
          <w:szCs w:val="24"/>
          <w:lang w:val="en-US"/>
        </w:rPr>
        <w:t xml:space="preserve">°C </w:t>
      </w:r>
      <w:r w:rsidR="00AC567C" w:rsidRPr="007A2A4F">
        <w:rPr>
          <w:rFonts w:asciiTheme="majorBidi" w:hAnsiTheme="majorBidi" w:cstheme="majorBidi"/>
          <w:color w:val="000000" w:themeColor="text1"/>
          <w:sz w:val="24"/>
          <w:szCs w:val="24"/>
          <w:lang w:val="en-US"/>
        </w:rPr>
        <w:t>and 1050 °C</w:t>
      </w:r>
      <w:r w:rsidR="007E4EAC" w:rsidRPr="007A2A4F">
        <w:rPr>
          <w:rFonts w:asciiTheme="majorBidi" w:hAnsiTheme="majorBidi" w:cstheme="majorBidi"/>
          <w:color w:val="000000" w:themeColor="text1"/>
          <w:sz w:val="24"/>
          <w:szCs w:val="24"/>
          <w:lang w:val="en-US"/>
        </w:rPr>
        <w:t>, respectively</w:t>
      </w:r>
      <w:r w:rsidR="00B65E18" w:rsidRPr="007A2A4F">
        <w:rPr>
          <w:rFonts w:asciiTheme="majorBidi" w:hAnsiTheme="majorBidi" w:cstheme="majorBidi"/>
          <w:color w:val="000000" w:themeColor="text1"/>
          <w:sz w:val="24"/>
          <w:szCs w:val="24"/>
          <w:lang w:val="en-US"/>
        </w:rPr>
        <w:t>.</w:t>
      </w:r>
      <w:r w:rsidR="00AC567C" w:rsidRPr="007A2A4F">
        <w:rPr>
          <w:rFonts w:asciiTheme="majorBidi" w:hAnsiTheme="majorBidi" w:cstheme="majorBidi"/>
          <w:color w:val="000000" w:themeColor="text1"/>
          <w:sz w:val="24"/>
          <w:szCs w:val="24"/>
          <w:lang w:val="en-US"/>
        </w:rPr>
        <w:t xml:space="preserve"> </w:t>
      </w:r>
      <w:r w:rsidR="00790B03" w:rsidRPr="007A2A4F">
        <w:rPr>
          <w:rFonts w:asciiTheme="majorBidi" w:hAnsiTheme="majorBidi" w:cstheme="majorBidi"/>
          <w:color w:val="000000" w:themeColor="text1"/>
          <w:sz w:val="24"/>
          <w:szCs w:val="24"/>
          <w:lang w:val="en-US"/>
        </w:rPr>
        <w:t xml:space="preserve">The incorporation of steel fibers improves the tensile strength and flexural strength of GPC </w:t>
      </w:r>
      <w:r w:rsidR="00790B03"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"10.1016/j.proeng.2011.11.2120", "ISSN" : "18777058", "abstract" : "Geopolymers are representing the most promising green and eco-friendly alternative to ordinary Portland cement and cementitious materials, thanks to their proven durability, mechanical and thermal properties. However, despite these features, the poor tensile and bending strengths usually exhibited by geopolymers due to their brittle and ceramic-like nature, can easily lead to catastrophic failure and represent the main drawback limiting the use of those materials in several applications. Fiber reinforced geopolymer composites may be considered a solution to improve flexural strength and fracture toughness. Different types of dispersed short fibers are here investigated as a reinforcing fraction for a geopolymer matrix based on an alkali-activated ladle-slag. It has been demonstrated that both organic and inorganic fibers can lead to a significant flexural strength enhancement. Moreover, the investigated geopolymers exhibit an increase in toughness, thus determining a switch from a brittle failure mode to a more ductile one. \u00a9 2011 Published by Elsevier Ltd.", "author" : [ { "dropping-particle" : "", "family" : "Natali", "given" : "A.", "non-dropping-particle" : "", "parse-names" : false, "suffix" : "" }, { "dropping-particle" : "", "family" : "Manzi", "given" : "S.", "non-dropping-particle" : "", "parse-names" : false, "suffix" : "" }, { "dropping-particle" : "", "family" : "Bignozzi", "given" : "M. C.", "non-dropping-particle" : "", "parse-names" : false, "suffix" : "" } ], "container-title" : "Procedia Engineering", "id" : "ITEM-1", "issued" : { "date-parts" : [ [ "2011" ] ] }, "page" : "1124-1131", "title" : "Novel fiber-reinforced composite materials based on sustainable geopolymer matrix", "type" : "paper-conference", "volume" : "21" }, "uris" : [ "http://www.mendeley.com/documents/?uuid=cc5024c3-9043-48f4-b6e7-85d3c9ac990f", "http://www.mendeley.com/documents/?uuid=cfb6f6b1-ec7d-41ff-9d3f-348c76a9a183" ] }, { "id" : "ITEM-2", "itemData" : { "author" : [ { "dropping-particle" : "", "family" : "Mubarak, M., Muhammad Rashid, R. S., Amran, M., Fediuk, R., Vatin, N., &amp; Klyuev", "given" : "S.", "non-dropping-particle" : "", "parse-names" : false, "suffix" : "" } ], "container-title" : "Sustainability", "id" : "ITEM-2", "issue" : "23", "issued" : { "date-parts" : [ [ "2021" ] ] }, "page" : "13392", "title" : "Mechanical Properties of High-Performance Hybrid Fibre-Reinforced Concrete at Elevated Temperatures", "type" : "article-journal", "volume" : "13" }, "uris" : [ "http://www.mendeley.com/documents/?uuid=02a4ebe2-5ee1-43f2-876a-9d9f3d366d3c" ] } ], "mendeley" : { "formattedCitation" : "[158,159]", "plainTextFormattedCitation" : "[158,159]", "previouslyFormattedCitation" : "[158,159]" }, "properties" : { "noteIndex" : 0 }, "schema" : "https://github.com/citation-style-language/schema/raw/master/csl-citation.json" }</w:instrText>
      </w:r>
      <w:r w:rsidR="00790B03"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[158,159]</w:t>
      </w:r>
      <w:r w:rsidR="00790B03" w:rsidRPr="007A2A4F">
        <w:rPr>
          <w:rFonts w:asciiTheme="majorBidi" w:hAnsiTheme="majorBidi" w:cstheme="majorBidi"/>
          <w:color w:val="000000" w:themeColor="text1"/>
          <w:sz w:val="24"/>
          <w:szCs w:val="24"/>
          <w:lang w:val="en-US"/>
        </w:rPr>
        <w:fldChar w:fldCharType="end"/>
      </w:r>
      <w:r w:rsidR="00790B03" w:rsidRPr="007A2A4F">
        <w:rPr>
          <w:rFonts w:asciiTheme="majorBidi" w:hAnsiTheme="majorBidi" w:cstheme="majorBidi"/>
          <w:color w:val="000000" w:themeColor="text1"/>
          <w:sz w:val="24"/>
          <w:szCs w:val="24"/>
          <w:lang w:val="en-US"/>
        </w:rPr>
        <w:t xml:space="preserve">. Moreover, the use of steel fibers improves the shear strength of GPC </w:t>
      </w:r>
      <w:r w:rsidR="00790B03"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"10.1680/macr.12.00081", "ISSN" : "00249831", "abstract" : "An investigation of the shear behaviour of steel-fibre-reinforced geopolymer concrete beams is presented. Shear tests were conducted on five series of 250 mm deep by 120 mm wide beams spanning 2250 mm. The beams did not contain conventional web reinforcement (stirrups), but were reinforced with end-hooked and straight steel fibres in various fibre volumetric dosages, ranging from 0 to 1.5%. The test results show that the shear strength increases significantly as the fibre content increases and that improvement in the cracking behaviour is achieved through the addition of fibres. The results of the test were compared with the fib Model Code 2010 alternative model for shear strength of steel-fibrereinforced concrete in combination with the variable engagement model for the determination of the tensile strength of steel-fibre-reinforced concrete. A good correlation is observed for the predictive model with the test data.", "author" : [ { "dropping-particle" : "", "family" : "Ng", "given" : "Tian Sing", "non-dropping-particle" : "", "parse-names" : false, "suffix" : "" }, { "dropping-particle" : "", "family" : "Amin", "given" : "Ali", "non-dropping-particle" : "", "parse-names" : false, "suffix" : "" }, { "dropping-particle" : "", "family" : "Foster", "given" : "Stephen J.", "non-dropping-particle" : "", "parse-names" : false, "suffix" : "" } ], "container-title" : "Magazine of Concrete Research", "id" : "ITEM-1", "issue" : "5", "issued" : { "date-parts" : [ [ "2013" ] ] }, "page" : "308-318", "title" : "The behaviour of steel-fibrereinforced geopolymer concrete beams in shear", "type" : "article-journal", "volume" : "65" }, "uris" : [ "http://www.mendeley.com/documents/?uuid=b0511f90-c63b-4742-abca-15b713730e92", "http://www.mendeley.com/documents/?uuid=7b6edad5-7d1b-462a-b3e4-90c78596d931" ] } ], "mendeley" : { "formattedCitation" : "[160]", "plainTextFormattedCitation" : "[160]", "previouslyFormattedCitation" : "[160]" }, "properties" : { "noteIndex" : 0 }, "schema" : "https://github.com/citation-style-language/schema/raw/master/csl-citation.json" }</w:instrText>
      </w:r>
      <w:r w:rsidR="00790B03"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[160]</w:t>
      </w:r>
      <w:r w:rsidR="00790B03" w:rsidRPr="007A2A4F">
        <w:rPr>
          <w:rFonts w:asciiTheme="majorBidi" w:hAnsiTheme="majorBidi" w:cstheme="majorBidi"/>
          <w:color w:val="000000" w:themeColor="text1"/>
          <w:sz w:val="24"/>
          <w:szCs w:val="24"/>
          <w:lang w:val="en-US"/>
        </w:rPr>
        <w:fldChar w:fldCharType="end"/>
      </w:r>
      <w:r w:rsidR="00790B03" w:rsidRPr="007A2A4F">
        <w:rPr>
          <w:rFonts w:asciiTheme="majorBidi" w:hAnsiTheme="majorBidi" w:cstheme="majorBidi"/>
          <w:color w:val="000000" w:themeColor="text1"/>
          <w:sz w:val="24"/>
          <w:szCs w:val="24"/>
          <w:lang w:val="en-US"/>
        </w:rPr>
        <w:t xml:space="preserve">. When steel fibers were utilized in proportions of 0–3% by volume and heat-cured, durability properties (water absorption, </w:t>
      </w:r>
      <w:proofErr w:type="spellStart"/>
      <w:r w:rsidR="00790B03" w:rsidRPr="007A2A4F">
        <w:rPr>
          <w:rFonts w:asciiTheme="majorBidi" w:hAnsiTheme="majorBidi" w:cstheme="majorBidi"/>
          <w:color w:val="000000" w:themeColor="text1"/>
          <w:sz w:val="24"/>
          <w:szCs w:val="24"/>
          <w:lang w:val="en-US"/>
        </w:rPr>
        <w:t>sorptivity</w:t>
      </w:r>
      <w:proofErr w:type="spellEnd"/>
      <w:r w:rsidR="00790B03" w:rsidRPr="007A2A4F">
        <w:rPr>
          <w:rFonts w:asciiTheme="majorBidi" w:hAnsiTheme="majorBidi" w:cstheme="majorBidi"/>
          <w:color w:val="000000" w:themeColor="text1"/>
          <w:sz w:val="24"/>
          <w:szCs w:val="24"/>
          <w:lang w:val="en-US"/>
        </w:rPr>
        <w:t xml:space="preserve">, and water permeability) significantly improved as reported in </w:t>
      </w:r>
      <w:r w:rsidR="00790B03"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"10.1016/j.conbuildmat.2007.10.027", "ISSN" : "09500618", "abstract" : "This study investigated mechanical and permeability properties at early ages of an alkali-activated slag concrete (AASC) reinforced with steel fibers. The compressive, splitting tensile and flexural strengths, flexural notch sensitivity, pull-out and water absorption properties were evaluated. Test results reveal a reduction of AASC compressive strengths with fiber incorporations. However, splitting tensile and flexural strengths were largely improved with increasing fiber volume, varying from 3.75 to 4.64 MPa and from 6.40 to 8.86 MPa at 28 days of curing, respectively. The properties related to durability performance as water absorption, capillarity and water resistance penetration were enhanced with the steel fibers addition. The results show the enormous potential of AASC as building material with and without steel fiber reinforcement. \u00a9 2009 Elsevier Ltd. All rights reserved.", "author" : [ { "dropping-particle" : "", "family" : "Bernal", "given" : "Susan", "non-dropping-particle" : "", "parse-names" : false, "suffix" : "" }, { "dropping-particle" : "", "family" : "Gutierrez", "given" : "Ruby", "non-dropping-particle" : "De", "parse-names" : false, "suffix" : "" }, { "dropping-particle" : "", "family" : "Delvasto", "given" : "Silvio", "non-dropping-particle" : "", "parse-names" : false, "suffix" : "" }, { "dropping-particle" : "", "family" : "Rodriguez", "given" : "Erich", "non-dropping-particle" : "", "parse-names" : false, "suffix" : "" } ], "container-title" : "Construction and Building Materials", "id" : "ITEM-1", "issue" : "2", "issued" : { "date-parts" : [ [ "2010" ] ] }, "page" : "208-214", "title" : "Performance of an alkali-activated slag concrete reinforced with steel fibers", "type" : "article-journal", "volume" : "24" }, "uris" : [ "http://www.mendeley.com/documents/?uuid=e7a2531b-6f4b-44e9-917c-6b426b4dbdce", "http://www.mendeley.com/documents/?uuid=08938f2b-36e9-4487-8767-cf59e6c6f535" ] } ], "mendeley" : { "formattedCitation" : "[161]", "plainTextFormattedCitation" : "[161]", "previouslyFormattedCitation" : "[161]" }, "properties" : { "noteIndex" : 0 }, "schema" : "https://github.com/citation-style-language/schema/raw/master/csl-citation.json" }</w:instrText>
      </w:r>
      <w:r w:rsidR="00790B03"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[161]</w:t>
      </w:r>
      <w:r w:rsidR="00790B03" w:rsidRPr="007A2A4F">
        <w:rPr>
          <w:rFonts w:asciiTheme="majorBidi" w:hAnsiTheme="majorBidi" w:cstheme="majorBidi"/>
          <w:color w:val="000000" w:themeColor="text1"/>
          <w:sz w:val="24"/>
          <w:szCs w:val="24"/>
          <w:lang w:val="en-US"/>
        </w:rPr>
        <w:fldChar w:fldCharType="end"/>
      </w:r>
      <w:r w:rsidR="00790B03" w:rsidRPr="007A2A4F">
        <w:rPr>
          <w:rFonts w:asciiTheme="majorBidi" w:hAnsiTheme="majorBidi" w:cstheme="majorBidi"/>
          <w:color w:val="000000" w:themeColor="text1"/>
          <w:sz w:val="24"/>
          <w:szCs w:val="24"/>
          <w:lang w:val="en-US"/>
        </w:rPr>
        <w:t>. A</w:t>
      </w:r>
      <w:r w:rsidR="00AC567C" w:rsidRPr="007A2A4F">
        <w:rPr>
          <w:rFonts w:asciiTheme="majorBidi" w:hAnsiTheme="majorBidi" w:cstheme="majorBidi"/>
          <w:color w:val="000000" w:themeColor="text1"/>
          <w:sz w:val="24"/>
          <w:szCs w:val="24"/>
          <w:lang w:val="en-US"/>
        </w:rPr>
        <w:t xml:space="preserve">lumina </w:t>
      </w:r>
      <w:r w:rsidR="00A6707D" w:rsidRPr="007A2A4F">
        <w:rPr>
          <w:rFonts w:asciiTheme="majorBidi" w:hAnsiTheme="majorBidi" w:cstheme="majorBidi"/>
          <w:color w:val="000000" w:themeColor="text1"/>
          <w:sz w:val="24"/>
          <w:szCs w:val="24"/>
          <w:lang w:val="en-US"/>
        </w:rPr>
        <w:t>chopped</w:t>
      </w:r>
      <w:r w:rsidR="00AC567C" w:rsidRPr="007A2A4F">
        <w:rPr>
          <w:rFonts w:asciiTheme="majorBidi" w:hAnsiTheme="majorBidi" w:cstheme="majorBidi"/>
          <w:color w:val="000000" w:themeColor="text1"/>
          <w:sz w:val="24"/>
          <w:szCs w:val="24"/>
          <w:lang w:val="en-US"/>
        </w:rPr>
        <w:t xml:space="preserve"> fiber</w:t>
      </w:r>
      <w:r w:rsidR="00782E49" w:rsidRPr="007A2A4F">
        <w:rPr>
          <w:rFonts w:asciiTheme="majorBidi" w:hAnsiTheme="majorBidi" w:cstheme="majorBidi"/>
          <w:color w:val="000000" w:themeColor="text1"/>
          <w:sz w:val="24"/>
          <w:szCs w:val="24"/>
          <w:lang w:val="en-US"/>
        </w:rPr>
        <w:t>s</w:t>
      </w:r>
      <w:r w:rsidR="00AC567C" w:rsidRPr="007A2A4F">
        <w:rPr>
          <w:rFonts w:asciiTheme="majorBidi" w:hAnsiTheme="majorBidi" w:cstheme="majorBidi"/>
          <w:color w:val="000000" w:themeColor="text1"/>
          <w:sz w:val="24"/>
          <w:szCs w:val="24"/>
          <w:lang w:val="en-US"/>
        </w:rPr>
        <w:t xml:space="preserve"> can be </w:t>
      </w:r>
      <w:r w:rsidR="00286E25" w:rsidRPr="007A2A4F">
        <w:rPr>
          <w:rFonts w:asciiTheme="majorBidi" w:hAnsiTheme="majorBidi" w:cstheme="majorBidi"/>
          <w:color w:val="000000" w:themeColor="text1"/>
          <w:sz w:val="24"/>
          <w:szCs w:val="24"/>
          <w:lang w:val="en-US"/>
        </w:rPr>
        <w:lastRenderedPageBreak/>
        <w:t>utilized</w:t>
      </w:r>
      <w:r w:rsidR="00AC567C" w:rsidRPr="007A2A4F">
        <w:rPr>
          <w:rFonts w:asciiTheme="majorBidi" w:hAnsiTheme="majorBidi" w:cstheme="majorBidi"/>
          <w:color w:val="000000" w:themeColor="text1"/>
          <w:sz w:val="24"/>
          <w:szCs w:val="24"/>
          <w:lang w:val="en-US"/>
        </w:rPr>
        <w:t xml:space="preserve"> to </w:t>
      </w:r>
      <w:r w:rsidR="00B65E18" w:rsidRPr="007A2A4F">
        <w:rPr>
          <w:rFonts w:asciiTheme="majorBidi" w:hAnsiTheme="majorBidi" w:cstheme="majorBidi"/>
          <w:color w:val="000000" w:themeColor="text1"/>
          <w:sz w:val="24"/>
          <w:szCs w:val="24"/>
          <w:lang w:val="en-US"/>
        </w:rPr>
        <w:t>enhance</w:t>
      </w:r>
      <w:r w:rsidR="00AC567C" w:rsidRPr="007A2A4F">
        <w:rPr>
          <w:rFonts w:asciiTheme="majorBidi" w:hAnsiTheme="majorBidi" w:cstheme="majorBidi"/>
          <w:color w:val="000000" w:themeColor="text1"/>
          <w:sz w:val="24"/>
          <w:szCs w:val="24"/>
          <w:lang w:val="en-US"/>
        </w:rPr>
        <w:t xml:space="preserve"> </w:t>
      </w:r>
      <w:r w:rsidR="00170E25" w:rsidRPr="007A2A4F">
        <w:rPr>
          <w:rFonts w:asciiTheme="majorBidi" w:hAnsiTheme="majorBidi" w:cstheme="majorBidi"/>
          <w:color w:val="000000" w:themeColor="text1"/>
          <w:sz w:val="24"/>
          <w:szCs w:val="24"/>
          <w:lang w:val="en-US"/>
        </w:rPr>
        <w:t>GPC</w:t>
      </w:r>
      <w:r w:rsidR="00AC567C" w:rsidRPr="007A2A4F">
        <w:rPr>
          <w:rFonts w:asciiTheme="majorBidi" w:hAnsiTheme="majorBidi" w:cstheme="majorBidi"/>
          <w:color w:val="000000" w:themeColor="text1"/>
          <w:sz w:val="24"/>
          <w:szCs w:val="24"/>
          <w:lang w:val="en-US"/>
        </w:rPr>
        <w:t xml:space="preserve"> </w:t>
      </w:r>
      <w:r w:rsidR="00103588" w:rsidRPr="007A2A4F">
        <w:rPr>
          <w:rFonts w:asciiTheme="majorBidi" w:hAnsiTheme="majorBidi" w:cstheme="majorBidi"/>
          <w:color w:val="000000" w:themeColor="text1"/>
          <w:sz w:val="24"/>
          <w:szCs w:val="24"/>
          <w:lang w:val="en-US"/>
        </w:rPr>
        <w:t>at elevated temperatures</w:t>
      </w:r>
      <w:r w:rsidR="00377627" w:rsidRPr="007A2A4F">
        <w:rPr>
          <w:rFonts w:asciiTheme="majorBidi" w:hAnsiTheme="majorBidi" w:cstheme="majorBidi"/>
          <w:color w:val="000000" w:themeColor="text1"/>
          <w:sz w:val="24"/>
          <w:szCs w:val="24"/>
          <w:lang w:val="en-US"/>
        </w:rPr>
        <w:t xml:space="preserve">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"10.1007/s10853-006-0527-4", "ISSN" : "00222461", "abstract" : "Geopolymer materials have been proposed for various applications due to their excellent fire resistance and low processing cost. One requirement that geopolymer composites need to meet for structural applications is graceful failure, as catastrophic failure during service can result in significant loss of life. In this paper, the properties of novel low cost composites made by infiltrating stainless steel mesh with geopolymer resin are reported. Four point flexure tests on these composites showed metal-like yielding behavior instead of catastrophic failure and the \"yield strength\" was significantly higher than the flexure strength of the geopolymer matrix. Exposure to high temperatures, 800 and 1,050\u00b0C, resulted in the \"yield strength\" decreasing to \u223c59 and \u223c44% level respectively compared to the strength of as-processed samples. However, the good ductility was still retained after the high temperature treatment, which makes this novel composite a strong candidate for the applications where catastrophic failure upon fire/high temperature exposure needs to be avoided. \u00a9 Springer Science+Business Media, LLC 2007.", "author" : [ { "dropping-particle" : "", "family" : "Zhao", "given" : "Q.", "non-dropping-particle" : "", "parse-names" : false, "suffix" : "" }, { "dropping-particle" : "", "family" : "Nair", "given" : "B.", "non-dropping-particle" : "", "parse-names" : false, "suffix" : "" }, { "dropping-particle" : "", "family" : "Rahimian", "given" : "T.", "non-dropping-particle" : "", "parse-names" : false, "suffix" : "" }, { "dropping-particle" : "", "family" : "Balaguru", "given" : "P.", "non-dropping-particle" : "", "parse-names" : false, "suffix" : "" } ], "container-title" : "Journal of Materials Science", "id" : "ITEM-1", "issued" : { "date-parts" : [ [ "2007" ] ] }, "title" : "Novel geopolymer based composites with enhanced ductility", "type" : "article-journal" }, "uris" : [ "http://www.mendeley.com/documents/?uuid=f9498830-7bf5-4dfa-88a1-4b3853277735", "http://www.mendeley.com/documents/?uuid=30078986-eb14-48bf-b759-2c701091cf05" ] } ], "mendeley" : { "formattedCitation" : "[162]", "plainTextFormattedCitation" : "[162]", "previouslyFormattedCitation" : "[162]"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[162]</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w:t>
      </w:r>
      <w:r w:rsidR="001B5FD1" w:rsidRPr="007A2A4F">
        <w:rPr>
          <w:rFonts w:asciiTheme="majorBidi" w:hAnsiTheme="majorBidi" w:cstheme="majorBidi"/>
          <w:color w:val="000000" w:themeColor="text1"/>
          <w:sz w:val="24"/>
          <w:szCs w:val="24"/>
          <w:lang w:val="en-US"/>
        </w:rPr>
        <w:t>RBF</w:t>
      </w:r>
      <w:r w:rsidR="00782E49" w:rsidRPr="007A2A4F">
        <w:rPr>
          <w:rFonts w:asciiTheme="majorBidi" w:hAnsiTheme="majorBidi" w:cstheme="majorBidi"/>
          <w:color w:val="000000" w:themeColor="text1"/>
          <w:sz w:val="24"/>
          <w:szCs w:val="24"/>
          <w:lang w:val="en-US"/>
        </w:rPr>
        <w:t>s</w:t>
      </w:r>
      <w:r w:rsidR="001B5FD1" w:rsidRPr="007A2A4F">
        <w:rPr>
          <w:rFonts w:asciiTheme="majorBidi" w:hAnsiTheme="majorBidi" w:cstheme="majorBidi"/>
          <w:color w:val="000000" w:themeColor="text1"/>
          <w:sz w:val="24"/>
          <w:szCs w:val="24"/>
          <w:lang w:val="en-US"/>
        </w:rPr>
        <w:t xml:space="preserve"> from melting volcanic rocks at 1500</w:t>
      </w:r>
      <w:r w:rsidR="00782E49" w:rsidRPr="007A2A4F">
        <w:rPr>
          <w:rFonts w:asciiTheme="majorBidi" w:hAnsiTheme="majorBidi" w:cstheme="majorBidi"/>
          <w:color w:val="000000" w:themeColor="text1"/>
          <w:sz w:val="24"/>
          <w:szCs w:val="24"/>
          <w:lang w:val="en-US"/>
        </w:rPr>
        <w:t xml:space="preserve"> °C</w:t>
      </w:r>
      <w:r w:rsidR="001B5FD1" w:rsidRPr="007A2A4F">
        <w:rPr>
          <w:rFonts w:asciiTheme="majorBidi" w:hAnsiTheme="majorBidi" w:cstheme="majorBidi"/>
          <w:color w:val="000000" w:themeColor="text1"/>
          <w:sz w:val="24"/>
          <w:szCs w:val="24"/>
          <w:lang w:val="en-US"/>
        </w:rPr>
        <w:t xml:space="preserve">–1700 °C </w:t>
      </w:r>
      <w:r w:rsidR="00782E49" w:rsidRPr="007A2A4F">
        <w:rPr>
          <w:rFonts w:asciiTheme="majorBidi" w:hAnsiTheme="majorBidi" w:cstheme="majorBidi"/>
          <w:color w:val="000000" w:themeColor="text1"/>
          <w:sz w:val="24"/>
          <w:szCs w:val="24"/>
          <w:lang w:val="en-US"/>
        </w:rPr>
        <w:t xml:space="preserve">are </w:t>
      </w:r>
      <w:r w:rsidR="001B5FD1" w:rsidRPr="007A2A4F">
        <w:rPr>
          <w:rFonts w:asciiTheme="majorBidi" w:hAnsiTheme="majorBidi" w:cstheme="majorBidi"/>
          <w:color w:val="000000" w:themeColor="text1"/>
          <w:sz w:val="24"/>
          <w:szCs w:val="24"/>
          <w:lang w:val="en-US"/>
        </w:rPr>
        <w:t xml:space="preserve">inexpensive inert filler </w:t>
      </w:r>
      <w:r w:rsidR="00782E49" w:rsidRPr="007A2A4F">
        <w:rPr>
          <w:rFonts w:asciiTheme="majorBidi" w:hAnsiTheme="majorBidi" w:cstheme="majorBidi"/>
          <w:color w:val="000000" w:themeColor="text1"/>
          <w:sz w:val="24"/>
          <w:szCs w:val="24"/>
          <w:lang w:val="en-US"/>
        </w:rPr>
        <w:t>with</w:t>
      </w:r>
      <w:r w:rsidR="001B5FD1" w:rsidRPr="007A2A4F">
        <w:rPr>
          <w:rFonts w:asciiTheme="majorBidi" w:hAnsiTheme="majorBidi" w:cstheme="majorBidi"/>
          <w:color w:val="000000" w:themeColor="text1"/>
          <w:sz w:val="24"/>
          <w:szCs w:val="24"/>
          <w:lang w:val="en-US"/>
        </w:rPr>
        <w:t xml:space="preserve"> excellent strength, durability, and thermal properties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"10.1016/j.compositesb.2014.12.011", "ISSN" : "13598368", "abstract" : "A recent increase in the use of ecofriendly, natural fibers as reinforcement for the fabrication of lightweight, low cost polymer composites can be seen globally. One such material of interest currently being extensively used is basalt fiber, which is cost-effective and offers exceptional properties over glass fibers. The prominent advantages of these composites include high specific mechano-physico-chemical properties, biodegradability, and non-abrasive qualities to name a few. This article presents a short review on basalt fibers used as a reinforcement material for composites and discusses them as an alternative to the use of glass fibers. The paper also discusses the basics of basalt chemistry and its classification. Apart from this, an attempt to showcase the increasing trend in research publications and activity in the area of basalt fibers is also covered. Further sections discuss the improvement in mechanical, thermal and chemical resistant properties achieved for applications in specific industries.", "author" : [ { "dropping-particle" : "", "family" : "Dhand", "given" : "Vivek", "non-dropping-particle" : "", "parse-names" : false, "suffix" : "" }, { "dropping-particle" : "", "family" : "Mittal", "given" : "Garima", "non-dropping-particle" : "", "parse-names" : false, "suffix" : "" }, { "dropping-particle" : "", "family" : "Rhee", "given" : "Kyong Yop", "non-dropping-particle" : "", "parse-names" : false, "suffix" : "" }, { "dropping-particle" : "", "family" : "Park", "given" : "Soo Jin", "non-dropping-particle" : "", "parse-names" : false, "suffix" : "" }, { "dropping-particle" : "", "family" : "Hui", "given" : "David", "non-dropping-particle" : "", "parse-names" : false, "suffix" : "" } ], "container-title" : "Composites Part B: Engineering", "id" : "ITEM-1", "issued" : { "date-parts" : [ [ "2015" ] ] }, "page" : "166-180", "title" : "A short review on basalt fiber reinforced polymer composites", "type" : "article-journal", "volume" : "73" }, "uris" : [ "http://www.mendeley.com/documents/?uuid=ef78253e-22cc-44d5-b470-59eea6f7314e", "http://www.mendeley.com/documents/?uuid=2e509a46-dc8c-412f-894e-e6374abbfb23" ] } ], "mendeley" : { "formattedCitation" : "[163]", "plainTextFormattedCitation" : "[163]", "previouslyFormattedCitation" : "[163]"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[163]</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w:t>
      </w:r>
      <w:r w:rsidR="001B5FD1" w:rsidRPr="007A2A4F">
        <w:rPr>
          <w:rFonts w:asciiTheme="majorBidi" w:hAnsiTheme="majorBidi" w:cstheme="majorBidi"/>
          <w:color w:val="000000" w:themeColor="text1"/>
          <w:sz w:val="24"/>
          <w:szCs w:val="24"/>
          <w:lang w:val="en-US"/>
        </w:rPr>
        <w:t xml:space="preserve">The </w:t>
      </w:r>
      <w:proofErr w:type="spellStart"/>
      <w:r w:rsidR="001B5FD1" w:rsidRPr="007A2A4F">
        <w:rPr>
          <w:rFonts w:asciiTheme="majorBidi" w:hAnsiTheme="majorBidi" w:cstheme="majorBidi"/>
          <w:color w:val="000000" w:themeColor="text1"/>
          <w:sz w:val="24"/>
          <w:szCs w:val="24"/>
          <w:lang w:val="en-US"/>
        </w:rPr>
        <w:t>Moh’s</w:t>
      </w:r>
      <w:proofErr w:type="spellEnd"/>
      <w:r w:rsidR="001B5FD1" w:rsidRPr="007A2A4F">
        <w:rPr>
          <w:rFonts w:asciiTheme="majorBidi" w:hAnsiTheme="majorBidi" w:cstheme="majorBidi"/>
          <w:color w:val="000000" w:themeColor="text1"/>
          <w:sz w:val="24"/>
          <w:szCs w:val="24"/>
          <w:lang w:val="en-US"/>
        </w:rPr>
        <w:t xml:space="preserve"> hardness scale of RBF</w:t>
      </w:r>
      <w:r w:rsidR="00782E49" w:rsidRPr="007A2A4F">
        <w:rPr>
          <w:rFonts w:asciiTheme="majorBidi" w:hAnsiTheme="majorBidi" w:cstheme="majorBidi"/>
          <w:color w:val="000000" w:themeColor="text1"/>
          <w:sz w:val="24"/>
          <w:szCs w:val="24"/>
          <w:lang w:val="en-US"/>
        </w:rPr>
        <w:t>s</w:t>
      </w:r>
      <w:r w:rsidR="001B5FD1" w:rsidRPr="007A2A4F">
        <w:rPr>
          <w:rFonts w:asciiTheme="majorBidi" w:hAnsiTheme="majorBidi" w:cstheme="majorBidi"/>
          <w:color w:val="000000" w:themeColor="text1"/>
          <w:sz w:val="24"/>
          <w:szCs w:val="24"/>
          <w:lang w:val="en-US"/>
        </w:rPr>
        <w:t xml:space="preserve"> is typically </w:t>
      </w:r>
      <w:r w:rsidR="00782E49" w:rsidRPr="007A2A4F">
        <w:rPr>
          <w:rFonts w:asciiTheme="majorBidi" w:hAnsiTheme="majorBidi" w:cstheme="majorBidi"/>
          <w:color w:val="000000" w:themeColor="text1"/>
          <w:sz w:val="24"/>
          <w:szCs w:val="24"/>
          <w:lang w:val="en-US"/>
        </w:rPr>
        <w:t>with</w:t>
      </w:r>
      <w:r w:rsidR="001B5FD1" w:rsidRPr="007A2A4F">
        <w:rPr>
          <w:rFonts w:asciiTheme="majorBidi" w:hAnsiTheme="majorBidi" w:cstheme="majorBidi"/>
          <w:color w:val="000000" w:themeColor="text1"/>
          <w:sz w:val="24"/>
          <w:szCs w:val="24"/>
          <w:lang w:val="en-US"/>
        </w:rPr>
        <w:t>in the range of 8</w:t>
      </w:r>
      <w:r w:rsidR="00782E49" w:rsidRPr="007A2A4F">
        <w:rPr>
          <w:rFonts w:asciiTheme="majorBidi" w:hAnsiTheme="majorBidi" w:cstheme="majorBidi"/>
          <w:color w:val="000000" w:themeColor="text1"/>
          <w:sz w:val="24"/>
          <w:szCs w:val="24"/>
          <w:lang w:val="en-US"/>
        </w:rPr>
        <w:t>–</w:t>
      </w:r>
      <w:r w:rsidR="001B5FD1" w:rsidRPr="007A2A4F">
        <w:rPr>
          <w:rFonts w:asciiTheme="majorBidi" w:hAnsiTheme="majorBidi" w:cstheme="majorBidi"/>
          <w:color w:val="000000" w:themeColor="text1"/>
          <w:sz w:val="24"/>
          <w:szCs w:val="24"/>
          <w:lang w:val="en-US"/>
        </w:rPr>
        <w:t>9</w:t>
      </w:r>
      <w:r w:rsidR="00782E49" w:rsidRPr="007A2A4F">
        <w:rPr>
          <w:rFonts w:asciiTheme="majorBidi" w:hAnsiTheme="majorBidi" w:cstheme="majorBidi"/>
          <w:color w:val="000000" w:themeColor="text1"/>
          <w:sz w:val="24"/>
          <w:szCs w:val="24"/>
          <w:lang w:val="en-US"/>
        </w:rPr>
        <w:t>;</w:t>
      </w:r>
      <w:r w:rsidR="001B5FD1" w:rsidRPr="007A2A4F">
        <w:rPr>
          <w:rFonts w:asciiTheme="majorBidi" w:hAnsiTheme="majorBidi" w:cstheme="majorBidi"/>
          <w:color w:val="000000" w:themeColor="text1"/>
          <w:sz w:val="24"/>
          <w:szCs w:val="24"/>
          <w:lang w:val="en-US"/>
        </w:rPr>
        <w:t xml:space="preserve"> </w:t>
      </w:r>
      <w:r w:rsidR="00782E49" w:rsidRPr="007A2A4F">
        <w:rPr>
          <w:rFonts w:asciiTheme="majorBidi" w:hAnsiTheme="majorBidi" w:cstheme="majorBidi"/>
          <w:color w:val="000000" w:themeColor="text1"/>
          <w:sz w:val="24"/>
          <w:szCs w:val="24"/>
          <w:lang w:val="en-US"/>
        </w:rPr>
        <w:t>RBFs exhibit</w:t>
      </w:r>
      <w:r w:rsidR="001B5FD1" w:rsidRPr="007A2A4F">
        <w:rPr>
          <w:rFonts w:asciiTheme="majorBidi" w:hAnsiTheme="majorBidi" w:cstheme="majorBidi"/>
          <w:color w:val="000000" w:themeColor="text1"/>
          <w:sz w:val="24"/>
          <w:szCs w:val="24"/>
          <w:lang w:val="en-US"/>
        </w:rPr>
        <w:t xml:space="preserve"> superior abrasion resistance</w:t>
      </w:r>
      <w:r w:rsidR="006C3838" w:rsidRPr="007A2A4F">
        <w:rPr>
          <w:rFonts w:asciiTheme="majorBidi" w:hAnsiTheme="majorBidi" w:cstheme="majorBidi"/>
          <w:color w:val="000000" w:themeColor="text1"/>
          <w:sz w:val="24"/>
          <w:szCs w:val="24"/>
          <w:lang w:val="en-US"/>
        </w:rPr>
        <w:t xml:space="preserve"> and satisfactory acid attack resistance</w:t>
      </w:r>
      <w:r w:rsidR="001B5FD1" w:rsidRPr="007A2A4F">
        <w:rPr>
          <w:rFonts w:asciiTheme="majorBidi" w:hAnsiTheme="majorBidi" w:cstheme="majorBidi"/>
          <w:color w:val="000000" w:themeColor="text1"/>
          <w:sz w:val="24"/>
          <w:szCs w:val="24"/>
          <w:lang w:val="en-US"/>
        </w:rPr>
        <w:t xml:space="preserve"> </w:t>
      </w:r>
      <w:r w:rsidR="001C2D36"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"10.1016/j.matdes.2010.04.009", "ISSN" : "02641275", "abstract" : "Basalt and glass fibers were treated with sodium hydroxide and hydrochloric acid solutions respectively for different periods of time. Both the mass loss ratio and the strength maintenance ratio of the fibers were examined after the treatment. The morphologies of the fiber surfaces were characterized using scanning electron microscopy and their compositions were analyzed using energy dispersive X-ray spectroscopy. For the basalt fibers, the acid resistance was much better than the alkali resistance. Nevertheless, for the glass fibers, the acid resistance was nearly the same as the alkali resistance. Based on the experimental results, possible corrosion mechanisms are addressed. \u00a9 2010 Elsevier Ltd.", "author" : [ { "dropping-particle" : "", "family" : "Wei", "given" : "Bin", "non-dropping-particle" : "", "parse-names" : false, "suffix" : "" }, { "dropping-particle" : "", "family" : "Cao", "given" : "Hailin", "non-dropping-particle" : "", "parse-names" : false, "suffix" : "" }, { "dropping-particle" : "", "family" : "Song", "given" : "Shenhua", "non-dropping-particle" : "", "parse-names" : false, "suffix" : "" } ], "container-title" : "Materials and Design", "id" : "ITEM-1", "issue" : "9", "issued" : { "date-parts" : [ [ "2010" ] ] }, "page" : "4244-4250", "title" : "Tensile behavior contrast of basalt and glass fibers after chemical treatment", "type" : "article-journal", "volume" : "31" }, "uris" : [ "http://www.mendeley.com/documents/?uuid=142c9b95-bc0a-41b5-b600-cdf023143108", "http://www.mendeley.com/documents/?uuid=3beed7f0-40de-40f4-938c-7616462acb76" ] }, { "id" : "ITEM-2",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"ITEM-2", "issued" : { "date-parts" : [ [ "2020" ] ] }, "title" : "Fiber-reinforced geopolymer composites: A review", "type" : "article-journal" }, "uris" : [ "http://www.mendeley.com/documents/?uuid=7580518b-290e-492e-a5e8-c4b2b19f3a20" ] } ], "mendeley" : { "formattedCitation" : "[52,164]", "plainTextFormattedCitation" : "[52,164]", "previouslyFormattedCitation" : "[145,164]" }, "properties" : { "noteIndex" : 0 }, "schema" : "https://github.com/citation-style-language/schema/raw/master/csl-citation.json" }</w:instrText>
      </w:r>
      <w:r w:rsidR="001C2D36"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[52,164]</w:t>
      </w:r>
      <w:r w:rsidR="001C2D36"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 xml:space="preserve">. </w:t>
      </w:r>
      <w:r w:rsidR="00782E49" w:rsidRPr="007A2A4F">
        <w:rPr>
          <w:rFonts w:asciiTheme="majorBidi" w:hAnsiTheme="majorBidi" w:cstheme="majorBidi"/>
          <w:color w:val="000000" w:themeColor="text1"/>
          <w:sz w:val="24"/>
          <w:szCs w:val="24"/>
          <w:lang w:val="en-US"/>
        </w:rPr>
        <w:t xml:space="preserve">The </w:t>
      </w:r>
      <w:r w:rsidR="00711797" w:rsidRPr="007A2A4F">
        <w:rPr>
          <w:rFonts w:asciiTheme="majorBidi" w:hAnsiTheme="majorBidi" w:cstheme="majorBidi"/>
          <w:color w:val="000000" w:themeColor="text1"/>
          <w:sz w:val="24"/>
          <w:szCs w:val="24"/>
          <w:lang w:val="en-US"/>
        </w:rPr>
        <w:t>applicability</w:t>
      </w:r>
      <w:r w:rsidR="00AC567C" w:rsidRPr="007A2A4F">
        <w:rPr>
          <w:rFonts w:asciiTheme="majorBidi" w:hAnsiTheme="majorBidi" w:cstheme="majorBidi"/>
          <w:color w:val="000000" w:themeColor="text1"/>
          <w:sz w:val="24"/>
          <w:szCs w:val="24"/>
          <w:lang w:val="en-US"/>
        </w:rPr>
        <w:t xml:space="preserve"> </w:t>
      </w:r>
      <w:r w:rsidR="00782E49" w:rsidRPr="007A2A4F">
        <w:rPr>
          <w:rFonts w:asciiTheme="majorBidi" w:hAnsiTheme="majorBidi" w:cstheme="majorBidi"/>
          <w:color w:val="000000" w:themeColor="text1"/>
          <w:sz w:val="24"/>
          <w:szCs w:val="24"/>
          <w:lang w:val="en-US"/>
        </w:rPr>
        <w:t xml:space="preserve">of RBFs </w:t>
      </w:r>
      <w:r w:rsidR="00AC567C" w:rsidRPr="007A2A4F">
        <w:rPr>
          <w:rFonts w:asciiTheme="majorBidi" w:hAnsiTheme="majorBidi" w:cstheme="majorBidi"/>
          <w:color w:val="000000" w:themeColor="text1"/>
          <w:sz w:val="24"/>
          <w:szCs w:val="24"/>
          <w:lang w:val="en-US"/>
        </w:rPr>
        <w:t xml:space="preserve">ranges from </w:t>
      </w:r>
      <w:r w:rsidR="00782E49" w:rsidRPr="007A2A4F">
        <w:rPr>
          <w:rFonts w:asciiTheme="majorBidi" w:hAnsiTheme="majorBidi" w:cstheme="majorBidi"/>
          <w:color w:val="000000" w:themeColor="text1"/>
          <w:sz w:val="24"/>
          <w:szCs w:val="24"/>
          <w:lang w:val="en-US"/>
        </w:rPr>
        <w:t xml:space="preserve">extremely </w:t>
      </w:r>
      <w:r w:rsidR="00AC567C" w:rsidRPr="007A2A4F">
        <w:rPr>
          <w:rFonts w:asciiTheme="majorBidi" w:hAnsiTheme="majorBidi" w:cstheme="majorBidi"/>
          <w:color w:val="000000" w:themeColor="text1"/>
          <w:sz w:val="24"/>
          <w:szCs w:val="24"/>
          <w:lang w:val="en-US"/>
        </w:rPr>
        <w:t>low (</w:t>
      </w:r>
      <w:r w:rsidR="007D1DF2" w:rsidRPr="007A2A4F">
        <w:rPr>
          <w:rFonts w:asciiTheme="majorBidi" w:hAnsiTheme="majorBidi" w:cstheme="majorBidi"/>
          <w:color w:val="000000" w:themeColor="text1"/>
          <w:sz w:val="24"/>
          <w:szCs w:val="24"/>
          <w:lang w:val="en-US"/>
        </w:rPr>
        <w:t>nearly</w:t>
      </w:r>
      <w:r w:rsidR="00AC567C" w:rsidRPr="007A2A4F">
        <w:rPr>
          <w:rFonts w:asciiTheme="majorBidi" w:hAnsiTheme="majorBidi" w:cstheme="majorBidi"/>
          <w:color w:val="000000" w:themeColor="text1"/>
          <w:sz w:val="24"/>
          <w:szCs w:val="24"/>
          <w:lang w:val="en-US"/>
        </w:rPr>
        <w:t xml:space="preserve"> −200 °C) </w:t>
      </w:r>
      <w:r w:rsidR="007D1DF2" w:rsidRPr="007A2A4F">
        <w:rPr>
          <w:rFonts w:asciiTheme="majorBidi" w:hAnsiTheme="majorBidi" w:cstheme="majorBidi"/>
          <w:color w:val="000000" w:themeColor="text1"/>
          <w:sz w:val="24"/>
          <w:szCs w:val="24"/>
          <w:lang w:val="en-US"/>
        </w:rPr>
        <w:t xml:space="preserve">to </w:t>
      </w:r>
      <w:r w:rsidR="00782E49" w:rsidRPr="007A2A4F">
        <w:rPr>
          <w:rFonts w:asciiTheme="majorBidi" w:hAnsiTheme="majorBidi" w:cstheme="majorBidi"/>
          <w:color w:val="000000" w:themeColor="text1"/>
          <w:sz w:val="24"/>
          <w:szCs w:val="24"/>
          <w:lang w:val="en-US"/>
        </w:rPr>
        <w:t>extremely</w:t>
      </w:r>
      <w:r w:rsidR="007D1DF2" w:rsidRPr="007A2A4F">
        <w:rPr>
          <w:rFonts w:asciiTheme="majorBidi" w:hAnsiTheme="majorBidi" w:cstheme="majorBidi"/>
          <w:color w:val="000000" w:themeColor="text1"/>
          <w:sz w:val="24"/>
          <w:szCs w:val="24"/>
          <w:lang w:val="en-US"/>
        </w:rPr>
        <w:t xml:space="preserve"> high</w:t>
      </w:r>
      <w:r w:rsidR="00AC567C" w:rsidRPr="007A2A4F">
        <w:rPr>
          <w:rFonts w:asciiTheme="majorBidi" w:hAnsiTheme="majorBidi" w:cstheme="majorBidi"/>
          <w:color w:val="000000" w:themeColor="text1"/>
          <w:sz w:val="24"/>
          <w:szCs w:val="24"/>
          <w:lang w:val="en-US"/>
        </w:rPr>
        <w:t xml:space="preserve"> (</w:t>
      </w:r>
      <w:r w:rsidR="007D1DF2" w:rsidRPr="007A2A4F">
        <w:rPr>
          <w:rFonts w:asciiTheme="majorBidi" w:hAnsiTheme="majorBidi" w:cstheme="majorBidi"/>
          <w:color w:val="000000" w:themeColor="text1"/>
          <w:sz w:val="24"/>
          <w:szCs w:val="24"/>
          <w:lang w:val="en-US"/>
        </w:rPr>
        <w:t xml:space="preserve">nearly </w:t>
      </w:r>
      <w:r w:rsidR="00AC567C" w:rsidRPr="007A2A4F">
        <w:rPr>
          <w:rFonts w:asciiTheme="majorBidi" w:hAnsiTheme="majorBidi" w:cstheme="majorBidi"/>
          <w:color w:val="000000" w:themeColor="text1"/>
          <w:sz w:val="24"/>
          <w:szCs w:val="24"/>
          <w:lang w:val="en-US"/>
        </w:rPr>
        <w:t>700</w:t>
      </w:r>
      <w:r w:rsidR="00782E49" w:rsidRPr="007A2A4F">
        <w:rPr>
          <w:rFonts w:asciiTheme="majorBidi" w:hAnsiTheme="majorBidi" w:cstheme="majorBidi"/>
          <w:color w:val="000000" w:themeColor="text1"/>
          <w:sz w:val="24"/>
          <w:szCs w:val="24"/>
          <w:lang w:val="en-US"/>
        </w:rPr>
        <w:t xml:space="preserve"> °C</w:t>
      </w:r>
      <w:r w:rsidR="00AC567C" w:rsidRPr="007A2A4F">
        <w:rPr>
          <w:rFonts w:asciiTheme="majorBidi" w:hAnsiTheme="majorBidi" w:cstheme="majorBidi"/>
          <w:color w:val="000000" w:themeColor="text1"/>
          <w:sz w:val="24"/>
          <w:szCs w:val="24"/>
          <w:lang w:val="en-US"/>
        </w:rPr>
        <w:t>–800 °C)</w:t>
      </w:r>
      <w:r w:rsidR="00782E49" w:rsidRPr="007A2A4F">
        <w:rPr>
          <w:rFonts w:asciiTheme="majorBidi" w:hAnsiTheme="majorBidi" w:cstheme="majorBidi"/>
          <w:color w:val="000000" w:themeColor="text1"/>
          <w:sz w:val="24"/>
          <w:szCs w:val="24"/>
          <w:lang w:val="en-US"/>
        </w:rPr>
        <w:t>,</w:t>
      </w:r>
      <w:r w:rsidR="00711797" w:rsidRPr="007A2A4F">
        <w:rPr>
          <w:rFonts w:asciiTheme="majorBidi" w:hAnsiTheme="majorBidi" w:cstheme="majorBidi"/>
          <w:color w:val="000000" w:themeColor="text1"/>
          <w:sz w:val="24"/>
          <w:szCs w:val="24"/>
          <w:lang w:val="en-US"/>
        </w:rPr>
        <w:t xml:space="preserve"> but</w:t>
      </w:r>
      <w:r w:rsidR="00AC567C" w:rsidRPr="007A2A4F">
        <w:rPr>
          <w:rFonts w:asciiTheme="majorBidi" w:hAnsiTheme="majorBidi" w:cstheme="majorBidi"/>
          <w:color w:val="000000" w:themeColor="text1"/>
          <w:sz w:val="24"/>
          <w:szCs w:val="24"/>
          <w:lang w:val="en-US"/>
        </w:rPr>
        <w:t xml:space="preserve"> </w:t>
      </w:r>
      <w:r w:rsidR="00782E49" w:rsidRPr="007A2A4F">
        <w:rPr>
          <w:rFonts w:asciiTheme="majorBidi" w:hAnsiTheme="majorBidi" w:cstheme="majorBidi"/>
          <w:color w:val="000000" w:themeColor="text1"/>
          <w:sz w:val="24"/>
          <w:szCs w:val="24"/>
          <w:lang w:val="en-US"/>
        </w:rPr>
        <w:t xml:space="preserve">RBFs </w:t>
      </w:r>
      <w:r w:rsidR="00AC567C" w:rsidRPr="007A2A4F">
        <w:rPr>
          <w:rFonts w:asciiTheme="majorBidi" w:hAnsiTheme="majorBidi" w:cstheme="majorBidi"/>
          <w:color w:val="000000" w:themeColor="text1"/>
          <w:sz w:val="24"/>
          <w:szCs w:val="24"/>
          <w:lang w:val="en-US"/>
        </w:rPr>
        <w:t>may undergo structural cha</w:t>
      </w:r>
      <w:r w:rsidR="00377627" w:rsidRPr="007A2A4F">
        <w:rPr>
          <w:rFonts w:asciiTheme="majorBidi" w:hAnsiTheme="majorBidi" w:cstheme="majorBidi"/>
          <w:color w:val="000000" w:themeColor="text1"/>
          <w:sz w:val="24"/>
          <w:szCs w:val="24"/>
          <w:lang w:val="en-US"/>
        </w:rPr>
        <w:t xml:space="preserve">nges at higher temperatures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"10.1016/j.compositesb.2017.08.014", "ISSN" : "13598368", "abstract" : "This article presents an experimental investigation of the effects of temperature and atmosphere on the tensile behaviour of basalt fibres. The heating conditions have been chosen in order to mimic those used in thermal recycling of polymer matrix composites. The change of properties is investigated at room temperature on fibres heat-treated for 1 h up to 600 \u00b0C in air and in inert atmosphere (argon). The loss in fibre strength was found to be affected by both temperature and atmosphere with a significant strength loss occurring under the heating conditions used for high temperature incineration of polymer composites. Scanning electron images of fibre fracture surfaces after tensile tests for different environments and temperatures confirmed that failure originated from the fibre surface. The modulus of thermally-treated basalt fibres increased with conditioning temperature and these effects have been discussed in terms of decomposition of the organic sizing and structural relaxation during thermal treatment while X-ray diffraction excluded the effect of crystallization phenomena on the strength loss of basalt fibres after thermal exposure.", "author" : [ { "dropping-particle" : "", "family" : "Sarasini", "given" : "Fabrizio", "non-dropping-particle" : "", "parse-names" : false, "suffix" : "" }, { "dropping-particle" : "", "family" : "Tirill\u00f2", "given" : "Jacopo", "non-dropping-particle" : "", "parse-names" : false, "suffix" : "" }, { "dropping-particle" : "", "family" : "Seghini", "given" : "Maria Carolina", "non-dropping-particle" : "", "parse-names" : false, "suffix" : "" } ], "container-title" : "Composites Part B: Engineering", "id" : "ITEM-1", "issued" : { "date-parts" : [ [ "2018" ] ] }, "page" : "77-86", "title" : "Influence of thermal conditioning on tensile behaviour of single basalt fibres", "type" : "article-journal", "volume" : "132" }, "uris" : [ "http://www.mendeley.com/documents/?uuid=467b63f6-217a-48de-b231-2554ec7d41c6", "http://www.mendeley.com/documents/?uuid=10bf953f-451c-4422-9594-ed3c256c4a7a" ] } ], "mendeley" : { "formattedCitation" : "[165]", "plainTextFormattedCitation" : "[165]", "previouslyFormattedCitation" : "[165]"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[165]</w:t>
      </w:r>
      <w:r w:rsidR="00377627" w:rsidRPr="007A2A4F">
        <w:rPr>
          <w:rFonts w:asciiTheme="majorBidi" w:hAnsiTheme="majorBidi" w:cstheme="majorBidi"/>
          <w:color w:val="000000" w:themeColor="text1"/>
          <w:sz w:val="24"/>
          <w:szCs w:val="24"/>
          <w:lang w:val="en-US"/>
        </w:rPr>
        <w:fldChar w:fldCharType="end"/>
      </w:r>
      <w:r w:rsidR="00AC567C" w:rsidRPr="007A2A4F">
        <w:rPr>
          <w:rFonts w:asciiTheme="majorBidi" w:hAnsiTheme="majorBidi" w:cstheme="majorBidi"/>
          <w:color w:val="000000" w:themeColor="text1"/>
          <w:sz w:val="24"/>
          <w:szCs w:val="24"/>
          <w:lang w:val="en-US"/>
        </w:rPr>
        <w:t>.</w:t>
      </w:r>
      <w:r w:rsidR="00790B03" w:rsidRPr="007A2A4F">
        <w:rPr>
          <w:rFonts w:asciiTheme="majorBidi" w:hAnsiTheme="majorBidi" w:cstheme="majorBidi"/>
          <w:color w:val="000000" w:themeColor="text1"/>
          <w:sz w:val="24"/>
          <w:szCs w:val="24"/>
          <w:lang w:val="en-US"/>
        </w:rPr>
        <w:t xml:space="preserve"> </w:t>
      </w:r>
    </w:p>
    <w:p w14:paraId="5C937739" w14:textId="3372E523" w:rsidR="00790B03" w:rsidRPr="007A2A4F" w:rsidRDefault="009A7D46" w:rsidP="00C4362A">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Although fiber-reinforced polymer (FRP) has several benefits, its application is limited due to its low resistance to high temperatures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"10.1016/j.compositesb.2015.05.045", "ISSN" : "13598368", "abstract" : "The last two decades have seen increasing applications of fibre reinforced polymer (FRP) materials in civil engineering structures due to their many advantages over traditional strengthening and reinforcing materials. Among the most common applications is bonding or wrapping FRP products (strips or sheets) to the exterior of reinforced concrete (RC) members to increase their strength or deformability. However, widespread application of FRP strengthening systems in buildings, where structural fire ratings are required, is hindered due to unknowns surrounding the reduction in their mechanical and bond properties at elevated temperatures. This paper presents a state-of-the-art review on the fire performance of FRP-strengthened RC structural elements. The review addresses first the mechanical behaviour at high temperature of the constituent materials of FRPs and how their bond to concrete is affected when heated. The paper then discusses available experimental and numerical studies on the fire behaviour of FRP-strengthened RC beams, slabs, and columns. Available design guidance is also discussed. Finally, recommendations for future research are given.", "author" : [ { "dropping-particle" : "", "family" : "Firmo", "given" : "Jo\u00e3o P.", "non-dropping-particle" : "", "parse-names" : false, "suffix" : "" }, { "dropping-particle" : "", "family" : "Correia", "given" : "Jo\u00e3o R.", "non-dropping-particle" : "", "parse-names" : false, "suffix" : "" }, { "dropping-particle" : "", "family" : "Bisby", "given" : "Luke A.", "non-dropping-particle" : "", "parse-names" : false, "suffix" : "" } ], "container-title" : "Composites Part B: Engineering", "id" : "ITEM-1", "issued" : { "date-parts" : [ [ "2015" ] ] }, "page" : "198-216", "title" : "Fire behaviour of FRP-strengthened reinforced concrete structural elements: A state-of-the-art review", "type" : "article-journal", "volume" : "80" }, "uris" : [ "http://www.mendeley.com/documents/?uuid=79356afb-bc35-45f6-8f1d-f85afc3b6aac", "http://www.mendeley.com/documents/?uuid=9f2591ea-38fc-40a1-887f-e6398f70fff3" ] } ], "mendeley" : { "formattedCitation" : "[166]", "plainTextFormattedCitation" : "[166]", "previouslyFormattedCitation" : "[166]"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[166]</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790B03" w:rsidRPr="007A2A4F">
        <w:rPr>
          <w:rFonts w:asciiTheme="majorBidi" w:hAnsiTheme="majorBidi" w:cstheme="majorBidi"/>
          <w:color w:val="000000" w:themeColor="text1"/>
          <w:sz w:val="24"/>
          <w:szCs w:val="24"/>
          <w:lang w:val="en-US"/>
        </w:rPr>
        <w:t>Textile</w:t>
      </w:r>
      <w:r w:rsidRPr="007A2A4F">
        <w:rPr>
          <w:rFonts w:asciiTheme="majorBidi" w:hAnsiTheme="majorBidi" w:cstheme="majorBidi"/>
          <w:color w:val="000000" w:themeColor="text1"/>
          <w:sz w:val="24"/>
          <w:szCs w:val="24"/>
          <w:lang w:val="en-US"/>
        </w:rPr>
        <w:t xml:space="preserve"> fiber-reinforced GPC (TF-RGPC) offers a promising solution to mitigating the poor resistance of FRP to high temperatures. TF-RGPC composites consist of fabric grids and a cementitious agent (typically mortar) that functions as matrix and binder. Textile-reinforced mortar (TRM) composites exhibit higher fire resistance compared with epoxy resin utilized in FRPs; TRM is also more compatible with the concrete substrate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"10.1016/j.conbuildmat.2016.11.125", "ISSN" : "09500618", "abstract" : "Fabric-reinforced cementitious matrix (FRCM) systems have recently been introduced in the construction industry as a viable alternative strengthening material, to circumvent problems associated with fiber-reinforced polymers (FRP). They are made of fabric grids and a cementitious agent which serves as matrix and binder. The cementitious matrix used in FRCM systems has higher thermal capacity and better compatibility with the concrete substrate compared to those of the epoxy resin used in FRP. The use of FRCM composites for strengthening and repair of reinforced concrete structures, though relatively recent, is gradually gaining popularity as an alternative to FRP. This paper presents a critical review of existing research on structural strengthening with FRCM composites, identifies gaps in knowledge, and outlines directions for future research.", "author" : [ { "dropping-particle" : "", "family" : "Awani", "given" : "Oluwafunmilayo", "non-dropping-particle" : "", "parse-names" : false, "suffix" : "" }, { "dropping-particle" : "", "family" : "El-Maaddawy", "given" : "Tamer", "non-dropping-particle" : "", "parse-names" : false, "suffix" : "" }, { "dropping-particle" : "", "family" : "Ismail", "given" : "Najif", "non-dropping-particle" : "", "parse-names" : false, "suffix" : "" } ], "container-title" : "Construction and Building Materials", "id" : "ITEM-1", "issued" : { "date-parts" : [ [ "2017" ] ] }, "page" : "94-111", "title" : "Fabric-reinforced cementitious matrix: A promising strengthening technique for concrete structures", "type" : "article", "volume" : "132" }, "uris" : [ "http://www.mendeley.com/documents/?uuid=2f10bdf4-9c31-4b16-b202-e725263025d0", "http://www.mendeley.com/documents/?uuid=07d71095-dcfe-40ad-8b6a-e1a496a40906" ] } ], "mendeley" : { "formattedCitation" : "[167]", "plainTextFormattedCitation" : "[167]", "previouslyFormattedCitation" : "[167]"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[167]</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130C36FF" w14:textId="5BD5FEE6" w:rsidR="00120DE6" w:rsidRPr="007A2A4F" w:rsidRDefault="00AC567C" w:rsidP="00EB0B0B">
      <w:pPr>
        <w:pStyle w:val="Heading2"/>
      </w:pPr>
      <w:bookmarkStart w:id="8" w:name="_Toc91940621"/>
      <w:r w:rsidRPr="007A2A4F">
        <w:t>Recycled polymer</w:t>
      </w:r>
      <w:r w:rsidR="00170E25" w:rsidRPr="007A2A4F">
        <w:t xml:space="preserve"> fibers</w:t>
      </w:r>
      <w:bookmarkEnd w:id="8"/>
    </w:p>
    <w:p w14:paraId="5A2FD360" w14:textId="2AC09EFA" w:rsidR="00AE2D94" w:rsidRPr="007A2A4F" w:rsidRDefault="00705D09"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Synthetic polymer fibers are extensively </w:t>
      </w:r>
      <w:r w:rsidR="00AD7FC7" w:rsidRPr="007A2A4F">
        <w:rPr>
          <w:rFonts w:asciiTheme="majorBidi" w:hAnsiTheme="majorBidi" w:cstheme="majorBidi"/>
          <w:color w:val="000000" w:themeColor="text1"/>
          <w:sz w:val="24"/>
          <w:szCs w:val="24"/>
          <w:lang w:val="en-US"/>
        </w:rPr>
        <w:t xml:space="preserve">manufactured </w:t>
      </w:r>
      <w:r w:rsidRPr="007A2A4F">
        <w:rPr>
          <w:rFonts w:asciiTheme="majorBidi" w:hAnsiTheme="majorBidi" w:cstheme="majorBidi"/>
          <w:color w:val="000000" w:themeColor="text1"/>
          <w:sz w:val="24"/>
          <w:szCs w:val="24"/>
          <w:lang w:val="en-US"/>
        </w:rPr>
        <w:t>from raw materials or recycled from plastic waste</w:t>
      </w:r>
      <w:r w:rsidR="00377627" w:rsidRPr="007A2A4F">
        <w:rPr>
          <w:rFonts w:asciiTheme="majorBidi" w:hAnsiTheme="majorBidi" w:cstheme="majorBidi"/>
          <w:color w:val="000000" w:themeColor="text1"/>
          <w:sz w:val="24"/>
          <w:szCs w:val="24"/>
          <w:lang w:val="en-US"/>
        </w:rPr>
        <w:t xml:space="preserve">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"ITEM-1", "issued" : { "date-parts" : [ [ "2020" ] ] }, "title" : "Fiber-reinforced geopolymer composites: A review", "type" : "article-journal" }, "uris" : [ "http://www.mendeley.com/documents/?uuid=7580518b-290e-492e-a5e8-c4b2b19f3a20" ] } ], "mendeley" : { "formattedCitation" : "[52]", "plainTextFormattedCitation" : "[52]", "previouslyFormattedCitation" : "[145]"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[52]</w:t>
      </w:r>
      <w:r w:rsidR="00377627"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120DE6" w:rsidRPr="007A2A4F">
        <w:rPr>
          <w:rFonts w:asciiTheme="majorBidi" w:hAnsiTheme="majorBidi" w:cstheme="majorBidi"/>
          <w:color w:val="000000" w:themeColor="text1"/>
          <w:sz w:val="24"/>
          <w:szCs w:val="24"/>
          <w:lang w:val="en-US"/>
        </w:rPr>
        <w:t>The u</w:t>
      </w:r>
      <w:r w:rsidR="00AD7FC7" w:rsidRPr="007A2A4F">
        <w:rPr>
          <w:rFonts w:asciiTheme="majorBidi" w:hAnsiTheme="majorBidi" w:cstheme="majorBidi"/>
          <w:color w:val="000000" w:themeColor="text1"/>
          <w:sz w:val="24"/>
          <w:szCs w:val="24"/>
          <w:lang w:val="en-US"/>
        </w:rPr>
        <w:t>tilization</w:t>
      </w:r>
      <w:r w:rsidR="00120DE6" w:rsidRPr="007A2A4F">
        <w:rPr>
          <w:rFonts w:asciiTheme="majorBidi" w:hAnsiTheme="majorBidi" w:cstheme="majorBidi"/>
          <w:color w:val="000000" w:themeColor="text1"/>
          <w:sz w:val="24"/>
          <w:szCs w:val="24"/>
          <w:lang w:val="en-US"/>
        </w:rPr>
        <w:t xml:space="preserve"> of RFs in </w:t>
      </w:r>
      <w:r w:rsidR="00AD7FC7" w:rsidRPr="007A2A4F">
        <w:rPr>
          <w:rFonts w:asciiTheme="majorBidi" w:hAnsiTheme="majorBidi" w:cstheme="majorBidi"/>
          <w:color w:val="000000" w:themeColor="text1"/>
          <w:sz w:val="24"/>
          <w:szCs w:val="24"/>
          <w:lang w:val="en-US"/>
        </w:rPr>
        <w:t>civil engineering application</w:t>
      </w:r>
      <w:r w:rsidR="002439F6" w:rsidRPr="007A2A4F">
        <w:rPr>
          <w:rFonts w:asciiTheme="majorBidi" w:hAnsiTheme="majorBidi" w:cstheme="majorBidi"/>
          <w:color w:val="000000" w:themeColor="text1"/>
          <w:sz w:val="24"/>
          <w:szCs w:val="24"/>
          <w:lang w:val="en-US"/>
        </w:rPr>
        <w:t>s</w:t>
      </w:r>
      <w:r w:rsidR="00120DE6" w:rsidRPr="007A2A4F">
        <w:rPr>
          <w:rFonts w:asciiTheme="majorBidi" w:hAnsiTheme="majorBidi" w:cstheme="majorBidi"/>
          <w:color w:val="000000" w:themeColor="text1"/>
          <w:sz w:val="24"/>
          <w:szCs w:val="24"/>
          <w:lang w:val="en-US"/>
        </w:rPr>
        <w:t xml:space="preserve"> is </w:t>
      </w:r>
      <w:r w:rsidR="009B19A6" w:rsidRPr="007A2A4F">
        <w:rPr>
          <w:rFonts w:asciiTheme="majorBidi" w:hAnsiTheme="majorBidi" w:cstheme="majorBidi"/>
          <w:color w:val="000000" w:themeColor="text1"/>
          <w:sz w:val="24"/>
          <w:szCs w:val="24"/>
          <w:lang w:val="en-US"/>
        </w:rPr>
        <w:t xml:space="preserve">a formidable and sustainable solution for the proper waste management of widely </w:t>
      </w:r>
      <w:r w:rsidR="0017456C" w:rsidRPr="007A2A4F">
        <w:rPr>
          <w:rFonts w:asciiTheme="majorBidi" w:hAnsiTheme="majorBidi" w:cstheme="majorBidi"/>
          <w:color w:val="000000" w:themeColor="text1"/>
          <w:sz w:val="24"/>
          <w:szCs w:val="24"/>
          <w:lang w:val="en-US"/>
        </w:rPr>
        <w:t>used</w:t>
      </w:r>
      <w:r w:rsidR="009B19A6" w:rsidRPr="007A2A4F">
        <w:rPr>
          <w:rFonts w:asciiTheme="majorBidi" w:hAnsiTheme="majorBidi" w:cstheme="majorBidi"/>
          <w:color w:val="000000" w:themeColor="text1"/>
          <w:sz w:val="24"/>
          <w:szCs w:val="24"/>
          <w:lang w:val="en-US"/>
        </w:rPr>
        <w:t xml:space="preserve"> plastics</w:t>
      </w:r>
      <w:r w:rsidR="002439F6" w:rsidRPr="007A2A4F">
        <w:rPr>
          <w:rFonts w:asciiTheme="majorBidi" w:hAnsiTheme="majorBidi" w:cstheme="majorBidi"/>
          <w:color w:val="000000" w:themeColor="text1"/>
          <w:sz w:val="24"/>
          <w:szCs w:val="24"/>
          <w:lang w:val="en-US"/>
        </w:rPr>
        <w:t>,</w:t>
      </w:r>
      <w:r w:rsidR="009B19A6" w:rsidRPr="007A2A4F">
        <w:rPr>
          <w:rFonts w:asciiTheme="majorBidi" w:hAnsiTheme="majorBidi" w:cstheme="majorBidi"/>
          <w:color w:val="000000" w:themeColor="text1"/>
          <w:sz w:val="24"/>
          <w:szCs w:val="24"/>
          <w:lang w:val="en-US"/>
        </w:rPr>
        <w:t xml:space="preserve"> such as </w:t>
      </w:r>
      <w:r w:rsidR="006C0FE5" w:rsidRPr="007A2A4F">
        <w:rPr>
          <w:rFonts w:asciiTheme="majorBidi" w:hAnsiTheme="majorBidi" w:cstheme="majorBidi"/>
          <w:color w:val="000000" w:themeColor="text1"/>
          <w:sz w:val="24"/>
          <w:szCs w:val="24"/>
          <w:lang w:val="en-US"/>
        </w:rPr>
        <w:t>polyethylene</w:t>
      </w:r>
      <w:r w:rsidR="00C243BE" w:rsidRPr="007A2A4F">
        <w:rPr>
          <w:rFonts w:asciiTheme="majorBidi" w:hAnsiTheme="majorBidi" w:cstheme="majorBidi"/>
          <w:color w:val="000000" w:themeColor="text1"/>
          <w:sz w:val="24"/>
          <w:szCs w:val="24"/>
          <w:lang w:val="en-US"/>
        </w:rPr>
        <w:t xml:space="preserve"> (</w:t>
      </w:r>
      <w:r w:rsidR="009B19A6" w:rsidRPr="007A2A4F">
        <w:rPr>
          <w:rFonts w:asciiTheme="majorBidi" w:hAnsiTheme="majorBidi" w:cstheme="majorBidi"/>
          <w:color w:val="000000" w:themeColor="text1"/>
          <w:sz w:val="24"/>
          <w:szCs w:val="24"/>
          <w:lang w:val="en-US"/>
        </w:rPr>
        <w:t>PE</w:t>
      </w:r>
      <w:r w:rsidR="00C243BE" w:rsidRPr="007A2A4F">
        <w:rPr>
          <w:rFonts w:asciiTheme="majorBidi" w:hAnsiTheme="majorBidi" w:cstheme="majorBidi"/>
          <w:color w:val="000000" w:themeColor="text1"/>
          <w:sz w:val="24"/>
          <w:szCs w:val="24"/>
          <w:lang w:val="en-US"/>
        </w:rPr>
        <w:t>), PE</w:t>
      </w:r>
      <w:r w:rsidR="009B19A6" w:rsidRPr="007A2A4F">
        <w:rPr>
          <w:rFonts w:asciiTheme="majorBidi" w:hAnsiTheme="majorBidi" w:cstheme="majorBidi"/>
          <w:color w:val="000000" w:themeColor="text1"/>
          <w:sz w:val="24"/>
          <w:szCs w:val="24"/>
          <w:lang w:val="en-US"/>
        </w:rPr>
        <w:t xml:space="preserve"> terephthalate (PET)</w:t>
      </w:r>
      <w:r w:rsidR="00C243BE" w:rsidRPr="007A2A4F">
        <w:rPr>
          <w:rFonts w:asciiTheme="majorBidi" w:hAnsiTheme="majorBidi" w:cstheme="majorBidi"/>
          <w:color w:val="000000" w:themeColor="text1"/>
          <w:sz w:val="24"/>
          <w:szCs w:val="24"/>
          <w:lang w:val="en-US"/>
        </w:rPr>
        <w:t>,</w:t>
      </w:r>
      <w:r w:rsidR="009B19A6" w:rsidRPr="007A2A4F">
        <w:rPr>
          <w:rFonts w:asciiTheme="majorBidi" w:hAnsiTheme="majorBidi" w:cstheme="majorBidi"/>
          <w:color w:val="000000" w:themeColor="text1"/>
          <w:sz w:val="24"/>
          <w:szCs w:val="24"/>
          <w:lang w:val="en-US"/>
        </w:rPr>
        <w:t xml:space="preserve"> PP, </w:t>
      </w:r>
      <w:r w:rsidR="00C243BE" w:rsidRPr="007A2A4F">
        <w:rPr>
          <w:rFonts w:asciiTheme="majorBidi" w:hAnsiTheme="majorBidi" w:cstheme="majorBidi"/>
          <w:color w:val="000000" w:themeColor="text1"/>
          <w:sz w:val="24"/>
          <w:szCs w:val="24"/>
          <w:lang w:val="en-US"/>
        </w:rPr>
        <w:t xml:space="preserve">and </w:t>
      </w:r>
      <w:r w:rsidR="009B19A6" w:rsidRPr="007A2A4F">
        <w:rPr>
          <w:rFonts w:asciiTheme="majorBidi" w:hAnsiTheme="majorBidi" w:cstheme="majorBidi"/>
          <w:color w:val="000000" w:themeColor="text1"/>
          <w:sz w:val="24"/>
          <w:szCs w:val="24"/>
          <w:lang w:val="en-US"/>
        </w:rPr>
        <w:t xml:space="preserve">PVA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"10.1016/j.wasman.2007.09.011", "ISSN" : "0956053X", "PMID" : "17981022", "abstract" : "Numerous waste materials are generated from manufacturing processes, service industries and municipal solid wastes. The increasing awareness about the environment has tremendously contributed to the concerns related with disposal of the generated wastes. Solid waste management is one of the major environmental concerns in the world. With the scarcity of space for landfilling and due to its ever increasing cost, waste utilization has become an attractive alternative to disposal. Research is being carried out on the utilization of waste products in concrete. Such waste products include discarded tires, plastic, glass, steel, burnt foundry sand, and coal combustion by-products (CCBs). Each of these waste products has provided a specific effect on the properties of fresh and hardened concrete. The use of waste products in concrete not only makes it economical, but also helps in reducing disposal problems. Reuse of bulky wastes is considered the best environmental alternative for solving the problem of disposal. One such waste is plastic, which could be used in various applications. However, efforts have also been made to explore its use in concrete/asphalt concrete. The development of new construction materials using recycled plastics is important to both the construction and the plastic recycling industries. This paper presents a detailed review about waste and recycled plastics, waste management options, and research published on the effect of recycled plastic on the fresh and hardened properties of concrete. The effect of recycled and waste plastic on bulk density, air content, workability, compressive strength, splitting tensile strength, modulus of elasticity, impact resistance, permeability, and abrasion resistance is discussed in this paper. \u00a9 2007 Elsevier Ltd. All rights reserved.", "author" : [ { "dropping-particle" : "", "family" : "Siddique", "given" : "Rafat", "non-dropping-particle" : "", "parse-names" : false, "suffix" : "" }, { "dropping-particle" : "", "family" : "Khatib", "given" : "Jamal", "non-dropping-particle" : "", "parse-names" : false, "suffix" : "" }, { "dropping-particle" : "", "family" : "Kaur", "given" : "Inderpreet", "non-dropping-particle" : "", "parse-names" : false, "suffix" : "" } ], "container-title" : "Waste Management", "id" : "ITEM-1", "issue" : "10", "issued" : { "date-parts" : [ [ "2008" ] ] }, "page" : "1835-1852", "title" : "Use of recycled plastic in concrete: A review", "type" : "article-journal", "volume" : "28" }, "uris" : [ "http://www.mendeley.com/documents/?uuid=3a72f5eb-780d-4122-976d-6a6dc8cbda6f", "http://www.mendeley.com/documents/?uuid=18287730-3255-4704-8a1e-436952944b32" ] } ], "mendeley" : { "formattedCitation" : "[168]", "plainTextFormattedCitation" : "[168]", "previouslyFormattedCitation" : "[168]"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[168]</w:t>
      </w:r>
      <w:r w:rsidR="00377627"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17456C" w:rsidRPr="007A2A4F">
        <w:rPr>
          <w:rFonts w:asciiTheme="majorBidi" w:hAnsiTheme="majorBidi" w:cstheme="majorBidi"/>
          <w:color w:val="000000" w:themeColor="text1"/>
          <w:sz w:val="24"/>
          <w:szCs w:val="24"/>
          <w:lang w:val="en-US"/>
        </w:rPr>
        <w:t xml:space="preserve">PET is the most widely used </w:t>
      </w:r>
      <w:r w:rsidR="00A60D5C" w:rsidRPr="007A2A4F">
        <w:rPr>
          <w:rFonts w:asciiTheme="majorBidi" w:hAnsiTheme="majorBidi" w:cstheme="majorBidi"/>
          <w:color w:val="000000" w:themeColor="text1"/>
          <w:sz w:val="24"/>
          <w:szCs w:val="24"/>
          <w:lang w:val="en-US"/>
        </w:rPr>
        <w:t>plastic</w:t>
      </w:r>
      <w:r w:rsidR="00C243BE" w:rsidRPr="007A2A4F">
        <w:rPr>
          <w:rFonts w:asciiTheme="majorBidi" w:hAnsiTheme="majorBidi" w:cstheme="majorBidi"/>
          <w:color w:val="000000" w:themeColor="text1"/>
          <w:sz w:val="24"/>
          <w:szCs w:val="24"/>
          <w:lang w:val="en-US"/>
        </w:rPr>
        <w:t>;</w:t>
      </w:r>
      <w:r w:rsidR="00A60D5C" w:rsidRPr="007A2A4F">
        <w:rPr>
          <w:rFonts w:asciiTheme="majorBidi" w:hAnsiTheme="majorBidi" w:cstheme="majorBidi"/>
          <w:color w:val="000000" w:themeColor="text1"/>
          <w:sz w:val="24"/>
          <w:szCs w:val="24"/>
          <w:lang w:val="en-US"/>
        </w:rPr>
        <w:t xml:space="preserve"> </w:t>
      </w:r>
      <w:r w:rsidR="00C243BE" w:rsidRPr="007A2A4F">
        <w:rPr>
          <w:rFonts w:asciiTheme="majorBidi" w:hAnsiTheme="majorBidi" w:cstheme="majorBidi"/>
          <w:color w:val="000000" w:themeColor="text1"/>
          <w:sz w:val="24"/>
          <w:szCs w:val="24"/>
          <w:lang w:val="en-US"/>
        </w:rPr>
        <w:t>it is</w:t>
      </w:r>
      <w:r w:rsidR="0017456C" w:rsidRPr="007A2A4F">
        <w:rPr>
          <w:rFonts w:asciiTheme="majorBidi" w:hAnsiTheme="majorBidi" w:cstheme="majorBidi"/>
          <w:color w:val="000000" w:themeColor="text1"/>
          <w:sz w:val="24"/>
          <w:szCs w:val="24"/>
          <w:lang w:val="en-US"/>
        </w:rPr>
        <w:t xml:space="preserve"> used in the manufacturing of containers for liquids, foods, and other</w:t>
      </w:r>
      <w:r w:rsidR="00C243BE" w:rsidRPr="007A2A4F">
        <w:rPr>
          <w:rFonts w:asciiTheme="majorBidi" w:hAnsiTheme="majorBidi" w:cstheme="majorBidi"/>
          <w:color w:val="000000" w:themeColor="text1"/>
          <w:sz w:val="24"/>
          <w:szCs w:val="24"/>
          <w:lang w:val="en-US"/>
        </w:rPr>
        <w:t>s</w:t>
      </w:r>
      <w:r w:rsidR="0017456C" w:rsidRPr="007A2A4F">
        <w:rPr>
          <w:rFonts w:asciiTheme="majorBidi" w:hAnsiTheme="majorBidi" w:cstheme="majorBidi"/>
          <w:color w:val="000000" w:themeColor="text1"/>
          <w:sz w:val="24"/>
          <w:szCs w:val="24"/>
          <w:lang w:val="en-US"/>
        </w:rPr>
        <w:t xml:space="preserve">. An alternative solution to proper waste management </w:t>
      </w:r>
      <w:r w:rsidR="00FD2889" w:rsidRPr="007A2A4F">
        <w:rPr>
          <w:rFonts w:asciiTheme="majorBidi" w:hAnsiTheme="majorBidi" w:cstheme="majorBidi"/>
          <w:color w:val="000000" w:themeColor="text1"/>
          <w:sz w:val="24"/>
          <w:szCs w:val="24"/>
          <w:lang w:val="en-US"/>
        </w:rPr>
        <w:t xml:space="preserve">is the shredding of PET bottles and containers to produce short fibers of various lengths, commonly known as polymeric fibers. </w:t>
      </w:r>
      <w:r w:rsidR="0065133B" w:rsidRPr="007A2A4F">
        <w:rPr>
          <w:rFonts w:asciiTheme="majorBidi" w:hAnsiTheme="majorBidi" w:cstheme="majorBidi"/>
          <w:color w:val="000000" w:themeColor="text1"/>
          <w:sz w:val="24"/>
          <w:szCs w:val="24"/>
          <w:lang w:val="en-US"/>
        </w:rPr>
        <w:t>PP</w:t>
      </w:r>
      <w:r w:rsidR="00C243BE"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w:t>
      </w:r>
      <w:r w:rsidR="00AA48C6" w:rsidRPr="007A2A4F">
        <w:rPr>
          <w:rFonts w:asciiTheme="majorBidi" w:hAnsiTheme="majorBidi" w:cstheme="majorBidi"/>
          <w:color w:val="000000" w:themeColor="text1"/>
          <w:sz w:val="24"/>
          <w:szCs w:val="24"/>
          <w:lang w:val="en-US"/>
        </w:rPr>
        <w:t xml:space="preserve">which </w:t>
      </w:r>
      <w:r w:rsidRPr="007A2A4F">
        <w:rPr>
          <w:rFonts w:asciiTheme="majorBidi" w:hAnsiTheme="majorBidi" w:cstheme="majorBidi"/>
          <w:color w:val="000000" w:themeColor="text1"/>
          <w:sz w:val="24"/>
          <w:szCs w:val="24"/>
          <w:lang w:val="en-US"/>
        </w:rPr>
        <w:t>is derived from monomeric C</w:t>
      </w:r>
      <w:r w:rsidRPr="007A2A4F">
        <w:rPr>
          <w:rFonts w:asciiTheme="majorBidi" w:hAnsiTheme="majorBidi" w:cstheme="majorBidi"/>
          <w:color w:val="000000" w:themeColor="text1"/>
          <w:sz w:val="24"/>
          <w:szCs w:val="24"/>
          <w:vertAlign w:val="subscript"/>
          <w:lang w:val="en-US"/>
        </w:rPr>
        <w:t>3</w:t>
      </w:r>
      <w:r w:rsidRPr="007A2A4F">
        <w:rPr>
          <w:rFonts w:asciiTheme="majorBidi" w:hAnsiTheme="majorBidi" w:cstheme="majorBidi"/>
          <w:color w:val="000000" w:themeColor="text1"/>
          <w:sz w:val="24"/>
          <w:szCs w:val="24"/>
          <w:lang w:val="en-US"/>
        </w:rPr>
        <w:t>H</w:t>
      </w:r>
      <w:r w:rsidRPr="007A2A4F">
        <w:rPr>
          <w:rFonts w:asciiTheme="majorBidi" w:hAnsiTheme="majorBidi" w:cstheme="majorBidi"/>
          <w:color w:val="000000" w:themeColor="text1"/>
          <w:sz w:val="24"/>
          <w:szCs w:val="24"/>
          <w:vertAlign w:val="subscript"/>
          <w:lang w:val="en-US"/>
        </w:rPr>
        <w:t>6</w:t>
      </w:r>
      <w:r w:rsidR="00AA48C6"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is a pure hydrocarbon like paraffin wax </w:t>
      </w:r>
      <w:r w:rsidR="00C243BE" w:rsidRPr="007A2A4F">
        <w:rPr>
          <w:rFonts w:asciiTheme="majorBidi" w:hAnsiTheme="majorBidi" w:cstheme="majorBidi"/>
          <w:color w:val="000000" w:themeColor="text1"/>
          <w:sz w:val="24"/>
          <w:szCs w:val="24"/>
          <w:lang w:val="en-US"/>
        </w:rPr>
        <w:t>with various</w:t>
      </w:r>
      <w:r w:rsidRPr="007A2A4F">
        <w:rPr>
          <w:rFonts w:asciiTheme="majorBidi" w:hAnsiTheme="majorBidi" w:cstheme="majorBidi"/>
          <w:color w:val="000000" w:themeColor="text1"/>
          <w:sz w:val="24"/>
          <w:szCs w:val="24"/>
          <w:lang w:val="en-US"/>
        </w:rPr>
        <w:t xml:space="preserve"> shapes</w:t>
      </w:r>
      <w:r w:rsidR="00C243BE"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sizes, an</w:t>
      </w:r>
      <w:r w:rsidR="00377627" w:rsidRPr="007A2A4F">
        <w:rPr>
          <w:rFonts w:asciiTheme="majorBidi" w:hAnsiTheme="majorBidi" w:cstheme="majorBidi"/>
          <w:color w:val="000000" w:themeColor="text1"/>
          <w:sz w:val="24"/>
          <w:szCs w:val="24"/>
          <w:lang w:val="en-US"/>
        </w:rPr>
        <w:t xml:space="preserve">d properties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"10.1016/j.conbuildmat.2018.07.184", "ISSN" : "09500618", "abstract" : "This work is dedicated to the assessment of the structural performance of a new lightweight block for one-way precast concrete slabs made of short sisal fiber reinforced concrete (SSFRC) containing natural and recycled aggregate. The influence of the sisal fibers and recycled aggregate on the physical and mechanical properties was assessed experimentally, with clear benefits of fiber reinforcement on the post-cracking flexural capacity, while the higher water absorption of recycled aggregates had favorable impact on the compressive strength mainly in the FRC. Flexural tests were carried out on SSFRC blocks, as well as on ceramic and expanded polystyrene (EPS) blocks used commercially. The SSFRC blocks presented higher load and deflection capacity with much more ductile behavior, and with a geometry favorable for the passage of infrastructures. Slab panels including SSFRC, ceramic and EPS blocks were tested under four point bending configuration to assess the benefits of the new SSFRC block in quasi-real slab conditions. The results of these tests demonstrated the best structural performance of the SSFRC blocks over the other considered commercial solutions, not only in terms of initial stiffness, but also for the load at serviceability limit deflection conditions (average increase of 23%) and yield initiation (average increase of 38%); The observed continuous crack pattern crossing the SSFRC blocks and the main precast RC beams demonstrated the potentialities of these blocks to contribute for the structural performance of this type of slabs. Material nonlinear finite element simulations were carried out to derive, by inverse analysis, the values of the fracture mode I parameters of SSFRC. This multidirectional smeared crack model was also used to simulate the behavior of the composite materials and the SSFRC blocks, and the obtained level of accuracy has demonstrated the adequacy of the adopted inverse analysis strategy. A Finally, a parametric study was carried out to preview the potentialities of these new SSFRC blocks for this structural application, having been verified that a SSFRC block of 12 mm thickness and 250 mm height, of about 10 kg, is capable of accomplishing the standard recommendations, constituting a competitive and efficient solution for this market segment.", "author" : [ { "dropping-particle" : "", "family" : "Lima", "given" : "Paulo R.L.", "non-dropping-particle" : "", "parse-names" : false, "suffix" : "" }, { "dropping-particle" : "", "family" : "Barros", "given" : "Joaquim A.O.", "non-dropping-particle" : "", "parse-names" : false, "suffix" : "" }, { "dropping-particle" : "", "family" : "Roque", "given" : "Alex B.", "non-dropping-particle" : "", "parse-names" : false, "suffix" : "" }, { "dropping-particle" : "", "family" : "Fontes", "given" : "Cintia M.A.", "non-dropping-particle" : "", "parse-names" : false, "suffix" : "" }, { "dropping-particle" : "", "family" : "Lima", "given" : "Jos\u00e9 M.F.", "non-dropping-particle" : "", "parse-names" : false, "suffix" : "" } ], "container-title" : "Construction and Building Materials", "id" : "ITEM-1", "issued" : { "date-parts" : [ [ "2018" ] ] }, "title" : "Short sisal fiber reinforced recycled concrete block for one-way precast concrete slabs", "type" : "article-journal" }, "uris" : [ "http://www.mendeley.com/documents/?uuid=e97273e0-4ab8-4a88-ad50-be112165d280", "http://www.mendeley.com/documents/?uuid=d9638c89-da26-43ed-8d7a-2867ad6dcb5b" ] } ], "mendeley" : { "formattedCitation" : "[169]", "plainTextFormattedCitation" : "[169]", "previouslyFormattedCitation" : "[169]"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[169]</w:t>
      </w:r>
      <w:r w:rsidR="00377627"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2C4968" w:rsidRPr="007A2A4F">
        <w:rPr>
          <w:rFonts w:asciiTheme="majorBidi" w:hAnsiTheme="majorBidi" w:cstheme="majorBidi"/>
          <w:color w:val="000000" w:themeColor="text1"/>
          <w:sz w:val="24"/>
          <w:szCs w:val="24"/>
          <w:lang w:val="en-US"/>
        </w:rPr>
        <w:t xml:space="preserve">Low </w:t>
      </w:r>
      <w:r w:rsidR="00FD2889" w:rsidRPr="007A2A4F">
        <w:rPr>
          <w:rFonts w:asciiTheme="majorBidi" w:hAnsiTheme="majorBidi" w:cstheme="majorBidi"/>
          <w:color w:val="000000" w:themeColor="text1"/>
          <w:sz w:val="24"/>
          <w:szCs w:val="24"/>
          <w:lang w:val="en-US"/>
        </w:rPr>
        <w:t xml:space="preserve">cost, inert characteristic at high pH, controlled concrete plastic shrinkage, and easy dispersion are some of the benefits associated with the use of such polymeric fibers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"10.1002/pen.760331204", "ISSN" : "15482634", "abstract" : "An experimental study of the effect of surface roughness and crystallinity on the light scattering of polyethylene tubular blown films is reported. Several films were prepared by varying the raw polyethylenes and the extrusion temperature. Other processing variables were maintained constant. We have made a statistical analysis of data and we have obtained multiple regressions between light scattering for a given wavelength of incident light and a given film thickness (30 \u03bcm, 50 \u03bcm, and 70 \u03bcm) and the independent variables average surface roughness and degree of crystallinity. It was demonstrated that, for the polymeric films studied, the surface texture evaluates better than crystallinity the variation of light scattering, but crystallinity has also some importance. Copyright \u00a9 1993 Society of Plastics Engineers", "author" : [ { "dropping-particle" : "", "family" : "Larena", "given" : "Alicia", "non-dropping-particle" : "", "parse-names" : false, "suffix" : "" }, { "dropping-particle" : "", "family" : "Pinto", "given" : "Gabriel", "non-dropping-particle" : "", "parse-names" : false, "suffix" : "" } ], "container-title" : "Polymer Engineering &amp; Science", "id" : "ITEM-1", "issue" : "12", "issued" : { "date-parts" : [ [ "1993" ] ] }, "page" : "742-747", "title" : "The effect of surface roughness and crystallinity on the light scattering of polyethylene tubular blown films", "type" : "article-journal", "volume" : "33" }, "uris" : [ "http://www.mendeley.com/documents/?uuid=b4c23715-7262-4d31-b934-0cedb5245eb3", "http://www.mendeley.com/documents/?uuid=38c4c3cc-5770-46c9-b5d7-229810d33fc0" ] } ], "mendeley" : { "formattedCitation" : "[170]", "plainTextFormattedCitation" : "[170]", "previouslyFormattedCitation" : "[170]"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[170]</w:t>
      </w:r>
      <w:r w:rsidR="00377627"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2C4968" w:rsidRPr="007A2A4F">
        <w:rPr>
          <w:rFonts w:asciiTheme="majorBidi" w:hAnsiTheme="majorBidi" w:cstheme="majorBidi"/>
          <w:color w:val="000000" w:themeColor="text1"/>
          <w:sz w:val="24"/>
          <w:szCs w:val="24"/>
          <w:lang w:val="en-US"/>
        </w:rPr>
        <w:t>However, using these</w:t>
      </w:r>
      <w:r w:rsidR="00FD2889" w:rsidRPr="007A2A4F">
        <w:rPr>
          <w:rFonts w:asciiTheme="majorBidi" w:hAnsiTheme="majorBidi" w:cstheme="majorBidi"/>
          <w:color w:val="000000" w:themeColor="text1"/>
          <w:sz w:val="24"/>
          <w:szCs w:val="24"/>
          <w:lang w:val="en-US"/>
        </w:rPr>
        <w:t xml:space="preserve"> polymeric fibers can also result in </w:t>
      </w:r>
      <w:r w:rsidR="00003922" w:rsidRPr="007A2A4F">
        <w:rPr>
          <w:rFonts w:asciiTheme="majorBidi" w:hAnsiTheme="majorBidi" w:cstheme="majorBidi"/>
          <w:color w:val="000000" w:themeColor="text1"/>
          <w:sz w:val="24"/>
          <w:szCs w:val="24"/>
          <w:lang w:val="en-US"/>
        </w:rPr>
        <w:t>low</w:t>
      </w:r>
      <w:r w:rsidR="00FD2889" w:rsidRPr="007A2A4F">
        <w:rPr>
          <w:rFonts w:asciiTheme="majorBidi" w:hAnsiTheme="majorBidi" w:cstheme="majorBidi"/>
          <w:color w:val="000000" w:themeColor="text1"/>
          <w:sz w:val="24"/>
          <w:szCs w:val="24"/>
          <w:lang w:val="en-US"/>
        </w:rPr>
        <w:t xml:space="preserve"> thermal resistance, low </w:t>
      </w:r>
      <w:r w:rsidR="00003922" w:rsidRPr="007A2A4F">
        <w:rPr>
          <w:rFonts w:asciiTheme="majorBidi" w:hAnsiTheme="majorBidi" w:cstheme="majorBidi"/>
          <w:color w:val="000000" w:themeColor="text1"/>
          <w:sz w:val="24"/>
          <w:szCs w:val="24"/>
          <w:lang w:val="en-US"/>
        </w:rPr>
        <w:t>elastic modulus</w:t>
      </w:r>
      <w:r w:rsidR="00FD2889" w:rsidRPr="007A2A4F">
        <w:rPr>
          <w:rFonts w:asciiTheme="majorBidi" w:hAnsiTheme="majorBidi" w:cstheme="majorBidi"/>
          <w:color w:val="000000" w:themeColor="text1"/>
          <w:sz w:val="24"/>
          <w:szCs w:val="24"/>
          <w:lang w:val="en-US"/>
        </w:rPr>
        <w:t xml:space="preserve">, and poor interfacial contact with the cement matrix </w:t>
      </w:r>
      <w:r w:rsidR="002C4968" w:rsidRPr="007A2A4F">
        <w:rPr>
          <w:rFonts w:asciiTheme="majorBidi" w:hAnsiTheme="majorBidi" w:cstheme="majorBidi"/>
          <w:color w:val="000000" w:themeColor="text1"/>
          <w:sz w:val="24"/>
          <w:szCs w:val="24"/>
          <w:lang w:val="en-US"/>
        </w:rPr>
        <w:t xml:space="preserve">due </w:t>
      </w:r>
      <w:r w:rsidR="00FD2889" w:rsidRPr="007A2A4F">
        <w:rPr>
          <w:rFonts w:asciiTheme="majorBidi" w:hAnsiTheme="majorBidi" w:cstheme="majorBidi"/>
          <w:color w:val="000000" w:themeColor="text1"/>
          <w:sz w:val="24"/>
          <w:szCs w:val="24"/>
          <w:lang w:val="en-US"/>
        </w:rPr>
        <w:t xml:space="preserve">to </w:t>
      </w:r>
      <w:r w:rsidR="002C4968" w:rsidRPr="007A2A4F">
        <w:rPr>
          <w:rFonts w:asciiTheme="majorBidi" w:hAnsiTheme="majorBidi" w:cstheme="majorBidi"/>
          <w:color w:val="000000" w:themeColor="text1"/>
          <w:sz w:val="24"/>
          <w:szCs w:val="24"/>
          <w:lang w:val="en-US"/>
        </w:rPr>
        <w:t xml:space="preserve">their </w:t>
      </w:r>
      <w:r w:rsidR="00FD2889" w:rsidRPr="007A2A4F">
        <w:rPr>
          <w:rFonts w:asciiTheme="majorBidi" w:hAnsiTheme="majorBidi" w:cstheme="majorBidi"/>
          <w:color w:val="000000" w:themeColor="text1"/>
          <w:sz w:val="24"/>
          <w:szCs w:val="24"/>
          <w:lang w:val="en-US"/>
        </w:rPr>
        <w:t xml:space="preserve">inherent hydrophobic characteristics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"10.1371/journal.pone.0147546", "ISSN" : "19326203", "PMID" : "26807825", "abstract" : "As a cementitious material, geopolymers show a high quasi-brittle behavior and a relatively low fracture energy. To overcome such a weakness, incorporation of fibers to a brittle matrix is a well-known technique to enhance the flexural properties. This study comprehensively evaluates the short and long term impacts of different volume percentages of polypropylene fiber (PPF) reinforcement on fly ash based geopolymer composites. Different characteristics of the composite were compared at fresh state by flow measurement and hardened state by variation of shrinkage over time to assess the response of composites under flexural and compressive load conditions. The fiber-matrix interface, fiber surface and toughening mechanisms were assessed using field emission scan electron microscopy (FESEM) and atomic force microscopy (AFM). The results show that incorporation of PPF up to 3 wt %into the geopolymer paste reduces the shrinkage and enhances the energy absorption of the composites. While, it might reduce the ultimate flexural and compressive strength of the material depending on fiber content.", "author" : [ { "dropping-particle" : "", "family" : "Ranjbar", "given" : "Navid", "non-dropping-particle" : "", "parse-names" : false, "suffix" : "" }, { "dropping-particle" : "", "family" : "Mehrali", "given" : "Mehdi", "non-dropping-particle" : "", "parse-names" : false, "suffix" : "" }, { "dropping-particle" : "", "family" : "Behnia", "given" : "Arash", "non-dropping-particle" : "", "parse-names" : false, "suffix" : "" }, { "dropping-particle" : "", "family" : "Pordsari", "given" : "Alireza Javadi",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"PLoS ONE", "id" : "ITEM-1", "issued" : { "date-parts" : [ [ "2016" ] ] }, "title" : "A comprehensive study of the polypropylene fiber reinforced fly ash based geopolymer", "type" : "article-journal" }, "uris" : [ "http://www.mendeley.com/documents/?uuid=619f9503-34a5-4cef-a4ca-abf3ac5f2323", "http://www.mendeley.com/documents/?uuid=82f03c6a-dca6-4652-a2ba-e564200b9ae0" ] }, { "id" : "ITEM-2", "itemData" : { "DOI" : "10.1108/02630800610666673", "ISSN" : "0263080X", "abstract" : "Purpose - Conflicting claims have been made in relation to the effects of polypropylene fibres on the compressive strength of concrete. The purpose of this paper is to examine the effects on compressive strength of various dosages of monofilament polypropylene fibres when used in concrete. Compressive strength is widely used as the key indicator of concrete quality and therefore needs accurate determination. Monofilament fibres and air entrainment provide a similar function in that they provide freeze/thaw protection, they are both compared against a plain concrete sample to determine relative strength and density. Design/methodology/approach - Two different concrete design strengths (medium and high) were examined with varying amounts and types of polypropylene fibre fraction/volume to establish a common link between fibre additions and reduced final compressive strength. Findings - The findings from the test programme showed a linear reduction in strength which was observed as being directly related to fibre inclusion in concrete. Density was also found to be reduced with the addition of fibres in a similar degree to that of air entrainment. Research limitations/implications - The lower density of concrete with polypropylene fibre additions was not scientifically explained and this aspect currently forms part of a long term freeze/thaw research programme, which will examine pore spacing and void formation compared to plain concrete. Originality/value - This paper is of interest to clients, concrete manufacturers, concrete additive manufacturers, designers, surveyors and specifiers who need to know what effect polypropylene fibre additives have upon the final compressive strength. \u00a9 Emerald Group Publishing Limited.", "author" : [ { "dropping-particle" : "", "family" : "Richardson", "given" : "Alan E.", "non-dropping-particle" : "", "parse-names" : false, "suffix" : "" } ], "container-title" : "Structural Survey", "id" : "ITEM-2", "issue" : "2", "issued" : { "date-parts" : [ [ "2006" ] ] }, "page" : "138-153", "title" : "Compressive strength of concrete with polypropylene fibre additions", "type" : "article-journal", "volume" : "24" }, "uris" : [ "http://www.mendeley.com/documents/?uuid=d104ea6e-957e-452d-b27f-7d41fd8ba004", "http://www.mendeley.com/documents/?uuid=bf372c5d-1461-4893-926a-af70284bf7a0" ] }, { "id" : "ITEM-3", "itemData" : { "DOI" : "10.1016/j.cemconcomp.2016.11.014", "ISSN" : "09589465", "abstract" : "Like ordinary Portland cement concrete, the matrix brittleness in geopolymer composites can be reduced by introducing appropriate fiber reinforcement. Several studies on fiber reinforced geopolymer composites are available, however there is still a gap to understand and optimize their performance. This paper presents the flexural behavior of fly ash-based geopolymer composites reinforced with different types of macro steel and polypropylene fibers with higher aspect ratio. Three types (length-deformed, end-deformed and straight) of steel fibers and another type of length-deformed polypropylene fiber with optimum fiber volume fraction of 0.5% are studied. The effects of different geometries of the fibers, curing regimes (ambient cured and heat cured at 60\u00a0\u00b0C for 24\u00a0h) and concentration of NaOH activator (10\u00a0M and 12\u00a0M) on the first peak strength, modulus of rupture and toughness of the geopolymer composites are investigated. The quantitative effect of fiber geometry on geopolymer composite performance was also analyzed through a fiber deformation ratio. The compressive strength, splitting tensile strength and flexural toughness are significantly improved with macro fibers reinforcement and heat curing. The results also show that heat curing increases the first peak load of all fiber-reinforced geopolymers composites. End-deformed steel fibers exhibit the most ductile flexural response compared to other steel fibers in both heat and ambient-cured fiber reinforced geopolymer composites.", "author" : [ { "dropping-particle" : "", "family" : "Bhutta", "given" : "Aamer", "non-dropping-particle" : "", "parse-names" : false, "suffix" : "" }, { "dropping-particle" : "", "family" : "Borges", "given" : "Paulo H.R.", "non-dropping-particle" : "", "parse-names" : false, "suffix" : "" }, { "dropping-particle" : "", "family" : "Zanotti", "given" : "Cristina", "non-dropping-particle" : "", "parse-names" : false, "suffix" : "" }, { "dropping-particle" : "", "family" : "Farooq", "given" : "Mohammed", "non-dropping-particle" : "", "parse-names" : false, "suffix" : "" }, { "dropping-particle" : "", "family" : "Banthia", "given" : "Nemkumar", "non-dropping-particle" : "", "parse-names" : false, "suffix" : "" } ], "container-title" : "Cement and Concrete Composites", "id" : "ITEM-3", "issued" : { "date-parts" : [ [ "2017" ] ] }, "title" : "Flexural behavior of geopolymer composites reinforced with steel and polypropylene macro fibers", "type" : "article-journal" }, "uris" : [ "http://www.mendeley.com/documents/?uuid=e121600a-a23a-465f-beff-c29a9f23524f", "http://www.mendeley.com/documents/?uuid=fe6bcb9e-00fb-46c7-a68f-290ad201bfda" ] } ], "mendeley" : { "formattedCitation" : "[171\u2013173]", "plainTextFormattedCitation" : "[171\u2013173]", "previouslyFormattedCitation" : "[171\u2013173]"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[171–173]</w:t>
      </w:r>
      <w:r w:rsidR="00377627"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00FD2889" w:rsidRPr="007A2A4F">
        <w:rPr>
          <w:rFonts w:asciiTheme="majorBidi" w:hAnsiTheme="majorBidi" w:cstheme="majorBidi"/>
          <w:color w:val="000000" w:themeColor="text1"/>
          <w:sz w:val="24"/>
          <w:szCs w:val="24"/>
          <w:lang w:val="en-US"/>
        </w:rPr>
        <w:t xml:space="preserve">Nevertheless, the </w:t>
      </w:r>
      <w:r w:rsidR="00F365F1" w:rsidRPr="007A2A4F">
        <w:rPr>
          <w:rFonts w:asciiTheme="majorBidi" w:hAnsiTheme="majorBidi" w:cstheme="majorBidi"/>
          <w:color w:val="000000" w:themeColor="text1"/>
          <w:sz w:val="24"/>
          <w:szCs w:val="24"/>
          <w:lang w:val="en-US"/>
        </w:rPr>
        <w:t xml:space="preserve">production of polymeric fibers </w:t>
      </w:r>
      <w:r w:rsidR="002C4968" w:rsidRPr="007A2A4F">
        <w:rPr>
          <w:rFonts w:asciiTheme="majorBidi" w:hAnsiTheme="majorBidi" w:cstheme="majorBidi"/>
          <w:color w:val="000000" w:themeColor="text1"/>
          <w:sz w:val="24"/>
          <w:szCs w:val="24"/>
          <w:lang w:val="en-US"/>
        </w:rPr>
        <w:t xml:space="preserve">through </w:t>
      </w:r>
      <w:r w:rsidR="00F365F1" w:rsidRPr="007A2A4F">
        <w:rPr>
          <w:rFonts w:asciiTheme="majorBidi" w:hAnsiTheme="majorBidi" w:cstheme="majorBidi"/>
          <w:color w:val="000000" w:themeColor="text1"/>
          <w:sz w:val="24"/>
          <w:szCs w:val="24"/>
          <w:lang w:val="en-US"/>
        </w:rPr>
        <w:t xml:space="preserve">the </w:t>
      </w:r>
      <w:r w:rsidR="00FD2889" w:rsidRPr="007A2A4F">
        <w:rPr>
          <w:rFonts w:asciiTheme="majorBidi" w:hAnsiTheme="majorBidi" w:cstheme="majorBidi"/>
          <w:color w:val="000000" w:themeColor="text1"/>
          <w:sz w:val="24"/>
          <w:szCs w:val="24"/>
          <w:lang w:val="en-US"/>
        </w:rPr>
        <w:t xml:space="preserve">recycling of PET bottles </w:t>
      </w:r>
      <w:r w:rsidR="00BA65F3" w:rsidRPr="007A2A4F">
        <w:rPr>
          <w:rFonts w:asciiTheme="majorBidi" w:hAnsiTheme="majorBidi" w:cstheme="majorBidi"/>
          <w:color w:val="000000" w:themeColor="text1"/>
          <w:sz w:val="24"/>
          <w:szCs w:val="24"/>
          <w:lang w:val="en-US"/>
        </w:rPr>
        <w:t xml:space="preserve">has a promising future in the concrete industry. </w:t>
      </w:r>
    </w:p>
    <w:p w14:paraId="0C201FF2" w14:textId="76196F42" w:rsidR="00AE2D94" w:rsidRPr="007A2A4F" w:rsidRDefault="002C4968"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The</w:t>
      </w:r>
      <w:r w:rsidR="00BA65F3" w:rsidRPr="007A2A4F">
        <w:rPr>
          <w:rFonts w:asciiTheme="majorBidi" w:hAnsiTheme="majorBidi" w:cstheme="majorBidi"/>
          <w:color w:val="000000" w:themeColor="text1"/>
          <w:sz w:val="24"/>
          <w:szCs w:val="24"/>
          <w:lang w:val="en-US"/>
        </w:rPr>
        <w:t xml:space="preserve"> use</w:t>
      </w:r>
      <w:r w:rsidRPr="007A2A4F">
        <w:rPr>
          <w:rFonts w:asciiTheme="majorBidi" w:hAnsiTheme="majorBidi" w:cstheme="majorBidi"/>
          <w:color w:val="000000" w:themeColor="text1"/>
          <w:sz w:val="24"/>
          <w:szCs w:val="24"/>
          <w:lang w:val="en-US"/>
        </w:rPr>
        <w:t xml:space="preserve"> of</w:t>
      </w:r>
      <w:r w:rsidR="00BA65F3" w:rsidRPr="007A2A4F">
        <w:rPr>
          <w:rFonts w:asciiTheme="majorBidi" w:hAnsiTheme="majorBidi" w:cstheme="majorBidi"/>
          <w:color w:val="000000" w:themeColor="text1"/>
          <w:sz w:val="24"/>
          <w:szCs w:val="24"/>
          <w:lang w:val="en-US"/>
        </w:rPr>
        <w:t xml:space="preserve"> PET fibers will </w:t>
      </w:r>
      <w:r w:rsidRPr="007A2A4F">
        <w:rPr>
          <w:rFonts w:asciiTheme="majorBidi" w:hAnsiTheme="majorBidi" w:cstheme="majorBidi"/>
          <w:color w:val="000000" w:themeColor="text1"/>
          <w:sz w:val="24"/>
          <w:szCs w:val="24"/>
          <w:lang w:val="en-US"/>
        </w:rPr>
        <w:t xml:space="preserve">not only </w:t>
      </w:r>
      <w:r w:rsidR="00BA65F3" w:rsidRPr="007A2A4F">
        <w:rPr>
          <w:rFonts w:asciiTheme="majorBidi" w:hAnsiTheme="majorBidi" w:cstheme="majorBidi"/>
          <w:color w:val="000000" w:themeColor="text1"/>
          <w:sz w:val="24"/>
          <w:szCs w:val="24"/>
          <w:lang w:val="en-US"/>
        </w:rPr>
        <w:t xml:space="preserve">exhibit comparable mechanical properties but will </w:t>
      </w:r>
      <w:r w:rsidRPr="007A2A4F">
        <w:rPr>
          <w:rFonts w:asciiTheme="majorBidi" w:hAnsiTheme="majorBidi" w:cstheme="majorBidi"/>
          <w:color w:val="000000" w:themeColor="text1"/>
          <w:sz w:val="24"/>
          <w:szCs w:val="24"/>
          <w:lang w:val="en-US"/>
        </w:rPr>
        <w:t xml:space="preserve">also </w:t>
      </w:r>
      <w:r w:rsidR="00BA65F3" w:rsidRPr="007A2A4F">
        <w:rPr>
          <w:rFonts w:asciiTheme="majorBidi" w:hAnsiTheme="majorBidi" w:cstheme="majorBidi"/>
          <w:color w:val="000000" w:themeColor="text1"/>
          <w:sz w:val="24"/>
          <w:szCs w:val="24"/>
          <w:lang w:val="en-US"/>
        </w:rPr>
        <w:t xml:space="preserve">yield cost-effective and environmental benefits </w:t>
      </w:r>
      <w:r w:rsidR="0037762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"10.1016/j.cemconcomp.2007.02.002", "ISSN" : "09589465", "abstract" : "We describe a method that can be used to produce concrete-reinforcing PET fiber from used PET bottles. Using this method, the concrete and PET fibers are easily mixed at a fiber contents as high as 3%. The primary characteristic of the PET fiber is that it is easy to handle. The issue of concern in the development of PET fiber is its alkali resistance; however, we encountered no problems when using the fiber in normal concrete. The wetting tension of PET was found to be lower than that of PVA but higher than that of PP. No toxic gas was generated during a combustion test of the PET fiber. We describe two example applications: a gateway support at Hishikari Mine, Japan, and the pavement of bush roads. \u00a9 2007 Elsevier Ltd. All rights reserved.", "author" : [ { "dropping-particle" : "", "family" : "Ochi", "given" : "T.", "non-dropping-particle" : "", "parse-names" : false, "suffix" : "" }, { "dropping-particle" : "", "family" : "Okubo", "given" : "S.", "non-dropping-particle" : "", "parse-names" : false, "suffix" : "" }, { "dropping-particle" : "", "family" : "Fukui", "given" : "K.", "non-dropping-particle" : "", "parse-names" : false, "suffix" : "" } ], "container-title" : "Cement and Concrete Composites", "id" : "ITEM-1", "issued" : { "date-parts" : [ [ "2007" ] ] }, "title" : "Development of recycled PET fiber and its application as concrete-reinforcing fiber", "type" : "article-journal" }, "uris" : [ "http://www.mendeley.com/documents/?uuid=19e7017a-c791-4048-b7a2-7ed4305f6b0a", "http://www.mendeley.com/documents/?uuid=e8a24032-644a-4678-ba1e-dc194427aff5" ] } ], "mendeley" : { "formattedCitation" : "[174]", "plainTextFormattedCitation" : "[174]", "previouslyFormattedCitation" : "[174]" }, "properties" : { "noteIndex" : 0 }, "schema" : "https://github.com/citation-style-language/schema/raw/master/csl-citation.json" }</w:instrText>
      </w:r>
      <w:r w:rsidR="0037762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[174]</w:t>
      </w:r>
      <w:r w:rsidR="00377627"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Meanwhile,</w:t>
      </w:r>
      <w:r w:rsidR="008379B3" w:rsidRPr="007A2A4F">
        <w:rPr>
          <w:rFonts w:asciiTheme="majorBidi" w:hAnsiTheme="majorBidi" w:cstheme="majorBidi"/>
          <w:color w:val="000000" w:themeColor="text1"/>
          <w:sz w:val="24"/>
          <w:szCs w:val="24"/>
          <w:lang w:val="en-US"/>
        </w:rPr>
        <w:t xml:space="preserve"> the use of PVA fiber</w:t>
      </w:r>
      <w:r w:rsidRPr="007A2A4F">
        <w:rPr>
          <w:rFonts w:asciiTheme="majorBidi" w:hAnsiTheme="majorBidi" w:cstheme="majorBidi"/>
          <w:color w:val="000000" w:themeColor="text1"/>
          <w:sz w:val="24"/>
          <w:szCs w:val="24"/>
          <w:lang w:val="en-US"/>
        </w:rPr>
        <w:t>s</w:t>
      </w:r>
      <w:r w:rsidR="008379B3" w:rsidRPr="007A2A4F">
        <w:rPr>
          <w:rFonts w:asciiTheme="majorBidi" w:hAnsiTheme="majorBidi" w:cstheme="majorBidi"/>
          <w:color w:val="000000" w:themeColor="text1"/>
          <w:sz w:val="24"/>
          <w:szCs w:val="24"/>
          <w:lang w:val="en-US"/>
        </w:rPr>
        <w:t xml:space="preserve"> can </w:t>
      </w:r>
      <w:r w:rsidRPr="007A2A4F">
        <w:rPr>
          <w:rFonts w:asciiTheme="majorBidi" w:hAnsiTheme="majorBidi" w:cstheme="majorBidi"/>
          <w:color w:val="000000" w:themeColor="text1"/>
          <w:sz w:val="24"/>
          <w:szCs w:val="24"/>
          <w:lang w:val="en-US"/>
        </w:rPr>
        <w:t xml:space="preserve">achieve </w:t>
      </w:r>
      <w:r w:rsidR="008379B3" w:rsidRPr="007A2A4F">
        <w:rPr>
          <w:rFonts w:asciiTheme="majorBidi" w:hAnsiTheme="majorBidi" w:cstheme="majorBidi"/>
          <w:color w:val="000000" w:themeColor="text1"/>
          <w:sz w:val="24"/>
          <w:szCs w:val="24"/>
          <w:lang w:val="en-US"/>
        </w:rPr>
        <w:t xml:space="preserve">higher tensile strength and </w:t>
      </w:r>
      <w:r w:rsidR="00F365F1" w:rsidRPr="007A2A4F">
        <w:rPr>
          <w:rFonts w:asciiTheme="majorBidi" w:hAnsiTheme="majorBidi" w:cstheme="majorBidi"/>
          <w:color w:val="000000" w:themeColor="text1"/>
          <w:sz w:val="24"/>
          <w:szCs w:val="24"/>
          <w:lang w:val="en-US"/>
        </w:rPr>
        <w:t>concrete modulus</w:t>
      </w:r>
      <w:r w:rsidR="008379B3"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with</w:t>
      </w:r>
      <w:r w:rsidR="008379B3" w:rsidRPr="007A2A4F">
        <w:rPr>
          <w:rFonts w:asciiTheme="majorBidi" w:hAnsiTheme="majorBidi" w:cstheme="majorBidi"/>
          <w:color w:val="000000" w:themeColor="text1"/>
          <w:sz w:val="24"/>
          <w:szCs w:val="24"/>
          <w:lang w:val="en-US"/>
        </w:rPr>
        <w:t xml:space="preserve">in the range of </w:t>
      </w:r>
      <w:r w:rsidR="00705D09" w:rsidRPr="007A2A4F">
        <w:rPr>
          <w:rFonts w:asciiTheme="majorBidi" w:hAnsiTheme="majorBidi" w:cstheme="majorBidi"/>
          <w:color w:val="000000" w:themeColor="text1"/>
          <w:sz w:val="24"/>
          <w:szCs w:val="24"/>
          <w:lang w:val="en-US"/>
        </w:rPr>
        <w:t xml:space="preserve">~0.8–2.5 </w:t>
      </w:r>
      <w:proofErr w:type="spellStart"/>
      <w:r w:rsidR="00705D09" w:rsidRPr="007A2A4F">
        <w:rPr>
          <w:rFonts w:asciiTheme="majorBidi" w:hAnsiTheme="majorBidi" w:cstheme="majorBidi"/>
          <w:color w:val="000000" w:themeColor="text1"/>
          <w:sz w:val="24"/>
          <w:szCs w:val="24"/>
          <w:lang w:val="en-US"/>
        </w:rPr>
        <w:t>GPa</w:t>
      </w:r>
      <w:proofErr w:type="spellEnd"/>
      <w:r w:rsidR="00705D09" w:rsidRPr="007A2A4F">
        <w:rPr>
          <w:rFonts w:asciiTheme="majorBidi" w:hAnsiTheme="majorBidi" w:cstheme="majorBidi"/>
          <w:color w:val="000000" w:themeColor="text1"/>
          <w:sz w:val="24"/>
          <w:szCs w:val="24"/>
          <w:lang w:val="en-US"/>
        </w:rPr>
        <w:t xml:space="preserve"> and ~29–42 </w:t>
      </w:r>
      <w:proofErr w:type="spellStart"/>
      <w:r w:rsidR="00705D09" w:rsidRPr="007A2A4F">
        <w:rPr>
          <w:rFonts w:asciiTheme="majorBidi" w:hAnsiTheme="majorBidi" w:cstheme="majorBidi"/>
          <w:color w:val="000000" w:themeColor="text1"/>
          <w:sz w:val="24"/>
          <w:szCs w:val="24"/>
          <w:lang w:val="en-US"/>
        </w:rPr>
        <w:t>GP</w:t>
      </w:r>
      <w:r w:rsidR="008379B3" w:rsidRPr="007A2A4F">
        <w:rPr>
          <w:rFonts w:asciiTheme="majorBidi" w:hAnsiTheme="majorBidi" w:cstheme="majorBidi"/>
          <w:color w:val="000000" w:themeColor="text1"/>
          <w:sz w:val="24"/>
          <w:szCs w:val="24"/>
          <w:lang w:val="en-US"/>
        </w:rPr>
        <w:t>a</w:t>
      </w:r>
      <w:proofErr w:type="spellEnd"/>
      <w:r w:rsidRPr="007A2A4F">
        <w:rPr>
          <w:rFonts w:asciiTheme="majorBidi" w:hAnsiTheme="majorBidi" w:cstheme="majorBidi"/>
          <w:color w:val="000000" w:themeColor="text1"/>
          <w:sz w:val="24"/>
          <w:szCs w:val="24"/>
          <w:lang w:val="en-US"/>
        </w:rPr>
        <w:t>, respectively</w:t>
      </w:r>
      <w:r w:rsidR="002F488D"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Such result </w:t>
      </w:r>
      <w:r w:rsidR="008379B3" w:rsidRPr="007A2A4F">
        <w:rPr>
          <w:rFonts w:asciiTheme="majorBidi" w:hAnsiTheme="majorBidi" w:cstheme="majorBidi"/>
          <w:color w:val="000000" w:themeColor="text1"/>
          <w:sz w:val="24"/>
          <w:szCs w:val="24"/>
          <w:lang w:val="en-US"/>
        </w:rPr>
        <w:t xml:space="preserve">is attributed to the strong chemical bond with </w:t>
      </w:r>
      <w:r w:rsidRPr="007A2A4F">
        <w:rPr>
          <w:rFonts w:asciiTheme="majorBidi" w:hAnsiTheme="majorBidi" w:cstheme="majorBidi"/>
          <w:color w:val="000000" w:themeColor="text1"/>
          <w:sz w:val="24"/>
          <w:szCs w:val="24"/>
          <w:lang w:val="en-US"/>
        </w:rPr>
        <w:t xml:space="preserve">the </w:t>
      </w:r>
      <w:r w:rsidR="008379B3" w:rsidRPr="007A2A4F">
        <w:rPr>
          <w:rFonts w:asciiTheme="majorBidi" w:hAnsiTheme="majorBidi" w:cstheme="majorBidi"/>
          <w:color w:val="000000" w:themeColor="text1"/>
          <w:sz w:val="24"/>
          <w:szCs w:val="24"/>
          <w:lang w:val="en-US"/>
        </w:rPr>
        <w:t xml:space="preserve">cement matrix </w:t>
      </w:r>
      <w:r w:rsidR="002F488D" w:rsidRPr="007A2A4F">
        <w:rPr>
          <w:rFonts w:asciiTheme="majorBidi" w:hAnsiTheme="majorBidi" w:cstheme="majorBidi"/>
          <w:color w:val="000000" w:themeColor="text1"/>
          <w:sz w:val="24"/>
          <w:szCs w:val="24"/>
          <w:lang w:val="en-US"/>
        </w:rPr>
        <w:t>caused by</w:t>
      </w:r>
      <w:r w:rsidR="008379B3" w:rsidRPr="007A2A4F">
        <w:rPr>
          <w:rFonts w:asciiTheme="majorBidi" w:hAnsiTheme="majorBidi" w:cstheme="majorBidi"/>
          <w:color w:val="000000" w:themeColor="text1"/>
          <w:sz w:val="24"/>
          <w:szCs w:val="24"/>
          <w:lang w:val="en-US"/>
        </w:rPr>
        <w:t xml:space="preserve"> the presence of the hydroxyl group in </w:t>
      </w:r>
      <w:r w:rsidRPr="007A2A4F">
        <w:rPr>
          <w:rFonts w:asciiTheme="majorBidi" w:hAnsiTheme="majorBidi" w:cstheme="majorBidi"/>
          <w:color w:val="000000" w:themeColor="text1"/>
          <w:sz w:val="24"/>
          <w:szCs w:val="24"/>
          <w:lang w:val="en-US"/>
        </w:rPr>
        <w:t xml:space="preserve">PVA’s </w:t>
      </w:r>
      <w:r w:rsidR="008379B3" w:rsidRPr="007A2A4F">
        <w:rPr>
          <w:rFonts w:asciiTheme="majorBidi" w:hAnsiTheme="majorBidi" w:cstheme="majorBidi"/>
          <w:color w:val="000000" w:themeColor="text1"/>
          <w:sz w:val="24"/>
          <w:szCs w:val="24"/>
          <w:lang w:val="en-US"/>
        </w:rPr>
        <w:t xml:space="preserve">molecular chains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"10.1016/j.conbuildmat.2019.117213", "ISSN" : "09500618", "abstract" : "In the context of enhancing concrete ecoefficiency through the valorization of domestic materials into concrete design, increasing research attention is being paid to the development of strain-hardening cementitious composites (SHCC) with various supplementary cementitious materials (SCM) in replacement of the commonly used fly ash (FA). In this regard, ground-glass pozzolans [or simply glass powder (GP)] obtained by grinding post-consumer waste glass can shape a potential candidate. This study is aimed at characterizing the interface properties of polyvinyl-alcohol (PVA) fibers in SHCC incorporating high-volume GP (HVGP) at 0\u2013100% replacement of FA. Single-fiber pull-out tests were conducted to characterize the interface properties [frictional bond (\u03c40), chemical bond (Gd), and slip-hardening coefficient (\u03b2)] necessary for micromechanical tailoring of SHCC. Results indicate that with higher matrix compactness obtained using GP, \u03c40 increased significantly, while Gd slightly decreased. Whereas higher \u03c40 in HVGP-SHCC was found to increase the maximum pull-out load of PVA fibers, excessive \u03c40 causes fiber damage, thereby adversely affecting composite ductility. Therefore, a novel approach was adopted herein to nanomodify SHCC matrix as well as fiber/matrix interface by incorporating nanoscale cellulose filaments (CF) at rates of 0.03\u20130.10% per cement mass. This allowed to significantly alter the pull-out behavior whereby \u03c40 and Gd were relatively attenuated, while a significant increase in \u03b2 (~1.0\u20131.5) was obtained. Thus, the incorporation of CF imparted a characteristic slip-hardening effect that contributed towards enhancing the strain-hardening capacity in HVGP-SHCC as experimentally validated by uniaxial tensile tests.", "author" : [ { "dropping-particle" : "", "family" : "Hisseine", "given" : "Ousmane A.", "non-dropping-particle" : "", "parse-names" : false, "suffix" : "" }, { "dropping-particle" : "", "family" : "Tagnit-Hamou", "given" : "Arezki", "non-dropping-particle" : "", "parse-names" : false, "suffix" : "" } ], "container-title" : "Construction and Building Materials", "id" : "ITEM-1", "issued" : { "date-parts" : [ [ "2020" ] ] }, "title" : "Characterization and nano-engineering the interface properties of PVA fibers in strain-hardening cementitious composites incorporating high-volume ground-glass pozzolans", "type" : "article-journal", "volume" : "234" }, "uris" : [ "http://www.mendeley.com/documents/?uuid=46f43342-b497-4da4-b166-bd76a7029b85", "http://www.mendeley.com/documents/?uuid=e73e1b05-2b0e-424e-8840-4f4ce064b0e7" ] } ], "mendeley" : { "formattedCitation" : "[175]", "plainTextFormattedCitation" : "[175]", "previouslyFormattedCitation" : "[175]"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[175]</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However, </w:t>
      </w:r>
      <w:r w:rsidR="00A47581" w:rsidRPr="007A2A4F">
        <w:rPr>
          <w:rFonts w:asciiTheme="majorBidi" w:hAnsiTheme="majorBidi" w:cstheme="majorBidi"/>
          <w:color w:val="000000" w:themeColor="text1"/>
          <w:sz w:val="24"/>
          <w:szCs w:val="24"/>
          <w:lang w:val="en-US"/>
        </w:rPr>
        <w:t xml:space="preserve">the cost of </w:t>
      </w:r>
      <w:r w:rsidR="008379B3" w:rsidRPr="007A2A4F">
        <w:rPr>
          <w:rFonts w:asciiTheme="majorBidi" w:hAnsiTheme="majorBidi" w:cstheme="majorBidi"/>
          <w:color w:val="000000" w:themeColor="text1"/>
          <w:sz w:val="24"/>
          <w:szCs w:val="24"/>
          <w:lang w:val="en-US"/>
        </w:rPr>
        <w:t xml:space="preserve">PVA is </w:t>
      </w:r>
      <w:r w:rsidR="00A47581" w:rsidRPr="007A2A4F">
        <w:rPr>
          <w:rFonts w:asciiTheme="majorBidi" w:hAnsiTheme="majorBidi" w:cstheme="majorBidi"/>
          <w:color w:val="000000" w:themeColor="text1"/>
          <w:sz w:val="24"/>
          <w:szCs w:val="24"/>
          <w:lang w:val="en-US"/>
        </w:rPr>
        <w:t>high</w:t>
      </w:r>
      <w:r w:rsidRPr="007A2A4F">
        <w:rPr>
          <w:rFonts w:asciiTheme="majorBidi" w:hAnsiTheme="majorBidi" w:cstheme="majorBidi"/>
          <w:color w:val="000000" w:themeColor="text1"/>
          <w:sz w:val="24"/>
          <w:szCs w:val="24"/>
          <w:lang w:val="en-US"/>
        </w:rPr>
        <w:t>;</w:t>
      </w:r>
      <w:r w:rsidR="006A0D70" w:rsidRPr="007A2A4F">
        <w:rPr>
          <w:rFonts w:asciiTheme="majorBidi" w:hAnsiTheme="majorBidi" w:cstheme="majorBidi"/>
          <w:color w:val="000000" w:themeColor="text1"/>
          <w:sz w:val="24"/>
          <w:szCs w:val="24"/>
          <w:lang w:val="en-US"/>
        </w:rPr>
        <w:t xml:space="preserve"> in addition</w:t>
      </w:r>
      <w:r w:rsidRPr="007A2A4F">
        <w:rPr>
          <w:rFonts w:asciiTheme="majorBidi" w:hAnsiTheme="majorBidi" w:cstheme="majorBidi"/>
          <w:color w:val="000000" w:themeColor="text1"/>
          <w:sz w:val="24"/>
          <w:szCs w:val="24"/>
          <w:lang w:val="en-US"/>
        </w:rPr>
        <w:t>,</w:t>
      </w:r>
      <w:r w:rsidR="006A0D70" w:rsidRPr="007A2A4F">
        <w:rPr>
          <w:rFonts w:asciiTheme="majorBidi" w:hAnsiTheme="majorBidi" w:cstheme="majorBidi"/>
          <w:color w:val="000000" w:themeColor="text1"/>
          <w:sz w:val="24"/>
          <w:szCs w:val="24"/>
          <w:lang w:val="en-US"/>
        </w:rPr>
        <w:t xml:space="preserve"> its</w:t>
      </w:r>
      <w:r w:rsidR="008379B3" w:rsidRPr="007A2A4F">
        <w:rPr>
          <w:rFonts w:asciiTheme="majorBidi" w:hAnsiTheme="majorBidi" w:cstheme="majorBidi"/>
          <w:color w:val="000000" w:themeColor="text1"/>
          <w:sz w:val="24"/>
          <w:szCs w:val="24"/>
          <w:lang w:val="en-US"/>
        </w:rPr>
        <w:t xml:space="preserve"> high chemical bond </w:t>
      </w:r>
      <w:r w:rsidR="00237DB6" w:rsidRPr="007A2A4F">
        <w:rPr>
          <w:rFonts w:asciiTheme="majorBidi" w:hAnsiTheme="majorBidi" w:cstheme="majorBidi"/>
          <w:color w:val="000000" w:themeColor="text1"/>
          <w:sz w:val="24"/>
          <w:szCs w:val="24"/>
          <w:lang w:val="en-US"/>
        </w:rPr>
        <w:t>can lead to fiber rupture</w:t>
      </w:r>
      <w:r w:rsidR="006A0D70" w:rsidRPr="007A2A4F">
        <w:rPr>
          <w:rFonts w:asciiTheme="majorBidi" w:hAnsiTheme="majorBidi" w:cstheme="majorBidi"/>
          <w:color w:val="000000" w:themeColor="text1"/>
          <w:sz w:val="24"/>
          <w:szCs w:val="24"/>
          <w:lang w:val="en-US"/>
        </w:rPr>
        <w:t>, limiting the tensile strength capacity of GPC</w:t>
      </w:r>
      <w:r w:rsidR="00237DB6" w:rsidRPr="007A2A4F">
        <w:rPr>
          <w:rFonts w:asciiTheme="majorBidi" w:hAnsiTheme="majorBidi" w:cstheme="majorBidi"/>
          <w:color w:val="000000" w:themeColor="text1"/>
          <w:sz w:val="24"/>
          <w:szCs w:val="24"/>
          <w:lang w:val="en-US"/>
        </w:rPr>
        <w:t xml:space="preserve"> </w:t>
      </w:r>
      <w:r w:rsidR="00216CB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"10.1061/(asce)0899-1561(2001)13:6(399)", "ISSN" : "0899-1561", "abstract" : "A single fiber pullout test was used in this study to measure the bond properties of polyvinyl alcohol fibers that are available at various diameters in a mortar matrix. Despite short fiber embedment lengths, the small diameter fibers ruptured during the pullout tests. However, it is shown that even if full fiber pullout is not achieved, it is still possible to determine a chemical debonding energy, Gd, and an initial interfacial frictional bond strength, t0. Despite high Gd values, the fibers did not rupture during the fiber chemical debonding process, but during fiber pull-out, a strong slip-hardening effect, characterized by the high values of the sliphardening coefficient, b, induced severe abrasion damage visible under scanning electron microscope on the fiber surface. As a consequence, when the fiber apparent tensile strength was exceeded, fibers ruptured by delamination. Finally, an attempt was made to lower the values of the bond properties to minimize fiber rupture during pullout. This goal was partially achieved by applying an oil coating on the hydrophilic polyvinyl alcohol fiber surface to reduce any strong fiber/mortar interaction.", "author" : [ { "dropping-particle" : "", "family" : "Redon", "given" : "Carl", "non-dropping-particle" : "", "parse-names" : false, "suffix" : "" }, { "dropping-particle" : "", "family" : "Li", "given" : "Victor C.", "non-dropping-particle" : "", "parse-names" : false, "suffix" : "" }, { "dropping-particle" : "", "family" : "Wu", "given" : "Cynthia", "non-dropping-particle" : "", "parse-names" : false, "suffix" : "" }, { "dropping-particle" : "", "family" : "Hoshiro", "given" : "Hideki", "non-dropping-particle" : "", "parse-names" : false, "suffix" : "" }, { "dropping-particle" : "", "family" : "Saito", "given" : "Tadashi", "non-dropping-particle" : "", "parse-names" : false, "suffix" : "" }, { "dropping-particle" : "", "family" : "Ogawa", "given" : "Atsuhisa", "non-dropping-particle" : "", "parse-names" : false, "suffix" : "" } ], "container-title" : "Journal of Materials in Civil Engineering", "id" : "ITEM-1", "issue" : "6", "issued" : { "date-parts" : [ [ "2001" ] ] }, "page" : "399-406", "title" : "Measuring and Modifying Interface Properties of PVA Fibers in ECC Matrix", "type" : "article-journal", "volume" : "13" }, "uris" : [ "http://www.mendeley.com/documents/?uuid=40773ecb-9254-4b7f-b632-d7c83e8b5fb6", "http://www.mendeley.com/documents/?uuid=331a4e6b-f2ba-4a3e-8a48-ea87f376e9a2" ] }, { "id" : "ITEM-2", "itemData" : { "DOI" : "10.1061/(asce)0899-1561(1998)10:1(5)", "ISSN" : "0899-1561", "abstract" : "This study addresses the characterization of fiber-matrix interfacial properties and the apparent strength of high-strength hydrophilic fibers. Single-fiber pullout bond tests and single-fiber pull-to-rupture strength tests were conducted by employing polyvinyl alcohol (PVA) fibers. The pullout bond tests showed that these fibers have surprisingly high chemical and frictional bond strengths. The chemical bond strength was relatively stable independent of a water-to-cement ratio of matrix and the fiber type tested, contrary to the friction bond strength. The pull-to-rupture strength tests revealed that the apparent strength of the PVA fibers in cementitious composites is considerably lower than that in standard fiber strength tests. The apparent strength was further reduced with inclining angle of fiber alignment. This effect was captured by a simple phenomenological model in this study, which introduces the apparent strength reduction factor. The combined effects of high bond strength and degraded fiber strength will likely contribute to composite performance less than would be expected from a high-performance fiber.", "author" : [ { "dropping-particle" : "", "family" : "Kanda", "given" : "Tetsushi", "non-dropping-particle" : "", "parse-names" : false, "suffix" : "" }, { "dropping-particle" : "", "family" : "Li", "given" : "Victor C.", "non-dropping-particle" : "", "parse-names" : false, "suffix" : "" } ], "container-title" : "Journal of Materials in Civil Engineering", "id" : "ITEM-2", "issue" : "1", "issued" : { "date-parts" : [ [ "1998" ] ] }, "page" : "5-13", "title" : "Interface Property and Apparent Strength of High-Strength Hydrophilic Fiber in Cement Matrix", "type" : "article-journal", "volume" : "10" }, "uris" : [ "http://www.mendeley.com/documents/?uuid=d5fb0727-059d-437a-9658-df5d66c7a904", "http://www.mendeley.com/documents/?uuid=98889832-0f57-4ea7-97c4-2e7dc106925d" ] }, { "id" : "ITEM-3", "itemData" : { "DOI" : "10.1016/j.ceramint.2017.01.138", "ISSN" : "02728842", "author" : [ { "dropping-particle" : "", "family" : "Nematollahi", "given" : "Behzad", "non-dropping-particle" : "", "parse-names" : false, "suffix" : "" }, { "dropping-particle" : "", "family" : "Qiu", "given" : "Jishen", "non-dropping-particle" : "", "parse-names" : false, "suffix" : "" }, { "dropping-particle" : "", "family" : "Yang", "given" : "En-Hua", "non-dropping-particle" : "", "parse-names" : false, "suffix" : "" }, { "dropping-particle" : "", "family" : "Sanjayan", "given" : "Jay", "non-dropping-particle" : "", "parse-names" : false, "suffix" : "" } ], "container-title" : "Ceramics International", "id" : "ITEM-3", "issue" : "8", "issued" : { "date-parts" : [ [ "2017", "6" ] ] }, "page" : "5999-6007", "title" : "Micromechanics constitutive modelling and optimization of strain hardening geopolymer composite", "type" : "article-journal", "volume" : "43" }, "uris" : [ "http://www.mendeley.com/documents/?uuid=682c650a-df37-41f0-8674-4bc9e88ef95a", "http://www.mendeley.com/documents/?uuid=9e98203e-eaee-4b7f-b0e8-d3ea5f244357" ] }, { "id" : "ITEM-4",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"ITEM-4", "issued" : { "date-parts" : [ [ "2020" ] ] }, "title" : "Fiber-reinforced geopolymer composites: A review", "type" : "article-journal" }, "uris" : [ "http://www.mendeley.com/documents/?uuid=7580518b-290e-492e-a5e8-c4b2b19f3a20" ] } ], "mendeley" : { "formattedCitation" : "[52,176\u2013178]", "plainTextFormattedCitation" : "[52,176\u2013178]", "previouslyFormattedCitation" : "[145,176\u2013178]" }, "properties" : { "noteIndex" : 0 }, "schema" : "https://github.com/citation-style-language/schema/raw/master/csl-citation.json" }</w:instrText>
      </w:r>
      <w:r w:rsidR="00216CB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[52,176–178]</w:t>
      </w:r>
      <w:r w:rsidR="00216CB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FF0AB8" w:rsidRPr="007A2A4F">
        <w:rPr>
          <w:rFonts w:asciiTheme="majorBidi" w:hAnsiTheme="majorBidi" w:cstheme="majorBidi"/>
          <w:color w:val="000000" w:themeColor="text1"/>
          <w:sz w:val="24"/>
          <w:szCs w:val="24"/>
          <w:lang w:val="en-US"/>
        </w:rPr>
        <w:t>By contrast</w:t>
      </w:r>
      <w:r w:rsidR="00066316" w:rsidRPr="007A2A4F">
        <w:rPr>
          <w:rFonts w:asciiTheme="majorBidi" w:hAnsiTheme="majorBidi" w:cstheme="majorBidi"/>
          <w:color w:val="000000" w:themeColor="text1"/>
          <w:sz w:val="24"/>
          <w:szCs w:val="24"/>
          <w:lang w:val="en-US"/>
        </w:rPr>
        <w:t xml:space="preserve">, </w:t>
      </w:r>
      <w:r w:rsidR="00FF0AB8" w:rsidRPr="007A2A4F">
        <w:rPr>
          <w:rFonts w:asciiTheme="majorBidi" w:hAnsiTheme="majorBidi" w:cstheme="majorBidi"/>
          <w:color w:val="000000" w:themeColor="text1"/>
          <w:sz w:val="24"/>
          <w:szCs w:val="24"/>
          <w:lang w:val="en-US"/>
        </w:rPr>
        <w:t xml:space="preserve">the </w:t>
      </w:r>
      <w:r w:rsidR="00A6582E" w:rsidRPr="007A2A4F">
        <w:rPr>
          <w:rFonts w:asciiTheme="majorBidi" w:hAnsiTheme="majorBidi" w:cstheme="majorBidi"/>
          <w:color w:val="000000" w:themeColor="text1"/>
          <w:sz w:val="24"/>
          <w:szCs w:val="24"/>
          <w:lang w:val="en-US"/>
        </w:rPr>
        <w:t>characteristics</w:t>
      </w:r>
      <w:r w:rsidR="00FF0AB8" w:rsidRPr="007A2A4F">
        <w:rPr>
          <w:rFonts w:asciiTheme="majorBidi" w:hAnsiTheme="majorBidi" w:cstheme="majorBidi"/>
          <w:color w:val="000000" w:themeColor="text1"/>
          <w:sz w:val="24"/>
          <w:szCs w:val="24"/>
          <w:lang w:val="en-US"/>
        </w:rPr>
        <w:t xml:space="preserve"> of PE fibers</w:t>
      </w:r>
      <w:r w:rsidR="00A6582E" w:rsidRPr="007A2A4F">
        <w:rPr>
          <w:rFonts w:asciiTheme="majorBidi" w:hAnsiTheme="majorBidi" w:cstheme="majorBidi"/>
          <w:color w:val="000000" w:themeColor="text1"/>
          <w:sz w:val="24"/>
          <w:szCs w:val="24"/>
          <w:lang w:val="en-US"/>
        </w:rPr>
        <w:t xml:space="preserve"> </w:t>
      </w:r>
      <w:r w:rsidR="00066316" w:rsidRPr="007A2A4F">
        <w:rPr>
          <w:rFonts w:asciiTheme="majorBidi" w:hAnsiTheme="majorBidi" w:cstheme="majorBidi"/>
          <w:color w:val="000000" w:themeColor="text1"/>
          <w:sz w:val="24"/>
          <w:szCs w:val="24"/>
          <w:lang w:val="en-US"/>
        </w:rPr>
        <w:t xml:space="preserve">are </w:t>
      </w:r>
      <w:r w:rsidR="00FF0AB8" w:rsidRPr="007A2A4F">
        <w:rPr>
          <w:rFonts w:asciiTheme="majorBidi" w:hAnsiTheme="majorBidi" w:cstheme="majorBidi"/>
          <w:color w:val="000000" w:themeColor="text1"/>
          <w:sz w:val="24"/>
          <w:szCs w:val="24"/>
          <w:lang w:val="en-US"/>
        </w:rPr>
        <w:t xml:space="preserve">highly </w:t>
      </w:r>
      <w:r w:rsidR="00066316" w:rsidRPr="007A2A4F">
        <w:rPr>
          <w:rFonts w:asciiTheme="majorBidi" w:hAnsiTheme="majorBidi" w:cstheme="majorBidi"/>
          <w:color w:val="000000" w:themeColor="text1"/>
          <w:sz w:val="24"/>
          <w:szCs w:val="24"/>
          <w:lang w:val="en-US"/>
        </w:rPr>
        <w:t xml:space="preserve">dependent on </w:t>
      </w:r>
      <w:r w:rsidR="00FF0AB8" w:rsidRPr="007A2A4F">
        <w:rPr>
          <w:rFonts w:asciiTheme="majorBidi" w:hAnsiTheme="majorBidi" w:cstheme="majorBidi"/>
          <w:color w:val="000000" w:themeColor="text1"/>
          <w:sz w:val="24"/>
          <w:szCs w:val="24"/>
          <w:lang w:val="en-US"/>
        </w:rPr>
        <w:t xml:space="preserve">their </w:t>
      </w:r>
      <w:r w:rsidR="00705D09" w:rsidRPr="007A2A4F">
        <w:rPr>
          <w:rFonts w:asciiTheme="majorBidi" w:hAnsiTheme="majorBidi" w:cstheme="majorBidi"/>
          <w:color w:val="000000" w:themeColor="text1"/>
          <w:sz w:val="24"/>
          <w:szCs w:val="24"/>
          <w:lang w:val="en-US"/>
        </w:rPr>
        <w:t xml:space="preserve">molecular mass, </w:t>
      </w:r>
      <w:proofErr w:type="spellStart"/>
      <w:r w:rsidR="00705D09" w:rsidRPr="007A2A4F">
        <w:rPr>
          <w:rFonts w:asciiTheme="majorBidi" w:hAnsiTheme="majorBidi" w:cstheme="majorBidi"/>
          <w:color w:val="000000" w:themeColor="text1"/>
          <w:sz w:val="24"/>
          <w:szCs w:val="24"/>
          <w:lang w:val="en-US"/>
        </w:rPr>
        <w:t>polydispersity</w:t>
      </w:r>
      <w:proofErr w:type="spellEnd"/>
      <w:r w:rsidR="00705D09" w:rsidRPr="007A2A4F">
        <w:rPr>
          <w:rFonts w:asciiTheme="majorBidi" w:hAnsiTheme="majorBidi" w:cstheme="majorBidi"/>
          <w:color w:val="000000" w:themeColor="text1"/>
          <w:sz w:val="24"/>
          <w:szCs w:val="24"/>
          <w:lang w:val="en-US"/>
        </w:rPr>
        <w:t xml:space="preserve">, and </w:t>
      </w:r>
      <w:proofErr w:type="spellStart"/>
      <w:r w:rsidR="00705D09" w:rsidRPr="007A2A4F">
        <w:rPr>
          <w:rFonts w:asciiTheme="majorBidi" w:hAnsiTheme="majorBidi" w:cstheme="majorBidi"/>
          <w:color w:val="000000" w:themeColor="text1"/>
          <w:sz w:val="24"/>
          <w:szCs w:val="24"/>
          <w:lang w:val="en-US"/>
        </w:rPr>
        <w:t>crystallinity</w:t>
      </w:r>
      <w:proofErr w:type="spellEnd"/>
      <w:r w:rsidR="00FF0AB8" w:rsidRPr="007A2A4F">
        <w:rPr>
          <w:rFonts w:asciiTheme="majorBidi" w:hAnsiTheme="majorBidi" w:cstheme="majorBidi"/>
          <w:color w:val="000000" w:themeColor="text1"/>
          <w:sz w:val="24"/>
          <w:szCs w:val="24"/>
          <w:lang w:val="en-US"/>
        </w:rPr>
        <w:t xml:space="preserve"> degree of</w:t>
      </w:r>
      <w:r w:rsidR="00705D09" w:rsidRPr="007A2A4F">
        <w:rPr>
          <w:rFonts w:asciiTheme="majorBidi" w:hAnsiTheme="majorBidi" w:cstheme="majorBidi"/>
          <w:color w:val="000000" w:themeColor="text1"/>
          <w:sz w:val="24"/>
          <w:szCs w:val="24"/>
          <w:lang w:val="en-US"/>
        </w:rPr>
        <w:t xml:space="preserve">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"10.1016/0079-6700(94)00030-6", "ISSN" : "00796700", "abstract" : "With the growing interest in the use of synthetic fibre-reinforced concrete in the construction industry, attempts to clarify its performance have become important. The characteristics of various synthetic fibres and the behaviour of concrete reinforced with each of these fibres are discussed here. The present paper reviews current research concerning the performance of synthetic fibre-reinforced concrete based on polyethylene (PE), polypropylene (PP), acrylics (PAN), poly(vinyl alcohol) (PVA), polyamides (PA), aramid, polyester (PES) and carbon reinforcements which are considered to be promising for the development of cementitious composite materials. \u00a9 1995.", "author" : [ { "dropping-particle" : "", "family" : "Zheng", "given" : "Zhihong", "non-dropping-particle" : "", "parse-names" : false, "suffix" : "" }, { "dropping-particle" : "", "family" : "Feldman", "given" : "Dorel", "non-dropping-particle" : "", "parse-names" : false, "suffix" : "" } ], "container-title" : "Progress in Polymer Science", "id" : "ITEM-1", "issue" : "2", "issued" : { "date-parts" : [ [ "1995" ] ] }, "page" : "185-210", "title" : "Synthetic fibre-reinforced concrete", "type" : "article", "volume" : "20" }, "uris" : [ "http://www.mendeley.com/documents/?uuid=2473f43e-3ed6-44c3-81ef-1f6b8618b775", "http://www.mendeley.com/documents/?uuid=f4150bfe-8edf-4668-85eb-2f90b5bd0889" ] } ], "mendeley" : { "formattedCitation" : "[179]", "plainTextFormattedCitation" : "[179]", "previouslyFormattedCitation" : "[179]"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[179]</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FF0AB8" w:rsidRPr="007A2A4F">
        <w:rPr>
          <w:rFonts w:asciiTheme="majorBidi" w:hAnsiTheme="majorBidi" w:cstheme="majorBidi"/>
          <w:color w:val="000000" w:themeColor="text1"/>
          <w:sz w:val="24"/>
          <w:szCs w:val="24"/>
          <w:lang w:val="en-US"/>
        </w:rPr>
        <w:t>High</w:t>
      </w:r>
      <w:r w:rsidR="00DD7D71" w:rsidRPr="007A2A4F">
        <w:rPr>
          <w:rFonts w:asciiTheme="majorBidi" w:hAnsiTheme="majorBidi" w:cstheme="majorBidi"/>
          <w:color w:val="000000" w:themeColor="text1"/>
          <w:sz w:val="24"/>
          <w:szCs w:val="24"/>
          <w:lang w:val="en-US"/>
        </w:rPr>
        <w:t>-</w:t>
      </w:r>
      <w:r w:rsidR="00DD7D71" w:rsidRPr="007A2A4F">
        <w:rPr>
          <w:rFonts w:asciiTheme="majorBidi" w:hAnsiTheme="majorBidi" w:cstheme="majorBidi"/>
          <w:color w:val="000000" w:themeColor="text1"/>
          <w:sz w:val="24"/>
          <w:szCs w:val="24"/>
          <w:lang w:val="en-US"/>
        </w:rPr>
        <w:lastRenderedPageBreak/>
        <w:t xml:space="preserve">density PE </w:t>
      </w:r>
      <w:r w:rsidR="00FF0AB8" w:rsidRPr="007A2A4F">
        <w:rPr>
          <w:rFonts w:asciiTheme="majorBidi" w:hAnsiTheme="majorBidi" w:cstheme="majorBidi"/>
          <w:color w:val="000000" w:themeColor="text1"/>
          <w:sz w:val="24"/>
          <w:szCs w:val="24"/>
          <w:lang w:val="en-US"/>
        </w:rPr>
        <w:t xml:space="preserve">fibers are reported to </w:t>
      </w:r>
      <w:r w:rsidR="00DD7D71" w:rsidRPr="007A2A4F">
        <w:rPr>
          <w:rFonts w:asciiTheme="majorBidi" w:hAnsiTheme="majorBidi" w:cstheme="majorBidi"/>
          <w:color w:val="000000" w:themeColor="text1"/>
          <w:sz w:val="24"/>
          <w:szCs w:val="24"/>
          <w:lang w:val="en-US"/>
        </w:rPr>
        <w:t xml:space="preserve">have a tensile strength and modulus of elasticity </w:t>
      </w:r>
      <w:r w:rsidR="00A6582E" w:rsidRPr="007A2A4F">
        <w:rPr>
          <w:rFonts w:asciiTheme="majorBidi" w:hAnsiTheme="majorBidi" w:cstheme="majorBidi"/>
          <w:color w:val="000000" w:themeColor="text1"/>
          <w:sz w:val="24"/>
          <w:szCs w:val="24"/>
          <w:lang w:val="en-US"/>
        </w:rPr>
        <w:t xml:space="preserve">of </w:t>
      </w:r>
      <w:r w:rsidR="00FF0AB8" w:rsidRPr="007A2A4F">
        <w:rPr>
          <w:rFonts w:asciiTheme="majorBidi" w:hAnsiTheme="majorBidi" w:cstheme="majorBidi"/>
          <w:color w:val="000000" w:themeColor="text1"/>
          <w:sz w:val="24"/>
          <w:szCs w:val="24"/>
          <w:lang w:val="en-US"/>
        </w:rPr>
        <w:t>approximately</w:t>
      </w:r>
      <w:r w:rsidR="00A6582E" w:rsidRPr="007A2A4F">
        <w:rPr>
          <w:rFonts w:asciiTheme="majorBidi" w:hAnsiTheme="majorBidi" w:cstheme="majorBidi"/>
          <w:color w:val="000000" w:themeColor="text1"/>
          <w:sz w:val="24"/>
          <w:szCs w:val="24"/>
          <w:lang w:val="en-US"/>
        </w:rPr>
        <w:t xml:space="preserve"> </w:t>
      </w:r>
      <w:r w:rsidR="00705D09" w:rsidRPr="007A2A4F">
        <w:rPr>
          <w:rFonts w:asciiTheme="majorBidi" w:hAnsiTheme="majorBidi" w:cstheme="majorBidi"/>
          <w:color w:val="000000" w:themeColor="text1"/>
          <w:sz w:val="24"/>
          <w:szCs w:val="24"/>
          <w:lang w:val="en-US"/>
        </w:rPr>
        <w:t xml:space="preserve">3.5 </w:t>
      </w:r>
      <w:proofErr w:type="spellStart"/>
      <w:r w:rsidR="00705D09" w:rsidRPr="007A2A4F">
        <w:rPr>
          <w:rFonts w:asciiTheme="majorBidi" w:hAnsiTheme="majorBidi" w:cstheme="majorBidi"/>
          <w:color w:val="000000" w:themeColor="text1"/>
          <w:sz w:val="24"/>
          <w:szCs w:val="24"/>
          <w:lang w:val="en-US"/>
        </w:rPr>
        <w:t>GPa</w:t>
      </w:r>
      <w:proofErr w:type="spellEnd"/>
      <w:r w:rsidR="006454CD" w:rsidRPr="007A2A4F">
        <w:rPr>
          <w:rFonts w:asciiTheme="majorBidi" w:hAnsiTheme="majorBidi" w:cstheme="majorBidi"/>
          <w:color w:val="000000" w:themeColor="text1"/>
          <w:sz w:val="24"/>
          <w:szCs w:val="24"/>
          <w:lang w:val="en-US"/>
        </w:rPr>
        <w:t xml:space="preserve"> and 110 </w:t>
      </w:r>
      <w:proofErr w:type="spellStart"/>
      <w:r w:rsidR="006454CD" w:rsidRPr="007A2A4F">
        <w:rPr>
          <w:rFonts w:asciiTheme="majorBidi" w:hAnsiTheme="majorBidi" w:cstheme="majorBidi"/>
          <w:color w:val="000000" w:themeColor="text1"/>
          <w:sz w:val="24"/>
          <w:szCs w:val="24"/>
          <w:lang w:val="en-US"/>
        </w:rPr>
        <w:t>GPa</w:t>
      </w:r>
      <w:proofErr w:type="spellEnd"/>
      <w:r w:rsidR="006454CD" w:rsidRPr="007A2A4F">
        <w:rPr>
          <w:rFonts w:asciiTheme="majorBidi" w:hAnsiTheme="majorBidi" w:cstheme="majorBidi"/>
          <w:color w:val="000000" w:themeColor="text1"/>
          <w:sz w:val="24"/>
          <w:szCs w:val="24"/>
          <w:lang w:val="en-US"/>
        </w:rPr>
        <w:t xml:space="preserve">, respectively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"10.1016/j.acme.2016.12.005", "ISSN" : "16449665", "abstract" : "This study investigates the tensile performance a one-part strain hardening geopolymer composite (SHGC) reinforced by ultra-high-molecular-weight polyethylene (PE) fibers. The developed composite as a \u201cdry mix\u201d uses a small amount of solid activator rather than large quantities of commonly used alkaline solutions and eliminates the necessity for heat curing. The quantitative influences of curing condition (heat and ambient temperature curing) and type of fiber (poly vinyl alcohol (PVA) and PE fibers) on the macroscale properties of the matrix and composite including workability, density, compressive strength, and uniaxial tensile performance were evaluated. A micromechanics-based investigation was performed to explain the experimentally observed macroscopic high tensile ductility of the developed one-part PE-SHGCs. The investigation involved determination of the matrix fracture properties and the fiber\u2013matrix interface properties using fracture toughness tests and single-fiber pullout tests, respectively. The fiber-bridging constitutive law of the composites was computed via a micromechanics-based model to link the material microstructures to macroscopic composite tensile performance. The results indicated that the ambient temperature curing increased the compressive and tensile strengths, but reduced the tensile ductility of the one-part PE-SHGCs. The one-part PE-SHGCs exhibited lower compressive and tensile strengths, but higher tensile ductility compared to the one-part PVA-SHGC.", "author" : [ { "dropping-particle" : "", "family" : "Nematollahi", "given" : "Behzad", "non-dropping-particle" : "", "parse-names" : false, "suffix" : "" }, { "dropping-particle" : "", "family" : "Sanjayan", "given" : "Jay", "non-dropping-particle" : "", "parse-names" : false, "suffix" : "" }, { "dropping-particle" : "", "family" : "Qiu", "given" : "Jishen", "non-dropping-particle" : "", "parse-names" : false, "suffix" : "" }, { "dropping-particle" : "", "family" : "Yang", "given" : "En Hua", "non-dropping-particle" : "", "parse-names" : false, "suffix" : "" } ], "container-title" : "Archives of Civil and Mechanical Engineering", "id" : "ITEM-1", "issue" : "3", "issued" : { "date-parts" : [ [ "2017" ] ] }, "page" : "555-563", "title" : "High ductile behavior of a polyethylene fiber-reinforced one-part geopolymer composite: A micromechanics-based investigation", "type" : "article-journal", "volume" : "17" }, "uris" : [ "http://www.mendeley.com/documents/?uuid=6937bfa8-18d3-4fa8-83bc-6f605a82eec6", "http://www.mendeley.com/documents/?uuid=5a00413a-92a8-4cac-803b-838875f3b302" ] } ], "mendeley" : { "formattedCitation" : "[180]", "plainTextFormattedCitation" : "[180]", "previouslyFormattedCitation" : "[180]"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[180]</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07299E" w:rsidRPr="007A2A4F">
        <w:rPr>
          <w:rFonts w:asciiTheme="majorBidi" w:hAnsiTheme="majorBidi" w:cstheme="majorBidi"/>
          <w:color w:val="000000" w:themeColor="text1"/>
          <w:sz w:val="24"/>
          <w:szCs w:val="24"/>
          <w:lang w:val="en-US"/>
        </w:rPr>
        <w:t xml:space="preserve">In addition, PE fibers </w:t>
      </w:r>
      <w:r w:rsidR="00FF0AB8" w:rsidRPr="007A2A4F">
        <w:rPr>
          <w:rFonts w:asciiTheme="majorBidi" w:hAnsiTheme="majorBidi" w:cstheme="majorBidi"/>
          <w:color w:val="000000" w:themeColor="text1"/>
          <w:sz w:val="24"/>
          <w:szCs w:val="24"/>
          <w:lang w:val="en-US"/>
        </w:rPr>
        <w:t>are</w:t>
      </w:r>
      <w:r w:rsidR="0007299E" w:rsidRPr="007A2A4F">
        <w:rPr>
          <w:rFonts w:asciiTheme="majorBidi" w:hAnsiTheme="majorBidi" w:cstheme="majorBidi"/>
          <w:color w:val="000000" w:themeColor="text1"/>
          <w:sz w:val="24"/>
          <w:szCs w:val="24"/>
          <w:lang w:val="en-US"/>
        </w:rPr>
        <w:t xml:space="preserve"> hydrophobic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"10.1016/j.cemconcomp.2016.04.002", "ISSN" : "09589465", "abstract" : "This paper presents an experimental study of the meso-level composite properties of an ultra-high-ductile polyethylene-fiber-reinforced alkali-activated slag-based composite. Four mixtures with 1.75 vol% of polyethylene fibers were prepared with varying water-to-binder ratio. The viscosity of the matrix was controlled to ensure a uniform fiber dispersion. A series of experiments, including density, compression, and uniaxial tension tests, was performed to characterize the mechanical properties of the composite. The test results showed that the average tensile strength to compressive strength ratio of the composites was 19.8%, nearly double that of normal concrete, and the average crack width was 101 \u03bcm. It was also demonstrated that tensile strain capacity and tensile strength of up to 7.50% and 13.06 MPa, respectively, can be attained when using the proposed polyethylene-fiber-reinforced alkali-activated slag-based composites.", "author" : [ { "dropping-particle" : "Il", "family" : "Choi", "given" : "Jeong", "non-dropping-particle" : "", "parse-names" : false, "suffix" : "" }, { "dropping-particle" : "", "family" : "Lee", "given" : "Bang Yeon", "non-dropping-particle" : "", "parse-names" : false, "suffix" : "" }, { "dropping-particle" : "", "family" : "Ranade", "given" : "Ravi", "non-dropping-particle" : "", "parse-names" : false, "suffix" : "" }, { "dropping-particle" : "", "family" : "Li", "given" : "Victor C.", "non-dropping-particle" : "", "parse-names" : false, "suffix" : "" }, { "dropping-particle" : "", "family" : "Lee", "given" : "Yun", "non-dropping-particle" : "", "parse-names" : false, "suffix" : "" } ], "container-title" : "Cement and Concrete Composites", "id" : "ITEM-1", "issued" : { "date-parts" : [ [ "2016" ] ] }, "title" : "Ultra-high-ductile behavior of a polyethylene fiber-reinforced alkali-activated slag-based composite", "type" : "article-journal" }, "uris" : [ "http://www.mendeley.com/documents/?uuid=9a241164-d714-4e10-a953-92437ebe4e06", "http://www.mendeley.com/documents/?uuid=530cf20c-d874-475e-a553-21d7e28b24f4" ] } ], "mendeley" : { "formattedCitation" : "[181]", "plainTextFormattedCitation" : "[181]", "previouslyFormattedCitation" : "[181]"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[181]</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w:t>
      </w:r>
      <w:r w:rsidR="00AC567C" w:rsidRPr="007A2A4F">
        <w:rPr>
          <w:rFonts w:asciiTheme="majorBidi" w:hAnsiTheme="majorBidi" w:cstheme="majorBidi"/>
          <w:color w:val="000000" w:themeColor="text1"/>
          <w:sz w:val="24"/>
          <w:szCs w:val="24"/>
          <w:lang w:val="en-US"/>
        </w:rPr>
        <w:t xml:space="preserve"> </w:t>
      </w:r>
      <w:r w:rsidR="00FF0AB8" w:rsidRPr="007A2A4F">
        <w:rPr>
          <w:rFonts w:asciiTheme="majorBidi" w:hAnsiTheme="majorBidi" w:cstheme="majorBidi"/>
          <w:color w:val="000000" w:themeColor="text1"/>
          <w:sz w:val="24"/>
          <w:szCs w:val="24"/>
          <w:lang w:val="en-US"/>
        </w:rPr>
        <w:t xml:space="preserve">However, </w:t>
      </w:r>
      <w:r w:rsidR="00C10210" w:rsidRPr="007A2A4F">
        <w:rPr>
          <w:rFonts w:asciiTheme="majorBidi" w:hAnsiTheme="majorBidi" w:cstheme="majorBidi"/>
          <w:color w:val="000000" w:themeColor="text1"/>
          <w:sz w:val="24"/>
          <w:szCs w:val="24"/>
          <w:lang w:val="en-US"/>
        </w:rPr>
        <w:t>when e</w:t>
      </w:r>
      <w:r w:rsidR="00A6582E" w:rsidRPr="007A2A4F">
        <w:rPr>
          <w:rFonts w:asciiTheme="majorBidi" w:hAnsiTheme="majorBidi" w:cstheme="majorBidi"/>
          <w:color w:val="000000" w:themeColor="text1"/>
          <w:sz w:val="24"/>
          <w:szCs w:val="24"/>
          <w:lang w:val="en-US"/>
        </w:rPr>
        <w:t>co-</w:t>
      </w:r>
      <w:r w:rsidR="00C10210" w:rsidRPr="007A2A4F">
        <w:rPr>
          <w:rFonts w:asciiTheme="majorBidi" w:hAnsiTheme="majorBidi" w:cstheme="majorBidi"/>
          <w:color w:val="000000" w:themeColor="text1"/>
          <w:sz w:val="24"/>
          <w:szCs w:val="24"/>
          <w:lang w:val="en-US"/>
        </w:rPr>
        <w:t xml:space="preserve">friendly and energy-efficient polymeric fibers are </w:t>
      </w:r>
      <w:r w:rsidR="00FF0AB8" w:rsidRPr="007A2A4F">
        <w:rPr>
          <w:rFonts w:asciiTheme="majorBidi" w:hAnsiTheme="majorBidi" w:cstheme="majorBidi"/>
          <w:color w:val="000000" w:themeColor="text1"/>
          <w:sz w:val="24"/>
          <w:szCs w:val="24"/>
          <w:lang w:val="en-US"/>
        </w:rPr>
        <w:t>preferred</w:t>
      </w:r>
      <w:r w:rsidR="00C10210" w:rsidRPr="007A2A4F">
        <w:rPr>
          <w:rFonts w:asciiTheme="majorBidi" w:hAnsiTheme="majorBidi" w:cstheme="majorBidi"/>
          <w:color w:val="000000" w:themeColor="text1"/>
          <w:sz w:val="24"/>
          <w:szCs w:val="24"/>
          <w:lang w:val="en-US"/>
        </w:rPr>
        <w:t xml:space="preserve">, </w:t>
      </w:r>
      <w:r w:rsidR="00705D09" w:rsidRPr="007A2A4F">
        <w:rPr>
          <w:rFonts w:asciiTheme="majorBidi" w:hAnsiTheme="majorBidi" w:cstheme="majorBidi"/>
          <w:color w:val="000000" w:themeColor="text1"/>
          <w:sz w:val="24"/>
          <w:szCs w:val="24"/>
          <w:lang w:val="en-US"/>
        </w:rPr>
        <w:t>monofilament cellulosic fibers</w:t>
      </w:r>
      <w:r w:rsidR="00FF0AB8" w:rsidRPr="007A2A4F">
        <w:rPr>
          <w:rFonts w:asciiTheme="majorBidi" w:hAnsiTheme="majorBidi" w:cstheme="majorBidi"/>
          <w:color w:val="000000" w:themeColor="text1"/>
          <w:sz w:val="24"/>
          <w:szCs w:val="24"/>
          <w:lang w:val="en-US"/>
        </w:rPr>
        <w:t>,</w:t>
      </w:r>
      <w:r w:rsidR="00705D09" w:rsidRPr="007A2A4F">
        <w:rPr>
          <w:rFonts w:asciiTheme="majorBidi" w:hAnsiTheme="majorBidi" w:cstheme="majorBidi"/>
          <w:color w:val="000000" w:themeColor="text1"/>
          <w:sz w:val="24"/>
          <w:szCs w:val="24"/>
          <w:lang w:val="en-US"/>
        </w:rPr>
        <w:t xml:space="preserve"> </w:t>
      </w:r>
      <w:r w:rsidR="00FF0AB8" w:rsidRPr="007A2A4F">
        <w:rPr>
          <w:rFonts w:asciiTheme="majorBidi" w:hAnsiTheme="majorBidi" w:cstheme="majorBidi"/>
          <w:color w:val="000000" w:themeColor="text1"/>
          <w:sz w:val="24"/>
          <w:szCs w:val="24"/>
          <w:lang w:val="en-US"/>
        </w:rPr>
        <w:t xml:space="preserve">such as </w:t>
      </w:r>
      <w:r w:rsidR="00705D09" w:rsidRPr="007A2A4F">
        <w:rPr>
          <w:rFonts w:asciiTheme="majorBidi" w:hAnsiTheme="majorBidi" w:cstheme="majorBidi"/>
          <w:color w:val="000000" w:themeColor="text1"/>
          <w:sz w:val="24"/>
          <w:szCs w:val="24"/>
          <w:lang w:val="en-US"/>
        </w:rPr>
        <w:t xml:space="preserve">jute, hemp, </w:t>
      </w:r>
      <w:proofErr w:type="spellStart"/>
      <w:r w:rsidR="00705D09" w:rsidRPr="007A2A4F">
        <w:rPr>
          <w:rFonts w:asciiTheme="majorBidi" w:hAnsiTheme="majorBidi" w:cstheme="majorBidi"/>
          <w:color w:val="000000" w:themeColor="text1"/>
          <w:sz w:val="24"/>
          <w:szCs w:val="24"/>
          <w:lang w:val="en-US"/>
        </w:rPr>
        <w:t>kenaf</w:t>
      </w:r>
      <w:proofErr w:type="spellEnd"/>
      <w:r w:rsidR="00705D09" w:rsidRPr="007A2A4F">
        <w:rPr>
          <w:rFonts w:asciiTheme="majorBidi" w:hAnsiTheme="majorBidi" w:cstheme="majorBidi"/>
          <w:color w:val="000000" w:themeColor="text1"/>
          <w:sz w:val="24"/>
          <w:szCs w:val="24"/>
          <w:lang w:val="en-US"/>
        </w:rPr>
        <w:t>, bagasse, and sisal</w:t>
      </w:r>
      <w:r w:rsidR="00FF0AB8" w:rsidRPr="007A2A4F">
        <w:rPr>
          <w:rFonts w:asciiTheme="majorBidi" w:hAnsiTheme="majorBidi" w:cstheme="majorBidi"/>
          <w:color w:val="000000" w:themeColor="text1"/>
          <w:sz w:val="24"/>
          <w:szCs w:val="24"/>
          <w:lang w:val="en-US"/>
        </w:rPr>
        <w:t>,</w:t>
      </w:r>
      <w:r w:rsidR="00705D09" w:rsidRPr="007A2A4F">
        <w:rPr>
          <w:rFonts w:asciiTheme="majorBidi" w:hAnsiTheme="majorBidi" w:cstheme="majorBidi"/>
          <w:color w:val="000000" w:themeColor="text1"/>
          <w:sz w:val="24"/>
          <w:szCs w:val="24"/>
          <w:lang w:val="en-US"/>
        </w:rPr>
        <w:t xml:space="preserve"> </w:t>
      </w:r>
      <w:r w:rsidR="003F2D07" w:rsidRPr="007A2A4F">
        <w:rPr>
          <w:rFonts w:asciiTheme="majorBidi" w:hAnsiTheme="majorBidi" w:cstheme="majorBidi"/>
          <w:color w:val="000000" w:themeColor="text1"/>
          <w:sz w:val="24"/>
          <w:szCs w:val="24"/>
          <w:lang w:val="en-US"/>
        </w:rPr>
        <w:t>can be utilized as alternative</w:t>
      </w:r>
      <w:r w:rsidR="00FF0AB8" w:rsidRPr="007A2A4F">
        <w:rPr>
          <w:rFonts w:asciiTheme="majorBidi" w:hAnsiTheme="majorBidi" w:cstheme="majorBidi"/>
          <w:color w:val="000000" w:themeColor="text1"/>
          <w:sz w:val="24"/>
          <w:szCs w:val="24"/>
          <w:lang w:val="en-US"/>
        </w:rPr>
        <w:t>s</w:t>
      </w:r>
      <w:r w:rsidR="003F2D07" w:rsidRPr="007A2A4F">
        <w:rPr>
          <w:rFonts w:asciiTheme="majorBidi" w:hAnsiTheme="majorBidi" w:cstheme="majorBidi"/>
          <w:color w:val="000000" w:themeColor="text1"/>
          <w:sz w:val="24"/>
          <w:szCs w:val="24"/>
          <w:lang w:val="en-US"/>
        </w:rPr>
        <w:t xml:space="preserve"> in cement composites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"10.1016/j.conbuildmat.2015.01.035", "ISSN" : "09500618", "abstract" : "In the last few years, an increase in interest has been given to the use of cellulose fibers as alternatives for conventional reinforcements in composites. The development of commercially viable environmentally friendly and healthy materials based on natural resources is on the rise. In this sense, cellulosic fibers as reinforcements for cement mortar composites constitute a very interesting option for the construction industry. This paper presents a review of the research done during the last years in the area of the cement-based composites reinforced with cellulose fibers. The fibers used, processing methods, mechanical behavior and durability are presented. The main achievements found have been the development of durable cement composites with optimized fiber-matrix adhesion. Moreover, the recently developed textile composites will allow obtaining high performance materials reinforced with vegetable fibers.", "author" : [ { "dropping-particle" : "", "family" : "Ardanuy", "given" : "M\u00f2nica", "non-dropping-particle" : "", "parse-names" : false, "suffix" : "" }, { "dropping-particle" : "", "family" : "Claramunt", "given" : "Josep", "non-dropping-particle" : "", "parse-names" : false, "suffix" : "" }, { "dropping-particle" : "", "family" : "Toledo Filho", "given" : "Romildo Dias", "non-dropping-particle" : "", "parse-names" : false, "suffix" : "" } ], "container-title" : "Construction and Building Materials", "id" : "ITEM-1", "issued" : { "date-parts" : [ [ "2015" ] ] }, "page" : "115-128", "title" : "Cellulosic fiber reinforced cement-based composites: A review of recent research", "type" : "article", "volume" : "79" }, "uris" : [ "http://www.mendeley.com/documents/?uuid=cec96ce4-6cf2-43e6-8c0d-b4793766bcb7", "http://www.mendeley.com/documents/?uuid=a374a0ed-e437-40c2-a155-a215593d0aff" ] } ], "mendeley" : { "formattedCitation" : "[143]", "plainTextFormattedCitation" : "[143]", "previouslyFormattedCitation" : "[142]"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[143]</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3F2D07" w:rsidRPr="007A2A4F">
        <w:rPr>
          <w:rFonts w:asciiTheme="majorBidi" w:hAnsiTheme="majorBidi" w:cstheme="majorBidi"/>
          <w:color w:val="000000" w:themeColor="text1"/>
          <w:sz w:val="24"/>
          <w:szCs w:val="24"/>
          <w:lang w:val="en-US"/>
        </w:rPr>
        <w:t xml:space="preserve">Cellulosic </w:t>
      </w:r>
      <w:r w:rsidR="00FF0AB8" w:rsidRPr="007A2A4F">
        <w:rPr>
          <w:rFonts w:asciiTheme="majorBidi" w:hAnsiTheme="majorBidi" w:cstheme="majorBidi"/>
          <w:color w:val="000000" w:themeColor="text1"/>
          <w:sz w:val="24"/>
          <w:szCs w:val="24"/>
          <w:lang w:val="en-US"/>
        </w:rPr>
        <w:t xml:space="preserve">fibers </w:t>
      </w:r>
      <w:r w:rsidR="003F2D07" w:rsidRPr="007A2A4F">
        <w:rPr>
          <w:rFonts w:asciiTheme="majorBidi" w:hAnsiTheme="majorBidi" w:cstheme="majorBidi"/>
          <w:color w:val="000000" w:themeColor="text1"/>
          <w:sz w:val="24"/>
          <w:szCs w:val="24"/>
          <w:lang w:val="en-US"/>
        </w:rPr>
        <w:t xml:space="preserve">are abundantly available at a low price; </w:t>
      </w:r>
      <w:r w:rsidR="00FF0AB8" w:rsidRPr="007A2A4F">
        <w:rPr>
          <w:rFonts w:asciiTheme="majorBidi" w:hAnsiTheme="majorBidi" w:cstheme="majorBidi"/>
          <w:color w:val="000000" w:themeColor="text1"/>
          <w:sz w:val="24"/>
          <w:szCs w:val="24"/>
          <w:lang w:val="en-US"/>
        </w:rPr>
        <w:t>they have</w:t>
      </w:r>
      <w:r w:rsidR="003F2D07" w:rsidRPr="007A2A4F">
        <w:rPr>
          <w:rFonts w:asciiTheme="majorBidi" w:hAnsiTheme="majorBidi" w:cstheme="majorBidi"/>
          <w:color w:val="000000" w:themeColor="text1"/>
          <w:sz w:val="24"/>
          <w:szCs w:val="24"/>
          <w:lang w:val="en-US"/>
        </w:rPr>
        <w:t xml:space="preserve"> low density, </w:t>
      </w:r>
      <w:r w:rsidR="00543EF5" w:rsidRPr="007A2A4F">
        <w:rPr>
          <w:rFonts w:asciiTheme="majorBidi" w:hAnsiTheme="majorBidi" w:cstheme="majorBidi"/>
          <w:color w:val="000000" w:themeColor="text1"/>
          <w:sz w:val="24"/>
          <w:szCs w:val="24"/>
          <w:lang w:val="en-US"/>
        </w:rPr>
        <w:t>reduce</w:t>
      </w:r>
      <w:r w:rsidR="003F2D07" w:rsidRPr="007A2A4F">
        <w:rPr>
          <w:rFonts w:asciiTheme="majorBidi" w:hAnsiTheme="majorBidi" w:cstheme="majorBidi"/>
          <w:color w:val="000000" w:themeColor="text1"/>
          <w:sz w:val="24"/>
          <w:szCs w:val="24"/>
          <w:lang w:val="en-US"/>
        </w:rPr>
        <w:t xml:space="preserve"> thermal conductivity, and </w:t>
      </w:r>
      <w:r w:rsidR="00543EF5" w:rsidRPr="007A2A4F">
        <w:rPr>
          <w:rFonts w:asciiTheme="majorBidi" w:hAnsiTheme="majorBidi" w:cstheme="majorBidi"/>
          <w:color w:val="000000" w:themeColor="text1"/>
          <w:sz w:val="24"/>
          <w:szCs w:val="24"/>
          <w:lang w:val="en-US"/>
        </w:rPr>
        <w:t>provide</w:t>
      </w:r>
      <w:r w:rsidR="003F2D07" w:rsidRPr="007A2A4F">
        <w:rPr>
          <w:rFonts w:asciiTheme="majorBidi" w:hAnsiTheme="majorBidi" w:cstheme="majorBidi"/>
          <w:color w:val="000000" w:themeColor="text1"/>
          <w:sz w:val="24"/>
          <w:szCs w:val="24"/>
          <w:lang w:val="en-US"/>
        </w:rPr>
        <w:t xml:space="preserve"> satisfactory mechanical properties when used in cementitious composites. </w:t>
      </w:r>
    </w:p>
    <w:p w14:paraId="6C3CAD18" w14:textId="019B56C0" w:rsidR="00D015E0" w:rsidRPr="007A2A4F" w:rsidRDefault="00FF0AB8"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However, </w:t>
      </w:r>
      <w:r w:rsidR="003F2D07" w:rsidRPr="007A2A4F">
        <w:rPr>
          <w:rFonts w:asciiTheme="majorBidi" w:hAnsiTheme="majorBidi" w:cstheme="majorBidi"/>
          <w:color w:val="000000" w:themeColor="text1"/>
          <w:sz w:val="24"/>
          <w:szCs w:val="24"/>
          <w:lang w:val="en-US"/>
        </w:rPr>
        <w:t>the use of cellulosic fibers in cement composites has four major problems</w:t>
      </w:r>
      <w:r w:rsidRPr="007A2A4F">
        <w:rPr>
          <w:rFonts w:asciiTheme="majorBidi" w:hAnsiTheme="majorBidi" w:cstheme="majorBidi"/>
          <w:color w:val="000000" w:themeColor="text1"/>
          <w:sz w:val="24"/>
          <w:szCs w:val="24"/>
          <w:lang w:val="en-US"/>
        </w:rPr>
        <w:t>, which are as follows</w:t>
      </w:r>
      <w:r w:rsidR="003F2D07" w:rsidRPr="007A2A4F">
        <w:rPr>
          <w:rFonts w:asciiTheme="majorBidi" w:hAnsiTheme="majorBidi" w:cstheme="majorBidi"/>
          <w:color w:val="000000" w:themeColor="text1"/>
          <w:sz w:val="24"/>
          <w:szCs w:val="24"/>
          <w:lang w:val="en-US"/>
        </w:rPr>
        <w:t xml:space="preserve">: i) poor durability, ii) reduced workability of fresh composite at high fiber content, iii) </w:t>
      </w:r>
      <w:r w:rsidR="003D11EE" w:rsidRPr="007A2A4F">
        <w:rPr>
          <w:rFonts w:asciiTheme="majorBidi" w:hAnsiTheme="majorBidi" w:cstheme="majorBidi"/>
          <w:color w:val="000000" w:themeColor="text1"/>
          <w:sz w:val="24"/>
          <w:szCs w:val="24"/>
          <w:lang w:val="en-US"/>
        </w:rPr>
        <w:t>varying</w:t>
      </w:r>
      <w:r w:rsidR="003F2D07" w:rsidRPr="007A2A4F">
        <w:rPr>
          <w:rFonts w:asciiTheme="majorBidi" w:hAnsiTheme="majorBidi" w:cstheme="majorBidi"/>
          <w:color w:val="000000" w:themeColor="text1"/>
          <w:sz w:val="24"/>
          <w:szCs w:val="24"/>
          <w:lang w:val="en-US"/>
        </w:rPr>
        <w:t xml:space="preserve"> material properties, and iv) poor </w:t>
      </w:r>
      <w:r w:rsidR="003D11EE" w:rsidRPr="007A2A4F">
        <w:rPr>
          <w:rFonts w:asciiTheme="majorBidi" w:hAnsiTheme="majorBidi" w:cstheme="majorBidi"/>
          <w:color w:val="000000" w:themeColor="text1"/>
          <w:sz w:val="24"/>
          <w:szCs w:val="24"/>
          <w:lang w:val="en-US"/>
        </w:rPr>
        <w:t xml:space="preserve">matrix </w:t>
      </w:r>
      <w:r w:rsidR="003F2D07" w:rsidRPr="007A2A4F">
        <w:rPr>
          <w:rFonts w:asciiTheme="majorBidi" w:hAnsiTheme="majorBidi" w:cstheme="majorBidi"/>
          <w:color w:val="000000" w:themeColor="text1"/>
          <w:sz w:val="24"/>
          <w:szCs w:val="24"/>
          <w:lang w:val="en-US"/>
        </w:rPr>
        <w:t xml:space="preserve">interaction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"10.1016/j.matdes.2012.11.025", "ISSN" : "18734197", "abstract" : "The applications of natural fibre/polymer composites in civil engineering are mostly concentrated on non-load bearing indoor components due to its vulnerability to environmental attack. This paper evaluates the characteristics of several natural fibre composites exposed to moisture, thermal, fire, and ultraviolet degradation through an extensive literature review. The effects of chemical additives such as fibre treatments, fire retardants and Ultraviolet (UV) stabilizers are also addressed. Based on the evaluation conducted, optimum fibre content provides strength in a polymer composite but it also becomes an entry point for moisture attack. Several fibre treatments are also being used to improve fibre/matrix interface, thereby increasing moisture durability. However, the treated fibres were found to behave poorly when exposed to weather. The addition of UV stabilizers and fire retardants are suggested to enhance outdoor and fire performance of natural fibre/polymer composite but compromises its strength. Therefore, from the collected data and various experimental results, it was concluded that an optimum blend ratio of chemical additives must be employed to achieve a balance between strength and durability requirements for natural fibre composites. \u00a9 2012.", "author" : [ { "dropping-particle" : "", "family" : "Azwa", "given" : "Z. N.", "non-dropping-particle" : "", "parse-names" : false, "suffix" : "" }, { "dropping-particle" : "", "family" : "Yousif", "given" : "B. F.", "non-dropping-particle" : "", "parse-names" : false, "suffix" : "" }, { "dropping-particle" : "", "family" : "Manalo", "given" : "A. C.", "non-dropping-particle" : "", "parse-names" : false, "suffix" : "" }, { "dropping-particle" : "", "family" : "Karunasena", "given" : "W.", "non-dropping-particle" : "", "parse-names" : false, "suffix" : "" } ], "container-title" : "Materials and Design", "id" : "ITEM-1", "issued" : { "date-parts" : [ [ "2013" ] ] }, "title" : "A review on the degradability of polymeric composites based on natural fibres", "type" : "article" }, "uris" : [ "http://www.mendeley.com/documents/?uuid=883aef92-6f57-459d-81e1-9b67b6c57baa", "http://www.mendeley.com/documents/?uuid=4075306a-aae7-43d9-85b2-1f2125798d81" ] }, { "id" : "ITEM-2", "itemData" : { "DOI" : "10.1007/s10853-013-7950-0", "ISSN" : "0022-2461", "author" : [ { "dropping-particle" : "", "family" : "Chen", "given" : "Rui", "non-dropping-particle" : "", "parse-names" : false, "suffix" : "" }, { "dropping-particle" : "", "family" : "Ahmari", "given" : "Saeed", "non-dropping-particle" : "", "parse-names" : false, "suffix" : "" }, { "dropping-particle" : "", "family" : "Zhang", "given" : "Lianyang", "non-dropping-particle" : "", "parse-names" : false, "suffix" : "" } ], "container-title" : "Journal of Materials Science", "id" : "ITEM-2", "issue" : "6", "issued" : { "date-parts" : [ [ "2014", "3" ] ] }, "page" : "2548-2558", "title" : "Utilization of sweet sorghum fiber to reinforce fly ash-based geopolymer", "type" : "article-journal", "volume" : "49" }, "uris" : [ "http://www.mendeley.com/documents/?uuid=bb75239c-ed63-4f9f-ab70-b31d8fd5380e", "http://www.mendeley.com/documents/?uuid=c69dde76-b6ef-4703-b21b-e299cbc417a0" ] }, { "id" : "ITEM-3", "itemData" : { "DOI" : "10.1016/j.conbuildmat.2015.01.035", "ISSN" : "09500618", "abstract" : "In the last few years, an increase in interest has been given to the use of cellulose fibers as alternatives for conventional reinforcements in composites. The development of commercially viable environmentally friendly and healthy materials based on natural resources is on the rise. In this sense, cellulosic fibers as reinforcements for cement mortar composites constitute a very interesting option for the construction industry. This paper presents a review of the research done during the last years in the area of the cement-based composites reinforced with cellulose fibers. The fibers used, processing methods, mechanical behavior and durability are presented. The main achievements found have been the development of durable cement composites with optimized fiber-matrix adhesion. Moreover, the recently developed textile composites will allow obtaining high performance materials reinforced with vegetable fibers.", "author" : [ { "dropping-particle" : "", "family" : "Ardanuy", "given" : "M\u00f2nica", "non-dropping-particle" : "", "parse-names" : false, "suffix" : "" }, { "dropping-particle" : "", "family" : "Claramunt", "given" : "Josep", "non-dropping-particle" : "", "parse-names" : false, "suffix" : "" }, { "dropping-particle" : "", "family" : "Toledo Filho", "given" : "Romildo Dias", "non-dropping-particle" : "", "parse-names" : false, "suffix" : "" } ], "container-title" : "Construction and Building Materials", "id" : "ITEM-3", "issued" : { "date-parts" : [ [ "2015" ] ] }, "page" : "115-128", "title" : "Cellulosic fiber reinforced cement-based composites: A review of recent research", "type" : "article", "volume" : "79" }, "uris" : [ "http://www.mendeley.com/documents/?uuid=cec96ce4-6cf2-43e6-8c0d-b4793766bcb7", "http://www.mendeley.com/documents/?uuid=a374a0ed-e437-40c2-a155-a215593d0aff" ] } ], "mendeley" : { "formattedCitation" : "[143,182,183]", "plainTextFormattedCitation" : "[143,182,183]", "previouslyFormattedCitation" : "[142,182,183]"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[143,182,183]</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w:t>
      </w:r>
      <w:r w:rsidR="00AC567C"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The</w:t>
      </w:r>
      <w:r w:rsidR="00705D09" w:rsidRPr="007A2A4F">
        <w:rPr>
          <w:rFonts w:asciiTheme="majorBidi" w:hAnsiTheme="majorBidi" w:cstheme="majorBidi"/>
          <w:color w:val="000000" w:themeColor="text1"/>
          <w:sz w:val="24"/>
          <w:szCs w:val="24"/>
          <w:lang w:val="en-US"/>
        </w:rPr>
        <w:t xml:space="preserve"> </w:t>
      </w:r>
      <w:r w:rsidR="003F2D07" w:rsidRPr="007A2A4F">
        <w:rPr>
          <w:rFonts w:asciiTheme="majorBidi" w:hAnsiTheme="majorBidi" w:cstheme="majorBidi"/>
          <w:color w:val="000000" w:themeColor="text1"/>
          <w:sz w:val="24"/>
          <w:szCs w:val="24"/>
          <w:lang w:val="en-US"/>
        </w:rPr>
        <w:t xml:space="preserve">incorporation of </w:t>
      </w:r>
      <w:proofErr w:type="spellStart"/>
      <w:r w:rsidR="003F2D07" w:rsidRPr="007A2A4F">
        <w:rPr>
          <w:rFonts w:asciiTheme="majorBidi" w:hAnsiTheme="majorBidi" w:cstheme="majorBidi"/>
          <w:color w:val="000000" w:themeColor="text1"/>
          <w:sz w:val="24"/>
          <w:szCs w:val="24"/>
          <w:lang w:val="en-US"/>
        </w:rPr>
        <w:t>volatilizable</w:t>
      </w:r>
      <w:proofErr w:type="spellEnd"/>
      <w:r w:rsidR="003F2D07" w:rsidRPr="007A2A4F">
        <w:rPr>
          <w:rFonts w:asciiTheme="majorBidi" w:hAnsiTheme="majorBidi" w:cstheme="majorBidi"/>
          <w:color w:val="000000" w:themeColor="text1"/>
          <w:sz w:val="24"/>
          <w:szCs w:val="24"/>
          <w:lang w:val="en-US"/>
        </w:rPr>
        <w:t xml:space="preserve"> and low-temperature decomposable </w:t>
      </w:r>
      <w:r w:rsidRPr="007A2A4F">
        <w:rPr>
          <w:rFonts w:asciiTheme="majorBidi" w:hAnsiTheme="majorBidi" w:cstheme="majorBidi"/>
          <w:color w:val="000000" w:themeColor="text1"/>
          <w:sz w:val="24"/>
          <w:szCs w:val="24"/>
          <w:lang w:val="en-US"/>
        </w:rPr>
        <w:t xml:space="preserve">fibers </w:t>
      </w:r>
      <w:r w:rsidR="003F2D07" w:rsidRPr="007A2A4F">
        <w:rPr>
          <w:rFonts w:asciiTheme="majorBidi" w:hAnsiTheme="majorBidi" w:cstheme="majorBidi"/>
          <w:color w:val="000000" w:themeColor="text1"/>
          <w:sz w:val="24"/>
          <w:szCs w:val="24"/>
          <w:lang w:val="en-US"/>
        </w:rPr>
        <w:t xml:space="preserve">is </w:t>
      </w:r>
      <w:r w:rsidRPr="007A2A4F">
        <w:rPr>
          <w:rFonts w:asciiTheme="majorBidi" w:hAnsiTheme="majorBidi" w:cstheme="majorBidi"/>
          <w:color w:val="000000" w:themeColor="text1"/>
          <w:sz w:val="24"/>
          <w:szCs w:val="24"/>
          <w:lang w:val="en-US"/>
        </w:rPr>
        <w:t xml:space="preserve">also </w:t>
      </w:r>
      <w:r w:rsidR="003F2D07" w:rsidRPr="007A2A4F">
        <w:rPr>
          <w:rFonts w:asciiTheme="majorBidi" w:hAnsiTheme="majorBidi" w:cstheme="majorBidi"/>
          <w:color w:val="000000" w:themeColor="text1"/>
          <w:sz w:val="24"/>
          <w:szCs w:val="24"/>
          <w:lang w:val="en-US"/>
        </w:rPr>
        <w:t xml:space="preserve">not suggested </w:t>
      </w:r>
      <w:r w:rsidR="00FF6A0B" w:rsidRPr="007A2A4F">
        <w:rPr>
          <w:rFonts w:asciiTheme="majorBidi" w:hAnsiTheme="majorBidi" w:cstheme="majorBidi"/>
          <w:color w:val="000000" w:themeColor="text1"/>
          <w:sz w:val="24"/>
          <w:szCs w:val="24"/>
          <w:lang w:val="en-US"/>
        </w:rPr>
        <w:t>for high</w:t>
      </w:r>
      <w:r w:rsidRPr="007A2A4F">
        <w:rPr>
          <w:rFonts w:asciiTheme="majorBidi" w:hAnsiTheme="majorBidi" w:cstheme="majorBidi"/>
          <w:color w:val="000000" w:themeColor="text1"/>
          <w:sz w:val="24"/>
          <w:szCs w:val="24"/>
          <w:lang w:val="en-US"/>
        </w:rPr>
        <w:t>-</w:t>
      </w:r>
      <w:r w:rsidR="00FF6A0B" w:rsidRPr="007A2A4F">
        <w:rPr>
          <w:rFonts w:asciiTheme="majorBidi" w:hAnsiTheme="majorBidi" w:cstheme="majorBidi"/>
          <w:color w:val="000000" w:themeColor="text1"/>
          <w:sz w:val="24"/>
          <w:szCs w:val="24"/>
          <w:lang w:val="en-US"/>
        </w:rPr>
        <w:t>t</w:t>
      </w:r>
      <w:r w:rsidR="004D7435" w:rsidRPr="007A2A4F">
        <w:rPr>
          <w:rFonts w:asciiTheme="majorBidi" w:hAnsiTheme="majorBidi" w:cstheme="majorBidi"/>
          <w:color w:val="000000" w:themeColor="text1"/>
          <w:sz w:val="24"/>
          <w:szCs w:val="24"/>
          <w:lang w:val="en-US"/>
        </w:rPr>
        <w:t>emperature</w:t>
      </w:r>
      <w:r w:rsidR="00FF6A0B" w:rsidRPr="007A2A4F">
        <w:rPr>
          <w:rFonts w:asciiTheme="majorBidi" w:hAnsiTheme="majorBidi" w:cstheme="majorBidi"/>
          <w:color w:val="000000" w:themeColor="text1"/>
          <w:sz w:val="24"/>
          <w:szCs w:val="24"/>
          <w:lang w:val="en-US"/>
        </w:rPr>
        <w:t xml:space="preserve"> applications due to </w:t>
      </w:r>
      <w:r w:rsidR="004D7435" w:rsidRPr="007A2A4F">
        <w:rPr>
          <w:rFonts w:asciiTheme="majorBidi" w:hAnsiTheme="majorBidi" w:cstheme="majorBidi"/>
          <w:color w:val="000000" w:themeColor="text1"/>
          <w:sz w:val="24"/>
          <w:szCs w:val="24"/>
          <w:lang w:val="en-US"/>
        </w:rPr>
        <w:t xml:space="preserve">high </w:t>
      </w:r>
      <w:r w:rsidR="00FF6A0B" w:rsidRPr="007A2A4F">
        <w:rPr>
          <w:rFonts w:asciiTheme="majorBidi" w:hAnsiTheme="majorBidi" w:cstheme="majorBidi"/>
          <w:color w:val="000000" w:themeColor="text1"/>
          <w:sz w:val="24"/>
          <w:szCs w:val="24"/>
          <w:lang w:val="en-US"/>
        </w:rPr>
        <w:t xml:space="preserve">shrinkage and porosity formation in GPC at high temperatures </w:t>
      </w:r>
      <w:r w:rsidR="006454C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"10.1016/j.jnoncrysol.2011.11.006", "ISSN" : "00223093", "abstract" : "The microstructural and strength developments of alkali-activated metakaolin (MK)/granulated blast furnace slag (GBFS) based geopolymer reinforced by resin were studied after exposure to elevated temperatures. The XRD and SEM results indicated that the geopolymer and composite maintained original structure characteristics and did not have any new crystalline phase generated at elevated temperatures from 150 to 600 \u00b0C, while new crystalline phases and morphology deterioration occurred at 850 \u00b0C. The incorporation of a little amount of resin was able to improve effectively the compressive and flexural strengths of geopolymer. The geopolymer composite was via a thermal reaction mechanism of free water evaporation, dehydration in matrix, resin pyrolysis and new phase generation after exposure to elevated temperatures from 150 to 850 \u00b0C. A small amount of volume shrinkage demonstrated that the geopolymer and composites showed remarkable heat resistance. \u00a9 2011 Elsevier B.V. All rights reserved.", "author" : [ { "dropping-particle" : "", "family" : "Zhang", "given" : "Yao Jun", "non-dropping-particle" : "", "parse-names" : false, "suffix" : "" }, { "dropping-particle" : "", "family" : "Li", "given" : "Sheng", "non-dropping-particle" : "", "parse-names" : false, "suffix" : "" }, { "dropping-particle" : "", "family" : "Wang", "given" : "Ya Chao", "non-dropping-particle" : "", "parse-names" : false, "suffix" : "" }, { "dropping-particle" : "", "family" : "Xu", "given" : "De Long", "non-dropping-particle" : "", "parse-names" : false, "suffix" : "" } ], "container-title" : "Journal of Non-Crystalline Solids", "id" : "ITEM-1", "issue" : "3", "issued" : { "date-parts" : [ [ "2012" ] ] }, "page" : "620-624", "title" : "Microstructural and strength evolutions of geopolymer composite reinforced by resin exposed to elevated temperature", "type" : "article-journal", "volume" : "358" }, "uris" : [ "http://www.mendeley.com/documents/?uuid=ab116bc2-2dc1-489c-aee6-27f4b65a41a4", "http://www.mendeley.com/documents/?uuid=b014ea8c-8f31-4165-a53e-ba3860804c34" ] }, { "id" : "ITEM-2", "itemData" : { "DOI" : "10.1016/j.conbuildmat.2016.09.001", "ISSN" : "09500618", "abstract" : "The objective of the study is to scrutinize the high-temperature resistance of geopolymer concrete with polyvinyl alcohol fiber (PVA). F-class fly ash was used for the production of geopolymer. Polyvinyl alcohol fiber was used in 0%, 1%, and 2% by mass of the fly ash. Sodium silicate solution and sodium hydroxide were used as alkali activators. 100\u00a0\u00d7\u00a0100\u00a0\u00d7\u00a0100\u00a0mm cube and 75\u00a0\u00d7\u00a075\u00a0\u00d7\u00a0300\u00a0mm beam samples were produced using the geopolymer concrete. The all mix was produced by curing these samples at 60, 80, and 100\u00a0\u00b0C. Then the samples were air-cured for 28\u00a0days at 20\u00a0\u00b1\u00a02\u00a0\u00b0C. At the end of the curing period, the samples were exposed to high temperatures at 20\u00a0\u00b0C, 400\u00a0\u00b0C, 600\u00a0\u00b0C and 800\u00a0\u00b0C. Compressive strength and flexural strength tests were conducted on the samples. The findings demonstrated that as the PVA fiber ratio increased, compressive strength and flexural strength of the geopolymer concrete increased. Furthermore, compressive strength and flexural strength of the samples that were exposed to high temperatures demonstrated reductions which samples.", "author" : [ { "dropping-particle" : "", "family" : "Tanyildizi", "given" : "Harun", "non-dropping-particle" : "", "parse-names" : false, "suffix" : "" }, { "dropping-particle" : "", "family" : "Yonar", "given" : "Yavuz", "non-dropping-particle" : "", "parse-names" : false, "suffix" : "" } ], "container-title" : "Construction and Building Materials", "id" : "ITEM-2", "issued" : { "date-parts" : [ [ "2016" ] ] }, "page" : "381-387", "title" : "Mechanical properties of geopolymer concrete containing polyvinyl alcohol fiber exposed to high temperature", "type" : "article-journal", "volume" : "126" }, "uris" : [ "http://www.mendeley.com/documents/?uuid=57bae923-fb2e-450f-8d63-b317ac3e92e1", "http://www.mendeley.com/documents/?uuid=6c90a879-fb3c-4981-8c7a-f9f61f42f72e" ] }, { "id" : "ITEM-3", "itemData" : { "DOI" : "10.1016/j.clay.2012.10.006", "ISSN" : "01691317", "abstract" : "This paper presents a study on the thermal behaviour of metakaolin based geopolymers that have been foamed and fibre reinforced in order t1o assess their suitability for high temperature applications such as thermal barriers and fire resistant panels. An international standard fire curve (ISO 834, 1999) was used to simulate the heating conditions of a fire. Fire testing was conducted on 50. mm thick panels with an exposure size of 200. mm. \u00d7. 200. mm. Fire ratings of more than one hour were achieved for all samples. \u00a9 2012 Elsevier B.V.", "author" : [ { "dropping-particle" : "", "family" : "Rickard", "given" : "William D.A.", "non-dropping-particle" : "", "parse-names" : false, "suffix" : "" }, { "dropping-particle" : "", "family" : "Vickers", "given" : "Les", "non-dropping-particle" : "", "parse-names" : false, "suffix" : "" }, { "dropping-particle" : "", "family" : "Riessen", "given" : "Arie", "non-dropping-particle" : "van", "parse-names" : false, "suffix" : "" } ], "container-title" : "Applied Clay Science", "id" : "ITEM-3", "issue" : "1", "issued" : { "date-parts" : [ [ "2013" ] ] }, "page" : "71-77", "title" : "Performance of fibre reinforced, low density metakaolin geopolymers under simulated fire conditions", "type" : "article-journal", "volume" : "73" }, "uris" : [ "http://www.mendeley.com/documents/?uuid=784fa044-d937-4f09-9e2b-38c88ac2fc24", "http://www.mendeley.com/documents/?uuid=c69b1cf8-0c02-4b07-a9ec-7c771e47e081" ] }, { "id" : "ITEM-4",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"ITEM-4", "issued" : { "date-parts" : [ [ "2015" ] ] }, "title" : "The effect of organic and inorganic fibres on the mechanical and thermal properties of aluminate activated geopolymers", "type" : "article-journal" }, "uris" : [ "http://www.mendeley.com/documents/?uuid=8eba2175-b285-4e43-991a-f78b95af7303", "http://www.mendeley.com/documents/?uuid=93772f56-066f-4af3-ae43-bc9e9ff4b995" ] } ], "mendeley" : { "formattedCitation" : "[146,184\u2013186]", "plainTextFormattedCitation" : "[146,184\u2013186]", "previouslyFormattedCitation" : "[146,184\u2013186]" }, "properties" : { "noteIndex" : 0 }, "schema" : "https://github.com/citation-style-language/schema/raw/master/csl-citation.json" }</w:instrText>
      </w:r>
      <w:r w:rsidR="006454C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[146,184–186]</w:t>
      </w:r>
      <w:r w:rsidR="006454CD"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w:t>
      </w:r>
      <w:r w:rsidR="00B067C6" w:rsidRPr="007A2A4F">
        <w:rPr>
          <w:rFonts w:asciiTheme="majorBidi" w:hAnsiTheme="majorBidi" w:cstheme="majorBidi"/>
          <w:color w:val="000000" w:themeColor="text1"/>
          <w:sz w:val="24"/>
          <w:szCs w:val="24"/>
          <w:lang w:val="en-US"/>
        </w:rPr>
        <w:t xml:space="preserve"> Table 2 summarizes the influence of type and contents of materials used in RF-RGPC/RC at different temperatures and its effect on various GPC properties.</w:t>
      </w:r>
    </w:p>
    <w:p w14:paraId="4CCA8252" w14:textId="77777777" w:rsidR="00007FC9" w:rsidRPr="007A2A4F" w:rsidRDefault="00007FC9" w:rsidP="00007FC9">
      <w:pPr>
        <w:spacing w:after="0" w:line="480" w:lineRule="auto"/>
        <w:jc w:val="both"/>
        <w:rPr>
          <w:rFonts w:asciiTheme="majorBidi" w:hAnsiTheme="majorBidi" w:cstheme="majorBidi"/>
          <w:color w:val="000000" w:themeColor="text1"/>
          <w:sz w:val="24"/>
          <w:szCs w:val="24"/>
          <w:lang w:val="en-US"/>
        </w:rPr>
        <w:sectPr w:rsidR="00007FC9" w:rsidRPr="007A2A4F" w:rsidSect="00CE22BC">
          <w:pgSz w:w="12240" w:h="15840"/>
          <w:pgMar w:top="1440" w:right="720" w:bottom="1440" w:left="720" w:header="706" w:footer="706" w:gutter="0"/>
          <w:cols w:space="708"/>
          <w:docGrid w:linePitch="360"/>
        </w:sectPr>
      </w:pPr>
    </w:p>
    <w:p w14:paraId="41C670AB" w14:textId="6A606B9D" w:rsidR="0042085C" w:rsidRPr="007A2A4F" w:rsidRDefault="0042085C" w:rsidP="00960051">
      <w:pPr>
        <w:spacing w:after="0" w:line="240" w:lineRule="auto"/>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lastRenderedPageBreak/>
        <w:t>Table 2. </w:t>
      </w:r>
      <w:r w:rsidR="00624BF1" w:rsidRPr="007A2A4F">
        <w:rPr>
          <w:rFonts w:asciiTheme="majorBidi" w:hAnsiTheme="majorBidi" w:cstheme="majorBidi"/>
          <w:color w:val="000000" w:themeColor="text1"/>
          <w:sz w:val="24"/>
          <w:szCs w:val="24"/>
          <w:lang w:val="en-US"/>
        </w:rPr>
        <w:t>Influence</w:t>
      </w:r>
      <w:r w:rsidR="00EC5AF8" w:rsidRPr="007A2A4F">
        <w:rPr>
          <w:rFonts w:asciiTheme="majorBidi" w:hAnsiTheme="majorBidi" w:cstheme="majorBidi"/>
          <w:color w:val="000000" w:themeColor="text1"/>
          <w:sz w:val="24"/>
          <w:szCs w:val="24"/>
          <w:lang w:val="en-US"/>
        </w:rPr>
        <w:t>s</w:t>
      </w:r>
      <w:r w:rsidR="00960051" w:rsidRPr="007A2A4F">
        <w:rPr>
          <w:rFonts w:asciiTheme="majorBidi" w:hAnsiTheme="majorBidi" w:cstheme="majorBidi"/>
          <w:color w:val="000000" w:themeColor="text1"/>
          <w:sz w:val="24"/>
          <w:szCs w:val="24"/>
          <w:lang w:val="en-US"/>
        </w:rPr>
        <w:t xml:space="preserve"> of the type and contents of materials used in RF-RGPC/RC at different temperatures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1"/>
        <w:gridCol w:w="1090"/>
        <w:gridCol w:w="1068"/>
        <w:gridCol w:w="1638"/>
        <w:gridCol w:w="1495"/>
        <w:gridCol w:w="992"/>
        <w:gridCol w:w="2048"/>
        <w:gridCol w:w="2418"/>
        <w:gridCol w:w="1196"/>
      </w:tblGrid>
      <w:tr w:rsidR="007A2A4F" w:rsidRPr="007A2A4F" w14:paraId="7E4514C9" w14:textId="64AB3061" w:rsidTr="005168C0">
        <w:tc>
          <w:tcPr>
            <w:tcW w:w="1281" w:type="dxa"/>
            <w:vMerge w:val="restart"/>
            <w:vAlign w:val="center"/>
            <w:hideMark/>
          </w:tcPr>
          <w:p w14:paraId="62B0FEC5" w14:textId="2BE7FA35" w:rsidR="00F76460" w:rsidRPr="007A2A4F" w:rsidRDefault="00F76460" w:rsidP="00304601">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Type of RF</w:t>
            </w:r>
            <w:r w:rsidR="00EC5AF8" w:rsidRPr="007A2A4F">
              <w:rPr>
                <w:rFonts w:ascii="Times New Roman" w:eastAsia="Times New Roman" w:hAnsi="Times New Roman" w:cs="Times New Roman"/>
                <w:b/>
                <w:bCs/>
                <w:color w:val="000000" w:themeColor="text1"/>
                <w:sz w:val="21"/>
                <w:szCs w:val="21"/>
                <w:lang w:val="en-US"/>
              </w:rPr>
              <w:t>s</w:t>
            </w:r>
          </w:p>
        </w:tc>
        <w:tc>
          <w:tcPr>
            <w:tcW w:w="1144" w:type="dxa"/>
            <w:vMerge w:val="restart"/>
            <w:vAlign w:val="center"/>
          </w:tcPr>
          <w:p w14:paraId="0767E03E" w14:textId="1F55CE0A" w:rsidR="00F76460" w:rsidRPr="007A2A4F" w:rsidRDefault="00F76460" w:rsidP="00304601">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 xml:space="preserve">Dosage in concrete, </w:t>
            </w:r>
            <w:proofErr w:type="spellStart"/>
            <w:r w:rsidRPr="007A2A4F">
              <w:rPr>
                <w:rFonts w:ascii="Times New Roman" w:eastAsia="Times New Roman" w:hAnsi="Times New Roman" w:cs="Times New Roman"/>
                <w:color w:val="000000" w:themeColor="text1"/>
                <w:sz w:val="21"/>
                <w:szCs w:val="21"/>
                <w:lang w:val="en-US"/>
              </w:rPr>
              <w:t>vol</w:t>
            </w:r>
            <w:proofErr w:type="spellEnd"/>
            <w:r w:rsidRPr="007A2A4F">
              <w:rPr>
                <w:rFonts w:ascii="Times New Roman" w:eastAsia="Times New Roman" w:hAnsi="Times New Roman" w:cs="Times New Roman"/>
                <w:color w:val="000000" w:themeColor="text1"/>
                <w:sz w:val="21"/>
                <w:szCs w:val="21"/>
                <w:lang w:val="en-US"/>
              </w:rPr>
              <w:t>%</w:t>
            </w:r>
          </w:p>
        </w:tc>
        <w:tc>
          <w:tcPr>
            <w:tcW w:w="1086" w:type="dxa"/>
            <w:vMerge w:val="restart"/>
            <w:vAlign w:val="center"/>
          </w:tcPr>
          <w:p w14:paraId="3459E039" w14:textId="1352ED6D" w:rsidR="00F76460" w:rsidRPr="007A2A4F" w:rsidRDefault="00F76460" w:rsidP="00304601">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Size of fiber, mm</w:t>
            </w:r>
          </w:p>
        </w:tc>
        <w:tc>
          <w:tcPr>
            <w:tcW w:w="1657" w:type="dxa"/>
            <w:vMerge w:val="restart"/>
            <w:vAlign w:val="center"/>
            <w:hideMark/>
          </w:tcPr>
          <w:p w14:paraId="3B2AC82C" w14:textId="3942022A" w:rsidR="00F76460" w:rsidRPr="007A2A4F" w:rsidRDefault="00F76460" w:rsidP="00304601">
            <w:pPr>
              <w:jc w:val="center"/>
              <w:rPr>
                <w:rFonts w:ascii="Times New Roman" w:eastAsia="Times New Roman" w:hAnsi="Times New Roman" w:cs="Times New Roman"/>
                <w:b/>
                <w:bCs/>
                <w:color w:val="000000" w:themeColor="text1"/>
                <w:sz w:val="21"/>
                <w:szCs w:val="21"/>
                <w:lang w:val="en-US"/>
              </w:rPr>
            </w:pPr>
            <w:proofErr w:type="spellStart"/>
            <w:r w:rsidRPr="007A2A4F">
              <w:rPr>
                <w:rFonts w:ascii="Times New Roman" w:eastAsia="Times New Roman" w:hAnsi="Times New Roman" w:cs="Times New Roman"/>
                <w:b/>
                <w:bCs/>
                <w:color w:val="000000" w:themeColor="text1"/>
                <w:sz w:val="21"/>
                <w:szCs w:val="21"/>
                <w:lang w:val="en-US"/>
              </w:rPr>
              <w:t>Aluminosilicate</w:t>
            </w:r>
            <w:proofErr w:type="spellEnd"/>
          </w:p>
        </w:tc>
        <w:tc>
          <w:tcPr>
            <w:tcW w:w="2522" w:type="dxa"/>
            <w:gridSpan w:val="2"/>
            <w:vAlign w:val="center"/>
            <w:hideMark/>
          </w:tcPr>
          <w:p w14:paraId="734E1C71" w14:textId="77777777" w:rsidR="00F76460" w:rsidRPr="007A2A4F" w:rsidRDefault="00F76460" w:rsidP="00304601">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Activators</w:t>
            </w:r>
          </w:p>
        </w:tc>
        <w:tc>
          <w:tcPr>
            <w:tcW w:w="4815" w:type="dxa"/>
            <w:gridSpan w:val="2"/>
            <w:vAlign w:val="center"/>
          </w:tcPr>
          <w:p w14:paraId="16A620CD" w14:textId="73B026FB" w:rsidR="00F76460" w:rsidRPr="007A2A4F" w:rsidRDefault="00F76460" w:rsidP="00304601">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Observations</w:t>
            </w:r>
          </w:p>
        </w:tc>
        <w:tc>
          <w:tcPr>
            <w:tcW w:w="671" w:type="dxa"/>
            <w:vMerge w:val="restart"/>
            <w:vAlign w:val="center"/>
          </w:tcPr>
          <w:p w14:paraId="166BE836" w14:textId="100D475F" w:rsidR="00F76460" w:rsidRPr="007A2A4F" w:rsidRDefault="00F76460" w:rsidP="00127488">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Ref</w:t>
            </w:r>
            <w:r w:rsidR="00481B0C" w:rsidRPr="007A2A4F">
              <w:rPr>
                <w:rFonts w:ascii="Times New Roman" w:eastAsia="Times New Roman" w:hAnsi="Times New Roman" w:cs="Times New Roman"/>
                <w:b/>
                <w:bCs/>
                <w:color w:val="000000" w:themeColor="text1"/>
                <w:sz w:val="21"/>
                <w:szCs w:val="21"/>
                <w:lang w:val="en-US"/>
              </w:rPr>
              <w:t>erence</w:t>
            </w:r>
            <w:r w:rsidRPr="007A2A4F">
              <w:rPr>
                <w:rFonts w:ascii="Times New Roman" w:eastAsia="Times New Roman" w:hAnsi="Times New Roman" w:cs="Times New Roman"/>
                <w:b/>
                <w:bCs/>
                <w:color w:val="000000" w:themeColor="text1"/>
                <w:sz w:val="21"/>
                <w:szCs w:val="21"/>
                <w:lang w:val="en-US"/>
              </w:rPr>
              <w:t>s</w:t>
            </w:r>
          </w:p>
        </w:tc>
      </w:tr>
      <w:tr w:rsidR="007A2A4F" w:rsidRPr="007A2A4F" w14:paraId="2EB4FF77" w14:textId="77777777" w:rsidTr="005168C0">
        <w:tc>
          <w:tcPr>
            <w:tcW w:w="1281" w:type="dxa"/>
            <w:vMerge/>
            <w:tcBorders>
              <w:bottom w:val="single" w:sz="4" w:space="0" w:color="auto"/>
            </w:tcBorders>
            <w:vAlign w:val="center"/>
          </w:tcPr>
          <w:p w14:paraId="307625F1" w14:textId="77777777"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p>
        </w:tc>
        <w:tc>
          <w:tcPr>
            <w:tcW w:w="1144" w:type="dxa"/>
            <w:vMerge/>
            <w:tcBorders>
              <w:bottom w:val="single" w:sz="4" w:space="0" w:color="auto"/>
            </w:tcBorders>
          </w:tcPr>
          <w:p w14:paraId="55F22014" w14:textId="77777777"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p>
        </w:tc>
        <w:tc>
          <w:tcPr>
            <w:tcW w:w="1086" w:type="dxa"/>
            <w:vMerge/>
            <w:tcBorders>
              <w:bottom w:val="single" w:sz="4" w:space="0" w:color="auto"/>
            </w:tcBorders>
          </w:tcPr>
          <w:p w14:paraId="30E160DD" w14:textId="77777777"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p>
        </w:tc>
        <w:tc>
          <w:tcPr>
            <w:tcW w:w="1657" w:type="dxa"/>
            <w:vMerge/>
            <w:tcBorders>
              <w:bottom w:val="single" w:sz="4" w:space="0" w:color="auto"/>
            </w:tcBorders>
            <w:vAlign w:val="center"/>
          </w:tcPr>
          <w:p w14:paraId="3F9A5B34" w14:textId="76FBB1D0"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p>
        </w:tc>
        <w:tc>
          <w:tcPr>
            <w:tcW w:w="1496" w:type="dxa"/>
            <w:tcBorders>
              <w:bottom w:val="single" w:sz="4" w:space="0" w:color="auto"/>
            </w:tcBorders>
            <w:vAlign w:val="center"/>
          </w:tcPr>
          <w:p w14:paraId="04CC4F3C" w14:textId="77777777"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proofErr w:type="spellStart"/>
            <w:r w:rsidRPr="007A2A4F">
              <w:rPr>
                <w:rFonts w:ascii="Times New Roman" w:eastAsia="Times New Roman" w:hAnsi="Times New Roman" w:cs="Times New Roman"/>
                <w:b/>
                <w:bCs/>
                <w:color w:val="000000" w:themeColor="text1"/>
                <w:sz w:val="21"/>
                <w:szCs w:val="21"/>
                <w:lang w:val="en-US"/>
              </w:rPr>
              <w:t>NaOH</w:t>
            </w:r>
            <w:proofErr w:type="spellEnd"/>
          </w:p>
          <w:p w14:paraId="1FA9B844" w14:textId="2D086446"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w:t>
            </w:r>
          </w:p>
        </w:tc>
        <w:tc>
          <w:tcPr>
            <w:tcW w:w="1026" w:type="dxa"/>
            <w:tcBorders>
              <w:bottom w:val="single" w:sz="4" w:space="0" w:color="auto"/>
            </w:tcBorders>
            <w:vAlign w:val="center"/>
          </w:tcPr>
          <w:p w14:paraId="17E47CE7" w14:textId="3C9C846A"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Na</w:t>
            </w:r>
            <w:r w:rsidRPr="007A2A4F">
              <w:rPr>
                <w:rFonts w:ascii="Times New Roman" w:eastAsia="Times New Roman" w:hAnsi="Times New Roman" w:cs="Times New Roman"/>
                <w:b/>
                <w:bCs/>
                <w:color w:val="000000" w:themeColor="text1"/>
                <w:sz w:val="21"/>
                <w:szCs w:val="21"/>
                <w:vertAlign w:val="subscript"/>
                <w:lang w:val="en-US"/>
              </w:rPr>
              <w:t>2</w:t>
            </w:r>
            <w:r w:rsidRPr="007A2A4F">
              <w:rPr>
                <w:rFonts w:ascii="Times New Roman" w:eastAsia="Times New Roman" w:hAnsi="Times New Roman" w:cs="Times New Roman"/>
                <w:b/>
                <w:bCs/>
                <w:color w:val="000000" w:themeColor="text1"/>
                <w:sz w:val="21"/>
                <w:szCs w:val="21"/>
                <w:lang w:val="en-US"/>
              </w:rPr>
              <w:t>SiO</w:t>
            </w:r>
            <w:r w:rsidRPr="007A2A4F">
              <w:rPr>
                <w:rFonts w:ascii="Times New Roman" w:eastAsia="Times New Roman" w:hAnsi="Times New Roman" w:cs="Times New Roman"/>
                <w:b/>
                <w:bCs/>
                <w:color w:val="000000" w:themeColor="text1"/>
                <w:sz w:val="21"/>
                <w:szCs w:val="21"/>
                <w:vertAlign w:val="subscript"/>
                <w:lang w:val="en-US"/>
              </w:rPr>
              <w:t>3</w:t>
            </w:r>
            <w:r w:rsidRPr="007A2A4F">
              <w:rPr>
                <w:rFonts w:ascii="Times New Roman" w:eastAsia="Times New Roman" w:hAnsi="Times New Roman" w:cs="Times New Roman"/>
                <w:b/>
                <w:bCs/>
                <w:color w:val="000000" w:themeColor="text1"/>
                <w:sz w:val="21"/>
                <w:szCs w:val="21"/>
                <w:lang w:val="en-US"/>
              </w:rPr>
              <w:t xml:space="preserve"> (√)</w:t>
            </w:r>
          </w:p>
        </w:tc>
        <w:tc>
          <w:tcPr>
            <w:tcW w:w="1760" w:type="dxa"/>
            <w:tcBorders>
              <w:bottom w:val="single" w:sz="4" w:space="0" w:color="auto"/>
            </w:tcBorders>
            <w:vAlign w:val="center"/>
          </w:tcPr>
          <w:p w14:paraId="6BC33198" w14:textId="06BABA1A" w:rsidR="00304601" w:rsidRPr="007A2A4F" w:rsidRDefault="00481B0C" w:rsidP="00481B0C">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T</w:t>
            </w:r>
            <w:r w:rsidR="00304601" w:rsidRPr="007A2A4F">
              <w:rPr>
                <w:rFonts w:ascii="Times New Roman" w:eastAsia="Times New Roman" w:hAnsi="Times New Roman" w:cs="Times New Roman"/>
                <w:b/>
                <w:bCs/>
                <w:color w:val="000000" w:themeColor="text1"/>
                <w:sz w:val="21"/>
                <w:szCs w:val="21"/>
                <w:lang w:val="en-US"/>
              </w:rPr>
              <w:t>emperature/</w:t>
            </w:r>
            <w:r w:rsidRPr="007A2A4F">
              <w:rPr>
                <w:rFonts w:ascii="Times New Roman" w:eastAsia="Times New Roman" w:hAnsi="Times New Roman" w:cs="Times New Roman"/>
                <w:b/>
                <w:bCs/>
                <w:color w:val="000000" w:themeColor="text1"/>
                <w:sz w:val="21"/>
                <w:szCs w:val="21"/>
                <w:lang w:val="en-US"/>
              </w:rPr>
              <w:t>c</w:t>
            </w:r>
            <w:r w:rsidR="00304601" w:rsidRPr="007A2A4F">
              <w:rPr>
                <w:rFonts w:ascii="Times New Roman" w:eastAsia="Times New Roman" w:hAnsi="Times New Roman" w:cs="Times New Roman"/>
                <w:b/>
                <w:bCs/>
                <w:color w:val="000000" w:themeColor="text1"/>
                <w:sz w:val="21"/>
                <w:szCs w:val="21"/>
                <w:lang w:val="en-US"/>
              </w:rPr>
              <w:t>uring condition, °C</w:t>
            </w:r>
          </w:p>
        </w:tc>
        <w:tc>
          <w:tcPr>
            <w:tcW w:w="3055" w:type="dxa"/>
            <w:tcBorders>
              <w:bottom w:val="single" w:sz="4" w:space="0" w:color="auto"/>
            </w:tcBorders>
            <w:vAlign w:val="center"/>
          </w:tcPr>
          <w:p w14:paraId="4D0EC6D1" w14:textId="39CF963B"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r w:rsidRPr="007A2A4F">
              <w:rPr>
                <w:rFonts w:ascii="Times New Roman" w:eastAsia="Times New Roman" w:hAnsi="Times New Roman" w:cs="Times New Roman"/>
                <w:b/>
                <w:bCs/>
                <w:color w:val="000000" w:themeColor="text1"/>
                <w:sz w:val="21"/>
                <w:szCs w:val="21"/>
                <w:lang w:val="en-US"/>
              </w:rPr>
              <w:t>Major findings</w:t>
            </w:r>
          </w:p>
        </w:tc>
        <w:tc>
          <w:tcPr>
            <w:tcW w:w="671" w:type="dxa"/>
            <w:vMerge/>
            <w:tcBorders>
              <w:bottom w:val="single" w:sz="4" w:space="0" w:color="auto"/>
            </w:tcBorders>
            <w:vAlign w:val="center"/>
          </w:tcPr>
          <w:p w14:paraId="4AEE3005" w14:textId="4D8F30E4" w:rsidR="00304601" w:rsidRPr="007A2A4F" w:rsidRDefault="00304601" w:rsidP="00127488">
            <w:pPr>
              <w:jc w:val="center"/>
              <w:rPr>
                <w:rFonts w:ascii="Times New Roman" w:eastAsia="Times New Roman" w:hAnsi="Times New Roman" w:cs="Times New Roman"/>
                <w:b/>
                <w:bCs/>
                <w:color w:val="000000" w:themeColor="text1"/>
                <w:sz w:val="21"/>
                <w:szCs w:val="21"/>
                <w:lang w:val="en-US"/>
              </w:rPr>
            </w:pPr>
          </w:p>
        </w:tc>
      </w:tr>
      <w:tr w:rsidR="007A2A4F" w:rsidRPr="007A2A4F" w14:paraId="2F1640AB" w14:textId="44B81378" w:rsidTr="005168C0">
        <w:tc>
          <w:tcPr>
            <w:tcW w:w="1281" w:type="dxa"/>
            <w:tcBorders>
              <w:bottom w:val="nil"/>
            </w:tcBorders>
            <w:vAlign w:val="center"/>
            <w:hideMark/>
          </w:tcPr>
          <w:p w14:paraId="719F24C3" w14:textId="7D7689AF"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bottom w:val="nil"/>
            </w:tcBorders>
          </w:tcPr>
          <w:p w14:paraId="6698B46B" w14:textId="2BABF98A"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w:t>
            </w:r>
            <w:r w:rsidR="002E49A8" w:rsidRPr="007A2A4F">
              <w:rPr>
                <w:rFonts w:ascii="Times New Roman" w:eastAsia="Times New Roman" w:hAnsi="Times New Roman" w:cs="Times New Roman"/>
                <w:color w:val="000000" w:themeColor="text1"/>
                <w:sz w:val="21"/>
                <w:szCs w:val="21"/>
                <w:lang w:val="en-US"/>
              </w:rPr>
              <w:t>, 1.0, 1.5</w:t>
            </w:r>
            <w:r w:rsidR="001B7A3C" w:rsidRPr="007A2A4F">
              <w:rPr>
                <w:rFonts w:ascii="Times New Roman" w:eastAsia="Times New Roman" w:hAnsi="Times New Roman" w:cs="Times New Roman"/>
                <w:color w:val="000000" w:themeColor="text1"/>
                <w:sz w:val="21"/>
                <w:szCs w:val="21"/>
                <w:lang w:val="en-US"/>
              </w:rPr>
              <w:t xml:space="preserve">, </w:t>
            </w:r>
            <w:r w:rsidR="002E49A8" w:rsidRPr="007A2A4F">
              <w:rPr>
                <w:rFonts w:ascii="Times New Roman" w:eastAsia="Times New Roman" w:hAnsi="Times New Roman" w:cs="Times New Roman"/>
                <w:color w:val="000000" w:themeColor="text1"/>
                <w:sz w:val="21"/>
                <w:szCs w:val="21"/>
                <w:lang w:val="en-US"/>
              </w:rPr>
              <w:t>2.0</w:t>
            </w:r>
          </w:p>
        </w:tc>
        <w:tc>
          <w:tcPr>
            <w:tcW w:w="1086" w:type="dxa"/>
            <w:tcBorders>
              <w:bottom w:val="nil"/>
            </w:tcBorders>
            <w:vAlign w:val="center"/>
          </w:tcPr>
          <w:p w14:paraId="31831FA5" w14:textId="44823470"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13 </w:t>
            </w:r>
            <w:r w:rsidR="002E49A8" w:rsidRPr="007A2A4F">
              <w:rPr>
                <w:rFonts w:ascii="Times New Roman" w:eastAsia="Times New Roman" w:hAnsi="Times New Roman" w:cs="Times New Roman"/>
                <w:color w:val="000000" w:themeColor="text1"/>
                <w:sz w:val="21"/>
                <w:szCs w:val="21"/>
                <w:lang w:val="en-US"/>
              </w:rPr>
              <w:t>L</w:t>
            </w:r>
          </w:p>
        </w:tc>
        <w:tc>
          <w:tcPr>
            <w:tcW w:w="1657" w:type="dxa"/>
            <w:tcBorders>
              <w:bottom w:val="nil"/>
            </w:tcBorders>
            <w:vAlign w:val="center"/>
            <w:hideMark/>
          </w:tcPr>
          <w:p w14:paraId="01524747" w14:textId="3A1463AB"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SiF</w:t>
            </w:r>
            <w:proofErr w:type="spellEnd"/>
          </w:p>
        </w:tc>
        <w:tc>
          <w:tcPr>
            <w:tcW w:w="1496" w:type="dxa"/>
            <w:tcBorders>
              <w:bottom w:val="nil"/>
            </w:tcBorders>
            <w:vAlign w:val="center"/>
            <w:hideMark/>
          </w:tcPr>
          <w:p w14:paraId="4C851AA0" w14:textId="598C48BB"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bottom w:val="nil"/>
            </w:tcBorders>
            <w:vAlign w:val="center"/>
          </w:tcPr>
          <w:p w14:paraId="7213E317" w14:textId="75CF012D"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bottom w:val="nil"/>
            </w:tcBorders>
            <w:vAlign w:val="center"/>
          </w:tcPr>
          <w:p w14:paraId="09BC2B86" w14:textId="34C3A80A" w:rsidR="0065133B" w:rsidRPr="007A2A4F" w:rsidRDefault="0065133B"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100</w:t>
            </w:r>
          </w:p>
        </w:tc>
        <w:tc>
          <w:tcPr>
            <w:tcW w:w="3055" w:type="dxa"/>
            <w:tcBorders>
              <w:bottom w:val="nil"/>
            </w:tcBorders>
            <w:vAlign w:val="center"/>
            <w:hideMark/>
          </w:tcPr>
          <w:p w14:paraId="295B4FEF" w14:textId="0878AB1C" w:rsidR="0065133B" w:rsidRPr="007A2A4F" w:rsidRDefault="008F0CCE"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Drying </w:t>
            </w:r>
            <w:r w:rsidR="0065133B" w:rsidRPr="007A2A4F">
              <w:rPr>
                <w:rFonts w:ascii="Times New Roman" w:eastAsia="Times New Roman" w:hAnsi="Times New Roman" w:cs="Times New Roman"/>
                <w:color w:val="000000" w:themeColor="text1"/>
                <w:sz w:val="21"/>
                <w:szCs w:val="21"/>
                <w:lang w:val="en-US"/>
              </w:rPr>
              <w:t xml:space="preserve">shrinkage decreased with increasing </w:t>
            </w:r>
            <w:r w:rsidRPr="007A2A4F">
              <w:rPr>
                <w:rFonts w:ascii="Times New Roman" w:eastAsia="Times New Roman" w:hAnsi="Times New Roman" w:cs="Times New Roman"/>
                <w:color w:val="000000" w:themeColor="text1"/>
                <w:sz w:val="21"/>
                <w:szCs w:val="21"/>
                <w:lang w:val="en-US"/>
              </w:rPr>
              <w:t>RS</w:t>
            </w:r>
            <w:r w:rsidR="00481B0C" w:rsidRPr="007A2A4F">
              <w:rPr>
                <w:rFonts w:ascii="Times New Roman" w:eastAsia="Times New Roman" w:hAnsi="Times New Roman" w:cs="Times New Roman"/>
                <w:color w:val="000000" w:themeColor="text1"/>
                <w:sz w:val="21"/>
                <w:szCs w:val="21"/>
                <w:lang w:val="en-US"/>
              </w:rPr>
              <w:t>Fs</w:t>
            </w:r>
            <w:r w:rsidR="00FF4745" w:rsidRPr="007A2A4F">
              <w:rPr>
                <w:rFonts w:ascii="Times New Roman" w:eastAsia="Times New Roman" w:hAnsi="Times New Roman" w:cs="Times New Roman"/>
                <w:color w:val="000000" w:themeColor="text1"/>
                <w:sz w:val="21"/>
                <w:szCs w:val="21"/>
                <w:lang w:val="en-US"/>
              </w:rPr>
              <w:t>.</w:t>
            </w:r>
          </w:p>
        </w:tc>
        <w:tc>
          <w:tcPr>
            <w:tcW w:w="671" w:type="dxa"/>
            <w:tcBorders>
              <w:bottom w:val="nil"/>
            </w:tcBorders>
            <w:vAlign w:val="center"/>
          </w:tcPr>
          <w:p w14:paraId="64CFB0BE" w14:textId="7F826006" w:rsidR="0065133B" w:rsidRPr="007A2A4F" w:rsidRDefault="0065133B"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"10.1016/j.compositesb.2012.09.080", "ISSN" : "13598368", "abstract" : "The effects of length and volume fraction of steel fibers on the mechanical properties and drying shrinkage behavior of steel fiber reinforced alkali-activated slag/silica fume (AASS) mortars were investigated within the scope of this research. Steel fibers with two different lengths of 6 mm and 13 mm, and four different volume fractions of 0.5%, 1.0%, 1.5% and 2.0% were used in the AASS mixtures. Also, a Portland cement (PC) based 1.5% steel fiber (13 mm length) reinforced mortar was prepared for comparison. Test results showed that mechanical performance of AASS mortars were significantly better than PC based control mortar. This superior performance of AASS mortar may be attributed to the higher bond properties between the fibers and AASS matrix compared to PC matrix. The mechanical performance of AASS improved dramatically parallel to the increment of fiber length from 6 mm to 13 mm. Also, the drying shrinkage of AASS mortars decreased with the increasing fiber dosage. \u00a9 2012 Elsevier Ltd. All rights reserved.", "author" : [ { "dropping-particle" : "", "family" : "Aydin", "given" : "Serdar", "non-dropping-particle" : "", "parse-names" : false, "suffix" : "" }, { "dropping-particle" : "", "family" : "Baradan", "given" : "B\u00fclent", "non-dropping-particle" : "", "parse-names" : false, "suffix" : "" } ], "container-title" : "Composites Part B: Engineering", "id" : "ITEM-1", "issued" : { "date-parts" : [ [ "2013" ] ] }, "title" : "The effect of fiber properties on high performance alkali-activated slag/silica fume mortars", "type" : "article-journal" }, "uris" : [ "http://www.mendeley.com/documents/?uuid=f49fd9fa-ae0c-4344-8107-8fca8dc7767e", "http://www.mendeley.com/documents/?uuid=233f8aa4-6946-4f97-9413-abd233ae722a" ] } ], "mendeley" : { "formattedCitation" : "[187]", "plainTextFormattedCitation" : "[187]", "previouslyFormattedCitation" : "[187]"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[187]</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20FD214" w14:textId="0EBC542D" w:rsidTr="005168C0">
        <w:tc>
          <w:tcPr>
            <w:tcW w:w="1281" w:type="dxa"/>
            <w:tcBorders>
              <w:top w:val="nil"/>
              <w:bottom w:val="nil"/>
            </w:tcBorders>
            <w:vAlign w:val="center"/>
            <w:hideMark/>
          </w:tcPr>
          <w:p w14:paraId="50EE85AA" w14:textId="478CF4E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Macro and micro 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586DFE16" w14:textId="5017AD7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1.0, 1.5, 2.0</w:t>
            </w:r>
          </w:p>
        </w:tc>
        <w:tc>
          <w:tcPr>
            <w:tcW w:w="1086" w:type="dxa"/>
            <w:tcBorders>
              <w:top w:val="nil"/>
              <w:bottom w:val="nil"/>
            </w:tcBorders>
          </w:tcPr>
          <w:p w14:paraId="43689942" w14:textId="641A768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 ± 1 L</w:t>
            </w:r>
          </w:p>
          <w:p w14:paraId="58126401" w14:textId="20DAFEC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 ± 0.05 D</w:t>
            </w:r>
          </w:p>
        </w:tc>
        <w:tc>
          <w:tcPr>
            <w:tcW w:w="1657" w:type="dxa"/>
            <w:tcBorders>
              <w:top w:val="nil"/>
              <w:bottom w:val="nil"/>
            </w:tcBorders>
            <w:vAlign w:val="center"/>
            <w:hideMark/>
          </w:tcPr>
          <w:p w14:paraId="698AA173" w14:textId="3B4079E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066098B0" w14:textId="661A7CD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29FC4A22" w14:textId="6F41809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7A338F2C" w14:textId="4C19B69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 ± 2</w:t>
            </w:r>
          </w:p>
        </w:tc>
        <w:tc>
          <w:tcPr>
            <w:tcW w:w="3055" w:type="dxa"/>
            <w:tcBorders>
              <w:top w:val="nil"/>
              <w:bottom w:val="nil"/>
            </w:tcBorders>
            <w:vAlign w:val="center"/>
            <w:hideMark/>
          </w:tcPr>
          <w:p w14:paraId="42CE5E98" w14:textId="2A8D974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RSF-RGPC exhibited better resistance to corrosion</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69F5EC15" w14:textId="4316D988"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"10.1016/j.istruc.2018.03.013", "ISSN" : "23520124", "abstract" : "This paper investigates the effect of corrosion on the bond between reinforcing steel bars and fibre reinforced geopolymer concrete. An accelerated corrosion method was used to corrode the reinforcing steel bars embedded in geopolymer concrete. Three types of steel fibres including straight micro steel fibre, deformed macro steel fibre, and hybrid steel fibre were used in this study. A total of ten geopolymer concrete mixes were used to evaluate the effect of corrosion of steel bar on the bond between steel bar and fibre reinforced geopolymer concrete. The pull-out test specimens were composed of concrete cubes with a side length of 160mm and reinforced with a deformed steel bar of 16 mm diameter located at the centre of the specimens. The test results showed that the addition of steel fibres in geopolymer concrete (fibre reinforced geopolymer concrete) significantly enhanced the bond strength of reinforcing steel bar. The bond strength of reinforcing steel bars embedded in steel fibre reinforced geopolymer concrete specimens reduced due to corrosion of reinforcement. However, the reduction of bond strength in steel fibre reinforced geopolymer concrete specimens was less than the reduction of bond strength in plain geopolymer concrete specimen.", "author" : [ { "dropping-particle" : "", "family" : "Farhan", "given" : "Nabeel A.", "non-dropping-particle" : "", "parse-names" : false, "suffix" : "" }, { "dropping-particle" : "", "family" : "Sheikh", "given" : "M. Neaz", "non-dropping-particle" : "", "parse-names" : false, "suffix" : "" }, { "dropping-particle" : "", "family" : "Hadi", "given" : "Muhammad N.S.", "non-dropping-particle" : "", "parse-names" : false, "suffix" : "" } ], "container-title" : "Structures", "id" : "ITEM-1", "issued" : { "date-parts" : [ [ "2018" ] ] }, "title" : "Experimental Investigation on the Effect of Corrosion on the Bond Between Reinforcing Steel Bars and Fibre Reinforced Geopolymer Concrete", "type" : "article-journal" }, "uris" : [ "http://www.mendeley.com/documents/?uuid=a1bec5e9-e2bf-4b86-82f9-81baec7fc5f7", "http://www.mendeley.com/documents/?uuid=f5639b14-a04e-40f9-9abf-1df77d7500cf" ] } ], "mendeley" : { "formattedCitation" : "[188]", "plainTextFormattedCitation" : "[188]", "previouslyFormattedCitation" : "[188]"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[188]</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31532DAB" w14:textId="1A6EC224" w:rsidTr="005168C0">
        <w:tc>
          <w:tcPr>
            <w:tcW w:w="1281" w:type="dxa"/>
            <w:tcBorders>
              <w:top w:val="nil"/>
              <w:bottom w:val="nil"/>
            </w:tcBorders>
            <w:vAlign w:val="center"/>
            <w:hideMark/>
          </w:tcPr>
          <w:p w14:paraId="3BCDB895" w14:textId="059B7B1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7A78FB67" w14:textId="7FB09FC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0.25, 0.5, 0.75, 1.0</w:t>
            </w:r>
          </w:p>
        </w:tc>
        <w:tc>
          <w:tcPr>
            <w:tcW w:w="1086" w:type="dxa"/>
            <w:tcBorders>
              <w:top w:val="nil"/>
              <w:bottom w:val="nil"/>
            </w:tcBorders>
          </w:tcPr>
          <w:p w14:paraId="32EFA21E" w14:textId="71A03BF5" w:rsidR="003B4192" w:rsidRPr="007A2A4F" w:rsidRDefault="003B4192" w:rsidP="002D3794">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L, 0.5 D, AS of 60</w:t>
            </w:r>
          </w:p>
        </w:tc>
        <w:tc>
          <w:tcPr>
            <w:tcW w:w="1657" w:type="dxa"/>
            <w:tcBorders>
              <w:top w:val="nil"/>
              <w:bottom w:val="nil"/>
            </w:tcBorders>
            <w:vAlign w:val="center"/>
            <w:hideMark/>
          </w:tcPr>
          <w:p w14:paraId="5E2EFBB4" w14:textId="5493534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4B7AFE7C" w14:textId="32BD87B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(10 M)</w:t>
            </w:r>
          </w:p>
        </w:tc>
        <w:tc>
          <w:tcPr>
            <w:tcW w:w="1026" w:type="dxa"/>
            <w:tcBorders>
              <w:top w:val="nil"/>
              <w:bottom w:val="nil"/>
            </w:tcBorders>
            <w:vAlign w:val="center"/>
          </w:tcPr>
          <w:p w14:paraId="16E467F8" w14:textId="2C0C311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DCDA23E" w14:textId="2B29253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105</w:t>
            </w:r>
          </w:p>
        </w:tc>
        <w:tc>
          <w:tcPr>
            <w:tcW w:w="3055" w:type="dxa"/>
            <w:tcBorders>
              <w:top w:val="nil"/>
              <w:bottom w:val="nil"/>
            </w:tcBorders>
            <w:vAlign w:val="center"/>
            <w:hideMark/>
          </w:tcPr>
          <w:p w14:paraId="4881A992" w14:textId="461B90C4" w:rsidR="003B4192" w:rsidRPr="007A2A4F" w:rsidRDefault="003B4192"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GPC </w:t>
            </w:r>
            <w:r w:rsidR="00481B0C" w:rsidRPr="007A2A4F">
              <w:rPr>
                <w:rFonts w:ascii="Times New Roman" w:eastAsia="Times New Roman" w:hAnsi="Times New Roman" w:cs="Times New Roman"/>
                <w:color w:val="000000" w:themeColor="text1"/>
                <w:sz w:val="21"/>
                <w:szCs w:val="21"/>
                <w:lang w:val="en-US"/>
              </w:rPr>
              <w:t xml:space="preserve">presented </w:t>
            </w:r>
            <w:r w:rsidRPr="007A2A4F">
              <w:rPr>
                <w:rFonts w:ascii="Times New Roman" w:eastAsia="Times New Roman" w:hAnsi="Times New Roman" w:cs="Times New Roman"/>
                <w:color w:val="000000" w:themeColor="text1"/>
                <w:sz w:val="21"/>
                <w:szCs w:val="21"/>
                <w:lang w:val="en-US"/>
              </w:rPr>
              <w:t>better durability characteristics</w:t>
            </w:r>
            <w:r w:rsidR="00481B0C" w:rsidRPr="007A2A4F">
              <w:rPr>
                <w:rFonts w:ascii="Times New Roman" w:eastAsia="Times New Roman" w:hAnsi="Times New Roman" w:cs="Times New Roman"/>
                <w:color w:val="000000" w:themeColor="text1"/>
                <w:sz w:val="21"/>
                <w:szCs w:val="21"/>
                <w:lang w:val="en-US"/>
              </w:rPr>
              <w:t xml:space="preserve"> with RSF inclusion</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261A90C2" w14:textId="30E952FF"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"10.1016/j.conbuildmat.2015.06.014", "ISSN" : "09500618", "abstract" : "Escalation in the cost of repair and rehabilitation of concrete structures which develop distress much earlier than the design service life has turned the focus on the durability aspect of concrete. This paper presents the result of an experimental study conducted to evaluate the durability characteristics of plain and fibre reinforced geopolymer concrete and its comparison with Portland cement based conventional concrete. The durability parameters considered in this study include water absorption, abrasion resistance, resistance to chemical attack, effect of alternate wetting and drying and resistance against chloride ions. Test results revealed that plain and fibre reinforced geopolymer concrete possesses superior durability characteristics than conventional concrete of the same grade with respect to most of the durability parameters.", "author" : [ { "dropping-particle" : "", "family" : "Ganesan", "given" : "N.", "non-dropping-particle" : "", "parse-names" : false, "suffix" : "" }, { "dropping-particle" : "", "family" : "Abraham", "given" : "Ruby", "non-dropping-particle" : "", "parse-names" : false, "suffix" : "" }, { "dropping-particle" : "", "family" : "Deepa Raj", "given" : "S.", "non-dropping-particle" : "", "parse-names" : false, "suffix" : "" } ], "container-title" : "Construction and Building Materials", "id" : "ITEM-1", "issued" : { "date-parts" : [ [ "2015" ] ] }, "title" : "Durability characteristics of steel fibre reinforced geopolymer concrete", "type" : "article-journal" }, "uris" : [ "http://www.mendeley.com/documents/?uuid=2683e441-8429-4f2f-9bb4-1882e3073df6", "http://www.mendeley.com/documents/?uuid=047ffcac-1341-42c0-84a3-459b2aaf4edc" ] } ], "mendeley" : { "formattedCitation" : "[189]", "plainTextFormattedCitation" : "[189]", "previouslyFormattedCitation" : "[189]"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[189]</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9A9F182" w14:textId="6430265C" w:rsidTr="005168C0">
        <w:tc>
          <w:tcPr>
            <w:tcW w:w="1281" w:type="dxa"/>
            <w:tcBorders>
              <w:top w:val="nil"/>
              <w:bottom w:val="nil"/>
            </w:tcBorders>
            <w:vAlign w:val="center"/>
            <w:hideMark/>
          </w:tcPr>
          <w:p w14:paraId="5F1CCD6A" w14:textId="7F3023C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Micro</w:t>
            </w:r>
            <w:r w:rsidR="00EC5AF8" w:rsidRPr="007A2A4F">
              <w:rPr>
                <w:rFonts w:ascii="Times New Roman" w:eastAsia="Times New Roman" w:hAnsi="Times New Roman" w:cs="Times New Roman"/>
                <w:color w:val="000000" w:themeColor="text1"/>
                <w:sz w:val="21"/>
                <w:szCs w:val="21"/>
                <w:lang w:val="en-US"/>
              </w:rPr>
              <w:t xml:space="preserve"> </w:t>
            </w: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PP</w:t>
            </w:r>
          </w:p>
        </w:tc>
        <w:tc>
          <w:tcPr>
            <w:tcW w:w="1144" w:type="dxa"/>
            <w:tcBorders>
              <w:top w:val="nil"/>
              <w:bottom w:val="nil"/>
            </w:tcBorders>
          </w:tcPr>
          <w:p w14:paraId="69174FC6" w14:textId="020E303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0.5, 1, 2, 3, 4</w:t>
            </w:r>
          </w:p>
        </w:tc>
        <w:tc>
          <w:tcPr>
            <w:tcW w:w="1086" w:type="dxa"/>
            <w:tcBorders>
              <w:top w:val="nil"/>
              <w:bottom w:val="nil"/>
            </w:tcBorders>
          </w:tcPr>
          <w:p w14:paraId="461EBE2F" w14:textId="5799890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22 0.04</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0.20 D</w:t>
            </w:r>
          </w:p>
        </w:tc>
        <w:tc>
          <w:tcPr>
            <w:tcW w:w="1657" w:type="dxa"/>
            <w:tcBorders>
              <w:top w:val="nil"/>
              <w:bottom w:val="nil"/>
            </w:tcBorders>
            <w:vAlign w:val="center"/>
            <w:hideMark/>
          </w:tcPr>
          <w:p w14:paraId="6F01484D" w14:textId="2E2B170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1F3FA849" w14:textId="015A697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(16 M)</w:t>
            </w:r>
          </w:p>
        </w:tc>
        <w:tc>
          <w:tcPr>
            <w:tcW w:w="1026" w:type="dxa"/>
            <w:tcBorders>
              <w:top w:val="nil"/>
              <w:bottom w:val="nil"/>
            </w:tcBorders>
            <w:vAlign w:val="center"/>
          </w:tcPr>
          <w:p w14:paraId="0B869C77" w14:textId="048BC8B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3B592356" w14:textId="382A974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105</w:t>
            </w:r>
          </w:p>
        </w:tc>
        <w:tc>
          <w:tcPr>
            <w:tcW w:w="3055" w:type="dxa"/>
            <w:tcBorders>
              <w:top w:val="nil"/>
              <w:bottom w:val="nil"/>
            </w:tcBorders>
            <w:vAlign w:val="center"/>
            <w:hideMark/>
          </w:tcPr>
          <w:p w14:paraId="6827CB2A" w14:textId="184910F0" w:rsidR="003B4192" w:rsidRPr="007A2A4F" w:rsidRDefault="003B4192"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Inclusion of PPF </w:t>
            </w:r>
            <w:r w:rsidR="00481B0C" w:rsidRPr="007A2A4F">
              <w:rPr>
                <w:rFonts w:ascii="Times New Roman" w:eastAsia="Times New Roman" w:hAnsi="Times New Roman" w:cs="Times New Roman"/>
                <w:color w:val="000000" w:themeColor="text1"/>
                <w:sz w:val="21"/>
                <w:szCs w:val="21"/>
                <w:lang w:val="en-US"/>
              </w:rPr>
              <w:t>reduced</w:t>
            </w:r>
            <w:r w:rsidRPr="007A2A4F">
              <w:rPr>
                <w:rFonts w:ascii="Times New Roman" w:eastAsia="Times New Roman" w:hAnsi="Times New Roman" w:cs="Times New Roman"/>
                <w:color w:val="000000" w:themeColor="text1"/>
                <w:sz w:val="21"/>
                <w:szCs w:val="21"/>
                <w:lang w:val="en-US"/>
              </w:rPr>
              <w:t xml:space="preserve"> flexural strength</w:t>
            </w:r>
            <w:r w:rsidR="00FF4745"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w:t>
            </w:r>
          </w:p>
        </w:tc>
        <w:tc>
          <w:tcPr>
            <w:tcW w:w="671" w:type="dxa"/>
            <w:tcBorders>
              <w:top w:val="nil"/>
              <w:bottom w:val="nil"/>
            </w:tcBorders>
            <w:vAlign w:val="center"/>
          </w:tcPr>
          <w:p w14:paraId="263C86FE" w14:textId="77186EB9"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"10.1016/j.compscitech.2015.11.009", "ISSN" : "02663538", "abstract" : "The fiber-matrix interface properties play an important role in determining the overall mechanical performance of the fiber reinforced brittle matrix composites. This study is to evaluate the effects of wettability, chemical characterization and nanometric roughness of two different fibers, polypropylene (PPF) and micro steel fibers (MSF), superposed by shrinkage of fly ash based geopolymer binder on fiber-matrix interaction and the consequent mechanical properties of the corresponding composites. The fiber incorporation in geopolymer matrix was performed by 0.5, 1, 2, 3 and 4% of the total volume of each type of fibers. The results show that MSF has strong contact with the geopolymer paste since it tends to behave as a hydrophilic material that resulted in significant improvement in energy absorption and flexural strength of the composite; while PPF led to fiber-matrix debonding due to hydrophobic characteristics of the fiber compounds by geopolymer shrinkage that weakened the mechanical performances of the composites.", "author" : [ { "dropping-particle" : "", "family" : "Ranjbar", "given" : "Navid", "non-dropping-particle" : "", "parse-names" : false, "suffix" : "" }, { "dropping-particle" : "", "family" : "Talebian", "given" : "Sepehr", "non-dropping-particle" : "", "parse-names" : false, "suffix" : "" }, { "dropping-particle" : "", "family" : "Mehrali", "given" : "Mehdi", "non-dropping-particle" : "", "parse-names" : false, "suffix" : "" }, { "dropping-particle" : "", "family" : "Kuenzel", "given" : "Carsten", "non-dropping-particle" : "", "parse-names" : false, "suffix" : "" }, { "dropping-particle" : "", "family" : "Cornelis Metselaar", "given" : "Hendrik Simon", "non-dropping-particle" : "", "parse-names" : false, "suffix" : "" }, { "dropping-particle" : "", "family" : "Jumaat", "given" : "Mohd Zamin", "non-dropping-particle" : "", "parse-names" : false, "suffix" : "" } ], "container-title" : "Composites Science and Technology", "id" : "ITEM-1", "issued" : { "date-parts" : [ [ "2016" ] ] }, "title" : "Mechanisms of interfacial bond in steel and polypropylene fiber reinforced geopolymer composites", "type" : "article-journal" }, "uris" : [ "http://www.mendeley.com/documents/?uuid=98d76be8-193c-4da9-a51c-8d08104552c8", "http://www.mendeley.com/documents/?uuid=f0e55473-ba45-4cc4-8164-81d8e67a54bb" ] } ], "mendeley" : { "formattedCitation" : "[190]", "plainTextFormattedCitation" : "[190]", "previouslyFormattedCitation" : "[190]"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[190]</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1846439" w14:textId="7B138381" w:rsidTr="005168C0">
        <w:tc>
          <w:tcPr>
            <w:tcW w:w="1281" w:type="dxa"/>
            <w:tcBorders>
              <w:top w:val="nil"/>
              <w:bottom w:val="nil"/>
            </w:tcBorders>
            <w:vAlign w:val="center"/>
            <w:hideMark/>
          </w:tcPr>
          <w:p w14:paraId="708223EE" w14:textId="41AFA3A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73FA83BA" w14:textId="6FDD579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0.5, 0.75, 1.0</w:t>
            </w:r>
          </w:p>
        </w:tc>
        <w:tc>
          <w:tcPr>
            <w:tcW w:w="1086" w:type="dxa"/>
            <w:tcBorders>
              <w:top w:val="nil"/>
              <w:bottom w:val="nil"/>
            </w:tcBorders>
            <w:vAlign w:val="center"/>
          </w:tcPr>
          <w:p w14:paraId="6623F644" w14:textId="02FD30D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~5</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w:t>
            </w:r>
          </w:p>
        </w:tc>
        <w:tc>
          <w:tcPr>
            <w:tcW w:w="1657" w:type="dxa"/>
            <w:tcBorders>
              <w:top w:val="nil"/>
              <w:bottom w:val="nil"/>
            </w:tcBorders>
            <w:vAlign w:val="center"/>
            <w:hideMark/>
          </w:tcPr>
          <w:p w14:paraId="4BA94C62" w14:textId="2472E0B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38E42D3C" w14:textId="7F028A9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2997958E" w14:textId="1F8CD8A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48B5CD89" w14:textId="46468BC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~100</w:t>
            </w:r>
          </w:p>
        </w:tc>
        <w:tc>
          <w:tcPr>
            <w:tcW w:w="3055" w:type="dxa"/>
            <w:tcBorders>
              <w:top w:val="nil"/>
              <w:bottom w:val="nil"/>
            </w:tcBorders>
            <w:vAlign w:val="center"/>
            <w:hideMark/>
          </w:tcPr>
          <w:p w14:paraId="24A82446" w14:textId="28B60758" w:rsidR="003B4192" w:rsidRPr="007A2A4F" w:rsidRDefault="003B4192"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Inclusion of RSF</w:t>
            </w:r>
            <w:r w:rsidR="00481B0C"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w:t>
            </w:r>
            <w:r w:rsidR="00481B0C" w:rsidRPr="007A2A4F">
              <w:rPr>
                <w:rFonts w:ascii="Times New Roman" w:eastAsia="Times New Roman" w:hAnsi="Times New Roman" w:cs="Times New Roman"/>
                <w:color w:val="000000" w:themeColor="text1"/>
                <w:sz w:val="21"/>
                <w:szCs w:val="21"/>
                <w:lang w:val="en-US"/>
              </w:rPr>
              <w:t xml:space="preserve">increased </w:t>
            </w:r>
            <w:r w:rsidRPr="007A2A4F">
              <w:rPr>
                <w:rFonts w:ascii="Times New Roman" w:eastAsia="Times New Roman" w:hAnsi="Times New Roman" w:cs="Times New Roman"/>
                <w:color w:val="000000" w:themeColor="text1"/>
                <w:sz w:val="21"/>
                <w:szCs w:val="21"/>
                <w:lang w:val="en-US"/>
              </w:rPr>
              <w:t>flexural and fracture properties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6A8E5C6" w14:textId="184844D7"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"10.18520/cs/v113/i01/116-122", "ISSN" : "00113891", "abstract" : "Geopolymers have several applications and concrete is one of the materials that can be produced with geopolymer as binder. Since industrial byproducts/wastes such as fly ash, iron slag, micronized biomass silica, silica fume, red mud, etc. can be used as a binder instead of Portland cement, geopolymer concrete (GPC) has generated lot of interest among the scientific and engineering community. This has also resulted in reduced carbon footprint of concrete and an effective method of disposing industrial waste. In this study GPC with a blend of class-f fly ash and ground granulated blast furnace slag as binder has been developed, and its flexural and fracture characteristics have been studied. The GPC developed has a 28-day compressive strength in the range 40-50 MPa. Incorporation of steel fibres resulted in increased flexural strength, enhanced fracture properties and ductility. The residual strength of steel fibre reinforced GPC was also determined in the study.", "author" : [ { "dropping-particle" : "", "family" : "Sundar Kumar", "given" : "S.", "non-dropping-particle" : "", "parse-names" : false, "suffix" : "" }, { "dropping-particle" : "", "family" : "Pazhani", "given" : "K. C.", "non-dropping-particle" : "", "parse-names" : false, "suffix" : "" }, { "dropping-particle" : "", "family" : "Ravisankar", "given" : "K.", "non-dropping-particle" : "", "parse-names" : false, "suffix" : "" } ], "container-title" : "Current Science", "id" : "ITEM-1", "issue" : "1", "issued" : { "date-parts" : [ [ "2017" ] ] }, "page" : "116-122", "title" : "Fracture behaviour of fibre reinforced geopolymer concrete", "type" : "article-journal", "volume" : "113" }, "uris" : [ "http://www.mendeley.com/documents/?uuid=733e0f19-0b54-4052-8a9d-a794f45669af", "http://www.mendeley.com/documents/?uuid=25a88b0c-ef1f-4b8a-bd41-4de043d72ed4" ] } ], "mendeley" : { "formattedCitation" : "[191]", "plainTextFormattedCitation" : "[191]", "previouslyFormattedCitation" : "[191]"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[191]</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4E240377" w14:textId="0883A4CA" w:rsidTr="005168C0">
        <w:tc>
          <w:tcPr>
            <w:tcW w:w="1281" w:type="dxa"/>
            <w:tcBorders>
              <w:top w:val="nil"/>
              <w:bottom w:val="nil"/>
            </w:tcBorders>
            <w:vAlign w:val="center"/>
            <w:hideMark/>
          </w:tcPr>
          <w:p w14:paraId="0D9ED555" w14:textId="0A264EF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Crimped 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463B217E" w14:textId="2529A40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0.25, 0.75, 1.5, 1.75, 2</w:t>
            </w:r>
          </w:p>
        </w:tc>
        <w:tc>
          <w:tcPr>
            <w:tcW w:w="1086" w:type="dxa"/>
            <w:tcBorders>
              <w:top w:val="nil"/>
              <w:bottom w:val="nil"/>
            </w:tcBorders>
          </w:tcPr>
          <w:p w14:paraId="0D67F5E7" w14:textId="5DC320B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12–20 L</w:t>
            </w:r>
          </w:p>
          <w:p w14:paraId="2A460699" w14:textId="21CA5C6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40</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150 µm D</w:t>
            </w:r>
          </w:p>
        </w:tc>
        <w:tc>
          <w:tcPr>
            <w:tcW w:w="1657" w:type="dxa"/>
            <w:tcBorders>
              <w:top w:val="nil"/>
              <w:bottom w:val="nil"/>
            </w:tcBorders>
            <w:vAlign w:val="center"/>
            <w:hideMark/>
          </w:tcPr>
          <w:p w14:paraId="216AC8E4" w14:textId="0CAB7F7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18A99059" w14:textId="424B17D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1C651221" w14:textId="48696E5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2D87BB6C" w14:textId="0D3B7AA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3C135EAE" w14:textId="14F16419" w:rsidR="003B4192" w:rsidRPr="007A2A4F" w:rsidRDefault="003B4192"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Addition of RTS </w:t>
            </w:r>
            <w:r w:rsidR="00481B0C" w:rsidRPr="007A2A4F">
              <w:rPr>
                <w:rFonts w:ascii="Times New Roman" w:eastAsia="Times New Roman" w:hAnsi="Times New Roman" w:cs="Times New Roman"/>
                <w:color w:val="000000" w:themeColor="text1"/>
                <w:sz w:val="21"/>
                <w:szCs w:val="21"/>
                <w:lang w:val="en-US"/>
              </w:rPr>
              <w:t xml:space="preserve">fibers </w:t>
            </w:r>
            <w:r w:rsidRPr="007A2A4F">
              <w:rPr>
                <w:rFonts w:ascii="Times New Roman" w:eastAsia="Times New Roman" w:hAnsi="Times New Roman" w:cs="Times New Roman"/>
                <w:color w:val="000000" w:themeColor="text1"/>
                <w:sz w:val="21"/>
                <w:szCs w:val="21"/>
                <w:lang w:val="en-US"/>
              </w:rPr>
              <w:t>resulted in reduced crack widths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D559447" w14:textId="4CF70DFD"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"10.1016/j.conbuildmat.2020.120585", "ISSN" : "09500618", "abstract" : "Strain hardening geopolymer composite (SHGC) is an alkali-activated material reinforced with randomly dispersed short fibres, which exhibits high ductility and strain hardening and multiple cracking behaviour. This paper presents an experimental study on the effect of hybrid polyvinyl alcohol (PVA) and recycled tyre steel (RTS) fibres on engineering properties of fly ash-slag based SHGC cured at ambient temperature, including flowability, setting time, drying shrinkage, compressive strength and flexural behaviour in terms of stress\u2013deflection response, first-crack strength and flexural strength, flexural toughness and toughening mechanisms. Four mix proportions of specimens with various volume fractions of hybrid PVA and RTS fibres including 1.5% PVA, 2% PVA, 1.75% PVA + 0.25% RTS and 1.5% PVA + 0.5% RTS were considered. The results indicated that the hybridisation of PVA fibre with RTS fibre led to a significant reduction in flowability, setting time and flexural strength of SHGC. However, the resistance to drying shrinkage and compressive strength of SHGC were greatly improved. Moreover, all specimens exhibited the expected deflection hardening behaviour with multiple stable microcracks formed over the tensile face of specimens under four-point bending. The addition of RTS fibre resulted in reduced crack widths in specimens where over 90% of cracks had a width of smaller than 60 \u03bcm. The mixture containing 2.0 vol% PVA fibre can be regarded as the optimal mixture for SHGC considering the strengths and deflection (or strain) hardening behaviour.", "author" : [ { "dropping-particle" : "", "family" : "Wang", "given" : "Yi", "non-dropping-particle" : "", "parse-names" : false, "suffix" : "" }, { "dropping-particle" : "", "family" : "Chan", "given" : "Choi Lin", "non-dropping-particle" : "", "parse-names" : false, "suffix" : "" }, { "dropping-particle" : "", "family" : "Leong", "given" : "Si Hang", "non-dropping-particle" : "", "parse-names" : false, "suffix" : "" }, { "dropping-particle" : "", "family" : "Zhang", "given" : "Mingzhong", "non-dropping-particle" : "", "parse-names" : false, "suffix" : "" } ], "container-title" : "Construction and Building Materials", "id" : "ITEM-1", "issued" : { "date-parts" : [ [ "2020" ] ] }, "title" : "Engineering properties of strain hardening geopolymer composites with hybrid polyvinyl alcohol and recycled steel fibres", "type" : "article-journal", "volume" : "261" }, "uris" : [ "http://www.mendeley.com/documents/?uuid=14863fcc-2163-47d6-a521-bee9ade63b68", "http://www.mendeley.com/documents/?uuid=a9226d8a-e48e-42f5-a7ad-6ae36da7cd14" ] } ], "mendeley" : { "formattedCitation" : "[63]", "plainTextFormattedCitation" : "[63]", "previouslyFormattedCitation" : "[62]"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[63]</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DB85463" w14:textId="172638CB" w:rsidTr="005168C0">
        <w:tc>
          <w:tcPr>
            <w:tcW w:w="1281" w:type="dxa"/>
            <w:tcBorders>
              <w:top w:val="nil"/>
              <w:bottom w:val="nil"/>
            </w:tcBorders>
            <w:vAlign w:val="center"/>
            <w:hideMark/>
          </w:tcPr>
          <w:p w14:paraId="30B511D3" w14:textId="12FC6C8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Hooked</w:t>
            </w:r>
            <w:r w:rsidR="00EC5AF8"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end 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18E351EE" w14:textId="0193E99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0.4, 0.5, 0.6, 0.8</w:t>
            </w:r>
          </w:p>
        </w:tc>
        <w:tc>
          <w:tcPr>
            <w:tcW w:w="1086" w:type="dxa"/>
            <w:tcBorders>
              <w:top w:val="nil"/>
              <w:bottom w:val="nil"/>
            </w:tcBorders>
          </w:tcPr>
          <w:p w14:paraId="1EFBBC5D" w14:textId="7BB6348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35 L, 65 AR</w:t>
            </w:r>
          </w:p>
        </w:tc>
        <w:tc>
          <w:tcPr>
            <w:tcW w:w="1657" w:type="dxa"/>
            <w:tcBorders>
              <w:top w:val="nil"/>
              <w:bottom w:val="nil"/>
            </w:tcBorders>
            <w:vAlign w:val="center"/>
            <w:hideMark/>
          </w:tcPr>
          <w:p w14:paraId="2D7998AE" w14:textId="33906FA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 POFA</w:t>
            </w:r>
          </w:p>
        </w:tc>
        <w:tc>
          <w:tcPr>
            <w:tcW w:w="1496" w:type="dxa"/>
            <w:tcBorders>
              <w:top w:val="nil"/>
              <w:bottom w:val="nil"/>
            </w:tcBorders>
            <w:vAlign w:val="center"/>
            <w:hideMark/>
          </w:tcPr>
          <w:p w14:paraId="2CE31A90" w14:textId="54738DC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w:t>
            </w:r>
          </w:p>
        </w:tc>
        <w:tc>
          <w:tcPr>
            <w:tcW w:w="1026" w:type="dxa"/>
            <w:tcBorders>
              <w:top w:val="nil"/>
              <w:bottom w:val="nil"/>
            </w:tcBorders>
            <w:vAlign w:val="center"/>
          </w:tcPr>
          <w:p w14:paraId="6525BA7F" w14:textId="7013A0C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3B230A24" w14:textId="50C2FD2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26–29 </w:t>
            </w:r>
          </w:p>
        </w:tc>
        <w:tc>
          <w:tcPr>
            <w:tcW w:w="3055" w:type="dxa"/>
            <w:tcBorders>
              <w:top w:val="nil"/>
              <w:bottom w:val="nil"/>
            </w:tcBorders>
            <w:vAlign w:val="center"/>
            <w:hideMark/>
          </w:tcPr>
          <w:p w14:paraId="1F7EC781" w14:textId="06ECB168" w:rsidR="003B4192" w:rsidRPr="007A2A4F" w:rsidRDefault="003B4192" w:rsidP="00973E90">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973E90"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w:t>
            </w:r>
            <w:r w:rsidR="00481B0C" w:rsidRPr="007A2A4F">
              <w:rPr>
                <w:rFonts w:ascii="Times New Roman" w:eastAsia="Times New Roman" w:hAnsi="Times New Roman" w:cs="Times New Roman"/>
                <w:color w:val="000000" w:themeColor="text1"/>
                <w:sz w:val="21"/>
                <w:szCs w:val="21"/>
                <w:lang w:val="en-US"/>
              </w:rPr>
              <w:t>o</w:t>
            </w:r>
            <w:r w:rsidRPr="007A2A4F">
              <w:rPr>
                <w:rFonts w:ascii="Times New Roman" w:eastAsia="Times New Roman" w:hAnsi="Times New Roman" w:cs="Times New Roman"/>
                <w:color w:val="000000" w:themeColor="text1"/>
                <w:sz w:val="21"/>
                <w:szCs w:val="21"/>
                <w:lang w:val="en-US"/>
              </w:rPr>
              <w:t>il palm shell as coarse aggregate type (crushed or uncrushed)</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05D84C9" w14:textId="35572D95"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"10.1016/j.conbuildmat.2017.06.092", "ISSN" : "09500618", "abstract" : "The influence of fiber on the mechanical properties and impact resistance of oil palm shell geopolymer concrete (OPSGPC) prepared with ground granulated blast-furnace slag (GGBS) and palm oil fuel ash (POFA) as binders is reported. The mechanical properties of OPSGPC, namely compressive, flexural, splitting tensile strengths, and modulus of elasticity were investigated; impact resistance was found through drop hammer test. The addition of 0.5% steel fibers enhanced the splitting tensile and flexural strengths of fiber reinforced OPSGPC (FROPSGPC) by about 19\u201338% and 13\u201344%, respectively compared to the non-fibrous OPSGPC. The FROPSGPC with uncrushed OPS developed higher initial and final impact resistance compared to specimens with crushed OPS. With the addition of 0.5% steel fiber, the first crack load of the geopolymer concrete increased by 1.5\u20133.5 times compared to the corresponding mixes of OPSGPC without fiber. The ultimate impact energy of most of the OPSGPC and FROPSGPC with uncrushed OPS was found 15\u2013152% higher compared to the corresponding mixes with the crushed OPS aggregate.", "author" : [ { "dropping-particle" : "", "family" : "Islam", "given" : "Azizul", "non-dropping-particle" : "", "parse-names" : false, "suffix" : "" }, { "dropping-particle" : "", "family" : "Alengaram", "given" : "U. Johnson", "non-dropping-particle" : "", "parse-names" : false, "suffix" : "" }, { "dropping-particle" : "", "family" : "Jumaat", "given" : "Mohd Zamin", "non-dropping-particle" : "", "parse-names" : false, "suffix" : "" }, { "dropping-particle" : "", "family" : "Ghazali", "given" : "Nurasyiqin Binti", "non-dropping-particle" : "", "parse-names" : false, "suffix" : "" }, { "dropping-particle" : "", "family" : "Yusoff", "given" : "Sumiani", "non-dropping-particle" : "", "parse-names" : false, "suffix" : "" }, { "dropping-particle" : "", "family" : "Bashar", "given" : "Iftekhair Ibnul", "non-dropping-particle" : "", "parse-names" : false, "suffix" : "" } ], "container-title" : "Construction and Building Materials", "id" : "ITEM-1", "issued" : { "date-parts" : [ [ "2017" ] ] }, "title" : "Influence of steel fibers on the mechanical properties and impact resistance of lightweight geopolymer concrete", "type" : "article-journal" }, "uris" : [ "http://www.mendeley.com/documents/?uuid=b705cd3b-9daf-48d0-90fc-c3b23fd84b7d" ] } ], "mendeley" : { "formattedCitation" : "[192]", "plainTextFormattedCitation" : "[192]", "previouslyFormattedCitation" : "[192]"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[192]</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1DF5DE7" w14:textId="0EBBDFF9" w:rsidTr="005168C0">
        <w:tc>
          <w:tcPr>
            <w:tcW w:w="1281" w:type="dxa"/>
            <w:tcBorders>
              <w:top w:val="nil"/>
              <w:bottom w:val="nil"/>
            </w:tcBorders>
            <w:vAlign w:val="center"/>
            <w:hideMark/>
          </w:tcPr>
          <w:p w14:paraId="69D801A6" w14:textId="4C07174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 HSPE</w:t>
            </w:r>
            <w:r w:rsidR="00EC5AF8"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and PP</w:t>
            </w:r>
          </w:p>
        </w:tc>
        <w:tc>
          <w:tcPr>
            <w:tcW w:w="1144" w:type="dxa"/>
            <w:tcBorders>
              <w:top w:val="nil"/>
              <w:bottom w:val="nil"/>
            </w:tcBorders>
            <w:vAlign w:val="center"/>
          </w:tcPr>
          <w:p w14:paraId="78450EEC" w14:textId="5DAC404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4</w:t>
            </w:r>
          </w:p>
        </w:tc>
        <w:tc>
          <w:tcPr>
            <w:tcW w:w="1086" w:type="dxa"/>
            <w:tcBorders>
              <w:top w:val="nil"/>
              <w:bottom w:val="nil"/>
            </w:tcBorders>
          </w:tcPr>
          <w:p w14:paraId="5C87CB0F" w14:textId="6B1267E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0.30 D, 25 L</w:t>
            </w:r>
          </w:p>
        </w:tc>
        <w:tc>
          <w:tcPr>
            <w:tcW w:w="1657" w:type="dxa"/>
            <w:tcBorders>
              <w:top w:val="nil"/>
              <w:bottom w:val="nil"/>
            </w:tcBorders>
            <w:vAlign w:val="center"/>
            <w:hideMark/>
          </w:tcPr>
          <w:p w14:paraId="1EC43724" w14:textId="4718150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688420E4" w14:textId="66AC351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w:t>
            </w:r>
          </w:p>
        </w:tc>
        <w:tc>
          <w:tcPr>
            <w:tcW w:w="1026" w:type="dxa"/>
            <w:tcBorders>
              <w:top w:val="nil"/>
              <w:bottom w:val="nil"/>
            </w:tcBorders>
            <w:vAlign w:val="center"/>
          </w:tcPr>
          <w:p w14:paraId="46602CB6" w14:textId="7D7B6B4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714DE1F" w14:textId="342C09A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80 </w:t>
            </w:r>
          </w:p>
        </w:tc>
        <w:tc>
          <w:tcPr>
            <w:tcW w:w="3055" w:type="dxa"/>
            <w:tcBorders>
              <w:top w:val="nil"/>
              <w:bottom w:val="nil"/>
            </w:tcBorders>
            <w:vAlign w:val="center"/>
            <w:hideMark/>
          </w:tcPr>
          <w:p w14:paraId="2FEEA93D" w14:textId="6A4475C9" w:rsidR="003B4192" w:rsidRPr="007A2A4F" w:rsidRDefault="003B4192"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GPC </w:t>
            </w:r>
            <w:r w:rsidR="00481B0C" w:rsidRPr="007A2A4F">
              <w:rPr>
                <w:rFonts w:ascii="Times New Roman" w:eastAsia="Times New Roman" w:hAnsi="Times New Roman" w:cs="Times New Roman"/>
                <w:color w:val="000000" w:themeColor="text1"/>
                <w:sz w:val="21"/>
                <w:szCs w:val="21"/>
                <w:lang w:val="en-US"/>
              </w:rPr>
              <w:t xml:space="preserve">retained </w:t>
            </w:r>
            <w:r w:rsidRPr="007A2A4F">
              <w:rPr>
                <w:rFonts w:ascii="Times New Roman" w:eastAsia="Times New Roman" w:hAnsi="Times New Roman" w:cs="Times New Roman"/>
                <w:color w:val="000000" w:themeColor="text1"/>
                <w:sz w:val="21"/>
                <w:szCs w:val="21"/>
                <w:lang w:val="en-US"/>
              </w:rPr>
              <w:t>integrity at higher levels of confinement</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588C1BD6" w14:textId="1CF6F5A7"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"10.1016/j.conbuildmat.2018.07.092", "ISSN" : "09500618", "abstract" : "Geopolymer binders have evolved as a promising alternative to ordinary Portland cement (OPC) in concrete over the last few decades. However, many aspects of their mechanical behaviour such as their performance under multiaxial stress conditions are still unknown, which are of primary importance for their structural application. In this paper, the triaxial compressive behaviour of newly developed ambient-cured high-strength geopolymer (HSG) mortar, and fiber reinforced geopolymer composites (FRGC) is studied. A series of \u00d850 \u00d7 100 mm cylindrical samples were prepared using low-calcium fly ash and ground granulated blast furnace slag, while hybrid steel-polyethylene fiber reinforcement with fiber volume fraction of 2% was used to reinforce the brittle geopolymer matrix. Standard triaxial tests with fifteen different levels of confining pressures [(\u03c33); ranging between 0 and 100 MPa] were employed to comprehensively investigate the triaxial stress-strain characteristics of synthesized materials from low to high range of confining pressures. According to test results, the unreinforced HSG samples exhibited linear elastic stress-strain behaviour under uniaxial stress condition and showed catastrophic brittle failure. Instead, the samples tested under confinement showed pseudo-ductile behaviour. On the other hand, the inclusion of hybrid-fiber reinforcement has meaningfully helped to improve the ductility of HSG matrix. The peak axial stress and the corresponding axial strain was found to increase with the increase of confining pressure, although the influence of active lateral confinement was more pronounced on the triaxial strength of HSG samples. The two most commonly used failure criterions for OPC concrete, i.e., Power-law and Willam-Warnke failure criterion were used to develop the empirical relations to predict the peak axial stress as a function of confining pressure for the studied materials. The proposed relationships can be used for the calibration of existing concrete material models. The obtained test results were also compared with the existing triaxial compression test data on high strength cement based concretes and composites in the literature to highlight the differences between geopolymers and OPC concrete.", "author" : [ { "dropping-particle" : "", "family" : "Khan", "given" : "Musaad Zaheer Nazir", "non-dropping-particle" : "", "parse-names" : false, "suffix" : "" }, { "dropping-particle" : "", "family" : "Hao", "given" : "Yifei", "non-dropping-particle" : "", "parse-names" : false, "suffix" : "" }, { "dropping-particle" : "", "family" : "Hao", "given" : "Hong", "non-dropping-particle" : "", "parse-names" : false, "suffix" : "" }, { "dropping-particle" : "", "family" : "Shaikh", "given" : "Faiz Uddin Ahmed", "non-dropping-particle" : "", "parse-names" : false, "suffix" : "" }, { "dropping-particle" : "", "family" : "Liu", "given" : "Kewei", "non-dropping-particle" : "", "parse-names" : false, "suffix" : "" } ], "container-title" : "Construction and Building Materials", "id" : "ITEM-1", "issued" : { "date-parts" : [ [ "2018" ] ] }, "page" : "338-353", "title" : "Mechanical properties of ambient cured high-strength plain and hybrid fiber reinforced geopolymer composites from triaxial compressive tests", "type" : "article-journal", "volume" : "185" }, "uris" : [ "http://www.mendeley.com/documents/?uuid=eeddaa09-b1d2-40e5-b0a7-65621abfbb57", "http://www.mendeley.com/documents/?uuid=987530fb-543c-4a4a-91a8-18e20f96273b" ] } ], "mendeley" : { "formattedCitation" : "[193]", "plainTextFormattedCitation" : "[193]", "previouslyFormattedCitation" : "[193]"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[193]</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890A8BF" w14:textId="1214CC6B" w:rsidTr="005168C0">
        <w:tc>
          <w:tcPr>
            <w:tcW w:w="1281" w:type="dxa"/>
            <w:tcBorders>
              <w:top w:val="nil"/>
              <w:bottom w:val="nil"/>
            </w:tcBorders>
            <w:vAlign w:val="center"/>
            <w:hideMark/>
          </w:tcPr>
          <w:p w14:paraId="3C9C274F" w14:textId="398FB23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Hooked</w:t>
            </w:r>
            <w:r w:rsidR="00EC5AF8"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end RSFs</w:t>
            </w:r>
          </w:p>
        </w:tc>
        <w:tc>
          <w:tcPr>
            <w:tcW w:w="1144" w:type="dxa"/>
            <w:tcBorders>
              <w:top w:val="nil"/>
              <w:bottom w:val="nil"/>
            </w:tcBorders>
          </w:tcPr>
          <w:p w14:paraId="03E25E2A" w14:textId="5DF4A2B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0.5, 1, 2</w:t>
            </w:r>
          </w:p>
        </w:tc>
        <w:tc>
          <w:tcPr>
            <w:tcW w:w="1086" w:type="dxa"/>
            <w:tcBorders>
              <w:top w:val="nil"/>
              <w:bottom w:val="nil"/>
            </w:tcBorders>
          </w:tcPr>
          <w:p w14:paraId="0A7F5848" w14:textId="2BDECCC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l, 40 AR</w:t>
            </w:r>
          </w:p>
        </w:tc>
        <w:tc>
          <w:tcPr>
            <w:tcW w:w="1657" w:type="dxa"/>
            <w:tcBorders>
              <w:top w:val="nil"/>
              <w:bottom w:val="nil"/>
            </w:tcBorders>
            <w:vAlign w:val="center"/>
            <w:hideMark/>
          </w:tcPr>
          <w:p w14:paraId="4D9CDCD0" w14:textId="01EAE88A" w:rsidR="003B4192" w:rsidRPr="007A2A4F" w:rsidRDefault="003B4192"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nano</w:t>
            </w:r>
            <w:proofErr w:type="spellEnd"/>
            <w:r w:rsidRPr="007A2A4F">
              <w:rPr>
                <w:rFonts w:ascii="Times New Roman" w:eastAsia="Times New Roman" w:hAnsi="Times New Roman" w:cs="Times New Roman"/>
                <w:color w:val="000000" w:themeColor="text1"/>
                <w:sz w:val="21"/>
                <w:szCs w:val="21"/>
                <w:lang w:val="en-US"/>
              </w:rPr>
              <w:t>-</w:t>
            </w:r>
            <w:r w:rsidR="00481B0C" w:rsidRPr="007A2A4F">
              <w:rPr>
                <w:rFonts w:ascii="Times New Roman" w:eastAsia="Times New Roman" w:hAnsi="Times New Roman" w:cs="Times New Roman"/>
                <w:color w:val="000000" w:themeColor="text1"/>
                <w:sz w:val="21"/>
                <w:szCs w:val="21"/>
                <w:lang w:val="en-US"/>
              </w:rPr>
              <w:t xml:space="preserve">silica </w:t>
            </w: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15CFEC9C" w14:textId="3092474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70BCE53B" w14:textId="76C6696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56B2725" w14:textId="344C8A6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~70</w:t>
            </w:r>
          </w:p>
        </w:tc>
        <w:tc>
          <w:tcPr>
            <w:tcW w:w="3055" w:type="dxa"/>
            <w:tcBorders>
              <w:top w:val="nil"/>
              <w:bottom w:val="nil"/>
            </w:tcBorders>
            <w:vAlign w:val="center"/>
            <w:hideMark/>
          </w:tcPr>
          <w:p w14:paraId="64B4D65D" w14:textId="5F67906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 inclusion improved flexural performance and bonding strength</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42F2D905" w14:textId="5F671EC2"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"10.1016/j.conbuildmat.2019.03.228", "ISSN" : "09500618", "abstract" : "This study investigates the simultaneous effect of nano-silica and steel fiber on the fresh and hardened state performance of self-compacting geopolymer concretes (SCGC). For this purpose, self-compacting geopolymer concretes without and with nano-silica (0, 1% and 2%), and without and with steel fiber (0, 0.5% and 1%) were produced. Hooked-end steel fibers were used with a length of 30 mm and an aspect ratio of 40. Self-compacting geopolymer mixes were produced using 50% fly ash (FA) and 50% ground granulated blast furnace slag (GGBFS) with a constant alkaline activator to binder ratio of 0.5. For the alkaline activator, sodium silicate solution (Na 2 SiO 3 ) and sodium hydroxide solution (NaOH) were utilized with a ratio (Na 2 SiO 3 /NaOH) of 2.5. Fresh state experiments were carried out via slump flow, L-Box, and V-funnel tests, while hardened state experiments were conducted using compressive strength, flexural strength, and bonding strength tests to estimate the effects of nano-silica and steel fiber together on the resulting performances of SCGC specimens. Test results were also evaluated statistically in order to clarify the contributions of the important parameters on the resulting performance. Moreover, correlations between the experimental data were studied to investigate the relationships between the fresh and hardened state performances. The results demonstrated that incorporation of nano-silica and steel fiber affected the fresh state properties adversely; however, a combined utilization of them improved bond strength and flexural performance of the SCGC specimens significantly. In addition, the effect of nano-silica was found to be dominant on fresh state properties and compressive strength, while the effect of steel fiber was found to be superior on flexural performance and bonding strength.", "author" : [ { "dropping-particle" : "", "family" : "G\u00fcl\u015fan", "given" : "Mehmet Eren", "non-dropping-particle" : "", "parse-names" : false, "suffix" : "" }, { "dropping-particle" : "", "family" : "Alzeebaree", "given" : "Radhwan", "non-dropping-particle" : "", "parse-names" : false, "suffix" : "" }, { "dropping-particle" : "", "family" : "Rasheed", "given" : "Ayad Ali", "non-dropping-particle" : "", "parse-names" : false, "suffix" : "" }, { "dropping-particle" : "", "family" : "Ni\u015f", "given" : "An\u0131l", "non-dropping-particle" : "", "parse-names" : false, "suffix" : "" }, { "dropping-particle" : "", "family" : "Kurto\u011flu", "given" : "Ahmet Emin", "non-dropping-particle" : "", "parse-names" : false, "suffix" : "" } ], "container-title" : "Construction and Building Materials", "id" : "ITEM-1", "issued" : { "date-parts" : [ [ "2019" ] ] }, "title" : "Development of fly ash/slag based self-compacting geopolymer concrete using nano-silica and steel fiber", "type" : "article-journal" }, "uris" : [ "http://www.mendeley.com/documents/?uuid=ea1c89cf-2f98-42d6-9ef6-dd4288bc5de6", "http://www.mendeley.com/documents/?uuid=e0a7e79a-3547-4c7f-b831-bdce35763576" ] } ], "mendeley" : { "formattedCitation" : "[194]", "plainTextFormattedCitation" : "[194]", "previouslyFormattedCitation" : "[194]"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[194]</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8160B23" w14:textId="797C7ED6" w:rsidTr="005168C0">
        <w:trPr>
          <w:trHeight w:val="764"/>
        </w:trPr>
        <w:tc>
          <w:tcPr>
            <w:tcW w:w="1281" w:type="dxa"/>
            <w:tcBorders>
              <w:top w:val="nil"/>
              <w:bottom w:val="nil"/>
            </w:tcBorders>
            <w:vAlign w:val="center"/>
            <w:hideMark/>
          </w:tcPr>
          <w:p w14:paraId="7962FD2B" w14:textId="4948C7F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Polyolefin, hooked</w:t>
            </w:r>
            <w:r w:rsidR="00EC5AF8"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end RSFs</w:t>
            </w:r>
          </w:p>
        </w:tc>
        <w:tc>
          <w:tcPr>
            <w:tcW w:w="1144" w:type="dxa"/>
            <w:tcBorders>
              <w:top w:val="nil"/>
              <w:bottom w:val="nil"/>
            </w:tcBorders>
            <w:vAlign w:val="center"/>
          </w:tcPr>
          <w:p w14:paraId="10D0F2E1" w14:textId="3493470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0.35</w:t>
            </w:r>
          </w:p>
        </w:tc>
        <w:tc>
          <w:tcPr>
            <w:tcW w:w="1086" w:type="dxa"/>
            <w:tcBorders>
              <w:top w:val="nil"/>
              <w:bottom w:val="nil"/>
            </w:tcBorders>
          </w:tcPr>
          <w:p w14:paraId="1B9CDB14" w14:textId="5EE6365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 L, 0.5, 0.75</w:t>
            </w:r>
          </w:p>
          <w:p w14:paraId="59D65205" w14:textId="23D71BF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1D</w:t>
            </w:r>
          </w:p>
        </w:tc>
        <w:tc>
          <w:tcPr>
            <w:tcW w:w="1657" w:type="dxa"/>
            <w:tcBorders>
              <w:top w:val="nil"/>
              <w:bottom w:val="nil"/>
            </w:tcBorders>
            <w:vAlign w:val="center"/>
            <w:hideMark/>
          </w:tcPr>
          <w:p w14:paraId="65975B59" w14:textId="526A79F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7A98416A" w14:textId="404654A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3A5C17FD" w14:textId="652BA43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99E28D1" w14:textId="082C319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~1100</w:t>
            </w:r>
          </w:p>
        </w:tc>
        <w:tc>
          <w:tcPr>
            <w:tcW w:w="3055" w:type="dxa"/>
            <w:tcBorders>
              <w:top w:val="nil"/>
              <w:bottom w:val="nil"/>
            </w:tcBorders>
            <w:vAlign w:val="center"/>
            <w:hideMark/>
          </w:tcPr>
          <w:p w14:paraId="3E1288C7" w14:textId="231BF7A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Increased durability and substantially reduced carbon emissions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81AD8C5" w14:textId="1905E365"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"abstract" : "Synopsis: This paper presents the initial findings of a 3-year project to develop Fibre Reinforced Geopolymer Concrete (FRGC) products for underground infrastructure. The work is funded by the Victorian Science Agenda Investment Fund and a consortium of five organisations. By combining synthetic fibre reinforcement and geopolymer technology, it is possible to remove Portland cement and steel reinforcement from structural concrete to produce a new generation of structural concrete with potential benefits of improved durability and reduced embodied carbon content. The work involves laboratory studies, long-term exposure tests, production of prototype tunnel segments and a life cycle assessment of embodied carbon for the products. The properties of the fresh and hardened FRGC have been investigated, including workability, strength and durability. The latter has included standard parameters, such as apparent volume of permeable voids (AVPV), as wells as chloride migration testing and exposure to acid and sulphate solutions.", "author" : [ { "dropping-particle" : "", "family" : "Wimpenny", "given" : "Don", "non-dropping-particle" : "", "parse-names" : false, "suffix" : "" }, { "dropping-particle" : "", "family" : "Duxson", "given" : "Peter", "non-dropping-particle" : "", "parse-names" : false, "suffix" : "" }, { "dropping-particle" : "", "family" : "Cooper", "given" : "Tony", "non-dropping-particle" : "", "parse-names" : false, "suffix" : "" }, { "dropping-particle" : "", "family" : "Provis", "given" : "John", "non-dropping-particle" : "", "parse-names" : false, "suffix" : "" }, { "dropping-particle" : "", "family" : "Zeuschner", "given" : "Robert", "non-dropping-particle" : "", "parse-names" : false, "suffix" : "" } ], "container-title" : "Concrete 2011, Perth, Australia", "id" : "ITEM-1", "issue" : "1", "issued" : { "date-parts" : [ [ "2011" ] ] }, "title" : "Fibre reinforced geopolymer concrete products for underground infrastructure", "type" : "paper-conference" }, "uris" : [ "http://www.mendeley.com/documents/?uuid=6241a976-bef5-4cfb-99e2-317f65c699a5", "http://www.mendeley.com/documents/?uuid=f002045f-bab4-4fae-a94c-78ebadbb442b" ] } ], "mendeley" : { "formattedCitation" : "[195]", "plainTextFormattedCitation" : "[195]", "previouslyFormattedCitation" : "[195]"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[195]</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2468D08" w14:textId="78FACF29" w:rsidTr="005168C0">
        <w:tc>
          <w:tcPr>
            <w:tcW w:w="1281" w:type="dxa"/>
            <w:tcBorders>
              <w:top w:val="nil"/>
              <w:bottom w:val="nil"/>
            </w:tcBorders>
            <w:vAlign w:val="center"/>
            <w:hideMark/>
          </w:tcPr>
          <w:p w14:paraId="5A63D2B0" w14:textId="3676B67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Macro RSF</w:t>
            </w:r>
            <w:r w:rsidR="00EC5AF8"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and PP</w:t>
            </w:r>
          </w:p>
        </w:tc>
        <w:tc>
          <w:tcPr>
            <w:tcW w:w="1144" w:type="dxa"/>
            <w:tcBorders>
              <w:top w:val="nil"/>
              <w:bottom w:val="nil"/>
            </w:tcBorders>
          </w:tcPr>
          <w:p w14:paraId="620DA1DA" w14:textId="5B0F816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 0·45, 0·90, 1·80</w:t>
            </w:r>
          </w:p>
        </w:tc>
        <w:tc>
          <w:tcPr>
            <w:tcW w:w="1086" w:type="dxa"/>
            <w:tcBorders>
              <w:top w:val="nil"/>
              <w:bottom w:val="nil"/>
            </w:tcBorders>
            <w:vAlign w:val="center"/>
          </w:tcPr>
          <w:p w14:paraId="69F84386" w14:textId="41B751F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19 L</w:t>
            </w:r>
          </w:p>
        </w:tc>
        <w:tc>
          <w:tcPr>
            <w:tcW w:w="1657" w:type="dxa"/>
            <w:tcBorders>
              <w:top w:val="nil"/>
              <w:bottom w:val="nil"/>
            </w:tcBorders>
            <w:vAlign w:val="center"/>
            <w:hideMark/>
          </w:tcPr>
          <w:p w14:paraId="429697EF" w14:textId="0E1580B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264F782E" w14:textId="26F66C6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727C0A9C" w14:textId="56A9935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3CDAEB17" w14:textId="0A2C2C9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 ± 2</w:t>
            </w:r>
          </w:p>
        </w:tc>
        <w:tc>
          <w:tcPr>
            <w:tcW w:w="3055" w:type="dxa"/>
            <w:tcBorders>
              <w:top w:val="nil"/>
              <w:bottom w:val="nil"/>
            </w:tcBorders>
            <w:vAlign w:val="center"/>
            <w:hideMark/>
          </w:tcPr>
          <w:p w14:paraId="51C233B5" w14:textId="46667B84" w:rsidR="003B4192" w:rsidRPr="007A2A4F" w:rsidRDefault="00973E90" w:rsidP="00973E90">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Slight reduction in compressive strength</w:t>
            </w:r>
            <w:r w:rsidR="003B4192" w:rsidRPr="007A2A4F">
              <w:rPr>
                <w:rFonts w:ascii="Times New Roman" w:eastAsia="Times New Roman" w:hAnsi="Times New Roman" w:cs="Times New Roman"/>
                <w:color w:val="000000" w:themeColor="text1"/>
                <w:sz w:val="21"/>
                <w:szCs w:val="21"/>
                <w:lang w:val="en-US"/>
              </w:rPr>
              <w:t xml:space="preserve"> </w:t>
            </w:r>
            <w:r w:rsidR="00481B0C" w:rsidRPr="007A2A4F">
              <w:rPr>
                <w:rFonts w:ascii="Times New Roman" w:eastAsia="Times New Roman" w:hAnsi="Times New Roman" w:cs="Times New Roman"/>
                <w:color w:val="000000" w:themeColor="text1"/>
                <w:sz w:val="21"/>
                <w:szCs w:val="21"/>
                <w:lang w:val="en-US"/>
              </w:rPr>
              <w:t xml:space="preserve">was </w:t>
            </w:r>
            <w:r w:rsidR="003B4192" w:rsidRPr="007A2A4F">
              <w:rPr>
                <w:rFonts w:ascii="Times New Roman" w:eastAsia="Times New Roman" w:hAnsi="Times New Roman" w:cs="Times New Roman"/>
                <w:color w:val="000000" w:themeColor="text1"/>
                <w:sz w:val="21"/>
                <w:szCs w:val="21"/>
                <w:lang w:val="en-US"/>
              </w:rPr>
              <w:t xml:space="preserve">observed with the use of PP </w:t>
            </w:r>
            <w:r w:rsidR="00481B0C" w:rsidRPr="007A2A4F">
              <w:rPr>
                <w:rFonts w:ascii="Times New Roman" w:eastAsia="Times New Roman" w:hAnsi="Times New Roman" w:cs="Times New Roman"/>
                <w:color w:val="000000" w:themeColor="text1"/>
                <w:sz w:val="21"/>
                <w:szCs w:val="21"/>
                <w:lang w:val="en-US"/>
              </w:rPr>
              <w:t>fibers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48EA50AE" w14:textId="5919E385"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"10.1680/macr.2007.00033", "ISSN" : "00249831", "abstract" : "In this study, the strength properties of polypropylene (PP)-fibre-reinforced fly-ash concrete were investigated experimentally and statistically. Three control factors (amount of fly ash, amount of PP fibre and curing time) were used for this study. The fly ash content that was used was 0, 60 and 120 kg/m3 and the fibre content was 0, 045, 090 and 180 kg/m3. The specimens were cured in standard curing conditions at temperature 23-32\u00b0C for periods of 7, 28, 90 and 365 days. At the end of the curing period, the average of three specimens was tested to measure each of the concrete strength properties (compressive strength, flexural tensile strength and splitting tensile strength). Furthermore, the level of importance of these parameters on the strength properties was determined by using the analysis of variance (Anova) method. \u00a9 2009 Thomas Telford Ltd.", "author" : [ { "dropping-particle" : "", "family" : "Atis", "given" : "C. D.", "non-dropping-particle" : "", "parse-names" : false, "suffix" : "" }, { "dropping-particle" : "", "family" : "Tanyildizi", "given" : "H.", "non-dropping-particle" : "", "parse-names" : false, "suffix" : "" }, { "dropping-particle" : "", "family" : "Karahan", "given" : "O.", "non-dropping-particle" : "", "parse-names" : false, "suffix" : "" } ], "container-title" : "Magazine of Concrete Research", "id" : "ITEM-1", "issue" : "7", "issued" : { "date-parts" : [ [ "2009" ] ] }, "page" : "557-566", "title" : "Statistical analysis for strength properties of polypropylene-fibre- reinforced fly ash concrete", "type" : "article-journal", "volume" : "61" }, "uris" : [ "http://www.mendeley.com/documents/?uuid=d7d9b7af-ed90-405c-a80c-4150b1dc9ef0", "http://www.mendeley.com/documents/?uuid=3d413a2f-2258-478a-88d8-4b80eb2a4f7e" ] } ], "mendeley" : { "formattedCitation" : "[196]", "plainTextFormattedCitation" : "[196]", "previouslyFormattedCitation" : "[196]"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[196]</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B9DB0BC" w14:textId="6025F58E" w:rsidTr="005168C0">
        <w:tc>
          <w:tcPr>
            <w:tcW w:w="1281" w:type="dxa"/>
            <w:tcBorders>
              <w:top w:val="nil"/>
              <w:bottom w:val="nil"/>
            </w:tcBorders>
            <w:vAlign w:val="center"/>
            <w:hideMark/>
          </w:tcPr>
          <w:p w14:paraId="37306612" w14:textId="0341EBB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697B32B4" w14:textId="3759202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~1.5</w:t>
            </w:r>
          </w:p>
        </w:tc>
        <w:tc>
          <w:tcPr>
            <w:tcW w:w="1086" w:type="dxa"/>
            <w:tcBorders>
              <w:top w:val="nil"/>
              <w:bottom w:val="nil"/>
            </w:tcBorders>
          </w:tcPr>
          <w:p w14:paraId="7A337B75" w14:textId="713418F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8</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25 L, </w:t>
            </w:r>
          </w:p>
          <w:p w14:paraId="5594FC8E" w14:textId="2414280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1D</w:t>
            </w:r>
          </w:p>
        </w:tc>
        <w:tc>
          <w:tcPr>
            <w:tcW w:w="1657" w:type="dxa"/>
            <w:tcBorders>
              <w:top w:val="nil"/>
              <w:bottom w:val="nil"/>
            </w:tcBorders>
            <w:vAlign w:val="center"/>
            <w:hideMark/>
          </w:tcPr>
          <w:p w14:paraId="56C8803A" w14:textId="2BE79E7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64EC1A0B" w14:textId="3A43AB2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3B00907D" w14:textId="51094C0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4F1CE23" w14:textId="76ADB10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24</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60</w:t>
            </w:r>
          </w:p>
        </w:tc>
        <w:tc>
          <w:tcPr>
            <w:tcW w:w="3055" w:type="dxa"/>
            <w:tcBorders>
              <w:top w:val="nil"/>
              <w:bottom w:val="nil"/>
            </w:tcBorders>
            <w:vAlign w:val="center"/>
            <w:hideMark/>
          </w:tcPr>
          <w:p w14:paraId="50B00431" w14:textId="6FC5F1E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 inclusion exhibited a mechanical performance</w:t>
            </w:r>
          </w:p>
        </w:tc>
        <w:tc>
          <w:tcPr>
            <w:tcW w:w="671" w:type="dxa"/>
            <w:tcBorders>
              <w:top w:val="nil"/>
              <w:bottom w:val="nil"/>
            </w:tcBorders>
            <w:vAlign w:val="center"/>
          </w:tcPr>
          <w:p w14:paraId="2B4A3A54" w14:textId="0C72E15B"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"10.1016/j.conbuildmat.2007.10.027", "ISSN" : "09500618", "abstract" : "This study investigated mechanical and permeability properties at early ages of an alkali-activated slag concrete (AASC) reinforced with steel fibers. The compressive, splitting tensile and flexural strengths, flexural notch sensitivity, pull-out and water absorption properties were evaluated. Test results reveal a reduction of AASC compressive strengths with fiber incorporations. However, splitting tensile and flexural strengths were largely improved with increasing fiber volume, varying from 3.75 to 4.64 MPa and from 6.40 to 8.86 MPa at 28 days of curing, respectively. The properties related to durability performance as water absorption, capillarity and water resistance penetration were enhanced with the steel fibers addition. The results show the enormous potential of AASC as building material with and without steel fiber reinforcement. \u00a9 2009 Elsevier Ltd. All rights reserved.", "author" : [ { "dropping-particle" : "", "family" : "Bernal", "given" : "Susan", "non-dropping-particle" : "", "parse-names" : false, "suffix" : "" }, { "dropping-particle" : "", "family" : "Gutierrez", "given" : "Ruby", "non-dropping-particle" : "De", "parse-names" : false, "suffix" : "" }, { "dropping-particle" : "", "family" : "Delvasto", "given" : "Silvio", "non-dropping-particle" : "", "parse-names" : false, "suffix" : "" }, { "dropping-particle" : "", "family" : "Rodriguez", "given" : "Erich", "non-dropping-particle" : "", "parse-names" : false, "suffix" : "" } ], "container-title" : "Construction and Building Materials", "id" : "ITEM-1", "issued" : { "date-parts" : [ [ "2010" ] ] }, "title" : "Performance of an alkali-activated slag concrete reinforced with steel fibers", "type" : "article-journal" }, "uris" : [ "http://www.mendeley.com/documents/?uuid=3a034606-e740-4e44-b729-b9774058216a", "http://www.mendeley.com/documents/?uuid=55017036-0290-4bdb-ac57-bde4ea553e1a" ] } ], "mendeley" : { "formattedCitation" : "[197]", "plainTextFormattedCitation" : "[197]", "previouslyFormattedCitation" : "[197]"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[197]</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4B008C1F" w14:textId="59AC7803" w:rsidTr="005168C0">
        <w:tc>
          <w:tcPr>
            <w:tcW w:w="1281" w:type="dxa"/>
            <w:tcBorders>
              <w:top w:val="nil"/>
              <w:bottom w:val="nil"/>
            </w:tcBorders>
            <w:vAlign w:val="center"/>
            <w:hideMark/>
          </w:tcPr>
          <w:p w14:paraId="61F6E675" w14:textId="12FB823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7A5A7A5D" w14:textId="0AD171D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2, 3</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and 5</w:t>
            </w:r>
          </w:p>
        </w:tc>
        <w:tc>
          <w:tcPr>
            <w:tcW w:w="1086" w:type="dxa"/>
            <w:tcBorders>
              <w:top w:val="nil"/>
              <w:bottom w:val="nil"/>
            </w:tcBorders>
          </w:tcPr>
          <w:p w14:paraId="3B85FF3C" w14:textId="7C6D46F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D, 0.5 L</w:t>
            </w:r>
          </w:p>
        </w:tc>
        <w:tc>
          <w:tcPr>
            <w:tcW w:w="1657" w:type="dxa"/>
            <w:tcBorders>
              <w:top w:val="nil"/>
              <w:bottom w:val="nil"/>
            </w:tcBorders>
            <w:vAlign w:val="center"/>
            <w:hideMark/>
          </w:tcPr>
          <w:p w14:paraId="57F3F5D0" w14:textId="4FA9AE0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452A0833" w14:textId="161DED8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7E52EB43" w14:textId="152DC8B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435ED282" w14:textId="006D9E3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300</w:t>
            </w:r>
          </w:p>
        </w:tc>
        <w:tc>
          <w:tcPr>
            <w:tcW w:w="3055" w:type="dxa"/>
            <w:tcBorders>
              <w:top w:val="nil"/>
              <w:bottom w:val="nil"/>
            </w:tcBorders>
            <w:vAlign w:val="center"/>
            <w:hideMark/>
          </w:tcPr>
          <w:p w14:paraId="78896BFC" w14:textId="2B74C9E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 inclusion increased flexural strength</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48850094" w14:textId="4C08402A"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"10.1016/j.conbuildmat.2014.12.002", "ISSN" : "09500618", "abstract" : "In the present work, flexural strength of plain and fibre-reinforced boroaluminosilicate geopolymers is studied. Traditional aluminosilicate geopolymers are produced by alkali activation of an aluminosilicate source. Alkali activator is normally made by mixing a high alkali solution (such as sodium hydroxide) and a silica-rich source (such as sodium silicate). Alkali activation of fly ash in this study, to fabricate boroaluminosilicate binders, was performed by mixtures of anhydrous borax and sodium hydroxide. Flexural strength of the specimens in unreinforced and reinforced conditions was measured by three-point bending. Reinforced specimens were prepared by using 2, 3 and 5 wt.% of steel fibres, with length and diameter of 30 and 0.5 mm respectively. The highest flexural strength of unreinforced specimens was 9.5 \u00b1 0.4 MPa, with borax to NaOH solution weight ratio of 0.912 and alkali activator to fly ash weight ratio of 0.9. Reinforcing of this mixture by 5 wt.% of steel fibres resulted in the highest flexural strength, 11.8 \u00b1 0.9 MPa. Maximum and minimum average increase of flexural strength of about 47% and 5% were achieved by adding 5 and 2 wt.% of steel fibres to some mixtures respectively. Results indicated the ability of these new classes of construction materials for using in flexural load-bearing sections in both unreinforced and reinforced situations.", "author" : [ { "dropping-particle" : "", "family" : "Nazari", "given" : "Ali", "non-dropping-particle" : "", "parse-names" : false, "suffix" : "" }, { "dropping-particle" : "", "family" : "Maghsoudpour", "given" : "Ali", "non-dropping-particle" : "", "parse-names" : false, "suffix" : "" }, { "dropping-particle" : "", "family" : "Sanjayan", "given" : "Jay G.", "non-dropping-particle" : "", "parse-names" : false, "suffix" : "" } ], "container-title" : "Construction and Building Materials", "id" : "ITEM-1", "issued" : { "date-parts" : [ [ "2015" ] ] }, "page" : "207-213", "title" : "Flexural strength of plain and fibre-reinforced boroaluminosilicate geopolymer", "type" : "article-journal", "volume" : "76" }, "uris" : [ "http://www.mendeley.com/documents/?uuid=53d401bd-5fb8-4c08-9854-444fc949bce5", "http://www.mendeley.com/documents/?uuid=db39981d-e8f9-4536-bd76-7a0af98b952c" ] } ], "mendeley" : { "formattedCitation" : "[198]", "plainTextFormattedCitation" : "[198]", "previouslyFormattedCitation" : "[198]"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[198]</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6CA8142" w14:textId="3174006A" w:rsidTr="005168C0">
        <w:tc>
          <w:tcPr>
            <w:tcW w:w="1281" w:type="dxa"/>
            <w:tcBorders>
              <w:top w:val="nil"/>
              <w:bottom w:val="nil"/>
            </w:tcBorders>
            <w:vAlign w:val="center"/>
            <w:hideMark/>
          </w:tcPr>
          <w:p w14:paraId="47AE0A84" w14:textId="55BFA2E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lastRenderedPageBreak/>
              <w:t>RSF</w:t>
            </w:r>
            <w:r w:rsidR="00EC5AF8"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and  PVA</w:t>
            </w:r>
          </w:p>
        </w:tc>
        <w:tc>
          <w:tcPr>
            <w:tcW w:w="1144" w:type="dxa"/>
            <w:tcBorders>
              <w:top w:val="nil"/>
              <w:bottom w:val="nil"/>
            </w:tcBorders>
          </w:tcPr>
          <w:p w14:paraId="54C84D25" w14:textId="28B2B2F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1, 2</w:t>
            </w:r>
          </w:p>
        </w:tc>
        <w:tc>
          <w:tcPr>
            <w:tcW w:w="1086" w:type="dxa"/>
            <w:tcBorders>
              <w:top w:val="nil"/>
              <w:bottom w:val="nil"/>
            </w:tcBorders>
          </w:tcPr>
          <w:p w14:paraId="1B34485B" w14:textId="6797030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0.6–1.18 D </w:t>
            </w:r>
          </w:p>
        </w:tc>
        <w:tc>
          <w:tcPr>
            <w:tcW w:w="1657" w:type="dxa"/>
            <w:tcBorders>
              <w:top w:val="nil"/>
              <w:bottom w:val="nil"/>
            </w:tcBorders>
            <w:vAlign w:val="center"/>
            <w:hideMark/>
          </w:tcPr>
          <w:p w14:paraId="7AD63601" w14:textId="1E9D7F9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06E2AC38" w14:textId="2538C8C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(8 M)</w:t>
            </w:r>
          </w:p>
        </w:tc>
        <w:tc>
          <w:tcPr>
            <w:tcW w:w="1026" w:type="dxa"/>
            <w:tcBorders>
              <w:top w:val="nil"/>
              <w:bottom w:val="nil"/>
            </w:tcBorders>
            <w:vAlign w:val="center"/>
          </w:tcPr>
          <w:p w14:paraId="54AFE146" w14:textId="688DF60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5608EAEF" w14:textId="275CE84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60</w:t>
            </w:r>
          </w:p>
        </w:tc>
        <w:tc>
          <w:tcPr>
            <w:tcW w:w="3055" w:type="dxa"/>
            <w:tcBorders>
              <w:top w:val="nil"/>
              <w:bottom w:val="nil"/>
            </w:tcBorders>
            <w:vAlign w:val="center"/>
            <w:hideMark/>
          </w:tcPr>
          <w:p w14:paraId="40F58A61" w14:textId="40F7DA85" w:rsidR="003B4192" w:rsidRPr="007A2A4F" w:rsidRDefault="003B4192" w:rsidP="00973E90">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RSF/PVA/hybrid improved ductility</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4A40A365" w14:textId="34EBB48C"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"10.1016/j.matdes.2013.03.063", "ISSN" : "18734197", "abstract" : "This paper reports the newly developed ductile fibre reinforced geopolymer composite (DFRGC) exhibiting deflection hardening and multiple cracking behaviour. The binder of the above composite is different from that used in conventional cement based system. The class F fly ash is used instead of Portland cement in DFRGC and is activated by alkaline liquids (sodium hydroxide and sodium silicate). In this study, two types of fibres namely steel (ST) and polyvinyl alcohol (PVA) fibres are used in mono as well as in ST-PVA hybrid form, with a total volume fraction of 2%. The deflection hardening behaviour of newly developed DFRGC is also compared with that of conventional ductile fibre reinforced cementitious composites (DFRCC). The effects of two different sizes of sand (1.18mm, and 0.6mm) and sand/binder ratios of 0.5 and 0.75 on the deflection hardening and multiple cracking behaviour of both DFRGC and DFRCC are also evaluated. Results revel that the deflection hardening and multiple cracking behaviour is achieved in geopolymer based DFRGC similar to that of cement based system. For a given sand size and sand content, comparable deflection hardening behaviour, ultimate flexural strength and the deflection at peak load are observed in both cement and geopolymer based composites irrespective of fibre types and combination. The deflection hardening behaviour of DFRGC is also confirmed by the calculated toughness index values of I20&gt;20. The scanning electron microscope (SEM) study shows no degradation of PVA and steel fibres in the geopolymer matrix. However, the bond of PVA fibre with geopolymer matrix is found to be higher than that with cement matrix as evidenced in the SEM pictures. An opposite trend is observed with steel fibre. The proposed development exhibit a significant benefit for the use of geopolymer based DFRGC over cement based system as the former one is green in terms of no cement use. \u00a9 2013 Elsevier Ltd.", "author" : [ { "dropping-particle" : "", "family" : "Shaikh", "given" : "F. U.A.", "non-dropping-particle" : "", "parse-names" : false, "suffix" : "" } ], "container-title" : "Materials and Design", "id" : "ITEM-1", "issued" : { "date-parts" : [ [ "2013" ] ] }, "title" : "Deflection hardening behaviour of short fibre reinforced fly ash based geopolymer composites", "type" : "article-journal" }, "uris" : [ "http://www.mendeley.com/documents/?uuid=98d1a37e-8bde-4527-9566-53d6968f6c76", "http://www.mendeley.com/documents/?uuid=f7913e67-03a9-4f64-a6af-fad5e79a5918" ] } ], "mendeley" : { "formattedCitation" : "[199]", "plainTextFormattedCitation" : "[199]", "previouslyFormattedCitation" : "[199]"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[199]</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FFBFF54" w14:textId="2CC93F12" w:rsidTr="005168C0">
        <w:tc>
          <w:tcPr>
            <w:tcW w:w="1281" w:type="dxa"/>
            <w:tcBorders>
              <w:top w:val="nil"/>
              <w:bottom w:val="nil"/>
            </w:tcBorders>
            <w:vAlign w:val="center"/>
            <w:hideMark/>
          </w:tcPr>
          <w:p w14:paraId="04FBB528" w14:textId="33D9020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11493D2D" w14:textId="4C3DEA30" w:rsidR="003B4192" w:rsidRPr="007A2A4F" w:rsidRDefault="003B4192" w:rsidP="002D3794">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0.5, 1.0</w:t>
            </w:r>
          </w:p>
        </w:tc>
        <w:tc>
          <w:tcPr>
            <w:tcW w:w="1086" w:type="dxa"/>
            <w:tcBorders>
              <w:top w:val="nil"/>
              <w:bottom w:val="nil"/>
            </w:tcBorders>
          </w:tcPr>
          <w:p w14:paraId="0915A62C" w14:textId="31C45B7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35 L, 12 D, 65 AR</w:t>
            </w:r>
          </w:p>
        </w:tc>
        <w:tc>
          <w:tcPr>
            <w:tcW w:w="1657" w:type="dxa"/>
            <w:tcBorders>
              <w:top w:val="nil"/>
              <w:bottom w:val="nil"/>
            </w:tcBorders>
            <w:vAlign w:val="center"/>
            <w:hideMark/>
          </w:tcPr>
          <w:p w14:paraId="47617AA6" w14:textId="3FC87AA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01AB1836" w14:textId="1209EFA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52240EC7" w14:textId="52E8747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EEE2F1D" w14:textId="7E4E078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w:t>
            </w:r>
          </w:p>
        </w:tc>
        <w:tc>
          <w:tcPr>
            <w:tcW w:w="3055" w:type="dxa"/>
            <w:tcBorders>
              <w:top w:val="nil"/>
              <w:bottom w:val="nil"/>
            </w:tcBorders>
            <w:vAlign w:val="center"/>
            <w:hideMark/>
          </w:tcPr>
          <w:p w14:paraId="1BCC844B" w14:textId="7D6A178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Shear capacity improved with RSF inclusion</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F85662A" w14:textId="1549791A"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"10.1016/j.conbuildmat.2017.05.017", "ISSN" : "09500618", "abstract" : "The shear behaviour and mechanical properties (compressive, splitting tensile and flexural strengths) as well as the flexural toughness of steel fibre-reinforced cement-based and geopolymer oil palm shell lightweight aggregate concrete (OPS LWAC) were experimentally investigated in this paper. Steel fibres were added at various volume fractions for the cement-based OPS LWAC (0%, 0.5% and 1.0%) and geopolymer OPS LWAC (0%, 0.5%). Test results showed that steel fibre improved the mechanical properties of concrete, particularly for the splitting tensile strength whereas flexural toughness enhancement with the use of steel fibres was more evident for the cement-based OPS LWAC than the geopolymer concrete. The shear resistance of OPS LWAC beams was also found to improve with the addition of steel fibres and existing prediction equations for shear capacity of steel fibre-reinforced lightweight concrete was determined to be conservative for the steel fibre-reinforced cement-based and geopolymer OPS LWAC.", "author" : [ { "dropping-particle" : "", "family" : "Mo", "given" : "Kim Hung", "non-dropping-particle" : "", "parse-names" : false, "suffix" : "" }, { "dropping-particle" : "", "family" : "Yeoh", "given" : "Khai Hung", "non-dropping-particle" : "", "parse-names" : false, "suffix" : "" }, { "dropping-particle" : "", "family" : "Bashar", "given" : "Iftekhair Ibnul", "non-dropping-particle" : "", "parse-names" : false, "suffix" : "" }, { "dropping-particle" : "", "family" : "Alengaram", "given" : "U. Johnson", "non-dropping-particle" : "", "parse-names" : false, "suffix" : "" }, { "dropping-particle" : "", "family" : "Jumaat", "given" : "Mohd Zamin", "non-dropping-particle" : "", "parse-names" : false, "suffix" : "" } ], "container-title" : "Construction and Building Materials", "id" : "ITEM-1", "issued" : { "date-parts" : [ [ "2017" ] ] }, "title" : "Shear behaviour and mechanical properties of steel fibre-reinforced cement-based and geopolymer oil palm shell lightweight aggregate concrete", "type" : "article-journal" }, "uris" : [ "http://www.mendeley.com/documents/?uuid=2ee48149-b066-4715-b234-885d3a45d53f", "http://www.mendeley.com/documents/?uuid=f960fa88-05a7-4c75-b552-7db7950b2a75" ] } ], "mendeley" : { "formattedCitation" : "[200]", "plainTextFormattedCitation" : "[200]", "previouslyFormattedCitation" : "[200]"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[200]</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5CB415E" w14:textId="7BAD1DD0" w:rsidTr="005168C0">
        <w:tc>
          <w:tcPr>
            <w:tcW w:w="1281" w:type="dxa"/>
            <w:tcBorders>
              <w:top w:val="nil"/>
              <w:bottom w:val="nil"/>
            </w:tcBorders>
            <w:vAlign w:val="center"/>
            <w:hideMark/>
          </w:tcPr>
          <w:p w14:paraId="0C96069D" w14:textId="40B58B1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and </w:t>
            </w:r>
            <w:r w:rsidR="00EC5AF8" w:rsidRPr="007A2A4F">
              <w:rPr>
                <w:rFonts w:ascii="Times New Roman" w:eastAsia="Times New Roman" w:hAnsi="Times New Roman" w:cs="Times New Roman"/>
                <w:color w:val="000000" w:themeColor="text1"/>
                <w:sz w:val="21"/>
                <w:szCs w:val="21"/>
                <w:lang w:val="en-US"/>
              </w:rPr>
              <w:t>z</w:t>
            </w:r>
            <w:r w:rsidRPr="007A2A4F">
              <w:rPr>
                <w:rFonts w:ascii="Times New Roman" w:eastAsia="Times New Roman" w:hAnsi="Times New Roman" w:cs="Times New Roman"/>
                <w:color w:val="000000" w:themeColor="text1"/>
                <w:sz w:val="21"/>
                <w:szCs w:val="21"/>
                <w:lang w:val="en-US"/>
              </w:rPr>
              <w:t xml:space="preserve">irconia </w:t>
            </w:r>
          </w:p>
        </w:tc>
        <w:tc>
          <w:tcPr>
            <w:tcW w:w="1144" w:type="dxa"/>
            <w:tcBorders>
              <w:top w:val="nil"/>
              <w:bottom w:val="nil"/>
            </w:tcBorders>
          </w:tcPr>
          <w:p w14:paraId="7C3E9A4D" w14:textId="47D0A38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0.5, 1.0</w:t>
            </w:r>
          </w:p>
        </w:tc>
        <w:tc>
          <w:tcPr>
            <w:tcW w:w="1086" w:type="dxa"/>
            <w:tcBorders>
              <w:top w:val="nil"/>
              <w:bottom w:val="nil"/>
            </w:tcBorders>
          </w:tcPr>
          <w:p w14:paraId="435D71BB" w14:textId="0FA6B63F"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3.5 </w:t>
            </w:r>
            <w:proofErr w:type="spellStart"/>
            <w:r w:rsidRPr="007A2A4F">
              <w:rPr>
                <w:rFonts w:ascii="Times New Roman" w:eastAsia="Times New Roman" w:hAnsi="Times New Roman" w:cs="Times New Roman"/>
                <w:color w:val="000000" w:themeColor="text1"/>
                <w:sz w:val="21"/>
                <w:szCs w:val="21"/>
                <w:lang w:val="en-US"/>
              </w:rPr>
              <w:t>μm</w:t>
            </w:r>
            <w:proofErr w:type="spellEnd"/>
            <w:r w:rsidRPr="007A2A4F">
              <w:rPr>
                <w:rFonts w:ascii="Times New Roman" w:eastAsia="Times New Roman" w:hAnsi="Times New Roman" w:cs="Times New Roman"/>
                <w:color w:val="000000" w:themeColor="text1"/>
                <w:sz w:val="21"/>
                <w:szCs w:val="21"/>
                <w:lang w:val="en-US"/>
              </w:rPr>
              <w:t xml:space="preserve"> D, 20</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35 L</w:t>
            </w:r>
          </w:p>
        </w:tc>
        <w:tc>
          <w:tcPr>
            <w:tcW w:w="1657" w:type="dxa"/>
            <w:tcBorders>
              <w:top w:val="nil"/>
              <w:bottom w:val="nil"/>
            </w:tcBorders>
            <w:vAlign w:val="center"/>
            <w:hideMark/>
          </w:tcPr>
          <w:p w14:paraId="72886FA0" w14:textId="1E94892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772F4EF9" w14:textId="75EB5A1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KOH</w:t>
            </w:r>
          </w:p>
        </w:tc>
        <w:tc>
          <w:tcPr>
            <w:tcW w:w="1026" w:type="dxa"/>
            <w:tcBorders>
              <w:top w:val="nil"/>
              <w:bottom w:val="nil"/>
            </w:tcBorders>
            <w:vAlign w:val="center"/>
          </w:tcPr>
          <w:p w14:paraId="2BD8607F" w14:textId="57BAA0B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K</w:t>
            </w:r>
            <w:r w:rsidRPr="007A2A4F">
              <w:rPr>
                <w:rFonts w:ascii="Times New Roman" w:eastAsia="Times New Roman" w:hAnsi="Times New Roman" w:cs="Times New Roman"/>
                <w:color w:val="000000" w:themeColor="text1"/>
                <w:sz w:val="21"/>
                <w:szCs w:val="21"/>
                <w:vertAlign w:val="subscript"/>
                <w:lang w:val="en-US"/>
              </w:rPr>
              <w:t>2</w:t>
            </w:r>
            <w:r w:rsidRPr="007A2A4F">
              <w:rPr>
                <w:rFonts w:ascii="Times New Roman" w:eastAsia="Times New Roman" w:hAnsi="Times New Roman" w:cs="Times New Roman"/>
                <w:color w:val="000000" w:themeColor="text1"/>
                <w:sz w:val="21"/>
                <w:szCs w:val="21"/>
                <w:lang w:val="en-US"/>
              </w:rPr>
              <w:t>SiO</w:t>
            </w:r>
            <w:r w:rsidRPr="007A2A4F">
              <w:rPr>
                <w:rFonts w:ascii="Times New Roman" w:eastAsia="Times New Roman" w:hAnsi="Times New Roman" w:cs="Times New Roman"/>
                <w:color w:val="000000" w:themeColor="text1"/>
                <w:sz w:val="21"/>
                <w:szCs w:val="21"/>
                <w:vertAlign w:val="subscript"/>
                <w:lang w:val="en-US"/>
              </w:rPr>
              <w:t>3</w:t>
            </w:r>
          </w:p>
        </w:tc>
        <w:tc>
          <w:tcPr>
            <w:tcW w:w="1760" w:type="dxa"/>
            <w:tcBorders>
              <w:top w:val="nil"/>
              <w:bottom w:val="nil"/>
            </w:tcBorders>
            <w:vAlign w:val="center"/>
          </w:tcPr>
          <w:p w14:paraId="050B511F" w14:textId="09AA592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1000</w:t>
            </w:r>
          </w:p>
        </w:tc>
        <w:tc>
          <w:tcPr>
            <w:tcW w:w="3055" w:type="dxa"/>
            <w:tcBorders>
              <w:top w:val="nil"/>
              <w:bottom w:val="nil"/>
            </w:tcBorders>
            <w:vAlign w:val="center"/>
            <w:hideMark/>
          </w:tcPr>
          <w:p w14:paraId="6CF59E6A" w14:textId="334D9B5F" w:rsidR="003B4192" w:rsidRPr="007A2A4F" w:rsidRDefault="00973E90" w:rsidP="00973E90">
            <w:pPr>
              <w:ind w:right="-116"/>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RSFs </w:t>
            </w:r>
            <w:r w:rsidR="003B4192" w:rsidRPr="007A2A4F">
              <w:rPr>
                <w:rFonts w:ascii="Times New Roman" w:eastAsia="Times New Roman" w:hAnsi="Times New Roman" w:cs="Times New Roman"/>
                <w:color w:val="000000" w:themeColor="text1"/>
                <w:sz w:val="21"/>
                <w:szCs w:val="21"/>
                <w:lang w:val="en-US"/>
              </w:rPr>
              <w:t xml:space="preserve">enhanced the stiffness of </w:t>
            </w:r>
            <w:r w:rsidRPr="007A2A4F">
              <w:rPr>
                <w:rFonts w:ascii="Times New Roman" w:eastAsia="Times New Roman" w:hAnsi="Times New Roman" w:cs="Times New Roman"/>
                <w:color w:val="000000" w:themeColor="text1"/>
                <w:sz w:val="21"/>
                <w:szCs w:val="21"/>
                <w:lang w:val="en-US"/>
              </w:rPr>
              <w:t xml:space="preserve">the </w:t>
            </w:r>
            <w:r w:rsidR="003B4192" w:rsidRPr="007A2A4F">
              <w:rPr>
                <w:rFonts w:ascii="Times New Roman" w:eastAsia="Times New Roman" w:hAnsi="Times New Roman" w:cs="Times New Roman"/>
                <w:color w:val="000000" w:themeColor="text1"/>
                <w:sz w:val="21"/>
                <w:szCs w:val="21"/>
                <w:lang w:val="en-US"/>
              </w:rPr>
              <w:t>composite</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B5DBC7C" w14:textId="7F38C602"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"10.1016/j.compositesb.2012.02.027", "ISSN" : "13598368", "abstract" : "This study assesses the mechanical performance of metakaolin-based geopolymers reinforced with refractory aluminosilicate particles and fibers, after exposure to elevated temperatures. Compressive strength, shrinkage and flexural strength data reveal that the inclusion of refractory particles, both with and without additional refractory fibers, promotes improved post-exposure compressive and flexural strengths compared with samples without reinforcement. Specimens exposed to temperatures between 600 \u00b0C and 1000 \u00b0C exhibited reduced shrinkage with the inclusion of higher contents of particles and fibers, while retaining good mechanical strength. This behavior is attributed to the cracking control achieved in these materials, which contributes to the enhancement of their volumetric stability through the combined effect of a strong interaction between reinforcing particles and the matrix leading to crack deflection, and the potential densification of the matrix-fiber interface at increased exposure temperatures, rising the stiffness of the final composite. These results indicate that metakaolin-based geopolymer composites, if designed with the correct compatibility between matrix and filler characteristics, can act as an inexpensive castable composite refractory. \u00a9 2012 Elsevier Ltd. All rights reserved.", "author" : [ { "dropping-particle" : "", "family" : "Bernal", "given" : "Susan A.", "non-dropping-particle" : "", "parse-names" : false, "suffix" : "" }, { "dropping-particle" : "", "family" : "Bejarano", "given" : "Julian", "non-dropping-particle" : "", "parse-names" : false, "suffix" : "" }, { "dropping-particle" : "", "family" : "Garz\u00f3n", "given" : "Cristhian", "non-dropping-particle" : "", "parse-names" : false, "suffix" : "" }, { "dropping-particle" : "", "family" : "Mej\u00eda De Guti\u00e9rrez", "given" : "Ruby", "non-dropping-particle" : "", "parse-names" : false, "suffix" : "" }, { "dropping-particle" : "", "family" : "Delvasto", "given" : "Silvio", "non-dropping-particle" : "", "parse-names" : false, "suffix" : "" }, { "dropping-particle" : "", "family" : "Rodr\u00edguez", "given" : "Erich D.", "non-dropping-particle" : "", "parse-names" : false, "suffix" : "" } ], "container-title" : "Composites Part B: Engineering", "id" : "ITEM-1", "issue" : "4", "issued" : { "date-parts" : [ [ "2012" ] ] }, "page" : "1919-1928", "title" : "Performance of refractory aluminosilicate particle/fiber-reinforced geopolymer composites", "type" : "article-journal", "volume" : "43" }, "uris" : [ "http://www.mendeley.com/documents/?uuid=ee98754d-f656-4f46-bfdd-68d44da97058", "http://www.mendeley.com/documents/?uuid=356764f0-1bcf-4f72-bf35-d963004ad016" ] } ], "mendeley" : { "formattedCitation" : "[147]", "plainTextFormattedCitation" : "[147]", "previouslyFormattedCitation" : "[147]"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[147]</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2FFED10" w14:textId="357B2850" w:rsidTr="005168C0">
        <w:tc>
          <w:tcPr>
            <w:tcW w:w="1281" w:type="dxa"/>
            <w:tcBorders>
              <w:top w:val="nil"/>
              <w:bottom w:val="nil"/>
            </w:tcBorders>
            <w:vAlign w:val="center"/>
            <w:hideMark/>
          </w:tcPr>
          <w:p w14:paraId="31971BB5" w14:textId="67040CA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001EDC70" w14:textId="15D4171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0.5, 1.0, 2</w:t>
            </w:r>
          </w:p>
        </w:tc>
        <w:tc>
          <w:tcPr>
            <w:tcW w:w="1086" w:type="dxa"/>
            <w:tcBorders>
              <w:top w:val="nil"/>
              <w:bottom w:val="nil"/>
            </w:tcBorders>
          </w:tcPr>
          <w:p w14:paraId="6ABFB5A4" w14:textId="2A62C14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13 L, 0.16 D</w:t>
            </w:r>
          </w:p>
        </w:tc>
        <w:tc>
          <w:tcPr>
            <w:tcW w:w="1657" w:type="dxa"/>
            <w:tcBorders>
              <w:top w:val="nil"/>
              <w:bottom w:val="nil"/>
            </w:tcBorders>
            <w:vAlign w:val="center"/>
            <w:hideMark/>
          </w:tcPr>
          <w:p w14:paraId="0D0ECAFE" w14:textId="6FB64A9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SiF</w:t>
            </w:r>
            <w:proofErr w:type="spellEnd"/>
          </w:p>
        </w:tc>
        <w:tc>
          <w:tcPr>
            <w:tcW w:w="1496" w:type="dxa"/>
            <w:tcBorders>
              <w:top w:val="nil"/>
              <w:bottom w:val="nil"/>
            </w:tcBorders>
            <w:vAlign w:val="center"/>
            <w:hideMark/>
          </w:tcPr>
          <w:p w14:paraId="0B8E3CC1" w14:textId="742A1C3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3BCCBDF8" w14:textId="6BF915B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K</w:t>
            </w:r>
            <w:r w:rsidRPr="007A2A4F">
              <w:rPr>
                <w:rFonts w:ascii="Times New Roman" w:eastAsia="Times New Roman" w:hAnsi="Times New Roman" w:cs="Times New Roman"/>
                <w:color w:val="000000" w:themeColor="text1"/>
                <w:sz w:val="21"/>
                <w:szCs w:val="21"/>
                <w:vertAlign w:val="subscript"/>
                <w:lang w:val="en-US"/>
              </w:rPr>
              <w:t>2</w:t>
            </w:r>
            <w:r w:rsidRPr="007A2A4F">
              <w:rPr>
                <w:rFonts w:ascii="Times New Roman" w:eastAsia="Times New Roman" w:hAnsi="Times New Roman" w:cs="Times New Roman"/>
                <w:color w:val="000000" w:themeColor="text1"/>
                <w:sz w:val="21"/>
                <w:szCs w:val="21"/>
                <w:lang w:val="en-US"/>
              </w:rPr>
              <w:t>SiO</w:t>
            </w:r>
            <w:r w:rsidRPr="007A2A4F">
              <w:rPr>
                <w:rFonts w:ascii="Times New Roman" w:eastAsia="Times New Roman" w:hAnsi="Times New Roman" w:cs="Times New Roman"/>
                <w:color w:val="000000" w:themeColor="text1"/>
                <w:sz w:val="21"/>
                <w:szCs w:val="21"/>
                <w:vertAlign w:val="subscript"/>
                <w:lang w:val="en-US"/>
              </w:rPr>
              <w:t>3</w:t>
            </w:r>
          </w:p>
        </w:tc>
        <w:tc>
          <w:tcPr>
            <w:tcW w:w="1760" w:type="dxa"/>
            <w:tcBorders>
              <w:top w:val="nil"/>
              <w:bottom w:val="nil"/>
            </w:tcBorders>
            <w:vAlign w:val="center"/>
          </w:tcPr>
          <w:p w14:paraId="49C7A243" w14:textId="672A942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21</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90</w:t>
            </w:r>
          </w:p>
        </w:tc>
        <w:tc>
          <w:tcPr>
            <w:tcW w:w="3055" w:type="dxa"/>
            <w:tcBorders>
              <w:top w:val="nil"/>
              <w:bottom w:val="nil"/>
            </w:tcBorders>
            <w:vAlign w:val="center"/>
            <w:hideMark/>
          </w:tcPr>
          <w:p w14:paraId="6ABD80B7" w14:textId="321F957B" w:rsidR="003B4192" w:rsidRPr="007A2A4F" w:rsidRDefault="00973E90" w:rsidP="00973E90">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RSFs </w:t>
            </w:r>
            <w:r w:rsidR="003B4192" w:rsidRPr="007A2A4F">
              <w:rPr>
                <w:rFonts w:ascii="Times New Roman" w:eastAsia="Times New Roman" w:hAnsi="Times New Roman" w:cs="Times New Roman"/>
                <w:color w:val="000000" w:themeColor="text1"/>
                <w:sz w:val="21"/>
                <w:szCs w:val="21"/>
                <w:lang w:val="en-US"/>
              </w:rPr>
              <w:t xml:space="preserve">improved </w:t>
            </w:r>
            <w:r w:rsidR="00481B0C" w:rsidRPr="007A2A4F">
              <w:rPr>
                <w:rFonts w:ascii="Times New Roman" w:eastAsia="Times New Roman" w:hAnsi="Times New Roman" w:cs="Times New Roman"/>
                <w:color w:val="000000" w:themeColor="text1"/>
                <w:sz w:val="21"/>
                <w:szCs w:val="21"/>
                <w:lang w:val="en-US"/>
              </w:rPr>
              <w:t>fiber–</w:t>
            </w:r>
            <w:r w:rsidR="003B4192" w:rsidRPr="007A2A4F">
              <w:rPr>
                <w:rFonts w:ascii="Times New Roman" w:eastAsia="Times New Roman" w:hAnsi="Times New Roman" w:cs="Times New Roman"/>
                <w:color w:val="000000" w:themeColor="text1"/>
                <w:sz w:val="21"/>
                <w:szCs w:val="21"/>
                <w:lang w:val="en-US"/>
              </w:rPr>
              <w:t>matrix interfacial bond</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50C665B8" w14:textId="2C5BF5A8"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"10.1016/j.conbuildmat.2017.02.045", "ISSN" : "09500618", "abstract" : "Geopolymers are aluminosilicate materials formed by mixing by-product materials with alkaline solutions, and which have several desirable properties compared to Portland cement concrete in terms of strength and durability. Most of the previous research on steel fibre reinforced geopolymer concrete (SFRGC) has focused on the properties of single or binary mixes hardened under heat curing conditions, which is a severe limitation for on-site, cast-in-place applications. In the current study, a novel plain and steel fibre reinforced geopolymer concrete (SFRGC), containing various types of commercial Silica Fume (SF) (densified, undensified and slurry silica fume) and varying Ground Granulated Blast Furnace Slag (GGBS) content in a ternary binder mixture, cured under ambient (room) temperature has been examined. An extensive experimental investigation was conducted to evaluate the fresh properties, mechanical characteristics and microstructure of the examined material. The experimental results indicate that the mechanical characteristics of all the examined mixes are enhanced by increasing the GGBS content, in both plain and steel fibre reinforced geopolymer concrete. Geopolymer concrete with undensified silica fume showed better mechanical strength compared to that with densified and slurry SF, due to the agglomeration and ineffective dispersion of the latter fume types. SEM microstructural observations and porosity measurements were also conducted. The results indicate that the inclusion of silica fume and increasing GGBS content leads to higher pozzolanic activity and pore infilling, providing relatively homogeneous, compact and dense microstructures and subsequently improved mechanical properties.", "author" : [ { "dropping-particle" : "", "family" : "Al-Majidi", "given" : "Mohammed Haloob", "non-dropping-particle" : "", "parse-names" : false, "suffix" : "" }, { "dropping-particle" : "", "family" : "Lampropoulos", "given" : "Andreas", "non-dropping-particle" : "", "parse-names" : false, "suffix" : "" }, { "dropping-particle" : "", "family" : "Cundy", "given" : "Andrew B.", "non-dropping-particle" : "", "parse-names" : false, "suffix" : "" } ], "container-title" : "Construction and Building Materials", "id" : "ITEM-1", "issued" : { "date-parts" : [ [ "2017" ] ] }, "page" : "286-307", "title" : "Steel fibre reinforced geopolymer concrete (SFRGC) with improved microstructure and enhanced fibre-matrix interfacial properties", "type" : "article-journal", "volume" : "139" }, "uris" : [ "http://www.mendeley.com/documents/?uuid=8ff2a69d-bc13-4991-b370-7e99930d5e55", "http://www.mendeley.com/documents/?uuid=2b6ee758-4786-415b-9461-7c477f07d171" ] } ], "mendeley" : { "formattedCitation" : "[201]", "plainTextFormattedCitation" : "[201]", "previouslyFormattedCitation" : "[201]"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[201]</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DF6445C" w14:textId="663929D2" w:rsidTr="005168C0">
        <w:tc>
          <w:tcPr>
            <w:tcW w:w="1281" w:type="dxa"/>
            <w:tcBorders>
              <w:top w:val="nil"/>
              <w:bottom w:val="nil"/>
            </w:tcBorders>
            <w:vAlign w:val="center"/>
            <w:hideMark/>
          </w:tcPr>
          <w:p w14:paraId="4B73A6BB" w14:textId="2165FB7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and  PP</w:t>
            </w:r>
          </w:p>
        </w:tc>
        <w:tc>
          <w:tcPr>
            <w:tcW w:w="1144" w:type="dxa"/>
            <w:tcBorders>
              <w:top w:val="nil"/>
              <w:bottom w:val="nil"/>
            </w:tcBorders>
          </w:tcPr>
          <w:p w14:paraId="5B1CB651" w14:textId="4851E2D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1, 2</w:t>
            </w:r>
          </w:p>
        </w:tc>
        <w:tc>
          <w:tcPr>
            <w:tcW w:w="1086" w:type="dxa"/>
            <w:tcBorders>
              <w:top w:val="nil"/>
              <w:bottom w:val="nil"/>
            </w:tcBorders>
          </w:tcPr>
          <w:p w14:paraId="6D22ECD9" w14:textId="0A5D24A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30–30 L, 0,</w:t>
            </w:r>
            <w:r w:rsidR="002D3794" w:rsidRPr="007A2A4F">
              <w:rPr>
                <w:rFonts w:ascii="Times New Roman" w:eastAsia="Times New Roman" w:hAnsi="Times New Roman" w:cs="Times New Roman"/>
                <w:color w:val="000000" w:themeColor="text1"/>
                <w:sz w:val="21"/>
                <w:szCs w:val="21"/>
                <w:lang w:val="en-US"/>
              </w:rPr>
              <w:t xml:space="preserve"> </w:t>
            </w:r>
            <w:r w:rsidRPr="007A2A4F">
              <w:rPr>
                <w:rFonts w:ascii="Times New Roman" w:eastAsia="Times New Roman" w:hAnsi="Times New Roman" w:cs="Times New Roman"/>
                <w:color w:val="000000" w:themeColor="text1"/>
                <w:sz w:val="21"/>
                <w:szCs w:val="21"/>
                <w:lang w:val="en-US"/>
              </w:rPr>
              <w:t>5 D, 65 AR</w:t>
            </w:r>
          </w:p>
        </w:tc>
        <w:tc>
          <w:tcPr>
            <w:tcW w:w="1657" w:type="dxa"/>
            <w:tcBorders>
              <w:top w:val="nil"/>
              <w:bottom w:val="nil"/>
            </w:tcBorders>
            <w:vAlign w:val="center"/>
            <w:hideMark/>
          </w:tcPr>
          <w:p w14:paraId="2ED03B09" w14:textId="3F5959A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05759FB7" w14:textId="6D98562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249252C9" w14:textId="77777777" w:rsidR="003B4192" w:rsidRPr="007A2A4F" w:rsidRDefault="003B4192" w:rsidP="00754BC3">
            <w:pPr>
              <w:rPr>
                <w:rFonts w:ascii="Times New Roman" w:eastAsia="Times New Roman" w:hAnsi="Times New Roman" w:cs="Times New Roman"/>
                <w:color w:val="000000" w:themeColor="text1"/>
                <w:sz w:val="21"/>
                <w:szCs w:val="21"/>
                <w:lang w:val="en-US"/>
              </w:rPr>
            </w:pPr>
          </w:p>
          <w:p w14:paraId="63C8AC99" w14:textId="082E95D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9497D38" w14:textId="38FDC29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 ± 2</w:t>
            </w:r>
          </w:p>
        </w:tc>
        <w:tc>
          <w:tcPr>
            <w:tcW w:w="3055" w:type="dxa"/>
            <w:tcBorders>
              <w:top w:val="nil"/>
              <w:bottom w:val="nil"/>
            </w:tcBorders>
            <w:vAlign w:val="center"/>
            <w:hideMark/>
          </w:tcPr>
          <w:p w14:paraId="0C7CE1FC" w14:textId="582D470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RSF/PP fiber</w:t>
            </w:r>
            <w:r w:rsidR="00481B0C"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increased the flow of FA-based GPC</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A063F4C" w14:textId="2A961815"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"10.1016/j.ceramint.2018.06.085", "ISSN" : "02728842", "abstract" : "This paper investigates the effect of fibres on the physical and mechanical behaviour of boroaluminosilicate geopolymers (BASG) compared to conventional aluminosilicate binders. The use of various types of fibres by the means of reinforcing geopolymers against flexural loads is very common. In this work, fly ash and ground granulated blast furnace slag (GGBS) are utilised as raw materials to generate geopolymer specimens. Different alkaline solutions comprising sodium hydroxide, sodium silicate, and borax are prepared to activate precursors. The sodium silicate solution is substituted with borax by 30 wt% and 70 wt% in order to produce fly ash and slag-based BASG respectively. Steel and polymer fibres are employed in the mixtures for reinforcement. Three-point bending and mini slump tests are conducted for assessing the flexural strength, elastic modulus, toughness, and flow of geopolymer specimens. A pair plotting interpretation is also used in order to illustrate the patterns. The obtained results indicate that the fly ash-based BASG mortar shows superior flexural strength to the GGBS-based BASG mortar. The flexural strength of fly ash-made aluminosilicate geopolymer declines from 7.3 MPa to 6.4 MPa with an increase in the content of steel fibres from 1% to 2%. Inversely, raising the percentage of steel fibres in the fly ash-based BASG mortar caused a slight growth in the flexural strength of specimens. The polypropylene fibres, when added sufficiently, play a significant role in improving the toughness of fly ash-based BASG and slag-based aluminosilicate mixtures, more than 0.8 and 0.7 J surge in the toughness respectively. In addition, the polypropylene and steel fibres perform well in improving the elastic modulus of slag-based BASG and fly ash-based aluminosilicate binders. While keeping the water to binder ratio constant, introducing the steel fibre increased the flow of fly ash-based geopolymers. Nonetheless, the polymer fibres declined the flow of mortars.", "author" : [ { "dropping-particle" : "", "family" : "Bagheri", "given" : "Ali", "non-dropping-particle" : "", "parse-names" : false, "suffix" : "" }, { "dropping-particle" : "", "family" : "Nazari", "given" : "Ali", "non-dropping-particle" : "", "parse-names" : false, "suffix" : "" }, { "dropping-particle" : "", "family" : "Sanjayan", "given" : "Jay G.", "non-dropping-particle" : "", "parse-names" : false, "suffix" : "" } ], "container-title" : "Ceramics International", "id" : "ITEM-1", "issued" : { "date-parts" : [ [ "2018" ] ] }, "title" : "Fibre-reinforced boroaluminosilicate geopolymers: A comparative study", "type" : "article-journal" }, "uris" : [ "http://www.mendeley.com/documents/?uuid=e5e87a32-da8a-439d-b6a5-396b661a9406", "http://www.mendeley.com/documents/?uuid=de8ff175-0373-42e3-9510-a9ad45d0e56f" ] } ], "mendeley" : { "formattedCitation" : "[202]", "plainTextFormattedCitation" : "[202]", "previouslyFormattedCitation" : "[202]"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[202]</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1EC9E81" w14:textId="1CB71091" w:rsidTr="005168C0">
        <w:tc>
          <w:tcPr>
            <w:tcW w:w="1281" w:type="dxa"/>
            <w:tcBorders>
              <w:top w:val="nil"/>
              <w:bottom w:val="nil"/>
            </w:tcBorders>
            <w:vAlign w:val="center"/>
            <w:hideMark/>
          </w:tcPr>
          <w:p w14:paraId="06FBFFC1" w14:textId="657FAAA8" w:rsidR="003B4192" w:rsidRPr="007A2A4F" w:rsidRDefault="00EC5AF8" w:rsidP="00EC5AF8">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Galvanized </w:t>
            </w:r>
            <w:r w:rsidR="003B4192" w:rsidRPr="007A2A4F">
              <w:rPr>
                <w:rFonts w:ascii="Times New Roman" w:eastAsia="Times New Roman" w:hAnsi="Times New Roman" w:cs="Times New Roman"/>
                <w:color w:val="000000" w:themeColor="text1"/>
                <w:sz w:val="21"/>
                <w:szCs w:val="21"/>
                <w:lang w:val="en-US"/>
              </w:rPr>
              <w:t>RSF</w:t>
            </w:r>
            <w:r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2FEC6281" w14:textId="6DC2DB7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w:t>
            </w:r>
          </w:p>
        </w:tc>
        <w:tc>
          <w:tcPr>
            <w:tcW w:w="1086" w:type="dxa"/>
            <w:tcBorders>
              <w:top w:val="nil"/>
              <w:bottom w:val="nil"/>
            </w:tcBorders>
            <w:vAlign w:val="center"/>
          </w:tcPr>
          <w:p w14:paraId="453133BA" w14:textId="26A48EF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D</w:t>
            </w:r>
          </w:p>
        </w:tc>
        <w:tc>
          <w:tcPr>
            <w:tcW w:w="1657" w:type="dxa"/>
            <w:tcBorders>
              <w:top w:val="nil"/>
              <w:bottom w:val="nil"/>
            </w:tcBorders>
            <w:vAlign w:val="center"/>
            <w:hideMark/>
          </w:tcPr>
          <w:p w14:paraId="0C8F3BED" w14:textId="6FE527B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6DFA9809" w14:textId="205D0C4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(4 M,6 M,8 M)</w:t>
            </w:r>
          </w:p>
        </w:tc>
        <w:tc>
          <w:tcPr>
            <w:tcW w:w="1026" w:type="dxa"/>
            <w:tcBorders>
              <w:top w:val="nil"/>
              <w:bottom w:val="nil"/>
            </w:tcBorders>
            <w:vAlign w:val="center"/>
          </w:tcPr>
          <w:p w14:paraId="3B9D3D75" w14:textId="4EEBCC5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2CE635D" w14:textId="60F7FBF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21 ± 2</w:t>
            </w:r>
          </w:p>
        </w:tc>
        <w:tc>
          <w:tcPr>
            <w:tcW w:w="3055" w:type="dxa"/>
            <w:tcBorders>
              <w:top w:val="nil"/>
              <w:bottom w:val="nil"/>
            </w:tcBorders>
            <w:vAlign w:val="center"/>
            <w:hideMark/>
          </w:tcPr>
          <w:p w14:paraId="41A7802A" w14:textId="4DAB087C" w:rsidR="003B4192" w:rsidRPr="007A2A4F" w:rsidRDefault="00481B0C" w:rsidP="00973E90">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An</w:t>
            </w:r>
            <w:r w:rsidR="003B4192" w:rsidRPr="007A2A4F">
              <w:rPr>
                <w:rFonts w:ascii="Times New Roman" w:eastAsia="Times New Roman" w:hAnsi="Times New Roman" w:cs="Times New Roman"/>
                <w:color w:val="000000" w:themeColor="text1"/>
                <w:sz w:val="21"/>
                <w:szCs w:val="21"/>
                <w:lang w:val="en-US"/>
              </w:rPr>
              <w:t xml:space="preserve"> increase </w:t>
            </w:r>
            <w:r w:rsidRPr="007A2A4F">
              <w:rPr>
                <w:rFonts w:ascii="Times New Roman" w:eastAsia="Times New Roman" w:hAnsi="Times New Roman" w:cs="Times New Roman"/>
                <w:color w:val="000000" w:themeColor="text1"/>
                <w:sz w:val="21"/>
                <w:szCs w:val="21"/>
                <w:lang w:val="en-US"/>
              </w:rPr>
              <w:t xml:space="preserve">in </w:t>
            </w:r>
            <w:r w:rsidR="003B4192" w:rsidRPr="007A2A4F">
              <w:rPr>
                <w:rFonts w:ascii="Times New Roman" w:eastAsia="Times New Roman" w:hAnsi="Times New Roman" w:cs="Times New Roman"/>
                <w:color w:val="000000" w:themeColor="text1"/>
                <w:sz w:val="21"/>
                <w:szCs w:val="21"/>
                <w:lang w:val="en-US"/>
              </w:rPr>
              <w:t>the interfacial bond between</w:t>
            </w:r>
            <w:r w:rsidRPr="007A2A4F">
              <w:rPr>
                <w:rFonts w:ascii="Times New Roman" w:eastAsia="Times New Roman" w:hAnsi="Times New Roman" w:cs="Times New Roman"/>
                <w:color w:val="000000" w:themeColor="text1"/>
                <w:sz w:val="21"/>
                <w:szCs w:val="21"/>
                <w:lang w:val="en-US"/>
              </w:rPr>
              <w:t xml:space="preserve"> the</w:t>
            </w:r>
            <w:r w:rsidR="003B4192" w:rsidRPr="007A2A4F">
              <w:rPr>
                <w:rFonts w:ascii="Times New Roman" w:eastAsia="Times New Roman" w:hAnsi="Times New Roman" w:cs="Times New Roman"/>
                <w:color w:val="000000" w:themeColor="text1"/>
                <w:sz w:val="21"/>
                <w:szCs w:val="21"/>
                <w:lang w:val="en-US"/>
              </w:rPr>
              <w:t xml:space="preserve"> matrix and fibers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60348DE" w14:textId="0E681E07"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"10.1016/j.compositesb.2017.07.007", "ISSN" : "13598368", "abstract" : "Steel fiber reinforced geopolymer matrix (S-FRGM) composites are explored as a new tool in strengthening applications of reinforced concrete (RC) structures. The suitability of fly ash geopolymers as the matrix employed in S-FRGMs is investigated in this paper. Geopolymer matrix is used to embed galvanized steel fibers and bond the composite to a concrete substrate. By varying the molar concentration of the NaOH activating solution, three different geopolymer matrices are obtained and the influence of the alkaline environment on the bond behavior between fibers and matrix is examined. Physical, mechanical, and microstructural properties of the three matrices are measured and related to the interfacial bond behavior of S-FRGM-concrete joints. Results show that the decrease of the molar concentration of the NaOH activating solution leads to an increase of the interfacial bond behavior between matrix and fibers, which in turn improves the effectiveness of the composite action of the strengthening system.", "author" : [ { "dropping-particle" : "", "family" : "Carabba", "given" : "Lorenza", "non-dropping-particle" : "", "parse-names" : false, "suffix" : "" }, { "dropping-particle" : "", "family" : "Santandrea", "given" : "Mattia", "non-dropping-particle" : "", "parse-names" : false, "suffix" : "" }, { "dropping-particle" : "", "family" : "Carloni", "given" : "Christian", "non-dropping-particle" : "", "parse-names" : false, "suffix" : "" }, { "dropping-particle" : "", "family" : "Manzi", "given" : "Stefania", "non-dropping-particle" : "", "parse-names" : false, "suffix" : "" }, { "dropping-particle" : "", "family" : "Bignozzi", "given" : "Maria Chiara", "non-dropping-particle" : "", "parse-names" : false, "suffix" : "" } ], "container-title" : "Composites Part B: Engineering", "id" : "ITEM-1", "issued" : { "date-parts" : [ [ "2017" ] ] }, "page" : "83-90", "title" : "Steel fiber reinforced geopolymer matrix (S-FRGM) composites applied to reinforced concrete structures for strengthening applications: A preliminary study", "type" : "article-journal", "volume" : "128" }, "uris" : [ "http://www.mendeley.com/documents/?uuid=76f82cff-c8f7-49ca-b107-16ac72780fc1", "http://www.mendeley.com/documents/?uuid=40f1a1f5-cc70-4c56-8600-8e2fe52c4c68" ] } ], "mendeley" : { "formattedCitation" : "[203]", "plainTextFormattedCitation" : "[203]", "previouslyFormattedCitation" : "[203]"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[203]</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83ABA5F" w14:textId="370F3D59" w:rsidTr="005168C0">
        <w:tc>
          <w:tcPr>
            <w:tcW w:w="1281" w:type="dxa"/>
            <w:tcBorders>
              <w:top w:val="nil"/>
              <w:bottom w:val="nil"/>
            </w:tcBorders>
            <w:vAlign w:val="center"/>
            <w:hideMark/>
          </w:tcPr>
          <w:p w14:paraId="20F83C20" w14:textId="051A60C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Hooked 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7D88CB1D" w14:textId="243D6D0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0.25, 0.50, 0.75</w:t>
            </w:r>
          </w:p>
        </w:tc>
        <w:tc>
          <w:tcPr>
            <w:tcW w:w="1086" w:type="dxa"/>
            <w:tcBorders>
              <w:top w:val="nil"/>
              <w:bottom w:val="nil"/>
            </w:tcBorders>
          </w:tcPr>
          <w:p w14:paraId="3A68EE01" w14:textId="566F20A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 L, 35 D, 80–65 AR</w:t>
            </w:r>
          </w:p>
        </w:tc>
        <w:tc>
          <w:tcPr>
            <w:tcW w:w="1657" w:type="dxa"/>
            <w:tcBorders>
              <w:top w:val="nil"/>
              <w:bottom w:val="nil"/>
            </w:tcBorders>
            <w:vAlign w:val="center"/>
            <w:hideMark/>
          </w:tcPr>
          <w:p w14:paraId="6E276B51" w14:textId="0B9A52D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POFA, MK</w:t>
            </w:r>
          </w:p>
        </w:tc>
        <w:tc>
          <w:tcPr>
            <w:tcW w:w="1496" w:type="dxa"/>
            <w:tcBorders>
              <w:top w:val="nil"/>
              <w:bottom w:val="nil"/>
            </w:tcBorders>
            <w:vAlign w:val="center"/>
            <w:hideMark/>
          </w:tcPr>
          <w:p w14:paraId="794CFE81" w14:textId="520857D5"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5E4DBE83" w14:textId="7892BDB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40C6CA0B" w14:textId="0044AB1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28</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65</w:t>
            </w:r>
          </w:p>
        </w:tc>
        <w:tc>
          <w:tcPr>
            <w:tcW w:w="3055" w:type="dxa"/>
            <w:tcBorders>
              <w:top w:val="nil"/>
              <w:bottom w:val="nil"/>
            </w:tcBorders>
            <w:vAlign w:val="center"/>
            <w:hideMark/>
          </w:tcPr>
          <w:p w14:paraId="19CC9347" w14:textId="30614FB3" w:rsidR="003B4192" w:rsidRPr="007A2A4F" w:rsidRDefault="00481B0C" w:rsidP="00481B0C">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RSF </w:t>
            </w:r>
            <w:r w:rsidR="003B4192" w:rsidRPr="007A2A4F">
              <w:rPr>
                <w:rFonts w:ascii="Times New Roman" w:eastAsia="Times New Roman" w:hAnsi="Times New Roman" w:cs="Times New Roman"/>
                <w:color w:val="000000" w:themeColor="text1"/>
                <w:sz w:val="21"/>
                <w:szCs w:val="21"/>
                <w:lang w:val="en-US"/>
              </w:rPr>
              <w:t>addition improved toughness.</w:t>
            </w:r>
          </w:p>
        </w:tc>
        <w:tc>
          <w:tcPr>
            <w:tcW w:w="671" w:type="dxa"/>
            <w:tcBorders>
              <w:top w:val="nil"/>
              <w:bottom w:val="nil"/>
            </w:tcBorders>
            <w:vAlign w:val="center"/>
          </w:tcPr>
          <w:p w14:paraId="5EB14ADC" w14:textId="6EF1A213"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"10.1016/j.conbuildmat.2016.02.022", "ISSN" : "09500618", "abstract" : "This article reports investigation carried out using high volume palm oil fuel ash (POFA-90%) based geopolymer concrete using oil palm shell (OPS) as coarse aggregate. The tensile and fracture properties of OPS based lightweight geopolymer concrete (OPSGC) with the addition of steel fibres (SF) of two aspect ratios (AR80, AR65) and three volume fractions (0.25%, 0.50%, 0.75%) were investigated. The results were compared with that of normal weight geopolymer concrete (NWGC) with and without steel fibre of AR80 and AR65 (0.50% volume fraction). The higher values of flexural and splitting tensile strengths of OPSGC could be attributed to stronger bond between the rougher surfaces of the crushed OPS and matrix. The addition of SF (AR80) produced higher splitting strength, flexural strength and total fracture energy of 5%, 6% and 50-80%, respectively compared to the corresponding values of SF (AR65) . The toughness and equivalent flexural strength ratio of OPSGC were found higher than the corresponding values of NWGC and this could be attributed to the ductility of OPS. The values of residual load and residual strength in two-deflection limits of L/600 and L/150 indicated the progressive failure, which reflected the ductility of the OPSGC with fibres.", "author" : [ { "dropping-particle" : "", "family" : "Bashar", "given" : "Iftekhair Ibnul", "non-dropping-particle" : "", "parse-names" : false, "suffix" : "" }, { "dropping-particle" : "", "family" : "Alengaram", "given" : "U. Johnson", "non-dropping-particle" : "", "parse-names" : false, "suffix" : "" }, { "dropping-particle" : "", "family" : "Jumaat", "given" : "Mohd Zamin", "non-dropping-particle" : "", "parse-names" : false, "suffix" : "" }, { "dropping-particle" : "", "family" : "Islam", "given" : "Azizul", "non-dropping-particle" : "", "parse-names" : false, "suffix" : "" }, { "dropping-particle" : "", "family" : "Santhi", "given" : "Helen", "non-dropping-particle" : "", "parse-names" : false, "suffix" : "" }, { "dropping-particle" : "", "family" : "Sharmin", "given" : "Afia", "non-dropping-particle" : "", "parse-names" : false, "suffix" : "" } ], "container-title" : "Construction and Building Materials", "id" : "ITEM-1", "issued" : { "date-parts" : [ [ "2016" ] ] }, "title" : "Engineering properties and fracture behaviour of high volume palm oil fuel ash based fibre reinforced geopolymer concrete", "type" : "article-journal" }, "uris" : [ "http://www.mendeley.com/documents/?uuid=d1bc0ce8-9463-47c5-b303-f7710bcde67d" ] } ], "mendeley" : { "formattedCitation" : "[204]", "plainTextFormattedCitation" : "[204]", "previouslyFormattedCitation" : "[204]"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[204]</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9C9A4F3" w14:textId="5291B75B" w:rsidTr="005168C0">
        <w:tc>
          <w:tcPr>
            <w:tcW w:w="1281" w:type="dxa"/>
            <w:tcBorders>
              <w:top w:val="nil"/>
              <w:bottom w:val="nil"/>
            </w:tcBorders>
            <w:vAlign w:val="center"/>
            <w:hideMark/>
          </w:tcPr>
          <w:p w14:paraId="629A5FBC" w14:textId="5FFE876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069E817B" w14:textId="203B479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~5</w:t>
            </w:r>
          </w:p>
        </w:tc>
        <w:tc>
          <w:tcPr>
            <w:tcW w:w="1086" w:type="dxa"/>
            <w:tcBorders>
              <w:top w:val="nil"/>
              <w:bottom w:val="nil"/>
            </w:tcBorders>
          </w:tcPr>
          <w:p w14:paraId="40629788" w14:textId="069ED70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16 L, 0.8 D, 20 AR</w:t>
            </w:r>
          </w:p>
        </w:tc>
        <w:tc>
          <w:tcPr>
            <w:tcW w:w="1657" w:type="dxa"/>
            <w:tcBorders>
              <w:top w:val="nil"/>
              <w:bottom w:val="nil"/>
            </w:tcBorders>
            <w:vAlign w:val="center"/>
            <w:hideMark/>
          </w:tcPr>
          <w:p w14:paraId="57579067" w14:textId="61D135CE"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554BA8D7" w14:textId="2DA7D4E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 14 M, 16 M)</w:t>
            </w:r>
          </w:p>
        </w:tc>
        <w:tc>
          <w:tcPr>
            <w:tcW w:w="1026" w:type="dxa"/>
            <w:tcBorders>
              <w:top w:val="nil"/>
              <w:bottom w:val="nil"/>
            </w:tcBorders>
            <w:vAlign w:val="center"/>
          </w:tcPr>
          <w:p w14:paraId="425D6D86" w14:textId="1A9E9A4D"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B39C3A5" w14:textId="4629C4E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70</w:t>
            </w:r>
          </w:p>
        </w:tc>
        <w:tc>
          <w:tcPr>
            <w:tcW w:w="3055" w:type="dxa"/>
            <w:tcBorders>
              <w:top w:val="nil"/>
              <w:bottom w:val="nil"/>
            </w:tcBorders>
            <w:vAlign w:val="center"/>
            <w:hideMark/>
          </w:tcPr>
          <w:p w14:paraId="52992FBF" w14:textId="42AE4D66"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 content attained high</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strength GPC composite</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B340B4E" w14:textId="6F4F0E59"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"10.1016/j.ceramint.2015.05.002", "ISSN" : "02728842", "abstract" : "In the present study, split tensile strength of slag based geopolymer composite reinforced with steel fibers has been designed by Taguchi method. In this ceramic matrix composite, furnace metallurgical slag of rockwool acts as an aluminosilicate source. Four main parameters including water curing regime, sodium hydroxide concentration, alkali activator to cement weight ratio and steel fibers weight percent, each at three different levels, were considered for examination. A total number of 9 experiments were performed according to L9 array which was proposed by the Taguchi method. The obtained results were evaluated by analysis of variance (ANOVA) method to determine the optimum level of each factor. ANOVA revealed that specimen with curing regime of 14 days, sodium hydroxide concentration of 14 M, Alkali activator to cement weight ratio of 0.24 and steel fibers with 5 wt% was potential of highest strength (8.87\u00b11.71 MPa) in considered procedure. Based on achievements, it is possible to produce high strength geopolymer composite reinforced with steel fibers. Also, it was shown that split tensile strength of slag based geopolymer composite reinforced with steel fibers could be suitably designed by the Taguchi method.", "author" : [ { "dropping-particle" : "", "family" : "Khalaj", "given" : "Mohammad Javad", "non-dropping-particle" : "", "parse-names" : false, "suffix" : "" }, { "dropping-particle" : "", "family" : "Khoshakhlagh", "given" : "Ali", "non-dropping-particle" : "", "parse-names" : false, "suffix" : "" }, { "dropping-particle" : "", "family" : "Bahri", "given" : "Sirous", "non-dropping-particle" : "", "parse-names" : false, "suffix" : "" }, { "dropping-particle" : "", "family" : "Khoeini", "given" : "Mahdi", "non-dropping-particle" : "", "parse-names" : false, "suffix" : "" }, { "dropping-particle" : "", "family" : "Nazerfakhari", "given" : "Mohsen", "non-dropping-particle" : "", "parse-names" : false, "suffix" : "" } ], "container-title" : "Ceramics International", "id" : "ITEM-1", "issue" : "9", "issued" : { "date-parts" : [ [ "2015" ] ] }, "page" : "10697-10701", "title" : "Split tensile strength of slag-based geopolymer composites reinforced with steel fibers: Application of Taguchi method in evaluating the effect of production parameters and their optimum condition", "type" : "article-journal", "volume" : "41" }, "uris" : [ "http://www.mendeley.com/documents/?uuid=bbda3cea-d55b-405c-b8a5-dbc2a6a6ecf0", "http://www.mendeley.com/documents/?uuid=83fbab2a-62e7-4e57-8f29-bc4feac54758" ] } ], "mendeley" : { "formattedCitation" : "[205]", "plainTextFormattedCitation" : "[205]", "previouslyFormattedCitation" : "[205]"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[205]</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D528CE1" w14:textId="56A282BB" w:rsidTr="005168C0">
        <w:tc>
          <w:tcPr>
            <w:tcW w:w="1281" w:type="dxa"/>
            <w:tcBorders>
              <w:top w:val="nil"/>
              <w:bottom w:val="nil"/>
            </w:tcBorders>
            <w:vAlign w:val="center"/>
            <w:hideMark/>
          </w:tcPr>
          <w:p w14:paraId="09A4F856" w14:textId="429C881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Micro and macro RSF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0A7AC0F1" w14:textId="735D3CB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1, 2</w:t>
            </w:r>
          </w:p>
        </w:tc>
        <w:tc>
          <w:tcPr>
            <w:tcW w:w="1086" w:type="dxa"/>
            <w:tcBorders>
              <w:top w:val="nil"/>
              <w:bottom w:val="nil"/>
            </w:tcBorders>
          </w:tcPr>
          <w:p w14:paraId="6518FD32" w14:textId="7F9692E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18  L, 0.2–0.55 D, 30</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33 AR</w:t>
            </w:r>
          </w:p>
        </w:tc>
        <w:tc>
          <w:tcPr>
            <w:tcW w:w="1657" w:type="dxa"/>
            <w:tcBorders>
              <w:top w:val="nil"/>
              <w:bottom w:val="nil"/>
            </w:tcBorders>
            <w:vAlign w:val="center"/>
            <w:hideMark/>
          </w:tcPr>
          <w:p w14:paraId="18D7ABA6" w14:textId="320A0D6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24E0BFD2" w14:textId="7342FCE7"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3D5D977C" w14:textId="280FF8D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1D3FFB5" w14:textId="0E55654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21 ± 2</w:t>
            </w:r>
          </w:p>
        </w:tc>
        <w:tc>
          <w:tcPr>
            <w:tcW w:w="3055" w:type="dxa"/>
            <w:tcBorders>
              <w:top w:val="nil"/>
              <w:bottom w:val="nil"/>
            </w:tcBorders>
            <w:vAlign w:val="center"/>
            <w:hideMark/>
          </w:tcPr>
          <w:p w14:paraId="5D2B9DD3" w14:textId="282020CE" w:rsidR="003B4192" w:rsidRPr="007A2A4F" w:rsidRDefault="00AE3CBE"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Addition </w:t>
            </w:r>
            <w:r w:rsidR="00973E90" w:rsidRPr="007A2A4F">
              <w:rPr>
                <w:rFonts w:ascii="Times New Roman" w:eastAsia="Times New Roman" w:hAnsi="Times New Roman" w:cs="Times New Roman"/>
                <w:color w:val="000000" w:themeColor="text1"/>
                <w:sz w:val="21"/>
                <w:szCs w:val="21"/>
                <w:lang w:val="en-US"/>
              </w:rPr>
              <w:t>of hybrid</w:t>
            </w:r>
            <w:r w:rsidR="003B4192" w:rsidRPr="007A2A4F">
              <w:rPr>
                <w:rFonts w:ascii="Times New Roman" w:eastAsia="Times New Roman" w:hAnsi="Times New Roman" w:cs="Times New Roman"/>
                <w:color w:val="000000" w:themeColor="text1"/>
                <w:sz w:val="21"/>
                <w:szCs w:val="21"/>
                <w:lang w:val="en-US"/>
              </w:rPr>
              <w:t xml:space="preserve"> RSF</w:t>
            </w:r>
            <w:r w:rsidRPr="007A2A4F">
              <w:rPr>
                <w:rFonts w:ascii="Times New Roman" w:eastAsia="Times New Roman" w:hAnsi="Times New Roman" w:cs="Times New Roman"/>
                <w:color w:val="000000" w:themeColor="text1"/>
                <w:sz w:val="21"/>
                <w:szCs w:val="21"/>
                <w:lang w:val="en-US"/>
              </w:rPr>
              <w:t>s provided the</w:t>
            </w:r>
            <w:r w:rsidR="003B4192" w:rsidRPr="007A2A4F">
              <w:rPr>
                <w:rFonts w:ascii="Times New Roman" w:eastAsia="Times New Roman" w:hAnsi="Times New Roman" w:cs="Times New Roman"/>
                <w:color w:val="000000" w:themeColor="text1"/>
                <w:sz w:val="21"/>
                <w:szCs w:val="21"/>
                <w:lang w:val="en-US"/>
              </w:rPr>
              <w:t xml:space="preserve"> highest improvement in peak axial load and ductility</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37E2025" w14:textId="2CC2ACA3"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"10.1016/j.istruc.2018.07.001", "ISSN" : "23520124", "abstract" : "This study investigates the behaviour of ambient cured geopolymer concrete column specimens reinforced with steel fibres under different loading conditions. Three types of steel fibres (straight micro steel fibre, deformed macro steel fibre and hybrid steel fibre) were used in reinforcing the geopolymer concrete column specimens. Also, geopolymer concrete column specimens without steel fibre were tested as reference column specimens. Sixteen circular geopolymer concrete column specimens of 150 mm diameter and 600 mm height were cast and tested. The influences of the addition of different types of steel fibres and the loading conditions (concentric axial load, eccentric axial load and four-point bending) on the performance of the geopolymer concrete column specimens were investigated. The test results showed that the peak axial load and bending moment of fibre reinforced geopolymer concrete column specimens were higher than those of the geopolymer concrete column specimens without steel fibres under different loading conditions. Also, the addition of different types of steel fibres resulted in significant improvements in the ductility of the geopolymer concrete column specimens. The addition of hybrid steel fibre showed the highest improvement in the peak axial load, bending moment and the ductility of ambient cured geopolymer concrete column specimens.", "author" : [ { "dropping-particle" : "", "family" : "Farhan", "given" : "Nabeel A.", "non-dropping-particle" : "", "parse-names" : false, "suffix" : "" }, { "dropping-particle" : "", "family" : "Sheikh", "given" : "M. Neaz", "non-dropping-particle" : "", "parse-names" : false, "suffix" : "" }, { "dropping-particle" : "", "family" : "Hadi", "given" : "Muhammad N.S.", "non-dropping-particle" : "", "parse-names" : false, "suffix" : "" } ], "container-title" : "Structures", "id" : "ITEM-1", "issued" : { "date-parts" : [ [ "2018" ] ] }, "title" : "Behaviour of Ambient Cured Steel Fibre Reinforced Geopolymer Concrete Columns Under Axial and Flexural Loads", "type" : "article-journal" }, "uris" : [ "http://www.mendeley.com/documents/?uuid=374b8ee8-4aaf-4b75-a4b7-884f56631546", "http://www.mendeley.com/documents/?uuid=0ce6d895-e6ef-44b1-be1d-63f09cd1c142" ] } ], "mendeley" : { "formattedCitation" : "[206]", "plainTextFormattedCitation" : "[206]", "previouslyFormattedCitation" : "[206]"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[206]</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38CA125" w14:textId="7A4F0DB3" w:rsidTr="005168C0">
        <w:tc>
          <w:tcPr>
            <w:tcW w:w="1281" w:type="dxa"/>
            <w:tcBorders>
              <w:top w:val="nil"/>
              <w:bottom w:val="nil"/>
            </w:tcBorders>
            <w:vAlign w:val="center"/>
            <w:hideMark/>
          </w:tcPr>
          <w:p w14:paraId="0A26F5F1" w14:textId="0A1D3A1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E-RGF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4BA8644B" w14:textId="15B2144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0.25–1</w:t>
            </w:r>
          </w:p>
        </w:tc>
        <w:tc>
          <w:tcPr>
            <w:tcW w:w="1086" w:type="dxa"/>
            <w:tcBorders>
              <w:top w:val="nil"/>
              <w:bottom w:val="nil"/>
            </w:tcBorders>
          </w:tcPr>
          <w:p w14:paraId="58279CE5" w14:textId="5EB676D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3, 6</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and 8 L</w:t>
            </w:r>
          </w:p>
        </w:tc>
        <w:tc>
          <w:tcPr>
            <w:tcW w:w="1657" w:type="dxa"/>
            <w:tcBorders>
              <w:top w:val="nil"/>
              <w:bottom w:val="nil"/>
            </w:tcBorders>
            <w:vAlign w:val="center"/>
            <w:hideMark/>
          </w:tcPr>
          <w:p w14:paraId="13B5C777" w14:textId="652BB0B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3FB1DA73" w14:textId="425599F8"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170C19B9" w14:textId="0236D2E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980DAE3" w14:textId="2D5CA102"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21 ± 2</w:t>
            </w:r>
          </w:p>
        </w:tc>
        <w:tc>
          <w:tcPr>
            <w:tcW w:w="3055" w:type="dxa"/>
            <w:tcBorders>
              <w:top w:val="nil"/>
              <w:bottom w:val="nil"/>
            </w:tcBorders>
            <w:vAlign w:val="center"/>
            <w:hideMark/>
          </w:tcPr>
          <w:p w14:paraId="25164CCA" w14:textId="3CE32A0B" w:rsidR="003B4192" w:rsidRPr="007A2A4F" w:rsidRDefault="003B4192"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Strength properties were found to be improved </w:t>
            </w:r>
            <w:r w:rsidR="00AE3CBE" w:rsidRPr="007A2A4F">
              <w:rPr>
                <w:rFonts w:ascii="Times New Roman" w:eastAsia="Times New Roman" w:hAnsi="Times New Roman" w:cs="Times New Roman"/>
                <w:color w:val="000000" w:themeColor="text1"/>
                <w:sz w:val="21"/>
                <w:szCs w:val="21"/>
                <w:lang w:val="en-US"/>
              </w:rPr>
              <w:t xml:space="preserve">by </w:t>
            </w:r>
            <w:r w:rsidRPr="007A2A4F">
              <w:rPr>
                <w:rFonts w:ascii="Times New Roman" w:eastAsia="Times New Roman" w:hAnsi="Times New Roman" w:cs="Times New Roman"/>
                <w:color w:val="000000" w:themeColor="text1"/>
                <w:sz w:val="21"/>
                <w:szCs w:val="21"/>
                <w:lang w:val="en-US"/>
              </w:rPr>
              <w:t>1%.</w:t>
            </w:r>
          </w:p>
        </w:tc>
        <w:tc>
          <w:tcPr>
            <w:tcW w:w="671" w:type="dxa"/>
            <w:tcBorders>
              <w:top w:val="nil"/>
              <w:bottom w:val="nil"/>
            </w:tcBorders>
            <w:vAlign w:val="center"/>
          </w:tcPr>
          <w:p w14:paraId="45CD85B6" w14:textId="3DE6F21C"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"10.1016/j.matlet.2017.07.123", "ISSN" : "18734979", "abstract" : "Around the globe, ground breaking projects and case studies are being presented to showcase the potential of digital fabrication with concrete, better known as 3D printing of concrete. With these explorations, underway, the key quest in 3D concrete printing is for structural stability by means of high strength and ductility. This need could be avoided by designing printable fiber reinforcement concrete or concrete with in-process \u2018printed\u2019 reinforcement. Therefore, in this paper, an experimental investigation was carried out by reinforcing short glass fiber (GF) of different lengths (3\u00a0mm, 6\u00a0mm and 8\u00a0mm) and percentages (0.25%\u20131%) in a custom-made sustainable construction material developed for 3D printing application. Thixotropic GF/geopolymer mortar was printed using a 4-Axis gantry system and later loaded in different directions for measuring the mechanical properties. Our experimental results revealed, improved properties of the printed specimens with increase in fiber percentage up to 1% and an obvious directional dependency behaviour, caused by the layer wise deposition.", "author" : [ { "dropping-particle" : "", "family" : "Panda", "given" : "Biranchi", "non-dropping-particle" : "", "parse-names" : false, "suffix" : "" }, { "dropping-particle" : "", "family" : "Chandra Paul", "given" : "Suvash", "non-dropping-particle" : "", "parse-names" : false, "suffix" : "" }, { "dropping-particle" : "", "family" : "Jen Tan", "given" : "Ming", "non-dropping-particle" : "", "parse-names" : false, "suffix" : "" } ], "container-title" : "Materials Letters", "id" : "ITEM-1", "issued" : { "date-parts" : [ [ "2017" ] ] }, "page" : "146-149", "title" : "Anisotropic mechanical performance of 3D printed fiber reinforced sustainable construction material", "type" : "article-journal", "volume" : "209" }, "uris" : [ "http://www.mendeley.com/documents/?uuid=4ce6f016-0f27-429f-933a-23ccc2123a22", "http://www.mendeley.com/documents/?uuid=080bc4d6-7fea-4bca-83f2-bd28ecf39ad6" ] } ], "mendeley" : { "formattedCitation" : "[207]", "plainTextFormattedCitation" : "[207]", "previouslyFormattedCitation" : "[207]"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[207]</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1D176B10" w14:textId="788F705B" w:rsidTr="005168C0">
        <w:tc>
          <w:tcPr>
            <w:tcW w:w="1281" w:type="dxa"/>
            <w:tcBorders>
              <w:top w:val="nil"/>
              <w:bottom w:val="nil"/>
            </w:tcBorders>
            <w:vAlign w:val="center"/>
            <w:hideMark/>
          </w:tcPr>
          <w:p w14:paraId="4A5BAFAD" w14:textId="1E4946A4"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RGF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5D924227" w14:textId="20A40BCF"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0.01, 0.02, 0.03, 0.04</w:t>
            </w:r>
          </w:p>
        </w:tc>
        <w:tc>
          <w:tcPr>
            <w:tcW w:w="1086" w:type="dxa"/>
            <w:tcBorders>
              <w:top w:val="nil"/>
              <w:bottom w:val="nil"/>
            </w:tcBorders>
          </w:tcPr>
          <w:p w14:paraId="57730193" w14:textId="3A8BEA1F"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12 L, 14 5 </w:t>
            </w:r>
            <w:proofErr w:type="spellStart"/>
            <w:r w:rsidRPr="007A2A4F">
              <w:rPr>
                <w:rFonts w:ascii="Times New Roman" w:eastAsia="Times New Roman" w:hAnsi="Times New Roman" w:cs="Times New Roman"/>
                <w:color w:val="000000" w:themeColor="text1"/>
                <w:sz w:val="21"/>
                <w:szCs w:val="21"/>
                <w:lang w:val="en-US"/>
              </w:rPr>
              <w:t>μm</w:t>
            </w:r>
            <w:proofErr w:type="spellEnd"/>
            <w:r w:rsidRPr="007A2A4F">
              <w:rPr>
                <w:rFonts w:ascii="Times New Roman" w:eastAsia="Times New Roman" w:hAnsi="Times New Roman" w:cs="Times New Roman"/>
                <w:color w:val="000000" w:themeColor="text1"/>
                <w:sz w:val="21"/>
                <w:szCs w:val="21"/>
                <w:lang w:val="en-US"/>
              </w:rPr>
              <w:t xml:space="preserve"> D</w:t>
            </w:r>
          </w:p>
        </w:tc>
        <w:tc>
          <w:tcPr>
            <w:tcW w:w="1657" w:type="dxa"/>
            <w:tcBorders>
              <w:top w:val="nil"/>
              <w:bottom w:val="nil"/>
            </w:tcBorders>
            <w:vAlign w:val="center"/>
            <w:hideMark/>
          </w:tcPr>
          <w:p w14:paraId="3A6F6527" w14:textId="02BAE86B"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5E8852D2" w14:textId="58E27F8C"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36EE7EC6" w14:textId="7DC408E0"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5DB4BD7A" w14:textId="77777777" w:rsidR="003B4192" w:rsidRPr="007A2A4F" w:rsidRDefault="003B4192" w:rsidP="00754BC3">
            <w:pPr>
              <w:rPr>
                <w:rFonts w:ascii="Times New Roman" w:eastAsia="Times New Roman" w:hAnsi="Times New Roman" w:cs="Times New Roman"/>
                <w:color w:val="000000" w:themeColor="text1"/>
                <w:sz w:val="21"/>
                <w:szCs w:val="21"/>
                <w:lang w:val="en-US"/>
              </w:rPr>
            </w:pPr>
          </w:p>
          <w:p w14:paraId="3954EE6F" w14:textId="71D0B0E6"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21</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90</w:t>
            </w:r>
          </w:p>
        </w:tc>
        <w:tc>
          <w:tcPr>
            <w:tcW w:w="3055" w:type="dxa"/>
            <w:tcBorders>
              <w:top w:val="nil"/>
              <w:bottom w:val="nil"/>
            </w:tcBorders>
            <w:vAlign w:val="center"/>
            <w:hideMark/>
          </w:tcPr>
          <w:p w14:paraId="2EDE3156" w14:textId="08B3670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RGF inclusion</w:t>
            </w:r>
            <w:r w:rsidR="00385C1F" w:rsidRPr="007A2A4F">
              <w:rPr>
                <w:rFonts w:ascii="Times New Roman" w:eastAsia="Times New Roman" w:hAnsi="Times New Roman" w:cs="Times New Roman"/>
                <w:color w:val="000000" w:themeColor="text1"/>
                <w:sz w:val="21"/>
                <w:szCs w:val="21"/>
                <w:lang w:val="en-US"/>
              </w:rPr>
              <w:t xml:space="preserve"> achieved higher strengths in short curing </w:t>
            </w:r>
            <w:r w:rsidR="00AE3CBE" w:rsidRPr="007A2A4F">
              <w:rPr>
                <w:rFonts w:ascii="Times New Roman" w:eastAsia="Times New Roman" w:hAnsi="Times New Roman" w:cs="Times New Roman"/>
                <w:color w:val="000000" w:themeColor="text1"/>
                <w:sz w:val="21"/>
                <w:szCs w:val="21"/>
                <w:lang w:val="en-US"/>
              </w:rPr>
              <w:t>(</w:t>
            </w:r>
            <w:r w:rsidR="00385C1F" w:rsidRPr="007A2A4F">
              <w:rPr>
                <w:rFonts w:ascii="Times New Roman" w:eastAsia="Times New Roman" w:hAnsi="Times New Roman" w:cs="Times New Roman"/>
                <w:color w:val="000000" w:themeColor="text1"/>
                <w:sz w:val="21"/>
                <w:szCs w:val="21"/>
                <w:lang w:val="en-US"/>
              </w:rPr>
              <w:t>72 h</w:t>
            </w:r>
            <w:r w:rsidR="00AE3CBE"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1D639B6" w14:textId="05B3B850"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"ISSN" : "15630854", "abstract" : "In order to address environmental effects associated with Portland cement, there is need to develop alternative binders to make concrete. An effort in this regard is the development of geopolymer concrete, synthesized from the materials of geological origin or by product materials such as fly ash, which are rich in silicon and aluminum. This paper presents results of an experimental program on the mechanical properties such as density, compressive strength, split tensile strength and flexural strength of Geopolymer Concrete Composites (GPCC) containing 90% Fly ash (FA), 10% Ordinary Portland Cement (OPC), alkaline liquids and glass fibers. The effect of inclusion of glass fibers on the density, Compressive Strength, Split Tensile strength and Flexural strength of hardened GPCC was studied. Alkaline liquid to fly ash ratio was fixed as 0.4 with 10% of fly ash replaced by OPC in mass basis. Glass fibers were added to the mix in volume fractions of 0.01%, 0.02% and 0.03% by volume of concrete. The influence of fiber content in terms of volume fraction on the compressive strength, split tensile strength and flexural strengths of GPCC is presented. Based on the test results, empirical expressions were developed to predict split tensile strength and flexural strength of glass fiber reinforced GPCC in terms of its compressive strength.", "author" : [ { "dropping-particle" : "", "family" : "Vijai", "given" : "K.", "non-dropping-particle" : "", "parse-names" : false, "suffix" : "" }, { "dropping-particle" : "", "family" : "Kumutha", "given" : "R.", "non-dropping-particle" : "", "parse-names" : false, "suffix" : "" }, { "dropping-particle" : "", "family" : "Vishnuram", "given" : "B. G.", "non-dropping-particle" : "", "parse-names" : false, "suffix" : "" } ], "container-title" : "Asian Journal of Civil Engineering", "id" : "ITEM-1", "issue" : "4", "issued" : { "date-parts" : [ [ "2012" ] ] }, "page" : "511-520", "title" : "Properties of glass fibre reinforced geopolymer concrete composites", "type" : "article-journal", "volume" : "13" }, "uris" : [ "http://www.mendeley.com/documents/?uuid=b22c1f72-dcd4-47d8-8a3c-45d785cf1677", "http://www.mendeley.com/documents/?uuid=47d0ac75-9978-4ba5-b158-cc04145a124f" ] } ], "mendeley" : { "formattedCitation" : "[208]", "plainTextFormattedCitation" : "[208]", "previouslyFormattedCitation" : "[208]"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[208]</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10AAD45B" w14:textId="0270CF1E" w:rsidTr="005168C0">
        <w:tc>
          <w:tcPr>
            <w:tcW w:w="1281" w:type="dxa"/>
            <w:tcBorders>
              <w:top w:val="nil"/>
              <w:bottom w:val="nil"/>
            </w:tcBorders>
            <w:vAlign w:val="center"/>
            <w:hideMark/>
          </w:tcPr>
          <w:p w14:paraId="270D39A1" w14:textId="7C27B859"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RGF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67A2BC98" w14:textId="21E30A53"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0.1–0.5</w:t>
            </w:r>
          </w:p>
        </w:tc>
        <w:tc>
          <w:tcPr>
            <w:tcW w:w="1086" w:type="dxa"/>
            <w:tcBorders>
              <w:top w:val="nil"/>
              <w:bottom w:val="nil"/>
            </w:tcBorders>
          </w:tcPr>
          <w:p w14:paraId="749274CC" w14:textId="0FB5545F"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600 AR</w:t>
            </w:r>
          </w:p>
        </w:tc>
        <w:tc>
          <w:tcPr>
            <w:tcW w:w="1657" w:type="dxa"/>
            <w:tcBorders>
              <w:top w:val="nil"/>
              <w:bottom w:val="nil"/>
            </w:tcBorders>
            <w:vAlign w:val="center"/>
            <w:hideMark/>
          </w:tcPr>
          <w:p w14:paraId="4168A211" w14:textId="721040CA"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661E3213" w14:textId="5D5C1871"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707FDF6A" w14:textId="14F7B413" w:rsidR="003B4192" w:rsidRPr="007A2A4F" w:rsidRDefault="003B4192"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B0F6F8A" w14:textId="658466E2"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27</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100</w:t>
            </w:r>
          </w:p>
        </w:tc>
        <w:tc>
          <w:tcPr>
            <w:tcW w:w="3055" w:type="dxa"/>
            <w:tcBorders>
              <w:top w:val="nil"/>
              <w:bottom w:val="nil"/>
            </w:tcBorders>
            <w:vAlign w:val="center"/>
            <w:hideMark/>
          </w:tcPr>
          <w:p w14:paraId="2F74032E" w14:textId="1FE19DF3" w:rsidR="003B4192" w:rsidRPr="007A2A4F" w:rsidRDefault="00385C1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Split tensile strength increased</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3CC656C4" w14:textId="682A72B5" w:rsidR="003B4192" w:rsidRPr="007A2A4F" w:rsidRDefault="003B4192"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"10.1016/j.serj.2017.03.005", "ISSN" : "24682039", "abstract" : "Due to the environmental impacts resulting from the production of Ordinary Portland cement (OPC), the drive to develop alternative binders that can totally replace OPC is gaining huge consideration in the construction field. In the current study, attempt was made to determine the strength characteristics of glass fibre-reinforced fly ash based geopolymer concrete. Sodium hydroxide (NaOH) and sodium silicate (Na2SiO3) were used as alkaline solutions (for activation of geopolymer reaction) at 12, 16, 20 M. Glass fibres were added to the geopolymer concrete in varying proportions of 0.1\u20130.5% (in steps of 0.1%) by weight of concrete. A constant weight ratio of alkaline solution to fly ash content of 0.43 was adopted for all mixes. British standard concrete test specimens were cast for measuring compressive strength, split-tensile strength, and flexural strength. Concrete specimens were cured by heating in oven at 90 \u00b0C for 24 h and natural environment, respectively. From the results, thermally cured concrete samples had better mechanical properties than the ambient (natural) cured samples. Thermally cured concrete specimen, containing 0.3% glass fibre and 16 M NaoH, achieved a maximum compressive strength of 24.8 MPa after 28 d, while naturally cured samples achieved a strength of 22.2 MPa. There was substantial increase in tensile strength of geopolymer concrete due to the addition of glass fibres. Split tensile strength increased by 5\u201310% in glass fibre-reinforced geopolymer concrete, containing 0.1\u20130.5% glass fibre and 16 M NaoH when compared to the unreinforced geopolymer concrete (1.15 MPa).", "author" : [ { "dropping-particle" : "", "family" : "Sathanandam", "given" : "Thangaraj", "non-dropping-particle" : "", "parse-names" : false, "suffix" : "" }, { "dropping-particle" : "", "family" : "Awoyera", "given" : "Paul O.", "non-dropping-particle" : "", "parse-names" : false, "suffix" : "" }, { "dropping-particle" : "", "family" : "Vijayan", "given" : "Venkudusamy", "non-dropping-particle" : "", "parse-names" : false, "suffix" : "" }, { "dropping-particle" : "", "family" : "Sathishkumar", "given" : "Karupannan", "non-dropping-particle" : "", "parse-names" : false, "suffix" : "" } ], "container-title" : "Sustainable Environment Research", "id" : "ITEM-1", "issue" : "3", "issued" : { "date-parts" : [ [ "2017" ] ] }, "page" : "146-153", "title" : "Low carbon building: Experimental insight on the use of fly ash and glass fibre for making geopolymer concrete", "type" : "article-journal", "volume" : "27" }, "uris" : [ "http://www.mendeley.com/documents/?uuid=621e534d-ae08-4909-ac13-13a5bd817b77", "http://www.mendeley.com/documents/?uuid=90deb564-fe81-487b-b253-75772ff27a98" ] } ], "mendeley" : { "formattedCitation" : "[209]", "plainTextFormattedCitation" : "[209]", "previouslyFormattedCitation" : "[209]"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[209]</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36F9708B" w14:textId="1FFB5EC5" w:rsidTr="005168C0">
        <w:tc>
          <w:tcPr>
            <w:tcW w:w="1281" w:type="dxa"/>
            <w:tcBorders>
              <w:top w:val="nil"/>
              <w:bottom w:val="nil"/>
            </w:tcBorders>
            <w:vAlign w:val="center"/>
            <w:hideMark/>
          </w:tcPr>
          <w:p w14:paraId="3C6BB355" w14:textId="1AD82612"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RGF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0D26D432" w14:textId="7DDC8370"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w:t>
            </w:r>
          </w:p>
        </w:tc>
        <w:tc>
          <w:tcPr>
            <w:tcW w:w="1086" w:type="dxa"/>
            <w:tcBorders>
              <w:top w:val="nil"/>
              <w:bottom w:val="nil"/>
            </w:tcBorders>
            <w:vAlign w:val="center"/>
          </w:tcPr>
          <w:p w14:paraId="24CF6616" w14:textId="05F24A29"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16 D</w:t>
            </w:r>
          </w:p>
        </w:tc>
        <w:tc>
          <w:tcPr>
            <w:tcW w:w="1657" w:type="dxa"/>
            <w:tcBorders>
              <w:top w:val="nil"/>
              <w:bottom w:val="nil"/>
            </w:tcBorders>
            <w:vAlign w:val="center"/>
            <w:hideMark/>
          </w:tcPr>
          <w:p w14:paraId="0ACB8C1D" w14:textId="46B03182"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3DCAEBE8" w14:textId="13CB9B99"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74775D71" w14:textId="051CF921"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3DD66C0" w14:textId="11809335"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21 ± 2</w:t>
            </w:r>
          </w:p>
        </w:tc>
        <w:tc>
          <w:tcPr>
            <w:tcW w:w="3055" w:type="dxa"/>
            <w:tcBorders>
              <w:top w:val="nil"/>
              <w:bottom w:val="nil"/>
            </w:tcBorders>
            <w:vAlign w:val="center"/>
            <w:hideMark/>
          </w:tcPr>
          <w:p w14:paraId="2CC9060A" w14:textId="2D7537D7" w:rsidR="00A53A45" w:rsidRPr="007A2A4F" w:rsidRDefault="00AE3CBE"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Serviceability </w:t>
            </w:r>
            <w:r w:rsidR="00A53A45" w:rsidRPr="007A2A4F">
              <w:rPr>
                <w:rFonts w:ascii="Times New Roman" w:eastAsia="Times New Roman" w:hAnsi="Times New Roman" w:cs="Times New Roman"/>
                <w:color w:val="000000" w:themeColor="text1"/>
                <w:sz w:val="21"/>
                <w:szCs w:val="21"/>
                <w:lang w:val="en-US"/>
              </w:rPr>
              <w:t xml:space="preserve">performance </w:t>
            </w:r>
            <w:r w:rsidRPr="007A2A4F">
              <w:rPr>
                <w:rFonts w:ascii="Times New Roman" w:eastAsia="Times New Roman" w:hAnsi="Times New Roman" w:cs="Times New Roman"/>
                <w:color w:val="000000" w:themeColor="text1"/>
                <w:sz w:val="21"/>
                <w:szCs w:val="21"/>
                <w:lang w:val="en-US"/>
              </w:rPr>
              <w:t xml:space="preserve">was </w:t>
            </w:r>
            <w:r w:rsidR="00A53A45" w:rsidRPr="007A2A4F">
              <w:rPr>
                <w:rFonts w:ascii="Times New Roman" w:eastAsia="Times New Roman" w:hAnsi="Times New Roman" w:cs="Times New Roman"/>
                <w:color w:val="000000" w:themeColor="text1"/>
                <w:sz w:val="21"/>
                <w:szCs w:val="21"/>
                <w:lang w:val="en-US"/>
              </w:rPr>
              <w:t>enhanced with higher reinforcement ratio</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096F7393" w14:textId="616D7249" w:rsidR="00A53A45" w:rsidRPr="007A2A4F" w:rsidRDefault="00A53A45"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"10.1016/j.engstruct.2015.08.003", "ISSN" : "18737323", "abstract" : "Geopolymer concrete reinforced with glass-fibre-reinforced polymer (GFRP) bars can provide a construction system with high durability, high sustainability, and adequate strength. Few studies deal with the combined use of these materials, and this has been the key motivation of this undertaking. In this study, the flexural strength and serviceability performance of the geopolymer concrete beams reinforced with GFRP bars were evaluated under a four-point static bending test. The parameters investigated were nominal bar diameter, reinforcement ratio, and anchorage system. Based on the experimental results, the bar diameter had no significant effect on the flexural performance of the beams. Generally, the serviceability performance of a beam is enhanced when the reinforcement ratio increases. The mechanical interlock and friction forces provided by the sand coating was adequate to secure an effective bond between the GFRP bars and the geopolymer concrete. Generally, the ACI 4401.R-06 and CSA S806-12 prediction equations underestimate the beam strength. The bending-moment capacity of the tested beams was higher than that of FRP-reinforced concrete beams from the previous studies.", "author" : [ { "dropping-particle" : "", "family" : "Maranan", "given" : "G. B.", "non-dropping-particle" : "", "parse-names" : false, "suffix" : "" }, { "dropping-particle" : "", "family" : "Manalo", "given" : "A. C.", "non-dropping-particle" : "", "parse-names" : false, "suffix" : "" }, { "dropping-particle" : "", "family" : "Benmokrane", "given" : "B.", "non-dropping-particle" : "", "parse-names" : false, "suffix" : "" }, { "dropping-particle" : "", "family" : "Karunasena", "given" : "W.", "non-dropping-particle" : "", "parse-names" : false, "suffix" : "" }, { "dropping-particle" : "", "family" : "Mendis", "given" : "P.", "non-dropping-particle" : "", "parse-names" : false, "suffix" : "" } ], "container-title" : "Engineering Structures", "id" : "ITEM-1", "issued" : { "date-parts" : [ [ "2015" ] ] }, "page" : "529-541", "title" : "Evaluation of the flexural strength and serviceability of geopolymer concrete beams reinforced with glass-fibre-reinforced polymer (GFRP) bars", "type" : "article-journal", "volume" : "101" }, "uris" : [ "http://www.mendeley.com/documents/?uuid=1e655f03-8578-45cd-b37f-c4476bfea586", "http://www.mendeley.com/documents/?uuid=3b3ea6a3-cbcd-4d26-aef6-212632a65aeb" ] } ], "mendeley" : { "formattedCitation" : "[210]", "plainTextFormattedCitation" : "[210]", "previouslyFormattedCitation" : "[210]"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[210]</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752E3CC" w14:textId="13B1973C" w:rsidTr="005168C0">
        <w:tc>
          <w:tcPr>
            <w:tcW w:w="1281" w:type="dxa"/>
            <w:tcBorders>
              <w:top w:val="nil"/>
              <w:bottom w:val="nil"/>
            </w:tcBorders>
            <w:vAlign w:val="center"/>
            <w:hideMark/>
          </w:tcPr>
          <w:p w14:paraId="58E0AD55" w14:textId="71393E34"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RCF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1BDE3973" w14:textId="62527109"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w:t>
            </w:r>
          </w:p>
        </w:tc>
        <w:tc>
          <w:tcPr>
            <w:tcW w:w="1086" w:type="dxa"/>
            <w:tcBorders>
              <w:top w:val="nil"/>
              <w:bottom w:val="nil"/>
            </w:tcBorders>
          </w:tcPr>
          <w:p w14:paraId="7248FF98" w14:textId="59028ADF"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6 L, 7 </w:t>
            </w:r>
            <w:proofErr w:type="spellStart"/>
            <w:r w:rsidRPr="007A2A4F">
              <w:rPr>
                <w:rFonts w:ascii="Times New Roman" w:eastAsia="Times New Roman" w:hAnsi="Times New Roman" w:cs="Times New Roman"/>
                <w:color w:val="000000" w:themeColor="text1"/>
                <w:sz w:val="21"/>
                <w:szCs w:val="21"/>
                <w:lang w:val="en-US"/>
              </w:rPr>
              <w:t>μm</w:t>
            </w:r>
            <w:proofErr w:type="spellEnd"/>
            <w:r w:rsidRPr="007A2A4F">
              <w:rPr>
                <w:rFonts w:ascii="Times New Roman" w:eastAsia="Times New Roman" w:hAnsi="Times New Roman" w:cs="Times New Roman"/>
                <w:color w:val="000000" w:themeColor="text1"/>
                <w:sz w:val="21"/>
                <w:szCs w:val="21"/>
                <w:lang w:val="en-US"/>
              </w:rPr>
              <w:t xml:space="preserve"> D</w:t>
            </w:r>
          </w:p>
        </w:tc>
        <w:tc>
          <w:tcPr>
            <w:tcW w:w="1657" w:type="dxa"/>
            <w:tcBorders>
              <w:top w:val="nil"/>
              <w:bottom w:val="nil"/>
            </w:tcBorders>
            <w:vAlign w:val="center"/>
            <w:hideMark/>
          </w:tcPr>
          <w:p w14:paraId="3E668AEB" w14:textId="438C23DF"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 FA</w:t>
            </w:r>
          </w:p>
        </w:tc>
        <w:tc>
          <w:tcPr>
            <w:tcW w:w="1496" w:type="dxa"/>
            <w:tcBorders>
              <w:top w:val="nil"/>
              <w:bottom w:val="nil"/>
            </w:tcBorders>
            <w:vAlign w:val="center"/>
            <w:hideMark/>
          </w:tcPr>
          <w:p w14:paraId="7EEC2891" w14:textId="1B8A319C"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0356E7E3" w14:textId="317D1BB3"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K</w:t>
            </w:r>
            <w:r w:rsidRPr="007A2A4F">
              <w:rPr>
                <w:rFonts w:ascii="Times New Roman" w:eastAsia="Times New Roman" w:hAnsi="Times New Roman" w:cs="Times New Roman"/>
                <w:color w:val="000000" w:themeColor="text1"/>
                <w:sz w:val="21"/>
                <w:szCs w:val="21"/>
                <w:vertAlign w:val="subscript"/>
                <w:lang w:val="en-US"/>
              </w:rPr>
              <w:t>2</w:t>
            </w:r>
            <w:r w:rsidRPr="007A2A4F">
              <w:rPr>
                <w:rFonts w:ascii="Times New Roman" w:eastAsia="Times New Roman" w:hAnsi="Times New Roman" w:cs="Times New Roman"/>
                <w:color w:val="000000" w:themeColor="text1"/>
                <w:sz w:val="21"/>
                <w:szCs w:val="21"/>
                <w:lang w:val="en-US"/>
              </w:rPr>
              <w:t>SiO</w:t>
            </w:r>
            <w:r w:rsidRPr="007A2A4F">
              <w:rPr>
                <w:rFonts w:ascii="Times New Roman" w:eastAsia="Times New Roman" w:hAnsi="Times New Roman" w:cs="Times New Roman"/>
                <w:color w:val="000000" w:themeColor="text1"/>
                <w:sz w:val="21"/>
                <w:szCs w:val="21"/>
                <w:vertAlign w:val="subscript"/>
                <w:lang w:val="en-US"/>
              </w:rPr>
              <w:t>3</w:t>
            </w:r>
          </w:p>
        </w:tc>
        <w:tc>
          <w:tcPr>
            <w:tcW w:w="1760" w:type="dxa"/>
            <w:tcBorders>
              <w:top w:val="nil"/>
              <w:bottom w:val="nil"/>
            </w:tcBorders>
            <w:vAlign w:val="center"/>
          </w:tcPr>
          <w:p w14:paraId="209FED44" w14:textId="0FC74595"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25</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800 </w:t>
            </w:r>
          </w:p>
        </w:tc>
        <w:tc>
          <w:tcPr>
            <w:tcW w:w="3055" w:type="dxa"/>
            <w:tcBorders>
              <w:top w:val="nil"/>
              <w:bottom w:val="nil"/>
            </w:tcBorders>
            <w:vAlign w:val="center"/>
            <w:hideMark/>
          </w:tcPr>
          <w:p w14:paraId="44DD42A7" w14:textId="6AC51A67" w:rsidR="00A53A45" w:rsidRPr="007A2A4F" w:rsidRDefault="00A53A45"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RCF inclusion attained higher fire resistance</w:t>
            </w:r>
          </w:p>
        </w:tc>
        <w:tc>
          <w:tcPr>
            <w:tcW w:w="671" w:type="dxa"/>
            <w:tcBorders>
              <w:top w:val="nil"/>
              <w:bottom w:val="nil"/>
            </w:tcBorders>
            <w:vAlign w:val="center"/>
          </w:tcPr>
          <w:p w14:paraId="1F03A18E" w14:textId="351E6A70" w:rsidR="00A53A45" w:rsidRPr="007A2A4F" w:rsidRDefault="00A53A45"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"10.1016/j.conbuildmat.2014.01.040", "ISSN" : "09500618", "abstract" : "This paper presents results from experiments on geopolymer binders, composing of metakaolin (MK) and fly ash (FA) blend as a precursor, specially developed for fire resistance applications. Bending and compression tests were conducted at ambient temperature and after exposure to high temperatures on three batches of geopolymer specimens. Based on mechanical property tests and thermogravimetric analysis, an optimum MK-FA proportion required in geopolymers for achieving optimum performance both at ambient and high temperatures is developed. Data from strength tests is utilized to illustrate that MK-FA based geopolymer specimens exhibit comparable bending and compressive strength as that of ordinary Portland cement specimens both at ambient temperature and after exposure to high temperatures. Thus, MK-FA based geopolymers offer a feasible alternative to conventional Portland cement in practical building applications. \u00a9 2014 Elsevier Ltd. All rights reserved.", "author" : [ { "dropping-particle" : "", "family" : "Zhang", "given" : "Hai Yan", "non-dropping-particle" : "", "parse-names" : false, "suffix" : "" }, { "dropping-particle" : "", "family" : "Kodur", "given" : "Venkatesh", "non-dropping-particle" : "", "parse-names" : false, "suffix" : "" }, { "dropping-particle" : "", "family" : "Qi", "given" : "Shu Liang", "non-dropping-particle" : "", "parse-names" : false, "suffix" : "" }, { "dropping-particle" : "", "family" : "Cao", "given" : "Liang", "non-dropping-particle" : "", "parse-names" : false, "suffix" : "" }, { "dropping-particle" : "", "family" : "Wu", "given" : "Bo", "non-dropping-particle" : "", "parse-names" : false, "suffix" : "" } ], "container-title" : "Construction and Building Materials", "id" : "ITEM-1", "issued" : { "date-parts" : [ [ "2014" ] ] }, "page" : "38-45", "title" : "Development of metakaolin-fly ash based geopolymers for fire resistance applications", "type" : "article-journal", "volume" : "55" }, "uris" : [ "http://www.mendeley.com/documents/?uuid=1f3d5795-6a6d-45bf-8d0a-b69097a43228", "http://www.mendeley.com/documents/?uuid=b7d5e92d-96cd-4ca9-8e2b-8c8b4ac46945" ] } ], "mendeley" : { "formattedCitation" : "[102]", "plainTextFormattedCitation" : "[102]", "previouslyFormattedCitation" : "[101]"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[102]</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00B1218" w14:textId="6959865F" w:rsidTr="005168C0">
        <w:tc>
          <w:tcPr>
            <w:tcW w:w="1281" w:type="dxa"/>
            <w:tcBorders>
              <w:top w:val="nil"/>
              <w:bottom w:val="nil"/>
            </w:tcBorders>
            <w:vAlign w:val="center"/>
            <w:hideMark/>
          </w:tcPr>
          <w:p w14:paraId="2C4D6163" w14:textId="6F89994B" w:rsidR="0064395E" w:rsidRPr="007A2A4F" w:rsidRDefault="0064395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RCF</w:t>
            </w:r>
            <w:r w:rsidR="00EC5AF8"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E-glass, PVA</w:t>
            </w:r>
            <w:r w:rsidR="00EC5AF8"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and PVC</w:t>
            </w:r>
          </w:p>
        </w:tc>
        <w:tc>
          <w:tcPr>
            <w:tcW w:w="1144" w:type="dxa"/>
            <w:tcBorders>
              <w:top w:val="nil"/>
              <w:bottom w:val="nil"/>
            </w:tcBorders>
            <w:vAlign w:val="center"/>
          </w:tcPr>
          <w:p w14:paraId="61086BE0" w14:textId="2692C0E1" w:rsidR="0064395E" w:rsidRPr="007A2A4F" w:rsidRDefault="0064395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w:t>
            </w:r>
          </w:p>
        </w:tc>
        <w:tc>
          <w:tcPr>
            <w:tcW w:w="1086" w:type="dxa"/>
            <w:tcBorders>
              <w:top w:val="nil"/>
              <w:bottom w:val="nil"/>
            </w:tcBorders>
          </w:tcPr>
          <w:p w14:paraId="2678EB93" w14:textId="422E133C" w:rsidR="0064395E" w:rsidRPr="007A2A4F" w:rsidRDefault="0064395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7±1 L, 10</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18 µm D</w:t>
            </w:r>
          </w:p>
        </w:tc>
        <w:tc>
          <w:tcPr>
            <w:tcW w:w="1657" w:type="dxa"/>
            <w:tcBorders>
              <w:top w:val="nil"/>
              <w:bottom w:val="nil"/>
            </w:tcBorders>
            <w:vAlign w:val="center"/>
            <w:hideMark/>
          </w:tcPr>
          <w:p w14:paraId="2F9DE949" w14:textId="75826566" w:rsidR="0064395E" w:rsidRPr="007A2A4F" w:rsidRDefault="0064395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 ladle slag</w:t>
            </w:r>
          </w:p>
        </w:tc>
        <w:tc>
          <w:tcPr>
            <w:tcW w:w="1496" w:type="dxa"/>
            <w:tcBorders>
              <w:top w:val="nil"/>
              <w:bottom w:val="nil"/>
            </w:tcBorders>
            <w:vAlign w:val="center"/>
            <w:hideMark/>
          </w:tcPr>
          <w:p w14:paraId="580B5296" w14:textId="08A1C1CC" w:rsidR="0064395E" w:rsidRPr="007A2A4F" w:rsidRDefault="0064395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(8 M)</w:t>
            </w:r>
          </w:p>
        </w:tc>
        <w:tc>
          <w:tcPr>
            <w:tcW w:w="1026" w:type="dxa"/>
            <w:tcBorders>
              <w:top w:val="nil"/>
              <w:bottom w:val="nil"/>
            </w:tcBorders>
            <w:vAlign w:val="center"/>
          </w:tcPr>
          <w:p w14:paraId="533926CA" w14:textId="4094649C" w:rsidR="0064395E" w:rsidRPr="007A2A4F" w:rsidRDefault="0064395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5FABE6FF" w14:textId="7CA4C6E0" w:rsidR="0064395E"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r w:rsidRPr="007A2A4F">
              <w:rPr>
                <w:rFonts w:ascii="Times New Roman" w:hAnsi="Times New Roman" w:cs="Times New Roman"/>
                <w:color w:val="000000" w:themeColor="text1"/>
                <w:sz w:val="21"/>
                <w:szCs w:val="21"/>
                <w:lang w:val="en-US"/>
              </w:rPr>
              <w:t>700</w:t>
            </w:r>
          </w:p>
        </w:tc>
        <w:tc>
          <w:tcPr>
            <w:tcW w:w="3055" w:type="dxa"/>
            <w:tcBorders>
              <w:top w:val="nil"/>
              <w:bottom w:val="nil"/>
            </w:tcBorders>
            <w:vAlign w:val="center"/>
            <w:hideMark/>
          </w:tcPr>
          <w:p w14:paraId="456C1FC1" w14:textId="6A21C67A" w:rsidR="0064395E"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I</w:t>
            </w:r>
            <w:r w:rsidR="0064395E" w:rsidRPr="007A2A4F">
              <w:rPr>
                <w:rFonts w:ascii="Times New Roman" w:eastAsia="Times New Roman" w:hAnsi="Times New Roman" w:cs="Times New Roman"/>
                <w:color w:val="000000" w:themeColor="text1"/>
                <w:sz w:val="21"/>
                <w:szCs w:val="21"/>
                <w:lang w:val="en-US"/>
              </w:rPr>
              <w:t>nclusion</w:t>
            </w:r>
            <w:r w:rsidRPr="007A2A4F">
              <w:rPr>
                <w:rFonts w:ascii="Times New Roman" w:eastAsia="Times New Roman" w:hAnsi="Times New Roman" w:cs="Times New Roman"/>
                <w:color w:val="000000" w:themeColor="text1"/>
                <w:sz w:val="21"/>
                <w:szCs w:val="21"/>
                <w:lang w:val="en-US"/>
              </w:rPr>
              <w:t xml:space="preserve"> of fiber</w:t>
            </w:r>
            <w:r w:rsidR="00AE3CBE"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exhibited an increase in toughness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2A84D6C9" w14:textId="4FBCEDC7" w:rsidR="0064395E" w:rsidRPr="007A2A4F" w:rsidRDefault="0064395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"10.1016/j.proeng.2011.11.2120", "ISSN" : "18777058", "abstract" : "Geopolymers are representing the most promising green and eco-friendly alternative to ordinary Portland cement and cementitious materials, thanks to their proven durability, mechanical and thermal properties. However, despite these features, the poor tensile and bending strengths usually exhibited by geopolymers due to their brittle and ceramic-like nature, can easily lead to catastrophic failure and represent the main drawback limiting the use of those materials in several applications. Fiber reinforced geopolymer composites may be considered a solution to improve flexural strength and fracture toughness. Different types of dispersed short fibers are here investigated as a reinforcing fraction for a geopolymer matrix based on an alkali-activated ladle-slag. It has been demonstrated that both organic and inorganic fibers can lead to a significant flexural strength enhancement. Moreover, the investigated geopolymers exhibit an increase in toughness, thus determining a switch from a brittle failure mode to a more ductile one. \u00a9 2011 Published by Elsevier Ltd.", "author" : [ { "dropping-particle" : "", "family" : "Natali", "given" : "A.", "non-dropping-particle" : "", "parse-names" : false, "suffix" : "" }, { "dropping-particle" : "", "family" : "Manzi", "given" : "S.", "non-dropping-particle" : "", "parse-names" : false, "suffix" : "" }, { "dropping-particle" : "", "family" : "Bignozzi", "given" : "M. C.", "non-dropping-particle" : "", "parse-names" : false, "suffix" : "" } ], "container-title" : "Procedia Engineering", "id" : "ITEM-1", "issued" : { "date-parts" : [ [ "2011" ] ] }, "page" : "1124-1131", "title" : "Novel fiber-reinforced composite materials based on sustainable geopolymer matrix", "type" : "paper-conference", "volume" : "21" }, "uris" : [ "http://www.mendeley.com/documents/?uuid=cfb6f6b1-ec7d-41ff-9d3f-348c76a9a183", "http://www.mendeley.com/documents/?uuid=cc5024c3-9043-48f4-b6e7-85d3c9ac990f" ] } ], "mendeley" : { "formattedCitation" : "[158]", "plainTextFormattedCitation" : "[158]", "previouslyFormattedCitation" : "[158]"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[158]</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2EFF05D" w14:textId="4530A28E" w:rsidTr="005168C0">
        <w:tc>
          <w:tcPr>
            <w:tcW w:w="1281" w:type="dxa"/>
            <w:tcBorders>
              <w:top w:val="nil"/>
              <w:bottom w:val="nil"/>
            </w:tcBorders>
            <w:vAlign w:val="center"/>
            <w:hideMark/>
          </w:tcPr>
          <w:p w14:paraId="69A5A915" w14:textId="0CCABB00"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RBF</w:t>
            </w:r>
            <w:r w:rsidR="00EC5AF8"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1D90ED93" w14:textId="586E76A9"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w:t>
            </w:r>
          </w:p>
        </w:tc>
        <w:tc>
          <w:tcPr>
            <w:tcW w:w="1086" w:type="dxa"/>
            <w:tcBorders>
              <w:top w:val="nil"/>
              <w:bottom w:val="nil"/>
            </w:tcBorders>
          </w:tcPr>
          <w:p w14:paraId="6EEB91FE" w14:textId="1A0DC3A0"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18 L, 15 </w:t>
            </w:r>
            <w:r w:rsidRPr="007A2A4F">
              <w:rPr>
                <w:rFonts w:ascii="Times New Roman" w:eastAsia="Times New Roman" w:hAnsi="Times New Roman" w:cs="Times New Roman"/>
                <w:color w:val="000000" w:themeColor="text1"/>
                <w:sz w:val="21"/>
                <w:szCs w:val="21"/>
                <w:lang w:val="en-US"/>
              </w:rPr>
              <w:lastRenderedPageBreak/>
              <w:t>µm D</w:t>
            </w:r>
          </w:p>
        </w:tc>
        <w:tc>
          <w:tcPr>
            <w:tcW w:w="1657" w:type="dxa"/>
            <w:tcBorders>
              <w:top w:val="nil"/>
              <w:bottom w:val="nil"/>
            </w:tcBorders>
            <w:vAlign w:val="center"/>
            <w:hideMark/>
          </w:tcPr>
          <w:p w14:paraId="13546FB6" w14:textId="706817F3"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lastRenderedPageBreak/>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294E4DDE" w14:textId="4588CD24"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(8 M)</w:t>
            </w:r>
          </w:p>
        </w:tc>
        <w:tc>
          <w:tcPr>
            <w:tcW w:w="1026" w:type="dxa"/>
            <w:tcBorders>
              <w:top w:val="nil"/>
              <w:bottom w:val="nil"/>
            </w:tcBorders>
            <w:vAlign w:val="center"/>
          </w:tcPr>
          <w:p w14:paraId="5FE5BFB0" w14:textId="2C32AA82"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32B1B5E8" w14:textId="44E55E4B"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 ± 2</w:t>
            </w:r>
          </w:p>
        </w:tc>
        <w:tc>
          <w:tcPr>
            <w:tcW w:w="3055" w:type="dxa"/>
            <w:tcBorders>
              <w:top w:val="nil"/>
              <w:bottom w:val="nil"/>
            </w:tcBorders>
            <w:vAlign w:val="center"/>
            <w:hideMark/>
          </w:tcPr>
          <w:p w14:paraId="3C0E12B1" w14:textId="04EBEE4E"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RBF inclusion </w:t>
            </w:r>
            <w:r w:rsidRPr="007A2A4F">
              <w:rPr>
                <w:rFonts w:ascii="Times New Roman" w:eastAsia="Times New Roman" w:hAnsi="Times New Roman" w:cs="Times New Roman"/>
                <w:color w:val="000000" w:themeColor="text1"/>
                <w:sz w:val="21"/>
                <w:szCs w:val="21"/>
                <w:lang w:val="en-US"/>
              </w:rPr>
              <w:lastRenderedPageBreak/>
              <w:t>significantly improved deformation</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75D8EAA3" w14:textId="3A28B1B2" w:rsidR="00BE6FEF" w:rsidRPr="007A2A4F" w:rsidRDefault="00BE6FE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lastRenderedPageBreak/>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"ISSN" : "04545648", "abstract" : "The deformation property of basalt fiber reinforced geopolymeric concrete (BFRGC) with different matrix strength under impact loading was studied through using 100-mm-diameter split Hopkinson pressure bar (SHPB) apparatus. The results show that the critical compressive strain takes on obvious strain rate dependency. Deformation capability of BFRGC lowers with the matrix strength increasing. For the impact deformation capability of BFRGC, the optimum volume fraction of basalt fiber is 0.2%.", "author" : [ { "dropping-particle" : "", "family" : "Xu", "given" : "Jinyu", "non-dropping-particle" : "", "parse-names" : false, "suffix" : "" }, { "dropping-particle" : "", "family" : "Li", "given" : "Weimin", "non-dropping-particle" : "", "parse-names" : false, "suffix" : "" }, { "dropping-particle" : "", "family" : "Huang", "given" : "Xiaoming", "non-dropping-particle" : "", "parse-names" : false, "suffix" : "" }, { "dropping-particle" : "", "family" : "Li", "given" : "Peng", "non-dropping-particle" : "", "parse-names" : false, "suffix" : "" } ], "container-title" : "Kuei Suan Jen Hsueh Pao/ Journal of the Chinese Ceramic Society", "id" : "ITEM-1", "issue" : "7", "issued" : { "date-parts" : [ [ "2009" ] ] }, "page" : "1137-1141", "title" : "Deformation property of basalt fiber reinforced geopolymeric concrete under impact loading", "type" : "article-journal", "volume" : "37" }, "uris" : [ "http://www.mendeley.com/documents/?uuid=42b04a04-b227-4131-b22c-aa029ed71944", "http://www.mendeley.com/documents/?uuid=59f7cc29-52c1-49d8-a5a4-e2b003027f75" ] } ], "mendeley" : { "formattedCitation" : "[211]", "plainTextFormattedCitation" : "[211]", "previouslyFormattedCitation" : "[211]"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[211]</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1470A0D5" w14:textId="1DAE733E" w:rsidTr="005168C0">
        <w:tc>
          <w:tcPr>
            <w:tcW w:w="1281" w:type="dxa"/>
            <w:tcBorders>
              <w:top w:val="nil"/>
              <w:bottom w:val="nil"/>
            </w:tcBorders>
            <w:vAlign w:val="center"/>
            <w:hideMark/>
          </w:tcPr>
          <w:p w14:paraId="69C04C11" w14:textId="20CB11D4"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lastRenderedPageBreak/>
              <w:t>Alumina</w:t>
            </w:r>
            <w:r w:rsidR="00EC5AF8"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coated 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27450F3F" w14:textId="5DFC012D"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0.25, 0.50, 0.75</w:t>
            </w:r>
          </w:p>
        </w:tc>
        <w:tc>
          <w:tcPr>
            <w:tcW w:w="1086" w:type="dxa"/>
            <w:tcBorders>
              <w:top w:val="nil"/>
              <w:bottom w:val="nil"/>
            </w:tcBorders>
          </w:tcPr>
          <w:p w14:paraId="3F309889" w14:textId="67B5514F"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0.66 D, 45 AR</w:t>
            </w:r>
          </w:p>
        </w:tc>
        <w:tc>
          <w:tcPr>
            <w:tcW w:w="1657" w:type="dxa"/>
            <w:tcBorders>
              <w:top w:val="nil"/>
              <w:bottom w:val="nil"/>
            </w:tcBorders>
            <w:vAlign w:val="center"/>
            <w:hideMark/>
          </w:tcPr>
          <w:p w14:paraId="11330624" w14:textId="5E4CB109"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w:t>
            </w:r>
          </w:p>
        </w:tc>
        <w:tc>
          <w:tcPr>
            <w:tcW w:w="1496" w:type="dxa"/>
            <w:tcBorders>
              <w:top w:val="nil"/>
              <w:bottom w:val="nil"/>
            </w:tcBorders>
            <w:vAlign w:val="center"/>
            <w:hideMark/>
          </w:tcPr>
          <w:p w14:paraId="6D7F3E02" w14:textId="07BEF5E0"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4C8B9450" w14:textId="2EC3FB32"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5BB13CD" w14:textId="2977C317"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80</w:t>
            </w:r>
          </w:p>
        </w:tc>
        <w:tc>
          <w:tcPr>
            <w:tcW w:w="3055" w:type="dxa"/>
            <w:tcBorders>
              <w:top w:val="nil"/>
              <w:bottom w:val="nil"/>
            </w:tcBorders>
            <w:vAlign w:val="center"/>
            <w:hideMark/>
          </w:tcPr>
          <w:p w14:paraId="457AD600" w14:textId="7284115C" w:rsidR="00BE6FEF" w:rsidRPr="007A2A4F" w:rsidRDefault="00BE6FEF"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Alumina</w:t>
            </w:r>
            <w:r w:rsidR="00AE3CBE"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coated RSF contents enhanced bond strength.</w:t>
            </w:r>
          </w:p>
        </w:tc>
        <w:tc>
          <w:tcPr>
            <w:tcW w:w="671" w:type="dxa"/>
            <w:tcBorders>
              <w:top w:val="nil"/>
              <w:bottom w:val="nil"/>
            </w:tcBorders>
            <w:vAlign w:val="center"/>
          </w:tcPr>
          <w:p w14:paraId="4887C6F2" w14:textId="7E98AB3B" w:rsidR="00BE6FEF" w:rsidRPr="007A2A4F" w:rsidRDefault="00BE6FE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"10.1016/j.conbuildmat.2021.123118", "ISSN" : "09500618", "abstract" : "In this study, alumina coated steel reinforced geopolymer composites were successfully fabricated and their interfacial and mechanical properties were investigated. The fiber\u2013matrix interface characteristics were assessed using single-fiber push-out and water contact angle experiments as well as SEM-EDS analysis. Finally, the role of alumina coating on the compressive, flexural and toughness of the geopolymer composites was investigated. The morphological studies revealed that alumina coating on steel can chemically bonded and microstructurally integrated with the surrounding matrix. The push-out test showed that the interfacial shear strength was increased approximately 150% in composites produced with alumina coated steel fiber, suggesting an enhancement of stress transfer across the fiber/matrix interface. The results showed that the composites containing alumina coated steel fibers possess significantly higher mechanical properties in comparison with the uncoated specimens under all tested conditions. A comparison of the mechanical properties of composites at 0.75 vol%, showed that the flexural and compressive strength of alumina coated fiber composites were improved by ~ 17% and ~ 14%, respectively. The calculated toughness and load\u2013deflection curves were indicated an improvement up to ~ 94%. It was also found that deflection hardening behavior is more developed in composite containing alumina coated fibers. These results were considered as an effectiveness of alumina coated steel fibers on reinforcing of metakaolin-based geopolymer composites.", "author" : [ { "dropping-particle" : "", "family" : "Riahi", "given" : "S.", "non-dropping-particle" : "", "parse-names" : false, "suffix" : "" }, { "dropping-particle" : "", "family" : "Nemati", "given" : "A.", "non-dropping-particle" : "", "parse-names" : false, "suffix" : "" }, { "dropping-particle" : "", "family" : "Khodabandeh", "given" : "A. R.", "non-dropping-particle" : "", "parse-names" : false, "suffix" : "" }, { "dropping-particle" : "", "family" : "Baghshahi", "given" : "S.", "non-dropping-particle" : "", "parse-names" : false, "suffix" : "" } ], "container-title" : "Construction and Building Materials", "id" : "ITEM-1", "issued" : { "date-parts" : [ [ "2021" ] ] }, "title" : "Investigation of interfacial and mechanical properties of alumina-coated steel fiber reinforced geopolymer composites", "type" : "article-journal", "volume" : "288" }, "uris" : [ "http://www.mendeley.com/documents/?uuid=59b286eb-d594-402d-a9a0-90aa38d575ab", "http://www.mendeley.com/documents/?uuid=df2289c1-c49a-458b-a99f-f6289ec33e49" ] } ], "mendeley" : { "formattedCitation" : "[212]", "plainTextFormattedCitation" : "[212]", "previouslyFormattedCitation" : "[212]"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[212]</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EA07EA7" w14:textId="1BE81F50" w:rsidTr="005168C0">
        <w:tc>
          <w:tcPr>
            <w:tcW w:w="1281" w:type="dxa"/>
            <w:tcBorders>
              <w:top w:val="nil"/>
              <w:bottom w:val="nil"/>
            </w:tcBorders>
            <w:vAlign w:val="center"/>
            <w:hideMark/>
          </w:tcPr>
          <w:p w14:paraId="2FC02290" w14:textId="6D111E7D"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43A8F8D2" w14:textId="3E10F086"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w:t>
            </w:r>
          </w:p>
        </w:tc>
        <w:tc>
          <w:tcPr>
            <w:tcW w:w="1086" w:type="dxa"/>
            <w:tcBorders>
              <w:top w:val="nil"/>
              <w:bottom w:val="nil"/>
            </w:tcBorders>
          </w:tcPr>
          <w:p w14:paraId="500CA737" w14:textId="3A0C2081" w:rsidR="00BE6FE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300 L, 0.6 D</w:t>
            </w:r>
          </w:p>
        </w:tc>
        <w:tc>
          <w:tcPr>
            <w:tcW w:w="1657" w:type="dxa"/>
            <w:tcBorders>
              <w:top w:val="nil"/>
              <w:bottom w:val="nil"/>
            </w:tcBorders>
            <w:vAlign w:val="center"/>
            <w:hideMark/>
          </w:tcPr>
          <w:p w14:paraId="78FAC321" w14:textId="465899AF"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471CBA81" w14:textId="7046667E"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w:t>
            </w:r>
          </w:p>
        </w:tc>
        <w:tc>
          <w:tcPr>
            <w:tcW w:w="1026" w:type="dxa"/>
            <w:tcBorders>
              <w:top w:val="nil"/>
              <w:bottom w:val="nil"/>
            </w:tcBorders>
            <w:vAlign w:val="center"/>
          </w:tcPr>
          <w:p w14:paraId="4584D297" w14:textId="3D67BF52"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4879A6A7" w14:textId="4F9AE59D" w:rsidR="00BE6FE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60</w:t>
            </w:r>
          </w:p>
        </w:tc>
        <w:tc>
          <w:tcPr>
            <w:tcW w:w="3055" w:type="dxa"/>
            <w:tcBorders>
              <w:top w:val="nil"/>
              <w:bottom w:val="nil"/>
            </w:tcBorders>
            <w:vAlign w:val="center"/>
            <w:hideMark/>
          </w:tcPr>
          <w:p w14:paraId="342BC7E5" w14:textId="0467A728" w:rsidR="00BE6FE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w:t>
            </w:r>
            <w:r w:rsidR="00BE6FEF" w:rsidRPr="007A2A4F">
              <w:rPr>
                <w:rFonts w:ascii="Times New Roman" w:eastAsia="Times New Roman" w:hAnsi="Times New Roman" w:cs="Times New Roman"/>
                <w:color w:val="000000" w:themeColor="text1"/>
                <w:sz w:val="21"/>
                <w:szCs w:val="21"/>
                <w:lang w:val="en-US"/>
              </w:rPr>
              <w:t xml:space="preserve"> RSF</w:t>
            </w:r>
            <w:r w:rsidRPr="007A2A4F">
              <w:rPr>
                <w:rFonts w:ascii="Times New Roman" w:eastAsia="Times New Roman" w:hAnsi="Times New Roman" w:cs="Times New Roman"/>
                <w:color w:val="000000" w:themeColor="text1"/>
                <w:sz w:val="21"/>
                <w:szCs w:val="21"/>
                <w:lang w:val="en-US"/>
              </w:rPr>
              <w:t xml:space="preserve"> had</w:t>
            </w:r>
            <w:r w:rsidR="00AE3CBE" w:rsidRPr="007A2A4F">
              <w:rPr>
                <w:rFonts w:ascii="Times New Roman" w:eastAsia="Times New Roman" w:hAnsi="Times New Roman" w:cs="Times New Roman"/>
                <w:color w:val="000000" w:themeColor="text1"/>
                <w:sz w:val="21"/>
                <w:szCs w:val="21"/>
                <w:lang w:val="en-US"/>
              </w:rPr>
              <w:t xml:space="preserve"> the</w:t>
            </w:r>
            <w:r w:rsidRPr="007A2A4F">
              <w:rPr>
                <w:rFonts w:ascii="Times New Roman" w:eastAsia="Times New Roman" w:hAnsi="Times New Roman" w:cs="Times New Roman"/>
                <w:color w:val="000000" w:themeColor="text1"/>
                <w:sz w:val="21"/>
                <w:szCs w:val="21"/>
                <w:lang w:val="en-US"/>
              </w:rPr>
              <w:t xml:space="preserve"> highest compressive strength</w:t>
            </w:r>
          </w:p>
        </w:tc>
        <w:tc>
          <w:tcPr>
            <w:tcW w:w="671" w:type="dxa"/>
            <w:tcBorders>
              <w:top w:val="nil"/>
              <w:bottom w:val="nil"/>
            </w:tcBorders>
            <w:vAlign w:val="center"/>
          </w:tcPr>
          <w:p w14:paraId="3305FB08" w14:textId="066BB19E" w:rsidR="00BE6FEF" w:rsidRPr="007A2A4F" w:rsidRDefault="00BE6FE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"10.1016/j.conbuildmat.2021.122571", "ISSN" : "09500618", "abstract" : "The fly ash-based geopolymer concrete is composed of alkali-activated aluminosilicate and aggregates. The removal of cement from concrete plays a significant role in reducing greenhouse gases. The industrial disposal of recycled tires is an environmental issue, and using them in concrete, while maintaining its mechanical properties and employing steel fiber to improve these properties, has received attention. Moreover, hydraulic structures, such as dams, piers, and canals, constitute a great portion of concrete structures in the world, and the mechanical properties of concrete in the acidic conditions of such environments should be evaluated. In previous studies, the geopolymer concrete with up to 20% of fly ash replaced with cement showed desirable results. In this research, the geopolymer concrete with up to 20% of fly ash replaced with cement, crumb rubber equal to an amount equal to 10% of the volume of fine grains, and steel fiber were made and then cured in dry conditions at the temperature of 60 \u00b0C. After 28 days, their mechanical properties were studied in the environment in contact with sulfuric acid. The results showed that the highest compressive and tensile strengths, being equal to 49 MPa and 4.7 MPa respectively, belonged to the geopolymer concrete containing crumb rubber and 1% fiber with 20% of fly ash replaced with cement. In contact with acid for 90 days, the concrete with 1% fiber and without cement had the highest compressive strength, equal to 34 MPa, showing the smallest reduction, equal to 26%. These results were evaluated with the analysis of the microstructure, along with XRF, ultrasonic, and XRD tests.", "author" : [ { "dropping-particle" : "", "family" : "Charkhtab Moghaddam", "given" : "Shahin", "non-dropping-particle" : "", "parse-names" : false, "suffix" : "" }, { "dropping-particle" : "", "family" : "Madandoust", "given" : "Rahmat", "non-dropping-particle" : "", "parse-names" : false, "suffix" : "" }, { "dropping-particle" : "", "family" : "Jamshidi", "given" : "Morteza", "non-dropping-particle" : "", "parse-names" : false, "suffix" : "" }, { "dropping-particle" : "", "family" : "Nikbin", "given" : "Iman M.", "non-dropping-particle" : "", "parse-names" : false, "suffix" : "" } ], "container-title" : "Construction and Building Materials", "id" : "ITEM-1", "issued" : { "date-parts" : [ [ "2021" ] ] }, "title" : "Mechanical properties of fly ash-based geopolymer concrete with crumb rubber and steel fiber under ambient and sulfuric acid conditions", "type" : "article-journal", "volume" : "281" }, "uris" : [ "http://www.mendeley.com/documents/?uuid=dc149217-69b5-4531-a0e1-3d62faa3e52e", "http://www.mendeley.com/documents/?uuid=6eeb785b-38e9-41f7-8a88-a43bf5f629dd" ] } ], "mendeley" : { "formattedCitation" : "[213]", "plainTextFormattedCitation" : "[213]", "previouslyFormattedCitation" : "[213]"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[213]</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5DF60C9" w14:textId="077C39E0" w:rsidTr="005168C0">
        <w:tc>
          <w:tcPr>
            <w:tcW w:w="1281" w:type="dxa"/>
            <w:tcBorders>
              <w:top w:val="nil"/>
              <w:bottom w:val="nil"/>
            </w:tcBorders>
            <w:vAlign w:val="center"/>
            <w:hideMark/>
          </w:tcPr>
          <w:p w14:paraId="0A8EB296" w14:textId="44CB9AF2"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73FDB276" w14:textId="1C430876" w:rsidR="00BE6FE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0.5, 1, 1.5</w:t>
            </w:r>
          </w:p>
        </w:tc>
        <w:tc>
          <w:tcPr>
            <w:tcW w:w="1086" w:type="dxa"/>
            <w:tcBorders>
              <w:top w:val="nil"/>
              <w:bottom w:val="nil"/>
            </w:tcBorders>
          </w:tcPr>
          <w:p w14:paraId="5CCA6BD9" w14:textId="60210FF3" w:rsidR="00BE6FE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L, 0.5 D</w:t>
            </w:r>
          </w:p>
        </w:tc>
        <w:tc>
          <w:tcPr>
            <w:tcW w:w="1657" w:type="dxa"/>
            <w:tcBorders>
              <w:top w:val="nil"/>
              <w:bottom w:val="nil"/>
            </w:tcBorders>
            <w:vAlign w:val="center"/>
            <w:hideMark/>
          </w:tcPr>
          <w:p w14:paraId="1F65D114" w14:textId="059AC26F"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2012A2AA" w14:textId="5C5DA9FC"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3675E2BE" w14:textId="104F0F0D" w:rsidR="00BE6FEF" w:rsidRPr="007A2A4F" w:rsidRDefault="00BE6FE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2828836B" w14:textId="77777777" w:rsidR="00BE6FEF" w:rsidRPr="007A2A4F" w:rsidRDefault="00BE6FEF" w:rsidP="00754BC3">
            <w:pPr>
              <w:rPr>
                <w:rFonts w:ascii="Times New Roman" w:eastAsia="Times New Roman" w:hAnsi="Times New Roman" w:cs="Times New Roman"/>
                <w:color w:val="000000" w:themeColor="text1"/>
                <w:sz w:val="21"/>
                <w:szCs w:val="21"/>
                <w:lang w:val="en-US"/>
              </w:rPr>
            </w:pPr>
          </w:p>
        </w:tc>
        <w:tc>
          <w:tcPr>
            <w:tcW w:w="3055" w:type="dxa"/>
            <w:tcBorders>
              <w:top w:val="nil"/>
              <w:bottom w:val="nil"/>
            </w:tcBorders>
            <w:vAlign w:val="center"/>
            <w:hideMark/>
          </w:tcPr>
          <w:p w14:paraId="05F728A8" w14:textId="2CC8339A" w:rsidR="00BE6FEF" w:rsidRPr="007A2A4F" w:rsidRDefault="00BE6FEF"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AE3CBE"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xml:space="preserve"> </w:t>
            </w:r>
            <w:r w:rsidR="0009758F" w:rsidRPr="007A2A4F">
              <w:rPr>
                <w:rFonts w:ascii="Times New Roman" w:eastAsia="Times New Roman" w:hAnsi="Times New Roman" w:cs="Times New Roman"/>
                <w:color w:val="000000" w:themeColor="text1"/>
                <w:sz w:val="21"/>
                <w:szCs w:val="21"/>
                <w:lang w:val="en-US"/>
              </w:rPr>
              <w:t>decrease</w:t>
            </w:r>
            <w:r w:rsidR="00AE3CBE" w:rsidRPr="007A2A4F">
              <w:rPr>
                <w:rFonts w:ascii="Times New Roman" w:eastAsia="Times New Roman" w:hAnsi="Times New Roman" w:cs="Times New Roman"/>
                <w:color w:val="000000" w:themeColor="text1"/>
                <w:sz w:val="21"/>
                <w:szCs w:val="21"/>
                <w:lang w:val="en-US"/>
              </w:rPr>
              <w:t>d</w:t>
            </w:r>
            <w:r w:rsidR="0009758F" w:rsidRPr="007A2A4F">
              <w:rPr>
                <w:rFonts w:ascii="Times New Roman" w:eastAsia="Times New Roman" w:hAnsi="Times New Roman" w:cs="Times New Roman"/>
                <w:color w:val="000000" w:themeColor="text1"/>
                <w:sz w:val="21"/>
                <w:szCs w:val="21"/>
                <w:lang w:val="en-US"/>
              </w:rPr>
              <w:t xml:space="preserve"> fracture energy and increase</w:t>
            </w:r>
            <w:r w:rsidR="00AE3CBE" w:rsidRPr="007A2A4F">
              <w:rPr>
                <w:rFonts w:ascii="Times New Roman" w:eastAsia="Times New Roman" w:hAnsi="Times New Roman" w:cs="Times New Roman"/>
                <w:color w:val="000000" w:themeColor="text1"/>
                <w:sz w:val="21"/>
                <w:szCs w:val="21"/>
                <w:lang w:val="en-US"/>
              </w:rPr>
              <w:t>d</w:t>
            </w:r>
            <w:r w:rsidR="0009758F" w:rsidRPr="007A2A4F">
              <w:rPr>
                <w:rFonts w:ascii="Times New Roman" w:eastAsia="Times New Roman" w:hAnsi="Times New Roman" w:cs="Times New Roman"/>
                <w:color w:val="000000" w:themeColor="text1"/>
                <w:sz w:val="21"/>
                <w:szCs w:val="21"/>
                <w:lang w:val="en-US"/>
              </w:rPr>
              <w:t xml:space="preserve"> ductility</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43C5034B" w14:textId="6E1E2CEF" w:rsidR="00BE6FEF" w:rsidRPr="007A2A4F" w:rsidRDefault="00BE6FE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"10.1016/j.tafmec.2021.102967", "ISSN" : "01678442", "author" : [ { "dropping-particle" : "", "family" : "Ghasemzadeh Mousavinejad", "given" : "Seyed Hosein", "non-dropping-particle" : "", "parse-names" : false, "suffix" : "" }, { "dropping-particle" : "", "family" : "Gashti", "given" : "Mohsen Falahatkar", "non-dropping-particle" : "", "parse-names" : false, "suffix" : "" } ], "container-title" : "Theoretical and Applied Fracture Mechanics", "id" : "ITEM-1", "issued" : { "date-parts" : [ [ "2021" ] ] }, "page" : "102967", "title" : "Effects of alkaline solution to binder ratio on fracture parameters of steel fiber reinforced heavyweight geopolymer concrete", "type" : "article-journal", "volume" : "113" }, "uris" : [ "http://www.mendeley.com/documents/?uuid=e75a7a39-063a-4cb7-9911-ee734a4140ee", "http://www.mendeley.com/documents/?uuid=f29f5e78-cf93-4fd4-bac6-11ea017f75ba" ] } ], "mendeley" : { "formattedCitation" : "[214]", "plainTextFormattedCitation" : "[214]", "previouslyFormattedCitation" : "[214]"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[214]</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185F6467" w14:textId="781C2192" w:rsidTr="005168C0">
        <w:tc>
          <w:tcPr>
            <w:tcW w:w="1281" w:type="dxa"/>
            <w:tcBorders>
              <w:top w:val="nil"/>
              <w:bottom w:val="nil"/>
            </w:tcBorders>
            <w:vAlign w:val="center"/>
            <w:hideMark/>
          </w:tcPr>
          <w:p w14:paraId="770EFA47" w14:textId="5204015E"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2D9F122C" w14:textId="3A730E90"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~1.5</w:t>
            </w:r>
          </w:p>
        </w:tc>
        <w:tc>
          <w:tcPr>
            <w:tcW w:w="1086" w:type="dxa"/>
            <w:tcBorders>
              <w:top w:val="nil"/>
              <w:bottom w:val="nil"/>
            </w:tcBorders>
          </w:tcPr>
          <w:p w14:paraId="5A9EFD55" w14:textId="29C6507C"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15 L, 0.12 D</w:t>
            </w:r>
          </w:p>
        </w:tc>
        <w:tc>
          <w:tcPr>
            <w:tcW w:w="1657" w:type="dxa"/>
            <w:tcBorders>
              <w:top w:val="nil"/>
              <w:bottom w:val="nil"/>
            </w:tcBorders>
            <w:vAlign w:val="center"/>
            <w:hideMark/>
          </w:tcPr>
          <w:p w14:paraId="14A47121" w14:textId="1D21CCA8"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SiF</w:t>
            </w:r>
            <w:proofErr w:type="spellEnd"/>
          </w:p>
        </w:tc>
        <w:tc>
          <w:tcPr>
            <w:tcW w:w="1496" w:type="dxa"/>
            <w:tcBorders>
              <w:top w:val="nil"/>
              <w:bottom w:val="nil"/>
            </w:tcBorders>
            <w:vAlign w:val="center"/>
            <w:hideMark/>
          </w:tcPr>
          <w:p w14:paraId="0394B1B8" w14:textId="6539ACCF"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4C837682" w14:textId="67B9A689"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85F7353" w14:textId="0EFAAD8A"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7A729231" w14:textId="17706966"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 inclusion, ceramic ball aggregates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6A40C942" w14:textId="6080AB78" w:rsidR="0009758F" w:rsidRPr="007A2A4F" w:rsidRDefault="0009758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"10.1016/j.compstruct.2020.112983", "ISSN" : "02638223", "abstract" : "This paper presents experimental and numerical studies on projectile impact resistance of ceramic ball aggregated and steel fibre reinforced geopolymer-based ultra-high performance concrete (G-UHPC) targets. Compared with plain G-UHPC, ceramic ball aggregated G-UHPC enhanced projectile impact resistance regarding crack propagation, crater damage and depth of penetration (DOP). A further improvement of projectile impact resistance was observed if a combined addition of steel fibres and ceramic balls was used. Numerical simulations were then performed to further comprehend the projectile impact on G-UHPC targets using the HJC constitutive model in the finite element software LS-DYNA. Numerically simulated DOP, projectile velocity and displacement histories were obtained and then validated through comparing with the existing models. The numerical perforation limits for 20 vol-% ceramic ball aggregated and 1.5 vol-% steel fibre reinforced G-UHPC were 240 mm at 568 m/s and 380 mm at 798 m/s, respectively.", "author" : [ { "dropping-particle" : "", "family" : "Liu", "given" : "Jian", "non-dropping-particle" : "", "parse-names" : false, "suffix" : "" }, { "dropping-particle" : "", "family" : "Wu", "given" : "Chengqing", "non-dropping-particle" : "", "parse-names" : false, "suffix" : "" }, { "dropping-particle" : "", "family" : "Liu", "given" : "Zhongxian", "non-dropping-particle" : "", "parse-names" : false, "suffix" : "" }, { "dropping-particle" : "", "family" : "Li", "given" : "Jun", "non-dropping-particle" : "", "parse-names" : false, "suffix" : "" }, { "dropping-particle" : "", "family" : "Xu", "given" : "Shenchun", "non-dropping-particle" : "", "parse-names" : false, "suffix" : "" }, { "dropping-particle" : "", "family" : "Liu", "given" : "Kai", "non-dropping-particle" : "", "parse-names" : false, "suffix" : "" }, { "dropping-particle" : "", "family" : "Su", "given" : "Yu", "non-dropping-particle" : "", "parse-names" : false, "suffix" : "" }, { "dropping-particle" : "", "family" : "Chen", "given" : "Gang", "non-dropping-particle" : "", "parse-names" : false, "suffix" : "" } ], "container-title" : "Composite Structures", "id" : "ITEM-1", "issued" : { "date-parts" : [ [ "2021" ] ] }, "title" : "Investigations on the response of ceramic ball aggregated and steel fibre reinforced geopolymer-based ultra-high performance concrete (G-UHPC) to projectile penetration", "type" : "article-journal", "volume" : "255" }, "uris" : [ "http://www.mendeley.com/documents/?uuid=8b7e70a5-059b-4536-8ac3-ca379ee99f90", "http://www.mendeley.com/documents/?uuid=cff94008-76bb-49d5-8d4c-8fe67fe74361" ] } ], "mendeley" : { "formattedCitation" : "[215]", "plainTextFormattedCitation" : "[215]", "previouslyFormattedCitation" : "[215]"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[215]</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E47B231" w14:textId="5275E67B" w:rsidTr="005168C0">
        <w:tc>
          <w:tcPr>
            <w:tcW w:w="1281" w:type="dxa"/>
            <w:tcBorders>
              <w:top w:val="nil"/>
              <w:bottom w:val="nil"/>
            </w:tcBorders>
            <w:vAlign w:val="center"/>
            <w:hideMark/>
          </w:tcPr>
          <w:p w14:paraId="50A25908" w14:textId="7EB5499D"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029691D2" w14:textId="4D020EF7"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1, 2, 3</w:t>
            </w:r>
          </w:p>
        </w:tc>
        <w:tc>
          <w:tcPr>
            <w:tcW w:w="1086" w:type="dxa"/>
            <w:tcBorders>
              <w:top w:val="nil"/>
              <w:bottom w:val="nil"/>
            </w:tcBorders>
          </w:tcPr>
          <w:p w14:paraId="0BAB9821" w14:textId="41DCDAAF"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6–13 L, 0.12–0.20 D</w:t>
            </w:r>
          </w:p>
        </w:tc>
        <w:tc>
          <w:tcPr>
            <w:tcW w:w="1657" w:type="dxa"/>
            <w:tcBorders>
              <w:top w:val="nil"/>
              <w:bottom w:val="nil"/>
            </w:tcBorders>
            <w:vAlign w:val="center"/>
            <w:hideMark/>
          </w:tcPr>
          <w:p w14:paraId="7F3E5DFF" w14:textId="34B50294"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SiF</w:t>
            </w:r>
            <w:proofErr w:type="spellEnd"/>
          </w:p>
        </w:tc>
        <w:tc>
          <w:tcPr>
            <w:tcW w:w="1496" w:type="dxa"/>
            <w:tcBorders>
              <w:top w:val="nil"/>
              <w:bottom w:val="nil"/>
            </w:tcBorders>
            <w:vAlign w:val="center"/>
            <w:hideMark/>
          </w:tcPr>
          <w:p w14:paraId="16A8F487" w14:textId="615089CD"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5F522C5D" w14:textId="5836B347"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71D06FBA" w14:textId="50BE44AA"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80</w:t>
            </w:r>
          </w:p>
        </w:tc>
        <w:tc>
          <w:tcPr>
            <w:tcW w:w="3055" w:type="dxa"/>
            <w:tcBorders>
              <w:top w:val="nil"/>
              <w:bottom w:val="nil"/>
            </w:tcBorders>
            <w:vAlign w:val="center"/>
            <w:hideMark/>
          </w:tcPr>
          <w:p w14:paraId="6AB9A04E" w14:textId="41CE2C32" w:rsidR="0009758F" w:rsidRPr="007A2A4F" w:rsidRDefault="00AE3CBE"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Toughening </w:t>
            </w:r>
            <w:r w:rsidR="002974D8" w:rsidRPr="007A2A4F">
              <w:rPr>
                <w:rFonts w:ascii="Times New Roman" w:eastAsia="Times New Roman" w:hAnsi="Times New Roman" w:cs="Times New Roman"/>
                <w:color w:val="000000" w:themeColor="text1"/>
                <w:sz w:val="21"/>
                <w:szCs w:val="21"/>
                <w:lang w:val="en-US"/>
              </w:rPr>
              <w:t xml:space="preserve">efficiency and  inferior strengthening </w:t>
            </w:r>
          </w:p>
        </w:tc>
        <w:tc>
          <w:tcPr>
            <w:tcW w:w="671" w:type="dxa"/>
            <w:tcBorders>
              <w:top w:val="nil"/>
              <w:bottom w:val="nil"/>
            </w:tcBorders>
            <w:vAlign w:val="center"/>
          </w:tcPr>
          <w:p w14:paraId="1017E00B" w14:textId="7BD427AC" w:rsidR="0009758F" w:rsidRPr="007A2A4F" w:rsidRDefault="0009758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"10.1016/j.cemconcomp.2020.103670", "ISSN" : "09589465", "abstract" : "This study reports the development of ultra-high performance geopolymer concrete (UHPGC) and overcoming the brittleness feature of geopolymer matrix by using different steel fibers. Four straight steel fibers with different aspect ratios and two different deformed steel fibers were investigated. Flowability, compressive strength and flexural behavior including strengths and deflection, and energy absorption capacity of UHPGC, were systematically evaluated. A deformation ratio of steel fiber was introduced to quantitatively correlate the steel fiber shape and the mechanical performance. The flowability of fresh UHPGC mixtures decreased when the fiber content and length increased, as expected, and was inconspicuously influenced by fiber shape. The increase in fiber content and the decrease of fiber diameter contributed to the improvement of the mechanical strengths of UHPGC. The flexural behaviors of UHPGC improved as the fiber volume and length increased, while the compressive and first crack strengths were affected by both curing conditions and fiber dosages as well. Different from Portland cement-based composites, the corrugated fibers with a higher deformation ratio added in UHPGC, had an inferior strengthening and toughening efficiency, while for straight fibers, those longer and smaller in diameter were more preferred. Finally, based on the previous research, a new one with adjustment and simplification was proposed for that of newly-developed UHPGC, and the fitted results had higher correlation coefficients (r2).", "author" : [ { "dropping-particle" : "", "family" : "Liu", "given" : "Yiwei", "non-dropping-particle" : "", "parse-names" : false, "suffix" : "" }, { "dropping-particle" : "", "family" : "Zhang", "given" : "Zuhua", "non-dropping-particle" : "", "parse-names" : false, "suffix" : "" }, { "dropping-particle" : "", "family" : "Shi", "given" : "Caijun", "non-dropping-particle" : "", "parse-names" : false, "suffix" : "" }, { "dropping-particle" : "", "family" : "Zhu", "given" : "Deju", "non-dropping-particle" : "", "parse-names" : false, "suffix" : "" }, { "dropping-particle" : "", "family" : "Li", "given" : "Ning", "non-dropping-particle" : "", "parse-names" : false, "suffix" : "" }, { "dropping-particle" : "", "family" : "Deng", "given" : "Yulin", "non-dropping-particle" : "", "parse-names" : false, "suffix" : "" } ], "container-title" : "Cement and Concrete Composites", "id" : "ITEM-1", "issued" : { "date-parts" : [ [ "2020" ] ] }, "title" : "Development of ultra-high performance geopolymer concrete (UHPGC): Influence of steel fiber on mechanical properties", "type" : "article-journal", "volume" : "112" }, "uris" : [ "http://www.mendeley.com/documents/?uuid=05ac60d7-2207-4c4b-8834-30d088914b9f", "http://www.mendeley.com/documents/?uuid=565bdd5a-8061-44f4-b646-f1a10ded7bb0" ] } ], "mendeley" : { "formattedCitation" : "[216]", "plainTextFormattedCitation" : "[216]", "previouslyFormattedCitation" : "[216]"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[216]</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8C55E89" w14:textId="7EFAB3EC" w:rsidTr="005168C0">
        <w:tc>
          <w:tcPr>
            <w:tcW w:w="1281" w:type="dxa"/>
            <w:tcBorders>
              <w:top w:val="nil"/>
              <w:bottom w:val="nil"/>
            </w:tcBorders>
            <w:vAlign w:val="center"/>
            <w:hideMark/>
          </w:tcPr>
          <w:p w14:paraId="44BDA595" w14:textId="0BD5FD68"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6ADF31BA" w14:textId="02DFF468"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0.20, 0.15, 0.10</w:t>
            </w:r>
          </w:p>
        </w:tc>
        <w:tc>
          <w:tcPr>
            <w:tcW w:w="1086" w:type="dxa"/>
            <w:tcBorders>
              <w:top w:val="nil"/>
              <w:bottom w:val="nil"/>
            </w:tcBorders>
          </w:tcPr>
          <w:p w14:paraId="5125C253" w14:textId="2990368C"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61</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66 L, 0.75</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0.8 D</w:t>
            </w:r>
          </w:p>
        </w:tc>
        <w:tc>
          <w:tcPr>
            <w:tcW w:w="1657" w:type="dxa"/>
            <w:tcBorders>
              <w:top w:val="nil"/>
              <w:bottom w:val="nil"/>
            </w:tcBorders>
            <w:vAlign w:val="center"/>
            <w:hideMark/>
          </w:tcPr>
          <w:p w14:paraId="3A861C0C" w14:textId="1F30AE6D"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45EEC6CF" w14:textId="07AE5615"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5280A317" w14:textId="45889F02"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9A66874" w14:textId="0FF1F889"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 </w:t>
            </w:r>
          </w:p>
        </w:tc>
        <w:tc>
          <w:tcPr>
            <w:tcW w:w="3055" w:type="dxa"/>
            <w:tcBorders>
              <w:top w:val="nil"/>
              <w:bottom w:val="nil"/>
            </w:tcBorders>
            <w:vAlign w:val="center"/>
            <w:hideMark/>
          </w:tcPr>
          <w:p w14:paraId="744DD3DB" w14:textId="60106E0D"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Effect of </w:t>
            </w:r>
            <w:proofErr w:type="spellStart"/>
            <w:r w:rsidRPr="007A2A4F">
              <w:rPr>
                <w:rFonts w:ascii="Times New Roman" w:eastAsia="Times New Roman" w:hAnsi="Times New Roman" w:cs="Times New Roman"/>
                <w:color w:val="000000" w:themeColor="text1"/>
                <w:sz w:val="21"/>
                <w:szCs w:val="21"/>
                <w:lang w:val="en-US"/>
              </w:rPr>
              <w:t>NiTi</w:t>
            </w:r>
            <w:proofErr w:type="spellEnd"/>
            <w:r w:rsidR="00AE3CBE"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RSF on the fresh and mechanical properties of GPC</w:t>
            </w:r>
          </w:p>
        </w:tc>
        <w:tc>
          <w:tcPr>
            <w:tcW w:w="671" w:type="dxa"/>
            <w:tcBorders>
              <w:top w:val="nil"/>
              <w:bottom w:val="nil"/>
            </w:tcBorders>
            <w:vAlign w:val="center"/>
          </w:tcPr>
          <w:p w14:paraId="72D57232" w14:textId="5C4C9D65" w:rsidR="0009758F" w:rsidRPr="007A2A4F" w:rsidRDefault="0009758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"10.1016/j.conbuildmat.2020.119765", "ISSN" : "09500618", "abstract" : "This paper studies the use of nickel-titanium (NiTi) superelastic shape memory alloy (NiTi-SMA), steel, and polypropylene (PP) fibres as reinforcement in geopolymer concrete (GPC) to improve the overall mechanical properties. NiTi-SMA, steel and PP fibres were added to the GPC at the fibre volume contents of 1.00%, 0.75% and 0.50% for steel and NiTi-SMA and 0.20%, 0.15% and 0.10% for PP. In this study, workability, compressive strength, splitting tensile strength, modulus of elasticity, static flexural strength and cyclic flexural tests were conducted to investigate the behaviours of steel fibre-reinforced GPC (SFRGPC), NiTi-SMA fibre-reinforced GPC (NiTi-SMAFRGPC) and PP fibre-reinforced GPC (PPFRGPC). The results showed that the mechanical performance of FRGPC increased with the increment of steel and NiTi-SMA fibres, but deceased with the increment of PP fibre. SFRGPC mixes exhibited the largest compressive strength (39.39 MPa), splitting tensile strength (5.36 MPa) and flexural strength (12.53 MPa), whereas NiTi-SMAFRGPC mixes presented the superior cyclic flexural performance which showed the smallest residue deformation and largest re-centring ratios in four cycles in comparison with SFRGPC and PPFRGPC mixes.", "author" : [ { "dropping-particle" : "", "family" : "Wang", "given" : "Yu", "non-dropping-particle" : "", "parse-names" : false, "suffix" : "" }, { "dropping-particle" : "", "family" : "Aslani", "given" : "Farhad", "non-dropping-particle" : "", "parse-names" : false, "suffix" : "" }, { "dropping-particle" : "", "family" : "Valizadeh", "given" : "Afsaneh", "non-dropping-particle" : "", "parse-names" : false, "suffix" : "" } ], "container-title" : "Construction and Building Materials", "id" : "ITEM-1", "issued" : { "date-parts" : [ [ "2020" ] ] }, "title" : "An investigation into the mechanical behaviour of fibre-reinforced geopolymer concrete incorporating NiTi shape memory alloy, steel and polypropylene fibres", "type" : "article-journal", "volume" : "259" }, "uris" : [ "http://www.mendeley.com/documents/?uuid=d3ebab24-b711-48d6-83ce-26a20973361c", "http://www.mendeley.com/documents/?uuid=c77ce2d0-6002-4582-abbf-27e3ffd0b31d" ] } ], "mendeley" : { "formattedCitation" : "[217]", "plainTextFormattedCitation" : "[217]", "previouslyFormattedCitation" : "[217]"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[217]</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09BF814" w14:textId="04CA080E" w:rsidTr="005168C0">
        <w:tc>
          <w:tcPr>
            <w:tcW w:w="1281" w:type="dxa"/>
            <w:tcBorders>
              <w:top w:val="nil"/>
              <w:bottom w:val="nil"/>
            </w:tcBorders>
            <w:vAlign w:val="center"/>
            <w:hideMark/>
          </w:tcPr>
          <w:p w14:paraId="04F8D5C0" w14:textId="2B672B84"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666BF2D9" w14:textId="64A88071"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1, 2, 3</w:t>
            </w:r>
          </w:p>
        </w:tc>
        <w:tc>
          <w:tcPr>
            <w:tcW w:w="1086" w:type="dxa"/>
            <w:tcBorders>
              <w:top w:val="nil"/>
              <w:bottom w:val="nil"/>
            </w:tcBorders>
          </w:tcPr>
          <w:p w14:paraId="494AD159" w14:textId="715AD3DE"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13 L, 0.12 D, 108 AR</w:t>
            </w:r>
          </w:p>
        </w:tc>
        <w:tc>
          <w:tcPr>
            <w:tcW w:w="1657" w:type="dxa"/>
            <w:tcBorders>
              <w:top w:val="nil"/>
              <w:bottom w:val="nil"/>
            </w:tcBorders>
            <w:vAlign w:val="center"/>
            <w:hideMark/>
          </w:tcPr>
          <w:p w14:paraId="592CE397" w14:textId="29A04A17"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SiF</w:t>
            </w:r>
            <w:proofErr w:type="spellEnd"/>
          </w:p>
        </w:tc>
        <w:tc>
          <w:tcPr>
            <w:tcW w:w="1496" w:type="dxa"/>
            <w:tcBorders>
              <w:top w:val="nil"/>
              <w:bottom w:val="nil"/>
            </w:tcBorders>
            <w:vAlign w:val="center"/>
            <w:hideMark/>
          </w:tcPr>
          <w:p w14:paraId="2A240494" w14:textId="606A43D8"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291E726F" w14:textId="779FE394" w:rsidR="0009758F" w:rsidRPr="007A2A4F" w:rsidRDefault="0009758F"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5BE2A43D" w14:textId="447EE21C" w:rsidR="0009758F" w:rsidRPr="007A2A4F" w:rsidRDefault="002974D8"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80</w:t>
            </w:r>
          </w:p>
        </w:tc>
        <w:tc>
          <w:tcPr>
            <w:tcW w:w="3055" w:type="dxa"/>
            <w:tcBorders>
              <w:top w:val="nil"/>
              <w:bottom w:val="nil"/>
            </w:tcBorders>
            <w:vAlign w:val="center"/>
            <w:hideMark/>
          </w:tcPr>
          <w:p w14:paraId="42D06ABF" w14:textId="0B82C720" w:rsidR="0009758F" w:rsidRPr="007A2A4F" w:rsidRDefault="002974D8"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Reducing </w:t>
            </w:r>
            <w:r w:rsidR="0009758F" w:rsidRPr="007A2A4F">
              <w:rPr>
                <w:rFonts w:ascii="Times New Roman" w:eastAsia="Times New Roman" w:hAnsi="Times New Roman" w:cs="Times New Roman"/>
                <w:color w:val="000000" w:themeColor="text1"/>
                <w:sz w:val="21"/>
                <w:szCs w:val="21"/>
                <w:lang w:val="en-US"/>
              </w:rPr>
              <w:t>RSF</w:t>
            </w:r>
            <w:r w:rsidRPr="007A2A4F">
              <w:rPr>
                <w:rFonts w:ascii="Times New Roman" w:eastAsia="Times New Roman" w:hAnsi="Times New Roman" w:cs="Times New Roman"/>
                <w:color w:val="000000" w:themeColor="text1"/>
                <w:sz w:val="21"/>
                <w:szCs w:val="21"/>
                <w:lang w:val="en-US"/>
              </w:rPr>
              <w:t xml:space="preserve"> </w:t>
            </w:r>
            <w:r w:rsidR="0009758F" w:rsidRPr="007A2A4F">
              <w:rPr>
                <w:rFonts w:ascii="Times New Roman" w:eastAsia="Times New Roman" w:hAnsi="Times New Roman" w:cs="Times New Roman"/>
                <w:color w:val="000000" w:themeColor="text1"/>
                <w:sz w:val="21"/>
                <w:szCs w:val="21"/>
                <w:lang w:val="en-US"/>
              </w:rPr>
              <w:t>content</w:t>
            </w:r>
            <w:r w:rsidRPr="007A2A4F">
              <w:rPr>
                <w:rFonts w:ascii="Times New Roman" w:eastAsia="Times New Roman" w:hAnsi="Times New Roman" w:cs="Times New Roman"/>
                <w:color w:val="000000" w:themeColor="text1"/>
                <w:sz w:val="21"/>
                <w:szCs w:val="21"/>
                <w:lang w:val="en-US"/>
              </w:rPr>
              <w:t xml:space="preserve"> improve</w:t>
            </w:r>
            <w:r w:rsidR="00AE3CBE" w:rsidRPr="007A2A4F">
              <w:rPr>
                <w:rFonts w:ascii="Times New Roman" w:eastAsia="Times New Roman" w:hAnsi="Times New Roman" w:cs="Times New Roman"/>
                <w:color w:val="000000" w:themeColor="text1"/>
                <w:sz w:val="21"/>
                <w:szCs w:val="21"/>
                <w:lang w:val="en-US"/>
              </w:rPr>
              <w:t>d</w:t>
            </w:r>
            <w:r w:rsidRPr="007A2A4F">
              <w:rPr>
                <w:rFonts w:ascii="Times New Roman" w:eastAsia="Times New Roman" w:hAnsi="Times New Roman" w:cs="Times New Roman"/>
                <w:color w:val="000000" w:themeColor="text1"/>
                <w:sz w:val="21"/>
                <w:szCs w:val="21"/>
                <w:lang w:val="en-US"/>
              </w:rPr>
              <w:t xml:space="preserve"> fracture performance</w:t>
            </w:r>
          </w:p>
        </w:tc>
        <w:tc>
          <w:tcPr>
            <w:tcW w:w="671" w:type="dxa"/>
            <w:tcBorders>
              <w:top w:val="nil"/>
              <w:bottom w:val="nil"/>
            </w:tcBorders>
            <w:vAlign w:val="center"/>
          </w:tcPr>
          <w:p w14:paraId="55A3A44D" w14:textId="67AC2B3D" w:rsidR="0009758F" w:rsidRPr="007A2A4F" w:rsidRDefault="0009758F"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"10.1016/j.cemconcomp.2020.103665", "ISSN" : "09589465", "abstract" : "This study investigates the effects of steel fiber and silica fume on the mechanical and fracture properties of ultra- high performance geopolymer concrete (UHPGC). Four volume fractions of steel fiber (0%, 1%, 2% and 3%) and four contents of silica fume by the mass of total binders (5%, 10%, 20% and 30%) were used. The mechanical and fracture properties evaluated include the compressive, splitting tensile and ultimate flexural strengths, modulus of elasticity, flexural behavior, fracture energy and stress intensity factor. In addition, the correlations among the compressive and splitting tensile strengths, and compressive strength and elastic modulus were studied. The results indicated the increase of steel fiber dosage resulted in the decrease of the workability, but the continuous improvement of mechanical and fracture performance of UHPGC. The empirical equations for predicting elastic modulus of conventional ultra-high performance concrete overestimated the elastic modulus of UHPGC, however some prediction formulas for the splitting tensile strength of PC-based concretes could be applied for UHPGC. Silica fume had a complicated influence on workability and hardened properties of UHPGC, which is strongly dependent on its amount. The inclusion of 10% silica fume induced the increase of the flowability, but the sharp degradation of the mechanical performance, while the specimens with 20% and 30% silica fume possessed the superior mechanical characteristic to that with 5% silica fume. The steel fiber dosage could be decreased without sacrificing the mechanical and fracture performance of UHPGC, via the increase of silica fume content.", "author" : [ { "dropping-particle" : "", "family" : "Liu", "given" : "Yiwei", "non-dropping-particle" : "", "parse-names" : false, "suffix" : "" }, { "dropping-particle" : "", "family" : "Shi", "given" : "Caijun", "non-dropping-particle" : "", "parse-names" : false, "suffix" : "" }, { "dropping-particle" : "", "family" : "Zhang", "given" : "Zuhua", "non-dropping-particle" : "", "parse-names" : false, "suffix" : "" }, { "dropping-particle" : "", "family" : "Li", "given" : "Ning", "non-dropping-particle" : "", "parse-names" : false, "suffix" : "" }, { "dropping-particle" : "", "family" : "Shi", "given" : "Da", "non-dropping-particle" : "", "parse-names" : false, "suffix" : "" } ], "container-title" : "Cement and Concrete Composites", "id" : "ITEM-1", "issued" : { "date-parts" : [ [ "2020" ] ] }, "page" : "103665", "title" : "Mechanical and fracture properties of ultra-high performance geopolymer concrete: Effects of steel fiber and silica fume", "type" : "article-journal", "volume" : "112" }, "uris" : [ "http://www.mendeley.com/documents/?uuid=16199d81-21fe-4713-9c63-1300d3cb4239", "http://www.mendeley.com/documents/?uuid=60fca8c5-800a-4662-b8e0-0fdb2c2efec6" ] } ], "mendeley" : { "formattedCitation" : "[218]", "plainTextFormattedCitation" : "[218]", "previouslyFormattedCitation" : "[218]"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[218]</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B80339F" w14:textId="01E3060D" w:rsidTr="005168C0">
        <w:tc>
          <w:tcPr>
            <w:tcW w:w="1281" w:type="dxa"/>
            <w:tcBorders>
              <w:top w:val="nil"/>
              <w:bottom w:val="nil"/>
            </w:tcBorders>
            <w:vAlign w:val="center"/>
            <w:hideMark/>
          </w:tcPr>
          <w:p w14:paraId="106A2882" w14:textId="2FFD2B4A"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RBF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65536E5D" w14:textId="331DD664"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w:t>
            </w:r>
          </w:p>
        </w:tc>
        <w:tc>
          <w:tcPr>
            <w:tcW w:w="1086" w:type="dxa"/>
            <w:tcBorders>
              <w:top w:val="nil"/>
              <w:bottom w:val="nil"/>
            </w:tcBorders>
          </w:tcPr>
          <w:p w14:paraId="0F8AFE19" w14:textId="1AB683E9"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25</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25.62 µm D</w:t>
            </w:r>
          </w:p>
        </w:tc>
        <w:tc>
          <w:tcPr>
            <w:tcW w:w="1657" w:type="dxa"/>
            <w:tcBorders>
              <w:top w:val="nil"/>
              <w:bottom w:val="nil"/>
            </w:tcBorders>
            <w:vAlign w:val="center"/>
            <w:hideMark/>
          </w:tcPr>
          <w:p w14:paraId="53A0BF05" w14:textId="564E2915"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RHA</w:t>
            </w:r>
          </w:p>
        </w:tc>
        <w:tc>
          <w:tcPr>
            <w:tcW w:w="1496" w:type="dxa"/>
            <w:tcBorders>
              <w:top w:val="nil"/>
              <w:bottom w:val="nil"/>
            </w:tcBorders>
            <w:vAlign w:val="center"/>
            <w:hideMark/>
          </w:tcPr>
          <w:p w14:paraId="58CCFAB5" w14:textId="1B0FB472"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w:t>
            </w:r>
          </w:p>
        </w:tc>
        <w:tc>
          <w:tcPr>
            <w:tcW w:w="1026" w:type="dxa"/>
            <w:tcBorders>
              <w:top w:val="nil"/>
              <w:bottom w:val="nil"/>
            </w:tcBorders>
            <w:vAlign w:val="center"/>
          </w:tcPr>
          <w:p w14:paraId="59D1EEAE" w14:textId="448A3E93"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BCD2444" w14:textId="66EF435B"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25 </w:t>
            </w:r>
          </w:p>
        </w:tc>
        <w:tc>
          <w:tcPr>
            <w:tcW w:w="3055" w:type="dxa"/>
            <w:tcBorders>
              <w:top w:val="nil"/>
              <w:bottom w:val="nil"/>
            </w:tcBorders>
            <w:vAlign w:val="center"/>
            <w:hideMark/>
          </w:tcPr>
          <w:p w14:paraId="4ABACE11" w14:textId="03F7DF5E"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RBF content helped reduce drying shrinkage</w:t>
            </w:r>
          </w:p>
        </w:tc>
        <w:tc>
          <w:tcPr>
            <w:tcW w:w="671" w:type="dxa"/>
            <w:tcBorders>
              <w:top w:val="nil"/>
              <w:bottom w:val="nil"/>
            </w:tcBorders>
            <w:vAlign w:val="center"/>
          </w:tcPr>
          <w:p w14:paraId="7D6BDFA9" w14:textId="17ADA195"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"10.1016/j.conbuildmat.2020.118422", "ISSN" : "09500618", "abstract" : "In this study, the effect of different basalt fiber contents (0%, 10%, 20%, 30%, 100% by binder mass) as a replacement of rice husk ash on the fresh, hardened and microstructural properties of geopolymer paste has been evaluated. NaOH (12 Molar) and Na2SiO3 were used to produce geopolymers. Different characteristics, i.e. initial setting and final setting times, bulk density, porosity, compressive and flexural strengths were investigated by using various techniques, such as scanning electron microscopy, X-ray diffraction and energy dispersive spectroscopy. Results showed that basalt fibers exhibited positive effects on the fiber-matrix transition zone as increased initial setting time, final setting time, bulk density and compressive and flexural strengths with the increased basalt fiber contents. Meanwhile, chemical analysis showed that basalt fibers acted as reinforcements and thus improved the characteristic of geopolymer paste. The major crystalline phases presented in the resultant geopolymer were quartz, calcium silicate hydrate and magnesioferrite. In addition, reduced values of critical pore size and total porosity were observed with an increase of replacement content in rice husk ash. The results of the present study support basalt fibers and rice husk ash as promising solid waste materials for use in the production of geopolymers.", "author" : [ { "dropping-particle" : "", "family" : "Saloni", "given" : "", "non-dropping-particle" : "", "parse-names" : false, "suffix" : "" }, { "dropping-particle" : "", "family" : "Parveen", "given" : "", "non-dropping-particle" : "", "parse-names" : false, "suffix" : "" }, { "dropping-particle" : "", "family" : "Pham", "given" : "Thong M.", "non-dropping-particle" : "", "parse-names" : false, "suffix" : "" } ], "container-title" : "Construction and Building Materials", "id" : "ITEM-1", "issued" : { "date-parts" : [ [ "2020" ] ] }, "title" : "Enhanced properties of high-silica rice husk ash-based geopolymer paste by incorporating basalt fibers", "type" : "article-journal", "volume" : "245" }, "uris" : [ "http://www.mendeley.com/documents/?uuid=b92fc2ce-4de0-41fe-9ebc-64236ff41a28", "http://www.mendeley.com/documents/?uuid=201a1d83-c3cf-4257-9bf9-289c83c4653c" ] } ], "mendeley" : { "formattedCitation" : "[219]", "plainTextFormattedCitation" : "[219]", "previouslyFormattedCitation" : "[219]"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[219]</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633CD4EF" w14:textId="2E70466B" w:rsidTr="005168C0">
        <w:tc>
          <w:tcPr>
            <w:tcW w:w="1281" w:type="dxa"/>
            <w:tcBorders>
              <w:top w:val="nil"/>
              <w:bottom w:val="nil"/>
            </w:tcBorders>
            <w:vAlign w:val="center"/>
            <w:hideMark/>
          </w:tcPr>
          <w:p w14:paraId="3B0CCCA0" w14:textId="2A475FDB"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p>
        </w:tc>
        <w:tc>
          <w:tcPr>
            <w:tcW w:w="1144" w:type="dxa"/>
            <w:tcBorders>
              <w:top w:val="nil"/>
              <w:bottom w:val="nil"/>
            </w:tcBorders>
            <w:vAlign w:val="center"/>
          </w:tcPr>
          <w:p w14:paraId="2A0DA507" w14:textId="11603F26"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0.5, 1, 2</w:t>
            </w:r>
          </w:p>
        </w:tc>
        <w:tc>
          <w:tcPr>
            <w:tcW w:w="1086" w:type="dxa"/>
            <w:tcBorders>
              <w:top w:val="nil"/>
              <w:bottom w:val="nil"/>
            </w:tcBorders>
          </w:tcPr>
          <w:p w14:paraId="3427FDB3" w14:textId="698A03BB"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30–3</w:t>
            </w:r>
            <w:r w:rsidR="00A56099" w:rsidRPr="007A2A4F">
              <w:rPr>
                <w:rFonts w:ascii="Times New Roman" w:eastAsia="Times New Roman" w:hAnsi="Times New Roman" w:cs="Times New Roman"/>
                <w:color w:val="000000" w:themeColor="text1"/>
                <w:sz w:val="21"/>
                <w:szCs w:val="21"/>
                <w:lang w:val="en-US"/>
              </w:rPr>
              <w:t>6</w:t>
            </w:r>
            <w:r w:rsidRPr="007A2A4F">
              <w:rPr>
                <w:rFonts w:ascii="Times New Roman" w:eastAsia="Times New Roman" w:hAnsi="Times New Roman" w:cs="Times New Roman"/>
                <w:color w:val="000000" w:themeColor="text1"/>
                <w:sz w:val="21"/>
                <w:szCs w:val="21"/>
                <w:lang w:val="en-US"/>
              </w:rPr>
              <w:t xml:space="preserve"> L, 0</w:t>
            </w:r>
            <w:r w:rsidR="00A56099"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5 D</w:t>
            </w:r>
          </w:p>
        </w:tc>
        <w:tc>
          <w:tcPr>
            <w:tcW w:w="1657" w:type="dxa"/>
            <w:tcBorders>
              <w:top w:val="nil"/>
              <w:bottom w:val="nil"/>
            </w:tcBorders>
            <w:vAlign w:val="center"/>
            <w:hideMark/>
          </w:tcPr>
          <w:p w14:paraId="7512F668" w14:textId="6242B509"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w:t>
            </w:r>
          </w:p>
        </w:tc>
        <w:tc>
          <w:tcPr>
            <w:tcW w:w="1496" w:type="dxa"/>
            <w:tcBorders>
              <w:top w:val="nil"/>
              <w:bottom w:val="nil"/>
            </w:tcBorders>
            <w:vAlign w:val="center"/>
            <w:hideMark/>
          </w:tcPr>
          <w:p w14:paraId="7383DD47" w14:textId="5A382BE8"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399F1718" w14:textId="068F59FC"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F03CA4C" w14:textId="35BD2F03"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 </w:t>
            </w:r>
          </w:p>
        </w:tc>
        <w:tc>
          <w:tcPr>
            <w:tcW w:w="3055" w:type="dxa"/>
            <w:tcBorders>
              <w:top w:val="nil"/>
              <w:bottom w:val="nil"/>
            </w:tcBorders>
            <w:vAlign w:val="center"/>
            <w:hideMark/>
          </w:tcPr>
          <w:p w14:paraId="24CCE368" w14:textId="6EBDFE1D"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inclusion increased the flow of GPC</w:t>
            </w:r>
          </w:p>
        </w:tc>
        <w:tc>
          <w:tcPr>
            <w:tcW w:w="671" w:type="dxa"/>
            <w:tcBorders>
              <w:top w:val="nil"/>
              <w:bottom w:val="nil"/>
            </w:tcBorders>
            <w:vAlign w:val="center"/>
          </w:tcPr>
          <w:p w14:paraId="244A3031" w14:textId="69C1B7CC"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"10.1002/9780470944103.ch5", "ISBN" : "9780470921913", "ISSN" : "01966219", "abstract" : "The geopolymer matrix is ideal for incorporating a variety of reinforcements for structural applications. In the case of this experiment, the reinforcements are high tensile strength polypropylene (PP) chopped fibers of lengths of 0.5\u2033, 1\u2033, and 2\u2033. The fibers were added in increments of 0.92, 1.01, 1.32, and 2.48 weight percents. These samples were then tested in a three point bending apparatus at a loading rate of 176 Newtons per minute. The maximum stress for each sample was then compared to that of the pure, nonreinforced, sodium geopolymer matrix. The samples prepared using the 0.5\u2033 fibers achieved average maximum stresses of 9.9\u00b10.5, 9.0\u00b11.3, 9.9\u00b13.0, and 15.1\u00b11.5 MPa, respectively for increasing weight percent of fibers. Samples prepared using the 1\u2033 fibers had average maximum stresses of 9.6\u00b13.8, 10.5\u00b11.6, 12.4\u00b11.34, and 14.4\u00b11.0 MPa with respect to increasing fiber contents. The samples prepared with the 2\u2033 fibers had average maximum stresses of 9.0\u00b10.9, 11.2\u00b11.4, 13.5\u00b11.7, and 18.3\u00b10.8 MPa with respective increasing fiber composition. This data was compared to the average maximum stress achieved by the pure sodium geopolymer (NaGP) of 1.8\u00b10.5 MPa. From this data Weibull statistics were calculated to determine the mechanical reliability of the material. According to the Weibull statistics for each fiber length used, the 0.92, 1.01, and 2.48 weight percent samples produced the most reliable data, where the 1.32 weight percent samples produced data that was reasonably reliable, while the pure geopolymer samples did not produce reliable data.", "author" : [ { "dropping-particle" : "", "family" : "Lowry", "given" : "Daniel R.", "non-dropping-particle" : "", "parse-names" : false, "suffix" : "" }, { "dropping-particle" : "", "family" : "Kriven", "given" : "Waltraud M.", "non-dropping-particle" : "", "parse-names" : false, "suffix" : "" } ], "container-title" : "Ceramic Engineering and Science Proceedings", "id" : "ITEM-1", "issue" : "10", "issued" : { "date-parts" : [ [ "2010" ] ] }, "page" : "47-56", "title" : "Effect of high tensile strength polypropylene chopped fiber reinforcements on the mechanical properties of sodium based geopolymer composites", "type" : "paper-conference", "volume" : "31" }, "uris" : [ "http://www.mendeley.com/documents/?uuid=8926ff2c-8662-4350-a9b8-2dba2b21ee51", "http://www.mendeley.com/documents/?uuid=9f72fe47-5641-4c7c-8215-a63133af3e90" ] } ], "mendeley" : { "formattedCitation" : "[220]", "plainTextFormattedCitation" : "[220]", "previouslyFormattedCitation" : "[220]"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[220]</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355F6C5B" w14:textId="4D279FEA" w:rsidTr="005168C0">
        <w:tc>
          <w:tcPr>
            <w:tcW w:w="1281" w:type="dxa"/>
            <w:tcBorders>
              <w:top w:val="nil"/>
              <w:bottom w:val="nil"/>
            </w:tcBorders>
            <w:vAlign w:val="center"/>
            <w:hideMark/>
          </w:tcPr>
          <w:p w14:paraId="32911E22" w14:textId="1E728289"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micro 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2DC02B38" w14:textId="450DA47A"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0.5, 1, 2, 3, 4</w:t>
            </w:r>
          </w:p>
        </w:tc>
        <w:tc>
          <w:tcPr>
            <w:tcW w:w="1086" w:type="dxa"/>
            <w:tcBorders>
              <w:top w:val="nil"/>
              <w:bottom w:val="nil"/>
            </w:tcBorders>
          </w:tcPr>
          <w:p w14:paraId="1884D4DE" w14:textId="59167156"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20 L, 0.04–0.2 D</w:t>
            </w:r>
          </w:p>
        </w:tc>
        <w:tc>
          <w:tcPr>
            <w:tcW w:w="1657" w:type="dxa"/>
            <w:tcBorders>
              <w:top w:val="nil"/>
              <w:bottom w:val="nil"/>
            </w:tcBorders>
            <w:vAlign w:val="center"/>
            <w:hideMark/>
          </w:tcPr>
          <w:p w14:paraId="043DD81F" w14:textId="7D3C9749"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5398C19A" w14:textId="68648F78"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(16 M)</w:t>
            </w:r>
          </w:p>
        </w:tc>
        <w:tc>
          <w:tcPr>
            <w:tcW w:w="1026" w:type="dxa"/>
            <w:tcBorders>
              <w:top w:val="nil"/>
              <w:bottom w:val="nil"/>
            </w:tcBorders>
            <w:vAlign w:val="center"/>
          </w:tcPr>
          <w:p w14:paraId="4A74FACF" w14:textId="3937DB2D"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3DEF6D12" w14:textId="4D06E282"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150</w:t>
            </w:r>
          </w:p>
        </w:tc>
        <w:tc>
          <w:tcPr>
            <w:tcW w:w="3055" w:type="dxa"/>
            <w:tcBorders>
              <w:top w:val="nil"/>
              <w:bottom w:val="nil"/>
            </w:tcBorders>
            <w:vAlign w:val="center"/>
            <w:hideMark/>
          </w:tcPr>
          <w:p w14:paraId="26480E75" w14:textId="63ACB81C" w:rsidR="007E3DAE" w:rsidRPr="007A2A4F" w:rsidRDefault="007E3DAE"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RSF/PP inclusion</w:t>
            </w:r>
            <w:r w:rsidRPr="007A2A4F">
              <w:rPr>
                <w:color w:val="000000" w:themeColor="text1"/>
                <w:lang w:val="en-US"/>
              </w:rPr>
              <w:t xml:space="preserve"> </w:t>
            </w:r>
            <w:r w:rsidRPr="007A2A4F">
              <w:rPr>
                <w:rFonts w:ascii="Times New Roman" w:eastAsia="Times New Roman" w:hAnsi="Times New Roman" w:cs="Times New Roman"/>
                <w:color w:val="000000" w:themeColor="text1"/>
                <w:sz w:val="21"/>
                <w:szCs w:val="21"/>
                <w:lang w:val="en-US"/>
              </w:rPr>
              <w:t>significant</w:t>
            </w:r>
            <w:r w:rsidR="00AE3CBE" w:rsidRPr="007A2A4F">
              <w:rPr>
                <w:rFonts w:ascii="Times New Roman" w:eastAsia="Times New Roman" w:hAnsi="Times New Roman" w:cs="Times New Roman"/>
                <w:color w:val="000000" w:themeColor="text1"/>
                <w:sz w:val="21"/>
                <w:szCs w:val="21"/>
                <w:lang w:val="en-US"/>
              </w:rPr>
              <w:t>ly</w:t>
            </w:r>
            <w:r w:rsidRPr="007A2A4F">
              <w:rPr>
                <w:rFonts w:ascii="Times New Roman" w:eastAsia="Times New Roman" w:hAnsi="Times New Roman" w:cs="Times New Roman"/>
                <w:color w:val="000000" w:themeColor="text1"/>
                <w:sz w:val="21"/>
                <w:szCs w:val="21"/>
                <w:lang w:val="en-US"/>
              </w:rPr>
              <w:t xml:space="preserve"> improve</w:t>
            </w:r>
            <w:r w:rsidR="00AE3CBE" w:rsidRPr="007A2A4F">
              <w:rPr>
                <w:rFonts w:ascii="Times New Roman" w:eastAsia="Times New Roman" w:hAnsi="Times New Roman" w:cs="Times New Roman"/>
                <w:color w:val="000000" w:themeColor="text1"/>
                <w:sz w:val="21"/>
                <w:szCs w:val="21"/>
                <w:lang w:val="en-US"/>
              </w:rPr>
              <w:t>d</w:t>
            </w:r>
            <w:r w:rsidRPr="007A2A4F">
              <w:rPr>
                <w:rFonts w:ascii="Times New Roman" w:eastAsia="Times New Roman" w:hAnsi="Times New Roman" w:cs="Times New Roman"/>
                <w:color w:val="000000" w:themeColor="text1"/>
                <w:sz w:val="21"/>
                <w:szCs w:val="21"/>
                <w:lang w:val="en-US"/>
              </w:rPr>
              <w:t xml:space="preserve"> energy absorption</w:t>
            </w:r>
          </w:p>
        </w:tc>
        <w:tc>
          <w:tcPr>
            <w:tcW w:w="671" w:type="dxa"/>
            <w:tcBorders>
              <w:top w:val="nil"/>
              <w:bottom w:val="nil"/>
            </w:tcBorders>
            <w:vAlign w:val="center"/>
          </w:tcPr>
          <w:p w14:paraId="042EC53A" w14:textId="6C3DDD72"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"10.1016/j.compscitech.2015.11.009", "ISSN" : "02663538", "abstract" : "The fiber-matrix interface properties play an important role in determining the overall mechanical performance of the fiber reinforced brittle matrix composites. This study is to evaluate the effects of wettability, chemical characterization and nanometric roughness of two different fibers, polypropylene (PPF) and micro steel fibers (MSF), superposed by shrinkage of fly ash based geopolymer binder on fiber-matrix interaction and the consequent mechanical properties of the corresponding composites. The fiber incorporation in geopolymer matrix was performed by 0.5, 1, 2, 3 and 4% of the total volume of each type of fibers. The results show that MSF has strong contact with the geopolymer paste since it tends to behave as a hydrophilic material that resulted in significant improvement in energy absorption and flexural strength of the composite; while PPF led to fiber-matrix debonding due to hydrophobic characteristics of the fiber compounds by geopolymer shrinkage that weakened the mechanical performances of the composites.", "author" : [ { "dropping-particle" : "", "family" : "Ranjbar", "given" : "Navid", "non-dropping-particle" : "", "parse-names" : false, "suffix" : "" }, { "dropping-particle" : "", "family" : "Talebian", "given" : "Sepehr", "non-dropping-particle" : "", "parse-names" : false, "suffix" : "" }, { "dropping-particle" : "", "family" : "Mehrali", "given" : "Mehdi", "non-dropping-particle" : "", "parse-names" : false, "suffix" : "" }, { "dropping-particle" : "", "family" : "Kuenzel", "given" : "Carsten", "non-dropping-particle" : "", "parse-names" : false, "suffix" : "" }, { "dropping-particle" : "", "family" : "Cornelis Metselaar", "given" : "Hendrik Simon", "non-dropping-particle" : "", "parse-names" : false, "suffix" : "" }, { "dropping-particle" : "", "family" : "Jumaat", "given" : "Mohd Zamin", "non-dropping-particle" : "", "parse-names" : false, "suffix" : "" } ], "container-title" : "Composites Science and Technology", "id" : "ITEM-1", "issued" : { "date-parts" : [ [ "2016" ] ] }, "title" : "Mechanisms of interfacial bond in steel and polypropylene fiber reinforced geopolymer composites", "type" : "article-journal" }, "uris" : [ "http://www.mendeley.com/documents/?uuid=f0e55473-ba45-4cc4-8164-81d8e67a54bb", "http://www.mendeley.com/documents/?uuid=98d76be8-193c-4da9-a51c-8d08104552c8" ] } ], "mendeley" : { "formattedCitation" : "[190]", "plainTextFormattedCitation" : "[190]", "previouslyFormattedCitation" : "[190]"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[190]</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CAD3021" w14:textId="11510728" w:rsidTr="005168C0">
        <w:tc>
          <w:tcPr>
            <w:tcW w:w="1281" w:type="dxa"/>
            <w:tcBorders>
              <w:top w:val="nil"/>
              <w:bottom w:val="nil"/>
            </w:tcBorders>
            <w:vAlign w:val="center"/>
            <w:hideMark/>
          </w:tcPr>
          <w:p w14:paraId="4F48D376" w14:textId="774E03CA"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p>
        </w:tc>
        <w:tc>
          <w:tcPr>
            <w:tcW w:w="1144" w:type="dxa"/>
            <w:tcBorders>
              <w:top w:val="nil"/>
              <w:bottom w:val="nil"/>
            </w:tcBorders>
            <w:vAlign w:val="center"/>
          </w:tcPr>
          <w:p w14:paraId="798646E8" w14:textId="0A9169B1"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0.2–0.8</w:t>
            </w:r>
          </w:p>
        </w:tc>
        <w:tc>
          <w:tcPr>
            <w:tcW w:w="1086" w:type="dxa"/>
            <w:tcBorders>
              <w:top w:val="nil"/>
              <w:bottom w:val="nil"/>
            </w:tcBorders>
          </w:tcPr>
          <w:p w14:paraId="4A186CA9" w14:textId="2BECF9FD"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 L, 10 µm D</w:t>
            </w:r>
          </w:p>
        </w:tc>
        <w:tc>
          <w:tcPr>
            <w:tcW w:w="1657" w:type="dxa"/>
            <w:tcBorders>
              <w:top w:val="nil"/>
              <w:bottom w:val="nil"/>
            </w:tcBorders>
            <w:vAlign w:val="center"/>
            <w:hideMark/>
          </w:tcPr>
          <w:p w14:paraId="37E534E1" w14:textId="3AE6FA2D"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 FA</w:t>
            </w:r>
          </w:p>
        </w:tc>
        <w:tc>
          <w:tcPr>
            <w:tcW w:w="1496" w:type="dxa"/>
            <w:tcBorders>
              <w:top w:val="nil"/>
              <w:bottom w:val="nil"/>
            </w:tcBorders>
            <w:vAlign w:val="center"/>
            <w:hideMark/>
          </w:tcPr>
          <w:p w14:paraId="6F2A5B80" w14:textId="2070A4AA"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04E395DE" w14:textId="2EE0138F"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76214A5B" w14:textId="07905A96"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80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900</w:t>
            </w:r>
          </w:p>
        </w:tc>
        <w:tc>
          <w:tcPr>
            <w:tcW w:w="3055" w:type="dxa"/>
            <w:tcBorders>
              <w:top w:val="nil"/>
              <w:bottom w:val="nil"/>
            </w:tcBorders>
            <w:vAlign w:val="center"/>
            <w:hideMark/>
          </w:tcPr>
          <w:p w14:paraId="47052D71" w14:textId="7F81348C" w:rsidR="007E3DAE" w:rsidRPr="007A2A4F" w:rsidRDefault="007E3DAE"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inclusion</w:t>
            </w:r>
            <w:r w:rsidR="00A56099" w:rsidRPr="007A2A4F">
              <w:rPr>
                <w:rFonts w:ascii="Times New Roman" w:eastAsia="Times New Roman" w:hAnsi="Times New Roman" w:cs="Times New Roman"/>
                <w:color w:val="000000" w:themeColor="text1"/>
                <w:sz w:val="21"/>
                <w:szCs w:val="21"/>
                <w:lang w:val="en-US"/>
              </w:rPr>
              <w:t xml:space="preserve"> </w:t>
            </w:r>
            <w:r w:rsidR="00AE3CBE" w:rsidRPr="007A2A4F">
              <w:rPr>
                <w:rFonts w:ascii="Times New Roman" w:eastAsia="Times New Roman" w:hAnsi="Times New Roman" w:cs="Times New Roman"/>
                <w:color w:val="000000" w:themeColor="text1"/>
                <w:sz w:val="21"/>
                <w:szCs w:val="21"/>
                <w:lang w:val="en-US"/>
              </w:rPr>
              <w:t>considerably</w:t>
            </w:r>
            <w:r w:rsidRPr="007A2A4F">
              <w:rPr>
                <w:rFonts w:ascii="Times New Roman" w:eastAsia="Times New Roman" w:hAnsi="Times New Roman" w:cs="Times New Roman"/>
                <w:color w:val="000000" w:themeColor="text1"/>
                <w:sz w:val="21"/>
                <w:szCs w:val="21"/>
                <w:lang w:val="en-US"/>
              </w:rPr>
              <w:t xml:space="preserve"> </w:t>
            </w:r>
            <w:r w:rsidR="00AE3CBE" w:rsidRPr="007A2A4F">
              <w:rPr>
                <w:rFonts w:ascii="Times New Roman" w:eastAsia="Times New Roman" w:hAnsi="Times New Roman" w:cs="Times New Roman"/>
                <w:color w:val="000000" w:themeColor="text1"/>
                <w:sz w:val="21"/>
                <w:szCs w:val="21"/>
                <w:lang w:val="en-US"/>
              </w:rPr>
              <w:t xml:space="preserve">improved </w:t>
            </w:r>
            <w:r w:rsidRPr="007A2A4F">
              <w:rPr>
                <w:rFonts w:ascii="Times New Roman" w:eastAsia="Times New Roman" w:hAnsi="Times New Roman" w:cs="Times New Roman"/>
                <w:color w:val="000000" w:themeColor="text1"/>
                <w:sz w:val="21"/>
                <w:szCs w:val="21"/>
                <w:lang w:val="en-US"/>
              </w:rPr>
              <w:t>strength and toughness</w:t>
            </w:r>
          </w:p>
        </w:tc>
        <w:tc>
          <w:tcPr>
            <w:tcW w:w="671" w:type="dxa"/>
            <w:tcBorders>
              <w:top w:val="nil"/>
              <w:bottom w:val="nil"/>
            </w:tcBorders>
            <w:vAlign w:val="center"/>
          </w:tcPr>
          <w:p w14:paraId="6C8C4F23" w14:textId="018B7E92"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"10.1007/s11771-009-0008-4", "ISSN" : "10059784", "abstract" : "To improve the environmental benefits and solve the problems of large shrinkage and high brittleness, the partial replacement of calcined kaolin by fly ash as a raw material for geopolymer synthesis and the influences of polypropylene (PP) fiber on the mechanical properties and volume stability were investigated. The results show that compressive strength of the geopolymer containing 33.3%(mass fraction) fly ash by steam curing at 80 \u00b0C for 6 d is improved by 35.5%. The 3-day compressive strength, flexural strength and impacting energy of geopolymers containing 0.05%PP fiber increase by 67.8%, 36.1% and 6.25%, while the shrinkage and modulus of compressibility decrease by 38.6% and 31.3%, respectively. The results of scanning electron microscopy (SEM) and the appearances of crack growths confirm that PP fiber can offer a bridging effect over the harmful pores and defects and change the expanding ways of cracks, resulting in a great improvement of strength and toughness. \u00a9 2009 Central South University Press and Springer-Verlag GmbH.", "author" : [ { "dropping-particle" : "", "family" : "Zhang", "given" : "Zu Hua", "non-dropping-particle" : "", "parse-names" : false, "suffix" : "" }, { "dropping-particle" : "", "family" : "Yao", "given" : "Xiao", "non-dropping-particle" : "", "parse-names" : false, "suffix" : "" }, { "dropping-particle" : "", "family" : "Zhu", "given" : "Hua Jun", "non-dropping-particle" : "", "parse-names" : false, "suffix" : "" }, { "dropping-particle" : "", "family" : "Hua", "given" : "Su Dong", "non-dropping-particle" : "", "parse-names" : false, "suffix" : "" }, { "dropping-particle" : "", "family" : "Chen", "given" : "Yue", "non-dropping-particle" : "", "parse-names" : false, "suffix" : "" } ], "container-title" : "Journal of Central South University of Technology (English Edition)", "id" : "ITEM-1", "issued" : { "date-parts" : [ [ "2009" ] ] }, "title" : "Preparation and mechanical properties of polypropylene fiber reinforced calcined kaolin-fly ash based geopolymer", "type" : "article-journal" }, "uris" : [ "http://www.mendeley.com/documents/?uuid=6e4eebb7-189d-4a0b-a19a-a3fc15c8bd1c", "http://www.mendeley.com/documents/?uuid=16112015-a0aa-4d56-a4e1-56d42cb5ab65" ] } ], "mendeley" : { "formattedCitation" : "[221]", "plainTextFormattedCitation" : "[221]", "previouslyFormattedCitation" : "[221]"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[221]</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45F42C18" w14:textId="035DCDB6" w:rsidTr="005168C0">
        <w:tc>
          <w:tcPr>
            <w:tcW w:w="1281" w:type="dxa"/>
            <w:tcBorders>
              <w:top w:val="nil"/>
              <w:bottom w:val="nil"/>
            </w:tcBorders>
            <w:vAlign w:val="center"/>
            <w:hideMark/>
          </w:tcPr>
          <w:p w14:paraId="14BC0268" w14:textId="59812D5F"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RSF</w:t>
            </w:r>
            <w:r w:rsidR="002D3794"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 PP</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and PVA P</w:t>
            </w:r>
          </w:p>
        </w:tc>
        <w:tc>
          <w:tcPr>
            <w:tcW w:w="1144" w:type="dxa"/>
            <w:tcBorders>
              <w:top w:val="nil"/>
              <w:bottom w:val="nil"/>
            </w:tcBorders>
            <w:vAlign w:val="center"/>
          </w:tcPr>
          <w:p w14:paraId="22BEE35C" w14:textId="052342AF"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0.4, 0.8, 1, 1.2</w:t>
            </w:r>
          </w:p>
        </w:tc>
        <w:tc>
          <w:tcPr>
            <w:tcW w:w="1086" w:type="dxa"/>
            <w:tcBorders>
              <w:top w:val="nil"/>
              <w:bottom w:val="nil"/>
            </w:tcBorders>
          </w:tcPr>
          <w:p w14:paraId="29B81310" w14:textId="19C8B460"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6–12 L, 0.075–0.17 D</w:t>
            </w:r>
          </w:p>
        </w:tc>
        <w:tc>
          <w:tcPr>
            <w:tcW w:w="1657" w:type="dxa"/>
            <w:tcBorders>
              <w:top w:val="nil"/>
              <w:bottom w:val="nil"/>
            </w:tcBorders>
            <w:vAlign w:val="center"/>
            <w:hideMark/>
          </w:tcPr>
          <w:p w14:paraId="0BB50356" w14:textId="05471A91"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3A4DAC85" w14:textId="132A1FEF"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w:t>
            </w:r>
          </w:p>
        </w:tc>
        <w:tc>
          <w:tcPr>
            <w:tcW w:w="1026" w:type="dxa"/>
            <w:tcBorders>
              <w:top w:val="nil"/>
              <w:bottom w:val="nil"/>
            </w:tcBorders>
            <w:vAlign w:val="center"/>
          </w:tcPr>
          <w:p w14:paraId="4615DF73" w14:textId="2354DDFA"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9CC3884" w14:textId="43BC7A6D"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80</w:t>
            </w:r>
          </w:p>
        </w:tc>
        <w:tc>
          <w:tcPr>
            <w:tcW w:w="3055" w:type="dxa"/>
            <w:tcBorders>
              <w:top w:val="nil"/>
              <w:bottom w:val="nil"/>
            </w:tcBorders>
            <w:vAlign w:val="center"/>
            <w:hideMark/>
          </w:tcPr>
          <w:p w14:paraId="50E03F96" w14:textId="5B17FA6F"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r w:rsidR="00A56099" w:rsidRPr="007A2A4F">
              <w:rPr>
                <w:rFonts w:ascii="Times New Roman" w:eastAsia="Times New Roman" w:hAnsi="Times New Roman" w:cs="Times New Roman"/>
                <w:color w:val="000000" w:themeColor="text1"/>
                <w:sz w:val="21"/>
                <w:szCs w:val="21"/>
                <w:lang w:val="en-US"/>
              </w:rPr>
              <w:t>, PVA</w:t>
            </w:r>
            <w:r w:rsidRPr="007A2A4F">
              <w:rPr>
                <w:rFonts w:ascii="Times New Roman" w:eastAsia="Times New Roman" w:hAnsi="Times New Roman" w:cs="Times New Roman"/>
                <w:color w:val="000000" w:themeColor="text1"/>
                <w:sz w:val="21"/>
                <w:szCs w:val="21"/>
                <w:lang w:val="en-US"/>
              </w:rPr>
              <w:t xml:space="preserve">, </w:t>
            </w:r>
            <w:r w:rsidR="00AE3CBE" w:rsidRPr="007A2A4F">
              <w:rPr>
                <w:rFonts w:ascii="Times New Roman" w:eastAsia="Times New Roman" w:hAnsi="Times New Roman" w:cs="Times New Roman"/>
                <w:color w:val="000000" w:themeColor="text1"/>
                <w:sz w:val="21"/>
                <w:szCs w:val="21"/>
                <w:lang w:val="en-US"/>
              </w:rPr>
              <w:t xml:space="preserve">and </w:t>
            </w:r>
            <w:r w:rsidR="00A56099" w:rsidRPr="007A2A4F">
              <w:rPr>
                <w:rFonts w:ascii="Times New Roman" w:eastAsia="Times New Roman" w:hAnsi="Times New Roman" w:cs="Times New Roman"/>
                <w:color w:val="000000" w:themeColor="text1"/>
                <w:sz w:val="21"/>
                <w:szCs w:val="21"/>
                <w:lang w:val="en-US"/>
              </w:rPr>
              <w:t xml:space="preserve">RSF </w:t>
            </w:r>
            <w:r w:rsidRPr="007A2A4F">
              <w:rPr>
                <w:rFonts w:ascii="Times New Roman" w:eastAsia="Times New Roman" w:hAnsi="Times New Roman" w:cs="Times New Roman"/>
                <w:color w:val="000000" w:themeColor="text1"/>
                <w:sz w:val="21"/>
                <w:szCs w:val="21"/>
                <w:lang w:val="en-US"/>
              </w:rPr>
              <w:t>inclusion</w:t>
            </w:r>
            <w:r w:rsidR="00A56099" w:rsidRPr="007A2A4F">
              <w:rPr>
                <w:rFonts w:ascii="Times New Roman" w:eastAsia="Times New Roman" w:hAnsi="Times New Roman" w:cs="Times New Roman"/>
                <w:color w:val="000000" w:themeColor="text1"/>
                <w:sz w:val="21"/>
                <w:szCs w:val="21"/>
                <w:lang w:val="en-US"/>
              </w:rPr>
              <w:t>s improved toughness, shrinkage behavior</w:t>
            </w:r>
            <w:r w:rsidR="00AE3CBE" w:rsidRPr="007A2A4F">
              <w:rPr>
                <w:rFonts w:ascii="Times New Roman" w:eastAsia="Times New Roman" w:hAnsi="Times New Roman" w:cs="Times New Roman"/>
                <w:color w:val="000000" w:themeColor="text1"/>
                <w:sz w:val="21"/>
                <w:szCs w:val="21"/>
                <w:lang w:val="en-US"/>
              </w:rPr>
              <w:t>,</w:t>
            </w:r>
            <w:r w:rsidR="00A56099" w:rsidRPr="007A2A4F">
              <w:rPr>
                <w:rFonts w:ascii="Times New Roman" w:eastAsia="Times New Roman" w:hAnsi="Times New Roman" w:cs="Times New Roman"/>
                <w:color w:val="000000" w:themeColor="text1"/>
                <w:sz w:val="21"/>
                <w:szCs w:val="21"/>
                <w:lang w:val="en-US"/>
              </w:rPr>
              <w:t xml:space="preserve"> and abrasion resistance</w:t>
            </w:r>
          </w:p>
        </w:tc>
        <w:tc>
          <w:tcPr>
            <w:tcW w:w="671" w:type="dxa"/>
            <w:tcBorders>
              <w:top w:val="nil"/>
              <w:bottom w:val="nil"/>
            </w:tcBorders>
            <w:vAlign w:val="center"/>
          </w:tcPr>
          <w:p w14:paraId="40A982A1" w14:textId="7C7CE46D"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"10.1016/j.conbuildmat.2018.02.061", "ISSN" : "09500618", "abstract" : "In this paper, an experimental investigation was carried out to study some mechanical and microstructural characteristics of fly ash based geopolymer mortars reinforced with three different fiber types. Steel, polypropylene, and polyvinyl alcohol fibers were used and the effect of their addition on the geopolymer composites behavior regarding strength properties, abrasion resistance, and drying shrinkage was studied, furthermore, a microstructural analysis was carried out to understand the geopolymeric matrix composition and its bonding to the fibers. Results showed that the addition of fibers improved the strength characteristics of the geopolymer composites, for instance, the existence of Steel and polyvinyl alcohol fibers increased the flexural strength of the geopolymer composite 31.45% and 39.84% respectively with respect to control sample. Moreover, all fiber reinforced geopolymer composites yielded a drying shrinkage of less than 400 microstrains and an abrasion resistance of less than 1 g. Microstructural analysis of the non-fibrous geopolymer control sample revealed a good degree of geopolymerization and the fibers yielded an acceptable interfacial bonding with the geopolymeric binder.", "author" : [ { "dropping-particle" : "", "family" : "Al-mashhadani", "given" : "Mukhallad M.", "non-dropping-particle" : "", "parse-names" : false, "suffix" : "" }, { "dropping-particle" : "", "family" : "Canpolat", "given" : "Orhan", "non-dropping-particle" : "", "parse-names" : false, "suffix" : "" }, { "dropping-particle" : "", "family" : "Ayg\u00f6rmez", "given" : "Yurdakul", "non-dropping-particle" : "", "parse-names" : false, "suffix" : "" }, { "dropping-particle" : "", "family" : "Uysal", "given" : "Mucteba", "non-dropping-particle" : "", "parse-names" : false, "suffix" : "" }, { "dropping-particle" : "", "family" : "Erdem", "given" : "Sava\u015f", "non-dropping-particle" : "", "parse-names" : false, "suffix" : "" } ], "container-title" : "Construction and Building Materials", "id" : "ITEM-1", "issued" : { "date-parts" : [ [ "2018" ] ] }, "title" : "Mechanical and microstructural characterization of fiber reinforced fly ash based geopolymer composites", "type" : "article-journal" }, "uris" : [ "http://www.mendeley.com/documents/?uuid=d7cbce54-8caa-4612-b7e8-3f3aaa655304", "http://www.mendeley.com/documents/?uuid=0dc38800-266e-4c53-b9bc-3117d02b3990" ] } ], "mendeley" : { "formattedCitation" : "[222]", "plainTextFormattedCitation" : "[222]", "previouslyFormattedCitation" : "[222]"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[222]</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451F852C" w14:textId="501643F6" w:rsidTr="005168C0">
        <w:tc>
          <w:tcPr>
            <w:tcW w:w="1281" w:type="dxa"/>
            <w:tcBorders>
              <w:top w:val="nil"/>
              <w:bottom w:val="nil"/>
            </w:tcBorders>
            <w:vAlign w:val="center"/>
            <w:hideMark/>
          </w:tcPr>
          <w:p w14:paraId="4835BC81" w14:textId="4BB66E87"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and 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3C970C59" w14:textId="30B1803D"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1.8</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9</w:t>
            </w:r>
          </w:p>
        </w:tc>
        <w:tc>
          <w:tcPr>
            <w:tcW w:w="1086" w:type="dxa"/>
            <w:tcBorders>
              <w:top w:val="nil"/>
              <w:bottom w:val="nil"/>
            </w:tcBorders>
            <w:vAlign w:val="center"/>
          </w:tcPr>
          <w:p w14:paraId="7FA7ABF0" w14:textId="7BEC3F8F"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58–60 L</w:t>
            </w:r>
          </w:p>
        </w:tc>
        <w:tc>
          <w:tcPr>
            <w:tcW w:w="1657" w:type="dxa"/>
            <w:tcBorders>
              <w:top w:val="nil"/>
              <w:bottom w:val="nil"/>
            </w:tcBorders>
            <w:vAlign w:val="center"/>
            <w:hideMark/>
          </w:tcPr>
          <w:p w14:paraId="508D7C33" w14:textId="6BBAFDCE"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5EE29A79" w14:textId="7CDA46CD"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(14 M)</w:t>
            </w:r>
          </w:p>
        </w:tc>
        <w:tc>
          <w:tcPr>
            <w:tcW w:w="1026" w:type="dxa"/>
            <w:tcBorders>
              <w:top w:val="nil"/>
              <w:bottom w:val="nil"/>
            </w:tcBorders>
            <w:vAlign w:val="center"/>
          </w:tcPr>
          <w:p w14:paraId="68706C68" w14:textId="79E63B5F"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60E9D2C" w14:textId="314F3F8B"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60</w:t>
            </w:r>
          </w:p>
        </w:tc>
        <w:tc>
          <w:tcPr>
            <w:tcW w:w="3055" w:type="dxa"/>
            <w:tcBorders>
              <w:top w:val="nil"/>
              <w:bottom w:val="nil"/>
            </w:tcBorders>
            <w:vAlign w:val="center"/>
            <w:hideMark/>
          </w:tcPr>
          <w:p w14:paraId="364D0E04" w14:textId="242ECA18"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Addition of hybrid </w:t>
            </w:r>
            <w:r w:rsidR="007E3DAE" w:rsidRPr="007A2A4F">
              <w:rPr>
                <w:rFonts w:ascii="Times New Roman" w:eastAsia="Times New Roman" w:hAnsi="Times New Roman" w:cs="Times New Roman"/>
                <w:color w:val="000000" w:themeColor="text1"/>
                <w:sz w:val="21"/>
                <w:szCs w:val="21"/>
                <w:lang w:val="en-US"/>
              </w:rPr>
              <w:t>RSF/</w:t>
            </w:r>
            <w:r w:rsidR="00973E90" w:rsidRPr="007A2A4F">
              <w:rPr>
                <w:rFonts w:ascii="Times New Roman" w:eastAsia="Times New Roman" w:hAnsi="Times New Roman" w:cs="Times New Roman"/>
                <w:color w:val="000000" w:themeColor="text1"/>
                <w:sz w:val="21"/>
                <w:szCs w:val="21"/>
                <w:lang w:val="en-US"/>
              </w:rPr>
              <w:t>PP improved</w:t>
            </w:r>
            <w:r w:rsidRPr="007A2A4F">
              <w:rPr>
                <w:rFonts w:ascii="Times New Roman" w:eastAsia="Times New Roman" w:hAnsi="Times New Roman" w:cs="Times New Roman"/>
                <w:color w:val="000000" w:themeColor="text1"/>
                <w:sz w:val="21"/>
                <w:szCs w:val="21"/>
                <w:lang w:val="en-US"/>
              </w:rPr>
              <w:t xml:space="preserve"> flexural strength and toughness</w:t>
            </w:r>
            <w:r w:rsidR="00FF4745"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 </w:t>
            </w:r>
          </w:p>
        </w:tc>
        <w:tc>
          <w:tcPr>
            <w:tcW w:w="671" w:type="dxa"/>
            <w:tcBorders>
              <w:top w:val="nil"/>
              <w:bottom w:val="nil"/>
            </w:tcBorders>
            <w:vAlign w:val="center"/>
          </w:tcPr>
          <w:p w14:paraId="013A0DC3" w14:textId="6AE95B6C"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"10.1016/j.conbuildmat.2017.11.122", "ISSN" : "09500618", "abstract" : "In this study, the effects of steel and polypropylene fibre hybridization on the flexural performance of fibre-reinforced geopolymer were investigated. Fibre reinforcement has emerged as a way to improve the brittleness of geopolymer. There are currently several types of fibres available on the market. When polypropylene fibre is used, it usually yields a large drop in strength immediately after the first crack, as well as a lower post-peak response, owing to its high flexibility and low stiffness. To resolve these issues, a hybrid system is introduced using fibre with high strength and stiffness such as steel fibre. In the present study, two hybridization systems are investigated: replacement and addition systems. For a replacement system, the polypropylene fibre is replaced gradually with steel fibre at a rate of 0.2% by volume. For an addition system, the steel fibre is added into the mixture at the same rate. The results indicate that the hybridization of steel fibre can improve the flexural response, toughness, and residual strength of polypropylene fibre reinforced geopolymer to different degrees. Both the load dropping and second peak are found to improve almost instantaneously. The toughness and residual strength also increase gradually with an increase in steel fibre content.", "author" : [ { "dropping-particle" : "", "family" : "Sukontasukkul", "given" : "Piti", "non-dropping-particle" : "", "parse-names" : false, "suffix" : "" }, { "dropping-particle" : "", "family" : "Pongsopha", "given" : "Phattharachai", "non-dropping-particle" : "", "parse-names" : false, "suffix" : "" }, { "dropping-particle" : "", "family" : "Chindaprasirt", "given" : "Prinya", "non-dropping-particle" : "", "parse-names" : false, "suffix" : "" }, { "dropping-particle" : "", "family" : "Songpiriyakij", "given" : "Smith", "non-dropping-particle" : "", "parse-names" : false, "suffix" : "" } ], "container-title" : "Construction and Building Materials", "id" : "ITEM-1", "issued" : { "date-parts" : [ [ "2018" ] ] }, "page" : "37-44", "title" : "Flexural performance and toughness of hybrid steel and polypropylene fibre reinforced geopolymer", "type" : "article-journal", "volume" : "161" }, "uris" : [ "http://www.mendeley.com/documents/?uuid=b803b210-9b92-4945-ab24-3b752b47ef6d", "http://www.mendeley.com/documents/?uuid=8b0af0c3-d741-4f1e-b8c1-0e1bac49f97f" ] } ], "mendeley" : { "formattedCitation" : "[223]", "plainTextFormattedCitation" : "[223]", "previouslyFormattedCitation" : "[223]"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[223]</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31F61813" w14:textId="2B2E99B4" w:rsidTr="005168C0">
        <w:tc>
          <w:tcPr>
            <w:tcW w:w="1281" w:type="dxa"/>
            <w:tcBorders>
              <w:top w:val="nil"/>
              <w:bottom w:val="nil"/>
            </w:tcBorders>
            <w:vAlign w:val="center"/>
            <w:hideMark/>
          </w:tcPr>
          <w:p w14:paraId="18C7F7C7" w14:textId="7FA220BC"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p>
        </w:tc>
        <w:tc>
          <w:tcPr>
            <w:tcW w:w="1144" w:type="dxa"/>
            <w:tcBorders>
              <w:top w:val="nil"/>
              <w:bottom w:val="nil"/>
            </w:tcBorders>
          </w:tcPr>
          <w:p w14:paraId="5F343C49" w14:textId="3EF20190"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0.3, 0.5, 1</w:t>
            </w:r>
          </w:p>
        </w:tc>
        <w:tc>
          <w:tcPr>
            <w:tcW w:w="1086" w:type="dxa"/>
            <w:tcBorders>
              <w:top w:val="nil"/>
              <w:bottom w:val="nil"/>
            </w:tcBorders>
          </w:tcPr>
          <w:p w14:paraId="5790E1CD" w14:textId="4845953B"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L, 0.5 D</w:t>
            </w:r>
          </w:p>
        </w:tc>
        <w:tc>
          <w:tcPr>
            <w:tcW w:w="1657" w:type="dxa"/>
            <w:tcBorders>
              <w:top w:val="nil"/>
              <w:bottom w:val="nil"/>
            </w:tcBorders>
            <w:vAlign w:val="center"/>
            <w:hideMark/>
          </w:tcPr>
          <w:p w14:paraId="4A7946EA" w14:textId="5E7C09CD"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w:t>
            </w:r>
          </w:p>
        </w:tc>
        <w:tc>
          <w:tcPr>
            <w:tcW w:w="1496" w:type="dxa"/>
            <w:tcBorders>
              <w:top w:val="nil"/>
              <w:bottom w:val="nil"/>
            </w:tcBorders>
            <w:vAlign w:val="center"/>
            <w:hideMark/>
          </w:tcPr>
          <w:p w14:paraId="29A24CA3" w14:textId="0BA16A6B"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(8 M),</w:t>
            </w:r>
          </w:p>
        </w:tc>
        <w:tc>
          <w:tcPr>
            <w:tcW w:w="1026" w:type="dxa"/>
            <w:tcBorders>
              <w:top w:val="nil"/>
              <w:bottom w:val="nil"/>
            </w:tcBorders>
            <w:vAlign w:val="center"/>
          </w:tcPr>
          <w:p w14:paraId="49109A45" w14:textId="3FC77DA4" w:rsidR="007E3DAE" w:rsidRPr="007A2A4F" w:rsidRDefault="007E3DA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55E800D" w14:textId="409D4EEC" w:rsidR="007E3DAE" w:rsidRPr="007A2A4F" w:rsidRDefault="00A56099"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5262C395" w14:textId="7437A9B5" w:rsidR="007E3DAE" w:rsidRPr="007A2A4F" w:rsidRDefault="007E3DAE"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inclusion</w:t>
            </w:r>
            <w:r w:rsidR="00A56099" w:rsidRPr="007A2A4F">
              <w:rPr>
                <w:rFonts w:ascii="Times New Roman" w:eastAsia="Times New Roman" w:hAnsi="Times New Roman" w:cs="Times New Roman"/>
                <w:color w:val="000000" w:themeColor="text1"/>
                <w:sz w:val="21"/>
                <w:szCs w:val="21"/>
                <w:lang w:val="en-US"/>
              </w:rPr>
              <w:t xml:space="preserve"> </w:t>
            </w:r>
            <w:r w:rsidR="00AE3CBE" w:rsidRPr="007A2A4F">
              <w:rPr>
                <w:rFonts w:ascii="Times New Roman" w:eastAsia="Times New Roman" w:hAnsi="Times New Roman" w:cs="Times New Roman"/>
                <w:color w:val="000000" w:themeColor="text1"/>
                <w:sz w:val="21"/>
                <w:szCs w:val="21"/>
                <w:lang w:val="en-US"/>
              </w:rPr>
              <w:t xml:space="preserve">dramatically </w:t>
            </w:r>
            <w:r w:rsidR="00A56099" w:rsidRPr="007A2A4F">
              <w:rPr>
                <w:rFonts w:ascii="Times New Roman" w:eastAsia="Times New Roman" w:hAnsi="Times New Roman" w:cs="Times New Roman"/>
                <w:color w:val="000000" w:themeColor="text1"/>
                <w:sz w:val="21"/>
                <w:szCs w:val="21"/>
                <w:lang w:val="en-US"/>
              </w:rPr>
              <w:t>improve</w:t>
            </w:r>
            <w:r w:rsidR="00AE3CBE" w:rsidRPr="007A2A4F">
              <w:rPr>
                <w:rFonts w:ascii="Times New Roman" w:eastAsia="Times New Roman" w:hAnsi="Times New Roman" w:cs="Times New Roman"/>
                <w:color w:val="000000" w:themeColor="text1"/>
                <w:sz w:val="21"/>
                <w:szCs w:val="21"/>
                <w:lang w:val="en-US"/>
              </w:rPr>
              <w:t>d</w:t>
            </w:r>
            <w:r w:rsidR="00A56099" w:rsidRPr="007A2A4F">
              <w:rPr>
                <w:rFonts w:ascii="Times New Roman" w:eastAsia="Times New Roman" w:hAnsi="Times New Roman" w:cs="Times New Roman"/>
                <w:color w:val="000000" w:themeColor="text1"/>
                <w:sz w:val="21"/>
                <w:szCs w:val="21"/>
                <w:lang w:val="en-US"/>
              </w:rPr>
              <w:t xml:space="preserve"> durability</w:t>
            </w:r>
          </w:p>
        </w:tc>
        <w:tc>
          <w:tcPr>
            <w:tcW w:w="671" w:type="dxa"/>
            <w:tcBorders>
              <w:top w:val="nil"/>
              <w:bottom w:val="nil"/>
            </w:tcBorders>
            <w:vAlign w:val="center"/>
          </w:tcPr>
          <w:p w14:paraId="35CB5A25" w14:textId="44A4FE2D" w:rsidR="007E3DAE" w:rsidRPr="007A2A4F" w:rsidRDefault="007E3DA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"10.1016/j.conbuildmat.2018.08.032", "ISSN" : "09500618", "abstract" : "The aim of this project is to build and use a concrete with minimum irritating impacts on the environment, reasonable price and optimal properties. Geopolymer concrete is new class of mineral binder that due to the high durability, very low energy consumption, very low CO2 emission, low investment cost and also special properties, is distinguished of other mineral binder such as Portland cement. In this study, after construction of metakaolin-based geopolymer concrete containing 0.3, 0.5 and 1% polypropylene (PP) fibers with monomer ratios of 2, 2.5 and 3, engineering properties including compressive strength, flexural strength, displacement, Si/Al ratio, water absorption and electrical resistivity were assessed. Microstructural and structural changes of geopolymers as a result of lead addition/immobilization were evaluated via scanning electron microscopic (SEM) and X-ray Diffraction (XRD) tests. The obtained results showed that using PP fiber in geopolymer samples increased the flexural strength by 28%. Furthermore, as evidenced by XRD diffractogram, the compressive strength improved by increasing the SS/SH ratio due to the formation of crystalline nepheline in the geopolymer specimens. In addition, images of electron microscopy of hardened geopolymer paste confirmed the remarkable increase in the density and uniformity of polymer products in the presence of suitable monomer ratios. In general, it is reported that using 1% PP fibers along with the sodium silicate to sodium hydroxide ratio of 3 had an acceptable outcome in improving geopolymer concrete performance from point of view of environmentally, structurally and economically.", "author" : [ { "dropping-particle" : "", "family" : "Mohseni", "given" : "Ehsan", "non-dropping-particle" : "", "parse-names" : false, "suffix" : "" } ], "container-title" : "Construction and Building Materials", "id" : "ITEM-1", "issued" : { "date-parts" : [ [ "2018" ] ] }, "page" : "904-911", "title" : "Assessment of Na2SiO3 to NaOH ratio impact on the performance of polypropylene fiber-reinforced geopolymer composites", "type" : "article-journal", "volume" : "186" }, "uris" : [ "http://www.mendeley.com/documents/?uuid=da4bd91f-30c4-4c0e-a889-d80b424e28d4", "http://www.mendeley.com/documents/?uuid=ae08ac41-15b5-4d4e-84ad-ae31a0038787" ] } ], "mendeley" : { "formattedCitation" : "[224]", "plainTextFormattedCitation" : "[224]", "previouslyFormattedCitation" : "[224]"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[224]</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3F666BDA" w14:textId="554E14EB" w:rsidTr="005168C0">
        <w:tc>
          <w:tcPr>
            <w:tcW w:w="1281" w:type="dxa"/>
            <w:tcBorders>
              <w:top w:val="nil"/>
              <w:bottom w:val="nil"/>
            </w:tcBorders>
            <w:vAlign w:val="center"/>
            <w:hideMark/>
          </w:tcPr>
          <w:p w14:paraId="16D505B7" w14:textId="16768CD4"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lastRenderedPageBreak/>
              <w:t>Micro</w:t>
            </w:r>
            <w:r w:rsidR="002D3794" w:rsidRPr="007A2A4F">
              <w:rPr>
                <w:rFonts w:ascii="Times New Roman" w:eastAsia="Times New Roman" w:hAnsi="Times New Roman" w:cs="Times New Roman"/>
                <w:color w:val="000000" w:themeColor="text1"/>
                <w:sz w:val="21"/>
                <w:szCs w:val="21"/>
                <w:lang w:val="en-US"/>
              </w:rPr>
              <w:t xml:space="preserve"> </w:t>
            </w:r>
            <w:r w:rsidRPr="007A2A4F">
              <w:rPr>
                <w:rFonts w:ascii="Times New Roman" w:eastAsia="Times New Roman" w:hAnsi="Times New Roman" w:cs="Times New Roman"/>
                <w:color w:val="000000" w:themeColor="text1"/>
                <w:sz w:val="21"/>
                <w:szCs w:val="21"/>
                <w:lang w:val="en-US"/>
              </w:rPr>
              <w:t>PP and 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139084FA" w14:textId="16F73CB0"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0.25, 0.5, 0.75, 1</w:t>
            </w:r>
          </w:p>
        </w:tc>
        <w:tc>
          <w:tcPr>
            <w:tcW w:w="1086" w:type="dxa"/>
            <w:tcBorders>
              <w:top w:val="nil"/>
              <w:bottom w:val="nil"/>
            </w:tcBorders>
          </w:tcPr>
          <w:p w14:paraId="08B59362" w14:textId="4A9921AD"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20 L, 0.04–0.2 D</w:t>
            </w:r>
          </w:p>
        </w:tc>
        <w:tc>
          <w:tcPr>
            <w:tcW w:w="1657" w:type="dxa"/>
            <w:tcBorders>
              <w:top w:val="nil"/>
              <w:bottom w:val="nil"/>
            </w:tcBorders>
            <w:vAlign w:val="center"/>
            <w:hideMark/>
          </w:tcPr>
          <w:p w14:paraId="0548F827" w14:textId="13D2E7B9"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5B64AC42" w14:textId="5CDB113E"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(10 M, 12 M, 14 M),</w:t>
            </w:r>
          </w:p>
        </w:tc>
        <w:tc>
          <w:tcPr>
            <w:tcW w:w="1026" w:type="dxa"/>
            <w:tcBorders>
              <w:top w:val="nil"/>
              <w:bottom w:val="nil"/>
            </w:tcBorders>
            <w:vAlign w:val="center"/>
          </w:tcPr>
          <w:p w14:paraId="6B5C97C5" w14:textId="682DCABC"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07C7F75" w14:textId="406A414B"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403153BE" w14:textId="5EF7ECB4" w:rsidR="002645D7" w:rsidRPr="007A2A4F" w:rsidRDefault="002645D7"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Hybrid PP inclusion improved mechanical properties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2F856AF1" w14:textId="519B58FA" w:rsidR="002645D7" w:rsidRPr="007A2A4F" w:rsidRDefault="002645D7"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"ISSN" : "2319-7064", "abstract" : "The manufacture of Portland cement releases carbondioxide.The environmental problems caused by cement production can be reduced by finding a substitute conventional concrete material.An environmental friendly concrete is developed by replacing cement by flyash and GGBS and there by forming geopolymer concrete. Evolution of geopolymer concrete cured at ambient temperature broadens its suitability and applicability to concrete based structures. Different molarities of sodium hydroxide solution i.e. 8M, 10M and 12M are taken to prepare different mixes and the compressive strength is calculated for each of the mix.From that optimum molarity was obtained and which is used for further studies. The steel fibres are added in this mix at varying percentages of 0, 0.25, 0.5, 0.75 and 1.After getting the optimum percentage of steel fibres, the polypropylene fibre are varied at 0, 10, 20, 30 and 40 percentages of steel fibre with optimum steel fibre remains constant. For curing, temperature was fixed at room temperature for 24 hours. The specimens are tested after the ages of 28 and 56 days. The test were conducted for cement, chemical admixture, and coarse aggregate &amp; fine aggregate. The concrete specimens were tested for mechanical properties of concrete namely, cube compressive strength, splitting tensile strength, and flexural strength.", "author" : [ { "dropping-particle" : "", "family" : "Khamar", "given" : "Nisha", "non-dropping-particle" : "", "parse-names" : false, "suffix" : "" }, { "dropping-particle" : "V", "family" : "Kumar", "given" : "Resmi", "non-dropping-particle" : "", "parse-names" : false, "suffix" : "" } ], "container-title" : "International Journal of Science and Research (IJSR)", "id" : "ITEM-1", "issue" : "8", "issued" : { "date-parts" : [ [ "2015" ] ] }, "page" : "729-734", "title" : "Properties of Hybrid Fibre Reinforced Geopolymer Concrete under Ambient Curing", "type" : "article-journal", "volume" : "4" }, "uris" : [ "http://www.mendeley.com/documents/?uuid=cd2ee404-f2ea-4834-82e2-e5e91801cd55", "http://www.mendeley.com/documents/?uuid=bfa155ec-5aad-48ec-b26b-e5b3d22c05a6" ] } ], "mendeley" : { "formattedCitation" : "[225]", "plainTextFormattedCitation" : "[225]", "previouslyFormattedCitation" : "[225]"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[225]</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11C78BD7" w14:textId="2C6464C9" w:rsidTr="005168C0">
        <w:tc>
          <w:tcPr>
            <w:tcW w:w="1281" w:type="dxa"/>
            <w:tcBorders>
              <w:top w:val="nil"/>
              <w:bottom w:val="nil"/>
            </w:tcBorders>
            <w:vAlign w:val="center"/>
            <w:hideMark/>
          </w:tcPr>
          <w:p w14:paraId="74B60AD6" w14:textId="5BCE435A"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RBF</w:t>
            </w:r>
            <w:r w:rsidR="002D3794" w:rsidRPr="007A2A4F">
              <w:rPr>
                <w:rFonts w:ascii="Times New Roman" w:eastAsia="Times New Roman" w:hAnsi="Times New Roman" w:cs="Times New Roman"/>
                <w:color w:val="000000" w:themeColor="text1"/>
                <w:sz w:val="21"/>
                <w:szCs w:val="21"/>
                <w:lang w:val="en-US"/>
              </w:rPr>
              <w:t>s</w:t>
            </w:r>
            <w:r w:rsidRPr="007A2A4F">
              <w:rPr>
                <w:rFonts w:ascii="Times New Roman" w:eastAsia="Times New Roman" w:hAnsi="Times New Roman" w:cs="Times New Roman"/>
                <w:color w:val="000000" w:themeColor="text1"/>
                <w:sz w:val="21"/>
                <w:szCs w:val="21"/>
                <w:lang w:val="en-US"/>
              </w:rPr>
              <w:t>,</w:t>
            </w:r>
            <w:r w:rsidR="002D3794" w:rsidRPr="007A2A4F">
              <w:rPr>
                <w:rFonts w:ascii="Times New Roman" w:eastAsia="Times New Roman" w:hAnsi="Times New Roman" w:cs="Times New Roman"/>
                <w:color w:val="000000" w:themeColor="text1"/>
                <w:sz w:val="21"/>
                <w:szCs w:val="21"/>
                <w:lang w:val="en-US"/>
              </w:rPr>
              <w:t xml:space="preserve"> and</w:t>
            </w:r>
            <w:r w:rsidRPr="007A2A4F">
              <w:rPr>
                <w:rFonts w:ascii="Times New Roman" w:eastAsia="Times New Roman" w:hAnsi="Times New Roman" w:cs="Times New Roman"/>
                <w:color w:val="000000" w:themeColor="text1"/>
                <w:sz w:val="21"/>
                <w:szCs w:val="21"/>
                <w:lang w:val="en-US"/>
              </w:rPr>
              <w:t xml:space="preserve"> RSF</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7C7E2CFB" w14:textId="7438E476"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0.1–0.5</w:t>
            </w:r>
          </w:p>
        </w:tc>
        <w:tc>
          <w:tcPr>
            <w:tcW w:w="1086" w:type="dxa"/>
            <w:tcBorders>
              <w:top w:val="nil"/>
              <w:bottom w:val="nil"/>
            </w:tcBorders>
          </w:tcPr>
          <w:p w14:paraId="162DEE8B" w14:textId="5F53A51D"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12–13 L, 18–30 </w:t>
            </w:r>
            <w:proofErr w:type="spellStart"/>
            <w:r w:rsidRPr="007A2A4F">
              <w:rPr>
                <w:rFonts w:ascii="Times New Roman" w:eastAsia="Times New Roman" w:hAnsi="Times New Roman" w:cs="Times New Roman"/>
                <w:color w:val="000000" w:themeColor="text1"/>
                <w:sz w:val="21"/>
                <w:szCs w:val="21"/>
                <w:lang w:val="en-US"/>
              </w:rPr>
              <w:t>μm</w:t>
            </w:r>
            <w:proofErr w:type="spellEnd"/>
            <w:r w:rsidRPr="007A2A4F">
              <w:rPr>
                <w:rFonts w:ascii="Times New Roman" w:eastAsia="Times New Roman" w:hAnsi="Times New Roman" w:cs="Times New Roman"/>
                <w:color w:val="000000" w:themeColor="text1"/>
                <w:sz w:val="21"/>
                <w:szCs w:val="21"/>
                <w:lang w:val="en-US"/>
              </w:rPr>
              <w:t xml:space="preserve"> D, 0.2 D</w:t>
            </w:r>
          </w:p>
        </w:tc>
        <w:tc>
          <w:tcPr>
            <w:tcW w:w="1657" w:type="dxa"/>
            <w:tcBorders>
              <w:top w:val="nil"/>
              <w:bottom w:val="nil"/>
            </w:tcBorders>
            <w:vAlign w:val="center"/>
            <w:hideMark/>
          </w:tcPr>
          <w:p w14:paraId="06CAAF01" w14:textId="1D105CC8"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28A86533" w14:textId="51B8D5EA"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2CFEDB41" w14:textId="1DA1EDD5"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038C06D" w14:textId="26F23030"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150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196</w:t>
            </w:r>
          </w:p>
        </w:tc>
        <w:tc>
          <w:tcPr>
            <w:tcW w:w="3055" w:type="dxa"/>
            <w:tcBorders>
              <w:top w:val="nil"/>
              <w:bottom w:val="nil"/>
            </w:tcBorders>
            <w:vAlign w:val="center"/>
            <w:hideMark/>
          </w:tcPr>
          <w:p w14:paraId="5F3F12F8" w14:textId="1321F550"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Addition of PP and RBF</w:t>
            </w:r>
            <w:r w:rsidR="00AE3CBE" w:rsidRPr="007A2A4F">
              <w:rPr>
                <w:rFonts w:ascii="Times New Roman" w:eastAsia="Times New Roman" w:hAnsi="Times New Roman" w:cs="Times New Roman"/>
                <w:color w:val="000000" w:themeColor="text1"/>
                <w:sz w:val="21"/>
                <w:szCs w:val="21"/>
                <w:lang w:val="en-US"/>
              </w:rPr>
              <w:t>s</w:t>
            </w:r>
            <w:r w:rsidR="00FF4745" w:rsidRPr="007A2A4F">
              <w:rPr>
                <w:rFonts w:ascii="Times New Roman" w:eastAsia="Times New Roman" w:hAnsi="Times New Roman" w:cs="Times New Roman"/>
                <w:color w:val="000000" w:themeColor="text1"/>
                <w:sz w:val="21"/>
                <w:szCs w:val="21"/>
                <w:lang w:val="en-US"/>
              </w:rPr>
              <w:t xml:space="preserve"> improved strength properties.</w:t>
            </w:r>
          </w:p>
        </w:tc>
        <w:tc>
          <w:tcPr>
            <w:tcW w:w="671" w:type="dxa"/>
            <w:tcBorders>
              <w:top w:val="nil"/>
              <w:bottom w:val="nil"/>
            </w:tcBorders>
            <w:vAlign w:val="center"/>
          </w:tcPr>
          <w:p w14:paraId="227B4691" w14:textId="0AD12132" w:rsidR="002645D7" w:rsidRPr="007A2A4F" w:rsidRDefault="002645D7"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"10.1016/j.conbuildmat.2018.05.198", "ISSN" : "09500618", "abstract" : "Fly ash\u2013steel slag based geopolymer was studied with the aim of recycling solid wastes, and developing a sustainable alternative to Portland cement. This paper studies the effects of fibers on mechanical properties of geopolymer. SEM and BET measurements were conducted to investigate the reinforcing mechanism. The results show that polypropylene fiber and basalt fiber can improve the mechanical properties at the late age, and steel fiber shows excellent toughening and reinforcing effects on geopolymer. SEM and BET results indicate that fibers could relieve the stress concentration, increase the specific surface area and significantly decrease the average pore diameter of geopolymer.", "author" : [ { "dropping-particle" : "", "family" : "Guo", "given" : "Xiaolu", "non-dropping-particle" : "", "parse-names" : false, "suffix" : "" }, { "dropping-particle" : "", "family" : "Pan", "given" : "Xuejiao", "non-dropping-particle" : "", "parse-names" : false, "suffix" : "" } ], "container-title" : "Construction and Building Materials", "id" : "ITEM-1", "issued" : { "date-parts" : [ [ "2018" ] ] }, "title" : "Mechanical properties and mechanisms of fiber reinforced fly ash\u2013steel slag based geopolymer mortar", "type" : "article-journal" }, "uris" : [ "http://www.mendeley.com/documents/?uuid=d9da5d05-3c1b-403f-9d86-5293b9c05d89", "http://www.mendeley.com/documents/?uuid=01400319-74fd-4e1c-9048-89bb439c46f8" ] } ], "mendeley" : { "formattedCitation" : "[226]", "plainTextFormattedCitation" : "[226]", "previouslyFormattedCitation" : "[226]"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[226]</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46881043" w14:textId="6E4EF074" w:rsidTr="005168C0">
        <w:tc>
          <w:tcPr>
            <w:tcW w:w="1281" w:type="dxa"/>
            <w:tcBorders>
              <w:top w:val="nil"/>
              <w:bottom w:val="nil"/>
            </w:tcBorders>
            <w:vAlign w:val="center"/>
            <w:hideMark/>
          </w:tcPr>
          <w:p w14:paraId="1FE9DB97" w14:textId="4BAA8E96"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p>
        </w:tc>
        <w:tc>
          <w:tcPr>
            <w:tcW w:w="1144" w:type="dxa"/>
            <w:tcBorders>
              <w:top w:val="nil"/>
              <w:bottom w:val="nil"/>
            </w:tcBorders>
            <w:vAlign w:val="center"/>
          </w:tcPr>
          <w:p w14:paraId="36A75BC0" w14:textId="36F77C6C"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0.05, 0.15</w:t>
            </w:r>
          </w:p>
        </w:tc>
        <w:tc>
          <w:tcPr>
            <w:tcW w:w="1086" w:type="dxa"/>
            <w:tcBorders>
              <w:top w:val="nil"/>
              <w:bottom w:val="nil"/>
            </w:tcBorders>
          </w:tcPr>
          <w:p w14:paraId="571E74E2" w14:textId="342F756F"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L, 0.5 D</w:t>
            </w:r>
          </w:p>
        </w:tc>
        <w:tc>
          <w:tcPr>
            <w:tcW w:w="1657" w:type="dxa"/>
            <w:tcBorders>
              <w:top w:val="nil"/>
              <w:bottom w:val="nil"/>
            </w:tcBorders>
            <w:vAlign w:val="center"/>
            <w:hideMark/>
          </w:tcPr>
          <w:p w14:paraId="6999F397" w14:textId="7B250ADB"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5222C97C" w14:textId="43D6EBD1"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(8 M)</w:t>
            </w:r>
          </w:p>
        </w:tc>
        <w:tc>
          <w:tcPr>
            <w:tcW w:w="1026" w:type="dxa"/>
            <w:tcBorders>
              <w:top w:val="nil"/>
              <w:bottom w:val="nil"/>
            </w:tcBorders>
            <w:vAlign w:val="center"/>
          </w:tcPr>
          <w:p w14:paraId="5BA46A66" w14:textId="596F4B20"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80F7AC2" w14:textId="1BB8EE8E"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70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90</w:t>
            </w:r>
          </w:p>
        </w:tc>
        <w:tc>
          <w:tcPr>
            <w:tcW w:w="3055" w:type="dxa"/>
            <w:tcBorders>
              <w:top w:val="nil"/>
              <w:bottom w:val="nil"/>
            </w:tcBorders>
            <w:vAlign w:val="center"/>
            <w:hideMark/>
          </w:tcPr>
          <w:p w14:paraId="1B988DE3" w14:textId="7E651C94"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PP inclusion </w:t>
            </w:r>
            <w:r w:rsidR="00FF4745" w:rsidRPr="007A2A4F">
              <w:rPr>
                <w:rFonts w:ascii="Times New Roman" w:eastAsia="Times New Roman" w:hAnsi="Times New Roman" w:cs="Times New Roman"/>
                <w:color w:val="000000" w:themeColor="text1"/>
                <w:sz w:val="21"/>
                <w:szCs w:val="21"/>
                <w:lang w:val="en-US"/>
              </w:rPr>
              <w:t>enhanced ductility</w:t>
            </w:r>
            <w:r w:rsidRPr="007A2A4F">
              <w:rPr>
                <w:rFonts w:ascii="Times New Roman" w:eastAsia="Times New Roman" w:hAnsi="Times New Roman" w:cs="Times New Roman"/>
                <w:color w:val="000000" w:themeColor="text1"/>
                <w:sz w:val="21"/>
                <w:szCs w:val="21"/>
                <w:lang w:val="en-US"/>
              </w:rPr>
              <w:t xml:space="preserve"> and compressive strength</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656B92CA" w14:textId="464F4263" w:rsidR="002645D7" w:rsidRPr="007A2A4F" w:rsidRDefault="002645D7"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"10.1007/s10853-014-8125-3", "ISSN" : "15734803", "abstract" : "Geopolymer concrete is proven to have excellent engineering properties with a reduced carbon footprint. It not only reduces the greenhouse gas emissions (compared to Portland cement-based concrete) but also utilises a large amount of industrial waste materials such as fly ash and slag. Due to these positive attributes, it is becoming an increasingly popular construction material. Previous studies on geopolymer concrete report that heat curing plays an important role in gaining higher compressive strength values (as opposed to ambient curing), and hence the application of this material could be limited to precast members. Therefore, this research was aimed at investigating the effect of heat curing by comparing the mechanical properties such as compressive strength and ductility of ambient cured and heat cured geopolymer concrete samples. It is worth noting that there was marginal strength change due to heat curing. In Australia, fibre-reinforced geopolymer concrete is being used in precast panels in underground constructions. Commercially available geopolymer cement and synthetic fibres are effectively being used to produce elements that are more durable than what is currently used in industry. As a result, this research investigated the effects of polypropylene fibres in geopolymer concrete using 0.05 and 0.15 % fibres (by weight). The addition of polypropylene fibres enhances the compressive strength and the ductility of geopolymer concrete. \u00a9 2014 Springer Science+Business Media New York.", "author" : [ { "dropping-particle" : "", "family" : "Reed", "given" : "Mark", "non-dropping-particle" : "", "parse-names" : false, "suffix" : "" }, { "dropping-particle" : "", "family" : "Lokuge", "given" : "Weena", "non-dropping-particle" : "", "parse-names" : false, "suffix" : "" }, { "dropping-particle" : "", "family" : "Karunasena", "given" : "Warna", "non-dropping-particle" : "", "parse-names" : false, "suffix" : "" } ], "container-title" : "Journal of Materials Science", "id" : "ITEM-1", "issue" : "12", "issued" : { "date-parts" : [ [ "2014" ] ] }, "page" : "4297-4304", "title" : "Fibre-reinforced geopolymer concrete with ambient curing for in situ applications", "type" : "article-journal", "volume" : "49" }, "uris" : [ "http://www.mendeley.com/documents/?uuid=c71c3933-e6e3-4b27-9940-cc24bf5ac2d6", "http://www.mendeley.com/documents/?uuid=7b16362c-9879-4293-9e5e-4410a8528895" ] } ], "mendeley" : { "formattedCitation" : "[227]", "plainTextFormattedCitation" : "[227]", "previouslyFormattedCitation" : "[227]"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[227]</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3740708C" w14:textId="6AEB4AF0" w:rsidTr="005168C0">
        <w:trPr>
          <w:trHeight w:val="836"/>
        </w:trPr>
        <w:tc>
          <w:tcPr>
            <w:tcW w:w="1281" w:type="dxa"/>
            <w:tcBorders>
              <w:top w:val="nil"/>
              <w:bottom w:val="nil"/>
            </w:tcBorders>
            <w:vAlign w:val="center"/>
            <w:hideMark/>
          </w:tcPr>
          <w:p w14:paraId="1B3A8D65" w14:textId="1A61830D"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p>
        </w:tc>
        <w:tc>
          <w:tcPr>
            <w:tcW w:w="1144" w:type="dxa"/>
            <w:tcBorders>
              <w:top w:val="nil"/>
              <w:bottom w:val="nil"/>
            </w:tcBorders>
          </w:tcPr>
          <w:p w14:paraId="0329CBC4" w14:textId="050FE5E3"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w:t>
            </w:r>
            <w:r w:rsidR="0092413E" w:rsidRPr="007A2A4F">
              <w:rPr>
                <w:rFonts w:ascii="Times New Roman" w:eastAsia="Times New Roman" w:hAnsi="Times New Roman" w:cs="Times New Roman"/>
                <w:color w:val="000000" w:themeColor="text1"/>
                <w:sz w:val="21"/>
                <w:szCs w:val="21"/>
                <w:lang w:val="en-US"/>
              </w:rPr>
              <w:t>02–0.06</w:t>
            </w:r>
          </w:p>
        </w:tc>
        <w:tc>
          <w:tcPr>
            <w:tcW w:w="1086" w:type="dxa"/>
            <w:tcBorders>
              <w:top w:val="nil"/>
              <w:bottom w:val="nil"/>
            </w:tcBorders>
          </w:tcPr>
          <w:p w14:paraId="5BD19C56" w14:textId="7E65B38F"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6  L, 18 </w:t>
            </w:r>
            <w:proofErr w:type="spellStart"/>
            <w:r w:rsidRPr="007A2A4F">
              <w:rPr>
                <w:rFonts w:ascii="Times New Roman" w:eastAsia="Times New Roman" w:hAnsi="Times New Roman" w:cs="Times New Roman"/>
                <w:color w:val="000000" w:themeColor="text1"/>
                <w:sz w:val="21"/>
                <w:szCs w:val="21"/>
                <w:lang w:val="en-US"/>
              </w:rPr>
              <w:t>μm</w:t>
            </w:r>
            <w:proofErr w:type="spellEnd"/>
            <w:r w:rsidRPr="007A2A4F">
              <w:rPr>
                <w:rFonts w:ascii="Times New Roman" w:eastAsia="Times New Roman" w:hAnsi="Times New Roman" w:cs="Times New Roman"/>
                <w:color w:val="000000" w:themeColor="text1"/>
                <w:sz w:val="21"/>
                <w:szCs w:val="21"/>
                <w:lang w:val="en-US"/>
              </w:rPr>
              <w:t xml:space="preserve"> D</w:t>
            </w:r>
          </w:p>
        </w:tc>
        <w:tc>
          <w:tcPr>
            <w:tcW w:w="1657" w:type="dxa"/>
            <w:tcBorders>
              <w:top w:val="nil"/>
              <w:bottom w:val="nil"/>
            </w:tcBorders>
            <w:vAlign w:val="center"/>
            <w:hideMark/>
          </w:tcPr>
          <w:p w14:paraId="304F2D24" w14:textId="4676EF92"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MK</w:t>
            </w:r>
          </w:p>
        </w:tc>
        <w:tc>
          <w:tcPr>
            <w:tcW w:w="1496" w:type="dxa"/>
            <w:tcBorders>
              <w:top w:val="nil"/>
              <w:bottom w:val="nil"/>
            </w:tcBorders>
            <w:vAlign w:val="center"/>
            <w:hideMark/>
          </w:tcPr>
          <w:p w14:paraId="6883828F" w14:textId="6E53DE67"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(12 M)</w:t>
            </w:r>
          </w:p>
        </w:tc>
        <w:tc>
          <w:tcPr>
            <w:tcW w:w="1026" w:type="dxa"/>
            <w:tcBorders>
              <w:top w:val="nil"/>
              <w:bottom w:val="nil"/>
            </w:tcBorders>
            <w:vAlign w:val="center"/>
          </w:tcPr>
          <w:p w14:paraId="495A19EC" w14:textId="1081AA4F"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043958CA" w14:textId="4DF2D708" w:rsidR="002645D7"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65</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1000</w:t>
            </w:r>
          </w:p>
        </w:tc>
        <w:tc>
          <w:tcPr>
            <w:tcW w:w="3055" w:type="dxa"/>
            <w:tcBorders>
              <w:top w:val="nil"/>
              <w:bottom w:val="nil"/>
            </w:tcBorders>
            <w:vAlign w:val="center"/>
            <w:hideMark/>
          </w:tcPr>
          <w:p w14:paraId="1834A8E7" w14:textId="77404AA1"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inclusion</w:t>
            </w:r>
            <w:r w:rsidR="0092413E" w:rsidRPr="007A2A4F">
              <w:rPr>
                <w:color w:val="000000" w:themeColor="text1"/>
                <w:lang w:val="en-US"/>
              </w:rPr>
              <w:t xml:space="preserve"> </w:t>
            </w:r>
            <w:r w:rsidR="0092413E" w:rsidRPr="007A2A4F">
              <w:rPr>
                <w:rFonts w:ascii="Times New Roman" w:eastAsia="Times New Roman" w:hAnsi="Times New Roman" w:cs="Times New Roman"/>
                <w:color w:val="000000" w:themeColor="text1"/>
                <w:sz w:val="21"/>
                <w:szCs w:val="21"/>
                <w:lang w:val="en-US"/>
              </w:rPr>
              <w:t>attained higher fire resistance</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5FA6C72E" w14:textId="6FD226C3" w:rsidR="002645D7" w:rsidRPr="007A2A4F" w:rsidRDefault="002645D7"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"10.1016/j.clay.2012.10.006", "ISSN" : "01691317", "abstract" : "This paper presents a study on the thermal behaviour of metakaolin based geopolymers that have been foamed and fibre reinforced in order t1o assess their suitability for high temperature applications such as thermal barriers and fire resistant panels. An international standard fire curve (ISO 834, 1999) was used to simulate the heating conditions of a fire. Fire testing was conducted on 50. mm thick panels with an exposure size of 200. mm. \u00d7. 200. mm. Fire ratings of more than one hour were achieved for all samples. \u00a9 2012 Elsevier B.V.", "author" : [ { "dropping-particle" : "", "family" : "Rickard", "given" : "William D.A.", "non-dropping-particle" : "", "parse-names" : false, "suffix" : "" }, { "dropping-particle" : "", "family" : "Vickers", "given" : "Les", "non-dropping-particle" : "", "parse-names" : false, "suffix" : "" }, { "dropping-particle" : "", "family" : "Riessen", "given" : "Arie", "non-dropping-particle" : "van", "parse-names" : false, "suffix" : "" } ], "container-title" : "Applied Clay Science", "id" : "ITEM-1", "issue" : "1", "issued" : { "date-parts" : [ [ "2013" ] ] }, "page" : "71-77", "title" : "Performance of fibre reinforced, low density metakaolin geopolymers under simulated fire conditions", "type" : "article-journal", "volume" : "73" }, "uris" : [ "http://www.mendeley.com/documents/?uuid=c69b1cf8-0c02-4b07-a9ec-7c771e47e081", "http://www.mendeley.com/documents/?uuid=784fa044-d937-4f09-9e2b-38c88ac2fc24" ] } ], "mendeley" : { "formattedCitation" : "[186]", "plainTextFormattedCitation" : "[186]", "previouslyFormattedCitation" : "[186]"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[186]</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45892CBA" w14:textId="1C34226E" w:rsidTr="005168C0">
        <w:tc>
          <w:tcPr>
            <w:tcW w:w="1281" w:type="dxa"/>
            <w:tcBorders>
              <w:top w:val="nil"/>
              <w:bottom w:val="nil"/>
            </w:tcBorders>
            <w:vAlign w:val="center"/>
            <w:hideMark/>
          </w:tcPr>
          <w:p w14:paraId="7FB31E63" w14:textId="74F916FD"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w:t>
            </w:r>
          </w:p>
        </w:tc>
        <w:tc>
          <w:tcPr>
            <w:tcW w:w="1144" w:type="dxa"/>
            <w:tcBorders>
              <w:top w:val="nil"/>
              <w:bottom w:val="nil"/>
            </w:tcBorders>
          </w:tcPr>
          <w:p w14:paraId="01EAC77D" w14:textId="3EFB63B6" w:rsidR="002645D7"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w:t>
            </w:r>
          </w:p>
        </w:tc>
        <w:tc>
          <w:tcPr>
            <w:tcW w:w="1086" w:type="dxa"/>
            <w:tcBorders>
              <w:top w:val="nil"/>
              <w:bottom w:val="nil"/>
            </w:tcBorders>
          </w:tcPr>
          <w:p w14:paraId="0610E470" w14:textId="45B7293D" w:rsidR="002645D7"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 L, 20 µm D, 300 AR</w:t>
            </w:r>
          </w:p>
        </w:tc>
        <w:tc>
          <w:tcPr>
            <w:tcW w:w="1657" w:type="dxa"/>
            <w:tcBorders>
              <w:top w:val="nil"/>
              <w:bottom w:val="nil"/>
            </w:tcBorders>
            <w:vAlign w:val="center"/>
            <w:hideMark/>
          </w:tcPr>
          <w:p w14:paraId="15A1B13B" w14:textId="13678974"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RHA, nano-Al</w:t>
            </w:r>
            <w:r w:rsidRPr="007A2A4F">
              <w:rPr>
                <w:rFonts w:ascii="Times New Roman" w:eastAsia="Times New Roman" w:hAnsi="Times New Roman" w:cs="Times New Roman"/>
                <w:color w:val="000000" w:themeColor="text1"/>
                <w:sz w:val="21"/>
                <w:szCs w:val="21"/>
                <w:vertAlign w:val="subscript"/>
                <w:lang w:val="en-US"/>
              </w:rPr>
              <w:t>2</w:t>
            </w:r>
            <w:r w:rsidRPr="007A2A4F">
              <w:rPr>
                <w:rFonts w:ascii="Times New Roman" w:eastAsia="Times New Roman" w:hAnsi="Times New Roman" w:cs="Times New Roman"/>
                <w:color w:val="000000" w:themeColor="text1"/>
                <w:sz w:val="21"/>
                <w:szCs w:val="21"/>
                <w:lang w:val="en-US"/>
              </w:rPr>
              <w:t>O</w:t>
            </w:r>
            <w:r w:rsidRPr="007A2A4F">
              <w:rPr>
                <w:rFonts w:ascii="Times New Roman" w:eastAsia="Times New Roman" w:hAnsi="Times New Roman" w:cs="Times New Roman"/>
                <w:color w:val="000000" w:themeColor="text1"/>
                <w:sz w:val="21"/>
                <w:szCs w:val="21"/>
                <w:vertAlign w:val="subscript"/>
                <w:lang w:val="en-US"/>
              </w:rPr>
              <w:t>3</w:t>
            </w:r>
          </w:p>
        </w:tc>
        <w:tc>
          <w:tcPr>
            <w:tcW w:w="1496" w:type="dxa"/>
            <w:tcBorders>
              <w:top w:val="nil"/>
              <w:bottom w:val="nil"/>
            </w:tcBorders>
            <w:vAlign w:val="center"/>
            <w:hideMark/>
          </w:tcPr>
          <w:p w14:paraId="7718E23F" w14:textId="36901DC3"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5365243F" w14:textId="77BFB4A2" w:rsidR="002645D7" w:rsidRPr="007A2A4F" w:rsidRDefault="002645D7"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2AE84A77" w14:textId="6C99833A" w:rsidR="002645D7"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700</w:t>
            </w:r>
          </w:p>
        </w:tc>
        <w:tc>
          <w:tcPr>
            <w:tcW w:w="3055" w:type="dxa"/>
            <w:tcBorders>
              <w:top w:val="nil"/>
              <w:bottom w:val="nil"/>
            </w:tcBorders>
            <w:vAlign w:val="center"/>
            <w:hideMark/>
          </w:tcPr>
          <w:p w14:paraId="10AC8579" w14:textId="787C0336" w:rsidR="002645D7"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PP fibers improved mechanical properties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17198CF6" w14:textId="2EDFFAA2" w:rsidR="002645D7" w:rsidRPr="007A2A4F" w:rsidRDefault="002645D7"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"10.1016/j.conbuildmat.2019.117262", "ISSN" : "09500618", "abstract" : "The authors regret that the Fig. 5 was printed incorrectly. It is now reproduced correctly below. (Figure presented.) The authors would like to apologise for any inconvenience caused.", "author" : [ { "dropping-particle" : "", "family" : "Mohseni", "given" : "Ehsan", "non-dropping-particle" : "", "parse-names" : false, "suffix" : "" }, { "dropping-particle" : "", "family" : "Jafar Kazemi", "given" : "Mahyar", "non-dropping-particle" : "", "parse-names" : false, "suffix" : "" }, { "dropping-particle" : "", "family" : "Koushkbaghi", "given" : "Mahdi", "non-dropping-particle" : "", "parse-names" : false, "suffix" : "" }, { "dropping-particle" : "", "family" : "Zehtab", "given" : "Behnam", "non-dropping-particle" : "", "parse-names" : false, "suffix" : "" }, { "dropping-particle" : "", "family" : "Behforouz", "given" : "Babak", "non-dropping-particle" : "", "parse-names" : false, "suffix" : "" } ], "container-title" : "Construction and Building Materials", "id" : "ITEM-1", "issued" : { "date-parts" : [ [ "2020" ] ] }, "title" : "Corrigendum to \u201cEvaluation of mechanical and durability properties of fiber-reinforced lightweight geopolymer composites based on rice husk ash and nanoalumina\u201d (Construction and Building Materials (2019) 209 (532\u2013540), (S0950061819305483), (10.1016/j.con", "type" : "article", "volume" : "232" }, "uris" : [ "http://www.mendeley.com/documents/?uuid=8fcfbdff-6cac-4015-af71-b4785555b5fe", "http://www.mendeley.com/documents/?uuid=0aa107dd-a480-4032-8f18-9003b539ed3d" ] } ], "mendeley" : { "formattedCitation" : "[228]", "plainTextFormattedCitation" : "[228]", "previouslyFormattedCitation" : "[228]"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[228]</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610D30A" w14:textId="4A417948" w:rsidTr="005168C0">
        <w:tc>
          <w:tcPr>
            <w:tcW w:w="1281" w:type="dxa"/>
            <w:tcBorders>
              <w:top w:val="nil"/>
              <w:bottom w:val="nil"/>
            </w:tcBorders>
            <w:vAlign w:val="center"/>
            <w:hideMark/>
          </w:tcPr>
          <w:p w14:paraId="2DCBFF40" w14:textId="77777777"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Cotton fiber</w:t>
            </w:r>
          </w:p>
        </w:tc>
        <w:tc>
          <w:tcPr>
            <w:tcW w:w="1144" w:type="dxa"/>
            <w:tcBorders>
              <w:top w:val="nil"/>
              <w:bottom w:val="nil"/>
            </w:tcBorders>
          </w:tcPr>
          <w:p w14:paraId="6C776A6F" w14:textId="43843D50"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~0.025–0.05</w:t>
            </w:r>
          </w:p>
        </w:tc>
        <w:tc>
          <w:tcPr>
            <w:tcW w:w="1086" w:type="dxa"/>
            <w:tcBorders>
              <w:top w:val="nil"/>
              <w:bottom w:val="nil"/>
            </w:tcBorders>
            <w:vAlign w:val="center"/>
          </w:tcPr>
          <w:p w14:paraId="2A61089B" w14:textId="4330F63C"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4</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16 D</w:t>
            </w:r>
          </w:p>
        </w:tc>
        <w:tc>
          <w:tcPr>
            <w:tcW w:w="1657" w:type="dxa"/>
            <w:tcBorders>
              <w:top w:val="nil"/>
              <w:bottom w:val="nil"/>
            </w:tcBorders>
            <w:vAlign w:val="center"/>
            <w:hideMark/>
          </w:tcPr>
          <w:p w14:paraId="060C18D1" w14:textId="51184021"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1920AB62" w14:textId="707D79F4"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(8 M)</w:t>
            </w:r>
          </w:p>
        </w:tc>
        <w:tc>
          <w:tcPr>
            <w:tcW w:w="1026" w:type="dxa"/>
            <w:tcBorders>
              <w:top w:val="nil"/>
              <w:bottom w:val="nil"/>
            </w:tcBorders>
            <w:vAlign w:val="center"/>
          </w:tcPr>
          <w:p w14:paraId="3E075F3B" w14:textId="2891ADA7"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4DD779E" w14:textId="7D1B8B82"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155B9932" w14:textId="48943111"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Cotton fiber inclusion exhibited tendencies for crack bridging</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4CD696AC" w14:textId="4A7C368C" w:rsidR="0092413E" w:rsidRPr="007A2A4F" w:rsidRDefault="0092413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"10.1016/j.proeng.2011.04.500", "ISSN" : "18777058", "abstract" : "The U.S. Army Engineer Research and Development Center has conducted multi-scale material research directed towards enhancing the response of a rapid-set, high-strength geopolymer cement under quasi-static and dynamic loads. Four unique tensile experiments were conducted to characterize and optimize material response of the fiber, matrix and interface. Single-fiber direct tension and single-fiber pull-out experiments were conducted with quasi-static and dynamic loads. Flexure from third-point loading and direct uniaxial tension of the fiber reinforced composite experiments were conducted with quasi-static loads. Initial results are presented for the ongoing research. \u00a9 2011 Published by Elsevier Ltd.", "author" : [ { "dropping-particle" : "", "family" : "Heard", "given" : "W. F.", "non-dropping-particle" : "", "parse-names" : false, "suffix" : "" }, { "dropping-particle" : "", "family" : "Basu", "given" : "P. K.", "non-dropping-particle" : "", "parse-names" : false, "suffix" : "" }, { "dropping-particle" : "", "family" : "Slawson", "given" : "T.", "non-dropping-particle" : "", "parse-names" : false, "suffix" : "" }, { "dropping-particle" : "", "family" : "Nordendale", "given" : "N. A.", "non-dropping-particle" : "", "parse-names" : false, "suffix" : "" } ], "container-title" : "Procedia Engineering", "id" : "ITEM-1", "issued" : { "date-parts" : [ [ "2011" ] ] }, "page" : "3020-3025", "title" : "Characterization and performance optimization of a cementitious composite for quasi-static and dynamic loads", "type" : "paper-conference", "volume" : "10" }, "uris" : [ "http://www.mendeley.com/documents/?uuid=20e5f045-3921-4527-8aad-3bc6e5ee288e", "http://www.mendeley.com/documents/?uuid=bb57df0e-139e-40d2-a1c4-ded118a06f60" ] } ], "mendeley" : { "formattedCitation" : "[229]", "plainTextFormattedCitation" : "[229]", "previouslyFormattedCitation" : "[229]"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[229]</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5096A3B6" w14:textId="5F5F2451" w:rsidTr="005168C0">
        <w:tc>
          <w:tcPr>
            <w:tcW w:w="1281" w:type="dxa"/>
            <w:tcBorders>
              <w:top w:val="nil"/>
              <w:bottom w:val="nil"/>
            </w:tcBorders>
            <w:vAlign w:val="center"/>
            <w:hideMark/>
          </w:tcPr>
          <w:p w14:paraId="1E890C96" w14:textId="1B903885"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STF</w:t>
            </w:r>
          </w:p>
        </w:tc>
        <w:tc>
          <w:tcPr>
            <w:tcW w:w="1144" w:type="dxa"/>
            <w:tcBorders>
              <w:top w:val="nil"/>
              <w:bottom w:val="nil"/>
            </w:tcBorders>
            <w:vAlign w:val="center"/>
          </w:tcPr>
          <w:p w14:paraId="4190DC43" w14:textId="0AEB42D7"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1, 3, 5</w:t>
            </w:r>
          </w:p>
        </w:tc>
        <w:tc>
          <w:tcPr>
            <w:tcW w:w="1086" w:type="dxa"/>
            <w:tcBorders>
              <w:top w:val="nil"/>
              <w:bottom w:val="nil"/>
            </w:tcBorders>
          </w:tcPr>
          <w:p w14:paraId="331A9108" w14:textId="65F7F27E"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30 L,  0.5 D</w:t>
            </w:r>
          </w:p>
        </w:tc>
        <w:tc>
          <w:tcPr>
            <w:tcW w:w="1657" w:type="dxa"/>
            <w:tcBorders>
              <w:top w:val="nil"/>
              <w:bottom w:val="nil"/>
            </w:tcBorders>
            <w:vAlign w:val="center"/>
            <w:hideMark/>
          </w:tcPr>
          <w:p w14:paraId="0AB48660" w14:textId="6793FB3F"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4A93C6F9" w14:textId="48634346"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and Na</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K water glass</w:t>
            </w:r>
          </w:p>
        </w:tc>
        <w:tc>
          <w:tcPr>
            <w:tcW w:w="1026" w:type="dxa"/>
            <w:tcBorders>
              <w:top w:val="nil"/>
              <w:bottom w:val="nil"/>
            </w:tcBorders>
            <w:vAlign w:val="center"/>
          </w:tcPr>
          <w:p w14:paraId="58CF73BE" w14:textId="77777777" w:rsidR="0092413E" w:rsidRPr="007A2A4F" w:rsidRDefault="0092413E" w:rsidP="00754BC3">
            <w:pPr>
              <w:rPr>
                <w:rFonts w:ascii="Times New Roman" w:eastAsia="Times New Roman" w:hAnsi="Times New Roman" w:cs="Times New Roman"/>
                <w:color w:val="000000" w:themeColor="text1"/>
                <w:sz w:val="21"/>
                <w:szCs w:val="21"/>
                <w:lang w:val="en-US"/>
              </w:rPr>
            </w:pPr>
          </w:p>
        </w:tc>
        <w:tc>
          <w:tcPr>
            <w:tcW w:w="1760" w:type="dxa"/>
            <w:tcBorders>
              <w:top w:val="nil"/>
              <w:bottom w:val="nil"/>
            </w:tcBorders>
            <w:vAlign w:val="center"/>
          </w:tcPr>
          <w:p w14:paraId="644414BA" w14:textId="2318A85A"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60</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105 </w:t>
            </w:r>
          </w:p>
        </w:tc>
        <w:tc>
          <w:tcPr>
            <w:tcW w:w="3055" w:type="dxa"/>
            <w:tcBorders>
              <w:top w:val="nil"/>
              <w:bottom w:val="nil"/>
            </w:tcBorders>
            <w:vAlign w:val="center"/>
            <w:hideMark/>
          </w:tcPr>
          <w:p w14:paraId="22451DD8" w14:textId="782B3C27"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Addition of STF </w:t>
            </w:r>
            <w:r w:rsidR="00CC4BED" w:rsidRPr="007A2A4F">
              <w:rPr>
                <w:rFonts w:ascii="Times New Roman" w:eastAsia="Times New Roman" w:hAnsi="Times New Roman" w:cs="Times New Roman"/>
                <w:color w:val="000000" w:themeColor="text1"/>
                <w:sz w:val="21"/>
                <w:szCs w:val="21"/>
                <w:lang w:val="en-US"/>
              </w:rPr>
              <w:t>improved</w:t>
            </w:r>
            <w:r w:rsidRPr="007A2A4F">
              <w:rPr>
                <w:rFonts w:ascii="Times New Roman" w:eastAsia="Times New Roman" w:hAnsi="Times New Roman" w:cs="Times New Roman"/>
                <w:color w:val="000000" w:themeColor="text1"/>
                <w:sz w:val="21"/>
                <w:szCs w:val="21"/>
                <w:lang w:val="en-US"/>
              </w:rPr>
              <w:t xml:space="preserve"> </w:t>
            </w:r>
            <w:r w:rsidR="00CC4BED" w:rsidRPr="007A2A4F">
              <w:rPr>
                <w:rFonts w:ascii="Times New Roman" w:eastAsia="Times New Roman" w:hAnsi="Times New Roman" w:cs="Times New Roman"/>
                <w:color w:val="000000" w:themeColor="text1"/>
                <w:sz w:val="21"/>
                <w:szCs w:val="21"/>
                <w:lang w:val="en-US"/>
              </w:rPr>
              <w:t>bonding and matrix of GPC</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60011D7A" w14:textId="5358F0CB" w:rsidR="0092413E" w:rsidRPr="007A2A4F" w:rsidRDefault="0092413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"10.1016/j.jclepro.2018.01.018", "ISSN" : "09596526", "abstract" : "Fiber reinforced geopolymer and its technology using fly ash and waste tire was developed and investigated. The fiber reinforcement originated from shredded car tire was processed by a preparation technology consisting comminution and separation steps resulted in various fractions in size and quality. Furthermore, the binder of the composite was made of mechanically activated fly ash and activator solution (NaOH and Na-K water glass). The goal of the present work was to examine the effect of addition of various quality steel fibers, in the ratio of 1, 3, 5 w/w%, on the compressive- and flexural strength as well as on the structure of geopolymer. Meanwhile, most processes of the suggested technology of fly ash and waste tire preparation were tested in pilot scale. As a result of the experiments, it was found that specimens containing pure steel fibers have higher strength than geopolymer containing rubber contamination beside steel fiber. Increasing the amount of fiber has a positive effect on the development of strength. Steel fiber reinforcement in 5w/w% reached significant growth in compressive strength and three times growth in flexural strength as compared to the neat geopolymer. The fracture surface was analyzed by scanning electron microscopy. Furthermore, FTIR results shown difference in the material structure between the inner part of geopolymer matrix and the interface of geopolymer \u2013 rubber. SEM results confirmed the satisfactory strength results concerning the bonding between steel fiber and geopolymer matrix.", "author" : [ { "dropping-particle" : "", "family" : "Mucsi", "given" : "G\u00e1bor", "non-dropping-particle" : "", "parse-names" : false, "suffix" : "" }, { "dropping-particle" : "", "family" : "Szenczi", "given" : "\u00c1gnes", "non-dropping-particle" : "", "parse-names" : false, "suffix" : "" }, { "dropping-particle" : "", "family" : "Nagy", "given" : "S\u00e1ndor", "non-dropping-particle" : "", "parse-names" : false, "suffix" : "" } ], "container-title" : "Journal of Cleaner Production", "id" : "ITEM-1", "issued" : { "date-parts" : [ [ "2018" ] ] }, "page" : "429-440", "title" : "Fiber reinforced geopolymer from synergetic utilization of fly ash and waste tire", "type" : "article-journal", "volume" : "178" }, "uris" : [ "http://www.mendeley.com/documents/?uuid=d6410653-4dd2-41aa-9edc-59c9ef6849f6", "http://www.mendeley.com/documents/?uuid=9eb39232-c2c9-47b7-a7b8-40143d9b2bd2" ] } ], "mendeley" : { "formattedCitation" : "[230]", "plainTextFormattedCitation" : "[230]", "previouslyFormattedCitation" : "[230]"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[230]</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0A29BF4" w14:textId="25D4BA4C" w:rsidTr="005168C0">
        <w:tc>
          <w:tcPr>
            <w:tcW w:w="1281" w:type="dxa"/>
            <w:tcBorders>
              <w:top w:val="nil"/>
              <w:bottom w:val="nil"/>
            </w:tcBorders>
            <w:vAlign w:val="center"/>
            <w:hideMark/>
          </w:tcPr>
          <w:p w14:paraId="07354418" w14:textId="0D15E1F5" w:rsidR="0092413E" w:rsidRPr="007A2A4F" w:rsidRDefault="002D3794" w:rsidP="002D3794">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C</w:t>
            </w:r>
            <w:r w:rsidR="0092413E" w:rsidRPr="007A2A4F">
              <w:rPr>
                <w:rFonts w:ascii="Times New Roman" w:eastAsia="Times New Roman" w:hAnsi="Times New Roman" w:cs="Times New Roman"/>
                <w:color w:val="000000" w:themeColor="text1"/>
                <w:sz w:val="21"/>
                <w:szCs w:val="21"/>
                <w:lang w:val="en-US"/>
              </w:rPr>
              <w:t xml:space="preserve">oconut </w:t>
            </w:r>
            <w:r w:rsidRPr="007A2A4F">
              <w:rPr>
                <w:rFonts w:ascii="Times New Roman" w:eastAsia="Times New Roman" w:hAnsi="Times New Roman" w:cs="Times New Roman"/>
                <w:color w:val="000000" w:themeColor="text1"/>
                <w:sz w:val="21"/>
                <w:szCs w:val="21"/>
                <w:lang w:val="en-US"/>
              </w:rPr>
              <w:t>and s</w:t>
            </w:r>
            <w:r w:rsidR="0092413E" w:rsidRPr="007A2A4F">
              <w:rPr>
                <w:rFonts w:ascii="Times New Roman" w:eastAsia="Times New Roman" w:hAnsi="Times New Roman" w:cs="Times New Roman"/>
                <w:color w:val="000000" w:themeColor="text1"/>
                <w:sz w:val="21"/>
                <w:szCs w:val="21"/>
                <w:lang w:val="en-US"/>
              </w:rPr>
              <w:t>isal fiber</w:t>
            </w:r>
            <w:r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tcPr>
          <w:p w14:paraId="68A4AF0C" w14:textId="15EFD3C0"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0.5, 0.75, 1.0</w:t>
            </w:r>
          </w:p>
        </w:tc>
        <w:tc>
          <w:tcPr>
            <w:tcW w:w="1086" w:type="dxa"/>
            <w:tcBorders>
              <w:top w:val="nil"/>
              <w:bottom w:val="nil"/>
            </w:tcBorders>
          </w:tcPr>
          <w:p w14:paraId="6CCD15E8" w14:textId="1B8A3126"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35–40 L, 20</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 xml:space="preserve">179 µm D </w:t>
            </w:r>
          </w:p>
        </w:tc>
        <w:tc>
          <w:tcPr>
            <w:tcW w:w="1657" w:type="dxa"/>
            <w:tcBorders>
              <w:top w:val="nil"/>
              <w:bottom w:val="nil"/>
            </w:tcBorders>
            <w:vAlign w:val="center"/>
            <w:hideMark/>
          </w:tcPr>
          <w:p w14:paraId="2181FA0D" w14:textId="1D3A9E06"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w:t>
            </w:r>
          </w:p>
        </w:tc>
        <w:tc>
          <w:tcPr>
            <w:tcW w:w="1496" w:type="dxa"/>
            <w:tcBorders>
              <w:top w:val="nil"/>
              <w:bottom w:val="nil"/>
            </w:tcBorders>
            <w:vAlign w:val="center"/>
            <w:hideMark/>
          </w:tcPr>
          <w:p w14:paraId="12629A72" w14:textId="0DD1ADA1"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(10 M)</w:t>
            </w:r>
          </w:p>
        </w:tc>
        <w:tc>
          <w:tcPr>
            <w:tcW w:w="1026" w:type="dxa"/>
            <w:tcBorders>
              <w:top w:val="nil"/>
              <w:bottom w:val="nil"/>
            </w:tcBorders>
            <w:vAlign w:val="center"/>
          </w:tcPr>
          <w:p w14:paraId="5214750B" w14:textId="2E363A6A"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71BCDB74" w14:textId="1F8C3AAD"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25</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60</w:t>
            </w:r>
          </w:p>
        </w:tc>
        <w:tc>
          <w:tcPr>
            <w:tcW w:w="3055" w:type="dxa"/>
            <w:tcBorders>
              <w:top w:val="nil"/>
              <w:bottom w:val="nil"/>
            </w:tcBorders>
            <w:vAlign w:val="center"/>
            <w:hideMark/>
          </w:tcPr>
          <w:p w14:paraId="6BCBB318" w14:textId="45F405AD"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Coconut </w:t>
            </w:r>
            <w:r w:rsidR="0092413E" w:rsidRPr="007A2A4F">
              <w:rPr>
                <w:rFonts w:ascii="Times New Roman" w:eastAsia="Times New Roman" w:hAnsi="Times New Roman" w:cs="Times New Roman"/>
                <w:color w:val="000000" w:themeColor="text1"/>
                <w:sz w:val="21"/>
                <w:szCs w:val="21"/>
                <w:lang w:val="en-US"/>
              </w:rPr>
              <w:t xml:space="preserve">and </w:t>
            </w:r>
            <w:r w:rsidRPr="007A2A4F">
              <w:rPr>
                <w:rFonts w:ascii="Times New Roman" w:eastAsia="Times New Roman" w:hAnsi="Times New Roman" w:cs="Times New Roman"/>
                <w:color w:val="000000" w:themeColor="text1"/>
                <w:sz w:val="21"/>
                <w:szCs w:val="21"/>
                <w:lang w:val="en-US"/>
              </w:rPr>
              <w:t xml:space="preserve">sisal </w:t>
            </w:r>
            <w:r w:rsidR="0092413E" w:rsidRPr="007A2A4F">
              <w:rPr>
                <w:rFonts w:ascii="Times New Roman" w:eastAsia="Times New Roman" w:hAnsi="Times New Roman" w:cs="Times New Roman"/>
                <w:color w:val="000000" w:themeColor="text1"/>
                <w:sz w:val="21"/>
                <w:szCs w:val="21"/>
                <w:lang w:val="en-US"/>
              </w:rPr>
              <w:t>fiber content</w:t>
            </w:r>
            <w:r w:rsidRPr="007A2A4F">
              <w:rPr>
                <w:rFonts w:ascii="Times New Roman" w:eastAsia="Times New Roman" w:hAnsi="Times New Roman" w:cs="Times New Roman"/>
                <w:color w:val="000000" w:themeColor="text1"/>
                <w:sz w:val="21"/>
                <w:szCs w:val="21"/>
                <w:lang w:val="en-US"/>
              </w:rPr>
              <w:t xml:space="preserve"> improved indirect tensile strength</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6CFBBB71" w14:textId="4BE863DA" w:rsidR="0092413E" w:rsidRPr="007A2A4F" w:rsidRDefault="0092413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"10.1016/j.conbuildmat.2020.118143", "ISSN" : "09500618", "abstract" : "This study investigated the properties of high calcium fly ash geopolymer mortars containing natural fibers. Two types of natural fibers, namely sisal fiber and coconut fiber were incorporated in the geopolymer mortar with varying proportions at 0%, 0.5%, 0.75%, and 1.0% volume fraction. The mechanical, thermal, and physical properties of geopolymer mortar reinforced with fibers were tested and compared with those of glass fiber (synthetic fiber) and control (0% fiber) geopolymer mortars. Results revealed that the addition of natural fiber (sisal and coconut fibers) as reinforcing materials resulted in significant improvement in tensile and flexural strength performances similar to the use of glass fiber. Meanwhile, the workability, dry density, ultrasonic pulse velocity, and compressive strength values tended to decrease.", "author" : [ { "dropping-particle" : "", "family" : "Wongsa", "given" : "Ampol", "non-dropping-particle" : "", "parse-names" : false, "suffix" : "" }, { "dropping-particle" : "", "family" : "Kunthawatwong", "given" : "Ronnakrit", "non-dropping-particle" : "", "parse-names" : false, "suffix" : "" }, { "dropping-particle" : "", "family" : "Naenudon", "given" : "Sakchai", "non-dropping-particle" : "", "parse-names" : false, "suffix" : "" }, { "dropping-particle" : "", "family" : "Sata", "given" : "Vanchai", "non-dropping-particle" : "", "parse-names" : false, "suffix" : "" }, { "dropping-particle" : "", "family" : "Chindaprasirt", "given" : "Prinya", "non-dropping-particle" : "", "parse-names" : false, "suffix" : "" } ], "container-title" : "Construction and Building Materials", "id" : "ITEM-1", "issued" : { "date-parts" : [ [ "2020" ] ] }, "title" : "Natural fiber reinforced high calcium fly ash geopolymer mortar", "type" : "article-journal", "volume" : "241" }, "uris" : [ "http://www.mendeley.com/documents/?uuid=7055ddb5-9f8e-485a-a76e-ce971002afef", "http://www.mendeley.com/documents/?uuid=bb32bc5b-d0b6-4760-be93-fdfd96e5426a" ] } ], "mendeley" : { "formattedCitation" : "[231]", "plainTextFormattedCitation" : "[231]", "previouslyFormattedCitation" : "[231]"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[231]</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2234738" w14:textId="1052C2FC" w:rsidTr="005168C0">
        <w:tc>
          <w:tcPr>
            <w:tcW w:w="1281" w:type="dxa"/>
            <w:tcBorders>
              <w:top w:val="nil"/>
              <w:bottom w:val="nil"/>
            </w:tcBorders>
            <w:vAlign w:val="center"/>
            <w:hideMark/>
          </w:tcPr>
          <w:p w14:paraId="7E156CF7" w14:textId="468D8329" w:rsidR="0092413E" w:rsidRPr="007A2A4F" w:rsidRDefault="0092413E" w:rsidP="002D3794">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Jute </w:t>
            </w:r>
            <w:r w:rsidR="002D3794" w:rsidRPr="007A2A4F">
              <w:rPr>
                <w:rFonts w:ascii="Times New Roman" w:eastAsia="Times New Roman" w:hAnsi="Times New Roman" w:cs="Times New Roman"/>
                <w:color w:val="000000" w:themeColor="text1"/>
                <w:sz w:val="21"/>
                <w:szCs w:val="21"/>
                <w:lang w:val="en-US"/>
              </w:rPr>
              <w:t>and</w:t>
            </w:r>
            <w:r w:rsidRPr="007A2A4F">
              <w:rPr>
                <w:rFonts w:ascii="Times New Roman" w:eastAsia="Times New Roman" w:hAnsi="Times New Roman" w:cs="Times New Roman"/>
                <w:color w:val="000000" w:themeColor="text1"/>
                <w:sz w:val="21"/>
                <w:szCs w:val="21"/>
                <w:lang w:val="en-US"/>
              </w:rPr>
              <w:t xml:space="preserve"> sisal fiber</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6C9F1EC8" w14:textId="3DED8DB7"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3.0</w:t>
            </w:r>
          </w:p>
        </w:tc>
        <w:tc>
          <w:tcPr>
            <w:tcW w:w="1086" w:type="dxa"/>
            <w:tcBorders>
              <w:top w:val="nil"/>
              <w:bottom w:val="nil"/>
            </w:tcBorders>
          </w:tcPr>
          <w:p w14:paraId="11912963" w14:textId="01753C10"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10 L, 53 and 137 µm D</w:t>
            </w:r>
          </w:p>
        </w:tc>
        <w:tc>
          <w:tcPr>
            <w:tcW w:w="1657" w:type="dxa"/>
            <w:tcBorders>
              <w:top w:val="nil"/>
              <w:bottom w:val="nil"/>
            </w:tcBorders>
            <w:vAlign w:val="center"/>
            <w:hideMark/>
          </w:tcPr>
          <w:p w14:paraId="17022C01" w14:textId="12CE5B4C"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Fired clay</w:t>
            </w:r>
          </w:p>
        </w:tc>
        <w:tc>
          <w:tcPr>
            <w:tcW w:w="1496" w:type="dxa"/>
            <w:tcBorders>
              <w:top w:val="nil"/>
              <w:bottom w:val="nil"/>
            </w:tcBorders>
            <w:vAlign w:val="center"/>
            <w:hideMark/>
          </w:tcPr>
          <w:p w14:paraId="495EE7F9" w14:textId="57045B9D"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7B325A8A" w14:textId="7EC6DDC1" w:rsidR="0092413E" w:rsidRPr="007A2A4F" w:rsidRDefault="0092413E"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15D203B9" w14:textId="5D628CCE" w:rsidR="0092413E"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~65</w:t>
            </w:r>
          </w:p>
        </w:tc>
        <w:tc>
          <w:tcPr>
            <w:tcW w:w="3055" w:type="dxa"/>
            <w:tcBorders>
              <w:top w:val="nil"/>
              <w:bottom w:val="nil"/>
            </w:tcBorders>
            <w:vAlign w:val="center"/>
            <w:hideMark/>
          </w:tcPr>
          <w:p w14:paraId="58F60B7B" w14:textId="706C0FB4" w:rsidR="0092413E" w:rsidRPr="007A2A4F" w:rsidRDefault="00CC4BED" w:rsidP="00FF4745">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Sisal </w:t>
            </w:r>
            <w:r w:rsidR="0092413E" w:rsidRPr="007A2A4F">
              <w:rPr>
                <w:rFonts w:ascii="Times New Roman" w:eastAsia="Times New Roman" w:hAnsi="Times New Roman" w:cs="Times New Roman"/>
                <w:color w:val="000000" w:themeColor="text1"/>
                <w:sz w:val="21"/>
                <w:szCs w:val="21"/>
                <w:lang w:val="en-US"/>
              </w:rPr>
              <w:t xml:space="preserve">and </w:t>
            </w:r>
            <w:r w:rsidRPr="007A2A4F">
              <w:rPr>
                <w:rFonts w:ascii="Times New Roman" w:eastAsia="Times New Roman" w:hAnsi="Times New Roman" w:cs="Times New Roman"/>
                <w:color w:val="000000" w:themeColor="text1"/>
                <w:sz w:val="21"/>
                <w:szCs w:val="21"/>
                <w:lang w:val="en-US"/>
              </w:rPr>
              <w:t xml:space="preserve">jute </w:t>
            </w:r>
            <w:r w:rsidR="0092413E" w:rsidRPr="007A2A4F">
              <w:rPr>
                <w:rFonts w:ascii="Times New Roman" w:eastAsia="Times New Roman" w:hAnsi="Times New Roman" w:cs="Times New Roman"/>
                <w:color w:val="000000" w:themeColor="text1"/>
                <w:sz w:val="21"/>
                <w:szCs w:val="21"/>
                <w:lang w:val="en-US"/>
              </w:rPr>
              <w:t>fiber content</w:t>
            </w:r>
            <w:r w:rsidRPr="007A2A4F">
              <w:rPr>
                <w:rFonts w:ascii="Times New Roman" w:eastAsia="Times New Roman" w:hAnsi="Times New Roman" w:cs="Times New Roman"/>
                <w:color w:val="000000" w:themeColor="text1"/>
                <w:sz w:val="21"/>
                <w:szCs w:val="21"/>
                <w:lang w:val="en-US"/>
              </w:rPr>
              <w:t xml:space="preserve"> significantly increased properties</w:t>
            </w:r>
            <w:r w:rsidR="00FF4745" w:rsidRPr="007A2A4F">
              <w:rPr>
                <w:rFonts w:ascii="Times New Roman" w:eastAsia="Times New Roman" w:hAnsi="Times New Roman" w:cs="Times New Roman"/>
                <w:color w:val="000000" w:themeColor="text1"/>
                <w:sz w:val="21"/>
                <w:szCs w:val="21"/>
                <w:lang w:val="en-US"/>
              </w:rPr>
              <w:t>.</w:t>
            </w:r>
          </w:p>
        </w:tc>
        <w:tc>
          <w:tcPr>
            <w:tcW w:w="671" w:type="dxa"/>
            <w:tcBorders>
              <w:top w:val="nil"/>
              <w:bottom w:val="nil"/>
            </w:tcBorders>
            <w:vAlign w:val="center"/>
          </w:tcPr>
          <w:p w14:paraId="520EE46F" w14:textId="79433885" w:rsidR="0092413E" w:rsidRPr="007A2A4F" w:rsidRDefault="0092413E"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"10.1016/j.conbuildmat.2020.119697", "ISSN" : "09500618", "abstract" : "Geopolymer technology has allowed the development of eco-friendly construction materials with high mechanical properties using industrial wastes and residues. However, geopolymers show fragility and low ductility behavior similar to Portland cement-based materials. This article focuses on the evaluation of jute and sisal fibers as reinforcement of a geopolymer matrix produced from residues of Fired Clay Brick Powder (FCBP). Control samples with no fibers and reinforced matrices with different contents of jute (ranging from 0.5 to 2.0 wt%) and sisal fibers (ranging from 0.5 to 3.0 wt%) were produced to study the effect of the fiber type and content on the mechanical properties of the resulting geopolymer composites. Mechanical characterization consisted of compression, splitting tensile, and three-point bending tests. The results of compression and splitting tensile tests showed the existence of an optimum fiber content that depends on the fiber type for reaching the maximum strength while the three-point bending test results indicated a linear relationship between the flexural strength and the fiber content. The addition of 2.5% (wt%) of sisal fibers increased the compressive, splitting tensile and flexural strengths up to 76%, 112%, and 270%, respectively, in comparison to the control samples. On the other hand, FCBP-based geopolymers with 1.5% (wt%) jute fiber reinforcement showed an increase up to 64%, 45%, and 222% of the compressive, splitting tensile and flexural strengths, respectively. Both, jute and sisal fiber addition at the optimum content, lead to a change in the failure mode of the samples from a brittle to a more ductile failure in all mechanical tests.", "author" : [ { "dropping-particle" : "", "family" : "Silva", "given" : "Guido", "non-dropping-particle" : "", "parse-names" : false, "suffix" : "" }, { "dropping-particle" : "", "family" : "Kim", "given" : "Suyeon", "non-dropping-particle" : "", "parse-names" : false, "suffix" : "" }, { "dropping-particle" : "", "family" : "Bertolotti", "given" : "Bruno", "non-dropping-particle" : "", "parse-names" : false, "suffix" : "" }, { "dropping-particle" : "", "family" : "Nakamatsu", "given" : "Javier", "non-dropping-particle" : "", "parse-names" : false, "suffix" : "" }, { "dropping-particle" : "", "family" : "Aguilar", "given" : "Rafael", "non-dropping-particle" : "", "parse-names" : false, "suffix" : "" } ], "container-title" : "Construction and Building Materials", "id" : "ITEM-1", "issued" : { "date-parts" : [ [ "2020" ] ] }, "title" : "Optimization of a reinforced geopolymer composite using natural fibers and construction wastes", "type" : "article-journal", "volume" : "258" }, "uris" : [ "http://www.mendeley.com/documents/?uuid=4e4a4d87-e321-43b5-a490-bd0972341dc5", "http://www.mendeley.com/documents/?uuid=85047ac4-6e2a-4cac-9ecc-eec141c886c1" ] } ], "mendeley" : { "formattedCitation" : "[232]", "plainTextFormattedCitation" : "[232]", "previouslyFormattedCitation" : "[232]"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[232]</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7FACE3B6" w14:textId="205E5A95" w:rsidTr="005168C0">
        <w:tc>
          <w:tcPr>
            <w:tcW w:w="1281" w:type="dxa"/>
            <w:tcBorders>
              <w:top w:val="nil"/>
              <w:bottom w:val="nil"/>
            </w:tcBorders>
            <w:vAlign w:val="center"/>
            <w:hideMark/>
          </w:tcPr>
          <w:p w14:paraId="4135FB86" w14:textId="7BF8EDA3"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PVA fiber</w:t>
            </w:r>
            <w:r w:rsidR="002D3794" w:rsidRPr="007A2A4F">
              <w:rPr>
                <w:rFonts w:ascii="Times New Roman" w:eastAsia="Times New Roman" w:hAnsi="Times New Roman" w:cs="Times New Roman"/>
                <w:color w:val="000000" w:themeColor="text1"/>
                <w:sz w:val="21"/>
                <w:szCs w:val="21"/>
                <w:lang w:val="en-US"/>
              </w:rPr>
              <w:t>s</w:t>
            </w:r>
          </w:p>
        </w:tc>
        <w:tc>
          <w:tcPr>
            <w:tcW w:w="1144" w:type="dxa"/>
            <w:tcBorders>
              <w:top w:val="nil"/>
              <w:bottom w:val="nil"/>
            </w:tcBorders>
            <w:vAlign w:val="center"/>
          </w:tcPr>
          <w:p w14:paraId="7CD14522" w14:textId="29A07EFE"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0.5, 1, 1.5, 2</w:t>
            </w:r>
          </w:p>
        </w:tc>
        <w:tc>
          <w:tcPr>
            <w:tcW w:w="1086" w:type="dxa"/>
            <w:tcBorders>
              <w:top w:val="nil"/>
              <w:bottom w:val="nil"/>
            </w:tcBorders>
          </w:tcPr>
          <w:p w14:paraId="598C25C1" w14:textId="0F744F1E"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8 ± 0.5 L, </w:t>
            </w:r>
          </w:p>
          <w:p w14:paraId="6DB67934" w14:textId="77777777"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 ± 0.5 L,</w:t>
            </w:r>
          </w:p>
          <w:p w14:paraId="166DE557" w14:textId="01DA8295"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40</w:t>
            </w:r>
            <w:r w:rsidR="002D3794"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100 µm D</w:t>
            </w:r>
          </w:p>
        </w:tc>
        <w:tc>
          <w:tcPr>
            <w:tcW w:w="1657" w:type="dxa"/>
            <w:tcBorders>
              <w:top w:val="nil"/>
              <w:bottom w:val="nil"/>
            </w:tcBorders>
            <w:vAlign w:val="center"/>
            <w:hideMark/>
          </w:tcPr>
          <w:p w14:paraId="4EFF1068" w14:textId="17C41D74"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2A253F9F" w14:textId="4981C3FB"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6894199D" w14:textId="108096BD"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66D98123" w14:textId="4B65F851"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7206886E" w14:textId="36D02CB3" w:rsidR="00CC4BED" w:rsidRPr="007A2A4F" w:rsidRDefault="00C31BF4" w:rsidP="00AE3CBE">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Inclusion of </w:t>
            </w:r>
            <w:r w:rsidR="00CC4BED" w:rsidRPr="007A2A4F">
              <w:rPr>
                <w:rFonts w:ascii="Times New Roman" w:eastAsia="Times New Roman" w:hAnsi="Times New Roman" w:cs="Times New Roman"/>
                <w:color w:val="000000" w:themeColor="text1"/>
                <w:sz w:val="21"/>
                <w:szCs w:val="21"/>
                <w:lang w:val="en-US"/>
              </w:rPr>
              <w:t>PVA fiber</w:t>
            </w:r>
            <w:r w:rsidR="00AE3CBE" w:rsidRPr="007A2A4F">
              <w:rPr>
                <w:rFonts w:ascii="Times New Roman" w:eastAsia="Times New Roman" w:hAnsi="Times New Roman" w:cs="Times New Roman"/>
                <w:color w:val="000000" w:themeColor="text1"/>
                <w:sz w:val="21"/>
                <w:szCs w:val="21"/>
                <w:lang w:val="en-US"/>
              </w:rPr>
              <w:t>s</w:t>
            </w:r>
            <w:r w:rsidR="00CC4BED" w:rsidRPr="007A2A4F">
              <w:rPr>
                <w:rFonts w:ascii="Times New Roman" w:eastAsia="Times New Roman" w:hAnsi="Times New Roman" w:cs="Times New Roman"/>
                <w:color w:val="000000" w:themeColor="text1"/>
                <w:sz w:val="21"/>
                <w:szCs w:val="21"/>
                <w:lang w:val="en-US"/>
              </w:rPr>
              <w:t xml:space="preserve"> </w:t>
            </w:r>
            <w:r w:rsidRPr="007A2A4F">
              <w:rPr>
                <w:rFonts w:ascii="Times New Roman" w:eastAsia="Times New Roman" w:hAnsi="Times New Roman" w:cs="Times New Roman"/>
                <w:color w:val="000000" w:themeColor="text1"/>
                <w:sz w:val="21"/>
                <w:szCs w:val="21"/>
                <w:lang w:val="en-US"/>
              </w:rPr>
              <w:t>improved tensile properties and flexural toughness</w:t>
            </w:r>
          </w:p>
        </w:tc>
        <w:tc>
          <w:tcPr>
            <w:tcW w:w="671" w:type="dxa"/>
            <w:tcBorders>
              <w:top w:val="nil"/>
              <w:bottom w:val="nil"/>
            </w:tcBorders>
            <w:vAlign w:val="center"/>
          </w:tcPr>
          <w:p w14:paraId="5EC5BAF4" w14:textId="4BF9ECD4" w:rsidR="00CC4BED" w:rsidRPr="007A2A4F" w:rsidRDefault="00CC4BED"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"10.1016/j.conbuildmat.2017.05.172", "ISSN" : "09500618", "abstract" : "The orthogonal experiment design method was employed to study the mix design of poly(vinyl alcohol)(PVA) fiber reinforced fly ash-geopolymer composites (FRGC) in this paper. The influence of major mix design parameters on the working performance, setting time and mechanical properties of fly ash-geopolymer was researched. Furthermore the effect of two different kinds of PVA fibers on the tensile properties and flexural toughness of FRGC was also investigated in this paper. The composition, morphology and structure of FRGC were analyzed by X-ray diffraction and scanning electron microscopy. Based on the orthogonal experiment results, it can be concluded that the optimal values of the water/binder ratio, the modulus of sodium silicate, dosage of alkali excitation agent and the GBFS/binder ratio are 0.28, 1.2, 14% and 40%, respectively. The toughening effect of samples with 12\u00a0mm PVA fiber is more obvious than that of samples with 8\u00a0mm PVA fiber. The flexural toughness index of samples with 12\u00a0mm PVA fiber is higher than that of the control sample by over 1300%. The results of microscopic tests uncovered that continuous geopolymer gel network structure formation presented in matrix contributes to the improvement of toughness and compact degree of interface transition zone (ITZ). Furthermore, the geopolymer gel covered on PVA fiber improves the interfacial bonding strength between the composite matrix and PVA fiber.", "author" : [ { "dropping-particle" : "", "family" : "Xu", "given" : "Fang", "non-dropping-particle" : "", "parse-names" : false, "suffix" : "" }, { "dropping-particle" : "", "family" : "Deng", "given" : "Xin", "non-dropping-particle" : "", "parse-names" : false, "suffix" : "" }, { "dropping-particle" : "", "family" : "Peng", "given" : "Chao", "non-dropping-particle" : "", "parse-names" : false, "suffix" : "" }, { "dropping-particle" : "", "family" : "Zhu", "given" : "Jing", "non-dropping-particle" : "", "parse-names" : false, "suffix" : "" }, { "dropping-particle" : "", "family" : "Chen", "given" : "Jianping", "non-dropping-particle" : "", "parse-names" : false, "suffix" : "" } ], "container-title" : "Construction and Building Materials", "id" : "ITEM-1", "issued" : { "date-parts" : [ [ "2017" ] ] }, "page" : "179-189", "title" : "Mix design and flexural toughness of PVA fiber reinforced fly ash-geopolymer composites", "type" : "article-journal", "volume" : "150" }, "uris" : [ "http://www.mendeley.com/documents/?uuid=4d0a2491-7444-4b48-b6e2-f4e6514e68cc", "http://www.mendeley.com/documents/?uuid=8595388d-c567-4fb5-88f6-35d18187b176" ] } ], "mendeley" : { "formattedCitation" : "[233]", "plainTextFormattedCitation" : "[233]", "previouslyFormattedCitation" : "[233]"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[233]</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0B7409B3" w14:textId="62A1FEA7" w:rsidTr="005168C0">
        <w:tc>
          <w:tcPr>
            <w:tcW w:w="1281" w:type="dxa"/>
            <w:tcBorders>
              <w:top w:val="nil"/>
              <w:bottom w:val="nil"/>
            </w:tcBorders>
            <w:vAlign w:val="center"/>
            <w:hideMark/>
          </w:tcPr>
          <w:p w14:paraId="30B91874" w14:textId="0C54A5DF"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PVA</w:t>
            </w:r>
          </w:p>
        </w:tc>
        <w:tc>
          <w:tcPr>
            <w:tcW w:w="1144" w:type="dxa"/>
            <w:tcBorders>
              <w:top w:val="nil"/>
              <w:bottom w:val="nil"/>
            </w:tcBorders>
            <w:vAlign w:val="center"/>
          </w:tcPr>
          <w:p w14:paraId="1B87DE22" w14:textId="6B4FAD10"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~0.02 </w:t>
            </w:r>
          </w:p>
        </w:tc>
        <w:tc>
          <w:tcPr>
            <w:tcW w:w="1086" w:type="dxa"/>
            <w:tcBorders>
              <w:top w:val="nil"/>
              <w:bottom w:val="nil"/>
            </w:tcBorders>
          </w:tcPr>
          <w:p w14:paraId="5F8C44E5" w14:textId="2310A5D1"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  L, 39 µm D</w:t>
            </w:r>
          </w:p>
        </w:tc>
        <w:tc>
          <w:tcPr>
            <w:tcW w:w="1657" w:type="dxa"/>
            <w:tcBorders>
              <w:top w:val="nil"/>
              <w:bottom w:val="nil"/>
            </w:tcBorders>
            <w:vAlign w:val="center"/>
            <w:hideMark/>
          </w:tcPr>
          <w:p w14:paraId="47EBE8F7" w14:textId="59AAB8D7"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bottom w:val="nil"/>
            </w:tcBorders>
            <w:vAlign w:val="center"/>
            <w:hideMark/>
          </w:tcPr>
          <w:p w14:paraId="405528DE" w14:textId="42AEE399" w:rsidR="00CC4BED" w:rsidRPr="007A2A4F" w:rsidRDefault="00CC4BED" w:rsidP="00754BC3">
            <w:pPr>
              <w:rPr>
                <w:rFonts w:ascii="Times New Roman" w:eastAsia="Times New Roman" w:hAnsi="Times New Roman" w:cs="Times New Roman"/>
                <w:color w:val="000000" w:themeColor="text1"/>
                <w:sz w:val="21"/>
                <w:szCs w:val="21"/>
                <w:lang w:val="en-US"/>
              </w:rPr>
            </w:pPr>
            <w:proofErr w:type="spellStart"/>
            <w:r w:rsidRPr="007A2A4F">
              <w:rPr>
                <w:rFonts w:ascii="Times New Roman" w:eastAsia="Times New Roman" w:hAnsi="Times New Roman" w:cs="Times New Roman"/>
                <w:color w:val="000000" w:themeColor="text1"/>
                <w:sz w:val="21"/>
                <w:szCs w:val="21"/>
                <w:lang w:val="en-US"/>
              </w:rPr>
              <w:t>CaOH</w:t>
            </w:r>
            <w:proofErr w:type="spellEnd"/>
          </w:p>
        </w:tc>
        <w:tc>
          <w:tcPr>
            <w:tcW w:w="1026" w:type="dxa"/>
            <w:tcBorders>
              <w:top w:val="nil"/>
              <w:bottom w:val="nil"/>
            </w:tcBorders>
            <w:vAlign w:val="center"/>
          </w:tcPr>
          <w:p w14:paraId="18409668" w14:textId="78F23421"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bottom w:val="nil"/>
            </w:tcBorders>
            <w:vAlign w:val="center"/>
          </w:tcPr>
          <w:p w14:paraId="43959183" w14:textId="77777777" w:rsidR="00CC4BED" w:rsidRPr="007A2A4F" w:rsidRDefault="00CC4BED" w:rsidP="00754BC3">
            <w:pPr>
              <w:rPr>
                <w:rFonts w:ascii="Times New Roman" w:eastAsia="Times New Roman" w:hAnsi="Times New Roman" w:cs="Times New Roman"/>
                <w:color w:val="000000" w:themeColor="text1"/>
                <w:sz w:val="21"/>
                <w:szCs w:val="21"/>
                <w:lang w:val="en-US"/>
              </w:rPr>
            </w:pPr>
          </w:p>
          <w:p w14:paraId="3716B9ED" w14:textId="459141F9" w:rsidR="00CC4BED" w:rsidRPr="007A2A4F" w:rsidRDefault="00CC4BED"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 ± 3</w:t>
            </w:r>
          </w:p>
        </w:tc>
        <w:tc>
          <w:tcPr>
            <w:tcW w:w="3055" w:type="dxa"/>
            <w:tcBorders>
              <w:top w:val="nil"/>
              <w:bottom w:val="nil"/>
            </w:tcBorders>
            <w:vAlign w:val="center"/>
            <w:hideMark/>
          </w:tcPr>
          <w:p w14:paraId="1E0D9E06" w14:textId="2C99A444" w:rsidR="00CC4BED" w:rsidRPr="007A2A4F" w:rsidRDefault="00CC4BED" w:rsidP="00973E90">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xml:space="preserve">PVA fiber </w:t>
            </w:r>
            <w:r w:rsidR="00C31BF4" w:rsidRPr="007A2A4F">
              <w:rPr>
                <w:rFonts w:ascii="Times New Roman" w:hAnsi="Times New Roman" w:cs="Times New Roman"/>
                <w:color w:val="000000" w:themeColor="text1"/>
                <w:sz w:val="21"/>
                <w:szCs w:val="21"/>
                <w:lang w:val="en-US"/>
              </w:rPr>
              <w:t xml:space="preserve">exhibited </w:t>
            </w:r>
            <w:r w:rsidR="00C31BF4" w:rsidRPr="007A2A4F">
              <w:rPr>
                <w:rFonts w:ascii="Times New Roman" w:eastAsia="Times New Roman" w:hAnsi="Times New Roman" w:cs="Times New Roman"/>
                <w:color w:val="000000" w:themeColor="text1"/>
                <w:sz w:val="21"/>
                <w:szCs w:val="21"/>
                <w:lang w:val="en-US"/>
              </w:rPr>
              <w:t>high ductility and self-controlled crack width</w:t>
            </w:r>
          </w:p>
        </w:tc>
        <w:tc>
          <w:tcPr>
            <w:tcW w:w="671" w:type="dxa"/>
            <w:tcBorders>
              <w:top w:val="nil"/>
              <w:bottom w:val="nil"/>
            </w:tcBorders>
            <w:vAlign w:val="center"/>
          </w:tcPr>
          <w:p w14:paraId="7BB3289A" w14:textId="409A0F23" w:rsidR="00CC4BED" w:rsidRPr="007A2A4F" w:rsidRDefault="00CC4BED"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"10.1016/j.conbuildmat.2012.06.007", "ISSN" : "09500618", "abstract" : "The development of cementless slag-based alkali-activated mortar has previously been demonstrated. While greener than Portland cement based compositions, slag-based alkali-activated mortar tends to be highly brittle. In the present work, the feasibility of developing a new strain-hardening fiber reinforced composite using slag-based alkali-activated mortar reinforced by polyvinyl alcohol fiber is presented. In the development, three mixtures having a viscosity range that promotes uniform fiber dispersion were determined according to the types of alkali-activator and water to binder ratio. A series of experiments, including density, compression, uniaxial tension and panel bending tests were carried out to characterize the mechanical properties of the composite. Test results establish the feasibility of attaining tensile strain up to 4.7% in fiber reinforced alkali-activated slag composite, compared with 0.020% for the mortar matrix alone. \u00a9 2012 Elsevier Ltd. All rights reserved.", "author" : [ { "dropping-particle" : "", "family" : "Lee", "given" : "Bang Yeon", "non-dropping-particle" : "", "parse-names" : false, "suffix" : "" }, { "dropping-particle" : "", "family" : "Cho", "given" : "Chang Geun", "non-dropping-particle" : "", "parse-names" : false, "suffix" : "" }, { "dropping-particle" : "", "family" : "Lim", "given" : "Hyun Jin", "non-dropping-particle" : "", "parse-names" : false, "suffix" : "" }, { "dropping-particle" : "", "family" : "Song", "given" : "Jin Kyu", "non-dropping-particle" : "", "parse-names" : false, "suffix" : "" }, { "dropping-particle" : "", "family" : "Yang", "given" : "Keun Hyeok", "non-dropping-particle" : "", "parse-names" : false, "suffix" : "" }, { "dropping-particle" : "", "family" : "Li", "given" : "Victor C.", "non-dropping-particle" : "", "parse-names" : false, "suffix" : "" } ], "container-title" : "Construction and Building Materials", "id" : "ITEM-1", "issued" : { "date-parts" : [ [ "2012" ] ] }, "page" : "15-20", "title" : "Strain hardening fiber reinforced alkali-activated mortar - A feasibility study", "type" : "article-journal", "volume" : "37" }, "uris" : [ "http://www.mendeley.com/documents/?uuid=446eba4c-3044-4dcd-9fba-57936dfb862c", "http://www.mendeley.com/documents/?uuid=7e78c379-183a-4585-9a96-5ecb5a772751" ] } ], "mendeley" : { "formattedCitation" : "[234]", "plainTextFormattedCitation" : "[234]", "previouslyFormattedCitation" : "[234]"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[234]</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C50700E" w14:textId="23299748" w:rsidTr="005168C0">
        <w:tc>
          <w:tcPr>
            <w:tcW w:w="1281" w:type="dxa"/>
            <w:tcBorders>
              <w:top w:val="nil"/>
              <w:bottom w:val="nil"/>
            </w:tcBorders>
            <w:vAlign w:val="center"/>
            <w:hideMark/>
          </w:tcPr>
          <w:p w14:paraId="36DABD21" w14:textId="12DF36DA"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PVA</w:t>
            </w:r>
          </w:p>
        </w:tc>
        <w:tc>
          <w:tcPr>
            <w:tcW w:w="1144" w:type="dxa"/>
            <w:tcBorders>
              <w:top w:val="nil"/>
              <w:bottom w:val="nil"/>
            </w:tcBorders>
            <w:vAlign w:val="center"/>
          </w:tcPr>
          <w:p w14:paraId="22A94B94" w14:textId="6AAF2E14"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~1 - 2</w:t>
            </w:r>
          </w:p>
        </w:tc>
        <w:tc>
          <w:tcPr>
            <w:tcW w:w="1086" w:type="dxa"/>
            <w:tcBorders>
              <w:top w:val="nil"/>
              <w:bottom w:val="nil"/>
            </w:tcBorders>
          </w:tcPr>
          <w:p w14:paraId="4AF0A731" w14:textId="05F78C88"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12 L, 0.015 D</w:t>
            </w:r>
          </w:p>
        </w:tc>
        <w:tc>
          <w:tcPr>
            <w:tcW w:w="1657" w:type="dxa"/>
            <w:tcBorders>
              <w:top w:val="nil"/>
              <w:bottom w:val="nil"/>
            </w:tcBorders>
            <w:vAlign w:val="center"/>
            <w:hideMark/>
          </w:tcPr>
          <w:p w14:paraId="00967522" w14:textId="0581F7CF"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 xml:space="preserve">S, </w:t>
            </w:r>
            <w:proofErr w:type="spellStart"/>
            <w:r w:rsidRPr="007A2A4F">
              <w:rPr>
                <w:rFonts w:ascii="Times New Roman" w:eastAsia="Times New Roman" w:hAnsi="Times New Roman" w:cs="Times New Roman"/>
                <w:color w:val="000000" w:themeColor="text1"/>
                <w:sz w:val="21"/>
                <w:szCs w:val="21"/>
                <w:lang w:val="en-US"/>
              </w:rPr>
              <w:t>SiF</w:t>
            </w:r>
            <w:proofErr w:type="spellEnd"/>
          </w:p>
        </w:tc>
        <w:tc>
          <w:tcPr>
            <w:tcW w:w="1496" w:type="dxa"/>
            <w:tcBorders>
              <w:top w:val="nil"/>
              <w:bottom w:val="nil"/>
            </w:tcBorders>
            <w:vAlign w:val="center"/>
            <w:hideMark/>
          </w:tcPr>
          <w:p w14:paraId="27183A2C" w14:textId="7B820E44"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026" w:type="dxa"/>
            <w:tcBorders>
              <w:top w:val="nil"/>
              <w:bottom w:val="nil"/>
            </w:tcBorders>
            <w:vAlign w:val="center"/>
          </w:tcPr>
          <w:p w14:paraId="0544304C" w14:textId="643FB7FB"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 K</w:t>
            </w:r>
            <w:r w:rsidRPr="007A2A4F">
              <w:rPr>
                <w:rFonts w:ascii="Times New Roman" w:eastAsia="Times New Roman" w:hAnsi="Times New Roman" w:cs="Times New Roman"/>
                <w:color w:val="000000" w:themeColor="text1"/>
                <w:sz w:val="21"/>
                <w:szCs w:val="21"/>
                <w:vertAlign w:val="subscript"/>
                <w:lang w:val="en-US"/>
              </w:rPr>
              <w:t>2</w:t>
            </w:r>
            <w:r w:rsidRPr="007A2A4F">
              <w:rPr>
                <w:rFonts w:ascii="Times New Roman" w:eastAsia="Times New Roman" w:hAnsi="Times New Roman" w:cs="Times New Roman"/>
                <w:color w:val="000000" w:themeColor="text1"/>
                <w:sz w:val="21"/>
                <w:szCs w:val="21"/>
                <w:lang w:val="en-US"/>
              </w:rPr>
              <w:t>SiO</w:t>
            </w:r>
            <w:r w:rsidRPr="007A2A4F">
              <w:rPr>
                <w:rFonts w:ascii="Times New Roman" w:eastAsia="Times New Roman" w:hAnsi="Times New Roman" w:cs="Times New Roman"/>
                <w:color w:val="000000" w:themeColor="text1"/>
                <w:sz w:val="21"/>
                <w:szCs w:val="21"/>
                <w:vertAlign w:val="subscript"/>
                <w:lang w:val="en-US"/>
              </w:rPr>
              <w:t>3</w:t>
            </w:r>
          </w:p>
        </w:tc>
        <w:tc>
          <w:tcPr>
            <w:tcW w:w="1760" w:type="dxa"/>
            <w:tcBorders>
              <w:top w:val="nil"/>
              <w:bottom w:val="nil"/>
            </w:tcBorders>
            <w:vAlign w:val="center"/>
          </w:tcPr>
          <w:p w14:paraId="38C04A11" w14:textId="029E79CA"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20 ± 2</w:t>
            </w:r>
          </w:p>
        </w:tc>
        <w:tc>
          <w:tcPr>
            <w:tcW w:w="3055" w:type="dxa"/>
            <w:tcBorders>
              <w:top w:val="nil"/>
              <w:bottom w:val="nil"/>
            </w:tcBorders>
            <w:vAlign w:val="center"/>
            <w:hideMark/>
          </w:tcPr>
          <w:p w14:paraId="677C72E4" w14:textId="7DE79807"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PVA fiber inclusion, GPC cover depth</w:t>
            </w:r>
          </w:p>
        </w:tc>
        <w:tc>
          <w:tcPr>
            <w:tcW w:w="671" w:type="dxa"/>
            <w:tcBorders>
              <w:top w:val="nil"/>
              <w:bottom w:val="nil"/>
            </w:tcBorders>
            <w:vAlign w:val="center"/>
          </w:tcPr>
          <w:p w14:paraId="0D9D57E3" w14:textId="58DF34C1" w:rsidR="00C31BF4" w:rsidRPr="007A2A4F" w:rsidRDefault="00C31BF4"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"10.1016/j.conbuildmat.2017.12.213", "ISSN" : "09500618", "abstract" : "Strain hardening fibre reinforced geopolymer concrete, which utilises waste material rather than primary mineral products and is suitable for cast-in-place applications, shows considerable potential as a resistant, more environmentally friendly, concrete repair material. This study assesses the corrosion protection performance of polyvinyl alcohol fibre reinforced geopolymer concrete as a repair material. The applicability of polyvinyl alcohol fibre reinforced geopolymer concrete as a repair material for preventing steel corrosion was investigated using specimens that simulated surface coating repair. Large scale beam repair was conducted using beams where part of the concrete cover at various depths (12.5% and 25% of the total beam depth) was replaced by polyvinyl alcohol fibre reinforced geopolymer concrete. Accelerated corrosion tests were performed using an induced current technique by applying a nominal 300 mA/cm2 constant anodic current for approximately 90 days. Results from flexural strength tests showed significant improvements in the structural performance of the reinforced concrete beams repaired with polyvinyl alcohol fibre reinforced geopolymer concrete following accelerated corrosion. The results can be summarised as follows: surface coating with polyvinyl alcohol fibre reinforced geopolymer concrete significantly reduced corrosion damage in terms of mass loss, crack distributions and structural performance, while differences in surface coating thickness also considerably affected the corrosion resistance of the repaired beams.", "author" : [ { "dropping-particle" : "", "family" : "Al-Majidi", "given" : "Mohammed Haloob", "non-dropping-particle" : "", "parse-names" : false, "suffix" : "" }, { "dropping-particle" : "", "family" : "Lampropoulos", "given" : "Andreas P.", "non-dropping-particle" : "", "parse-names" : false, "suffix" : "" }, { "dropping-particle" : "", "family" : "Cundy", "given" : "Andrew B.", "non-dropping-particle" : "", "parse-names" : false, "suffix" : "" }, { "dropping-particle" : "", "family" : "Tsioulou", "given" : "Ourania T.", "non-dropping-particle" : "", "parse-names" : false, "suffix" : "" }, { "dropping-particle" : "", "family" : "Al-Rekabi", "given" : "Salam", "non-dropping-particle" : "", "parse-names" : false, "suffix" : "" } ], "container-title" : "Construction and Building Materials", "id" : "ITEM-1", "issued" : { "date-parts" : [ [ "2018" ] ] }, "page" : "603-619", "title" : "A novel corrosion resistant repair technique for existing reinforced concrete (RC) elements using polyvinyl alcohol fibre reinforced geopolymer concrete (PVAFRGC)", "type" : "article-journal", "volume" : "164" }, "uris" : [ "http://www.mendeley.com/documents/?uuid=a3087233-8a02-4889-8554-e3ee5d8d3901", "http://www.mendeley.com/documents/?uuid=33c2538a-0409-4c11-847f-757e22d50098" ] } ], "mendeley" : { "formattedCitation" : "[235]", "plainTextFormattedCitation" : "[235]", "previouslyFormattedCitation" : "[235]"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[235]</w:t>
            </w:r>
            <w:r w:rsidRPr="007A2A4F">
              <w:rPr>
                <w:rFonts w:ascii="Times New Roman" w:eastAsia="Times New Roman" w:hAnsi="Times New Roman" w:cs="Times New Roman"/>
                <w:color w:val="000000" w:themeColor="text1"/>
                <w:sz w:val="21"/>
                <w:szCs w:val="21"/>
                <w:lang w:val="en-US"/>
              </w:rPr>
              <w:fldChar w:fldCharType="end"/>
            </w:r>
          </w:p>
        </w:tc>
      </w:tr>
      <w:tr w:rsidR="007A2A4F" w:rsidRPr="007A2A4F" w14:paraId="25A2CB42" w14:textId="684151D1" w:rsidTr="005168C0">
        <w:tc>
          <w:tcPr>
            <w:tcW w:w="1281" w:type="dxa"/>
            <w:tcBorders>
              <w:top w:val="nil"/>
            </w:tcBorders>
            <w:vAlign w:val="center"/>
            <w:hideMark/>
          </w:tcPr>
          <w:p w14:paraId="635CC70C" w14:textId="1847F4E2"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PE and PVA</w:t>
            </w:r>
          </w:p>
        </w:tc>
        <w:tc>
          <w:tcPr>
            <w:tcW w:w="1144" w:type="dxa"/>
            <w:tcBorders>
              <w:top w:val="nil"/>
            </w:tcBorders>
            <w:vAlign w:val="center"/>
          </w:tcPr>
          <w:p w14:paraId="4F8EF85F" w14:textId="5D87AB6D"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~0.2</w:t>
            </w:r>
          </w:p>
        </w:tc>
        <w:tc>
          <w:tcPr>
            <w:tcW w:w="1086" w:type="dxa"/>
            <w:tcBorders>
              <w:top w:val="nil"/>
            </w:tcBorders>
          </w:tcPr>
          <w:p w14:paraId="0A13C75E" w14:textId="48F2025F"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8–12 L, 12–40 µm D</w:t>
            </w:r>
          </w:p>
        </w:tc>
        <w:tc>
          <w:tcPr>
            <w:tcW w:w="1657" w:type="dxa"/>
            <w:tcBorders>
              <w:top w:val="nil"/>
            </w:tcBorders>
            <w:vAlign w:val="center"/>
            <w:hideMark/>
          </w:tcPr>
          <w:p w14:paraId="794CFDA2" w14:textId="660C82A9"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FA, GGB</w:t>
            </w:r>
            <w:r w:rsidR="008C5CEA" w:rsidRPr="007A2A4F">
              <w:rPr>
                <w:rFonts w:ascii="Times New Roman" w:eastAsia="Times New Roman" w:hAnsi="Times New Roman" w:cs="Times New Roman"/>
                <w:color w:val="000000" w:themeColor="text1"/>
                <w:sz w:val="21"/>
                <w:szCs w:val="21"/>
                <w:lang w:val="en-US"/>
              </w:rPr>
              <w:t>F</w:t>
            </w:r>
            <w:r w:rsidRPr="007A2A4F">
              <w:rPr>
                <w:rFonts w:ascii="Times New Roman" w:eastAsia="Times New Roman" w:hAnsi="Times New Roman" w:cs="Times New Roman"/>
                <w:color w:val="000000" w:themeColor="text1"/>
                <w:sz w:val="21"/>
                <w:szCs w:val="21"/>
                <w:lang w:val="en-US"/>
              </w:rPr>
              <w:t>S</w:t>
            </w:r>
          </w:p>
        </w:tc>
        <w:tc>
          <w:tcPr>
            <w:tcW w:w="1496" w:type="dxa"/>
            <w:tcBorders>
              <w:top w:val="nil"/>
            </w:tcBorders>
            <w:vAlign w:val="center"/>
            <w:hideMark/>
          </w:tcPr>
          <w:p w14:paraId="19AB2DBC" w14:textId="3E94FAC3" w:rsidR="00C31BF4" w:rsidRPr="007A2A4F" w:rsidRDefault="00C31BF4" w:rsidP="00754BC3">
            <w:pPr>
              <w:rPr>
                <w:rFonts w:ascii="Times New Roman" w:eastAsia="Times New Roman" w:hAnsi="Times New Roman" w:cs="Times New Roman"/>
                <w:color w:val="000000" w:themeColor="text1"/>
                <w:sz w:val="21"/>
                <w:szCs w:val="21"/>
                <w:lang w:val="en-US"/>
              </w:rPr>
            </w:pPr>
            <w:proofErr w:type="spellStart"/>
            <w:r w:rsidRPr="007A2A4F">
              <w:rPr>
                <w:rFonts w:ascii="Times New Roman" w:eastAsia="Times New Roman" w:hAnsi="Times New Roman" w:cs="Times New Roman"/>
                <w:color w:val="000000" w:themeColor="text1"/>
                <w:sz w:val="21"/>
                <w:szCs w:val="21"/>
                <w:lang w:val="en-US"/>
              </w:rPr>
              <w:t>NaOH</w:t>
            </w:r>
            <w:proofErr w:type="spellEnd"/>
            <w:r w:rsidRPr="007A2A4F">
              <w:rPr>
                <w:rFonts w:ascii="Times New Roman" w:eastAsia="Times New Roman" w:hAnsi="Times New Roman" w:cs="Times New Roman"/>
                <w:color w:val="000000" w:themeColor="text1"/>
                <w:sz w:val="21"/>
                <w:szCs w:val="21"/>
                <w:lang w:val="en-US"/>
              </w:rPr>
              <w:t xml:space="preserve"> powder</w:t>
            </w:r>
          </w:p>
        </w:tc>
        <w:tc>
          <w:tcPr>
            <w:tcW w:w="1026" w:type="dxa"/>
            <w:tcBorders>
              <w:top w:val="nil"/>
            </w:tcBorders>
            <w:vAlign w:val="center"/>
          </w:tcPr>
          <w:p w14:paraId="12D49AF0" w14:textId="1D765C6F"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w:t>
            </w:r>
          </w:p>
        </w:tc>
        <w:tc>
          <w:tcPr>
            <w:tcW w:w="1760" w:type="dxa"/>
            <w:tcBorders>
              <w:top w:val="nil"/>
            </w:tcBorders>
            <w:vAlign w:val="center"/>
          </w:tcPr>
          <w:p w14:paraId="7293E813" w14:textId="0751CF61"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23</w:t>
            </w:r>
            <w:r w:rsidR="00481B0C" w:rsidRPr="007A2A4F">
              <w:rPr>
                <w:rFonts w:ascii="Times New Roman" w:eastAsia="Times New Roman" w:hAnsi="Times New Roman" w:cs="Times New Roman"/>
                <w:color w:val="000000" w:themeColor="text1"/>
                <w:sz w:val="21"/>
                <w:szCs w:val="21"/>
                <w:lang w:val="en-US"/>
              </w:rPr>
              <w:t>–</w:t>
            </w:r>
            <w:r w:rsidRPr="007A2A4F">
              <w:rPr>
                <w:rFonts w:ascii="Times New Roman" w:eastAsia="Times New Roman" w:hAnsi="Times New Roman" w:cs="Times New Roman"/>
                <w:color w:val="000000" w:themeColor="text1"/>
                <w:sz w:val="21"/>
                <w:szCs w:val="21"/>
                <w:lang w:val="en-US"/>
              </w:rPr>
              <w:t>60</w:t>
            </w:r>
          </w:p>
        </w:tc>
        <w:tc>
          <w:tcPr>
            <w:tcW w:w="3055" w:type="dxa"/>
            <w:tcBorders>
              <w:top w:val="nil"/>
            </w:tcBorders>
            <w:vAlign w:val="center"/>
            <w:hideMark/>
          </w:tcPr>
          <w:p w14:paraId="57063EC4" w14:textId="084633FC" w:rsidR="00C31BF4" w:rsidRPr="007A2A4F" w:rsidRDefault="00C31BF4" w:rsidP="00754BC3">
            <w:pP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t>PE and PVA fiber inclusion</w:t>
            </w:r>
            <w:r w:rsidRPr="007A2A4F">
              <w:rPr>
                <w:color w:val="000000" w:themeColor="text1"/>
                <w:lang w:val="en-US"/>
              </w:rPr>
              <w:t xml:space="preserve"> </w:t>
            </w:r>
            <w:r w:rsidRPr="007A2A4F">
              <w:rPr>
                <w:rFonts w:ascii="Times New Roman" w:eastAsia="Times New Roman" w:hAnsi="Times New Roman" w:cs="Times New Roman"/>
                <w:color w:val="000000" w:themeColor="text1"/>
                <w:sz w:val="21"/>
                <w:szCs w:val="21"/>
                <w:lang w:val="en-US"/>
              </w:rPr>
              <w:t>exhibited higher  tensile  ductility</w:t>
            </w:r>
          </w:p>
        </w:tc>
        <w:tc>
          <w:tcPr>
            <w:tcW w:w="671" w:type="dxa"/>
            <w:tcBorders>
              <w:top w:val="nil"/>
            </w:tcBorders>
            <w:vAlign w:val="center"/>
          </w:tcPr>
          <w:p w14:paraId="2CEC9B2A" w14:textId="645C17C2" w:rsidR="00C31BF4" w:rsidRPr="007A2A4F" w:rsidRDefault="00C31BF4" w:rsidP="00127488">
            <w:pPr>
              <w:jc w:val="center"/>
              <w:rPr>
                <w:rFonts w:ascii="Times New Roman" w:eastAsia="Times New Roman" w:hAnsi="Times New Roman" w:cs="Times New Roman"/>
                <w:color w:val="000000" w:themeColor="text1"/>
                <w:sz w:val="21"/>
                <w:szCs w:val="21"/>
                <w:lang w:val="en-US"/>
              </w:rPr>
            </w:pPr>
            <w:r w:rsidRPr="007A2A4F">
              <w:rPr>
                <w:rFonts w:ascii="Times New Roman" w:eastAsia="Times New Roman" w:hAnsi="Times New Roman" w:cs="Times New Roman"/>
                <w:color w:val="000000" w:themeColor="text1"/>
                <w:sz w:val="21"/>
                <w:szCs w:val="21"/>
                <w:lang w:val="en-US"/>
              </w:rPr>
              <w:fldChar w:fldCharType="begin" w:fldLock="1"/>
            </w:r>
            <w:r w:rsidR="000014B7" w:rsidRPr="007A2A4F">
              <w:rPr>
                <w:rFonts w:ascii="Times New Roman" w:eastAsia="Times New Roman" w:hAnsi="Times New Roman" w:cs="Times New Roman"/>
                <w:color w:val="000000" w:themeColor="text1"/>
                <w:sz w:val="21"/>
                <w:szCs w:val="21"/>
                <w:lang w:val="en-US"/>
              </w:rPr>
              <w:instrText>ADDIN CSL_CITATION { "citationItems" : [ { "id" : "ITEM-1", "itemData" : { "DOI" : "10.1016/j.acme.2016.12.005", "ISSN" : "16449665", "abstract" : "This study investigates the tensile performance a one-part strain hardening geopolymer composite (SHGC) reinforced by ultra-high-molecular-weight polyethylene (PE) fibers. The developed composite as a \u201cdry mix\u201d uses a small amount of solid activator rather than large quantities of commonly used alkaline solutions and eliminates the necessity for heat curing. The quantitative influences of curing condition (heat and ambient temperature curing) and type of fiber (poly vinyl alcohol (PVA) and PE fibers) on the macroscale properties of the matrix and composite including workability, density, compressive strength, and uniaxial tensile performance were evaluated. A micromechanics-based investigation was performed to explain the experimentally observed macroscopic high tensile ductility of the developed one-part PE-SHGCs. The investigation involved determination of the matrix fracture properties and the fiber\u2013matrix interface properties using fracture toughness tests and single-fiber pullout tests, respectively. The fiber-bridging constitutive law of the composites was computed via a micromechanics-based model to link the material microstructures to macroscopic composite tensile performance. The results indicated that the ambient temperature curing increased the compressive and tensile strengths, but reduced the tensile ductility of the one-part PE-SHGCs. The one-part PE-SHGCs exhibited lower compressive and tensile strengths, but higher tensile ductility compared to the one-part PVA-SHGC.", "author" : [ { "dropping-particle" : "", "family" : "Nematollahi", "given" : "Behzad", "non-dropping-particle" : "", "parse-names" : false, "suffix" : "" }, { "dropping-particle" : "", "family" : "Sanjayan", "given" : "Jay", "non-dropping-particle" : "", "parse-names" : false, "suffix" : "" }, { "dropping-particle" : "", "family" : "Qiu", "given" : "Jishen", "non-dropping-particle" : "", "parse-names" : false, "suffix" : "" }, { "dropping-particle" : "", "family" : "Yang", "given" : "En Hua", "non-dropping-particle" : "", "parse-names" : false, "suffix" : "" } ], "container-title" : "Archives of Civil and Mechanical Engineering", "id" : "ITEM-1", "issue" : "3", "issued" : { "date-parts" : [ [ "2017" ] ] }, "page" : "555-563", "title" : "High ductile behavior of a polyethylene fiber-reinforced one-part geopolymer composite: A micromechanics-based investigation", "type" : "article-journal", "volume" : "17" }, "uris" : [ "http://www.mendeley.com/documents/?uuid=5a00413a-92a8-4cac-803b-838875f3b302", "http://www.mendeley.com/documents/?uuid=6937bfa8-18d3-4fa8-83bc-6f605a82eec6" ] } ], "mendeley" : { "formattedCitation" : "[180]", "plainTextFormattedCitation" : "[180]", "previouslyFormattedCitation" : "[180]"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21"/>
                <w:szCs w:val="21"/>
                <w:lang w:val="en-US"/>
              </w:rPr>
              <w:fldChar w:fldCharType="separate"/>
            </w:r>
            <w:r w:rsidR="000014B7" w:rsidRPr="007A2A4F">
              <w:rPr>
                <w:rFonts w:ascii="Times New Roman" w:eastAsia="Times New Roman" w:hAnsi="Times New Roman" w:cs="Times New Roman"/>
                <w:noProof/>
                <w:color w:val="000000" w:themeColor="text1"/>
                <w:sz w:val="21"/>
                <w:szCs w:val="21"/>
                <w:lang w:val="en-US"/>
              </w:rPr>
              <w:t>[180]</w:t>
            </w:r>
            <w:r w:rsidRPr="007A2A4F">
              <w:rPr>
                <w:rFonts w:ascii="Times New Roman" w:eastAsia="Times New Roman" w:hAnsi="Times New Roman" w:cs="Times New Roman"/>
                <w:color w:val="000000" w:themeColor="text1"/>
                <w:sz w:val="21"/>
                <w:szCs w:val="21"/>
                <w:lang w:val="en-US"/>
              </w:rPr>
              <w:fldChar w:fldCharType="end"/>
            </w:r>
          </w:p>
        </w:tc>
      </w:tr>
    </w:tbl>
    <w:p w14:paraId="3B5E46F2" w14:textId="17C17F9A" w:rsidR="0042085C" w:rsidRPr="007A2A4F" w:rsidRDefault="00304601" w:rsidP="00973E90">
      <w:pPr>
        <w:spacing w:after="0" w:line="240" w:lineRule="auto"/>
        <w:rPr>
          <w:rFonts w:asciiTheme="majorBidi" w:hAnsiTheme="majorBidi" w:cstheme="majorBidi"/>
          <w:b/>
          <w:bCs/>
          <w:i/>
          <w:iCs/>
          <w:color w:val="000000" w:themeColor="text1"/>
          <w:sz w:val="24"/>
          <w:szCs w:val="24"/>
          <w:lang w:val="en-US"/>
        </w:rPr>
        <w:sectPr w:rsidR="0042085C" w:rsidRPr="007A2A4F" w:rsidSect="0042085C">
          <w:pgSz w:w="15840" w:h="12240" w:orient="landscape"/>
          <w:pgMar w:top="720" w:right="1440" w:bottom="720" w:left="1440" w:header="706" w:footer="706" w:gutter="0"/>
          <w:cols w:space="708"/>
          <w:docGrid w:linePitch="360"/>
        </w:sectPr>
      </w:pPr>
      <w:r w:rsidRPr="007A2A4F">
        <w:rPr>
          <w:rFonts w:asciiTheme="majorBidi" w:hAnsiTheme="majorBidi" w:cstheme="majorBidi"/>
          <w:b/>
          <w:bCs/>
          <w:i/>
          <w:iCs/>
          <w:color w:val="000000" w:themeColor="text1"/>
          <w:sz w:val="24"/>
          <w:szCs w:val="24"/>
          <w:lang w:val="en-US"/>
        </w:rPr>
        <w:t xml:space="preserve">Annotations: </w:t>
      </w:r>
      <w:r w:rsidRPr="007A2A4F">
        <w:rPr>
          <w:rFonts w:asciiTheme="majorBidi" w:hAnsiTheme="majorBidi" w:cstheme="majorBidi"/>
          <w:i/>
          <w:iCs/>
          <w:color w:val="000000" w:themeColor="text1"/>
          <w:sz w:val="20"/>
          <w:szCs w:val="20"/>
          <w:lang w:val="en-US"/>
        </w:rPr>
        <w:t xml:space="preserve">Length (L), Diameter (D), </w:t>
      </w:r>
      <w:r w:rsidR="002D3794" w:rsidRPr="007A2A4F">
        <w:rPr>
          <w:rFonts w:asciiTheme="majorBidi" w:hAnsiTheme="majorBidi" w:cstheme="majorBidi"/>
          <w:i/>
          <w:iCs/>
          <w:color w:val="000000" w:themeColor="text1"/>
          <w:sz w:val="20"/>
          <w:szCs w:val="20"/>
          <w:lang w:val="en-US"/>
        </w:rPr>
        <w:t xml:space="preserve">and </w:t>
      </w:r>
      <w:r w:rsidRPr="007A2A4F">
        <w:rPr>
          <w:rFonts w:asciiTheme="majorBidi" w:hAnsiTheme="majorBidi" w:cstheme="majorBidi"/>
          <w:i/>
          <w:iCs/>
          <w:color w:val="000000" w:themeColor="text1"/>
          <w:sz w:val="20"/>
          <w:szCs w:val="20"/>
          <w:lang w:val="en-US"/>
        </w:rPr>
        <w:t>Aspect ratio (AR)</w:t>
      </w:r>
    </w:p>
    <w:p w14:paraId="79750E60" w14:textId="77777777" w:rsidR="00D015E0" w:rsidRPr="007A2A4F" w:rsidRDefault="00D015E0" w:rsidP="00EB0B0B">
      <w:pPr>
        <w:pStyle w:val="Heading1"/>
        <w:rPr>
          <w:color w:val="000000" w:themeColor="text1"/>
        </w:rPr>
      </w:pPr>
      <w:bookmarkStart w:id="9" w:name="_Toc91940622"/>
      <w:r w:rsidRPr="007A2A4F">
        <w:rPr>
          <w:color w:val="000000" w:themeColor="text1"/>
        </w:rPr>
        <w:lastRenderedPageBreak/>
        <w:t>Spalling mechanism of RF-RGPC</w:t>
      </w:r>
      <w:bookmarkEnd w:id="9"/>
    </w:p>
    <w:p w14:paraId="1AB57BA1" w14:textId="36F37A07" w:rsidR="00D015E0" w:rsidRPr="007A2A4F" w:rsidRDefault="00D015E0" w:rsidP="00AE2D94">
      <w:pPr>
        <w:spacing w:after="0" w:line="360" w:lineRule="auto"/>
        <w:ind w:firstLine="432"/>
        <w:jc w:val="both"/>
        <w:rPr>
          <w:color w:val="000000" w:themeColor="text1"/>
          <w:lang w:val="en-US"/>
        </w:rPr>
      </w:pPr>
      <w:r w:rsidRPr="007A2A4F">
        <w:rPr>
          <w:rFonts w:asciiTheme="majorBidi" w:hAnsiTheme="majorBidi" w:cstheme="majorBidi"/>
          <w:color w:val="000000" w:themeColor="text1"/>
          <w:sz w:val="24"/>
          <w:szCs w:val="24"/>
          <w:lang w:val="en-US"/>
        </w:rPr>
        <w:t xml:space="preserve">Concrete deterioration due to fire damage is generally caused by two mechanisms: i) thermal dilation, which is directly associated with the temperature field [Fig. 3 (a)], and ii) vapor pressure, which is associated with mass transfer of liquid phases [Fig. 3 (b)]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"10.1016/j.conbuildmat.2012.06.070", "ISSN" : "09500618", "abstract" : "Mechanisms behind explosive spalling of high-strength concrete during a heating test were investigated on the basis of acoustic emission (AE) measurements of wet and air-dried specimens. The relation between the measured values of the internal temperature and vapour pressure and AE events produced by micro-cracking were investigated. It was found that AE events were indeed indicative of the state of the explosive failure process. Furthermore, b-value analysis was successfully applied to clarify the fracture process, regardless of the moisture content of the specimens. \u00a9 2012 Elsevier Ltd. All rights reserved.", "author" : [ { "dropping-particle" : "", "family" : "Ozawa", "given" : "Mitsuo", "non-dropping-particle" : "", "parse-names" : false, "suffix" : "" }, { "dropping-particle" : "", "family" : "Uchida", "given" : "Shinya", "non-dropping-particle" : "", "parse-names" : false, "suffix" : "" }, { "dropping-particle" : "", "family" : "Kamada", "given" : "Toshiro", "non-dropping-particle" : "", "parse-names" : false, "suffix" : "" }, { "dropping-particle" : "", "family" : "Morimoto", "given" : "Hiroaki", "non-dropping-particle" : "", "parse-names" : false, "suffix" : "" } ], "container-title" : "Construction and Building Materials", "id" : "ITEM-1", "issued" : { "date-parts" : [ [ "2012" ] ] }, "page" : "621-628", "title" : "Study of mechanisms of explosive spalling in high-strength concrete at high temperatures using acoustic emission", "type" : "article-journal", "volume" : "37" }, "uris" : [ "http://www.mendeley.com/documents/?uuid=4ccff069-13f4-4c90-ab23-3798360380b0", "http://www.mendeley.com/documents/?uuid=0a3a7f02-3098-423c-9502-d0a614e22302" ] } ], "mendeley" : { "formattedCitation" : "[236]", "plainTextFormattedCitation" : "[236]", "previouslyFormattedCitation" : "[236]"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[236]</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In general, the concentration of beam shear cracks is reduced as the volume proportion of fiber increases; consequently, the crack pattern changes from being governed by a combination of shear and flexure to being governed by flexure only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"10.1016/j.cemconcomp.2019.103499", "ISSN" : "09589465", "abstract" : "In order to investigate the static and dynamic flexural behavior of ultra-high-performance fiber-reinforced concrete (UHPFRC) beams, twelve half-scale beams (125 \u00d7 250 \u00d7 2438 mm) were fabricated and tested under quasi-static and drop-weight impact loading conditions. Four different volume fractions (vf) of steel fibers, i.e., 0, 0.5, 1.0, and 1.5%, and shear reinforcements were considered as test variables. Force-displacement relations and energy dissipating capacity were derived to evaluate and compare the impact resistance of the UHPFRC beams. The force-displacement curves, excluding inertial effects, were obtained by a proposed process using D'Alembert's dynamic equilibrium principle, and energy dissipating capacity was calculated by integrating the overlapped force-displacement curves of sequential impact tests. Furthermore, the equivalent blast load was converted from the impact force to extend the utilization of impact test results for substituting difficult blast tests on structural specimens. Lastly, the test results indicate that the addition of steel fibers and stirrups enhanced the static and impact resistances of the UHPFRC beams in terms of higher load carrying capacity, higher energy dissipating capacity, and lower maximum and residual displacements. As for specimens without steel fibers and stirrups, brittle shear failure occurred under static and impact loading conditions.", "author" : [ { "dropping-particle" : "", "family" : "Lee", "given" : "Jin Young", "non-dropping-particle" : "", "parse-names" : false, "suffix" : "" }, { "dropping-particle" : "", "family" : "Yuan", "given" : "Tianfeng", "non-dropping-particle" : "", "parse-names" : false, "suffix" : "" }, { "dropping-particle" : "", "family" : "Shin", "given" : "Hyun Oh", "non-dropping-particle" : "", "parse-names" : false, "suffix" : "" }, { "dropping-particle" : "", "family" : "Yoon", "given" : "Young Soo", "non-dropping-particle" : "", "parse-names" : false, "suffix" : "" } ], "container-title" : "Cement and Concrete Composites", "id" : "ITEM-1", "issued" : { "date-parts" : [ [ "2020" ] ] }, "title" : "Strategic use of steel fibers and stirrups on enhancing impact resistance of ultra-high-performance fiber-reinforced concrete beams", "type" : "article-journal", "volume" : "107" }, "uris" : [ "http://www.mendeley.com/documents/?uuid=ef515eec-e897-4627-98d7-4f73e26b7162", "http://www.mendeley.com/documents/?uuid=75459442-e1eb-4cdc-a522-2c04e09a0022" ] } ], "mendeley" : { "formattedCitation" : "[237]", "plainTextFormattedCitation" : "[237]", "previouslyFormattedCitation" : "[237]"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[237]</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3F54819E" w14:textId="77777777" w:rsidR="00D015E0" w:rsidRPr="007A2A4F" w:rsidRDefault="00D015E0" w:rsidP="00D015E0">
      <w:pPr>
        <w:jc w:val="center"/>
        <w:rPr>
          <w:color w:val="000000" w:themeColor="text1"/>
          <w:lang w:val="en-US"/>
        </w:rPr>
      </w:pPr>
      <w:r w:rsidRPr="007A2A4F">
        <w:rPr>
          <w:noProof/>
          <w:color w:val="000000" w:themeColor="text1"/>
          <w:lang w:val="en-US"/>
        </w:rPr>
        <w:drawing>
          <wp:inline distT="0" distB="0" distL="0" distR="0" wp14:anchorId="601576B5" wp14:editId="3277E35C">
            <wp:extent cx="2566177" cy="2743200"/>
            <wp:effectExtent l="0" t="0" r="5715" b="0"/>
            <wp:docPr id="7" name="Picture 7" descr="C:\Users\MUGAHED-PhD\Desktop\1-s2.0-S095006181200462X-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AHED-PhD\Desktop\1-s2.0-S095006181200462X-gr1_lr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177" cy="2743200"/>
                    </a:xfrm>
                    <a:prstGeom prst="rect">
                      <a:avLst/>
                    </a:prstGeom>
                    <a:noFill/>
                    <a:ln>
                      <a:noFill/>
                    </a:ln>
                  </pic:spPr>
                </pic:pic>
              </a:graphicData>
            </a:graphic>
          </wp:inline>
        </w:drawing>
      </w:r>
      <w:r w:rsidRPr="007A2A4F">
        <w:rPr>
          <w:color w:val="000000" w:themeColor="text1"/>
          <w:lang w:val="en-US"/>
        </w:rPr>
        <w:t xml:space="preserve">                 </w:t>
      </w:r>
      <w:r w:rsidRPr="007A2A4F">
        <w:rPr>
          <w:noProof/>
          <w:color w:val="000000" w:themeColor="text1"/>
          <w:lang w:val="en-US"/>
        </w:rPr>
        <w:drawing>
          <wp:inline distT="0" distB="0" distL="0" distR="0" wp14:anchorId="3C59FF96" wp14:editId="63AEFC0D">
            <wp:extent cx="2765844" cy="2743200"/>
            <wp:effectExtent l="0" t="0" r="0" b="0"/>
            <wp:docPr id="10" name="Picture 10" descr="C:\Users\MUGAHED-PhD\Desktop\1-s2.0-S095006181200462X-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GAHED-PhD\Desktop\1-s2.0-S095006181200462X-gr2_lr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5844" cy="2743200"/>
                    </a:xfrm>
                    <a:prstGeom prst="rect">
                      <a:avLst/>
                    </a:prstGeom>
                    <a:noFill/>
                    <a:ln>
                      <a:noFill/>
                    </a:ln>
                  </pic:spPr>
                </pic:pic>
              </a:graphicData>
            </a:graphic>
          </wp:inline>
        </w:drawing>
      </w:r>
    </w:p>
    <w:p w14:paraId="27FD51BB" w14:textId="77777777" w:rsidR="00D015E0" w:rsidRPr="007A2A4F" w:rsidRDefault="00D015E0" w:rsidP="00D015E0">
      <w:pPr>
        <w:spacing w:after="0" w:line="360" w:lineRule="auto"/>
        <w:jc w:val="both"/>
        <w:rPr>
          <w:rFonts w:asciiTheme="majorBidi" w:hAnsiTheme="majorBidi" w:cstheme="majorBidi"/>
          <w:color w:val="000000" w:themeColor="text1"/>
          <w:sz w:val="24"/>
          <w:szCs w:val="24"/>
          <w:lang w:val="en-US"/>
        </w:rPr>
      </w:pPr>
      <w:r w:rsidRPr="007A2A4F">
        <w:rPr>
          <w:rFonts w:asciiTheme="majorBidi" w:eastAsiaTheme="majorEastAsia" w:hAnsiTheme="majorBidi" w:cstheme="majorBidi"/>
          <w:color w:val="000000" w:themeColor="text1"/>
          <w:lang w:val="en-US"/>
        </w:rPr>
        <w:t xml:space="preserve">                        </w:t>
      </w:r>
      <w:r w:rsidRPr="007A2A4F">
        <w:rPr>
          <w:rFonts w:asciiTheme="majorBidi" w:hAnsiTheme="majorBidi" w:cstheme="majorBidi"/>
          <w:color w:val="000000" w:themeColor="text1"/>
          <w:sz w:val="24"/>
          <w:szCs w:val="24"/>
          <w:lang w:val="en-US"/>
        </w:rPr>
        <w:t xml:space="preserve">   a) Thermal dilation                                                   b) </w:t>
      </w:r>
      <w:proofErr w:type="spellStart"/>
      <w:r w:rsidRPr="007A2A4F">
        <w:rPr>
          <w:rFonts w:asciiTheme="majorBidi" w:hAnsiTheme="majorBidi" w:cstheme="majorBidi"/>
          <w:color w:val="000000" w:themeColor="text1"/>
          <w:sz w:val="24"/>
          <w:szCs w:val="24"/>
          <w:lang w:val="en-US"/>
        </w:rPr>
        <w:t>Vapour</w:t>
      </w:r>
      <w:proofErr w:type="spellEnd"/>
      <w:r w:rsidRPr="007A2A4F">
        <w:rPr>
          <w:rFonts w:asciiTheme="majorBidi" w:hAnsiTheme="majorBidi" w:cstheme="majorBidi"/>
          <w:color w:val="000000" w:themeColor="text1"/>
          <w:sz w:val="24"/>
          <w:szCs w:val="24"/>
          <w:lang w:val="en-US"/>
        </w:rPr>
        <w:t xml:space="preserve"> pressure</w:t>
      </w:r>
    </w:p>
    <w:p w14:paraId="3C3549C7" w14:textId="707033BA" w:rsidR="00D015E0" w:rsidRPr="007A2A4F" w:rsidRDefault="00D015E0" w:rsidP="00D015E0">
      <w:pPr>
        <w:spacing w:after="0" w:line="360" w:lineRule="auto"/>
        <w:jc w:val="center"/>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Fig. 3: Spalling mechanism (adopted from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"10.1016/j.conbuildmat.2012.06.070", "ISSN" : "09500618", "abstract" : "Mechanisms behind explosive spalling of high-strength concrete during a heating test were investigated on the basis of acoustic emission (AE) measurements of wet and air-dried specimens. The relation between the measured values of the internal temperature and vapour pressure and AE events produced by micro-cracking were investigated. It was found that AE events were indeed indicative of the state of the explosive failure process. Furthermore, b-value analysis was successfully applied to clarify the fracture process, regardless of the moisture content of the specimens. \u00a9 2012 Elsevier Ltd. All rights reserved.", "author" : [ { "dropping-particle" : "", "family" : "Ozawa", "given" : "Mitsuo", "non-dropping-particle" : "", "parse-names" : false, "suffix" : "" }, { "dropping-particle" : "", "family" : "Uchida", "given" : "Shinya", "non-dropping-particle" : "", "parse-names" : false, "suffix" : "" }, { "dropping-particle" : "", "family" : "Kamada", "given" : "Toshiro", "non-dropping-particle" : "", "parse-names" : false, "suffix" : "" }, { "dropping-particle" : "", "family" : "Morimoto", "given" : "Hiroaki", "non-dropping-particle" : "", "parse-names" : false, "suffix" : "" } ], "container-title" : "Construction and Building Materials", "id" : "ITEM-1", "issued" : { "date-parts" : [ [ "2012" ] ] }, "page" : "621-628", "title" : "Study of mechanisms of explosive spalling in high-strength concrete at high temperatures using acoustic emission", "type" : "article-journal", "volume" : "37" }, "uris" : [ "http://www.mendeley.com/documents/?uuid=0a3a7f02-3098-423c-9502-d0a614e22302", "http://www.mendeley.com/documents/?uuid=4ccff069-13f4-4c90-ab23-3798360380b0" ] } ], "mendeley" : { "formattedCitation" : "[236]", "plainTextFormattedCitation" : "[236]", "previouslyFormattedCitation" : "[236]"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[236]</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p>
    <w:p w14:paraId="1FCD076E" w14:textId="194D7AE7" w:rsidR="00AE2D94" w:rsidRPr="007A2A4F" w:rsidRDefault="00D015E0" w:rsidP="00AE2D94">
      <w:pPr>
        <w:spacing w:after="0" w:line="360" w:lineRule="auto"/>
        <w:ind w:firstLine="720"/>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A similar behavior can also be observed in concrete structures reinforced with fibers because the addition of fibers enhances shear resistance more effectively than flexural resistance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"10.1016/j.ast.2019.02.020", "ISSN" : "12709638", "abstract" : "In this article, the elastic buckling response of rectangular GLARE fiber-metal laminates with three different support types subjected to shearing stresses is investigated using the finite element method and eigenvalue buckling analysis. Using validated FEM models, the buckling coefficient-aspect ratio diagrams of eight GLARE grades are obtained and studied along with the diagrams of three UD glass-epoxy composites and monolithic 2024-T3 aluminum. It is found that the critical average buckling stress and the buckling load of the materials increases for increasing metal volume fraction. The effect of the fiber-volume fraction on the shear buckling strength of simply supported and clamped fiber-metal laminates is also studied. It is found that the variation of the fiber-volume fraction has a small influence on the behavior of the buckling coefficient-aspect ratio diagrams of two specific GLARE grades. Furthermore, an approximate method is proposed in order to estimate the new shear buckling strength of a GLARE plate when the fiber-volume fraction changes.", "author" : [ { "dropping-particle" : "", "family" : "Bikakis", "given" : "George S.E.", "non-dropping-particle" : "", "parse-names" : false, "suffix" : "" }, { "dropping-particle" : "", "family" : "Kalfountzos", "given" : "Costas D.", "non-dropping-particle" : "", "parse-names" : false, "suffix" : "" }, { "dropping-particle" : "", "family" : "Theotokoglou", "given" : "Efstathios E.", "non-dropping-particle" : "", "parse-names" : false, "suffix" : "" } ], "container-title" : "Aerospace Science and Technology", "id" : "ITEM-1", "issued" : { "date-parts" : [ [ "2019" ] ] }, "page" : "110-118", "title" : "Elastic buckling response of rectangular GLARE fiber-metal laminates subjected to shearing stresses", "type" : "article-journal", "volume" : "87" }, "uris" : [ "http://www.mendeley.com/documents/?uuid=0378db7c-be43-4223-9621-5d3e53d7084b", "http://www.mendeley.com/documents/?uuid=a6742cae-406a-4cba-a516-cb81a786e4da" ] }, { "id" : "ITEM-2", "itemData" : { "DOI" : "10.1016/j.engstruct.2019.109862", "ISSN" : "18737323", "abstract" : "The aim of this work is to analyze the failure and mechanical behavior of full-scale reinforced concrete beams elaborated with fiber reinforced concrete. Although several researches can be found in the literature related with the study of the mechanical behavior of fiber reinforced concrete, only few of them are related to real-scale structural elements. With the purpose of characterizing the material, in the first part of the paper experimental results corresponding to compressive tests and splitting tensile tests on cylindrical specimens, as well as three point bending tests on small notched beams considering plain and fiber reinforced concrete are addressed. Then, experimental results corresponding to four point bending tests on real-scale reinforced concrete beams, including different contents of industrial steel fibers in conjunction with different conventional reinforcement layouts, are presented and discussed. As expected, it was observed that fibers contribute to enhance structural integrity in post-peak behavior, both in small and structural elements. It was also observed that although the addition of fibers caused an increase in tensile strength on small samples, no evident differences were detected among cracking load values of full-scale beams with different fiber contents under bending. The evolution of crack widths with increasing loads was measured and analyzed in the experimental campaign in this work. In the last part of the paper, experimental results corresponding to ultimate bending and shear loads were compared with numerical estimations proposed in available international recommendations for structural design. It was detected that for the considered materials, current recommendations seem to be not enough conservative for predicting bending strength, contrary to the case of shear strength, where higher residual strengths were evidenced.", "author" : [ { "dropping-particle" : "", "family" : "Folino", "given" : "Paula", "non-dropping-particle" : "", "parse-names" : false, "suffix" : "" }, { "dropping-particle" : "", "family" : "Ripani", "given" : "Marianela", "non-dropping-particle" : "", "parse-names" : false, "suffix" : "" }, { "dropping-particle" : "", "family" : "Xargay", "given" : "Hern\u00e1n", "non-dropping-particle" : "", "parse-names" : false, "suffix" : "" }, { "dropping-particle" : "", "family" : "Rocca", "given" : "Nicol\u00e1s", "non-dropping-particle" : "", "parse-names" : false, "suffix" : "" } ], "container-title" : "Engineering Structures", "id" : "ITEM-2", "issued" : { "date-parts" : [ [ "2020" ] ] }, "title" : "Comprehensive analysis of Fiber Reinforced Concrete beams with conventional reinforcement", "type" : "article-journal", "volume" : "202" }, "uris" : [ "http://www.mendeley.com/documents/?uuid=91c78b6e-1fa6-4edd-82f4-053c1bb5e072", "http://www.mendeley.com/documents/?uuid=5b8e2bfa-9b50-4c09-ac61-4db2a312a163" ] } ], "mendeley" : { "formattedCitation" : "[238,239]", "plainTextFormattedCitation" : "[238,239]", "previouslyFormattedCitation" : "[238,239]"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[238,239]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Accordingly, the addition of high fiber dosage to GPC beams results in high flexural response with flexural cracks. Moreover, the addition of PFs exhibits a similar but less effective effect on reducing shear cracks due to PF’s inferior stiffness and less amount of fibers bridging the cracks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"10.1016/j.compstruct.2020.112236", "ISSN" : "02638223", "abstract" : "The shear response of thirteen slender geopolymer concrete (GPC) beams reinforced with basalt fiber reinforced polymer (BFRP) bars as longitudinal reinforcements without stirrups was investigated. Different fiber combinations were used to enhance the shear capacity of the beams, including (1) single type of macro-steel fibers (SF) or (2) macro-synthetic polypropylene fibers (PF), (3) hybridization of SF and micro-polyvinyl alcohol fibers (PVF) or (4) PF and micro- carbon fibers (CF). The experimental results indicated that the presence of SF yielded the greatest improvement in the cracking behavior, post-cracked stiffness, and shear capacity of the beams. The addition of 0.5% SF to the GPC and OPC beams increased the normalized shear strength most by 56% and 14%, respectively. The higher contribution of SF to the shear strength of GPC can be attributed to the superior adhesive bonding strength of fiber and GPC matrix. Despite being less effective than SF, adding PF also improves significantly the normalized shear strength up to 33% with 0.5% fiber content. The hybridization of SF and PVF showed a good synergy in enhacing the shear capacity. Meanwhile, the combination of PF and CF did not improve the shear strength but enhanced considerably the ductility of the beams. In addition, three analytical models were proposed to estimate the shear capacity of the SF reinforced concrete beams. The comparison of prediction and experimental results demonstrated the model derived from the modified compression field theory (MCFT) achieved the best correlation.", "author" : [ { "dropping-particle" : "", "family" : "Tran", "given" : "Tung T.", "non-dropping-particle" : "", "parse-names" : false, "suffix" : "" }, { "dropping-particle" : "", "family" : "Pham", "given" : "Thong M.", "non-dropping-particle" : "", "parse-names" : false, "suffix" : "" }, { "dropping-particle" : "", "family" : "Hao", "given" : "Hong", "non-dropping-particle" : "", "parse-names" : false, "suffix" : "" } ], "container-title" : "Composite Structures", "id" : "ITEM-1", "issued" : { "date-parts" : [ [ "2020" ] ] }, "title" : "Effect of hybrid fibers on shear behaviour of geopolymer concrete beams reinforced by basalt fiber reinforced polymer (BFRP) bars without stirrups", "type" : "article-journal", "volume" : "243" }, "uris" : [ "http://www.mendeley.com/documents/?uuid=69507079-a63a-4774-b8c3-4bbb5b04fd5d", "http://www.mendeley.com/documents/?uuid=25347bbd-3f64-41de-a9af-05e5d41721d8" ] } ], "mendeley" : { "formattedCitation" : "[240]", "plainTextFormattedCitation" : "[240]", "previouslyFormattedCitation" : "[240]"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The addition of fibers can help mitigate or even prevent the spalling of the concrete cover of GPC beams because of the crack bridging effect; spalling is due to the reflected tensile stress waves</w:t>
      </w:r>
      <w:r w:rsidRPr="007A2A4F">
        <w:rPr>
          <w:color w:val="000000" w:themeColor="text1"/>
          <w:lang w:val="en-US"/>
        </w:rPr>
        <w:t xml:space="preserv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"10.1016/j.engstruct.2020.111785", "ISSN" : "18737323", "abstract" : "Increased number of studies of the performances of geopolymer concrete (GPC) structures reinforced with fibre reinforced polymer (FRP) under static loadings have been reported recently, aiming at developing an alternative of the traditional constructions with ordinary Portland concrete (OPC) and steel reinforcement because GPC is a sustainable construction material and FRP is corrosion resistant. Study of the dynamic performance of GPC structures reinforced with FRP is, however, very limited. This study experimentally investigates the impact response of ambient cured GPC beams reinforced with different types of fibres and basalt fibre reinforced polymer (BFRP) bars. Four GPC beams reinforced with steel fibres or synthetic fibres and two control beams made of GPC and OPC without fibre reinforcement were cast and cured under ambient conditions. The volume fraction of fibres varied from 0 to 0.5% were used in concrete mix and BFRP bars and stirrups were used for longitudinal and transverse reinforcements respectively. All the beams were tested under drop-weight impact and after impact tests, the damaged beams were monotonically loaded under three-point bending tests to obtain the residual strength. The experimental results demonstrate that the presence of fibres reduced damages in the crushing zone and mitigated the concrete cover spalling at the bottom of the beams. Also, increasing the volume fraction of fibres shifted the crack patterns and failure modes of the beams from shear-flexure to flexural dominance. However, adding fibres had insignificant effects on the peak impact force, reaction forces, and mid-span displacement. The findings from the residual strength tests indicate that the beams with higher fibre dosage which failed in flexural dominance mode under impact loading have smaller residual strength, different from the expected performance observed in the fibre reinforced concrete beams under static load. Discussions are provided to explain these observations.", "author" : [ { "dropping-particle" : "", "family" : "Tran", "given" : "Tung T.", "non-dropping-particle" : "", "parse-names" : false, "suffix" : "" }, { "dropping-particle" : "", "family" : "Pham", "given" : "Thong M.", "non-dropping-particle" : "", "parse-names" : false, "suffix" : "" }, { "dropping-particle" : "", "family" : "Huang", "given" : "Zhijie", "non-dropping-particle" : "", "parse-names" : false, "suffix" : "" }, { "dropping-particle" : "", "family" : "Chen", "given" : "Wensu", "non-dropping-particle" : "", "parse-names" : false, "suffix" : "" }, { "dropping-particle" : "", "family" : "Hao", "given" : "Hong", "non-dropping-particle" : "", "parse-names" : false, "suffix" : "" }, { "dropping-particle" : "", "family" : "Elchalakani", "given" : "Mohamed", "non-dropping-particle" : "", "parse-names" : false, "suffix" : "" } ], "container-title" : "Engineering Structures", "id" : "ITEM-1", "issued" : { "date-parts" : [ [ "2021" ] ] }, "title" : "Impact response of fibre reinforced geopolymer concrete beams with BFRP bars and stirrups", "type" : "article-journal", "volume" : "231" }, "uris" : [ "http://www.mendeley.com/documents/?uuid=8a7a9a1f-beac-4609-a9bd-56b841beb3f3", "http://www.mendeley.com/documents/?uuid=d3f203bd-5302-44d3-958f-0325105f7737" ] } ], "mendeley" : { "formattedCitation" : "[241]", "plainTextFormattedCitation" : "[241]", "previouslyFormattedCitation" : "[241]"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[241]</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In another study, the use of smaller aggregates (10 mm) increased spalling and resulted in the formation of large cracks in GPC; by contrast, the use of larger aggregates exhibited better performance under elevated temperatures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"10.1016/j.cemconres.2009.10.017", "ISSN" : "00088846", "abstract" : "Geopolymers are generally believed to provide good fire resistance due to their ceramic-like properties. Previous experimental studies on geopolymer under elevated temperatures have mainly focused on metakaolin-based geopolymers. This paper presents the results of a study on the effect of elevated temperature on geopolymer paste, mortar and concrete made using fly ash as a precursor. The geopolymer was synthesized with sodium silicate and potassium hydroxide solutions. Various experimental parameters have been examined such as specimen sizing, aggregate sizing, aggregate type and superplasticizer type. The study identifies specimen size and aggregate size as the two main factors that govern geopolymer behavior at elevated temperatures (800 \u00b0C). Aggregate sizes larger than 10 mm resulted in good strength performances in both ambient and elevated temperatures. Strength loss in geopolymer concrete at elevated temperatures is attributed to the thermal mismatch between the geopolymer matrix and the aggregates. \u00a9 2009 Elsevier Ltd. All rights reserved.", "author" : [ { "dropping-particle" : "", "family" : "Kong", "given" : "Daniel L.Y.", "non-dropping-particle" : "", "parse-names" : false, "suffix" : "" }, { "dropping-particle" : "", "family" : "Sanjayan", "given" : "Jay G.", "non-dropping-particle" : "", "parse-names" : false, "suffix" : "" } ], "container-title" : "Cement and Concrete Research", "id" : "ITEM-1", "issue" : "2", "issued" : { "date-parts" : [ [ "2010" ] ] }, "page" : "334-339", "title" : "Effect of elevated temperatures on geopolymer paste, mortar and concrete", "type" : "article-journal", "volume" : "40" }, "uris" : [ "http://www.mendeley.com/documents/?uuid=a21c8eb3-0f1b-4e3a-90c1-e74e35e1b806" ] } ], "mendeley" : { "formattedCitation" : "[104]", "plainTextFormattedCitation" : "[104]", "previouslyFormattedCitation" : "[103]"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However, concrete deteriorates when exposed to high temperatures. Fire-induced concrete deterioration can also be classified into three types: i) thermo-</w:t>
      </w:r>
      <w:proofErr w:type="spellStart"/>
      <w:r w:rsidRPr="007A2A4F">
        <w:rPr>
          <w:rFonts w:asciiTheme="majorBidi" w:hAnsiTheme="majorBidi" w:cstheme="majorBidi"/>
          <w:color w:val="000000" w:themeColor="text1"/>
          <w:sz w:val="24"/>
          <w:szCs w:val="24"/>
          <w:lang w:val="en-US"/>
        </w:rPr>
        <w:t>hygral</w:t>
      </w:r>
      <w:proofErr w:type="spellEnd"/>
      <w:r w:rsidRPr="007A2A4F">
        <w:rPr>
          <w:rFonts w:asciiTheme="majorBidi" w:hAnsiTheme="majorBidi" w:cstheme="majorBidi"/>
          <w:color w:val="000000" w:themeColor="text1"/>
          <w:sz w:val="24"/>
          <w:szCs w:val="24"/>
          <w:lang w:val="en-US"/>
        </w:rPr>
        <w:t xml:space="preserve"> (TH) damage, i.e., pore pressure builds up in concrete at 220 °C−320 °C due to the blockage of moisture; ii) thermochemical (TC) damage, which is due to the decomposition of </w:t>
      </w:r>
      <w:proofErr w:type="spellStart"/>
      <w:r w:rsidRPr="007A2A4F">
        <w:rPr>
          <w:rFonts w:asciiTheme="majorBidi" w:hAnsiTheme="majorBidi" w:cstheme="majorBidi"/>
          <w:color w:val="000000" w:themeColor="text1"/>
          <w:sz w:val="24"/>
          <w:szCs w:val="24"/>
          <w:lang w:val="en-US"/>
        </w:rPr>
        <w:t>CaO</w:t>
      </w:r>
      <w:proofErr w:type="spellEnd"/>
      <w:r w:rsidRPr="007A2A4F">
        <w:rPr>
          <w:rFonts w:asciiTheme="majorBidi" w:hAnsiTheme="majorBidi" w:cstheme="majorBidi"/>
          <w:color w:val="000000" w:themeColor="text1"/>
          <w:sz w:val="24"/>
          <w:szCs w:val="24"/>
          <w:lang w:val="en-US"/>
        </w:rPr>
        <w:t xml:space="preserve"> at temperatures higher than 700 °C; </w:t>
      </w:r>
      <w:r w:rsidRPr="007A2A4F">
        <w:rPr>
          <w:rFonts w:asciiTheme="majorBidi" w:hAnsiTheme="majorBidi" w:cstheme="majorBidi"/>
          <w:color w:val="000000" w:themeColor="text1"/>
          <w:sz w:val="24"/>
          <w:szCs w:val="24"/>
          <w:lang w:val="en-US"/>
        </w:rPr>
        <w:lastRenderedPageBreak/>
        <w:t xml:space="preserve">and iii) </w:t>
      </w:r>
      <w:proofErr w:type="spellStart"/>
      <w:r w:rsidRPr="007A2A4F">
        <w:rPr>
          <w:rFonts w:asciiTheme="majorBidi" w:hAnsiTheme="majorBidi" w:cstheme="majorBidi"/>
          <w:color w:val="000000" w:themeColor="text1"/>
          <w:sz w:val="24"/>
          <w:szCs w:val="24"/>
          <w:lang w:val="en-US"/>
        </w:rPr>
        <w:t>thermomechanical</w:t>
      </w:r>
      <w:proofErr w:type="spellEnd"/>
      <w:r w:rsidRPr="007A2A4F">
        <w:rPr>
          <w:rFonts w:asciiTheme="majorBidi" w:hAnsiTheme="majorBidi" w:cstheme="majorBidi"/>
          <w:color w:val="000000" w:themeColor="text1"/>
          <w:sz w:val="24"/>
          <w:szCs w:val="24"/>
          <w:lang w:val="en-US"/>
        </w:rPr>
        <w:t xml:space="preserve"> (TM) damage, in which external loads and thermal gradients cause thermal stress at 430 °C−660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"10.1016/j.conbuildmat.2018.06.204", "ISSN" : "09500618", "abstract" : "Spalling of concrete is a great potential threat to fire resistance of concrete structures. Understanding the underlying mechanism is important to predict and mitigate this unfavorable phenomenon. Currently, there are two main mechanisms to explain the fire-induced concrete spalling: viz. spalling due to (a) pore pressure buildup or (b) thermal stress. The relative importance of these two mechanisms has been a subject of intense debate in the research community over the past few decades. This paper presents a critical review of conflicting and concordant points on concrete spalling at high temperature and proposes a unified and coherent fire-induced concrete spalling theory. Therein, the authors propose three types of thermal spalling depending on the governing mechanisms: thermo-hygral spalling, thermo-mechanical spalling and thermo-chemical spalling. The criteria to forecast each type of spalling are established and the spalling temperature range for each of them is analysed. The spalling pattern, influencing factors and preventive measures for each type of spalling are also discussed in this paper.", "author" : [ { "dropping-particle" : "", "family" : "Liu", "given" : "Jin Cheng", "non-dropping-particle" : "", "parse-names" : false, "suffix" : "" }, { "dropping-particle" : "", "family" : "Tan", "given" : "Kang Hai", "non-dropping-particle" : "", "parse-names" : false, "suffix" : "" }, { "dropping-particle" : "", "family" : "Yao", "given" : "Yao", "non-dropping-particle" : "", "parse-names" : false, "suffix" : "" } ], "container-title" : "Construction and Building Materials", "id" : "ITEM-1", "issued" : { "date-parts" : [ [ "2018" ] ] }, "page" : "581-590", "title" : "A new perspective on nature of fire-induced spalling in concrete", "type" : "article-journal", "volume" : "184" }, "uris" : [ "http://www.mendeley.com/documents/?uuid=487a3077-88d0-4159-946d-e128d6eae0b1", "http://www.mendeley.com/documents/?uuid=7a72dbc6-6915-4e4f-a5e1-6502bd4d17ad" ] } ], "mendeley" : { "formattedCitation" : "[242]", "plainTextFormattedCitation" : "[242]", "previouslyFormattedCitation" : "[242]"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[242]</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Notably, the incorporation of PP moderates the damage in concrete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"10.1016/j.conbuildmat.2018.03.020", "ISSN" : "09500618", "abstract" : "Reactive Powder Concrete (RPC) is a type of ultra-high strength concrete. Due to its dense microstructure, is vulnerable to explosive spalling at elevated temperatures. Remarkable application of RPC in special structures throughout the world has drawn the attention to understand the performance of RPC at elevated temperatures, which has not been investigated extensively yet. The main objective of this work was to evaluate the performance of RPC at elevated temperatures from 200 \u00b0C to 800 \u00b0C, by obtaining residual mechanical properties after exposure. The study aims to find an optimum fiber dosage for spalling protection of RPC. To improve the mechanical properties, RPC incorporating fiber dosage from 0.1% to 0.9% is studied. The thermal deterioration of RPC is assessed using ultrasonic pulse velocity, water absorption and sorptivity. Results shows that 0.1% fiber dosage is enough to control spalling of RPC up to 800 \u00b0C. To enhance the residual properties of RPC exposed to elevated temperatures, it is recommended to use fiber dosage of 0.5%. The study also includes microstructural analysis of RPC subjected to elevated temperatures, to assess and evaluate the formation of pores and cracks.", "author" : [ { "dropping-particle" : "", "family" : "Hiremath", "given" : "Parameshwar N.", "non-dropping-particle" : "", "parse-names" : false, "suffix" : "" }, { "dropping-particle" : "", "family" : "Yaragal", "given" : "Subhash C.", "non-dropping-particle" : "", "parse-names" : false, "suffix" : "" } ], "container-title" : "Construction and Building Materials", "id" : "ITEM-1", "issued" : { "date-parts" : [ [ "2018" ] ] }, "page" : "499-512", "title" : "Performance evaluation of reactive powder concrete with polypropylene fibers at elevated temperatures", "type" : "article-journal", "volume" : "169" }, "uris" : [ "http://www.mendeley.com/documents/?uuid=7fb85a7d-20ed-410f-a8ed-48a3a9e91d4b", "http://www.mendeley.com/documents/?uuid=8a527217-8fc4-481d-af49-0e7632bea854" ] }, { "id" : "ITEM-2", "itemData" : { "DOI" : "10.1016/j.cemconres.2007.11.010", "ISSN" : "00088846", "abstract" : "With the increasing application of self-compacting concrete (SCC) in construction and infrastructure, the fire spalling behavior of SCC has been attracting due attention. In high performance concrete (HPC), addition of polypropylene fibers (PP fibers) is widely used as an effective method to prevent explosive spalling. Hence, it would be useful to investigate whether the PP fibers are also efficient in SCC to avoid explosive spalling. However, no universal agreement exists concerning the fundamental mechanism of reducing the spalling risk by adding PP fiber. For SCC, the reduction of flowability should be considered when adding a significant amount of fibres. In this investigation, both the micro-level and macro-level properties of pastes with different fiber contents were studied in order to investigate the role of PP fiber at elevated temperature in self-compacting cement paste samples. The micro properties were studied by backscattering electron microscopy (BSE) and mercury intrusion porosimetry (MIP) tests. The modification of the pore structure at elevated temperature was investigated as well as the morphology of the PP fibers. Some macro properties were measured, such as the gas permeability of self-compacting cement paste after heating at different temperatures. The factors influencing gas permeability were analyzed. It is shown that with the melting of PP fiber, no significant increase in total pore volume is obtained. However, the connectivity of isolated pores increases, leading to an increase of gas permeability. With the increase of temperature, the addition of PP fibers reduces the damage of cement pastes, as seen from the total pore volume and the threshold pore diameter changes. From this investigation, it is concluded that the connectivity of pores as well as the creation of micro cracks are the major factors which determine the gas permeability after exposure to high temperatures. Furthermore, the connectivity of the pores acts as a dominant factor for temperatures below 300\u00a0\u00b0C. For higher temperatures micro cracks are becoming the major factor which influences the gas permeability. \u00a9 2007 Elsevier Ltd. All rights reserved.", "author" : [ { "dropping-particle" : "", "family" : "Liu", "given" : "X.", "non-dropping-particle" : "", "parse-names" : false, "suffix" : "" }, { "dropping-particle" : "", "family" : "Ye", "given" : "G.", "non-dropping-particle" : "", "parse-names" : false, "suffix" : "" }, { "dropping-particle" : "", "family" : "Schutter", "given" : "G.", "non-dropping-particle" : "De", "parse-names" : false, "suffix" : "" }, { "dropping-particle" : "", "family" : "Yuan", "given" : "Y.", "non-dropping-particle" : "", "parse-names" : false, "suffix" : "" }, { "dropping-particle" : "", "family" : "Taerwe", "given" : "L.", "non-dropping-particle" : "", "parse-names" : false, "suffix" : "" } ], "container-title" : "Cement and Concrete Research", "id" : "ITEM-2", "issue" : "4", "issued" : { "date-parts" : [ [ "2008" ] ] }, "page" : "487-499", "title" : "On the mechanism of polypropylene fibres in preventing fire spalling in self-compacting and high-performance cement paste", "type" : "article-journal", "volume" : "38" }, "uris" : [ "http://www.mendeley.com/documents/?uuid=ee870058-ee63-4f18-b8f0-55bc8d7008c2", "http://www.mendeley.com/documents/?uuid=0d029329-a178-4c39-bdc9-e2c84f004325" ] } ], "mendeley" : { "formattedCitation" : "[243,244]", "plainTextFormattedCitation" : "[243,244]", "previouslyFormattedCitation" : "[243,244]"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[243,244]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5ECCFF90" w14:textId="73A2B513" w:rsidR="00D015E0" w:rsidRPr="007A2A4F" w:rsidRDefault="00D015E0" w:rsidP="00AE2D94">
      <w:pPr>
        <w:spacing w:after="0" w:line="360" w:lineRule="auto"/>
        <w:ind w:firstLine="720"/>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For example, the addition of PP at below 150 °C results in minute weight losses in the concrete, but such losses increase substantially between 150 °C and 350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"10.1007/s11434-015-0939-0", "ISSN" : "20959281", "abstract" : "Polypropylene fibers are embedded to prevent reactive powder concrete (RPC) from spalling failure under high temperatures. This paper probes the influence of embedded fibers at various volumetric dosages on the thermomechanical properties of polypropylene-fibered reactive powder concrete (PPRPC) exposed to high temperatures up to 350\u00a0\u00b0C and on the spalling performance and characteristics up to 600\u00a0\u00b0C. The thermomechanical properties include the characteristic temperature for spalling, and residual strengths, such as the compressive strength, split tensile strength, and flexural tensile strength. A high-definition charge-coupled device camera and scanning electron microscope technology were employed to capture the spalling processes and to detect the microstructural changes in the materials with various fiber dosages. To understand and characterize the mechanism by which polypropylene fibers influence the thermal spalling of RPC, a numerical model to determine the moisture migration and vapor pressure transmission during spalling was developed in this paper. It showed that there was an optimal volumetric dosage of fibers to prevent PPRPC from explosive spalling. The relationships between the mechanical characteristics of PPRPC and the fiber dosages were derived based on experimental data.", "author" : [ { "dropping-particle" : "", "family" : "Ju", "given" : "Yang", "non-dropping-particle" : "", "parse-names" : false, "suffix" : "" }, { "dropping-particle" : "", "family" : "Wang", "given" : "Li", "non-dropping-particle" : "", "parse-names" : false, "suffix" : "" }, { "dropping-particle" : "", "family" : "Liu", "given" : "Hongbin", "non-dropping-particle" : "", "parse-names" : false, "suffix" : "" }, { "dropping-particle" : "", "family" : "Tian", "given" : "Kaipei", "non-dropping-particle" : "", "parse-names" : false, "suffix" : "" } ], "container-title" : "Science Bulletin", "id" : "ITEM-1", "issue" : "23", "issued" : { "date-parts" : [ [ "2015" ] ] }, "page" : "2022-2040", "title" : "An experimental investigation of the thermal spalling of polypropylene-fibered reactive powder concrete exposed to elevated temperatures", "type" : "article-journal", "volume" : "60" }, "uris" : [ "http://www.mendeley.com/documents/?uuid=4e03c228-bf0e-4929-8df5-c73aa96fd5fe", "http://www.mendeley.com/documents/?uuid=9870379a-2aa2-4ddb-af84-f22da29ebd4e" ] } ], "mendeley" : { "formattedCitation" : "[245]", "plainTextFormattedCitation" : "[245]", "previouslyFormattedCitation" : "[245]"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Moreover, PP fibers typically melt at temperatures ranging from 166 °C to 170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"10.1016/j.conbuildmat.2018.01.105", "ISSN" : "09500618", "abstract" : "Explosive spalling is one of the most detrimental problems for ultra-high performance concrete (UHPC) in fire condition due to the risks of breaching the integrity of concrete structures. This paper investigates the influence of aggregate size and inclusion of PP and steel fibers on the intrinsic permeability of UHPC at elevated temperature. Hot permeability measurements were performed on UHPCs subjected to elevated temperature up to 300 \u00b0C. Microstructure of UHPC samples before and after the exposure to elevated temperature was studied to reveal potential mechanisms responsible for the change of permeability. Results showed that the inclusion of PP fibers or larger aggregates significantly increases the hot permeability while the addition of steel fiber does not contribute to the enhancement of the permeability of UHPC at elevated temperature. The combined use of PP fibers and larger aggregates in UHPC showed synergistic effect and resulted in the significant increase of permeability at elevated temperature, which is mainly attributed to the formation of interconnected micro-crack networks at elevated temperature due to the melting of PP fiber and thermal expansion and mismatch between the aggregate/fiber and matrix.", "author" : [ { "dropping-particle" : "", "family" : "Li", "given" : "Ye",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"2018" ] ] }, "page" : "629-637", "title" : "Influence of aggregate size and inclusion of polypropylene and steel fibers on the hot permeability of ultra-high performance concrete (UHPC) at elevated temperature", "type" : "article-journal", "volume" : "169" }, "uris" : [ "http://www.mendeley.com/documents/?uuid=877cd419-f5d5-45da-a7db-281a638cbfb0", "http://www.mendeley.com/documents/?uuid=5b52520f-35d7-4dea-a14f-41334713c975" ] }, { "id" : "ITEM-2", "itemData" : { "DOI" : "10.1016/S0008-8846(01)00596-8", "ISSN" : "00088846", "abstract" : "The addition of polypropylene (PP) fibres to high-performance concrete (HPC) is one way to avoid spalling of concrete under fire conditions. The present work contributes both to the understanding of the way in which fibres act and to optimising the fibre dosage. Pore pressure measurements performed on heated specimens showed that the presence of fibres led to a large decrease in the extent of the pressure fields that build up in the porous network during heating. This effect was also significant at dosages lower than the theoretical percolation threshold. These results are supported by permeability measurements carried out after various heat treatments and for various fibre dosages: they showed the striking effect of fibres from 200\u00b0C up, that is, very close to their melting temperature. The role of fibres is discussed through the analysis of concrete microstructure and fibre-matrix interactions as function of heat treatment. \u00a9 2001 Elsevier Science Ltd. All rights reserved.", "author" : [ { "dropping-particle" : "", "family" : "Kalifa", "given" : "Pierre", "non-dropping-particle" : "", "parse-names" : false, "suffix" : "" }, { "dropping-particle" : "", "family" : "Ch\u00e9n\u00e9", "given" : "Gr\u00e9goire", "non-dropping-particle" : "", "parse-names" : false, "suffix" : "" }, { "dropping-particle" : "", "family" : "Gall\u00e9", "given" : "Christophe", "non-dropping-particle" : "", "parse-names" : false, "suffix" : "" } ], "container-title" : "Cement and Concrete Research", "id" : "ITEM-2", "issue" : "10", "issued" : { "date-parts" : [ [ "2001" ] ] }, "page" : "1487-1499", "title" : "High-temperature behaviour of HPC with polypropylene fibres - From spalling to microstructure", "type" : "article-journal", "volume" : "31" }, "uris" : [ "http://www.mendeley.com/documents/?uuid=119e916d-76c6-4b21-8469-749d57686335", "http://www.mendeley.com/documents/?uuid=12794a53-930f-4668-9d21-13e402b0f989" ] } ], "mendeley" : { "formattedCitation" : "[246,247]", "plainTextFormattedCitation" : "[246,247]", "previouslyFormattedCitation" : "[246,247]"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[246,247]</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The type and geometry of fibers also affect the pore pressure of high-strength concrete after fire exposure. For example, the use of 12 mm PP fibers exhibited higher resistance to fire damage compared with when 6 mm PP fibers was utilized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"10.1016/j.cemconres.2011.11.014", "ISSN" : "00088846", "abstract" : "This paper presents results of an experimental and statistical study which investigates the effect of fibre type and geometry on the amount of maximum pore pressures measured at different depths in fibre-reinforced high strength concrete (HSC) exposed to elevated temperatures. Polypropylene, polyvinyl alcohol and steel fibres of varying lengths and diameters were used. Pore pressure measurements showed that addition of organic fibres regardless of the type significantly contributes to pore pressure reduction in heated HSC. Polypropylene fibres were more effective in mitigating maximum pore pressure development compared to polyvinyl alcohol fibres while steel fibres had a slightly low effect. Longer organic fibres of length 12 mm with smaller diameters of 18 \u03bcm showed better performance than shorter ones of length 6 mm with larger diameters of 28 and 40 \u03bcm. Based on experimental observations and using statistical analysis, a relationship to predict maximum pore pressures in heated concrete was developed. \u00a9 2011 Elsevier Ltd. All rights reserved.", "author" : [ { "dropping-particle" : "", "family" : "Bangi", "given" : "Mugume Rodgers", "non-dropping-particle" : "", "parse-names" : false, "suffix" : "" }, { "dropping-particle" : "", "family" : "Horiguchi", "given" : "Takashi", "non-dropping-particle" : "", "parse-names" : false, "suffix" : "" } ], "container-title" : "Cement and Concrete Research", "id" : "ITEM-1", "issue" : "2", "issued" : { "date-parts" : [ [ "2012" ] ] }, "page" : "459-466", "title" : "Effect of fibre type and geometry on maximum pore pressures in fibre-reinforced high strength concrete at elevated temperatures", "type" : "article-journal", "volume" : "42" }, "uris" : [ "http://www.mendeley.com/documents/?uuid=d7e732d5-75fe-4cb7-967d-791cc90ba5bc", "http://www.mendeley.com/documents/?uuid=04529422-70b1-4bf5-a73a-d8f021b5c7cc" ] } ], "mendeley" : { "formattedCitation" : "[248]", "plainTextFormattedCitation" : "[248]", "previouslyFormattedCitation" : "[248]"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[248]</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Moreover, the use of 12 mm PP fibers demonstrated better performance than that of using 6 mm PP fibers at a high temperature of 600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"10.1016/j.conbuildmat.2018.11.209", "ISSN" : "09500618", "abstract" : "This paper presents results from experimental studies on residual mechanical properties of fiber-reinforced concrete specimens exposed to elevated temperatures. Seven series of concrete mixes, including six series of polypropylene fiber-reinforced concrete and one series of plain concrete specimens, were tested after exposure to various heating temperatures and cooled down. The residual mechanical properties including compressive and tensile strengths, modulus of elasticity and cracking modes, as well as ultrasonic pulse velocity of fiber-reinforced and plain concretes are evaluated after heating-cooling cycle. The effect of temperature level, length and amount of polypropylene fibers content on residual mechanical properties is studied. Results from the experiments show that polypropylene fiber-reinforced concrete exhibit better performance compared to plain concrete. Different strategies, through varying amount of polypropylene fiber content (1\u20132 kg/m3) and fiber length, proposed to enhance residual compressive and tensile strengths and also minimize the splitting and cracking in concrete after exposure to fire.", "author" : [ { "dropping-particle" : "", "family" : "Eidan", "given" : "Javad", "non-dropping-particle" : "", "parse-names" : false, "suffix" : "" }, { "dropping-particle" : "", "family" : "Rasoolan", "given" : "Iraj", "non-dropping-particle" : "", "parse-names" : false, "suffix" : "" }, { "dropping-particle" : "", "family" : "Rezaeian", "given" : "Abbas", "non-dropping-particle" : "", "parse-names" : false, "suffix" : "" }, { "dropping-particle" : "", "family" : "Poorveis", "given" : "Davood", "non-dropping-particle" : "", "parse-names" : false, "suffix" : "" } ], "container-title" : "Construction and Building Materials", "id" : "ITEM-1", "issued" : { "date-parts" : [ [ "2019" ] ] }, "page" : "195-206", "title" : "Residual mechanical properties of polypropylene fiber-reinforced concrete after heating", "type" : "article-journal", "volume" : "198" }, "uris" : [ "http://www.mendeley.com/documents/?uuid=159ea391-61b9-4234-9ede-a4cd88f38927", "http://www.mendeley.com/documents/?uuid=9d28196d-c7f7-4337-9927-39c7e2220d90" ] } ], "mendeley" : { "formattedCitation" : "[249]", "plainTextFormattedCitation" : "[249]", "previouslyFormattedCitation" : "[249]"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The addition of 1.0% PP fibers at 600 °C achieved higher toughness and lower residual strength of concrete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"10.1617/s11527-018-1210-3", "ISSN" : "13595997", "abstract" : "In this study, the effects of fire on the flexural performance and residual strength of plain and fiber reinforced concrete are investigated. Three types of concrete are tested: plain, polypropylene (PFRC) and steel fiber reinforced concrete (SFRC). Prior to the flexural test, the specimens were exposed to fire for 15, 30, 45, and 60\u00a0min on a furnace. The burnt specimens were then tested under flexural load to measure their toughness and residual strength. Results indicate the reduction of flexural strength for both plain and FRC after being subjected to fire. For FRC, the effect of fire on the flexural response depends mainly on the fiber type and fire exposure duration. For PFRC, the flexural strength is found to drop significantly for every exposure duration, while toughness is found to increase at short exposure duration and then, drop quickly after long exposure duration due to the fiber evaporation effect. For SFRC, the flexural strength and toughness are found to drop gradually for every exposure duration due to the deterioration of cement paste and reduction in bond strength. SFRC exhibits a more consistent ability to maintain load carrying capacity after long exposure to fire than PFRC.", "author" : [ { "dropping-particle" : "", "family" : "Sukontasukkul", "given" : "Piti", "non-dropping-particle" : "", "parse-names" : false, "suffix" : "" }, { "dropping-particle" : "", "family" : "Jamnam", "given" : "Sittisak", "non-dropping-particle" : "", "parse-names" : false, "suffix" : "" }, { "dropping-particle" : "", "family" : "Sappakittipakorn", "given" : "Manote", "non-dropping-particle" : "", "parse-names" : false, "suffix" : "" }, { "dropping-particle" : "", "family" : "Fujikake", "given" : "Kazunori", "non-dropping-particle" : "", "parse-names" : false, "suffix" : "" }, { "dropping-particle" : "", "family" : "Chindaprasirt", "given" : "Prinya", "non-dropping-particle" : "", "parse-names" : false, "suffix" : "" } ], "container-title" : "Materials and Structures/Materiaux et Constructions", "id" : "ITEM-1", "issue" : "4", "issued" : { "date-parts" : [ [ "2018" ] ] }, "title" : "Residual flexural behavior of fiber reinforced concrete after heating", "type" : "article-journal", "volume" : "51" }, "uris" : [ "http://www.mendeley.com/documents/?uuid=bde1e462-df28-4daf-a6d9-23c0053830da", "http://www.mendeley.com/documents/?uuid=599cef7a-a79d-46e4-96ed-979910b99a80" ] } ], "mendeley" : { "formattedCitation" : "[250]", "plainTextFormattedCitation" : "[250]", "previouslyFormattedCitation" : "[250]"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Fig. 4 shows the typical appearances of plain and fiber-reinforced concrete specimens after heating–cooling cycles at 600 °C. The figure clearly shows that plain concrete suffered from severe cracking and partial spalling after being subjected to high temperature. Moreover, visible cracks are deep and extended around the surface of the plain concrete specimens. By contrast, Fig. 4 shows less cracking in the RGPC specimens; that is, cracks appear shallower and shorter compared with those in the plain concrete specimens. A conclusion can be drawn that GPCs and alkali-activated materials (AAMs) exhibit better fire resistance than OPC concrete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"id" : "ITEM-1", "issued" : { "date-parts" : [ [ "0" ] ] }, "title" : "Cheng, T. W., &amp; Chiu, J. P. (2003). Fire-resistant geopolymer produced by granulated blast furnace slag. Minerals engineering, 16(3), 205-210.", "type" : "article-journal" }, "uris" : [ "http://www.mendeley.com/documents/?uuid=9ad8667b-1223-48ca-8e1f-cf3e9db48105", "http://www.mendeley.com/documents/?uuid=90cb9f26-dd89-4ce8-ac4f-eab4690d3a1e" ] }, { "id" : "ITEM-2", "itemData" : { "DOI" : "10.1007/s13369-015-1748-0", "ISSN" : "21914281", "abstract" : "Geopolymer specimens were prepared by combination of fly ash and metakaolin activated by sodium silicate (Na2SiO3) and sodium hydroxide (NaOH) solutions. The effect of high temperature on the compressive strength, mass loss and shrinkage of geopolymer cement pastes and ordinary portland cement (OPC) pastes were assessed experimentally. Microstructure formation and development were characterized in terms of pore structure by mercury intrusion porosimetry. The results reveal that at temperatures exceeding 400\u2218C geopolymer cement paste is superior to OPC paste. Firstly, the compressive strength drops rapidly for the OPC paste to practically zero strength at 600\u2218C , while it drops slowly for the fly ash\u2013metakaolin-based geopolymer cement paste to 46\u00a0MPa at 1000\u2218C. Secondly, while the mass loss increases for the OPC paste, it is maintained at a constant, lower value for the geopolymer cement paste. Thirdly, shrinkage of geopolymer cement paste is at least three times smaller than that of OPC paste.", "author" : [ { "dropping-particle" : "", "family" : "Duan", "given" : "Ping", "non-dropping-particle" : "", "parse-names" : false, "suffix" : "" }, { "dropping-particle" : "", "family" : "Yan", "given" : "Chunjie", "non-dropping-particle" : "", "parse-names" : false, "suffix" : "" }, { "dropping-particle" : "", "family" : "Zhou", "given" : "Wei", "non-dropping-particle" : "", "parse-names" : false, "suffix" : "" }, { "dropping-particle" : "", "family" : "Luo", "given" : "Wenjun", "non-dropping-particle" : "", "parse-names" : false, "suffix" : "" } ], "container-title" : "Arabian Journal for Science and Engineering", "id" : "ITEM-2", "issue" : "8", "issued" : { "date-parts" : [ [ "2015" ] ] }, "page" : "2261-2269", "title" : "Thermal Behavior of Portland Cement and Fly Ash\u2013Metakaolin-Based Geopolymer Cement Pastes", "type" : "article-journal", "volume" : "40" }, "uris" : [ "http://www.mendeley.com/documents/?uuid=aaed9366-3c26-466e-b5b3-e5ccf0a6e38a", "http://www.mendeley.com/documents/?uuid=8b14a689-91b8-4330-8f21-acfff1096b89" ] }, { "id" : "ITEM-3", "itemData" : { "DOI" : "10.1016/j.conbuildmat.2014.01.040", "ISSN" : "09500618", "abstract" : "This paper presents results from experiments on geopolymer binders, composing of metakaolin (MK) and fly ash (FA) blend as a precursor, specially developed for fire resistance applications. Bending and compression tests were conducted at ambient temperature and after exposure to high temperatures on three batches of geopolymer specimens. Based on mechanical property tests and thermogravimetric analysis, an optimum MK-FA proportion required in geopolymers for achieving optimum performance both at ambient and high temperatures is developed. Data from strength tests is utilized to illustrate that MK-FA based geopolymer specimens exhibit comparable bending and compressive strength as that of ordinary Portland cement specimens both at ambient temperature and after exposure to high temperatures. Thus, MK-FA based geopolymers offer a feasible alternative to conventional Portland cement in practical building applications. \u00a9 2014 Elsevier Ltd. All rights reserved.", "author" : [ { "dropping-particle" : "", "family" : "Zhang", "given" : "Hai Yan", "non-dropping-particle" : "", "parse-names" : false, "suffix" : "" }, { "dropping-particle" : "", "family" : "Kodur", "given" : "Venkatesh", "non-dropping-particle" : "", "parse-names" : false, "suffix" : "" }, { "dropping-particle" : "", "family" : "Qi", "given" : "Shu Liang", "non-dropping-particle" : "", "parse-names" : false, "suffix" : "" }, { "dropping-particle" : "", "family" : "Cao", "given" : "Liang", "non-dropping-particle" : "", "parse-names" : false, "suffix" : "" }, { "dropping-particle" : "", "family" : "Wu", "given" : "Bo", "non-dropping-particle" : "", "parse-names" : false, "suffix" : "" } ], "container-title" : "Construction and Building Materials", "id" : "ITEM-3", "issued" : { "date-parts" : [ [ "2014" ] ] }, "page" : "38-45", "title" : "Development of metakaolin-fly ash based geopolymers for fire resistance applications", "type" : "article-journal", "volume" : "55" }, "uris" : [ "http://www.mendeley.com/documents/?uuid=1f3d5795-6a6d-45bf-8d0a-b69097a43228", "http://www.mendeley.com/documents/?uuid=b7d5e92d-96cd-4ca9-8e2b-8c8b4ac46945" ] } ], "mendeley" : { "formattedCitation" : "[102,251,252]", "plainTextFormattedCitation" : "[102,251,252]", "previouslyFormattedCitation" : "[101,251,252]"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[102,251,252]</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p>
    <w:p w14:paraId="783F28FF" w14:textId="3DD99244" w:rsidR="00007FC9" w:rsidRPr="007A2A4F" w:rsidRDefault="00007FC9" w:rsidP="00007FC9">
      <w:pPr>
        <w:spacing w:after="0" w:line="480" w:lineRule="auto"/>
        <w:jc w:val="center"/>
        <w:rPr>
          <w:rFonts w:asciiTheme="majorBidi" w:hAnsiTheme="majorBidi" w:cstheme="majorBidi"/>
          <w:color w:val="000000" w:themeColor="text1"/>
          <w:sz w:val="24"/>
          <w:szCs w:val="24"/>
          <w:lang w:val="en-US"/>
        </w:rPr>
      </w:pPr>
      <w:r w:rsidRPr="007A2A4F">
        <w:rPr>
          <w:rFonts w:asciiTheme="majorBidi" w:hAnsiTheme="majorBidi" w:cstheme="majorBidi"/>
          <w:noProof/>
          <w:color w:val="000000" w:themeColor="text1"/>
          <w:sz w:val="24"/>
          <w:szCs w:val="24"/>
          <w:lang w:val="en-US"/>
        </w:rPr>
        <w:drawing>
          <wp:inline distT="0" distB="0" distL="0" distR="0" wp14:anchorId="1F8881A9" wp14:editId="52E2E811">
            <wp:extent cx="5665076" cy="2573626"/>
            <wp:effectExtent l="0" t="0" r="0" b="0"/>
            <wp:docPr id="20" name="Picture 20" descr="C:\Users\MUGAHED-PhD\Desktop\1-s2.0-S0950061818329027-gr10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AHED-PhD\Desktop\1-s2.0-S0950061818329027-gr10_lrg.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133"/>
                    <a:stretch/>
                  </pic:blipFill>
                  <pic:spPr bwMode="auto">
                    <a:xfrm>
                      <a:off x="0" y="0"/>
                      <a:ext cx="5667985" cy="2574948"/>
                    </a:xfrm>
                    <a:prstGeom prst="rect">
                      <a:avLst/>
                    </a:prstGeom>
                    <a:noFill/>
                    <a:ln>
                      <a:noFill/>
                    </a:ln>
                    <a:extLst>
                      <a:ext uri="{53640926-AAD7-44D8-BBD7-CCE9431645EC}">
                        <a14:shadowObscured xmlns:a14="http://schemas.microsoft.com/office/drawing/2010/main"/>
                      </a:ext>
                    </a:extLst>
                  </pic:spPr>
                </pic:pic>
              </a:graphicData>
            </a:graphic>
          </wp:inline>
        </w:drawing>
      </w:r>
    </w:p>
    <w:p w14:paraId="2A14AAFC" w14:textId="0E7BA275" w:rsidR="00007FC9" w:rsidRPr="007A2A4F" w:rsidRDefault="00007FC9" w:rsidP="00007FC9">
      <w:pPr>
        <w:spacing w:after="0" w:line="240" w:lineRule="auto"/>
        <w:contextualSpacing/>
        <w:jc w:val="center"/>
        <w:rPr>
          <w:rFonts w:asciiTheme="majorBidi" w:hAnsiTheme="majorBidi" w:cstheme="majorBidi"/>
          <w:color w:val="000000" w:themeColor="text1"/>
          <w:sz w:val="20"/>
          <w:szCs w:val="20"/>
          <w:lang w:val="en-US"/>
        </w:rPr>
      </w:pPr>
      <w:r w:rsidRPr="007A2A4F">
        <w:rPr>
          <w:rFonts w:asciiTheme="majorBidi" w:hAnsiTheme="majorBidi" w:cstheme="majorBidi"/>
          <w:b/>
          <w:bCs/>
          <w:color w:val="000000" w:themeColor="text1"/>
          <w:lang w:val="en-US"/>
        </w:rPr>
        <w:t>Annotations:</w:t>
      </w:r>
      <w:r w:rsidRPr="007A2A4F">
        <w:rPr>
          <w:rFonts w:asciiTheme="majorBidi" w:hAnsiTheme="majorBidi" w:cstheme="majorBidi"/>
          <w:color w:val="000000" w:themeColor="text1"/>
          <w:lang w:val="en-US"/>
        </w:rPr>
        <w:t xml:space="preserve"> </w:t>
      </w:r>
      <w:r w:rsidRPr="007A2A4F">
        <w:rPr>
          <w:rFonts w:asciiTheme="majorBidi" w:hAnsiTheme="majorBidi" w:cstheme="majorBidi"/>
          <w:color w:val="000000" w:themeColor="text1"/>
          <w:sz w:val="20"/>
          <w:szCs w:val="20"/>
          <w:lang w:val="en-US"/>
        </w:rPr>
        <w:t xml:space="preserve">Plain concrete (P0), </w:t>
      </w:r>
      <w:r w:rsidR="005344E4" w:rsidRPr="007A2A4F">
        <w:rPr>
          <w:rFonts w:asciiTheme="majorBidi" w:hAnsiTheme="majorBidi" w:cstheme="majorBidi"/>
          <w:color w:val="000000" w:themeColor="text1"/>
          <w:sz w:val="20"/>
          <w:szCs w:val="20"/>
          <w:lang w:val="en-US"/>
        </w:rPr>
        <w:t>6 mm in length PP fiber</w:t>
      </w:r>
      <w:r w:rsidRPr="007A2A4F">
        <w:rPr>
          <w:rFonts w:asciiTheme="majorBidi" w:hAnsiTheme="majorBidi" w:cstheme="majorBidi"/>
          <w:color w:val="000000" w:themeColor="text1"/>
          <w:sz w:val="20"/>
          <w:szCs w:val="20"/>
          <w:lang w:val="en-US"/>
        </w:rPr>
        <w:t xml:space="preserve"> with fiber dosage of 1 kg/m</w:t>
      </w:r>
      <w:r w:rsidRPr="007A2A4F">
        <w:rPr>
          <w:rFonts w:asciiTheme="majorBidi" w:hAnsiTheme="majorBidi" w:cstheme="majorBidi"/>
          <w:color w:val="000000" w:themeColor="text1"/>
          <w:sz w:val="20"/>
          <w:szCs w:val="20"/>
          <w:vertAlign w:val="superscript"/>
          <w:lang w:val="en-US"/>
        </w:rPr>
        <w:t>3</w:t>
      </w:r>
      <w:r w:rsidRPr="007A2A4F">
        <w:rPr>
          <w:rFonts w:asciiTheme="majorBidi" w:hAnsiTheme="majorBidi" w:cstheme="majorBidi"/>
          <w:color w:val="000000" w:themeColor="text1"/>
          <w:sz w:val="20"/>
          <w:szCs w:val="20"/>
          <w:lang w:val="en-US"/>
        </w:rPr>
        <w:t xml:space="preserve"> (L6P10), </w:t>
      </w:r>
      <w:r w:rsidR="005344E4" w:rsidRPr="007A2A4F">
        <w:rPr>
          <w:rFonts w:asciiTheme="majorBidi" w:hAnsiTheme="majorBidi" w:cstheme="majorBidi"/>
          <w:color w:val="000000" w:themeColor="text1"/>
          <w:sz w:val="20"/>
          <w:szCs w:val="20"/>
          <w:lang w:val="en-US"/>
        </w:rPr>
        <w:t xml:space="preserve">6 mm in length PP </w:t>
      </w:r>
      <w:proofErr w:type="spellStart"/>
      <w:r w:rsidR="005344E4" w:rsidRPr="007A2A4F">
        <w:rPr>
          <w:rFonts w:asciiTheme="majorBidi" w:hAnsiTheme="majorBidi" w:cstheme="majorBidi"/>
          <w:color w:val="000000" w:themeColor="text1"/>
          <w:sz w:val="20"/>
          <w:szCs w:val="20"/>
          <w:lang w:val="en-US"/>
        </w:rPr>
        <w:t>fibre</w:t>
      </w:r>
      <w:proofErr w:type="spellEnd"/>
      <w:r w:rsidRPr="007A2A4F">
        <w:rPr>
          <w:rFonts w:asciiTheme="majorBidi" w:hAnsiTheme="majorBidi" w:cstheme="majorBidi"/>
          <w:color w:val="000000" w:themeColor="text1"/>
          <w:sz w:val="20"/>
          <w:szCs w:val="20"/>
          <w:lang w:val="en-US"/>
        </w:rPr>
        <w:t xml:space="preserve"> with fiber dosage of 2 kg/m</w:t>
      </w:r>
      <w:r w:rsidRPr="007A2A4F">
        <w:rPr>
          <w:rFonts w:asciiTheme="majorBidi" w:hAnsiTheme="majorBidi" w:cstheme="majorBidi"/>
          <w:color w:val="000000" w:themeColor="text1"/>
          <w:sz w:val="20"/>
          <w:szCs w:val="20"/>
          <w:vertAlign w:val="superscript"/>
          <w:lang w:val="en-US"/>
        </w:rPr>
        <w:t>3</w:t>
      </w:r>
      <w:r w:rsidRPr="007A2A4F">
        <w:rPr>
          <w:rFonts w:asciiTheme="majorBidi" w:hAnsiTheme="majorBidi" w:cstheme="majorBidi"/>
          <w:color w:val="000000" w:themeColor="text1"/>
          <w:sz w:val="20"/>
          <w:szCs w:val="20"/>
          <w:lang w:val="en-US"/>
        </w:rPr>
        <w:t xml:space="preserve"> (L6P20), </w:t>
      </w:r>
      <w:r w:rsidR="005344E4" w:rsidRPr="007A2A4F">
        <w:rPr>
          <w:rFonts w:asciiTheme="majorBidi" w:hAnsiTheme="majorBidi" w:cstheme="majorBidi"/>
          <w:color w:val="000000" w:themeColor="text1"/>
          <w:sz w:val="20"/>
          <w:szCs w:val="20"/>
          <w:lang w:val="en-US"/>
        </w:rPr>
        <w:t xml:space="preserve">12 mm in length PP </w:t>
      </w:r>
      <w:proofErr w:type="spellStart"/>
      <w:r w:rsidR="005344E4" w:rsidRPr="007A2A4F">
        <w:rPr>
          <w:rFonts w:asciiTheme="majorBidi" w:hAnsiTheme="majorBidi" w:cstheme="majorBidi"/>
          <w:color w:val="000000" w:themeColor="text1"/>
          <w:sz w:val="20"/>
          <w:szCs w:val="20"/>
          <w:lang w:val="en-US"/>
        </w:rPr>
        <w:t>fibre</w:t>
      </w:r>
      <w:proofErr w:type="spellEnd"/>
      <w:r w:rsidRPr="007A2A4F">
        <w:rPr>
          <w:rFonts w:asciiTheme="majorBidi" w:hAnsiTheme="majorBidi" w:cstheme="majorBidi"/>
          <w:color w:val="000000" w:themeColor="text1"/>
          <w:sz w:val="20"/>
          <w:szCs w:val="20"/>
          <w:lang w:val="en-US"/>
        </w:rPr>
        <w:t xml:space="preserve"> with fiber dosage of 1 kg/m</w:t>
      </w:r>
      <w:r w:rsidRPr="007A2A4F">
        <w:rPr>
          <w:rFonts w:asciiTheme="majorBidi" w:hAnsiTheme="majorBidi" w:cstheme="majorBidi"/>
          <w:color w:val="000000" w:themeColor="text1"/>
          <w:sz w:val="20"/>
          <w:szCs w:val="20"/>
          <w:vertAlign w:val="superscript"/>
          <w:lang w:val="en-US"/>
        </w:rPr>
        <w:t>3</w:t>
      </w:r>
      <w:r w:rsidRPr="007A2A4F">
        <w:rPr>
          <w:rFonts w:asciiTheme="majorBidi" w:hAnsiTheme="majorBidi" w:cstheme="majorBidi"/>
          <w:color w:val="000000" w:themeColor="text1"/>
          <w:sz w:val="20"/>
          <w:szCs w:val="20"/>
          <w:lang w:val="en-US"/>
        </w:rPr>
        <w:t xml:space="preserve"> (L12P10), and </w:t>
      </w:r>
      <w:r w:rsidR="005344E4" w:rsidRPr="007A2A4F">
        <w:rPr>
          <w:rFonts w:asciiTheme="majorBidi" w:hAnsiTheme="majorBidi" w:cstheme="majorBidi"/>
          <w:color w:val="000000" w:themeColor="text1"/>
          <w:sz w:val="20"/>
          <w:szCs w:val="20"/>
          <w:lang w:val="en-US"/>
        </w:rPr>
        <w:t xml:space="preserve">12 mm in length PP </w:t>
      </w:r>
      <w:proofErr w:type="spellStart"/>
      <w:r w:rsidR="005344E4" w:rsidRPr="007A2A4F">
        <w:rPr>
          <w:rFonts w:asciiTheme="majorBidi" w:hAnsiTheme="majorBidi" w:cstheme="majorBidi"/>
          <w:color w:val="000000" w:themeColor="text1"/>
          <w:sz w:val="20"/>
          <w:szCs w:val="20"/>
          <w:lang w:val="en-US"/>
        </w:rPr>
        <w:t>fibre</w:t>
      </w:r>
      <w:proofErr w:type="spellEnd"/>
      <w:r w:rsidRPr="007A2A4F">
        <w:rPr>
          <w:rFonts w:asciiTheme="majorBidi" w:hAnsiTheme="majorBidi" w:cstheme="majorBidi"/>
          <w:color w:val="000000" w:themeColor="text1"/>
          <w:sz w:val="20"/>
          <w:szCs w:val="20"/>
          <w:lang w:val="en-US"/>
        </w:rPr>
        <w:t xml:space="preserve"> with fiber dosage of 2 kg/m</w:t>
      </w:r>
      <w:r w:rsidRPr="007A2A4F">
        <w:rPr>
          <w:rFonts w:asciiTheme="majorBidi" w:hAnsiTheme="majorBidi" w:cstheme="majorBidi"/>
          <w:color w:val="000000" w:themeColor="text1"/>
          <w:sz w:val="20"/>
          <w:szCs w:val="20"/>
          <w:vertAlign w:val="superscript"/>
          <w:lang w:val="en-US"/>
        </w:rPr>
        <w:t>3</w:t>
      </w:r>
      <w:r w:rsidRPr="007A2A4F">
        <w:rPr>
          <w:rFonts w:asciiTheme="majorBidi" w:hAnsiTheme="majorBidi" w:cstheme="majorBidi"/>
          <w:color w:val="000000" w:themeColor="text1"/>
          <w:sz w:val="20"/>
          <w:szCs w:val="20"/>
          <w:lang w:val="en-US"/>
        </w:rPr>
        <w:t xml:space="preserve"> (L12P20)</w:t>
      </w:r>
    </w:p>
    <w:p w14:paraId="0FF6559D" w14:textId="61B89736" w:rsidR="00007FC9" w:rsidRPr="007A2A4F" w:rsidRDefault="00007FC9" w:rsidP="00D05DE7">
      <w:pPr>
        <w:spacing w:before="240" w:after="0" w:line="480" w:lineRule="auto"/>
        <w:jc w:val="center"/>
        <w:rPr>
          <w:color w:val="000000" w:themeColor="text1"/>
          <w:lang w:val="en-US"/>
        </w:rPr>
      </w:pPr>
      <w:r w:rsidRPr="007A2A4F">
        <w:rPr>
          <w:rFonts w:asciiTheme="majorBidi" w:hAnsiTheme="majorBidi" w:cstheme="majorBidi"/>
          <w:color w:val="000000" w:themeColor="text1"/>
          <w:sz w:val="24"/>
          <w:szCs w:val="24"/>
          <w:lang w:val="en-US"/>
        </w:rPr>
        <w:t xml:space="preserve">Fig. </w:t>
      </w:r>
      <w:r w:rsidR="00D05DE7" w:rsidRPr="007A2A4F">
        <w:rPr>
          <w:rFonts w:asciiTheme="majorBidi" w:hAnsiTheme="majorBidi" w:cstheme="majorBidi"/>
          <w:color w:val="000000" w:themeColor="text1"/>
          <w:sz w:val="24"/>
          <w:szCs w:val="24"/>
          <w:lang w:val="en-US"/>
        </w:rPr>
        <w:t>4</w:t>
      </w:r>
      <w:r w:rsidRPr="007A2A4F">
        <w:rPr>
          <w:rFonts w:asciiTheme="majorBidi" w:hAnsiTheme="majorBidi" w:cstheme="majorBidi"/>
          <w:color w:val="000000" w:themeColor="text1"/>
          <w:sz w:val="24"/>
          <w:szCs w:val="24"/>
          <w:lang w:val="en-US"/>
        </w:rPr>
        <w:t>: Density of cracks in specimens after heating</w:t>
      </w:r>
      <w:r w:rsidR="00E47D2F"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cooling cycle</w:t>
      </w:r>
      <w:r w:rsidR="00455F14" w:rsidRPr="007A2A4F">
        <w:rPr>
          <w:rFonts w:asciiTheme="majorBidi" w:hAnsiTheme="majorBidi" w:cstheme="majorBidi"/>
          <w:color w:val="000000" w:themeColor="text1"/>
          <w:sz w:val="24"/>
          <w:szCs w:val="24"/>
          <w:lang w:val="en-US"/>
        </w:rPr>
        <w:t xml:space="preserve"> </w:t>
      </w:r>
      <w:r w:rsidR="00E47D2F" w:rsidRPr="007A2A4F">
        <w:rPr>
          <w:rFonts w:asciiTheme="majorBidi" w:hAnsiTheme="majorBidi" w:cstheme="majorBidi"/>
          <w:color w:val="000000" w:themeColor="text1"/>
          <w:sz w:val="24"/>
          <w:szCs w:val="24"/>
          <w:lang w:val="en-US"/>
        </w:rPr>
        <w:t xml:space="preserve">at 600 °C </w:t>
      </w:r>
      <w:r w:rsidR="00455F14" w:rsidRPr="007A2A4F">
        <w:rPr>
          <w:rFonts w:asciiTheme="majorBidi" w:hAnsiTheme="majorBidi" w:cstheme="majorBidi"/>
          <w:color w:val="000000" w:themeColor="text1"/>
          <w:sz w:val="24"/>
          <w:szCs w:val="24"/>
          <w:lang w:val="en-US"/>
        </w:rPr>
        <w:t>(</w:t>
      </w:r>
      <w:r w:rsidR="00E47D2F" w:rsidRPr="007A2A4F">
        <w:rPr>
          <w:rFonts w:asciiTheme="majorBidi" w:hAnsiTheme="majorBidi" w:cstheme="majorBidi"/>
          <w:color w:val="000000" w:themeColor="text1"/>
          <w:sz w:val="24"/>
          <w:szCs w:val="24"/>
          <w:lang w:val="en-US"/>
        </w:rPr>
        <w:t xml:space="preserve">adopted </w:t>
      </w:r>
      <w:r w:rsidR="00455F14" w:rsidRPr="007A2A4F">
        <w:rPr>
          <w:rFonts w:asciiTheme="majorBidi" w:hAnsiTheme="majorBidi" w:cstheme="majorBidi"/>
          <w:color w:val="000000" w:themeColor="text1"/>
          <w:sz w:val="24"/>
          <w:szCs w:val="24"/>
          <w:lang w:val="en-US"/>
        </w:rPr>
        <w:t xml:space="preserve">from </w:t>
      </w:r>
      <w:r w:rsidR="00D05DE7"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"10.1016/j.conbuildmat.2018.11.209", "ISSN" : "09500618", "abstract" : "This paper presents results from experimental studies on residual mechanical properties of fiber-reinforced concrete specimens exposed to elevated temperatures. Seven series of concrete mixes, including six series of polypropylene fiber-reinforced concrete and one series of plain concrete specimens, were tested after exposure to various heating temperatures and cooled down. The residual mechanical properties including compressive and tensile strengths, modulus of elasticity and cracking modes, as well as ultrasonic pulse velocity of fiber-reinforced and plain concretes are evaluated after heating-cooling cycle. The effect of temperature level, length and amount of polypropylene fibers content on residual mechanical properties is studied. Results from the experiments show that polypropylene fiber-reinforced concrete exhibit better performance compared to plain concrete. Different strategies, through varying amount of polypropylene fiber content (1\u20132 kg/m3) and fiber length, proposed to enhance residual compressive and tensile strengths and also minimize the splitting and cracking in concrete after exposure to fire.", "author" : [ { "dropping-particle" : "", "family" : "Eidan", "given" : "Javad", "non-dropping-particle" : "", "parse-names" : false, "suffix" : "" }, { "dropping-particle" : "", "family" : "Rasoolan", "given" : "Iraj", "non-dropping-particle" : "", "parse-names" : false, "suffix" : "" }, { "dropping-particle" : "", "family" : "Rezaeian", "given" : "Abbas", "non-dropping-particle" : "", "parse-names" : false, "suffix" : "" }, { "dropping-particle" : "", "family" : "Poorveis", "given" : "Davood", "non-dropping-particle" : "", "parse-names" : false, "suffix" : "" } ], "container-title" : "Construction and Building Materials", "id" : "ITEM-1", "issued" : { "date-parts" : [ [ "2019" ] ] }, "page" : "195-206", "title" : "Residual mechanical properties of polypropylene fiber-reinforced concrete after heating", "type" : "article-journal", "volume" : "198" }, "uris" : [ "http://www.mendeley.com/documents/?uuid=9d28196d-c7f7-4337-9927-39c7e2220d90", "http://www.mendeley.com/documents/?uuid=159ea391-61b9-4234-9ede-a4cd88f38927" ] } ], "mendeley" : { "formattedCitation" : "[249]", "plainTextFormattedCitation" : "[249]", "previouslyFormattedCitation" : "[249]" }, "properties" : { "noteIndex" : 0 }, "schema" : "https://github.com/citation-style-language/schema/raw/master/csl-citation.json" }</w:instrText>
      </w:r>
      <w:r w:rsidR="00D05DE7"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[249]</w:t>
      </w:r>
      <w:r w:rsidR="00D05DE7" w:rsidRPr="007A2A4F">
        <w:rPr>
          <w:rFonts w:asciiTheme="majorBidi" w:hAnsiTheme="majorBidi" w:cstheme="majorBidi"/>
          <w:color w:val="000000" w:themeColor="text1"/>
          <w:sz w:val="24"/>
          <w:szCs w:val="24"/>
          <w:lang w:val="en-US"/>
        </w:rPr>
        <w:fldChar w:fldCharType="end"/>
      </w:r>
      <w:r w:rsidR="00D05DE7" w:rsidRPr="007A2A4F">
        <w:rPr>
          <w:rFonts w:asciiTheme="majorBidi" w:hAnsiTheme="majorBidi" w:cstheme="majorBidi"/>
          <w:color w:val="000000" w:themeColor="text1"/>
          <w:sz w:val="24"/>
          <w:szCs w:val="24"/>
          <w:lang w:val="en-US"/>
        </w:rPr>
        <w:t>)</w:t>
      </w:r>
    </w:p>
    <w:p w14:paraId="565BF306" w14:textId="36A946BB" w:rsidR="00E35A31" w:rsidRPr="007A2A4F" w:rsidRDefault="00E26AD9" w:rsidP="00EB0B0B">
      <w:pPr>
        <w:pStyle w:val="Heading1"/>
        <w:rPr>
          <w:color w:val="000000" w:themeColor="text1"/>
        </w:rPr>
      </w:pPr>
      <w:bookmarkStart w:id="10" w:name="_Toc91940623"/>
      <w:r w:rsidRPr="007A2A4F">
        <w:rPr>
          <w:color w:val="000000" w:themeColor="text1"/>
        </w:rPr>
        <w:lastRenderedPageBreak/>
        <w:t xml:space="preserve">Physical </w:t>
      </w:r>
      <w:r w:rsidR="00B5084C" w:rsidRPr="007A2A4F">
        <w:rPr>
          <w:color w:val="000000" w:themeColor="text1"/>
        </w:rPr>
        <w:t xml:space="preserve">inspection of </w:t>
      </w:r>
      <w:r w:rsidR="00B51A4A" w:rsidRPr="007A2A4F">
        <w:rPr>
          <w:color w:val="000000" w:themeColor="text1"/>
        </w:rPr>
        <w:t>RF-R</w:t>
      </w:r>
      <w:r w:rsidR="00B5084C" w:rsidRPr="007A2A4F">
        <w:rPr>
          <w:color w:val="000000" w:themeColor="text1"/>
        </w:rPr>
        <w:t>GPC matrix</w:t>
      </w:r>
      <w:bookmarkEnd w:id="10"/>
    </w:p>
    <w:p w14:paraId="1FB8D910" w14:textId="2DC6BE4F" w:rsidR="00973E90" w:rsidRPr="007A2A4F" w:rsidRDefault="00CA0961" w:rsidP="00AE2D94">
      <w:pPr>
        <w:spacing w:after="0" w:line="360" w:lineRule="auto"/>
        <w:ind w:firstLine="432"/>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w:t>
      </w:r>
      <w:r w:rsidR="00704A03" w:rsidRPr="007A2A4F">
        <w:rPr>
          <w:rFonts w:asciiTheme="majorBidi" w:hAnsiTheme="majorBidi" w:cstheme="majorBidi"/>
          <w:color w:val="000000" w:themeColor="text1"/>
          <w:sz w:val="24"/>
          <w:szCs w:val="24"/>
          <w:lang w:val="en-US"/>
        </w:rPr>
        <w:t>incorporation</w:t>
      </w:r>
      <w:r w:rsidR="00F758F7" w:rsidRPr="007A2A4F">
        <w:rPr>
          <w:rFonts w:asciiTheme="majorBidi" w:hAnsiTheme="majorBidi" w:cstheme="majorBidi"/>
          <w:color w:val="000000" w:themeColor="text1"/>
          <w:sz w:val="24"/>
          <w:szCs w:val="24"/>
          <w:lang w:val="en-US"/>
        </w:rPr>
        <w:t xml:space="preserve"> of fiber</w:t>
      </w:r>
      <w:r w:rsidRPr="007A2A4F">
        <w:rPr>
          <w:rFonts w:asciiTheme="majorBidi" w:hAnsiTheme="majorBidi" w:cstheme="majorBidi"/>
          <w:color w:val="000000" w:themeColor="text1"/>
          <w:sz w:val="24"/>
          <w:szCs w:val="24"/>
          <w:lang w:val="en-US"/>
        </w:rPr>
        <w:t>s</w:t>
      </w:r>
      <w:r w:rsidR="00F758F7" w:rsidRPr="007A2A4F">
        <w:rPr>
          <w:rFonts w:asciiTheme="majorBidi" w:hAnsiTheme="majorBidi" w:cstheme="majorBidi"/>
          <w:color w:val="000000" w:themeColor="text1"/>
          <w:sz w:val="24"/>
          <w:szCs w:val="24"/>
          <w:lang w:val="en-US"/>
        </w:rPr>
        <w:t xml:space="preserve"> as reinforcement can significantly alter </w:t>
      </w:r>
      <w:r w:rsidR="00704A03" w:rsidRPr="007A2A4F">
        <w:rPr>
          <w:rFonts w:asciiTheme="majorBidi" w:hAnsiTheme="majorBidi" w:cstheme="majorBidi"/>
          <w:color w:val="000000" w:themeColor="text1"/>
          <w:sz w:val="24"/>
          <w:szCs w:val="24"/>
          <w:lang w:val="en-US"/>
        </w:rPr>
        <w:t xml:space="preserve">concrete </w:t>
      </w:r>
      <w:r w:rsidR="00F758F7" w:rsidRPr="007A2A4F">
        <w:rPr>
          <w:rFonts w:asciiTheme="majorBidi" w:hAnsiTheme="majorBidi" w:cstheme="majorBidi"/>
          <w:color w:val="000000" w:themeColor="text1"/>
          <w:sz w:val="24"/>
          <w:szCs w:val="24"/>
          <w:lang w:val="en-US"/>
        </w:rPr>
        <w:t>brittleness</w:t>
      </w:r>
      <w:r w:rsidRPr="007A2A4F">
        <w:rPr>
          <w:rFonts w:asciiTheme="majorBidi" w:hAnsiTheme="majorBidi" w:cstheme="majorBidi"/>
          <w:color w:val="000000" w:themeColor="text1"/>
          <w:sz w:val="24"/>
          <w:szCs w:val="24"/>
          <w:lang w:val="en-US"/>
        </w:rPr>
        <w:t>,</w:t>
      </w:r>
      <w:r w:rsidR="00F758F7" w:rsidRPr="007A2A4F">
        <w:rPr>
          <w:rFonts w:asciiTheme="majorBidi" w:hAnsiTheme="majorBidi" w:cstheme="majorBidi"/>
          <w:color w:val="000000" w:themeColor="text1"/>
          <w:sz w:val="24"/>
          <w:szCs w:val="24"/>
          <w:lang w:val="en-US"/>
        </w:rPr>
        <w:t xml:space="preserve"> and a significant breakthrough in concrete technology was recently achieved using fibers in RGPC. The physical inspection of neat GPC and GPC composites </w:t>
      </w:r>
      <w:r w:rsidR="001877A9" w:rsidRPr="007A2A4F">
        <w:rPr>
          <w:rFonts w:asciiTheme="majorBidi" w:hAnsiTheme="majorBidi" w:cstheme="majorBidi"/>
          <w:color w:val="000000" w:themeColor="text1"/>
          <w:sz w:val="24"/>
          <w:szCs w:val="24"/>
          <w:lang w:val="en-US"/>
        </w:rPr>
        <w:t>at</w:t>
      </w:r>
      <w:r w:rsidR="00F758F7" w:rsidRPr="007A2A4F">
        <w:rPr>
          <w:rFonts w:asciiTheme="majorBidi" w:hAnsiTheme="majorBidi" w:cstheme="majorBidi"/>
          <w:color w:val="000000" w:themeColor="text1"/>
          <w:sz w:val="24"/>
          <w:szCs w:val="24"/>
          <w:lang w:val="en-US"/>
        </w:rPr>
        <w:t xml:space="preserve"> high temperatures of 200</w:t>
      </w:r>
      <w:r w:rsidR="00D777AD" w:rsidRPr="007A2A4F">
        <w:rPr>
          <w:rFonts w:asciiTheme="majorBidi" w:hAnsiTheme="majorBidi" w:cstheme="majorBidi"/>
          <w:color w:val="000000" w:themeColor="text1"/>
          <w:sz w:val="24"/>
          <w:szCs w:val="24"/>
          <w:lang w:val="en-US"/>
        </w:rPr>
        <w:t xml:space="preserve">  °C</w:t>
      </w:r>
      <w:r w:rsidR="00F758F7" w:rsidRPr="007A2A4F">
        <w:rPr>
          <w:rFonts w:asciiTheme="majorBidi" w:hAnsiTheme="majorBidi" w:cstheme="majorBidi"/>
          <w:color w:val="000000" w:themeColor="text1"/>
          <w:sz w:val="24"/>
          <w:szCs w:val="24"/>
          <w:lang w:val="en-US"/>
        </w:rPr>
        <w:t>, 400</w:t>
      </w:r>
      <w:r w:rsidR="00D777AD" w:rsidRPr="007A2A4F">
        <w:rPr>
          <w:rFonts w:asciiTheme="majorBidi" w:hAnsiTheme="majorBidi" w:cstheme="majorBidi"/>
          <w:color w:val="000000" w:themeColor="text1"/>
          <w:sz w:val="24"/>
          <w:szCs w:val="24"/>
          <w:lang w:val="en-US"/>
        </w:rPr>
        <w:t xml:space="preserve">  °C</w:t>
      </w:r>
      <w:r w:rsidR="00F758F7" w:rsidRPr="007A2A4F">
        <w:rPr>
          <w:rFonts w:asciiTheme="majorBidi" w:hAnsiTheme="majorBidi" w:cstheme="majorBidi"/>
          <w:color w:val="000000" w:themeColor="text1"/>
          <w:sz w:val="24"/>
          <w:szCs w:val="24"/>
          <w:lang w:val="en-US"/>
        </w:rPr>
        <w:t xml:space="preserve">, and 800 °C </w:t>
      </w:r>
      <w:r w:rsidR="00D777AD" w:rsidRPr="007A2A4F">
        <w:rPr>
          <w:rFonts w:asciiTheme="majorBidi" w:hAnsiTheme="majorBidi" w:cstheme="majorBidi"/>
          <w:color w:val="000000" w:themeColor="text1"/>
          <w:sz w:val="24"/>
          <w:szCs w:val="24"/>
          <w:lang w:val="en-US"/>
        </w:rPr>
        <w:t>is illustrated</w:t>
      </w:r>
      <w:r w:rsidR="00F758F7" w:rsidRPr="007A2A4F">
        <w:rPr>
          <w:rFonts w:asciiTheme="majorBidi" w:hAnsiTheme="majorBidi" w:cstheme="majorBidi"/>
          <w:color w:val="000000" w:themeColor="text1"/>
          <w:sz w:val="24"/>
          <w:szCs w:val="24"/>
          <w:lang w:val="en-US"/>
        </w:rPr>
        <w:t xml:space="preserve"> in Fig. </w:t>
      </w:r>
      <w:r w:rsidR="00D05DE7" w:rsidRPr="007A2A4F">
        <w:rPr>
          <w:rFonts w:asciiTheme="majorBidi" w:hAnsiTheme="majorBidi" w:cstheme="majorBidi"/>
          <w:color w:val="000000" w:themeColor="text1"/>
          <w:sz w:val="24"/>
          <w:szCs w:val="24"/>
          <w:lang w:val="en-US"/>
        </w:rPr>
        <w:t>5</w:t>
      </w:r>
      <w:r w:rsidR="00F758F7" w:rsidRPr="007A2A4F">
        <w:rPr>
          <w:rFonts w:asciiTheme="majorBidi" w:hAnsiTheme="majorBidi" w:cstheme="majorBidi"/>
          <w:color w:val="000000" w:themeColor="text1"/>
          <w:sz w:val="24"/>
          <w:szCs w:val="24"/>
          <w:lang w:val="en-US"/>
        </w:rPr>
        <w:t xml:space="preserve"> </w:t>
      </w:r>
      <w:r w:rsidR="00C02EC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00C02EC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00C02EC4" w:rsidRPr="007A2A4F">
        <w:rPr>
          <w:rFonts w:asciiTheme="majorBidi" w:hAnsiTheme="majorBidi" w:cstheme="majorBidi"/>
          <w:color w:val="000000" w:themeColor="text1"/>
          <w:sz w:val="24"/>
          <w:szCs w:val="24"/>
          <w:lang w:val="en-US"/>
        </w:rPr>
        <w:fldChar w:fldCharType="end"/>
      </w:r>
      <w:r w:rsidR="00E26AD9" w:rsidRPr="007A2A4F">
        <w:rPr>
          <w:rFonts w:asciiTheme="majorBidi" w:hAnsiTheme="majorBidi" w:cstheme="majorBidi"/>
          <w:color w:val="000000" w:themeColor="text1"/>
          <w:sz w:val="24"/>
          <w:szCs w:val="24"/>
          <w:lang w:val="en-US"/>
        </w:rPr>
        <w:t xml:space="preserve">. </w:t>
      </w:r>
      <w:r w:rsidR="00D777AD" w:rsidRPr="007A2A4F">
        <w:rPr>
          <w:rFonts w:asciiTheme="majorBidi" w:hAnsiTheme="majorBidi" w:cstheme="majorBidi"/>
          <w:color w:val="000000" w:themeColor="text1"/>
          <w:sz w:val="24"/>
          <w:szCs w:val="24"/>
          <w:lang w:val="en-US"/>
        </w:rPr>
        <w:t>Neat</w:t>
      </w:r>
      <w:r w:rsidR="00F758F7" w:rsidRPr="007A2A4F">
        <w:rPr>
          <w:rFonts w:asciiTheme="majorBidi" w:hAnsiTheme="majorBidi" w:cstheme="majorBidi"/>
          <w:color w:val="000000" w:themeColor="text1"/>
          <w:sz w:val="24"/>
          <w:szCs w:val="24"/>
          <w:lang w:val="en-US"/>
        </w:rPr>
        <w:t xml:space="preserve"> </w:t>
      </w:r>
      <w:r w:rsidR="00B5084C" w:rsidRPr="007A2A4F">
        <w:rPr>
          <w:rFonts w:asciiTheme="majorBidi" w:hAnsiTheme="majorBidi" w:cstheme="majorBidi"/>
          <w:color w:val="000000" w:themeColor="text1"/>
          <w:sz w:val="24"/>
          <w:szCs w:val="24"/>
          <w:lang w:val="en-US"/>
        </w:rPr>
        <w:t xml:space="preserve">GPC </w:t>
      </w:r>
      <w:r w:rsidR="00D777AD" w:rsidRPr="007A2A4F">
        <w:rPr>
          <w:rFonts w:asciiTheme="majorBidi" w:hAnsiTheme="majorBidi" w:cstheme="majorBidi"/>
          <w:color w:val="000000" w:themeColor="text1"/>
          <w:sz w:val="24"/>
          <w:szCs w:val="24"/>
          <w:lang w:val="en-US"/>
        </w:rPr>
        <w:t>exhibit</w:t>
      </w:r>
      <w:r w:rsidR="00EB4D6D" w:rsidRPr="007A2A4F">
        <w:rPr>
          <w:rFonts w:asciiTheme="majorBidi" w:hAnsiTheme="majorBidi" w:cstheme="majorBidi"/>
          <w:color w:val="000000" w:themeColor="text1"/>
          <w:sz w:val="24"/>
          <w:szCs w:val="24"/>
          <w:lang w:val="en-US"/>
        </w:rPr>
        <w:t>s</w:t>
      </w:r>
      <w:r w:rsidR="00D777AD" w:rsidRPr="007A2A4F">
        <w:rPr>
          <w:rFonts w:asciiTheme="majorBidi" w:hAnsiTheme="majorBidi" w:cstheme="majorBidi"/>
          <w:color w:val="000000" w:themeColor="text1"/>
          <w:sz w:val="24"/>
          <w:szCs w:val="24"/>
          <w:lang w:val="en-US"/>
        </w:rPr>
        <w:t xml:space="preserve"> higher </w:t>
      </w:r>
      <w:r w:rsidR="00E26AD9" w:rsidRPr="007A2A4F">
        <w:rPr>
          <w:rFonts w:asciiTheme="majorBidi" w:hAnsiTheme="majorBidi" w:cstheme="majorBidi"/>
          <w:color w:val="000000" w:themeColor="text1"/>
          <w:sz w:val="24"/>
          <w:szCs w:val="24"/>
          <w:lang w:val="en-US"/>
        </w:rPr>
        <w:t>amount, width</w:t>
      </w:r>
      <w:r w:rsidR="00D777AD" w:rsidRPr="007A2A4F">
        <w:rPr>
          <w:rFonts w:asciiTheme="majorBidi" w:hAnsiTheme="majorBidi" w:cstheme="majorBidi"/>
          <w:color w:val="000000" w:themeColor="text1"/>
          <w:sz w:val="24"/>
          <w:szCs w:val="24"/>
          <w:lang w:val="en-US"/>
        </w:rPr>
        <w:t>,</w:t>
      </w:r>
      <w:r w:rsidR="00E26AD9" w:rsidRPr="007A2A4F">
        <w:rPr>
          <w:rFonts w:asciiTheme="majorBidi" w:hAnsiTheme="majorBidi" w:cstheme="majorBidi"/>
          <w:color w:val="000000" w:themeColor="text1"/>
          <w:sz w:val="24"/>
          <w:szCs w:val="24"/>
          <w:lang w:val="en-US"/>
        </w:rPr>
        <w:t xml:space="preserve"> and length of thermal cracks than </w:t>
      </w:r>
      <w:r w:rsidR="00B5084C" w:rsidRPr="007A2A4F">
        <w:rPr>
          <w:rFonts w:asciiTheme="majorBidi" w:hAnsiTheme="majorBidi" w:cstheme="majorBidi"/>
          <w:color w:val="000000" w:themeColor="text1"/>
          <w:sz w:val="24"/>
          <w:szCs w:val="24"/>
          <w:lang w:val="en-US"/>
        </w:rPr>
        <w:t xml:space="preserve">GPC </w:t>
      </w:r>
      <w:r w:rsidR="00E26AD9" w:rsidRPr="007A2A4F">
        <w:rPr>
          <w:rFonts w:asciiTheme="majorBidi" w:hAnsiTheme="majorBidi" w:cstheme="majorBidi"/>
          <w:color w:val="000000" w:themeColor="text1"/>
          <w:sz w:val="24"/>
          <w:szCs w:val="24"/>
          <w:lang w:val="en-US"/>
        </w:rPr>
        <w:t xml:space="preserve">composites. </w:t>
      </w:r>
      <w:r w:rsidR="00EB4D6D" w:rsidRPr="007A2A4F">
        <w:rPr>
          <w:rFonts w:asciiTheme="majorBidi" w:hAnsiTheme="majorBidi" w:cstheme="majorBidi"/>
          <w:color w:val="000000" w:themeColor="text1"/>
          <w:sz w:val="24"/>
          <w:szCs w:val="24"/>
          <w:lang w:val="en-US"/>
        </w:rPr>
        <w:t xml:space="preserve">Cracks </w:t>
      </w:r>
      <w:r w:rsidR="00F758F7" w:rsidRPr="007A2A4F">
        <w:rPr>
          <w:rFonts w:asciiTheme="majorBidi" w:hAnsiTheme="majorBidi" w:cstheme="majorBidi"/>
          <w:color w:val="000000" w:themeColor="text1"/>
          <w:sz w:val="24"/>
          <w:szCs w:val="24"/>
          <w:lang w:val="en-US"/>
        </w:rPr>
        <w:t>increase further</w:t>
      </w:r>
      <w:r w:rsidR="00EB4D6D" w:rsidRPr="007A2A4F">
        <w:rPr>
          <w:rFonts w:asciiTheme="majorBidi" w:hAnsiTheme="majorBidi" w:cstheme="majorBidi"/>
          <w:color w:val="000000" w:themeColor="text1"/>
          <w:sz w:val="24"/>
          <w:szCs w:val="24"/>
          <w:lang w:val="en-US"/>
        </w:rPr>
        <w:t xml:space="preserve"> as temperature increases</w:t>
      </w:r>
      <w:r w:rsidR="00F758F7" w:rsidRPr="007A2A4F">
        <w:rPr>
          <w:rFonts w:asciiTheme="majorBidi" w:hAnsiTheme="majorBidi" w:cstheme="majorBidi"/>
          <w:color w:val="000000" w:themeColor="text1"/>
          <w:sz w:val="24"/>
          <w:szCs w:val="24"/>
          <w:lang w:val="en-US"/>
        </w:rPr>
        <w:t>. This</w:t>
      </w:r>
      <w:r w:rsidR="00EB4D6D" w:rsidRPr="007A2A4F">
        <w:rPr>
          <w:rFonts w:asciiTheme="majorBidi" w:hAnsiTheme="majorBidi" w:cstheme="majorBidi"/>
          <w:color w:val="000000" w:themeColor="text1"/>
          <w:sz w:val="24"/>
          <w:szCs w:val="24"/>
          <w:lang w:val="en-US"/>
        </w:rPr>
        <w:t xml:space="preserve"> result</w:t>
      </w:r>
      <w:r w:rsidR="00F758F7" w:rsidRPr="007A2A4F">
        <w:rPr>
          <w:rFonts w:asciiTheme="majorBidi" w:hAnsiTheme="majorBidi" w:cstheme="majorBidi"/>
          <w:color w:val="000000" w:themeColor="text1"/>
          <w:sz w:val="24"/>
          <w:szCs w:val="24"/>
          <w:lang w:val="en-US"/>
        </w:rPr>
        <w:t xml:space="preserve"> </w:t>
      </w:r>
      <w:r w:rsidR="00EB4D6D" w:rsidRPr="007A2A4F">
        <w:rPr>
          <w:rFonts w:asciiTheme="majorBidi" w:hAnsiTheme="majorBidi" w:cstheme="majorBidi"/>
          <w:color w:val="000000" w:themeColor="text1"/>
          <w:sz w:val="24"/>
          <w:szCs w:val="24"/>
          <w:lang w:val="en-US"/>
        </w:rPr>
        <w:t xml:space="preserve">can </w:t>
      </w:r>
      <w:r w:rsidR="00F758F7" w:rsidRPr="007A2A4F">
        <w:rPr>
          <w:rFonts w:asciiTheme="majorBidi" w:hAnsiTheme="majorBidi" w:cstheme="majorBidi"/>
          <w:color w:val="000000" w:themeColor="text1"/>
          <w:sz w:val="24"/>
          <w:szCs w:val="24"/>
          <w:lang w:val="en-US"/>
        </w:rPr>
        <w:t xml:space="preserve">be explained </w:t>
      </w:r>
      <w:r w:rsidR="00EB4D6D" w:rsidRPr="007A2A4F">
        <w:rPr>
          <w:rFonts w:asciiTheme="majorBidi" w:hAnsiTheme="majorBidi" w:cstheme="majorBidi"/>
          <w:color w:val="000000" w:themeColor="text1"/>
          <w:sz w:val="24"/>
          <w:szCs w:val="24"/>
          <w:lang w:val="en-US"/>
        </w:rPr>
        <w:t>by</w:t>
      </w:r>
      <w:r w:rsidR="00F758F7" w:rsidRPr="007A2A4F">
        <w:rPr>
          <w:rFonts w:asciiTheme="majorBidi" w:hAnsiTheme="majorBidi" w:cstheme="majorBidi"/>
          <w:color w:val="000000" w:themeColor="text1"/>
          <w:sz w:val="24"/>
          <w:szCs w:val="24"/>
          <w:lang w:val="en-US"/>
        </w:rPr>
        <w:t xml:space="preserve"> the dehydration/</w:t>
      </w:r>
      <w:proofErr w:type="spellStart"/>
      <w:r w:rsidR="00F758F7" w:rsidRPr="007A2A4F">
        <w:rPr>
          <w:rFonts w:asciiTheme="majorBidi" w:hAnsiTheme="majorBidi" w:cstheme="majorBidi"/>
          <w:color w:val="000000" w:themeColor="text1"/>
          <w:sz w:val="24"/>
          <w:szCs w:val="24"/>
          <w:lang w:val="en-US"/>
        </w:rPr>
        <w:t>dihydroxylation</w:t>
      </w:r>
      <w:proofErr w:type="spellEnd"/>
      <w:r w:rsidR="00F758F7" w:rsidRPr="007A2A4F">
        <w:rPr>
          <w:rFonts w:asciiTheme="majorBidi" w:hAnsiTheme="majorBidi" w:cstheme="majorBidi"/>
          <w:color w:val="000000" w:themeColor="text1"/>
          <w:sz w:val="24"/>
          <w:szCs w:val="24"/>
          <w:lang w:val="en-US"/>
        </w:rPr>
        <w:t xml:space="preserve"> of </w:t>
      </w:r>
      <w:r w:rsidR="00B5084C" w:rsidRPr="007A2A4F">
        <w:rPr>
          <w:rFonts w:asciiTheme="majorBidi" w:hAnsiTheme="majorBidi" w:cstheme="majorBidi"/>
          <w:color w:val="000000" w:themeColor="text1"/>
          <w:sz w:val="24"/>
          <w:szCs w:val="24"/>
          <w:lang w:val="en-US"/>
        </w:rPr>
        <w:t xml:space="preserve">GPC </w:t>
      </w:r>
      <w:r w:rsidR="00E26AD9" w:rsidRPr="007A2A4F">
        <w:rPr>
          <w:rFonts w:asciiTheme="majorBidi" w:hAnsiTheme="majorBidi" w:cstheme="majorBidi"/>
          <w:color w:val="000000" w:themeColor="text1"/>
          <w:sz w:val="24"/>
          <w:szCs w:val="24"/>
          <w:lang w:val="en-US"/>
        </w:rPr>
        <w:t xml:space="preserve">and the volumetric expansion of unreacted </w:t>
      </w:r>
      <w:r w:rsidR="00F758F7" w:rsidRPr="007A2A4F">
        <w:rPr>
          <w:rFonts w:asciiTheme="majorBidi" w:hAnsiTheme="majorBidi" w:cstheme="majorBidi"/>
          <w:color w:val="000000" w:themeColor="text1"/>
          <w:sz w:val="24"/>
          <w:szCs w:val="24"/>
          <w:lang w:val="en-US"/>
        </w:rPr>
        <w:t>SiO</w:t>
      </w:r>
      <w:r w:rsidR="00F758F7" w:rsidRPr="007A2A4F">
        <w:rPr>
          <w:rFonts w:asciiTheme="majorBidi" w:hAnsiTheme="majorBidi" w:cstheme="majorBidi"/>
          <w:color w:val="000000" w:themeColor="text1"/>
          <w:sz w:val="24"/>
          <w:szCs w:val="24"/>
          <w:vertAlign w:val="subscript"/>
          <w:lang w:val="en-US"/>
        </w:rPr>
        <w:t>2</w:t>
      </w:r>
      <w:r w:rsidR="00E26AD9" w:rsidRPr="007A2A4F">
        <w:rPr>
          <w:rFonts w:asciiTheme="majorBidi" w:hAnsiTheme="majorBidi" w:cstheme="majorBidi"/>
          <w:color w:val="000000" w:themeColor="text1"/>
          <w:sz w:val="24"/>
          <w:szCs w:val="24"/>
          <w:lang w:val="en-US"/>
        </w:rPr>
        <w:t xml:space="preserve"> </w:t>
      </w:r>
      <w:r w:rsidR="00E26AD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"10.1016/j.conbuildmat.2014.07.002", "ISSN" : "09500618", "abstract" : "A geopolymer was prepared using calcined ore-dressing tailing of bauxite and ground-granulated blast furnace slag. To explore the effect on its properties of heating the geopolymer to 1200 \u00b0C, the physical evolutions, including the appearance, length, compressive strength and porosity, and the chemical processes involving the decomposition and crystallization of specimens after heating were investigated. After exposure to elevated temperatures up to 1000\u00b0C, the studied geopolymer mortars exhibited the following changes. The linear length initially showed shrinkage, responding to free water loss and gel dehydration, and then, it exhibited expansion, resulting from a volume increase due to the displacive and reconstructive phase transition of quartz in the mortars. The compressive strength of the mortars decreased due to the increasing cracks and porosity arising from the dehydration, dehydroxylation and thermal mismatch between the contracting gels and expanding quartz. Additional conversion of the X-ray amorphous gels, which exhibit excellent thermal stability below 800\u00b0C, into such crystalline phases as calcium aluminum oxide and anorthite (CaAl2(SiO4)2) was found at 1000 \u00b0C, resulting in a severe deterioration of strength and a reduction of approximately 40.0 MPa. After exposure to 1200 \u00b0C, a strength gain was observed as a result of the densification and self-healing caused by the viscous sintering and the formation of ceramic phases, such as anorthite (sodian, ordered, (Ca, Na)(Al, Si)2Si2O8). \u00a9 2014 Elsevier Ltd. All rights reserved.", "author" : [ { "dropping-particle" : "", "family" : "Ye", "given" : "Jiayuan", "non-dropping-particle" : "", "parse-names" : false, "suffix" : "" }, { "dropping-particle" : "", "family" : "Zhang", "given" : "Wensheng", "non-dropping-particle" : "", "parse-names" : false, "suffix" : "" }, { "dropping-particle" : "", "family" : "Shi", "given" : "Di", "non-dropping-particle" : "", "parse-names" : false, "suffix" : "" } ], "container-title" : "Construction and Building Materials", "id" : "ITEM-1", "issued" : { "date-parts" : [ [ "2014" ] ] }, "page" : "41-48", "title" : "Effect of elevated temperature on the properties of geopolymer synthesized from calcined ore-dressing tailing of bauxite and ground-granulated blast furnace slag", "type" : "article-journal", "volume" : "69" }, "uris" : [ "http://www.mendeley.com/documents/?uuid=d67863c4-b1bf-4fd6-950a-76747d9108c1", "http://www.mendeley.com/documents/?uuid=e555acd2-95e6-4b4e-a7af-77785025f01e" ] } ], "mendeley" : { "formattedCitation" : "[253]", "plainTextFormattedCitation" : "[253]", "previouslyFormattedCitation" : "[253]" }, "properties" : { "noteIndex" : 0 }, "schema" : "https://github.com/citation-style-language/schema/raw/master/csl-citation.json" }</w:instrText>
      </w:r>
      <w:r w:rsidR="00E26AD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[253]</w:t>
      </w:r>
      <w:r w:rsidR="00E26AD9" w:rsidRPr="007A2A4F">
        <w:rPr>
          <w:rFonts w:asciiTheme="majorBidi" w:hAnsiTheme="majorBidi" w:cstheme="majorBidi"/>
          <w:color w:val="000000" w:themeColor="text1"/>
          <w:sz w:val="24"/>
          <w:szCs w:val="24"/>
          <w:lang w:val="en-US"/>
        </w:rPr>
        <w:fldChar w:fldCharType="end"/>
      </w:r>
      <w:r w:rsidR="00E26AD9" w:rsidRPr="007A2A4F">
        <w:rPr>
          <w:rFonts w:asciiTheme="majorBidi" w:hAnsiTheme="majorBidi" w:cstheme="majorBidi"/>
          <w:color w:val="000000" w:themeColor="text1"/>
          <w:sz w:val="24"/>
          <w:szCs w:val="24"/>
          <w:lang w:val="en-US"/>
        </w:rPr>
        <w:t xml:space="preserve">. </w:t>
      </w:r>
      <w:r w:rsidR="00EB4D6D" w:rsidRPr="007A2A4F">
        <w:rPr>
          <w:rFonts w:asciiTheme="majorBidi" w:hAnsiTheme="majorBidi" w:cstheme="majorBidi"/>
          <w:color w:val="000000" w:themeColor="text1"/>
          <w:sz w:val="24"/>
          <w:szCs w:val="24"/>
          <w:lang w:val="en-US"/>
        </w:rPr>
        <w:t>Moreover</w:t>
      </w:r>
      <w:r w:rsidR="003C3154" w:rsidRPr="007A2A4F">
        <w:rPr>
          <w:rFonts w:asciiTheme="majorBidi" w:hAnsiTheme="majorBidi" w:cstheme="majorBidi"/>
          <w:color w:val="000000" w:themeColor="text1"/>
          <w:sz w:val="24"/>
          <w:szCs w:val="24"/>
          <w:lang w:val="en-US"/>
        </w:rPr>
        <w:t xml:space="preserve">, the presence of high thermal resistant thin carbon microfibers </w:t>
      </w:r>
      <w:r w:rsidR="00EB4D6D" w:rsidRPr="007A2A4F">
        <w:rPr>
          <w:rFonts w:asciiTheme="majorBidi" w:hAnsiTheme="majorBidi" w:cstheme="majorBidi"/>
          <w:color w:val="000000" w:themeColor="text1"/>
          <w:sz w:val="24"/>
          <w:szCs w:val="24"/>
          <w:lang w:val="en-US"/>
        </w:rPr>
        <w:t xml:space="preserve">can possibly </w:t>
      </w:r>
      <w:r w:rsidR="003C3154" w:rsidRPr="007A2A4F">
        <w:rPr>
          <w:rFonts w:asciiTheme="majorBidi" w:hAnsiTheme="majorBidi" w:cstheme="majorBidi"/>
          <w:color w:val="000000" w:themeColor="text1"/>
          <w:sz w:val="24"/>
          <w:szCs w:val="24"/>
          <w:lang w:val="en-US"/>
        </w:rPr>
        <w:t xml:space="preserve">bridge cracks and cause the development of thermal cracks at higher temperatures </w:t>
      </w:r>
      <w:r w:rsidR="00E26AD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"10.1016/j.cemconcomp.2015.01.006", "ISSN" : "09589465", "abstract" : "This paper presents characterization of bond strength of geopolymers at ambient and elevated temperatures. The bond strength of 18 different formulations of metakaolin (MK)/fly ash (FA) based geopolymers is evaluated through double shear tests in 20-300 \u00b0C temperature range. The test parameters include fly ash content, SiO2/K2O ratio, solid-to-liquid ratio and Si/Al ratio. In addition the effect of additives, namely short carbon fibers, basalt fibers and styrene-acrylate emulsion in MK/FA precursor, on bond strength is studied. Data from the tests show that geopolymers exhibit slightly lower bond strength than that of epoxy resin at room temperature, however geopolymers retain much higher bond strength in 100-300 \u00b0C range. Addition of small quantity of short carbon fibers in MK/FA precursor does not significantly influence bond strength of geopolymers at ambient temperature, but greatly improve bond strength retention in 100-300 \u00b0C through crack control mechanism.", "author" : [ { "dropping-particle" : "", "family" : "Zhang", "given" : "Hai Yan", "non-dropping-particle" : "", "parse-names" : false, "suffix" : "" }, { "dropping-particle" : "", "family" : "Kodur", "given" : "Venkatesh", "non-dropping-particle" : "", "parse-names" : false, "suffix" : "" }, { "dropping-particle" : "", "family" : "Qi", "given" : "Shu Liang", "non-dropping-particle" : "", "parse-names" : false, "suffix" : "" }, { "dropping-particle" : "", "family" : "Wu", "given" : "Bo", "non-dropping-particle" : "", "parse-names" : false, "suffix" : "" } ], "container-title" : "Cement and Concrete Composites", "id" : "ITEM-1", "issued" : { "date-parts" : [ [ "2015" ] ] }, "page" : "40-49", "title" : "Characterizing the bond strength of geopolymers at ambient and elevated temperatures", "type" : "article-journal", "volume" : "58" }, "uris" : [ "http://www.mendeley.com/documents/?uuid=faceaa1b-c867-42e0-845f-d11b28504aa8", "http://www.mendeley.com/documents/?uuid=5d3a6578-533b-4c9c-824e-36f76eae0b19" ] } ], "mendeley" : { "formattedCitation" : "[254]", "plainTextFormattedCitation" : "[254]", "previouslyFormattedCitation" : "[254]" }, "properties" : { "noteIndex" : 0 }, "schema" : "https://github.com/citation-style-language/schema/raw/master/csl-citation.json" }</w:instrText>
      </w:r>
      <w:r w:rsidR="00E26AD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[254]</w:t>
      </w:r>
      <w:r w:rsidR="00E26AD9" w:rsidRPr="007A2A4F">
        <w:rPr>
          <w:rFonts w:asciiTheme="majorBidi" w:hAnsiTheme="majorBidi" w:cstheme="majorBidi"/>
          <w:color w:val="000000" w:themeColor="text1"/>
          <w:sz w:val="24"/>
          <w:szCs w:val="24"/>
          <w:lang w:val="en-US"/>
        </w:rPr>
        <w:fldChar w:fldCharType="end"/>
      </w:r>
      <w:r w:rsidR="00E26AD9" w:rsidRPr="007A2A4F">
        <w:rPr>
          <w:rFonts w:asciiTheme="majorBidi" w:hAnsiTheme="majorBidi" w:cstheme="majorBidi"/>
          <w:color w:val="000000" w:themeColor="text1"/>
          <w:sz w:val="24"/>
          <w:szCs w:val="24"/>
          <w:lang w:val="en-US"/>
        </w:rPr>
        <w:t>.</w:t>
      </w:r>
      <w:r w:rsidR="00B5084C" w:rsidRPr="007A2A4F">
        <w:rPr>
          <w:rFonts w:asciiTheme="majorBidi" w:hAnsiTheme="majorBidi" w:cstheme="majorBidi"/>
          <w:color w:val="000000" w:themeColor="text1"/>
          <w:sz w:val="24"/>
          <w:szCs w:val="24"/>
          <w:lang w:val="en-US"/>
        </w:rPr>
        <w:t xml:space="preserve"> </w:t>
      </w:r>
      <w:r w:rsidR="00EB4D6D" w:rsidRPr="007A2A4F">
        <w:rPr>
          <w:rFonts w:asciiTheme="majorBidi" w:hAnsiTheme="majorBidi" w:cstheme="majorBidi"/>
          <w:color w:val="000000" w:themeColor="text1"/>
          <w:sz w:val="24"/>
          <w:szCs w:val="24"/>
          <w:lang w:val="en-US"/>
        </w:rPr>
        <w:t>The</w:t>
      </w:r>
      <w:r w:rsidR="003C3154" w:rsidRPr="007A2A4F">
        <w:rPr>
          <w:rFonts w:asciiTheme="majorBidi" w:hAnsiTheme="majorBidi" w:cstheme="majorBidi"/>
          <w:color w:val="000000" w:themeColor="text1"/>
          <w:sz w:val="24"/>
          <w:szCs w:val="24"/>
          <w:lang w:val="en-US"/>
        </w:rPr>
        <w:t xml:space="preserve"> initial peak load</w:t>
      </w:r>
      <w:r w:rsidR="00EB4D6D" w:rsidRPr="007A2A4F">
        <w:rPr>
          <w:rFonts w:asciiTheme="majorBidi" w:hAnsiTheme="majorBidi" w:cstheme="majorBidi"/>
          <w:color w:val="000000" w:themeColor="text1"/>
          <w:sz w:val="24"/>
          <w:szCs w:val="24"/>
          <w:lang w:val="en-US"/>
        </w:rPr>
        <w:t>s</w:t>
      </w:r>
      <w:r w:rsidR="003C3154" w:rsidRPr="007A2A4F">
        <w:rPr>
          <w:rFonts w:asciiTheme="majorBidi" w:hAnsiTheme="majorBidi" w:cstheme="majorBidi"/>
          <w:color w:val="000000" w:themeColor="text1"/>
          <w:sz w:val="24"/>
          <w:szCs w:val="24"/>
          <w:lang w:val="en-US"/>
        </w:rPr>
        <w:t xml:space="preserve"> observed at ambient and 4 h curing duration</w:t>
      </w:r>
      <w:r w:rsidR="00EB4D6D" w:rsidRPr="007A2A4F">
        <w:rPr>
          <w:rFonts w:asciiTheme="majorBidi" w:hAnsiTheme="majorBidi" w:cstheme="majorBidi"/>
          <w:color w:val="000000" w:themeColor="text1"/>
          <w:sz w:val="24"/>
          <w:szCs w:val="24"/>
          <w:lang w:val="en-US"/>
        </w:rPr>
        <w:t>s</w:t>
      </w:r>
      <w:r w:rsidR="003C3154" w:rsidRPr="007A2A4F">
        <w:rPr>
          <w:rFonts w:asciiTheme="majorBidi" w:hAnsiTheme="majorBidi" w:cstheme="majorBidi"/>
          <w:color w:val="000000" w:themeColor="text1"/>
          <w:sz w:val="24"/>
          <w:szCs w:val="24"/>
          <w:lang w:val="en-US"/>
        </w:rPr>
        <w:t xml:space="preserve"> were similar</w:t>
      </w:r>
      <w:r w:rsidR="00EB4D6D" w:rsidRPr="007A2A4F">
        <w:rPr>
          <w:rFonts w:asciiTheme="majorBidi" w:hAnsiTheme="majorBidi" w:cstheme="majorBidi"/>
          <w:color w:val="000000" w:themeColor="text1"/>
          <w:sz w:val="24"/>
          <w:szCs w:val="24"/>
          <w:lang w:val="en-US"/>
        </w:rPr>
        <w:t>,</w:t>
      </w:r>
      <w:r w:rsidR="003C3154" w:rsidRPr="007A2A4F">
        <w:rPr>
          <w:rFonts w:asciiTheme="majorBidi" w:hAnsiTheme="majorBidi" w:cstheme="majorBidi"/>
          <w:color w:val="000000" w:themeColor="text1"/>
          <w:sz w:val="24"/>
          <w:szCs w:val="24"/>
          <w:lang w:val="en-US"/>
        </w:rPr>
        <w:t xml:space="preserve"> but a higher initial peak load was observed when </w:t>
      </w:r>
      <w:r w:rsidR="00EB4D6D" w:rsidRPr="007A2A4F">
        <w:rPr>
          <w:rFonts w:asciiTheme="majorBidi" w:hAnsiTheme="majorBidi" w:cstheme="majorBidi"/>
          <w:color w:val="000000" w:themeColor="text1"/>
          <w:sz w:val="24"/>
          <w:szCs w:val="24"/>
          <w:lang w:val="en-US"/>
        </w:rPr>
        <w:t xml:space="preserve">curing until </w:t>
      </w:r>
      <w:r w:rsidR="003C3154" w:rsidRPr="007A2A4F">
        <w:rPr>
          <w:rFonts w:asciiTheme="majorBidi" w:hAnsiTheme="majorBidi" w:cstheme="majorBidi"/>
          <w:color w:val="000000" w:themeColor="text1"/>
          <w:sz w:val="24"/>
          <w:szCs w:val="24"/>
          <w:lang w:val="en-US"/>
        </w:rPr>
        <w:t xml:space="preserve">24 h </w:t>
      </w:r>
      <w:r w:rsidR="00B51A4A"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"10.1016/j.conbuildmat.2019.04.210", "ISSN" : "09500618", "abstract" : "Fiber reinforced geopolymer materials are recently being considered as prominent sustainable repair materials for concrete retrofitting/repair due to their good bonding properties. The addition of fibers to geopolymers materials may considerably improve their mechanical properties but they also effect on physical properties such as setting, workability, density, porosity. It is crucial to understand these characteristics of micro fiber reinforced geopolymer mortars before optimizing the micro fiber for geopolymer mortars for repair. In this study, the effects of micro fiber type and fiber volume fraction on the physical characteristics and on flexural behavior are investigated. In addition, the influence of different heat curing durations on the properties of micro fiber reinforced geopolymer mortars is also examined. Six types of micro fibers (high-strength steel, waste steel wool, polyvinyl alcohol, polypropylene, polyester &amp; carbon) at low fiber volume fractions of 0.5%, and 1.0% are considered to study the physical properties (workability, and total porosity) and flexural behavior of fly ash-based geopolymer mortars. High strength steel fibers imparted the least change in workability whereas with polyester fibers the flow was the lowest. Porosity as well was highest for polyester fiber reinforced mortars followed steel wool and polypropylene. Significant improvements in the flexural behavior and compressive strength due to micro fiber reinforcement are noted particularly in steel and polyvinyl alcohol fibers. Deflection hardening was observed for mortars with 1% polyvinyl alcohol fibers, and for both 0.5% and 1% steel fibers. The overall flexural performance of polyester, steel wool, and carbon fibers reinforced geopolymer mortars was dismal. Increasing the duration of heat curing from 4 h to 24 had little change in total porosity and compressive strength. In flexural behavior however, the effect of prolonged heat curing was more noticeable.", "author" : [ { "dropping-particle" : "", "family" : "Bhutta", "given" : "Aamer", "non-dropping-particle" : "", "parse-names" : false, "suffix" : "" }, { "dropping-particle" : "", "family" : "Farooq", "given" : "Mohammed", "non-dropping-particle" : "", "parse-names" : false, "suffix" : "" }, { "dropping-particle" : "", "family" : "Banthia", "given" : "Nemkumar", "non-dropping-particle" : "", "parse-names" : false, "suffix" : "" } ], "container-title" : "Construction and Building Materials", "id" : "ITEM-1", "issued" : { "date-parts" : [ [ "2019" ] ] }, "title" : "Performance characteristics of micro fiber-reinforced geopolymer mortars for repair", "type" : "article-journal" }, "uris" : [ "http://www.mendeley.com/documents/?uuid=1023d296-3b43-46b7-8d48-14a4cc05494f", "http://www.mendeley.com/documents/?uuid=ee8537b3-1895-411a-a168-2cff9e40dee7" ] } ], "mendeley" : { "formattedCitation" : "[58]", "plainTextFormattedCitation" : "[58]", "previouslyFormattedCitation" : "[57]" }, "properties" : { "noteIndex" : 0 }, "schema" : "https://github.com/citation-style-language/schema/raw/master/csl-citation.json" }</w:instrText>
      </w:r>
      <w:r w:rsidR="00B51A4A"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[58]</w:t>
      </w:r>
      <w:r w:rsidR="00B51A4A" w:rsidRPr="007A2A4F">
        <w:rPr>
          <w:rFonts w:asciiTheme="majorBidi" w:hAnsiTheme="majorBidi" w:cstheme="majorBidi"/>
          <w:color w:val="000000" w:themeColor="text1"/>
          <w:sz w:val="24"/>
          <w:szCs w:val="24"/>
          <w:lang w:val="en-US"/>
        </w:rPr>
        <w:fldChar w:fldCharType="end"/>
      </w:r>
      <w:r w:rsidR="00B51A4A" w:rsidRPr="007A2A4F">
        <w:rPr>
          <w:rFonts w:asciiTheme="majorBidi" w:hAnsiTheme="majorBidi" w:cstheme="majorBidi"/>
          <w:color w:val="000000" w:themeColor="text1"/>
          <w:sz w:val="24"/>
          <w:szCs w:val="24"/>
          <w:lang w:val="en-US"/>
        </w:rPr>
        <w:t xml:space="preserve">. </w:t>
      </w:r>
      <w:r w:rsidR="00973E90" w:rsidRPr="007A2A4F">
        <w:rPr>
          <w:rFonts w:asciiTheme="majorBidi" w:hAnsiTheme="majorBidi" w:cstheme="majorBidi"/>
          <w:color w:val="000000" w:themeColor="text1"/>
          <w:sz w:val="24"/>
          <w:szCs w:val="24"/>
          <w:lang w:val="en-US"/>
        </w:rPr>
        <w:t xml:space="preserve">Similarly, a higher ultimate peak load and a notably steeper softening post-ultimate peak were observed after 24 h of curing. This result was mostly attributed to the enhanced PVA fiber–matrix bond developed during prolonged heat-curing duration, resulting in fiber fracture with low energy toughness. Another study also reported the high performance of RF-RGPC due to the remarkably high fiber–matrix interfacial bond between macro RSFs and the cementitious matrix </w:t>
      </w:r>
      <w:r w:rsidR="00973E90"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"10.1617/s11527-016-0889-2", "ISSN" : "13595997", "abstract" : "Reinforcing geopolymer materials with fibers can enhance tensile and flexural strengths and fracture toughness. The bond between fiber and geopolymer matrix is a critical factor that needs to be investigated to optimize the performance of the fiber reinforced composite. In this study, single fiber pull-out tests are conducted on steel and polypropylene fibers embedded in geopolymer matrices; in addition, OPC mortars are tested as control condition. The following parameters are investigated: fiber type (i.e. steel and polypropylene) and shape, concentration of alkali solution in the geopolymer matrix, and curing conditions. Bond-slip performance, failure modes, and slip resisting mechanisms of different matrices and fibers are compared and discussed. The fiber deformation ratio, a novel parameter, is introduced to quantitatively investigate\u00a0the effect of fiber shape on the mortar performance. In case of steel fibers, the geopolymer-fiber composite performs better for lower fiber deformation ratios, where the full fiber pull-out mechanism can be exploited. For higher deformation ratios, the strong bearing forces developed, combined with the high adhesion strength of the geopolymer-steel fiber interface, lead to more brittle failure mechanisms, such as fiber breakage or matrix failure, as observed in end-deformed and length-deformed steel fibers, respectively.", "author" : [ { "dropping-particle" : "", "family" : "Bhutta", "given" : "Aamer", "non-dropping-particle" : "", "parse-names" : false, "suffix" : "" }, { "dropping-particle" : "", "family" : "Farooq", "given" : "Mohammed", "non-dropping-particle" : "", "parse-names" : false, "suffix" : "" }, { "dropping-particle" : "", "family" : "Zanotti", "given" : "Cristina", "non-dropping-particle" : "", "parse-names" : false, "suffix" : "" }, { "dropping-particle" : "", "family" : "Banthia", "given" : "Nemkumar", "non-dropping-particle" : "", "parse-names" : false, "suffix" : "" } ], "container-title" : "Materials and Structures/Materiaux et Constructions", "id" : "ITEM-1", "issue" : "1", "issued" : { "date-parts" : [ [ "2017" ] ] }, "title" : "Pull-out behavior of different fibers in geopolymer mortars: Effects of alkaline solution concentration and curing", "type" : "article-journal", "volume" : "50" }, "uris" : [ "http://www.mendeley.com/documents/?uuid=df57d9cb-e1af-4d63-ae6e-0445f06f17bb", "http://www.mendeley.com/documents/?uuid=0e7811da-f8b2-4f68-9e1c-d78f0afb1aaa" ] } ], "mendeley" : { "formattedCitation" : "[255]", "plainTextFormattedCitation" : "[255]", "previouslyFormattedCitation" : "[255]" }, "properties" : { "noteIndex" : 0 }, "schema" : "https://github.com/citation-style-language/schema/raw/master/csl-citation.json" }</w:instrText>
      </w:r>
      <w:r w:rsidR="00973E90"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[255]</w:t>
      </w:r>
      <w:r w:rsidR="00973E90" w:rsidRPr="007A2A4F">
        <w:rPr>
          <w:rFonts w:asciiTheme="majorBidi" w:hAnsiTheme="majorBidi" w:cstheme="majorBidi"/>
          <w:color w:val="000000" w:themeColor="text1"/>
          <w:sz w:val="24"/>
          <w:szCs w:val="24"/>
          <w:lang w:val="en-US"/>
        </w:rPr>
        <w:fldChar w:fldCharType="end"/>
      </w:r>
      <w:r w:rsidR="00973E90" w:rsidRPr="007A2A4F">
        <w:rPr>
          <w:rFonts w:asciiTheme="majorBidi" w:hAnsiTheme="majorBidi" w:cstheme="majorBidi"/>
          <w:color w:val="000000" w:themeColor="text1"/>
          <w:sz w:val="24"/>
          <w:szCs w:val="24"/>
          <w:lang w:val="en-US"/>
        </w:rPr>
        <w:t xml:space="preserve">. </w:t>
      </w:r>
      <w:proofErr w:type="spellStart"/>
      <w:r w:rsidR="00973E90" w:rsidRPr="007A2A4F">
        <w:rPr>
          <w:rFonts w:asciiTheme="majorBidi" w:hAnsiTheme="majorBidi" w:cstheme="majorBidi"/>
          <w:color w:val="000000" w:themeColor="text1"/>
          <w:sz w:val="24"/>
          <w:szCs w:val="24"/>
          <w:lang w:val="en-US"/>
        </w:rPr>
        <w:t>Shaikh</w:t>
      </w:r>
      <w:proofErr w:type="spellEnd"/>
      <w:r w:rsidR="00973E90" w:rsidRPr="007A2A4F">
        <w:rPr>
          <w:rFonts w:asciiTheme="majorBidi" w:hAnsiTheme="majorBidi" w:cstheme="majorBidi"/>
          <w:color w:val="000000" w:themeColor="text1"/>
          <w:sz w:val="24"/>
          <w:szCs w:val="24"/>
          <w:lang w:val="en-US"/>
        </w:rPr>
        <w:t xml:space="preserve"> </w:t>
      </w:r>
      <w:r w:rsidR="00973E90"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"10.1016/j.matdes.2013.03.063", "ISSN" : "18734197", "abstract" : "This paper reports the newly developed ductile fibre reinforced geopolymer composite (DFRGC) exhibiting deflection hardening and multiple cracking behaviour. The binder of the above composite is different from that used in conventional cement based system. The class F fly ash is used instead of Portland cement in DFRGC and is activated by alkaline liquids (sodium hydroxide and sodium silicate). In this study, two types of fibres namely steel (ST) and polyvinyl alcohol (PVA) fibres are used in mono as well as in ST-PVA hybrid form, with a total volume fraction of 2%. The deflection hardening behaviour of newly developed DFRGC is also compared with that of conventional ductile fibre reinforced cementitious composites (DFRCC). The effects of two different sizes of sand (1.18mm, and 0.6mm) and sand/binder ratios of 0.5 and 0.75 on the deflection hardening and multiple cracking behaviour of both DFRGC and DFRCC are also evaluated. Results revel that the deflection hardening and multiple cracking behaviour is achieved in geopolymer based DFRGC similar to that of cement based system. For a given sand size and sand content, comparable deflection hardening behaviour, ultimate flexural strength and the deflection at peak load are observed in both cement and geopolymer based composites irrespective of fibre types and combination. The deflection hardening behaviour of DFRGC is also confirmed by the calculated toughness index values of I20&gt;20. The scanning electron microscope (SEM) study shows no degradation of PVA and steel fibres in the geopolymer matrix. However, the bond of PVA fibre with geopolymer matrix is found to be higher than that with cement matrix as evidenced in the SEM pictures. An opposite trend is observed with steel fibre. The proposed development exhibit a significant benefit for the use of geopolymer based DFRGC over cement based system as the former one is green in terms of no cement use. \u00a9 2013 Elsevier Ltd.", "author" : [ { "dropping-particle" : "", "family" : "Shaikh", "given" : "F. U.A.", "non-dropping-particle" : "", "parse-names" : false, "suffix" : "" } ], "container-title" : "Materials and Design", "id" : "ITEM-1", "issued" : { "date-parts" : [ [ "2013" ] ] }, "title" : "Deflection hardening behaviour of short fibre reinforced fly ash based geopolymer composites", "type" : "article-journal" }, "uris" : [ "http://www.mendeley.com/documents/?uuid=f7913e67-03a9-4f64-a6af-fad5e79a5918", "http://www.mendeley.com/documents/?uuid=98d1a37e-8bde-4527-9566-53d6968f6c76" ] } ], "mendeley" : { "formattedCitation" : "[199]", "plainTextFormattedCitation" : "[199]", "previouslyFormattedCitation" : "[199]" }, "properties" : { "noteIndex" : 0 }, "schema" : "https://github.com/citation-style-language/schema/raw/master/csl-citation.json" }</w:instrText>
      </w:r>
      <w:r w:rsidR="00973E90"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[199]</w:t>
      </w:r>
      <w:r w:rsidR="00973E90" w:rsidRPr="007A2A4F">
        <w:rPr>
          <w:rFonts w:asciiTheme="majorBidi" w:hAnsiTheme="majorBidi" w:cstheme="majorBidi"/>
          <w:color w:val="000000" w:themeColor="text1"/>
          <w:sz w:val="24"/>
          <w:szCs w:val="24"/>
          <w:lang w:val="en-US"/>
        </w:rPr>
        <w:fldChar w:fldCharType="end"/>
      </w:r>
      <w:r w:rsidR="00973E90" w:rsidRPr="007A2A4F">
        <w:rPr>
          <w:rFonts w:asciiTheme="majorBidi" w:hAnsiTheme="majorBidi" w:cstheme="majorBidi"/>
          <w:color w:val="000000" w:themeColor="text1"/>
          <w:sz w:val="24"/>
          <w:szCs w:val="24"/>
          <w:lang w:val="en-US"/>
        </w:rPr>
        <w:t xml:space="preserve"> observed enhanced performance when a high RSF content of 2% was added primarily due to the higher ultimate load with higher RSF modulus. In another study, SF-RGPC exhibited no crack at 400 °C but showed signs of cracks at 600 °C </w:t>
      </w:r>
      <w:r w:rsidR="00973E90"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"10.1016/j.conbuildmat.2016.03.158", "ISSN" : "09500618", "abstract" : "This paper presents the effects of two types of alkali activators (Na and K-based) on the residual mechanical properties of steel fibre reinforced geopolymer concretes (SFRGC) after exposed to various elevated temperatures and compared with those of steel fibre reinforced concrete (SFRC). Compressive strength, indirect tensile strength and elastic modulus of above three types of steel fibre reinforced concretes are measured after exposure to elevated temperatures of 200, 400, 600 and 800 \u00b0C. Results show that the SFRGC containing Na-based activators exhibited much higher residual compressive and indirect tensile strength at all elevated temperatures including at ambient condition than its K-based counterpart and SFRC. However, the retention of residual compressive strengths relative to ambient is comparable in both Na- and K-based SFRGC and both SFRGCs showed original (ambient temperature) compressive strength retention capacity up to about 500 \u00b0C temperature. In the case of indirect tensile strength, the K-based SFRGC showed ambient temperature strength retention capacity up to about 700 \u00b0C temperature with more than 60% increase in residual indirect tensile strength at 400 \u00b0C. In the case of elastic modulus the SFRC, however, showed slightly higher retention capacity than the SFRGC. Good correlations between the indirect tensile strength and the compressive strength and between the elastic modulus and the compressive strength of all three types of fibre reinforced concretes are observed. Existing model to predict the compressive and indirect tensile strengths of SFRGCs is found to underestimates the test results, however, it predicts reasonably well the elastic modulus of SFRGCs. New empirical equations to predict the compressive, indirect tensile strength and elastic modulus of SFRGCs are also proposed. Both SFRGCs also show negligible damage in terms of surface cracking after elevated temperatures heating compared to visible surface cracks in SFRC.", "author" : [ { "dropping-particle" : "", "family" : "Shaikh", "given" : "Faiz Uddin Ahmed", "non-dropping-particle" : "", "parse-names" : false, "suffix" : "" }, { "dropping-particle" : "", "family" : "Hosan", "given" : "Anwar", "non-dropping-particle" : "", "parse-names" : false, "suffix" : "" } ], "container-title" : "Construction and Building Materials", "id" : "ITEM-1", "issued" : { "date-parts" : [ [ "2016" ] ] }, "page" : "15-28", "title" : "Mechanical properties of steel fibre reinforced geopolymer concretes at elevated temperatures", "type" : "article-journal", "volume" : "114" }, "uris" : [ "http://www.mendeley.com/documents/?uuid=5e731a52-8aee-4cd1-afce-022ab1e9f970", "http://www.mendeley.com/documents/?uuid=bf7e55fc-74a1-4f3a-b293-34f0ea86f9b8" ] } ], "mendeley" : { "formattedCitation" : "[256]", "plainTextFormattedCitation" : "[256]", "previouslyFormattedCitation" : "[256]" }, "properties" : { "noteIndex" : 0 }, "schema" : "https://github.com/citation-style-language/schema/raw/master/csl-citation.json" }</w:instrText>
      </w:r>
      <w:r w:rsidR="00973E90"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[256]</w:t>
      </w:r>
      <w:r w:rsidR="00973E90" w:rsidRPr="007A2A4F">
        <w:rPr>
          <w:rFonts w:asciiTheme="majorBidi" w:hAnsiTheme="majorBidi" w:cstheme="majorBidi"/>
          <w:color w:val="000000" w:themeColor="text1"/>
          <w:sz w:val="24"/>
          <w:szCs w:val="24"/>
          <w:lang w:val="en-US"/>
        </w:rPr>
        <w:fldChar w:fldCharType="end"/>
      </w:r>
      <w:r w:rsidR="00973E90" w:rsidRPr="007A2A4F">
        <w:rPr>
          <w:rFonts w:asciiTheme="majorBidi" w:hAnsiTheme="majorBidi" w:cstheme="majorBidi"/>
          <w:color w:val="000000" w:themeColor="text1"/>
          <w:sz w:val="24"/>
          <w:szCs w:val="24"/>
          <w:lang w:val="en-US"/>
        </w:rPr>
        <w:t xml:space="preserve">. Significant cracks were observed on the surface at 800 °C, but no major surface cracking occurred, although fine cracks were formed in a few locations </w:t>
      </w:r>
      <w:r w:rsidR="00973E90"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"10.1016/j.conbuildmat.2016.03.158", "ISSN" : "09500618", "abstract" : "This paper presents the effects of two types of alkali activators (Na and K-based) on the residual mechanical properties of steel fibre reinforced geopolymer concretes (SFRGC) after exposed to various elevated temperatures and compared with those of steel fibre reinforced concrete (SFRC). Compressive strength, indirect tensile strength and elastic modulus of above three types of steel fibre reinforced concretes are measured after exposure to elevated temperatures of 200, 400, 600 and 800 \u00b0C. Results show that the SFRGC containing Na-based activators exhibited much higher residual compressive and indirect tensile strength at all elevated temperatures including at ambient condition than its K-based counterpart and SFRC. However, the retention of residual compressive strengths relative to ambient is comparable in both Na- and K-based SFRGC and both SFRGCs showed original (ambient temperature) compressive strength retention capacity up to about 500 \u00b0C temperature. In the case of indirect tensile strength, the K-based SFRGC showed ambient temperature strength retention capacity up to about 700 \u00b0C temperature with more than 60% increase in residual indirect tensile strength at 400 \u00b0C. In the case of elastic modulus the SFRC, however, showed slightly higher retention capacity than the SFRGC. Good correlations between the indirect tensile strength and the compressive strength and between the elastic modulus and the compressive strength of all three types of fibre reinforced concretes are observed. Existing model to predict the compressive and indirect tensile strengths of SFRGCs is found to underestimates the test results, however, it predicts reasonably well the elastic modulus of SFRGCs. New empirical equations to predict the compressive, indirect tensile strength and elastic modulus of SFRGCs are also proposed. Both SFRGCs also show negligible damage in terms of surface cracking after elevated temperatures heating compared to visible surface cracks in SFRC.", "author" : [ { "dropping-particle" : "", "family" : "Shaikh", "given" : "Faiz Uddin Ahmed", "non-dropping-particle" : "", "parse-names" : false, "suffix" : "" }, { "dropping-particle" : "", "family" : "Hosan", "given" : "Anwar", "non-dropping-particle" : "", "parse-names" : false, "suffix" : "" } ], "container-title" : "Construction and Building Materials", "id" : "ITEM-1", "issued" : { "date-parts" : [ [ "2016" ] ] }, "page" : "15-28", "title" : "Mechanical properties of steel fibre reinforced geopolymer concretes at elevated temperatures", "type" : "article-journal", "volume" : "114" }, "uris" : [ "http://www.mendeley.com/documents/?uuid=bf7e55fc-74a1-4f3a-b293-34f0ea86f9b8", "http://www.mendeley.com/documents/?uuid=5e731a52-8aee-4cd1-afce-022ab1e9f970" ] } ], "mendeley" : { "formattedCitation" : "[256]", "plainTextFormattedCitation" : "[256]", "previouslyFormattedCitation" : "[256]" }, "properties" : { "noteIndex" : 0 }, "schema" : "https://github.com/citation-style-language/schema/raw/master/csl-citation.json" }</w:instrText>
      </w:r>
      <w:r w:rsidR="00973E90"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[256]</w:t>
      </w:r>
      <w:r w:rsidR="00973E90" w:rsidRPr="007A2A4F">
        <w:rPr>
          <w:rFonts w:asciiTheme="majorBidi" w:hAnsiTheme="majorBidi" w:cstheme="majorBidi"/>
          <w:color w:val="000000" w:themeColor="text1"/>
          <w:sz w:val="24"/>
          <w:szCs w:val="24"/>
          <w:lang w:val="en-US"/>
        </w:rPr>
        <w:fldChar w:fldCharType="end"/>
      </w:r>
      <w:r w:rsidR="00973E90" w:rsidRPr="007A2A4F">
        <w:rPr>
          <w:rFonts w:asciiTheme="majorBidi" w:hAnsiTheme="majorBidi" w:cstheme="majorBidi"/>
          <w:color w:val="000000" w:themeColor="text1"/>
          <w:sz w:val="24"/>
          <w:szCs w:val="24"/>
          <w:lang w:val="en-US"/>
        </w:rPr>
        <w:t xml:space="preserve">. </w:t>
      </w:r>
    </w:p>
    <w:p w14:paraId="1E606AE8" w14:textId="77777777" w:rsidR="00AE2D94" w:rsidRPr="007A2A4F" w:rsidRDefault="00AE2D94" w:rsidP="00AE2D94">
      <w:pPr>
        <w:spacing w:after="0" w:line="360" w:lineRule="auto"/>
        <w:ind w:firstLine="432"/>
        <w:jc w:val="both"/>
        <w:rPr>
          <w:rFonts w:asciiTheme="majorBidi" w:hAnsiTheme="majorBidi" w:cstheme="majorBidi"/>
          <w:color w:val="000000" w:themeColor="text1"/>
          <w:sz w:val="24"/>
          <w:szCs w:val="24"/>
          <w:lang w:val="en-US"/>
        </w:rPr>
      </w:pPr>
    </w:p>
    <w:p w14:paraId="250A3905" w14:textId="77777777" w:rsidR="00AE2D94" w:rsidRPr="007A2A4F" w:rsidRDefault="00AE2D94" w:rsidP="00EB0B0B">
      <w:pPr>
        <w:pStyle w:val="Heading1"/>
        <w:rPr>
          <w:color w:val="000000" w:themeColor="text1"/>
        </w:rPr>
      </w:pPr>
      <w:bookmarkStart w:id="11" w:name="_Toc91940624"/>
      <w:r w:rsidRPr="007A2A4F">
        <w:rPr>
          <w:color w:val="000000" w:themeColor="text1"/>
        </w:rPr>
        <w:t>Properties of RF-RGPC</w:t>
      </w:r>
      <w:bookmarkEnd w:id="11"/>
    </w:p>
    <w:p w14:paraId="143A4A2A" w14:textId="77777777" w:rsidR="00AE2D94" w:rsidRPr="007A2A4F" w:rsidRDefault="00AE2D94" w:rsidP="00EB0B0B">
      <w:pPr>
        <w:pStyle w:val="Heading2"/>
      </w:pPr>
      <w:bookmarkStart w:id="12" w:name="_Toc91940625"/>
      <w:r w:rsidRPr="007A2A4F">
        <w:t>Microstructure property</w:t>
      </w:r>
      <w:bookmarkEnd w:id="12"/>
    </w:p>
    <w:p w14:paraId="73F1F9D4" w14:textId="641E19C4" w:rsidR="00AE2D94" w:rsidRPr="007A2A4F" w:rsidRDefault="00AE2D94" w:rsidP="00AE2D94">
      <w:pPr>
        <w:spacing w:after="0" w:line="360" w:lineRule="auto"/>
        <w:ind w:firstLine="432"/>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use of fibers in concrete helps improve ductility, cracking resistance, impact resistance, and durability properties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"ISSN" : "18230334", "abstract" : "This paper reported the investigation on the potential of oil palm trunk fiber as concrete reinforcement by determining the physical, mechanical and chemical composition of the fiber and also the effect of different volume percentages of oil palm trunk fiber (OPTF) on the physical, mechanical and durability properties of Grade 30 concrete. Oil palm trunk fiber was found to possess high tensile strength (300-600 N/mm2), high density (1200kg/mm3) and high content of lignin (23.03%). Hence OPTF is suitable as reinforcement. The compressive, tensile and flexural strength properties of the concrete improved by the addition of 1 % OPTF and the OPTF have acted as crack arrester. The low dosage of OPTF improves the resistant against NaOH and NaCl attack but concrete with high dosage of OPTF have good resistance against the HCl attack.", "author" : [ { "dropping-particle" : "", "family" : "Ahmad", "given" : "Z.", "non-dropping-particle" : "", "parse-names" : false, "suffix" : "" }, { "dropping-particle" : "", "family" : "Saman", "given" : "H. M.", "non-dropping-particle" : "", "parse-names" : false, "suffix" : "" }, { "dropping-particle" : "", "family" : "Tahir", "given" : "P. M.", "non-dropping-particle" : "", "parse-names" : false, "suffix" : "" } ], "container-title" : "International Journal of Mechanical and Materials Engineering", "id" : "ITEM-1", "issue" : "2", "issued" : { "date-parts" : [ [ "2010" ] ] }, "page" : "199-207", "title" : "Oil palm trunk fiber as a bio-waste resource for concrete reinforcement", "type" : "article-journal", "volume" : "5" }, "uris" : [ "http://www.mendeley.com/documents/?uuid=a42f7961-5a91-423c-a063-d1f13f4842fc", "http://www.mendeley.com/documents/?uuid=96ba043f-390d-4e7e-87f6-5aa5b51c1836" ] }, { "id" : "ITEM-2", "itemData" : { "DOI" : "10.1016/j.conbuildmat.2018.11.109", "ISSN" : "09500618", "abstract" : "In the present paper, an investigation of the mechanical properties of fiber reinforced pumice lightweight concrete is attempted. In a reference lightweight concrete batch, four different types of fibers were added \u2013 three steel fibers (SF) of different length with hooks and one polypropylene fiber (PF), in two contents of 0.5% and 1.0% by volume. Typical compression and three-point bending tests were performed. As concluded from the experimental results, the use of fibers enhances the mechanical properties of the lightweight concrete, as it was found to considerably increase both compressive and flexural strength, while it was proved to be significantly beneficial during the post cracking phase.", "author" : [ { "dropping-particle" : "", "family" : "Badogiannis", "given" : "E. G.", "non-dropping-particle" : "", "parse-names" : false, "suffix" : "" }, { "dropping-particle" : "", "family" : "Christidis", "given" : "I.", "non-dropping-particle" : "", "parse-names" : false, "suffix" : "" }, { "dropping-particle" : "", "family" : "Tzanetatos", "given" : "G. E.", "non-dropping-particle" : "", "parse-names" : false, "suffix" : "" } ], "container-title" : "Construction and Building Materials", "id" : "ITEM-2", "issued" : { "date-parts" : [ [ "2019" ] ] }, "page" : "443-456", "title" : "Evaluation of the mechanical behavior of pumice lightweight concrete reinforced with steel and polypropylene fibers", "type" : "article-journal", "volume" : "196" }, "uris" : [ "http://www.mendeley.com/documents/?uuid=2a28cee4-bd8d-4530-8efb-b7a38aa4fd9c", "http://www.mendeley.com/documents/?uuid=fce78902-d727-4923-b7de-ed7e776a4b7f" ] }, { "id" : "ITEM-3", "itemData" : { "DOI" : "10.1016/j.conbuildmat.2010.11.008", "ISSN" : "09500618", "abstract" : "An experimental study was conducted on high strength mortar reinforced with steel fibres and hybrid fibres consisting of steel fibre, palm fibre and synthetic fibre (Barchip). The inclusion of fibres was maintained at a volumetric fraction of 2%. The compressive strength, splitting tensile strength, static modulus of elasticity, shrinkage, flexural strength, and flexural toughness were determined to study the effect of the hybrid fibres on the properties of high strength cement mortar (HSCM). The results showed that hybridization of fibres in the quantities 1.5% steel fibres + 0.25% palm fibres + 0.25% Barchip fibres, improved the compressive strength and flexural toughness significantly, and also enhanced the splitting tensile strength and flexural strength of the mortar by about 44% and 140%, respectively. \u00a9 2010 Elsevier Ltd. All rights reserved.", "author" : [ { "dropping-particle" : "", "family" : "Dawood", "given" : "Eethar Thanon", "non-dropping-particle" : "", "parse-names" : false, "suffix" : "" }, { "dropping-particle" : "", "family" : "Ramli", "given" : "Mahyuddin", "non-dropping-particle" : "", "parse-names" : false, "suffix" : "" } ], "container-title" : "Construction and Building Materials", "id" : "ITEM-3", "issue" : "5", "issued" : { "date-parts" : [ [ "2011" ] ] }, "page" : "2240-2247", "title" : "High strength characteristics of cement mortar reinforced with hybrid fibres", "type" : "article-journal", "volume" : "25" }, "uris" : [ "http://www.mendeley.com/documents/?uuid=6b9e01d6-73b3-4cb9-8786-de541e7fb09c", "http://www.mendeley.com/documents/?uuid=4c090583-2e81-406d-95f1-aaa4f0b9e77e" ] } ], "mendeley" : { "formattedCitation" : "[257\u2013259]", "plainTextFormattedCitation" : "[257\u2013259]", "previouslyFormattedCitation" : "[257\u2013259]"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[257–259]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It is also effective in improving the tensile strength and thermal insulation of lightweight concrete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"10.1016/j.conbuildmat.2010.04.027", "ISSN" : "09500618", "abstract" : "This paper presents experimental and theoretical investigations on the stress-strain and load-deflection behavior of Poly Vinyl Alcohol (PVA) microfiber reinforced concrete composites. The actual stress-strain relationships in both compression and tension were established by performing a series of compression and tension tests on PVA micro-fibers reinforced concrete specimens. The proposed deflection model was developed by using the well known moment-curvature and conjugate beam methods. Comparisons with the experimental data indicated that the model can be efficiently used to predict the load-deflection behavior of the microfiber reinforced concrete beams. Flexural results indicated that the addition of PVA micro-fibers significantly increases toughness and ductility. \u00a9 2010 Elsevier Ltd. All rights reserved.", "author" : [ { "dropping-particle" : "", "family" : "Hamoush", "given" : "Sameer", "non-dropping-particle" : "", "parse-names" : false, "suffix" : "" }, { "dropping-particle" : "", "family" : "Abu-Lebdeh", "given" : "Taher", "non-dropping-particle" : "", "parse-names" : false, "suffix" : "" }, { "dropping-particle" : "", "family" : "Cummins", "given" : "Toney", "non-dropping-particle" : "", "parse-names" : false, "suffix" : "" } ], "container-title" : "Construction and Building Materials", "id" : "ITEM-1", "issue" : "11", "issued" : { "date-parts" : [ [ "2010" ] ] }, "page" : "2285-2293", "title" : "Deflection behavior of concrete beams reinforced with PVA micro-fibers", "type" : "article-journal", "volume" : "24" }, "uris" : [ "http://www.mendeley.com/documents/?uuid=2ae86f60-c504-42c1-b551-9a7994667df9", "http://www.mendeley.com/documents/?uuid=97d97f50-10ce-4332-bfd8-481e3faae05e" ] }, { "id" : "ITEM-2", "itemData" : { "DOI" : "10.1016/j.jclepro.2019.06.272", "ISSN" : "09596526", "abstract" : "In this study, the synergistic effect of combining macro polypropylene (PP) fiber and rubberized concrete was evaluated based on mechanical and durability performance, as well as microstructure. The specimens were prepared with two different rubber volume contents at 10% and 15%, incorporating with a consistent fiber volume fraction of 0.5%. The plain concrete specimens and specimens with only PP fiber were also produced for comparison. The mechanical test results indicated that the fracture energy of plain concrete could be enhanced with both macro PP fiber and rubber aggregates. Besides, all specimens achieved compressive strength higher than 40 Mpa, and the ultrasonic pulse velocity demonstrated the good quality of concrete specimens. The fracture morphology and ESEM imaging showed the positive function of rubber aggregates and PP fibers on the post-crack propagation. The durability performance, including drying shrinkage, ASR expansion, and frost resistance were also strengthened in macro PP fiber-reinforced rubber concrete compared with plain concrete. The macro PP fiber-reinforced rubber concrete will enlarge the post-failure flexural residual load capacity and deformation and distribute stress for multiple crack propagation, thus increasing overall fracture toughness and reducing brittleness. The sustainable applications can be further explored with the combination of macro PP fiber and recycled rubber aggregate.", "author" : [ { "dropping-particle" : "", "family" : "Wang", "given" : "Jiaqing", "non-dropping-particle" : "", "parse-names" : false, "suffix" : "" }, { "dropping-particle" : "", "family" : "Dai", "given" : "Qingli", "non-dropping-particle" : "", "parse-names" : false, "suffix" : "" }, { "dropping-particle" : "", "family" : "Si", "given" : "Ruizhe", "non-dropping-particle" : "", "parse-names" : false, "suffix" : "" }, { "dropping-particle" : "", "family" : "Guo", "given" : "Shuaicheng", "non-dropping-particle" : "", "parse-names" : false, "suffix" : "" } ], "container-title" : "Journal of Cleaner Production", "id" : "ITEM-2", "issued" : { "date-parts" : [ [ "2019" ] ] }, "page" : "1351-1364", "title" : "Mechanical, durability, and microstructural properties of macro synthetic polypropylene (PP) fiber-reinforced rubber concrete", "type" : "article-journal", "volume" : "234" }, "uris" : [ "http://www.mendeley.com/documents/?uuid=c63bf0c6-6e0d-4946-8c0d-c7bd6d9c26b4", "http://www.mendeley.com/documents/?uuid=45b7c4f0-5dbb-484a-aa23-b548b6ee9054" ] }, { "id" : "ITEM-3", "itemData" : { "DOI" : "10.1016/j.conbuildmat.2015.04.024", "ISSN" : "09500618", "abstract" : "This study aims to investigate the use of various polypropylene (PP) fibres with different aspect ratio and geometry to enhance the mechanical properties of oil palm shell fibre-reinforced lightweight concrete. The volume fractions (V&lt;inf&gt;f&lt;/inf&gt;) of 0.25%, 0.375% and 0.5% were studied for each fibre. As various PP fibres were added into oil palm shell fibre reinforced concrete, the marginal density reduction was reported. The effectiveness of new types of PP fibres to increase the compressive strength at later ages was more pronounced than at early age. It is found that low volume fractions of polypropylene twisted bundle (PPTB) fibres are more effective in improving the flexural strength of OPS concrete compared to its splitting tensile strength. The average modulus of elasticity (E value) is obtained to be 13.4 GPa for all mixes, which is higher than the values reported in previous studies. An increase in the percentage third load compressive strength of 0.5% PPTB fibre of up to 11% was reported. Hence, this new types of PP fibres is a promising alternative solution to compensate lower mechanical properties for lightweight concrete.", "author" : [ { "dropping-particle" : "", "family" : "Yew", "given" : "Ming Kun", "non-dropping-particle" : "", "parse-names" : false, "suffix" : "" }, { "dropping-particle" : "Bin", "family" : "Mahmud", "given" : "Hilmi", "non-dropping-particle" : "", "parse-names" : false, "suffix" : "" }, { "dropping-particle" : "", "family" : "Ang", "given" : "Bee Chin", "non-dropping-particle" : "", "parse-names" : false, "suffix" : "" }, { "dropping-particle" : "", "family" : "Yew", "given" : "Ming Chian", "non-dropping-particle" : "", "parse-names" : false, "suffix" : "" } ], "container-title" : "Construction and Building Materials", "id" : "ITEM-3", "issued" : { "date-parts" : [ [ "2015" ] ] }, "page" : "36-43", "title" : "Influence of different types of polypropylene fibre on the mechanical properties of high-strength oil palm shell lightweight concrete", "type" : "article-journal", "volume" : "90" }, "uris" : [ "http://www.mendeley.com/documents/?uuid=854e5ce4-1181-4dfc-a28e-e4a24966a8d2", "http://www.mendeley.com/documents/?uuid=39d6deaa-f300-4202-a0fc-3f67ede33793" ] }, { "id" : "ITEM-4", "itemData" : { "DOI" : "10.1016/j.conbuildmat.2007.01.030", "ISSN" : "09500618", "abstract" : "Lightweight concretes can be produced by using processed natural material, processed by-product or unprocessed porous materials, depending upon the requirements of density and strength levels. The present study covers the use of pumice lightweight aggregate (PLA) to produce the lightweight concrete (LWC) for use in construction of load-bearing or non-load bearing elements. In this study, pumice aggregate lightweight concrete (PALWC) blocks were produced with different sizes of 8-16 mm as coarse pumice aggregate (CPA), of 4-8 mm as medium pumice aggregate (MPA) and 0-4 mm as fine pumice aggregate (FPA). According to the preliminary trial batch results, the optimum grade of aggregates was determined as 25% FPA, 25% MPA and 50% CPA by weight for the mixture compositions. The pumice aggregates were obtained from a pumice quarry in Isparta region, Turkey. To analyse the effects of CPA, MPA and FPA/cement ratios on the non-structural concrete engineering properties, the range of different pumice aggregate/cement (A/C) ratios of 6:1, 8:1, 10:1, 15:1, 20:1, 25:1 and 30:1 by weight and cement contents of 180, 137, 110, 72, 52, 40 and 32 kg/m3 were used to make PALWC mixture testing samples with a slump of from 2 to 4 cm. The properties of PALWC with the range of different pumice aggregate/cement ratios were evaluated by conducting comprehensive series of tests on workability, compressive strength, elasticity modulus, bulk density, wetting expansion, drying shrinkage, water absorption and thermal conductivity. Experimental test results showed the PALWC up to 25:1 A/C ratios has sufficient strength and adequate density to be accepted as load-bearing block applications. Further, higher than 25:1 A/C ratio has sufficient strength, adequate density and the thermal conductivity to be accepted as non-load bearing infill blocks for insulation purposes. PALWC showed the design flexibility and substantial cost savings by providing less dead load due to its lower density values. The properties, which increase in value and indicate the increasing quality with lower A/C ratios (high cement contents), are compressive strength, modulus of elasticity and density. Properties, which decrease in value, with higher A/C ratios are water absorption, wetting expansion, drying shrinkage and thermal conductivity. It was experienced that lowering the A/C ratios increases strength quality of PALWC. But, increase of the A/C ratio increases the thermal insulation property. Basically, the re\u2026", "author" : [ { "dropping-particle" : "", "family" : "G\u00fcnd\u00fcz", "given" : "L.", "non-dropping-particle" : "", "parse-names" : false, "suffix" : "" } ], "container-title" : "Construction and Building Materials", "id" : "ITEM-4", "issue" : "5", "issued" : { "date-parts" : [ [ "2008" ] ] }, "page" : "721-728", "title" : "The effects of pumice aggregate/cement ratios on the low-strength concrete properties", "type" : "article-journal", "volume" : "22" }, "uris" : [ "http://www.mendeley.com/documents/?uuid=816681c8-8699-4851-8cde-004cd4e698b3", "http://www.mendeley.com/documents/?uuid=3a015fcd-e5a4-4b24-ba2b-4b10f68ec25b" ] }, { "id" : "ITEM-5", "itemData" : { "DOI" : "10.1016/j.jobe.2019.100802", "ISSN" : "23527102", "abstract" : "As a result of the acceptance of pumice as advantageous and desirable natural lightweight aggregate, pumice is used in concrete and mortar for producing thermal insulation, fire resistance, freeze/thaw resistance, chemical resistance, less alkali-silica reaction (ASR)expansion and lightweight matrix. Adversely, the introduction of pumice aggregate in the matrix reduced mechanical strength, reduced workability, increased drying shrinkage and increased water absorption. Some methods are used to mitigate the negative impact of pumice aggregate on the matrix. In this work, the effect of pumice aggregate on fresh and hardened properties of conventional concrete and mortar as well as the different approaches to modify some defects of using this aggregate type are reviewed.", "author" : [ { "dropping-particle" : "", "family" : "Rashad", "given" : "Alaa M.", "non-dropping-particle" : "", "parse-names" : false, "suffix" : "" } ], "container-title" : "Journal of Building Engineering", "id" : "ITEM-5", "issued" : { "date-parts" : [ [ "2019" ] ] }, "title" : "A short manual on natural pumice as a lightweight aggregate", "type" : "article", "volume" : "25" }, "uris" : [ "http://www.mendeley.com/documents/?uuid=fc40c3d1-0b98-4b4e-a65e-1f8b9e3ecf63", "http://www.mendeley.com/documents/?uuid=c10c6d09-acf3-4747-99b4-5007010e4f22" ] } ], "mendeley" : { "formattedCitation" : "[260\u2013264]", "plainTextFormattedCitation" : "[260\u2013264]", "previouslyFormattedCitation" : "[260\u2013264]"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[260–264]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Moreover, the addition of fibers helps reduce the growth of initial cracks and improves the shrinkage and early-age tensile strength of concrete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"10.1016/j.conbuildmat.2019.04.207", "ISSN" : "09500618", "abstract" : "Self-compacting concrete (SCC) is the main cementitious material employed in modern constructions, because of its outstanding deformability and high resistance to segregation. In this study, a new nickel-titanium (NiTi) shape memory alloy (SMA) fibre was manufactured to investigate its effects on the fresh and mechanical properties of SMA fibre-reinforced SCC and comparing it with polypropylene (PP) fibre and steel fibre reinforced SCC. Fresh properties tests, including slump flow and J-ring, and mechanical properties tests, including compressive strength, splitting tensile strength, flexural strength and impact, were carried out. The SMA fibre-reinforced SCC displays outstanding fresh properties and ductile performance compared to the PP and steel fibre-reinforced SCC. This is because SMA fibres present outstanding ultimate tensile strength and superelastic characteristics. The combination of the advantages delays initial crack development and narrows the crack gap width, resulting in energy dissipation phenomena which enhance both ductile performance in mechanical experiments and dynamic resistance in impact loading.", "author" : [ { "dropping-particle" : "", "family" : "Aslani", "given" : "Farhad", "non-dropping-particle" : "", "parse-names" : false, "suffix" : "" }, { "dropping-particle" : "", "family" : "Liu", "given" : "Yinong", "non-dropping-particle" : "", "parse-names" : false, "suffix" : "" }, { "dropping-particle" : "", "family" : "Wang", "given" : "Yu", "non-dropping-particle" : "", "parse-names" : false, "suffix" : "" } ], "container-title" : "Construction and Building Materials", "id" : "ITEM-1", "issued" : { "date-parts" : [ [ "2019" ] ] }, "page" : "644-659", "title" : "The effect of NiTi shape memory alloy, polypropylene and steel fibres on the fresh and mechanical properties of self-compacting concrete", "type" : "article-journal", "volume" : "215" }, "uris" : [ "http://www.mendeley.com/documents/?uuid=c49bd52c-c340-4488-9e2b-d3d4a625cfb6", "http://www.mendeley.com/documents/?uuid=2141336a-5181-420a-8d75-e801fada9974" ] }, { "id" : "ITEM-2", "itemData" : { "DOI" : "10.1016/j.conbuildmat.2016.04.116", "ISSN" : "09500618", "abstract" : "The purpose of this study is to investigate the effect of high performance polypropylene (HPP) fiber on the mechanical properties of lightweight aggregate concrete (LWC). The mechanical properties include the compressive strength, splitting tensile strength, flexural strength, flexural toughness and the impact resistance. Two types of interfacial transition zone (ITZ) at aggregates/cement paste and fibers/cement paste were investigated by using Scanning Electron Microscope (SEM). The experimental results showed that the addition of HPP fibers in LWC could significantly improve its mechanical properties. The flexural strength, splitting tensile strength, flexural toughness and impact resistance were enhanced while no obvious effect on compressive strength could be found. Adding proper amount of HPP fibers to LWC significantly improves its post-cracking behavior. Due to better bond property between aggregates and cement paste than that between fibers and cement paste, the aggregate-paste interface is not the weakest link in LWC. When the addition of HPP fibers is increased beyond 9 kg/m3 (0.95% Vol.), the dispersion of fibers becomes very difficult. Based on various mechanical strengths, to enhance the mechanical properties of concrete, the optimal fiber content of 9 kg/m3 (0.95% Vol.) is recommended.", "author" : [ { "dropping-particle" : "", "family" : "Li", "given" : "Jing Jun", "non-dropping-particle" : "", "parse-names" : false, "suffix" : "" }, { "dropping-particle" : "", "family" : "Niu", "given" : "Jian Gang", "non-dropping-particle" : "", "parse-names" : false, "suffix" : "" }, { "dropping-particle" : "", "family" : "Wan", "given" : "Chao Jun", "non-dropping-particle" : "", "parse-names" : false, "suffix" : "" }, { "dropping-particle" : "", "family" : "Jin", "given" : "Biao", "non-dropping-particle" : "", "parse-names" : false, "suffix" : "" }, { "dropping-particle" : "", "family" : "Yin", "given" : "Ya Liu", "non-dropping-particle" : "", "parse-names" : false, "suffix" : "" } ], "container-title" : "Construction and Building Materials", "id" : "ITEM-2", "issued" : { "date-parts" : [ [ "2016" ] ] }, "page" : "27-35", "title" : "Investigation on mechanical properties and microstructure of high performance polypropylene fiber reinforced lightweight aggregate concrete", "type" : "article-journal", "volume" : "118" }, "uris" : [ "http://www.mendeley.com/documents/?uuid=0ad4dc1e-b220-4af0-9530-83d638d2b872", "http://www.mendeley.com/documents/?uuid=e22a2b1d-de2b-44f0-8432-4e0168ce1165" ] } ], "mendeley" : { "formattedCitation" : "[265,266]", "plainTextFormattedCitation" : "[265,266]", "previouslyFormattedCitation" : "[265,266]"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[265,266]</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Concrete with two different types of fibers exhibits higher ductility and impact resistance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"10.1016/j.conbuildmat.2007.01.008", "ISSN" : "09500618", "abstract" : "Cellular hollow lightweight masonry (CHLM) blocks produced by fly ash, scoria, perlitic pumice and cement could be used as for concrete hollow blocks in building industry. CHLM blocks are lightweight and being hollow, give thermal and sound insulation, fire resistant and high weathering resistance to the buildings. In this research study, CHLM blocks with 22 different mixture batches were cast into a mould with vibro-compacting, de-moulded immediately and transferred to a storage area for curing up to 96 days in normal air condition. CHLM blocks were produced suitable according to BS 1881 specifications. The ratio of solid area and solid volume of CHLM blocks are 53.57% and 61.46%, respectively. The web and shell thickness of the block are 35 mm and the block dimensions are 200 mm in height, 400 mm in length and 200 in width. For each mixture, three block samples were prepared and tested in the air dry condition for compressive strength and water absorption in accordance with BS 1881: Part 116 [BS 1881: Part 116, Testing concrete. Method for determination of compressive strength of concrete cubes, UK, 1983]. This paper investigates the use of quartet blends containing fly ash, scoria, perlitic pumice and cement to produce CHLM blocks for walls and partitions. The compressive strength, water absorption and weight of CHLM blocks were determined. The suitability of these blocks in terms of loss in compressive strength with using fly ash is also presented in this paper. It is observed that CHLM blocks have adequate strength and more convenient water absorption for their use in general building industry. \u00a9 2007 Elsevier Ltd. All rights reserved.", "author" : [ { "dropping-particle" : "", "family" : "G\u00fcnd\u00fcz", "given" : "L.", "non-dropping-particle" : "", "parse-names" : false, "suffix" : "" } ], "container-title" : "Construction and Building Materials", "id" : "ITEM-1", "issue" : "5", "issued" : { "date-parts" : [ [ "2008" ] ] }, "page" : "747-754", "title" : "Use of quartet blends containing fly ash, scoria, perlitic pumice and cement to produce cellular hollow lightweight masonry blocks for non-load bearing walls", "type" : "article-journal", "volume" : "22" }, "uris" : [ "http://www.mendeley.com/documents/?uuid=a2cd00db-b513-4cb4-a1e5-0c1465e62156", "http://www.mendeley.com/documents/?uuid=a726d436-7492-4561-868b-7df6109f8660" ] }, { "id" : "ITEM-2", "itemData" : { "DOI" : "10.1155/2014/363649", "ISSN" : "16878094", "abstract" : "Hybrid fibres addition in concrete proved to be a promising method to improve the composite mechanical properties of the cementitious system. Fibre combinations involving different fibre lengths and moduli were added in high strength slag based concrete to evaluate the strain hardening properties. Influence of hybrid fibres consisting of steel and polypropylene fibres added in slag based cementitious system (50% CRL) was explored. Effects of hybrid fibre addition at optimum volume fraction of 2% of steel fibres and 0.5% of PP fibres (long and short steel fibre combinations) were observed in improving the postcrack strength properties of concrete. Test results also indicated that the hybrid steel fibre additions in slag based concrete consisting of short steel and polypropylene (PP) fibres exhibited a the highest compressive strength of 48.56MPa. Comparative analysis on the performance of monofibre concrete consisting of steel and PP fibres had shown lower residual strength compared to hybrid fibre combinations. Hybrid fibres consisting of long steel-PP fibres potentially improved the absolute and residual toughness properties of concrete composite up to a maximum of 94.38% compared to monofibre concrete. In addition, the relative performance levels of different hybrid fibres in improving thematrix strain hardening, postcrack toughness, and residual strength capacity of slag based concretes were evaluated systematically.", "author" : [ { "dropping-particle" : "", "family" : "Jayakumar", "given" : "Vikram Jothi", "non-dropping-particle" : "", "parse-names" : false, "suffix" : "" }, { "dropping-particle" : "", "family" : "Anandan", "given" : "Sivakumar", "non-dropping-particle" : "", "parse-names" : false, "suffix" : "" } ], "container-title" : "Advances in Civil Engineering", "id" : "ITEM-2", "issued" : { "date-parts" : [ [ "2014" ] ] }, "title" : "Composite strain hardening properties of high performance hybrid fibre reinforced concrete", "type" : "article-journal", "volume" : "2014" }, "uris" : [ "http://www.mendeley.com/documents/?uuid=34ad4807-b1cd-414e-bea3-aa8deff470f4", "http://www.mendeley.com/documents/?uuid=77a96e09-59ec-4af3-9cfc-f5eecd14a77f" ] } ], "mendeley" : { "formattedCitation" : "[267,268]", "plainTextFormattedCitation" : "[267,268]", "previouslyFormattedCitation" : "[267,268]"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[267,268]</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For example, the addition of PP and glass fibers improves the bonding of the fibrocement paste interface, and thus, increases strength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"10.1016/j.cemconres.2004.06.033", "ISSN" : "00088846", "abstract" : "The strength potential of nylon-fiber-reinforced concrete was investigated versus that of the polypropylene-fiber-reinforced concrete, at a fiber content of 0.6 kg/m3. The compressive and splitting tensile strengths and modulus of rupture (MOR) of the nylon fiber concrete improved by 6.3%, 6.7%, and 4.3%, respectively, over those of the polypropylene fiber concrete. On the impact resistance, the first-crack and failure strengths and the percentage increase in the postfirst-crack blows improved more for the nylon fiber concrete than for its polypropylene counterpart. In addition, the shrinkage crack reduction potential also improved more for the nylon-fiber-reinforced mortar. The above-listed improvements stemmed from the nylon fibers registering a higher tensile strength and possibly due to its better distribution in concrete. \u00a9 2004 Elsevier Ltd. All rights reserved.", "author" : [ { "dropping-particle" : "", "family" : "Song", "given" : "P. S.", "non-dropping-particle" : "", "parse-names" : false, "suffix" : "" }, { "dropping-particle" : "", "family" : "Hwang", "given" : "S.", "non-dropping-particle" : "", "parse-names" : false, "suffix" : "" }, { "dropping-particle" : "", "family" : "Sheu", "given" : "B. C.", "non-dropping-particle" : "", "parse-names" : false, "suffix" : "" } ], "container-title" : "Cement and Concrete Research", "id" : "ITEM-1", "issue" : "8", "issued" : { "date-parts" : [ [ "2005" ] ] }, "page" : "1546-1550", "title" : "Strength properties of nylon- and polypropylene-fiber-reinforced concretes", "type" : "article-journal", "volume" : "35" }, "uris" : [ "http://www.mendeley.com/documents/?uuid=263aa811-491c-4b01-883b-105545bb06a9", "http://www.mendeley.com/documents/?uuid=cce13459-6544-47c8-a5a9-2fda1741ff95" ] } ], "mendeley" : { "formattedCitation" : "[269]", "plainTextFormattedCitation" : "[269]", "previouslyFormattedCitation" : "[269]"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[269]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The formation of cracks and low sturdiness in concrete are primarily due to differential volume changes within the concrete matrix that result from temperature variation in concrete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"10.1016/j.conbuildmat.2008.08.017", "ISSN" : "09500618", "abstract" : "The recycled aggregates obtained from crushed waste concretes have different characteristics from those of natural aggregates. For that reason, the mixture proportions and the fresh and hardened properties of recycled concretes are different. The performance of recycled concrete exposed to high temperatures is not a very well-known subject since most studies have been conducted on conventional concretes. Recycled concretes with water/cement (w/c) ratios of 0.40 and 0.70, and made with three different types of natural coarse aggregate were exposed to 500 \u00b0C for 1 h. These concretes were evaluated by the ultrasonic method, resonance frequency, static modulus of elasticity and compressive strength, before and after heating, and compared with those obtained on similar conventional concretes containing the same type of natural coarse aggregate. The conventional and recycled concretes made with quartzitic coarse aggregate performed better after the heat treatment. \u00a9 2008 Elsevier Ltd. All rights reserved.", "author" : [ { "dropping-particle" : "", "family" : "Zega", "given" : "Claudio Javier", "non-dropping-particle" : "", "parse-names" : false, "suffix" : "" }, { "dropping-particle" : "", "family" : "Maio", "given" : "Angel Antonio", "non-dropping-particle" : "Di", "parse-names" : false, "suffix" : "" } ], "container-title" : "Construction and Building Materials", "id" : "ITEM-1", "issue" : "5", "issued" : { "date-parts" : [ [ "2009" ] ] }, "page" : "2047-2052", "title" : "Recycled concrete made with different natural coarse aggregates exposed to high temperature", "type" : "article-journal", "volume" : "23" }, "uris" : [ "http://www.mendeley.com/documents/?uuid=2341c49d-d145-46ee-a112-bb92bc9d7d31", "http://www.mendeley.com/documents/?uuid=2ca31361-5351-4e09-8dca-3b0d3264fabf" ] } ], "mendeley" : { "formattedCitation" : "[270]", "plainTextFormattedCitation" : "[270]", "previouslyFormattedCitation" : "[270]"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roofErr w:type="spellStart"/>
      <w:r w:rsidRPr="007A2A4F">
        <w:rPr>
          <w:rFonts w:asciiTheme="majorBidi" w:hAnsiTheme="majorBidi" w:cstheme="majorBidi"/>
          <w:color w:val="000000" w:themeColor="text1"/>
          <w:sz w:val="24"/>
          <w:szCs w:val="24"/>
          <w:lang w:val="en-US"/>
        </w:rPr>
        <w:t>Rudnik</w:t>
      </w:r>
      <w:proofErr w:type="spellEnd"/>
      <w:r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"10.1007/s10973-017-6600-1", "ISSN" : "15882926", "abstract" : "The influence of polypropylene (PP) fibers on thermal behavior of concrete at elevated temperatures was studied by simultaneous thermal analysis. Two kinds of polypropylene fibers differing in form and size were applied as fillers. Special emphasis was given on the thermal behavior of PP fiber-reinforced concrete subjected to heat treatment, i.e., at 200 and 300\u00a0\u00b0C. Thermal events of concrete samples with and without fibers were characterized. In comparison to concrete sample without fibers, the results showed that the presence of polypropylene fibers affected the thermal stability of concrete samples. It was found that the influence of the kind and the amount (1.8 vs. 3.0\u00a0kg\u00a0m\u22123) of PP fiber on the thermal stability of concrete samples was not significantly pronounced.", "author" : [ { "dropping-particle" : "", "family" : "Rudnik", "given" : "Ewa", "non-dropping-particle" : "", "parse-names" : false, "suffix" : "" }, { "dropping-particle" : "", "family" : "Drzyma\u0142a", "given" : "Tomasz", "non-dropping-particle" : "", "parse-names" : false, "suffix" : "" } ], "container-title" : "Journal of Thermal Analysis and Calorimetry", "id" : "ITEM-1", "issue" : "2", "issued" : { "date-parts" : [ [ "2018" ] ] }, "page" : "1005-1015", "title" : "Thermal behavior of polypropylene fiber-reinforced concrete at elevated temperatures", "type" : "article-journal", "volume" : "131" }, "uris" : [ "http://www.mendeley.com/documents/?uuid=c5b0a028-318e-4744-9d08-fd861477fae5", "http://www.mendeley.com/documents/?uuid=775000ce-2def-451b-bc08-5167c5f25607" ] } ], "mendeley" : { "formattedCitation" : "[271]", "plainTextFormattedCitation" : "[271]", "previouslyFormattedCitation" : "[271]"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[271]</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concluded that the addition of PP fibers with a length of 12 mm and dosage levels of 1.8−3 kg/m</w:t>
      </w:r>
      <w:r w:rsidRPr="007A2A4F">
        <w:rPr>
          <w:rFonts w:asciiTheme="majorBidi" w:hAnsiTheme="majorBidi" w:cstheme="majorBidi"/>
          <w:color w:val="000000" w:themeColor="text1"/>
          <w:sz w:val="24"/>
          <w:szCs w:val="24"/>
          <w:vertAlign w:val="superscript"/>
          <w:lang w:val="en-US"/>
        </w:rPr>
        <w:t xml:space="preserve">3 </w:t>
      </w:r>
      <w:r w:rsidRPr="007A2A4F">
        <w:rPr>
          <w:rFonts w:asciiTheme="majorBidi" w:hAnsiTheme="majorBidi" w:cstheme="majorBidi"/>
          <w:color w:val="000000" w:themeColor="text1"/>
          <w:sz w:val="24"/>
          <w:szCs w:val="24"/>
          <w:lang w:val="en-US"/>
        </w:rPr>
        <w:t xml:space="preserve">achieved inconsiderable thermal stability when </w:t>
      </w:r>
      <w:r w:rsidRPr="007A2A4F">
        <w:rPr>
          <w:rFonts w:asciiTheme="majorBidi" w:hAnsiTheme="majorBidi" w:cstheme="majorBidi"/>
          <w:color w:val="000000" w:themeColor="text1"/>
          <w:sz w:val="24"/>
          <w:szCs w:val="24"/>
          <w:lang w:val="en-US"/>
        </w:rPr>
        <w:lastRenderedPageBreak/>
        <w:t xml:space="preserve">concrete specimens were heated from 100 °C–600 °C. </w:t>
      </w:r>
      <w:r w:rsidR="00EB0B0B" w:rsidRPr="007A2A4F">
        <w:rPr>
          <w:rFonts w:asciiTheme="majorBidi" w:hAnsiTheme="majorBidi" w:cstheme="majorBidi"/>
          <w:color w:val="000000" w:themeColor="text1"/>
          <w:sz w:val="24"/>
          <w:szCs w:val="24"/>
          <w:lang w:val="en-US"/>
        </w:rPr>
        <w:t>However, residual concrete properties increased when PP fibers were utilized at 1, 2, and 3 kg/m</w:t>
      </w:r>
      <w:r w:rsidR="00EB0B0B" w:rsidRPr="007A2A4F">
        <w:rPr>
          <w:rFonts w:asciiTheme="majorBidi" w:hAnsiTheme="majorBidi" w:cstheme="majorBidi"/>
          <w:color w:val="000000" w:themeColor="text1"/>
          <w:sz w:val="24"/>
          <w:szCs w:val="24"/>
          <w:vertAlign w:val="superscript"/>
          <w:lang w:val="en-US"/>
        </w:rPr>
        <w:t>3</w:t>
      </w:r>
      <w:r w:rsidR="00EB0B0B" w:rsidRPr="007A2A4F">
        <w:rPr>
          <w:rFonts w:asciiTheme="majorBidi" w:hAnsiTheme="majorBidi" w:cstheme="majorBidi"/>
          <w:color w:val="000000" w:themeColor="text1"/>
          <w:sz w:val="24"/>
          <w:szCs w:val="24"/>
          <w:lang w:val="en-US"/>
        </w:rPr>
        <w:t xml:space="preserve"> dosage levels, w/c of 0.3, 0.35, and 0.4, and heating temperatures ranging from 100 °C to 600 ° </w:t>
      </w:r>
      <w:r w:rsidR="00EB0B0B"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"10.1016/j.firesaf.2009.07.001", "ISSN" : "03797112", "abstract" : "This paper presents the results of an extensive experimental study on the compressive and splitting tensile strength of high-strength concrete with and without polypropylene (PP) fibers after heating to 600 \u00b0C. Mixtures were prepared with water to cementitious materials ratios of 0.40, 0.35, and 0.30 containing silica fume at 0%, 6%, and 10% cement replacement and polypropylene fibers content of 0, 1, 2, and 3 kg/m3. A severe strength loss was observed for all of the concretes after exposure to 600 \u00b0C, particularly the concretes containing silica fume despite their good mechanical properties at room temperature. The range of 300-600 \u00b0C was more critical for concrete having higher strength. The relative compressive strengths of concretes containing PP fibers were higher than those of concretes without PP fibers. The splitting tensile strength of concrete was more sensitive to high temperatures than the compressive strength. Furthermore, the presence of PP fibers was more effective for compressive strength than splitting tensile strength above 200 \u00b0C. Based on the test results, it can be concluded that the addition of 2 kg/m3 PP fibers can significantly promote the residual mechanical properties of HSC during heating. \u00a9 2009 Elsevier Ltd.", "author" : [ { "dropping-particle" : "", "family" : "Behnood", "given" : "Ali", "non-dropping-particle" : "", "parse-names" : false, "suffix" : "" }, { "dropping-particle" : "", "family" : "Ghandehari", "given" : "Masoud", "non-dropping-particle" : "", "parse-names" : false, "suffix" : "" } ], "container-title" : "Fire Safety Journal", "id" : "ITEM-1", "issue" : "8", "issued" : { "date-parts" : [ [ "2009" ] ] }, "page" : "1015-1022", "title" : "Comparison of compressive and splitting tensile strength of high-strength concrete with and without polypropylene fibers heated to high temperatures", "type" : "article-journal", "volume" : "44" }, "uris" : [ "http://www.mendeley.com/documents/?uuid=53d5cae3-fef3-4f07-9235-0b294587276a", "http://www.mendeley.com/documents/?uuid=b0d576b7-f894-4c63-84cc-93c9cab7c37e" ] } ], "mendeley" : { "formattedCitation" : "[272]", "plainTextFormattedCitation" : "[272]", "previouslyFormattedCitation" : "[272]" }, "properties" : { "noteIndex" : 0 }, "schema" : "https://github.com/citation-style-language/schema/raw/master/csl-citation.json" }</w:instrText>
      </w:r>
      <w:r w:rsidR="00EB0B0B"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[272]</w:t>
      </w:r>
      <w:r w:rsidR="00EB0B0B" w:rsidRPr="007A2A4F">
        <w:rPr>
          <w:rFonts w:asciiTheme="majorBidi" w:hAnsiTheme="majorBidi" w:cstheme="majorBidi"/>
          <w:color w:val="000000" w:themeColor="text1"/>
          <w:sz w:val="24"/>
          <w:szCs w:val="24"/>
          <w:lang w:val="en-US"/>
        </w:rPr>
        <w:fldChar w:fldCharType="end"/>
      </w:r>
      <w:r w:rsidR="00EB0B0B" w:rsidRPr="007A2A4F">
        <w:rPr>
          <w:rFonts w:asciiTheme="majorBidi" w:hAnsiTheme="majorBidi" w:cstheme="majorBidi"/>
          <w:color w:val="000000" w:themeColor="text1"/>
          <w:sz w:val="24"/>
          <w:szCs w:val="24"/>
          <w:lang w:val="en-US"/>
        </w:rPr>
        <w:t>. From the literature, a conclusion can be drawn that the inclusion of RFs can improve the properties of RF-RGPC. Fig. 6 shows the SEM </w:t>
      </w:r>
      <w:hyperlink r:id="rId40" w:tooltip="Learn more about Micrographs from ScienceDirect's AI-generated Topic Pages" w:history="1">
        <w:r w:rsidR="00EB0B0B" w:rsidRPr="007A2A4F">
          <w:rPr>
            <w:rFonts w:asciiTheme="majorBidi" w:hAnsiTheme="majorBidi" w:cstheme="majorBidi"/>
            <w:color w:val="000000" w:themeColor="text1"/>
            <w:sz w:val="24"/>
            <w:szCs w:val="24"/>
            <w:lang w:val="en-US"/>
          </w:rPr>
          <w:t>micrographs</w:t>
        </w:r>
      </w:hyperlink>
      <w:r w:rsidR="00EB0B0B" w:rsidRPr="007A2A4F">
        <w:rPr>
          <w:rFonts w:asciiTheme="majorBidi" w:hAnsiTheme="majorBidi" w:cstheme="majorBidi"/>
          <w:color w:val="000000" w:themeColor="text1"/>
          <w:sz w:val="24"/>
          <w:szCs w:val="24"/>
          <w:lang w:val="en-US"/>
        </w:rPr>
        <w:t> of neat GPC and GPC composites at different temperature exposure levels.</w:t>
      </w:r>
    </w:p>
    <w:p w14:paraId="7F797D99" w14:textId="4CD7ED4A" w:rsidR="00B5084C" w:rsidRPr="007A2A4F" w:rsidRDefault="00B5084C" w:rsidP="00973E90">
      <w:pPr>
        <w:spacing w:after="0" w:line="240" w:lineRule="auto"/>
        <w:jc w:val="center"/>
        <w:rPr>
          <w:rFonts w:asciiTheme="majorBidi" w:hAnsiTheme="majorBidi" w:cstheme="majorBidi"/>
          <w:color w:val="000000" w:themeColor="text1"/>
          <w:sz w:val="24"/>
          <w:szCs w:val="24"/>
          <w:lang w:val="en-US"/>
        </w:rPr>
      </w:pPr>
      <w:r w:rsidRPr="007A2A4F">
        <w:rPr>
          <w:rFonts w:asciiTheme="majorBidi" w:hAnsiTheme="majorBidi" w:cstheme="majorBidi"/>
          <w:noProof/>
          <w:color w:val="000000" w:themeColor="text1"/>
          <w:sz w:val="24"/>
          <w:szCs w:val="24"/>
          <w:lang w:val="en-US"/>
        </w:rPr>
        <w:drawing>
          <wp:inline distT="0" distB="0" distL="0" distR="0" wp14:anchorId="5FA7267B" wp14:editId="64F77BFF">
            <wp:extent cx="5852160" cy="6273120"/>
            <wp:effectExtent l="0" t="0" r="0" b="0"/>
            <wp:docPr id="24" name="Picture 24" descr="C:\Users\MUGAHED-PhD\Desktop\1-s2.0-S0950061817323188-gr8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GAHED-PhD\Desktop\1-s2.0-S0950061817323188-gr8_lr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52160" cy="6273120"/>
                    </a:xfrm>
                    <a:prstGeom prst="rect">
                      <a:avLst/>
                    </a:prstGeom>
                    <a:noFill/>
                    <a:ln>
                      <a:noFill/>
                    </a:ln>
                  </pic:spPr>
                </pic:pic>
              </a:graphicData>
            </a:graphic>
          </wp:inline>
        </w:drawing>
      </w:r>
    </w:p>
    <w:p w14:paraId="4A348FCA" w14:textId="7FC06359" w:rsidR="00B5084C" w:rsidRPr="007A2A4F" w:rsidRDefault="00B5084C" w:rsidP="00973E90">
      <w:pPr>
        <w:spacing w:before="240" w:after="0" w:line="360" w:lineRule="auto"/>
        <w:jc w:val="center"/>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Fig. </w:t>
      </w:r>
      <w:r w:rsidR="00D05DE7" w:rsidRPr="007A2A4F">
        <w:rPr>
          <w:rFonts w:asciiTheme="majorBidi" w:hAnsiTheme="majorBidi" w:cstheme="majorBidi"/>
          <w:color w:val="000000" w:themeColor="text1"/>
          <w:sz w:val="24"/>
          <w:szCs w:val="24"/>
          <w:lang w:val="en-US"/>
        </w:rPr>
        <w:t>5</w:t>
      </w:r>
      <w:r w:rsidRPr="007A2A4F">
        <w:rPr>
          <w:rFonts w:asciiTheme="majorBidi" w:hAnsiTheme="majorBidi" w:cstheme="majorBidi"/>
          <w:color w:val="000000" w:themeColor="text1"/>
          <w:sz w:val="24"/>
          <w:szCs w:val="24"/>
          <w:lang w:val="en-US"/>
        </w:rPr>
        <w:t xml:space="preserve">: Physical inspections of carbon </w:t>
      </w:r>
      <w:r w:rsidR="007E4B17" w:rsidRPr="007A2A4F">
        <w:rPr>
          <w:rFonts w:asciiTheme="majorBidi" w:hAnsiTheme="majorBidi" w:cstheme="majorBidi"/>
          <w:color w:val="000000" w:themeColor="text1"/>
          <w:sz w:val="24"/>
          <w:szCs w:val="24"/>
          <w:lang w:val="en-US"/>
        </w:rPr>
        <w:t xml:space="preserve">microfiber </w:t>
      </w:r>
      <w:r w:rsidRPr="007A2A4F">
        <w:rPr>
          <w:rFonts w:asciiTheme="majorBidi" w:hAnsiTheme="majorBidi" w:cstheme="majorBidi"/>
          <w:color w:val="000000" w:themeColor="text1"/>
          <w:sz w:val="24"/>
          <w:szCs w:val="24"/>
          <w:lang w:val="en-US"/>
        </w:rPr>
        <w:t>GPC composites after exposure to elevated temperature</w:t>
      </w:r>
      <w:r w:rsidR="00EB4D6D"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w:t>
      </w:r>
      <w:r w:rsidR="00D05DE7" w:rsidRPr="007A2A4F">
        <w:rPr>
          <w:rFonts w:asciiTheme="majorBidi" w:hAnsiTheme="majorBidi" w:cstheme="majorBidi"/>
          <w:color w:val="000000" w:themeColor="text1"/>
          <w:sz w:val="24"/>
          <w:szCs w:val="24"/>
          <w:lang w:val="en-US"/>
        </w:rPr>
        <w:t>(</w:t>
      </w:r>
      <w:r w:rsidR="00EB4D6D" w:rsidRPr="007A2A4F">
        <w:rPr>
          <w:rFonts w:asciiTheme="majorBidi" w:hAnsiTheme="majorBidi" w:cstheme="majorBidi"/>
          <w:color w:val="000000" w:themeColor="text1"/>
          <w:sz w:val="24"/>
          <w:szCs w:val="24"/>
          <w:lang w:val="en-US"/>
        </w:rPr>
        <w:t xml:space="preserve">adopted </w:t>
      </w:r>
      <w:r w:rsidR="00D05DE7" w:rsidRPr="007A2A4F">
        <w:rPr>
          <w:rFonts w:asciiTheme="majorBidi" w:hAnsiTheme="majorBidi" w:cstheme="majorBidi"/>
          <w:color w:val="000000" w:themeColor="text1"/>
          <w:sz w:val="24"/>
          <w:szCs w:val="24"/>
          <w:lang w:val="en-US"/>
        </w:rPr>
        <w:t xml:space="preserve">from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Pr="007A2A4F">
        <w:rPr>
          <w:rFonts w:asciiTheme="majorBidi" w:hAnsiTheme="majorBidi" w:cstheme="majorBidi"/>
          <w:color w:val="000000" w:themeColor="text1"/>
          <w:sz w:val="24"/>
          <w:szCs w:val="24"/>
          <w:lang w:val="en-US"/>
        </w:rPr>
        <w:fldChar w:fldCharType="end"/>
      </w:r>
      <w:r w:rsidR="00D05DE7" w:rsidRPr="007A2A4F">
        <w:rPr>
          <w:rFonts w:asciiTheme="majorBidi" w:hAnsiTheme="majorBidi" w:cstheme="majorBidi"/>
          <w:color w:val="000000" w:themeColor="text1"/>
          <w:sz w:val="24"/>
          <w:szCs w:val="24"/>
          <w:lang w:val="en-US"/>
        </w:rPr>
        <w:t>)</w:t>
      </w:r>
    </w:p>
    <w:p w14:paraId="5A9EAB84" w14:textId="0E5607C5" w:rsidR="00007FC9" w:rsidRPr="007A2A4F" w:rsidRDefault="004B2C22"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lastRenderedPageBreak/>
        <w:t xml:space="preserve">Before exposure to high temperatures, </w:t>
      </w:r>
      <w:r w:rsidR="00D05DE7" w:rsidRPr="007A2A4F">
        <w:rPr>
          <w:rFonts w:asciiTheme="majorBidi" w:hAnsiTheme="majorBidi" w:cstheme="majorBidi"/>
          <w:color w:val="000000" w:themeColor="text1"/>
          <w:sz w:val="24"/>
          <w:szCs w:val="24"/>
          <w:lang w:val="en-US"/>
        </w:rPr>
        <w:t xml:space="preserve">a dense and homogeneous matrix </w:t>
      </w:r>
      <w:r w:rsidR="00A86956" w:rsidRPr="007A2A4F">
        <w:rPr>
          <w:rFonts w:asciiTheme="majorBidi" w:hAnsiTheme="majorBidi" w:cstheme="majorBidi"/>
          <w:color w:val="000000" w:themeColor="text1"/>
          <w:sz w:val="24"/>
          <w:szCs w:val="24"/>
          <w:lang w:val="en-US"/>
        </w:rPr>
        <w:t xml:space="preserve">that consisted </w:t>
      </w:r>
      <w:r w:rsidR="00D05DE7" w:rsidRPr="007A2A4F">
        <w:rPr>
          <w:rFonts w:asciiTheme="majorBidi" w:hAnsiTheme="majorBidi" w:cstheme="majorBidi"/>
          <w:color w:val="000000" w:themeColor="text1"/>
          <w:sz w:val="24"/>
          <w:szCs w:val="24"/>
          <w:lang w:val="en-US"/>
        </w:rPr>
        <w:t xml:space="preserve">of </w:t>
      </w:r>
      <w:proofErr w:type="spellStart"/>
      <w:r w:rsidR="00D05DE7" w:rsidRPr="007A2A4F">
        <w:rPr>
          <w:rFonts w:asciiTheme="majorBidi" w:hAnsiTheme="majorBidi" w:cstheme="majorBidi"/>
          <w:color w:val="000000" w:themeColor="text1"/>
          <w:sz w:val="24"/>
          <w:szCs w:val="24"/>
          <w:lang w:val="en-US"/>
        </w:rPr>
        <w:t>aluminosilicate</w:t>
      </w:r>
      <w:proofErr w:type="spellEnd"/>
      <w:r w:rsidR="00D05DE7" w:rsidRPr="007A2A4F">
        <w:rPr>
          <w:rFonts w:asciiTheme="majorBidi" w:hAnsiTheme="majorBidi" w:cstheme="majorBidi"/>
          <w:color w:val="000000" w:themeColor="text1"/>
          <w:sz w:val="24"/>
          <w:szCs w:val="24"/>
          <w:lang w:val="en-US"/>
        </w:rPr>
        <w:t xml:space="preserve"> gel was</w:t>
      </w:r>
      <w:r w:rsidRPr="007A2A4F">
        <w:rPr>
          <w:rFonts w:asciiTheme="majorBidi" w:hAnsiTheme="majorBidi" w:cstheme="majorBidi"/>
          <w:color w:val="000000" w:themeColor="text1"/>
          <w:sz w:val="24"/>
          <w:szCs w:val="24"/>
          <w:lang w:val="en-US"/>
        </w:rPr>
        <w:t xml:space="preserve"> observed in all the samples</w:t>
      </w:r>
      <w:r w:rsidR="00E85B21" w:rsidRPr="007A2A4F">
        <w:rPr>
          <w:rFonts w:asciiTheme="majorBidi" w:hAnsiTheme="majorBidi" w:cstheme="majorBidi"/>
          <w:color w:val="000000" w:themeColor="text1"/>
          <w:sz w:val="24"/>
          <w:szCs w:val="24"/>
          <w:lang w:val="en-US"/>
        </w:rPr>
        <w:t xml:space="preserve"> </w:t>
      </w:r>
      <w:r w:rsidR="00E85B2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00E85B2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00E85B21"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No degradation of RCFs </w:t>
      </w:r>
      <w:r w:rsidR="00A86956" w:rsidRPr="007A2A4F">
        <w:rPr>
          <w:rFonts w:asciiTheme="majorBidi" w:hAnsiTheme="majorBidi" w:cstheme="majorBidi"/>
          <w:color w:val="000000" w:themeColor="text1"/>
          <w:sz w:val="24"/>
          <w:szCs w:val="24"/>
          <w:lang w:val="en-US"/>
        </w:rPr>
        <w:t xml:space="preserve">occurred </w:t>
      </w:r>
      <w:r w:rsidRPr="007A2A4F">
        <w:rPr>
          <w:rFonts w:asciiTheme="majorBidi" w:hAnsiTheme="majorBidi" w:cstheme="majorBidi"/>
          <w:color w:val="000000" w:themeColor="text1"/>
          <w:sz w:val="24"/>
          <w:szCs w:val="24"/>
          <w:lang w:val="en-US"/>
        </w:rPr>
        <w:t xml:space="preserve">under alkali action </w:t>
      </w:r>
      <w:r w:rsidR="00A86956" w:rsidRPr="007A2A4F">
        <w:rPr>
          <w:rFonts w:asciiTheme="majorBidi" w:hAnsiTheme="majorBidi" w:cstheme="majorBidi"/>
          <w:color w:val="000000" w:themeColor="text1"/>
          <w:sz w:val="24"/>
          <w:szCs w:val="24"/>
          <w:lang w:val="en-US"/>
        </w:rPr>
        <w:t>on</w:t>
      </w:r>
      <w:r w:rsidRPr="007A2A4F">
        <w:rPr>
          <w:rFonts w:asciiTheme="majorBidi" w:hAnsiTheme="majorBidi" w:cstheme="majorBidi"/>
          <w:color w:val="000000" w:themeColor="text1"/>
          <w:sz w:val="24"/>
          <w:szCs w:val="24"/>
          <w:lang w:val="en-US"/>
        </w:rPr>
        <w:t xml:space="preserve"> the smooth surfaces of RCFs in the GPC matrix.</w:t>
      </w:r>
      <w:r w:rsidR="00766982" w:rsidRPr="007A2A4F">
        <w:rPr>
          <w:rFonts w:asciiTheme="majorBidi" w:hAnsiTheme="majorBidi" w:cstheme="majorBidi"/>
          <w:color w:val="000000" w:themeColor="text1"/>
          <w:sz w:val="24"/>
          <w:szCs w:val="24"/>
          <w:lang w:val="en-US"/>
        </w:rPr>
        <w:t xml:space="preserve"> The presence of </w:t>
      </w:r>
      <w:r w:rsidR="00A86956" w:rsidRPr="007A2A4F">
        <w:rPr>
          <w:rFonts w:asciiTheme="majorBidi" w:hAnsiTheme="majorBidi" w:cstheme="majorBidi"/>
          <w:color w:val="000000" w:themeColor="text1"/>
          <w:sz w:val="24"/>
          <w:szCs w:val="24"/>
          <w:lang w:val="en-US"/>
        </w:rPr>
        <w:t xml:space="preserve">a </w:t>
      </w:r>
      <w:r w:rsidR="00766982" w:rsidRPr="007A2A4F">
        <w:rPr>
          <w:rFonts w:asciiTheme="majorBidi" w:hAnsiTheme="majorBidi" w:cstheme="majorBidi"/>
          <w:color w:val="000000" w:themeColor="text1"/>
          <w:sz w:val="24"/>
          <w:szCs w:val="24"/>
          <w:lang w:val="en-US"/>
        </w:rPr>
        <w:t>GPC layer on</w:t>
      </w:r>
      <w:r w:rsidR="00A86956" w:rsidRPr="007A2A4F">
        <w:rPr>
          <w:rFonts w:asciiTheme="majorBidi" w:hAnsiTheme="majorBidi" w:cstheme="majorBidi"/>
          <w:color w:val="000000" w:themeColor="text1"/>
          <w:sz w:val="24"/>
          <w:szCs w:val="24"/>
          <w:lang w:val="en-US"/>
        </w:rPr>
        <w:t xml:space="preserve"> the</w:t>
      </w:r>
      <w:r w:rsidR="00766982" w:rsidRPr="007A2A4F">
        <w:rPr>
          <w:rFonts w:asciiTheme="majorBidi" w:hAnsiTheme="majorBidi" w:cstheme="majorBidi"/>
          <w:color w:val="000000" w:themeColor="text1"/>
          <w:sz w:val="24"/>
          <w:szCs w:val="24"/>
          <w:lang w:val="en-US"/>
        </w:rPr>
        <w:t xml:space="preserve"> fiber ends pulled out from the matrix </w:t>
      </w:r>
      <w:r w:rsidR="00A86956" w:rsidRPr="007A2A4F">
        <w:rPr>
          <w:rFonts w:asciiTheme="majorBidi" w:hAnsiTheme="majorBidi" w:cstheme="majorBidi"/>
          <w:color w:val="000000" w:themeColor="text1"/>
          <w:sz w:val="24"/>
          <w:szCs w:val="24"/>
          <w:lang w:val="en-US"/>
        </w:rPr>
        <w:t xml:space="preserve">confirmed </w:t>
      </w:r>
      <w:r w:rsidR="00766982" w:rsidRPr="007A2A4F">
        <w:rPr>
          <w:rFonts w:asciiTheme="majorBidi" w:hAnsiTheme="majorBidi" w:cstheme="majorBidi"/>
          <w:color w:val="000000" w:themeColor="text1"/>
          <w:sz w:val="24"/>
          <w:szCs w:val="24"/>
          <w:lang w:val="en-US"/>
        </w:rPr>
        <w:t xml:space="preserve">the strong adhesion between the GPC gel and </w:t>
      </w:r>
      <w:r w:rsidR="00A86956" w:rsidRPr="007A2A4F">
        <w:rPr>
          <w:rFonts w:asciiTheme="majorBidi" w:hAnsiTheme="majorBidi" w:cstheme="majorBidi"/>
          <w:color w:val="000000" w:themeColor="text1"/>
          <w:sz w:val="24"/>
          <w:szCs w:val="24"/>
          <w:lang w:val="en-US"/>
        </w:rPr>
        <w:t xml:space="preserve">fiber </w:t>
      </w:r>
      <w:r w:rsidR="00766982" w:rsidRPr="007A2A4F">
        <w:rPr>
          <w:rFonts w:asciiTheme="majorBidi" w:hAnsiTheme="majorBidi" w:cstheme="majorBidi"/>
          <w:color w:val="000000" w:themeColor="text1"/>
          <w:sz w:val="24"/>
          <w:szCs w:val="24"/>
          <w:lang w:val="en-US"/>
        </w:rPr>
        <w:t xml:space="preserve">surface </w:t>
      </w:r>
      <w:r w:rsidR="00E85B2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"10.1016/j.conbuildmat.2014.04.064", "ISSN" : "09500618", "abstract" : "This paper presents the effects of exposing palm oil fuel ash (POFA)/fly ash (FA) based geopolymer mortar to elevated temperatures at early stage in terms of microstructural and compressive strength. Combination of sodium silicate and sodium hydroxide is used as activator. The development of compressive strength of POFA/FA based geopolymers mortar was investigated using XRF, XRD, TGA/DTG, and FESEM. It was observed that replacement of the 0-100% of POFA in FA based geopolymer mortar expedite the start of micro-pore formation due to exposure to high temperatures and shift the strength peak from 300 \u00b0C to 500 \u00b0C. \u00a9 2014 Published by Elsevier B.V.", "author" : [ { "dropping-particle" : "", "family" : "Ranjbar", "given" : "Navid", "non-dropping-particle" : "", "parse-names" : false, "suffix" : "" }, { "dropping-particle" : "", "family" : "Mehrali", "given" : "Mehdi", "non-dropping-particle" : "", "parse-names" : false, "suffix" : "" }, { "dropping-particle" : "", "family" : "Alengaram", "given" : "U. Johnson", "non-dropping-particle" : "", "parse-names" : false, "suffix" : "" }, { "dropping-particle" : "", "family" : "Metselaar", "given" : "Hendrik Simon Cornelis", "non-dropping-particle" : "", "parse-names" : false, "suffix" : "" }, { "dropping-particle" : "", "family" : "Jumaat", "given" : "Mohd Zamin", "non-dropping-particle" : "", "parse-names" : false, "suffix" : "" } ], "container-title" : "Construction and Building Materials", "id" : "ITEM-1", "issued" : { "date-parts" : [ [ "2014" ] ] }, "title" : "Compressive strength and microstructural analysis of fly ash/palm oil fuel ash based geopolymer mortar under elevated temperatures", "type" : "article-journal" }, "uris" : [ "http://www.mendeley.com/documents/?uuid=41f4f09c-d0dd-450c-bc2b-41a530f4afa9" ] } ], "mendeley" : { "formattedCitation" : "[273]", "plainTextFormattedCitation" : "[273]", "previouslyFormattedCitation" : "[273]" }, "properties" : { "noteIndex" : 0 }, "schema" : "https://github.com/citation-style-language/schema/raw/master/csl-citation.json" }</w:instrText>
      </w:r>
      <w:r w:rsidR="00E85B2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[273]</w:t>
      </w:r>
      <w:r w:rsidR="00E85B21" w:rsidRPr="007A2A4F">
        <w:rPr>
          <w:rFonts w:asciiTheme="majorBidi" w:hAnsiTheme="majorBidi" w:cstheme="majorBidi"/>
          <w:color w:val="000000" w:themeColor="text1"/>
          <w:sz w:val="24"/>
          <w:szCs w:val="24"/>
          <w:lang w:val="en-US"/>
        </w:rPr>
        <w:fldChar w:fldCharType="end"/>
      </w:r>
      <w:r w:rsidR="0008248B" w:rsidRPr="007A2A4F">
        <w:rPr>
          <w:rFonts w:asciiTheme="majorBidi" w:hAnsiTheme="majorBidi" w:cstheme="majorBidi"/>
          <w:color w:val="000000" w:themeColor="text1"/>
          <w:sz w:val="24"/>
          <w:szCs w:val="24"/>
          <w:lang w:val="en-US"/>
        </w:rPr>
        <w:t xml:space="preserve">. </w:t>
      </w:r>
      <w:r w:rsidR="008D4865" w:rsidRPr="007A2A4F">
        <w:rPr>
          <w:rFonts w:asciiTheme="majorBidi" w:hAnsiTheme="majorBidi" w:cstheme="majorBidi"/>
          <w:color w:val="000000" w:themeColor="text1"/>
          <w:sz w:val="24"/>
          <w:szCs w:val="24"/>
          <w:lang w:val="en-US"/>
        </w:rPr>
        <w:t>I</w:t>
      </w:r>
      <w:r w:rsidR="00F860FE" w:rsidRPr="007A2A4F">
        <w:rPr>
          <w:rFonts w:asciiTheme="majorBidi" w:hAnsiTheme="majorBidi" w:cstheme="majorBidi"/>
          <w:color w:val="000000" w:themeColor="text1"/>
          <w:sz w:val="24"/>
          <w:szCs w:val="24"/>
          <w:lang w:val="en-US"/>
        </w:rPr>
        <w:t>n addition, crack deflections caused by carbon microfibers resulted in the formation of curvilinear small cracks in the GPC composites, whereas</w:t>
      </w:r>
      <w:r w:rsidR="00983D95" w:rsidRPr="007A2A4F">
        <w:rPr>
          <w:rFonts w:asciiTheme="majorBidi" w:hAnsiTheme="majorBidi" w:cstheme="majorBidi"/>
          <w:color w:val="000000" w:themeColor="text1"/>
          <w:sz w:val="24"/>
          <w:szCs w:val="24"/>
          <w:lang w:val="en-US"/>
        </w:rPr>
        <w:t xml:space="preserve"> straight</w:t>
      </w:r>
      <w:r w:rsidR="00F860FE" w:rsidRPr="007A2A4F">
        <w:rPr>
          <w:rFonts w:asciiTheme="majorBidi" w:hAnsiTheme="majorBidi" w:cstheme="majorBidi"/>
          <w:color w:val="000000" w:themeColor="text1"/>
          <w:sz w:val="24"/>
          <w:szCs w:val="24"/>
          <w:lang w:val="en-US"/>
        </w:rPr>
        <w:t xml:space="preserve"> cracks were </w:t>
      </w:r>
      <w:r w:rsidR="001C2D36" w:rsidRPr="007A2A4F">
        <w:rPr>
          <w:rFonts w:asciiTheme="majorBidi" w:hAnsiTheme="majorBidi" w:cstheme="majorBidi"/>
          <w:color w:val="000000" w:themeColor="text1"/>
          <w:sz w:val="24"/>
          <w:szCs w:val="24"/>
          <w:lang w:val="en-US"/>
        </w:rPr>
        <w:t>detected</w:t>
      </w:r>
      <w:r w:rsidR="00F860FE" w:rsidRPr="007A2A4F">
        <w:rPr>
          <w:rFonts w:asciiTheme="majorBidi" w:hAnsiTheme="majorBidi" w:cstheme="majorBidi"/>
          <w:color w:val="000000" w:themeColor="text1"/>
          <w:sz w:val="24"/>
          <w:szCs w:val="24"/>
          <w:lang w:val="en-US"/>
        </w:rPr>
        <w:t xml:space="preserve"> on the fractured surfaces of neat GPC (Fig. </w:t>
      </w:r>
      <w:r w:rsidR="00FA74AF" w:rsidRPr="007A2A4F">
        <w:rPr>
          <w:rFonts w:asciiTheme="majorBidi" w:hAnsiTheme="majorBidi" w:cstheme="majorBidi"/>
          <w:color w:val="000000" w:themeColor="text1"/>
          <w:sz w:val="24"/>
          <w:szCs w:val="24"/>
          <w:lang w:val="en-US"/>
        </w:rPr>
        <w:t>6</w:t>
      </w:r>
      <w:r w:rsidR="00F860FE" w:rsidRPr="007A2A4F">
        <w:rPr>
          <w:rFonts w:asciiTheme="majorBidi" w:hAnsiTheme="majorBidi" w:cstheme="majorBidi"/>
          <w:color w:val="000000" w:themeColor="text1"/>
          <w:sz w:val="24"/>
          <w:szCs w:val="24"/>
          <w:lang w:val="en-US"/>
        </w:rPr>
        <w:t>)</w:t>
      </w:r>
      <w:r w:rsidR="00E85B21" w:rsidRPr="007A2A4F">
        <w:rPr>
          <w:rFonts w:asciiTheme="majorBidi" w:hAnsiTheme="majorBidi" w:cstheme="majorBidi"/>
          <w:color w:val="000000" w:themeColor="text1"/>
          <w:sz w:val="24"/>
          <w:szCs w:val="24"/>
          <w:lang w:val="en-US"/>
        </w:rPr>
        <w:t xml:space="preserve"> </w:t>
      </w:r>
      <w:r w:rsidR="00E85B2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00E85B2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00E85B21" w:rsidRPr="007A2A4F">
        <w:rPr>
          <w:rFonts w:asciiTheme="majorBidi" w:hAnsiTheme="majorBidi" w:cstheme="majorBidi"/>
          <w:color w:val="000000" w:themeColor="text1"/>
          <w:sz w:val="24"/>
          <w:szCs w:val="24"/>
          <w:lang w:val="en-US"/>
        </w:rPr>
        <w:fldChar w:fldCharType="end"/>
      </w:r>
      <w:r w:rsidR="00F860FE" w:rsidRPr="007A2A4F">
        <w:rPr>
          <w:rFonts w:asciiTheme="majorBidi" w:hAnsiTheme="majorBidi" w:cstheme="majorBidi"/>
          <w:color w:val="000000" w:themeColor="text1"/>
          <w:sz w:val="24"/>
          <w:szCs w:val="24"/>
          <w:lang w:val="en-US"/>
        </w:rPr>
        <w:t xml:space="preserve">. Hence, </w:t>
      </w:r>
      <w:r w:rsidR="00A86956" w:rsidRPr="007A2A4F">
        <w:rPr>
          <w:rFonts w:asciiTheme="majorBidi" w:hAnsiTheme="majorBidi" w:cstheme="majorBidi"/>
          <w:color w:val="000000" w:themeColor="text1"/>
          <w:sz w:val="24"/>
          <w:szCs w:val="24"/>
          <w:lang w:val="en-US"/>
        </w:rPr>
        <w:t xml:space="preserve">a conclusion </w:t>
      </w:r>
      <w:r w:rsidR="00F860FE" w:rsidRPr="007A2A4F">
        <w:rPr>
          <w:rFonts w:asciiTheme="majorBidi" w:hAnsiTheme="majorBidi" w:cstheme="majorBidi"/>
          <w:color w:val="000000" w:themeColor="text1"/>
          <w:sz w:val="24"/>
          <w:szCs w:val="24"/>
          <w:lang w:val="en-US"/>
        </w:rPr>
        <w:t xml:space="preserve">can be </w:t>
      </w:r>
      <w:r w:rsidR="00A86956" w:rsidRPr="007A2A4F">
        <w:rPr>
          <w:rFonts w:asciiTheme="majorBidi" w:hAnsiTheme="majorBidi" w:cstheme="majorBidi"/>
          <w:color w:val="000000" w:themeColor="text1"/>
          <w:sz w:val="24"/>
          <w:szCs w:val="24"/>
          <w:lang w:val="en-US"/>
        </w:rPr>
        <w:t xml:space="preserve">drawn </w:t>
      </w:r>
      <w:r w:rsidR="00F860FE" w:rsidRPr="007A2A4F">
        <w:rPr>
          <w:rFonts w:asciiTheme="majorBidi" w:hAnsiTheme="majorBidi" w:cstheme="majorBidi"/>
          <w:color w:val="000000" w:themeColor="text1"/>
          <w:sz w:val="24"/>
          <w:szCs w:val="24"/>
          <w:lang w:val="en-US"/>
        </w:rPr>
        <w:t>that the inc</w:t>
      </w:r>
      <w:r w:rsidR="0072374A" w:rsidRPr="007A2A4F">
        <w:rPr>
          <w:rFonts w:asciiTheme="majorBidi" w:hAnsiTheme="majorBidi" w:cstheme="majorBidi"/>
          <w:color w:val="000000" w:themeColor="text1"/>
          <w:sz w:val="24"/>
          <w:szCs w:val="24"/>
          <w:lang w:val="en-US"/>
        </w:rPr>
        <w:t>lusion</w:t>
      </w:r>
      <w:r w:rsidR="00F860FE" w:rsidRPr="007A2A4F">
        <w:rPr>
          <w:rFonts w:asciiTheme="majorBidi" w:hAnsiTheme="majorBidi" w:cstheme="majorBidi"/>
          <w:color w:val="000000" w:themeColor="text1"/>
          <w:sz w:val="24"/>
          <w:szCs w:val="24"/>
          <w:lang w:val="en-US"/>
        </w:rPr>
        <w:t xml:space="preserve"> of carbon microfibers can be advantageous in prevent</w:t>
      </w:r>
      <w:r w:rsidR="00A86956" w:rsidRPr="007A2A4F">
        <w:rPr>
          <w:rFonts w:asciiTheme="majorBidi" w:hAnsiTheme="majorBidi" w:cstheme="majorBidi"/>
          <w:color w:val="000000" w:themeColor="text1"/>
          <w:sz w:val="24"/>
          <w:szCs w:val="24"/>
          <w:lang w:val="en-US"/>
        </w:rPr>
        <w:t>ing</w:t>
      </w:r>
      <w:r w:rsidR="00F860FE" w:rsidRPr="007A2A4F">
        <w:rPr>
          <w:rFonts w:asciiTheme="majorBidi" w:hAnsiTheme="majorBidi" w:cstheme="majorBidi"/>
          <w:color w:val="000000" w:themeColor="text1"/>
          <w:sz w:val="24"/>
          <w:szCs w:val="24"/>
          <w:lang w:val="en-US"/>
        </w:rPr>
        <w:t xml:space="preserve"> any catastrophic fracture of </w:t>
      </w:r>
      <w:r w:rsidR="00007FC9" w:rsidRPr="007A2A4F">
        <w:rPr>
          <w:rFonts w:asciiTheme="majorBidi" w:hAnsiTheme="majorBidi" w:cstheme="majorBidi"/>
          <w:color w:val="000000" w:themeColor="text1"/>
          <w:sz w:val="24"/>
          <w:szCs w:val="24"/>
          <w:lang w:val="en-US"/>
        </w:rPr>
        <w:t>GPCs</w:t>
      </w:r>
      <w:r w:rsidR="0072374A" w:rsidRPr="007A2A4F">
        <w:rPr>
          <w:rFonts w:asciiTheme="majorBidi" w:hAnsiTheme="majorBidi" w:cstheme="majorBidi"/>
          <w:color w:val="000000" w:themeColor="text1"/>
          <w:sz w:val="24"/>
          <w:szCs w:val="24"/>
          <w:lang w:val="en-US"/>
        </w:rPr>
        <w:t>. In addition, the use</w:t>
      </w:r>
      <w:r w:rsidR="00331479" w:rsidRPr="007A2A4F">
        <w:rPr>
          <w:rFonts w:asciiTheme="majorBidi" w:hAnsiTheme="majorBidi" w:cstheme="majorBidi"/>
          <w:color w:val="000000" w:themeColor="text1"/>
          <w:sz w:val="24"/>
          <w:szCs w:val="24"/>
          <w:lang w:val="en-US"/>
        </w:rPr>
        <w:t xml:space="preserve"> of carbon microfibers helps decrease thermal stresses </w:t>
      </w:r>
      <w:r w:rsidR="00A86956" w:rsidRPr="007A2A4F">
        <w:rPr>
          <w:rFonts w:asciiTheme="majorBidi" w:hAnsiTheme="majorBidi" w:cstheme="majorBidi"/>
          <w:color w:val="000000" w:themeColor="text1"/>
          <w:sz w:val="24"/>
          <w:szCs w:val="24"/>
          <w:lang w:val="en-US"/>
        </w:rPr>
        <w:t xml:space="preserve">and </w:t>
      </w:r>
      <w:r w:rsidR="00331479" w:rsidRPr="007A2A4F">
        <w:rPr>
          <w:rFonts w:asciiTheme="majorBidi" w:hAnsiTheme="majorBidi" w:cstheme="majorBidi"/>
          <w:color w:val="000000" w:themeColor="text1"/>
          <w:sz w:val="24"/>
          <w:szCs w:val="24"/>
          <w:lang w:val="en-US"/>
        </w:rPr>
        <w:t>restrict</w:t>
      </w:r>
      <w:r w:rsidR="00A86956" w:rsidRPr="007A2A4F">
        <w:rPr>
          <w:rFonts w:asciiTheme="majorBidi" w:hAnsiTheme="majorBidi" w:cstheme="majorBidi"/>
          <w:color w:val="000000" w:themeColor="text1"/>
          <w:sz w:val="24"/>
          <w:szCs w:val="24"/>
          <w:lang w:val="en-US"/>
        </w:rPr>
        <w:t>s</w:t>
      </w:r>
      <w:r w:rsidR="00331479" w:rsidRPr="007A2A4F">
        <w:rPr>
          <w:rFonts w:asciiTheme="majorBidi" w:hAnsiTheme="majorBidi" w:cstheme="majorBidi"/>
          <w:color w:val="000000" w:themeColor="text1"/>
          <w:sz w:val="24"/>
          <w:szCs w:val="24"/>
          <w:lang w:val="en-US"/>
        </w:rPr>
        <w:t xml:space="preserve"> the swelling of unreacted GPC phases, indicating </w:t>
      </w:r>
      <w:r w:rsidR="00A86956" w:rsidRPr="007A2A4F">
        <w:rPr>
          <w:rFonts w:asciiTheme="majorBidi" w:hAnsiTheme="majorBidi" w:cstheme="majorBidi"/>
          <w:color w:val="000000" w:themeColor="text1"/>
          <w:sz w:val="24"/>
          <w:szCs w:val="24"/>
          <w:lang w:val="en-US"/>
        </w:rPr>
        <w:t xml:space="preserve">their </w:t>
      </w:r>
      <w:r w:rsidR="00331479" w:rsidRPr="007A2A4F">
        <w:rPr>
          <w:rFonts w:asciiTheme="majorBidi" w:hAnsiTheme="majorBidi" w:cstheme="majorBidi"/>
          <w:color w:val="000000" w:themeColor="text1"/>
          <w:sz w:val="24"/>
          <w:szCs w:val="24"/>
          <w:lang w:val="en-US"/>
        </w:rPr>
        <w:t>high thermal resistance</w:t>
      </w:r>
      <w:r w:rsidR="00EB6E05" w:rsidRPr="007A2A4F">
        <w:rPr>
          <w:rFonts w:asciiTheme="majorBidi" w:hAnsiTheme="majorBidi" w:cstheme="majorBidi"/>
          <w:color w:val="000000" w:themeColor="text1"/>
          <w:sz w:val="24"/>
          <w:szCs w:val="24"/>
          <w:lang w:val="en-US"/>
        </w:rPr>
        <w:t>.</w:t>
      </w:r>
      <w:r w:rsidR="00331479" w:rsidRPr="007A2A4F">
        <w:rPr>
          <w:rFonts w:asciiTheme="majorBidi" w:hAnsiTheme="majorBidi" w:cstheme="majorBidi"/>
          <w:color w:val="000000" w:themeColor="text1"/>
          <w:sz w:val="24"/>
          <w:szCs w:val="24"/>
          <w:lang w:val="en-US"/>
        </w:rPr>
        <w:t xml:space="preserve"> </w:t>
      </w:r>
      <w:r w:rsidR="00EB6E05" w:rsidRPr="007A2A4F">
        <w:rPr>
          <w:rFonts w:asciiTheme="majorBidi" w:hAnsiTheme="majorBidi" w:cstheme="majorBidi"/>
          <w:color w:val="000000" w:themeColor="text1"/>
          <w:sz w:val="24"/>
          <w:szCs w:val="24"/>
          <w:lang w:val="en-US"/>
        </w:rPr>
        <w:t>Therefore</w:t>
      </w:r>
      <w:r w:rsidR="00331479" w:rsidRPr="007A2A4F">
        <w:rPr>
          <w:rFonts w:asciiTheme="majorBidi" w:hAnsiTheme="majorBidi" w:cstheme="majorBidi"/>
          <w:color w:val="000000" w:themeColor="text1"/>
          <w:sz w:val="24"/>
          <w:szCs w:val="24"/>
          <w:lang w:val="en-US"/>
        </w:rPr>
        <w:t xml:space="preserve">, </w:t>
      </w:r>
      <w:r w:rsidR="00EB6E05" w:rsidRPr="007A2A4F">
        <w:rPr>
          <w:rFonts w:asciiTheme="majorBidi" w:hAnsiTheme="majorBidi" w:cstheme="majorBidi"/>
          <w:color w:val="000000" w:themeColor="text1"/>
          <w:sz w:val="24"/>
          <w:szCs w:val="24"/>
          <w:lang w:val="en-US"/>
        </w:rPr>
        <w:t>carbon microfibers are</w:t>
      </w:r>
      <w:r w:rsidR="00331479" w:rsidRPr="007A2A4F">
        <w:rPr>
          <w:rFonts w:asciiTheme="majorBidi" w:hAnsiTheme="majorBidi" w:cstheme="majorBidi"/>
          <w:color w:val="000000" w:themeColor="text1"/>
          <w:sz w:val="24"/>
          <w:szCs w:val="24"/>
          <w:lang w:val="en-US"/>
        </w:rPr>
        <w:t xml:space="preserve"> suitable for high</w:t>
      </w:r>
      <w:r w:rsidR="00EB6E05" w:rsidRPr="007A2A4F">
        <w:rPr>
          <w:rFonts w:asciiTheme="majorBidi" w:hAnsiTheme="majorBidi" w:cstheme="majorBidi"/>
          <w:color w:val="000000" w:themeColor="text1"/>
          <w:sz w:val="24"/>
          <w:szCs w:val="24"/>
          <w:lang w:val="en-US"/>
        </w:rPr>
        <w:t>-</w:t>
      </w:r>
      <w:r w:rsidR="00331479" w:rsidRPr="007A2A4F">
        <w:rPr>
          <w:rFonts w:asciiTheme="majorBidi" w:hAnsiTheme="majorBidi" w:cstheme="majorBidi"/>
          <w:color w:val="000000" w:themeColor="text1"/>
          <w:sz w:val="24"/>
          <w:szCs w:val="24"/>
          <w:lang w:val="en-US"/>
        </w:rPr>
        <w:t xml:space="preserve">temperature applications. </w:t>
      </w:r>
    </w:p>
    <w:p w14:paraId="24C4B25A" w14:textId="77777777" w:rsidR="00007FC9" w:rsidRPr="007A2A4F" w:rsidRDefault="00007FC9" w:rsidP="00EB0B0B">
      <w:pPr>
        <w:pStyle w:val="Heading2"/>
      </w:pPr>
      <w:bookmarkStart w:id="13" w:name="_Toc91940626"/>
      <w:r w:rsidRPr="007A2A4F">
        <w:t>Thermal resistance</w:t>
      </w:r>
      <w:bookmarkEnd w:id="13"/>
    </w:p>
    <w:p w14:paraId="28FAE45D" w14:textId="69D705BC" w:rsidR="00007FC9" w:rsidRPr="007A2A4F" w:rsidRDefault="006574E9"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As mentioned earlier, GPC composites exhibit higher thermal resistance </w:t>
      </w:r>
      <w:r w:rsidR="00323BBF" w:rsidRPr="007A2A4F">
        <w:rPr>
          <w:rFonts w:asciiTheme="majorBidi" w:hAnsiTheme="majorBidi" w:cstheme="majorBidi"/>
          <w:color w:val="000000" w:themeColor="text1"/>
          <w:sz w:val="24"/>
          <w:szCs w:val="24"/>
          <w:lang w:val="en-US"/>
        </w:rPr>
        <w:t>than the</w:t>
      </w:r>
      <w:r w:rsidRPr="007A2A4F">
        <w:rPr>
          <w:rFonts w:asciiTheme="majorBidi" w:hAnsiTheme="majorBidi" w:cstheme="majorBidi"/>
          <w:color w:val="000000" w:themeColor="text1"/>
          <w:sz w:val="24"/>
          <w:szCs w:val="24"/>
          <w:lang w:val="en-US"/>
        </w:rPr>
        <w:t xml:space="preserve"> conventional OPC concrete </w:t>
      </w:r>
      <w:r w:rsidR="00007FC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"10.1680/macr.9.00110", "ISSN" : "00249831", "abstract" : "High-strength Portland cement concrete has a high risk of spalling in fire. Geopolymer, an environmentally friendly alternative to Portland cement, is purported to possess superior fire-resistant properties. However, the spalling behaviour of geopolymer concrete in fire is unreported. In this paper, geopolymer and Portland cement concretes of strengths from 40 to 100 MPa were exposed to rapid temperature rises, simulating fire exposures. Two simulated fire tests, namely rapid surface temperature rise exposure test and standard curve fire test, were conducted. In both types of test, no spalling was found in geopolymer concretes, whereas the companion Portland cement concrete exhibited spalling. This can be attributed to different pore structures of the two concretes. The sorptivity test found that geopolymer concrete had a significantly higher sorption, therefore more connected pores, than Portland cement concrete when compared at the same strength level. Hence, it is suggested that the water vapour can escape from the geopolymer matrix quicker than in Portland cement concrete, resulting in lower internal pore pressure. The paper concludes that, when compared at the same strength level, the geopolymer concrete possesses higher spalling resistance in a fire than Portland cement concrete due to its increased porosity. \u00a9 Thomas Telford Ltd 2011.", "author" : [ { "dropping-particle" : "", "family" : "Zhao", "given" : "R.", "non-dropping-particle" : "", "parse-names" : false, "suffix" : "" }, { "dropping-particle" : "", "family" : "Sanjayan", "given" : "J. G.", "non-dropping-particle" : "", "parse-names" : false, "suffix" : "" } ], "container-title" : "Magazine of Concrete Research", "id" : "ITEM-1", "issue" : "3", "issued" : { "date-parts" : [ [ "2011" ] ] }, "page" : "163-173", "title" : "Geopolymer and Portland cement concretes in simulated fire", "type" : "article-journal", "volume" : "63" }, "uris" : [ "http://www.mendeley.com/documents/?uuid=ba95dcc3-c1ff-4b52-a5b5-1c81a32869ba", "http://www.mendeley.com/documents/?uuid=562d3880-4a7f-4216-93b4-b0008196ee8c" ] }, { "id" : "ITEM-2", "itemData" : { "DOI" : "10.1016/j.conbuildmat.2014.04.064", "ISSN" : "09500618", "abstract" : "This paper presents the effects of exposing palm oil fuel ash (POFA)/fly ash (FA) based geopolymer mortar to elevated temperatures at early stage in terms of microstructural and compressive strength. Combination of sodium silicate and sodium hydroxide is used as activator. The development of compressive strength of POFA/FA based geopolymers mortar was investigated using XRF, XRD, TGA/DTG, and FESEM. It was observed that replacement of the 0-100% of POFA in FA based geopolymer mortar expedite the start of micro-pore formation due to exposure to high temperatures and shift the strength peak from 300 \u00b0C to 500 \u00b0C. \u00a9 2014 Published by Elsevier B.V.", "author" : [ { "dropping-particle" : "", "family" : "Ranjbar", "given" : "Navid", "non-dropping-particle" : "", "parse-names" : false, "suffix" : "" }, { "dropping-particle" : "", "family" : "Mehrali", "given" : "Mehdi", "non-dropping-particle" : "", "parse-names" : false, "suffix" : "" }, { "dropping-particle" : "", "family" : "Alengaram", "given" : "U. Johnson", "non-dropping-particle" : "", "parse-names" : false, "suffix" : "" }, { "dropping-particle" : "", "family" : "Metselaar", "given" : "Hendrik Simon Cornelis", "non-dropping-particle" : "", "parse-names" : false, "suffix" : "" }, { "dropping-particle" : "", "family" : "Jumaat", "given" : "Mohd Zamin", "non-dropping-particle" : "", "parse-names" : false, "suffix" : "" } ], "container-title" : "Construction and Building Materials", "id" : "ITEM-2", "issued" : { "date-parts" : [ [ "2014" ] ] }, "title" : "Compressive strength and microstructural analysis of fly ash/palm oil fuel ash based geopolymer mortar under elevated temperatures", "type" : "article-journal" }, "uris" : [ "http://www.mendeley.com/documents/?uuid=41f4f09c-d0dd-450c-bc2b-41a530f4afa9" ] } ], "mendeley" : { "formattedCitation" : "[273,274]", "plainTextFormattedCitation" : "[273,274]", "previouslyFormattedCitation" : "[273,274]" }, "properties" : { "noteIndex" : 0 }, "schema" : "https://github.com/citation-style-language/schema/raw/master/csl-citation.json" }</w:instrText>
      </w:r>
      <w:r w:rsidR="00007FC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[273,274]</w:t>
      </w:r>
      <w:r w:rsidR="00007FC9" w:rsidRPr="007A2A4F">
        <w:rPr>
          <w:rFonts w:asciiTheme="majorBidi" w:hAnsiTheme="majorBidi" w:cstheme="majorBidi"/>
          <w:color w:val="000000" w:themeColor="text1"/>
          <w:sz w:val="24"/>
          <w:szCs w:val="24"/>
          <w:lang w:val="en-US"/>
        </w:rPr>
        <w:fldChar w:fldCharType="end"/>
      </w:r>
      <w:r w:rsidR="00007FC9"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The thermal resistance of </w:t>
      </w:r>
      <w:r w:rsidR="00EB6E05" w:rsidRPr="007A2A4F">
        <w:rPr>
          <w:rFonts w:asciiTheme="majorBidi" w:hAnsiTheme="majorBidi" w:cstheme="majorBidi"/>
          <w:color w:val="000000" w:themeColor="text1"/>
          <w:sz w:val="24"/>
          <w:szCs w:val="24"/>
          <w:lang w:val="en-US"/>
        </w:rPr>
        <w:t>fiber-reinforced geopolymer composite (</w:t>
      </w:r>
      <w:r w:rsidRPr="007A2A4F">
        <w:rPr>
          <w:rFonts w:asciiTheme="majorBidi" w:hAnsiTheme="majorBidi" w:cstheme="majorBidi"/>
          <w:color w:val="000000" w:themeColor="text1"/>
          <w:sz w:val="24"/>
          <w:szCs w:val="24"/>
          <w:lang w:val="en-US"/>
        </w:rPr>
        <w:t>FRGC</w:t>
      </w:r>
      <w:r w:rsidR="00EB6E05"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w:t>
      </w:r>
      <w:r w:rsidR="00EB6E05" w:rsidRPr="007A2A4F">
        <w:rPr>
          <w:rFonts w:asciiTheme="majorBidi" w:hAnsiTheme="majorBidi" w:cstheme="majorBidi"/>
          <w:color w:val="000000" w:themeColor="text1"/>
          <w:sz w:val="24"/>
          <w:szCs w:val="24"/>
          <w:lang w:val="en-US"/>
        </w:rPr>
        <w:t>typically</w:t>
      </w:r>
      <w:r w:rsidRPr="007A2A4F">
        <w:rPr>
          <w:rFonts w:asciiTheme="majorBidi" w:hAnsiTheme="majorBidi" w:cstheme="majorBidi"/>
          <w:color w:val="000000" w:themeColor="text1"/>
          <w:sz w:val="24"/>
          <w:szCs w:val="24"/>
          <w:lang w:val="en-US"/>
        </w:rPr>
        <w:t xml:space="preserve"> depends on the mix design of GPC, fiber type</w:t>
      </w:r>
      <w:r w:rsidR="00EB6E05"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dosages, and its thermal compatibility.</w:t>
      </w:r>
      <w:r w:rsidR="00BD26B7" w:rsidRPr="007A2A4F">
        <w:rPr>
          <w:rFonts w:asciiTheme="majorBidi" w:hAnsiTheme="majorBidi" w:cstheme="majorBidi"/>
          <w:color w:val="000000" w:themeColor="text1"/>
          <w:sz w:val="24"/>
          <w:szCs w:val="24"/>
          <w:lang w:val="en-US"/>
        </w:rPr>
        <w:t xml:space="preserve"> </w:t>
      </w:r>
      <w:r w:rsidR="00EB6E05" w:rsidRPr="007A2A4F">
        <w:rPr>
          <w:rFonts w:asciiTheme="majorBidi" w:hAnsiTheme="majorBidi" w:cstheme="majorBidi"/>
          <w:color w:val="000000" w:themeColor="text1"/>
          <w:sz w:val="24"/>
          <w:szCs w:val="24"/>
          <w:lang w:val="en-US"/>
        </w:rPr>
        <w:t xml:space="preserve">The </w:t>
      </w:r>
      <w:r w:rsidR="00BD26B7" w:rsidRPr="007A2A4F">
        <w:rPr>
          <w:rFonts w:asciiTheme="majorBidi" w:hAnsiTheme="majorBidi" w:cstheme="majorBidi"/>
          <w:color w:val="000000" w:themeColor="text1"/>
          <w:sz w:val="24"/>
          <w:szCs w:val="24"/>
          <w:lang w:val="en-US"/>
        </w:rPr>
        <w:t xml:space="preserve">use of carbon FRGC resulted in 60% residual tensile strength (nearly 245 </w:t>
      </w:r>
      <w:proofErr w:type="spellStart"/>
      <w:r w:rsidR="00BD26B7" w:rsidRPr="007A2A4F">
        <w:rPr>
          <w:rFonts w:asciiTheme="majorBidi" w:hAnsiTheme="majorBidi" w:cstheme="majorBidi"/>
          <w:color w:val="000000" w:themeColor="text1"/>
          <w:sz w:val="24"/>
          <w:szCs w:val="24"/>
          <w:lang w:val="en-US"/>
        </w:rPr>
        <w:t>MPa</w:t>
      </w:r>
      <w:proofErr w:type="spellEnd"/>
      <w:r w:rsidR="00BD26B7" w:rsidRPr="007A2A4F">
        <w:rPr>
          <w:rFonts w:asciiTheme="majorBidi" w:hAnsiTheme="majorBidi" w:cstheme="majorBidi"/>
          <w:color w:val="000000" w:themeColor="text1"/>
          <w:sz w:val="24"/>
          <w:szCs w:val="24"/>
          <w:lang w:val="en-US"/>
        </w:rPr>
        <w:t xml:space="preserve">) </w:t>
      </w:r>
      <w:r w:rsidR="00323BBF" w:rsidRPr="007A2A4F">
        <w:rPr>
          <w:rFonts w:asciiTheme="majorBidi" w:hAnsiTheme="majorBidi" w:cstheme="majorBidi"/>
          <w:color w:val="000000" w:themeColor="text1"/>
          <w:sz w:val="24"/>
          <w:szCs w:val="24"/>
          <w:lang w:val="en-US"/>
        </w:rPr>
        <w:t>when subjected to fire</w:t>
      </w:r>
      <w:r w:rsidR="00BD26B7" w:rsidRPr="007A2A4F">
        <w:rPr>
          <w:rFonts w:asciiTheme="majorBidi" w:hAnsiTheme="majorBidi" w:cstheme="majorBidi"/>
          <w:color w:val="000000" w:themeColor="text1"/>
          <w:sz w:val="24"/>
          <w:szCs w:val="24"/>
          <w:lang w:val="en-US"/>
        </w:rPr>
        <w:t xml:space="preserve"> </w:t>
      </w:r>
      <w:r w:rsidR="00007FC9" w:rsidRPr="007A2A4F">
        <w:rPr>
          <w:rFonts w:asciiTheme="majorBidi" w:hAnsiTheme="majorBidi" w:cstheme="majorBidi"/>
          <w:color w:val="000000" w:themeColor="text1"/>
          <w:sz w:val="24"/>
          <w:szCs w:val="24"/>
          <w:lang w:val="en-US"/>
        </w:rPr>
        <w:t xml:space="preserve">at 800 °C </w:t>
      </w:r>
      <w:r w:rsidR="00007FC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"10.1002/(SICI)1099-1018(199703)21:2&lt;67::AID-FAM596&gt;3.0.CO;2-N", "ISSN" : "03080501", "abstract" : "The fire response of a potassium aluminosilicate (Geopolymer) matrix carbon fiber composite was measured and the results compared to organic matrix composites being used for transportation, military, and infrastructure applications. At irradiance levels of 50 kW m-2 typical of the heat flux in a well-developed fire, glass- or carbon-reinforced polyester, vinylester, epoxy, bismaleimde, cyanate ester, polyimide, phenolic, and engineering thermoplastic laminates ignited readily and released appreciable heat and smoke, while carbon-fiber reinforced Geopolymer composites did not ignite, burn, or release any smoke even after extended heat flux exposure. The Geopolymer matrix carbon fiber composite retains 67% of its original flexural strength after a simulated large fire exposure. \u00a9 1997 by John Wiley &amp; Sons, Ltd.", "author" : [ { "dropping-particle" : "", "family" : "Lyon", "given" : "Richard E.", "non-dropping-particle" : "", "parse-names" : false, "suffix" : "" }, { "dropping-particle" : "", "family" : "Balaguru", "given" : "P. N.", "non-dropping-particle" : "", "parse-names" : false, "suffix" : "" }, { "dropping-particle" : "", "family" : "Foden", "given" : "Andrew", "non-dropping-particle" : "", "parse-names" : false, "suffix" : "" }, { "dropping-particle" : "", "family" : "Sorathia", "given" : "Usman", "non-dropping-particle" : "", "parse-names" : false, "suffix" : "" }, { "dropping-particle" : "", "family" : "Davidovits", "given" : "Joseph", "non-dropping-particle" : "", "parse-names" : false, "suffix" : "" }, { "dropping-particle" : "", "family" : "Davidovics", "given" : "Michel", "non-dropping-particle" : "", "parse-names" : false, "suffix" : "" } ], "container-title" : "Fire and Materials", "id" : "ITEM-1", "issue" : "2", "issued" : { "date-parts" : [ [ "1997" ] ] }, "page" : "67-73", "title" : "Fire-resistant aluminosilicate composites", "type" : "article-journal", "volume" : "21" }, "uris" : [ "http://www.mendeley.com/documents/?uuid=2acd2e81-3f10-4d34-a6e1-d49c60e48ac9", "http://www.mendeley.com/documents/?uuid=6a26dac2-1c3c-4da6-aa53-df287be9bc6f" ] } ], "mendeley" : { "formattedCitation" : "[152]", "plainTextFormattedCitation" : "[152]", "previouslyFormattedCitation" : "[152]" }, "properties" : { "noteIndex" : 0 }, "schema" : "https://github.com/citation-style-language/schema/raw/master/csl-citation.json" }</w:instrText>
      </w:r>
      <w:r w:rsidR="00007FC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[152]</w:t>
      </w:r>
      <w:r w:rsidR="00007FC9" w:rsidRPr="007A2A4F">
        <w:rPr>
          <w:rFonts w:asciiTheme="majorBidi" w:hAnsiTheme="majorBidi" w:cstheme="majorBidi"/>
          <w:color w:val="000000" w:themeColor="text1"/>
          <w:sz w:val="24"/>
          <w:szCs w:val="24"/>
          <w:lang w:val="en-US"/>
        </w:rPr>
        <w:fldChar w:fldCharType="end"/>
      </w:r>
      <w:r w:rsidR="00007FC9" w:rsidRPr="007A2A4F">
        <w:rPr>
          <w:rFonts w:asciiTheme="majorBidi" w:hAnsiTheme="majorBidi" w:cstheme="majorBidi"/>
          <w:color w:val="000000" w:themeColor="text1"/>
          <w:sz w:val="24"/>
          <w:szCs w:val="24"/>
          <w:lang w:val="en-US"/>
        </w:rPr>
        <w:t xml:space="preserve">. </w:t>
      </w:r>
      <w:r w:rsidR="00EB6E05" w:rsidRPr="007A2A4F">
        <w:rPr>
          <w:rFonts w:asciiTheme="majorBidi" w:hAnsiTheme="majorBidi" w:cstheme="majorBidi"/>
          <w:color w:val="000000" w:themeColor="text1"/>
          <w:sz w:val="24"/>
          <w:szCs w:val="24"/>
          <w:lang w:val="en-US"/>
        </w:rPr>
        <w:t xml:space="preserve">Another </w:t>
      </w:r>
      <w:r w:rsidR="00BD26B7" w:rsidRPr="007A2A4F">
        <w:rPr>
          <w:rFonts w:asciiTheme="majorBidi" w:hAnsiTheme="majorBidi" w:cstheme="majorBidi"/>
          <w:color w:val="000000" w:themeColor="text1"/>
          <w:sz w:val="24"/>
          <w:szCs w:val="24"/>
          <w:lang w:val="en-US"/>
        </w:rPr>
        <w:t>study reported 50% residual compressive strength when micro</w:t>
      </w:r>
      <w:r w:rsidR="00EB6E05" w:rsidRPr="007A2A4F">
        <w:rPr>
          <w:rFonts w:asciiTheme="majorBidi" w:hAnsiTheme="majorBidi" w:cstheme="majorBidi"/>
          <w:color w:val="000000" w:themeColor="text1"/>
          <w:sz w:val="24"/>
          <w:szCs w:val="24"/>
          <w:lang w:val="en-US"/>
        </w:rPr>
        <w:t xml:space="preserve"> </w:t>
      </w:r>
      <w:r w:rsidR="00BD26B7" w:rsidRPr="007A2A4F">
        <w:rPr>
          <w:rFonts w:asciiTheme="majorBidi" w:hAnsiTheme="majorBidi" w:cstheme="majorBidi"/>
          <w:color w:val="000000" w:themeColor="text1"/>
          <w:sz w:val="24"/>
          <w:szCs w:val="24"/>
          <w:lang w:val="en-US"/>
        </w:rPr>
        <w:t xml:space="preserve">carbons were added </w:t>
      </w:r>
      <w:r w:rsidR="00EB6E05" w:rsidRPr="007A2A4F">
        <w:rPr>
          <w:rFonts w:asciiTheme="majorBidi" w:hAnsiTheme="majorBidi" w:cstheme="majorBidi"/>
          <w:color w:val="000000" w:themeColor="text1"/>
          <w:sz w:val="24"/>
          <w:szCs w:val="24"/>
          <w:lang w:val="en-US"/>
        </w:rPr>
        <w:t xml:space="preserve">to </w:t>
      </w:r>
      <w:r w:rsidR="00BD26B7" w:rsidRPr="007A2A4F">
        <w:rPr>
          <w:rFonts w:asciiTheme="majorBidi" w:hAnsiTheme="majorBidi" w:cstheme="majorBidi"/>
          <w:color w:val="000000" w:themeColor="text1"/>
          <w:sz w:val="24"/>
          <w:szCs w:val="24"/>
          <w:lang w:val="en-US"/>
        </w:rPr>
        <w:t xml:space="preserve">FRGC </w:t>
      </w:r>
      <w:r w:rsidR="00007FC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00007FC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00007FC9" w:rsidRPr="007A2A4F">
        <w:rPr>
          <w:rFonts w:asciiTheme="majorBidi" w:hAnsiTheme="majorBidi" w:cstheme="majorBidi"/>
          <w:color w:val="000000" w:themeColor="text1"/>
          <w:sz w:val="24"/>
          <w:szCs w:val="24"/>
          <w:lang w:val="en-US"/>
        </w:rPr>
        <w:fldChar w:fldCharType="end"/>
      </w:r>
      <w:r w:rsidR="00007FC9" w:rsidRPr="007A2A4F">
        <w:rPr>
          <w:rFonts w:asciiTheme="majorBidi" w:hAnsiTheme="majorBidi" w:cstheme="majorBidi"/>
          <w:color w:val="000000" w:themeColor="text1"/>
          <w:sz w:val="24"/>
          <w:szCs w:val="24"/>
          <w:lang w:val="en-US"/>
        </w:rPr>
        <w:t xml:space="preserve">. </w:t>
      </w:r>
      <w:r w:rsidR="00BD26B7" w:rsidRPr="007A2A4F">
        <w:rPr>
          <w:rFonts w:asciiTheme="majorBidi" w:hAnsiTheme="majorBidi" w:cstheme="majorBidi"/>
          <w:color w:val="000000" w:themeColor="text1"/>
          <w:sz w:val="24"/>
          <w:szCs w:val="24"/>
          <w:lang w:val="en-US"/>
        </w:rPr>
        <w:t>Similarly, the control of cracks and improvement in bending at high temperatures were effective when RCF</w:t>
      </w:r>
      <w:r w:rsidR="00EB6E05" w:rsidRPr="007A2A4F">
        <w:rPr>
          <w:rFonts w:asciiTheme="majorBidi" w:hAnsiTheme="majorBidi" w:cstheme="majorBidi"/>
          <w:color w:val="000000" w:themeColor="text1"/>
          <w:sz w:val="24"/>
          <w:szCs w:val="24"/>
          <w:lang w:val="en-US"/>
        </w:rPr>
        <w:t>s</w:t>
      </w:r>
      <w:r w:rsidR="00BD26B7" w:rsidRPr="007A2A4F">
        <w:rPr>
          <w:rFonts w:asciiTheme="majorBidi" w:hAnsiTheme="majorBidi" w:cstheme="majorBidi"/>
          <w:color w:val="000000" w:themeColor="text1"/>
          <w:sz w:val="24"/>
          <w:szCs w:val="24"/>
          <w:lang w:val="en-US"/>
        </w:rPr>
        <w:t xml:space="preserve"> </w:t>
      </w:r>
      <w:r w:rsidR="00EB6E05" w:rsidRPr="007A2A4F">
        <w:rPr>
          <w:rFonts w:asciiTheme="majorBidi" w:hAnsiTheme="majorBidi" w:cstheme="majorBidi"/>
          <w:color w:val="000000" w:themeColor="text1"/>
          <w:sz w:val="24"/>
          <w:szCs w:val="24"/>
          <w:lang w:val="en-US"/>
        </w:rPr>
        <w:t xml:space="preserve">were </w:t>
      </w:r>
      <w:r w:rsidR="00BD26B7" w:rsidRPr="007A2A4F">
        <w:rPr>
          <w:rFonts w:asciiTheme="majorBidi" w:hAnsiTheme="majorBidi" w:cstheme="majorBidi"/>
          <w:color w:val="000000" w:themeColor="text1"/>
          <w:sz w:val="24"/>
          <w:szCs w:val="24"/>
          <w:lang w:val="en-US"/>
        </w:rPr>
        <w:t>utilized in MK/FA</w:t>
      </w:r>
      <w:r w:rsidR="00EB6E05" w:rsidRPr="007A2A4F">
        <w:rPr>
          <w:rFonts w:asciiTheme="majorBidi" w:hAnsiTheme="majorBidi" w:cstheme="majorBidi"/>
          <w:color w:val="000000" w:themeColor="text1"/>
          <w:sz w:val="24"/>
          <w:szCs w:val="24"/>
          <w:lang w:val="en-US"/>
        </w:rPr>
        <w:t>-</w:t>
      </w:r>
      <w:r w:rsidR="00BD26B7" w:rsidRPr="007A2A4F">
        <w:rPr>
          <w:rFonts w:asciiTheme="majorBidi" w:hAnsiTheme="majorBidi" w:cstheme="majorBidi"/>
          <w:color w:val="000000" w:themeColor="text1"/>
          <w:sz w:val="24"/>
          <w:szCs w:val="24"/>
          <w:lang w:val="en-US"/>
        </w:rPr>
        <w:t xml:space="preserve">based GPC composite </w:t>
      </w:r>
      <w:r w:rsidR="00007FC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"10.1016/j.conbuildmat.2014.01.040", "ISSN" : "09500618", "abstract" : "This paper presents results from experiments on geopolymer binders, composing of metakaolin (MK) and fly ash (FA) blend as a precursor, specially developed for fire resistance applications. Bending and compression tests were conducted at ambient temperature and after exposure to high temperatures on three batches of geopolymer specimens. Based on mechanical property tests and thermogravimetric analysis, an optimum MK-FA proportion required in geopolymers for achieving optimum performance both at ambient and high temperatures is developed. Data from strength tests is utilized to illustrate that MK-FA based geopolymer specimens exhibit comparable bending and compressive strength as that of ordinary Portland cement specimens both at ambient temperature and after exposure to high temperatures. Thus, MK-FA based geopolymers offer a feasible alternative to conventional Portland cement in practical building applications. \u00a9 2014 Elsevier Ltd. All rights reserved.", "author" : [ { "dropping-particle" : "", "family" : "Zhang", "given" : "Hai Yan", "non-dropping-particle" : "", "parse-names" : false, "suffix" : "" }, { "dropping-particle" : "", "family" : "Kodur", "given" : "Venkatesh", "non-dropping-particle" : "", "parse-names" : false, "suffix" : "" }, { "dropping-particle" : "", "family" : "Qi", "given" : "Shu Liang", "non-dropping-particle" : "", "parse-names" : false, "suffix" : "" }, { "dropping-particle" : "", "family" : "Cao", "given" : "Liang", "non-dropping-particle" : "", "parse-names" : false, "suffix" : "" }, { "dropping-particle" : "", "family" : "Wu", "given" : "Bo", "non-dropping-particle" : "", "parse-names" : false, "suffix" : "" } ], "container-title" : "Construction and Building Materials", "id" : "ITEM-1", "issued" : { "date-parts" : [ [ "2014" ] ] }, "page" : "38-45", "title" : "Development of metakaolin-fly ash based geopolymers for fire resistance applications", "type" : "article-journal", "volume" : "55" }, "uris" : [ "http://www.mendeley.com/documents/?uuid=1f3d5795-6a6d-45bf-8d0a-b69097a43228", "http://www.mendeley.com/documents/?uuid=b7d5e92d-96cd-4ca9-8e2b-8c8b4ac46945" ] } ], "mendeley" : { "formattedCitation" : "[102]", "plainTextFormattedCitation" : "[102]", "previouslyFormattedCitation" : "[101]" }, "properties" : { "noteIndex" : 0 }, "schema" : "https://github.com/citation-style-language/schema/raw/master/csl-citation.json" }</w:instrText>
      </w:r>
      <w:r w:rsidR="00007FC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[102]</w:t>
      </w:r>
      <w:r w:rsidR="00007FC9" w:rsidRPr="007A2A4F">
        <w:rPr>
          <w:rFonts w:asciiTheme="majorBidi" w:hAnsiTheme="majorBidi" w:cstheme="majorBidi"/>
          <w:color w:val="000000" w:themeColor="text1"/>
          <w:sz w:val="24"/>
          <w:szCs w:val="24"/>
          <w:lang w:val="en-US"/>
        </w:rPr>
        <w:fldChar w:fldCharType="end"/>
      </w:r>
      <w:r w:rsidR="00007FC9" w:rsidRPr="007A2A4F">
        <w:rPr>
          <w:rFonts w:asciiTheme="majorBidi" w:hAnsiTheme="majorBidi" w:cstheme="majorBidi"/>
          <w:color w:val="000000" w:themeColor="text1"/>
          <w:sz w:val="24"/>
          <w:szCs w:val="24"/>
          <w:lang w:val="en-US"/>
        </w:rPr>
        <w:t xml:space="preserve">. </w:t>
      </w:r>
      <w:r w:rsidR="00973E90" w:rsidRPr="007A2A4F">
        <w:rPr>
          <w:rFonts w:asciiTheme="majorBidi" w:hAnsiTheme="majorBidi" w:cstheme="majorBidi"/>
          <w:color w:val="000000" w:themeColor="text1"/>
          <w:sz w:val="24"/>
          <w:szCs w:val="24"/>
          <w:lang w:val="en-US"/>
        </w:rPr>
        <w:t xml:space="preserve">However, incorporating chopped RCFs at temperatures between 20 °C and 700 °C did not exert any significant influence on compressive strength, although improvement in residual bending strength was observed at temperatures ranging from 20 °C to 500 °C. The use of 50% MK, 50% FA, and 2% chopped RCF is recommended to produce an efficient fire-resistant material. </w:t>
      </w:r>
    </w:p>
    <w:p w14:paraId="1CEE2960" w14:textId="61743861" w:rsidR="00AE2D94" w:rsidRPr="007A2A4F" w:rsidRDefault="00AE2D94" w:rsidP="00AE2D94">
      <w:p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incorporation of RCFs has also been reported to enhance the thermal efficiency of carbon FRGC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"10.1016/j.conbuildmat.2014.01.040", "ISSN" : "09500618", "abstract" : "This paper presents results from experiments on geopolymer binders, composing of metakaolin (MK) and fly ash (FA) blend as a precursor, specially developed for fire resistance applications. Bending and compression tests were conducted at ambient temperature and after exposure to high temperatures on three batches of geopolymer specimens. Based on mechanical property tests and thermogravimetric analysis, an optimum MK-FA proportion required in geopolymers for achieving optimum performance both at ambient and high temperatures is developed. Data from strength tests is utilized to illustrate that MK-FA based geopolymer specimens exhibit comparable bending and compressive strength as that of ordinary Portland cement specimens both at ambient temperature and after exposure to high temperatures. Thus, MK-FA based geopolymers offer a feasible alternative to conventional Portland cement in practical building applications. \u00a9 2014 Elsevier Ltd. All rights reserved.", "author" : [ { "dropping-particle" : "", "family" : "Zhang", "given" : "Hai Yan", "non-dropping-particle" : "", "parse-names" : false, "suffix" : "" }, { "dropping-particle" : "", "family" : "Kodur", "given" : "Venkatesh", "non-dropping-particle" : "", "parse-names" : false, "suffix" : "" }, { "dropping-particle" : "", "family" : "Qi", "given" : "Shu Liang", "non-dropping-particle" : "", "parse-names" : false, "suffix" : "" }, { "dropping-particle" : "", "family" : "Cao", "given" : "Liang", "non-dropping-particle" : "", "parse-names" : false, "suffix" : "" }, { "dropping-particle" : "", "family" : "Wu", "given" : "Bo", "non-dropping-particle" : "", "parse-names" : false, "suffix" : "" } ], "container-title" : "Construction and Building Materials", "id" : "ITEM-1", "issued" : { "date-parts" : [ [ "2014" ] ] }, "page" : "38-45", "title" : "Development of metakaolin-fly ash based geopolymers for fire resistance applications", "type" : "article-journal", "volume" : "55" }, "uris" : [ "http://www.mendeley.com/documents/?uuid=1f3d5795-6a6d-45bf-8d0a-b69097a43228", "http://www.mendeley.com/documents/?uuid=b7d5e92d-96cd-4ca9-8e2b-8c8b4ac46945" ] }, { "id" : "ITEM-2", "itemData" : { "DOI" : "10.1002/(SICI)1099-1018(199703)21:2&lt;67::AID-FAM596&gt;3.0.CO;2-N", "ISSN" : "03080501", "abstract" : "The fire response of a potassium aluminosilicate (Geopolymer) matrix carbon fiber composite was measured and the results compared to organic matrix composites being used for transportation, military, and infrastructure applications. At irradiance levels of 50 kW m-2 typical of the heat flux in a well-developed fire, glass- or carbon-reinforced polyester, vinylester, epoxy, bismaleimde, cyanate ester, polyimide, phenolic, and engineering thermoplastic laminates ignited readily and released appreciable heat and smoke, while carbon-fiber reinforced Geopolymer composites did not ignite, burn, or release any smoke even after extended heat flux exposure. The Geopolymer matrix carbon fiber composite retains 67% of its original flexural strength after a simulated large fire exposure. \u00a9 1997 by John Wiley &amp; Sons, Ltd.", "author" : [ { "dropping-particle" : "", "family" : "Lyon", "given" : "Richard E.", "non-dropping-particle" : "", "parse-names" : false, "suffix" : "" }, { "dropping-particle" : "", "family" : "Balaguru", "given" : "P. N.", "non-dropping-particle" : "", "parse-names" : false, "suffix" : "" }, { "dropping-particle" : "", "family" : "Foden", "given" : "Andrew", "non-dropping-particle" : "", "parse-names" : false, "suffix" : "" }, { "dropping-particle" : "", "family" : "Sorathia", "given" : "Usman", "non-dropping-particle" : "", "parse-names" : false, "suffix" : "" }, { "dropping-particle" : "", "family" : "Davidovits", "given" : "Joseph", "non-dropping-particle" : "", "parse-names" : false, "suffix" : "" }, { "dropping-particle" : "", "family" : "Davidovics", "given" : "Michel", "non-dropping-particle" : "", "parse-names" : false, "suffix" : "" } ], "container-title" : "Fire and Materials", "id" : "ITEM-2", "issue" : "2", "issued" : { "date-parts" : [ [ "1997" ] ] }, "page" : "67-73", "title" : "Fire-resistant aluminosilicate composites", "type" : "article-journal", "volume" : "21" }, "uris" : [ "http://www.mendeley.com/documents/?uuid=2acd2e81-3f10-4d34-a6e1-d49c60e48ac9", "http://www.mendeley.com/documents/?uuid=6a26dac2-1c3c-4da6-aa53-df287be9bc6f", "http://www.mendeley.com/documents/?uuid=323530c2-f0f2-4428-9435-83de052bd417" ] }, { "id" : "ITEM-3",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"ITEM-3",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"http://www.mendeley.com/documents/?uuid=4fa388e5-73a6-4632-ac1e-a1f9d16ebda5" ] }, { "id" : "ITEM-4",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"ITEM-4",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"http://www.mendeley.com/documents/?uuid=4fe9a870-bed8-42fe-9314-15b63cb43118", "http://www.mendeley.com/documents/?uuid=ecfb0130-143f-4f93-9e3f-c2d1fa3fbeb5", "http://www.mendeley.com/documents/?uuid=799e18b4-fce2-4e72-9078-37c6b1cd8cf5" ] }, { "id" : "ITEM-5", "itemData" : { "DOI" : "10.1007/s11771-009-0146-8", "ISSN" : "10059784", "abstract" : "Short carbon fiber preform reinforced geopolymer composites containing different contents of \u03b1-Al2O3 filler (C f(\u03b1-Al2O3)/geopolymer composites) were fabricated, and the effects of heat treatment temperatures up to 1 200 \u00b0C on the thermal-mechanical properties were studied. The results show that the thermal shrinkage in the direction perpendicular to the lamination of the composites gradually increases with the increase of the heat treatment temperatures from room temperature (25 \u00b0C) to 1 000 \u00b0C. However, the composites in the direction parallel to the lamination show an expansion behavior. Beyond 1 000 \u00b0C, in the two directions the composites exhibit a larger degree of shrinkage due to the densification and crystallization. The mechanical properties of the composites show the minimum values in the temperature range from 600 to 800 \u00b0C as the hydration water of geopolymer matrix is lost. The addition of \u03b1-Al2O3 particle filler into the composites clearly increases the onset crystalline temperature of leucite (KAlSi2O6) from the amorphous geopolymer matrix. In addition, the addition of \u03b1-Al2O3 particles into the composites can not only help to keep volume stable at high temperatures but also effectively improve the mechanical properties of the composites subjected to thermal load to a certain extent. The main toughening mechanisms of the composites subjected to thermal load are attributed to fiber pulling-out. \u00a9 2009 Central South University Press and Springer Berlin Heidelberg.", "author" : [ { "dropping-particle" : "", "family" : "Lin", "given" : "Tie Song", "non-dropping-particle" : "", "parse-names" : false, "suffix" : "" }, { "dropping-particle" : "", "family" : "Jia", "given" : "De Chang", "non-dropping-particle" : "", "parse-names" : false, "suffix" : "" }, { "dropping-particle" : "", "family" : "He", "given" : "Pei Gang", "non-dropping-particle" : "", "parse-names" : false, "suffix" : "" }, { "dropping-particle" : "", "family" : "Wang", "given" : "Mei Rong", "non-dropping-particle" : "", "parse-names" : false, "suffix" : "" } ], "container-title" : "Journal of Central South University of Technology (English Edition)", "id" : "ITEM-5", "issue" : "6", "issued" : { "date-parts" : [ [ "2009" ] ] }, "page" : "881-886", "title" : "Thermal-mechanical properties of short carbon fiber reinforced geopolymer matrix composites subjected to thermal load", "type" : "article-journal", "volume" : "16" }, "uris" : [ "http://www.mendeley.com/documents/?uuid=4188f383-ed29-43f5-a652-6c99d6aaabf0", "http://www.mendeley.com/documents/?uuid=9eb52b83-7a37-4e2f-9dd7-c4768be660fa", "http://www.mendeley.com/documents/?uuid=0be406de-0e1d-448c-b76f-9d1e2f30f8ac" ] } ], "mendeley" : { "formattedCitation" : "[102,151\u2013154]", "plainTextFormattedCitation" : "[102,151\u2013154]", "previouslyFormattedCitation" : "[101,151\u2013154]"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[102,151–154]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The addition of 0.5 vol.% of RSFs retained the strength of FRGC at 600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"10.1016/j.conbuildmat.2016.03.158", "ISSN" : "09500618", "abstract" : "This paper presents the effects of two types of alkali activators (Na and K-based) on the residual mechanical properties of steel fibre reinforced geopolymer concretes (SFRGC) after exposed to various elevated temperatures and compared with those of steel fibre reinforced concrete (SFRC). Compressive strength, indirect tensile strength and elastic modulus of above three types of steel fibre reinforced concretes are measured after exposure to elevated temperatures of 200, 400, 600 and 800 \u00b0C. Results show that the SFRGC containing Na-based activators exhibited much higher residual compressive and indirect tensile strength at all elevated temperatures including at ambient condition than its K-based counterpart and SFRC. However, the retention of residual compressive strengths relative to ambient is comparable in both Na- and K-based SFRGC and both SFRGCs showed original (ambient temperature) compressive strength retention capacity up to about 500 \u00b0C temperature. In the case of indirect tensile strength, the K-based SFRGC showed ambient temperature strength retention capacity up to about 700 \u00b0C temperature with more than 60% increase in residual indirect tensile strength at 400 \u00b0C. In the case of elastic modulus the SFRC, however, showed slightly higher retention capacity than the SFRGC. Good correlations between the indirect tensile strength and the compressive strength and between the elastic modulus and the compressive strength of all three types of fibre reinforced concretes are observed. Existing model to predict the compressive and indirect tensile strengths of SFRGCs is found to underestimates the test results, however, it predicts reasonably well the elastic modulus of SFRGCs. New empirical equations to predict the compressive, indirect tensile strength and elastic modulus of SFRGCs are also proposed. Both SFRGCs also show negligible damage in terms of surface cracking after elevated temperatures heating compared to visible surface cracks in SFRC.", "author" : [ { "dropping-particle" : "", "family" : "Shaikh", "given" : "Faiz Uddin Ahmed", "non-dropping-particle" : "", "parse-names" : false, "suffix" : "" }, { "dropping-particle" : "", "family" : "Hosan", "given" : "Anwar", "non-dropping-particle" : "", "parse-names" : false, "suffix" : "" } ], "container-title" : "Construction and Building Materials", "id" : "ITEM-1", "issued" : { "date-parts" : [ [ "2016" ] ] }, "title" : "Mechanical properties of steel fibre reinforced geopolymer concretes at elevated temperatures", "type" : "article-journal" }, "uris" : [ "http://www.mendeley.com/documents/?uuid=842a92c1-2ba4-4397-9b24-01549dbf3d14", "http://www.mendeley.com/documents/?uuid=87280bd5-6b9c-43c8-a752-ba39aa63ea9c" ] } ], "mendeley" : { "formattedCitation" : "[157]", "plainTextFormattedCitation" : "[157]", "previouslyFormattedCitation" : "[157]"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[157]</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In another study, the addition of chopped alumina FRGC maintained flexural strength by approximately 59% and 49% when exposed to fire at 800 °C and 1050 °C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"10.1007/s10853-006-0527-4", "ISSN" : "00222461", "abstract" : "Geopolymer materials have been proposed for various applications due to their excellent fire resistance and low processing cost. One requirement that geopolymer composites need to meet for structural applications is graceful failure, as catastrophic failure during service can result in significant loss of life. In this paper, the properties of novel low cost composites made by infiltrating stainless steel mesh with geopolymer resin are reported. Four point flexure tests on these composites showed metal-like yielding behavior instead of catastrophic failure and the \"yield strength\" was significantly higher than the flexure strength of the geopolymer matrix. Exposure to high temperatures, 800 and 1,050\u00b0C, resulted in the \"yield strength\" decreasing to \u223c59 and \u223c44% level respectively compared to the strength of as-processed samples. However, the good ductility was still retained after the high temperature treatment, which makes this novel composite a strong candidate for the applications where catastrophic failure upon fire/high temperature exposure needs to be avoided. \u00a9 Springer Science+Business Media, LLC 2007.", "author" : [ { "dropping-particle" : "", "family" : "Zhao", "given" : "Q.", "non-dropping-particle" : "", "parse-names" : false, "suffix" : "" }, { "dropping-particle" : "", "family" : "Nair", "given" : "B.", "non-dropping-particle" : "", "parse-names" : false, "suffix" : "" }, { "dropping-particle" : "", "family" : "Rahimian", "given" : "T.", "non-dropping-particle" : "", "parse-names" : false, "suffix" : "" }, { "dropping-particle" : "", "family" : "Balaguru", "given" : "P.", "non-dropping-particle" : "", "parse-names" : false, "suffix" : "" } ], "container-title" : "Journal of Materials Science", "id" : "ITEM-1", "issued" : { "date-parts" : [ [ "2007" ] ] }, "title" : "Novel geopolymer based composites with enhanced ductility", "type" : "article-journal" }, "uris" : [ "http://www.mendeley.com/documents/?uuid=30078986-eb14-48bf-b759-2c701091cf05", "http://www.mendeley.com/documents/?uuid=f9498830-7bf5-4dfa-88a1-4b3853277735" ] } ], "mendeley" : { "formattedCitation" : "[162]", "plainTextFormattedCitation" : "[162]", "previouslyFormattedCitation" : "[162]"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[162]</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Meanwhile, the incorporation of a steel mesh layer into 125–175 mm-thick GPC panels achieved a high heat transfer rate and less cracking/spalling after being subjected to fire for 2 h.  Consequently, superior fire endurance with a residual load capacity within the range of 61%–71% was demonstrated by the FRGC panels compared with the OPC panels. </w:t>
      </w:r>
    </w:p>
    <w:p w14:paraId="0CFE9030" w14:textId="77777777" w:rsidR="00AE2D94" w:rsidRPr="007A2A4F" w:rsidRDefault="00AE2D94" w:rsidP="00973E90">
      <w:pPr>
        <w:spacing w:after="0" w:line="360" w:lineRule="auto"/>
        <w:jc w:val="both"/>
        <w:rPr>
          <w:rFonts w:asciiTheme="majorBidi" w:hAnsiTheme="majorBidi" w:cstheme="majorBidi"/>
          <w:color w:val="000000" w:themeColor="text1"/>
          <w:sz w:val="24"/>
          <w:szCs w:val="24"/>
          <w:lang w:val="en-US"/>
        </w:rPr>
      </w:pPr>
    </w:p>
    <w:p w14:paraId="49B19637" w14:textId="106061A7" w:rsidR="00E26AD9" w:rsidRPr="007A2A4F" w:rsidRDefault="00E26AD9" w:rsidP="00BA210F">
      <w:p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noProof/>
          <w:color w:val="000000" w:themeColor="text1"/>
          <w:sz w:val="24"/>
          <w:szCs w:val="24"/>
          <w:lang w:val="en-US"/>
        </w:rPr>
        <w:lastRenderedPageBreak/>
        <w:drawing>
          <wp:inline distT="0" distB="0" distL="0" distR="0" wp14:anchorId="49D4DCDC" wp14:editId="5E56E95F">
            <wp:extent cx="7002619" cy="7315200"/>
            <wp:effectExtent l="0" t="0" r="8255" b="0"/>
            <wp:docPr id="28" name="Picture 28" descr="C:\Users\MUGAHED-PhD\Desktop\1-s2.0-S0950061817323188-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AHED-PhD\Desktop\1-s2.0-S0950061817323188-gr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2619" cy="7315200"/>
                    </a:xfrm>
                    <a:prstGeom prst="rect">
                      <a:avLst/>
                    </a:prstGeom>
                    <a:noFill/>
                    <a:ln>
                      <a:noFill/>
                    </a:ln>
                  </pic:spPr>
                </pic:pic>
              </a:graphicData>
            </a:graphic>
          </wp:inline>
        </w:drawing>
      </w:r>
    </w:p>
    <w:p w14:paraId="4743BBBA" w14:textId="3763C1DE" w:rsidR="00E26AD9" w:rsidRPr="007A2A4F" w:rsidRDefault="00E26AD9" w:rsidP="00007FC9">
      <w:pPr>
        <w:spacing w:after="0" w:line="360" w:lineRule="auto"/>
        <w:jc w:val="center"/>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Fig. </w:t>
      </w:r>
      <w:r w:rsidR="00FA74AF" w:rsidRPr="007A2A4F">
        <w:rPr>
          <w:rFonts w:asciiTheme="majorBidi" w:hAnsiTheme="majorBidi" w:cstheme="majorBidi"/>
          <w:color w:val="000000" w:themeColor="text1"/>
          <w:sz w:val="24"/>
          <w:szCs w:val="24"/>
          <w:lang w:val="en-US"/>
        </w:rPr>
        <w:t>6</w:t>
      </w:r>
      <w:r w:rsidRPr="007A2A4F">
        <w:rPr>
          <w:rFonts w:asciiTheme="majorBidi" w:hAnsiTheme="majorBidi" w:cstheme="majorBidi"/>
          <w:color w:val="000000" w:themeColor="text1"/>
          <w:sz w:val="24"/>
          <w:szCs w:val="24"/>
          <w:lang w:val="en-US"/>
        </w:rPr>
        <w:t>: Typical fracture surface micr</w:t>
      </w:r>
      <w:r w:rsidR="007E4B17" w:rsidRPr="007A2A4F">
        <w:rPr>
          <w:rFonts w:asciiTheme="majorBidi" w:hAnsiTheme="majorBidi" w:cstheme="majorBidi"/>
          <w:color w:val="000000" w:themeColor="text1"/>
          <w:sz w:val="24"/>
          <w:szCs w:val="24"/>
          <w:lang w:val="en-US"/>
        </w:rPr>
        <w:t xml:space="preserve">ostructure of carbon microfiber </w:t>
      </w:r>
      <w:r w:rsidRPr="007A2A4F">
        <w:rPr>
          <w:rFonts w:asciiTheme="majorBidi" w:hAnsiTheme="majorBidi" w:cstheme="majorBidi"/>
          <w:color w:val="000000" w:themeColor="text1"/>
          <w:sz w:val="24"/>
          <w:szCs w:val="24"/>
          <w:lang w:val="en-US"/>
        </w:rPr>
        <w:t xml:space="preserve">GPC after exposure to elevated temperature </w:t>
      </w:r>
      <w:r w:rsidR="00D05DE7" w:rsidRPr="007A2A4F">
        <w:rPr>
          <w:rFonts w:asciiTheme="majorBidi" w:hAnsiTheme="majorBidi" w:cstheme="majorBidi"/>
          <w:color w:val="000000" w:themeColor="text1"/>
          <w:sz w:val="24"/>
          <w:szCs w:val="24"/>
          <w:lang w:val="en-US"/>
        </w:rPr>
        <w:t>(</w:t>
      </w:r>
      <w:r w:rsidR="00EB6E05" w:rsidRPr="007A2A4F">
        <w:rPr>
          <w:rFonts w:asciiTheme="majorBidi" w:hAnsiTheme="majorBidi" w:cstheme="majorBidi"/>
          <w:color w:val="000000" w:themeColor="text1"/>
          <w:sz w:val="24"/>
          <w:szCs w:val="24"/>
          <w:lang w:val="en-US"/>
        </w:rPr>
        <w:t xml:space="preserve">adopted </w:t>
      </w:r>
      <w:r w:rsidR="00D05DE7" w:rsidRPr="007A2A4F">
        <w:rPr>
          <w:rFonts w:asciiTheme="majorBidi" w:hAnsiTheme="majorBidi" w:cstheme="majorBidi"/>
          <w:color w:val="000000" w:themeColor="text1"/>
          <w:sz w:val="24"/>
          <w:szCs w:val="24"/>
          <w:lang w:val="en-US"/>
        </w:rPr>
        <w:t xml:space="preserve">from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"http://www.mendeley.com/documents/?uuid=085a6673-802f-4ed7-9ebd-f342cf1b13ec",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[153]</w:t>
      </w:r>
      <w:r w:rsidRPr="007A2A4F">
        <w:rPr>
          <w:rFonts w:asciiTheme="majorBidi" w:hAnsiTheme="majorBidi" w:cstheme="majorBidi"/>
          <w:color w:val="000000" w:themeColor="text1"/>
          <w:sz w:val="24"/>
          <w:szCs w:val="24"/>
          <w:lang w:val="en-US"/>
        </w:rPr>
        <w:fldChar w:fldCharType="end"/>
      </w:r>
      <w:r w:rsidR="00D05DE7" w:rsidRPr="007A2A4F">
        <w:rPr>
          <w:rFonts w:asciiTheme="majorBidi" w:hAnsiTheme="majorBidi" w:cstheme="majorBidi"/>
          <w:color w:val="000000" w:themeColor="text1"/>
          <w:sz w:val="24"/>
          <w:szCs w:val="24"/>
          <w:lang w:val="en-US"/>
        </w:rPr>
        <w:t>)</w:t>
      </w:r>
    </w:p>
    <w:p w14:paraId="3DC83CB6" w14:textId="77777777" w:rsidR="002975BB" w:rsidRPr="007A2A4F" w:rsidRDefault="002975BB" w:rsidP="00007FC9">
      <w:pPr>
        <w:spacing w:after="0" w:line="480" w:lineRule="auto"/>
        <w:jc w:val="both"/>
        <w:rPr>
          <w:rFonts w:asciiTheme="majorBidi" w:hAnsiTheme="majorBidi" w:cstheme="majorBidi"/>
          <w:color w:val="000000" w:themeColor="text1"/>
          <w:sz w:val="24"/>
          <w:szCs w:val="24"/>
          <w:lang w:val="en-US"/>
        </w:rPr>
      </w:pPr>
    </w:p>
    <w:p w14:paraId="1B98F8C9" w14:textId="71E77381" w:rsidR="00AE2D94" w:rsidRPr="007A2A4F" w:rsidRDefault="00AE2D94" w:rsidP="00EB0B0B">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lastRenderedPageBreak/>
        <w:t xml:space="preserve">Compared with OPC concrete, steel </w:t>
      </w:r>
      <w:r w:rsidR="00EB0B0B" w:rsidRPr="007A2A4F">
        <w:rPr>
          <w:rFonts w:asciiTheme="majorBidi" w:hAnsiTheme="majorBidi" w:cstheme="majorBidi"/>
          <w:color w:val="000000" w:themeColor="text1"/>
          <w:sz w:val="24"/>
          <w:szCs w:val="24"/>
          <w:lang w:val="en-US"/>
        </w:rPr>
        <w:t>fiber-</w:t>
      </w:r>
      <w:r w:rsidRPr="007A2A4F">
        <w:rPr>
          <w:rFonts w:asciiTheme="majorBidi" w:hAnsiTheme="majorBidi" w:cstheme="majorBidi"/>
          <w:color w:val="000000" w:themeColor="text1"/>
          <w:sz w:val="24"/>
          <w:szCs w:val="24"/>
          <w:lang w:val="en-US"/>
        </w:rPr>
        <w:t xml:space="preserve">RGC specimens presented higher residual strength due to the recorded less internal damage caused by lower temperature differential. This finding indicates the superior fire resistance of steel FRGC compared with OPC concrete. </w:t>
      </w:r>
      <w:r w:rsidR="00EB0B0B" w:rsidRPr="007A2A4F">
        <w:rPr>
          <w:rFonts w:asciiTheme="majorBidi" w:hAnsiTheme="majorBidi" w:cstheme="majorBidi"/>
          <w:color w:val="000000" w:themeColor="text1"/>
          <w:sz w:val="24"/>
          <w:szCs w:val="24"/>
          <w:lang w:val="en-US"/>
        </w:rPr>
        <w:t>It is also</w:t>
      </w:r>
      <w:r w:rsidRPr="007A2A4F">
        <w:rPr>
          <w:rFonts w:asciiTheme="majorBidi" w:hAnsiTheme="majorBidi" w:cstheme="majorBidi"/>
          <w:color w:val="000000" w:themeColor="text1"/>
          <w:sz w:val="24"/>
          <w:szCs w:val="24"/>
          <w:lang w:val="en-US"/>
        </w:rPr>
        <w:t xml:space="preserve"> reported</w:t>
      </w:r>
      <w:r w:rsidR="00EB0B0B" w:rsidRPr="007A2A4F">
        <w:rPr>
          <w:rFonts w:asciiTheme="majorBidi" w:hAnsiTheme="majorBidi" w:cstheme="majorBidi"/>
          <w:color w:val="000000" w:themeColor="text1"/>
          <w:sz w:val="24"/>
          <w:szCs w:val="24"/>
          <w:lang w:val="en-US"/>
        </w:rPr>
        <w:t xml:space="preserve"> that</w:t>
      </w:r>
      <w:r w:rsidRPr="007A2A4F">
        <w:rPr>
          <w:rFonts w:asciiTheme="majorBidi" w:hAnsiTheme="majorBidi" w:cstheme="majorBidi"/>
          <w:color w:val="000000" w:themeColor="text1"/>
          <w:sz w:val="24"/>
          <w:szCs w:val="24"/>
          <w:lang w:val="en-US"/>
        </w:rPr>
        <w:t xml:space="preserve"> similar findings when steel FRGC specimens were exposed at high temperatures</w:t>
      </w:r>
      <w:r w:rsidR="00EB0B0B" w:rsidRPr="007A2A4F">
        <w:rPr>
          <w:rFonts w:asciiTheme="majorBidi" w:hAnsiTheme="majorBidi" w:cstheme="majorBidi"/>
          <w:color w:val="000000" w:themeColor="text1"/>
          <w:sz w:val="24"/>
          <w:szCs w:val="24"/>
          <w:lang w:val="en-US"/>
        </w:rPr>
        <w:t xml:space="preserve"> </w:t>
      </w:r>
      <w:r w:rsidR="00EB0B0B"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"10.1016/j.conbuildmat.2015.04.054", "ISSN" : "09500618", "abstract" : "As a new alternative to OPC, investigation into the fire endurance of geopolymer concrete is of utmost importance in order to ensure safety. Geopolymer and OPC concrete panels of 125-175 mm thickness containing a layer of steel mesh were exposed to fire for 2 h. Test results show higher heat transfer rate and less cracking and spalling in the geopolymer concrete specimens. The residual load capacity was between 61% and 71% for the geopolymer and between 50% and 53% for the OPC concrete panels. Thus, the reinforced geopolymer concrete elements demonstrated superior fire endurance than the OPC counterparts.", "author" : [ { "dropping-particle" : "", "family" : "Sarker", "given" : "Prabir Kumar", "non-dropping-particle" : "", "parse-names" : false, "suffix" : "" }, { "dropping-particle" : "", "family" : "McBeath", "given" : "Simon", "non-dropping-particle" : "", "parse-names" : false, "suffix" : "" } ], "container-title" : "Construction and Building Materials", "id" : "ITEM-1", "issued" : { "date-parts" : [ [ "2015" ] ] }, "page" : "91-98", "title" : "Fire endurance of steel reinforced fly ash geopolymer concrete elements", "type" : "article-journal", "volume" : "90" }, "uris" : [ "http://www.mendeley.com/documents/?uuid=ca1a2444-7051-4075-ad54-e6eb5ef89397", "http://www.mendeley.com/documents/?uuid=c1af0729-ec92-4ba7-860c-80d9bafcf65e" ] } ], "mendeley" : { "formattedCitation" : "[275]", "plainTextFormattedCitation" : "[275]", "previouslyFormattedCitation" : "[275]" }, "properties" : { "noteIndex" : 0 }, "schema" : "https://github.com/citation-style-language/schema/raw/master/csl-citation.json" }</w:instrText>
      </w:r>
      <w:r w:rsidR="00EB0B0B"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[275]</w:t>
      </w:r>
      <w:r w:rsidR="00EB0B0B"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p>
    <w:p w14:paraId="78770B83" w14:textId="2BEED5A8" w:rsidR="00AE2D94" w:rsidRPr="007A2A4F" w:rsidRDefault="00AF370E" w:rsidP="004D799F">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The addition of inorganic fibers</w:t>
      </w:r>
      <w:r w:rsidR="00A87313"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w:t>
      </w:r>
      <w:r w:rsidR="00A87313" w:rsidRPr="007A2A4F">
        <w:rPr>
          <w:rFonts w:asciiTheme="majorBidi" w:hAnsiTheme="majorBidi" w:cstheme="majorBidi"/>
          <w:color w:val="000000" w:themeColor="text1"/>
          <w:sz w:val="24"/>
          <w:szCs w:val="24"/>
          <w:lang w:val="en-US"/>
        </w:rPr>
        <w:t xml:space="preserve">such as </w:t>
      </w:r>
      <w:r w:rsidRPr="007A2A4F">
        <w:rPr>
          <w:rFonts w:asciiTheme="majorBidi" w:hAnsiTheme="majorBidi" w:cstheme="majorBidi"/>
          <w:color w:val="000000" w:themeColor="text1"/>
          <w:sz w:val="24"/>
          <w:szCs w:val="24"/>
          <w:lang w:val="en-US"/>
        </w:rPr>
        <w:t>RBF</w:t>
      </w:r>
      <w:r w:rsidR="00A87313"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improve</w:t>
      </w:r>
      <w:r w:rsidR="00A87313"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the residual mechanical strength of GPC when subjected </w:t>
      </w:r>
      <w:r w:rsidR="009D78F0" w:rsidRPr="007A2A4F">
        <w:rPr>
          <w:rFonts w:asciiTheme="majorBidi" w:hAnsiTheme="majorBidi" w:cstheme="majorBidi"/>
          <w:color w:val="000000" w:themeColor="text1"/>
          <w:sz w:val="24"/>
          <w:szCs w:val="24"/>
          <w:lang w:val="en-US"/>
        </w:rPr>
        <w:t xml:space="preserve">up to </w:t>
      </w:r>
      <w:r w:rsidR="00903929" w:rsidRPr="007A2A4F">
        <w:rPr>
          <w:rFonts w:asciiTheme="majorBidi" w:hAnsiTheme="majorBidi" w:cstheme="majorBidi"/>
          <w:color w:val="000000" w:themeColor="text1"/>
          <w:sz w:val="24"/>
          <w:szCs w:val="24"/>
          <w:lang w:val="en-US"/>
        </w:rPr>
        <w:t>1000 °C</w:t>
      </w:r>
      <w:r w:rsidR="009D78F0" w:rsidRPr="007A2A4F">
        <w:rPr>
          <w:rFonts w:asciiTheme="majorBidi" w:hAnsiTheme="majorBidi" w:cstheme="majorBidi"/>
          <w:color w:val="000000" w:themeColor="text1"/>
          <w:sz w:val="24"/>
          <w:szCs w:val="24"/>
          <w:lang w:val="en-US"/>
        </w:rPr>
        <w:t>;</w:t>
      </w:r>
      <w:r w:rsidR="00903929" w:rsidRPr="007A2A4F">
        <w:rPr>
          <w:rFonts w:asciiTheme="majorBidi" w:hAnsiTheme="majorBidi" w:cstheme="majorBidi"/>
          <w:color w:val="000000" w:themeColor="text1"/>
          <w:sz w:val="24"/>
          <w:szCs w:val="24"/>
          <w:lang w:val="en-US"/>
        </w:rPr>
        <w:t xml:space="preserve"> </w:t>
      </w:r>
      <w:r w:rsidR="009D78F0" w:rsidRPr="007A2A4F">
        <w:rPr>
          <w:rFonts w:asciiTheme="majorBidi" w:hAnsiTheme="majorBidi" w:cstheme="majorBidi"/>
          <w:color w:val="000000" w:themeColor="text1"/>
          <w:sz w:val="24"/>
          <w:szCs w:val="24"/>
          <w:lang w:val="en-US"/>
        </w:rPr>
        <w:t>such improvement is</w:t>
      </w:r>
      <w:r w:rsidRPr="007A2A4F">
        <w:rPr>
          <w:rFonts w:asciiTheme="majorBidi" w:hAnsiTheme="majorBidi" w:cstheme="majorBidi"/>
          <w:color w:val="000000" w:themeColor="text1"/>
          <w:sz w:val="24"/>
          <w:szCs w:val="24"/>
          <w:lang w:val="en-US"/>
        </w:rPr>
        <w:t xml:space="preserve"> </w:t>
      </w:r>
      <w:r w:rsidR="009D78F0" w:rsidRPr="007A2A4F">
        <w:rPr>
          <w:rFonts w:asciiTheme="majorBidi" w:hAnsiTheme="majorBidi" w:cstheme="majorBidi"/>
          <w:color w:val="000000" w:themeColor="text1"/>
          <w:sz w:val="24"/>
          <w:szCs w:val="24"/>
          <w:lang w:val="en-US"/>
        </w:rPr>
        <w:t>mostly</w:t>
      </w:r>
      <w:r w:rsidRPr="007A2A4F">
        <w:rPr>
          <w:rFonts w:asciiTheme="majorBidi" w:hAnsiTheme="majorBidi" w:cstheme="majorBidi"/>
          <w:color w:val="000000" w:themeColor="text1"/>
          <w:sz w:val="24"/>
          <w:szCs w:val="24"/>
          <w:lang w:val="en-US"/>
        </w:rPr>
        <w:t xml:space="preserve"> attributed</w:t>
      </w:r>
      <w:r w:rsidR="00903929" w:rsidRPr="007A2A4F">
        <w:rPr>
          <w:rFonts w:asciiTheme="majorBidi" w:hAnsiTheme="majorBidi" w:cstheme="majorBidi"/>
          <w:color w:val="000000" w:themeColor="text1"/>
          <w:sz w:val="24"/>
          <w:szCs w:val="24"/>
          <w:lang w:val="en-US"/>
        </w:rPr>
        <w:t xml:space="preserve"> to </w:t>
      </w:r>
      <w:r w:rsidRPr="007A2A4F">
        <w:rPr>
          <w:rFonts w:asciiTheme="majorBidi" w:hAnsiTheme="majorBidi" w:cstheme="majorBidi"/>
          <w:color w:val="000000" w:themeColor="text1"/>
          <w:sz w:val="24"/>
          <w:szCs w:val="24"/>
          <w:lang w:val="en-US"/>
        </w:rPr>
        <w:t>enhanced</w:t>
      </w:r>
      <w:r w:rsidR="00903929" w:rsidRPr="007A2A4F">
        <w:rPr>
          <w:rFonts w:asciiTheme="majorBidi" w:hAnsiTheme="majorBidi" w:cstheme="majorBidi"/>
          <w:color w:val="000000" w:themeColor="text1"/>
          <w:sz w:val="24"/>
          <w:szCs w:val="24"/>
          <w:lang w:val="en-US"/>
        </w:rPr>
        <w:t xml:space="preserve"> fiber</w:t>
      </w:r>
      <w:r w:rsidR="009D78F0" w:rsidRPr="007A2A4F">
        <w:rPr>
          <w:rFonts w:asciiTheme="majorBidi" w:hAnsiTheme="majorBidi" w:cstheme="majorBidi"/>
          <w:color w:val="000000" w:themeColor="text1"/>
          <w:sz w:val="24"/>
          <w:szCs w:val="24"/>
          <w:lang w:val="en-US"/>
        </w:rPr>
        <w:t>–</w:t>
      </w:r>
      <w:r w:rsidR="00903929" w:rsidRPr="007A2A4F">
        <w:rPr>
          <w:rFonts w:asciiTheme="majorBidi" w:hAnsiTheme="majorBidi" w:cstheme="majorBidi"/>
          <w:color w:val="000000" w:themeColor="text1"/>
          <w:sz w:val="24"/>
          <w:szCs w:val="24"/>
          <w:lang w:val="en-US"/>
        </w:rPr>
        <w:t xml:space="preserve">matrix bonding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"ITEM-1", "issued" : { "date-parts" : [ [ "2015" ] ] }, "title" : "The effect of organic and inorganic fibres on the mechanical and thermal properties of aluminate activated geopolymers", "type" : "article-journal" }, "uris" : [ "http://www.mendeley.com/documents/?uuid=8eba2175-b285-4e43-991a-f78b95af7303", "http://www.mendeley.com/documents/?uuid=93772f56-066f-4af3-ae43-bc9e9ff4b995" ] } ], "mendeley" : { "formattedCitation" : "[146]", "plainTextFormattedCitation" : "[146]", "previouslyFormattedCitation" : "[146]"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[146]</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w:t>
      </w:r>
      <w:r w:rsidR="009D78F0" w:rsidRPr="007A2A4F">
        <w:rPr>
          <w:rFonts w:asciiTheme="majorBidi" w:hAnsiTheme="majorBidi" w:cstheme="majorBidi"/>
          <w:color w:val="000000" w:themeColor="text1"/>
          <w:sz w:val="24"/>
          <w:szCs w:val="24"/>
          <w:lang w:val="en-US"/>
        </w:rPr>
        <w:t xml:space="preserve">However, </w:t>
      </w:r>
      <w:r w:rsidRPr="007A2A4F">
        <w:rPr>
          <w:rFonts w:asciiTheme="majorBidi" w:hAnsiTheme="majorBidi" w:cstheme="majorBidi"/>
          <w:color w:val="000000" w:themeColor="text1"/>
          <w:sz w:val="24"/>
          <w:szCs w:val="24"/>
          <w:lang w:val="en-US"/>
        </w:rPr>
        <w:t xml:space="preserve">lower strength loss was also reported </w:t>
      </w:r>
      <w:r w:rsidR="009D78F0" w:rsidRPr="007A2A4F">
        <w:rPr>
          <w:rFonts w:asciiTheme="majorBidi" w:hAnsiTheme="majorBidi" w:cstheme="majorBidi"/>
          <w:color w:val="000000" w:themeColor="text1"/>
          <w:sz w:val="24"/>
          <w:szCs w:val="24"/>
          <w:lang w:val="en-US"/>
        </w:rPr>
        <w:t xml:space="preserve">due </w:t>
      </w:r>
      <w:r w:rsidRPr="007A2A4F">
        <w:rPr>
          <w:rFonts w:asciiTheme="majorBidi" w:hAnsiTheme="majorBidi" w:cstheme="majorBidi"/>
          <w:color w:val="000000" w:themeColor="text1"/>
          <w:sz w:val="24"/>
          <w:szCs w:val="24"/>
          <w:lang w:val="en-US"/>
        </w:rPr>
        <w:t xml:space="preserve">to the maintenance of shape, length, and mechanical integrity by RBFs </w:t>
      </w:r>
      <w:r w:rsidR="009D0CC4" w:rsidRPr="007A2A4F">
        <w:rPr>
          <w:rFonts w:asciiTheme="majorBidi" w:hAnsiTheme="majorBidi" w:cstheme="majorBidi"/>
          <w:color w:val="000000" w:themeColor="text1"/>
          <w:sz w:val="24"/>
          <w:szCs w:val="24"/>
          <w:lang w:val="en-US"/>
        </w:rPr>
        <w:t>after exposure to fire</w:t>
      </w:r>
      <w:r w:rsidRPr="007A2A4F">
        <w:rPr>
          <w:rFonts w:asciiTheme="majorBidi" w:hAnsiTheme="majorBidi" w:cstheme="majorBidi"/>
          <w:color w:val="000000" w:themeColor="text1"/>
          <w:sz w:val="24"/>
          <w:szCs w:val="24"/>
          <w:lang w:val="en-US"/>
        </w:rPr>
        <w:t xml:space="preserve">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"10.1016/j.conbuildmat.2020.118976", "ISSN" : "09500618", "abstract" : "Concerning sustainability and recycling considerations, geopolymers have recently raised as one of the most active alternatives to the current cement-based composites, in addition to that, the existence of fibers in any binding matrix yields a significant improvement in the behavior of the matrix. On the other hand, using waste materials in the binding matrices fulfills one of the main aims of sustainability, namely reusing wastes. In this concern, the previous research attempts focused on the effect of using fibers and wastes separately and hence using them together in one matrix is not clearly highlighted. The main objective of this study was to examine the engineering properties of metakaolin-based geopolymer mortars in the case of colemanite substitution up to 30% and basalt fiber of different lengths. In the 10 series produced, firstly 7th day and 28th day compressive and flexural strengths, UPV, abrasion resistance test, porosity, unit weight, and water absorption results were examined. As the durability tests, 90 cycles of freezing-thawing between \u221220 and +20 \u00b0C, high-temperature tests of 250, 500 and 750 \u00b0C were applied. Also, geopolymer samples were exposed to 10% Hydrosulfuric Acid (H2SO4) for 3 months. Scanning Electron Microscopy (SEM), X-ray Diffraction (XRD), Fourier Transform Infrared Spectroscopy (FT-IR) and Thermogravimetric/Differential Thermal Analysis (TGA-DTA) analyses were performed at the end of the durability tests. The results showed that in the case of 10% colemanite substitution, it increased the compressive strength results and lowered it at higher rates. With a colemanite substitution of 10%, the compressive strength results of 28 days increased by 1.71%, and in the case of 20% and 30% colemanite substitution, there was a decrease in the compressive strength of 13.64% and 26.99%, respectively. The compressive strength results showed that 24 mm long basalt fiber reinforced samples had better results than 12 mm long basalt fiber reinforced samples. It was seen that geopolymer specimens maintain stability in freezing-thawing, elevated temperatures, and sulfuric acid effects.", "author" : [ { "dropping-particle" : "", "family" : "Ali", "given" : "Nawar", "non-dropping-particle" : "", "parse-names" : false, "suffix" : "" }, { "dropping-particle" : "", "family" : "Canpolat", "given" : "Orhan", "non-dropping-particle" : "", "parse-names" : false, "suffix" : "" }, { "dropping-particle" : "", "family" : "Ayg\u00f6rmez", "given" : "Yurdakul", "non-dropping-particle" : "", "parse-names" : false, "suffix" : "" }, { "dropping-particle" : "", "family" : "Al-Mashhadani", "given" : "Mukhallad M.", "non-dropping-particle" : "", "parse-names" : false, "suffix" : "" } ], "container-title" : "Construction and Building Materials", "id" : "ITEM-1", "issued" : { "date-parts" : [ [ "2020" ] ] }, "title" : "Evaluation of the 12\u201324 mm basalt fibers and boron waste on reinforced metakaolin-based geopolymer", "type" : "article-journal", "volume" : "251" }, "uris" : [ "http://www.mendeley.com/documents/?uuid=53d5af89-e615-4597-8dc4-7d36aaed25af", "http://www.mendeley.com/documents/?uuid=76015fde-33d6-485e-b8f4-532690b15c3d" ] } ], "mendeley" : { "formattedCitation" : "[276]", "plainTextFormattedCitation" : "[276]", "previouslyFormattedCitation" : "[276]"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[276]</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 xml:space="preserve">. </w:t>
      </w:r>
      <w:r w:rsidR="009D78F0" w:rsidRPr="007A2A4F">
        <w:rPr>
          <w:rFonts w:asciiTheme="majorBidi" w:hAnsiTheme="majorBidi" w:cstheme="majorBidi"/>
          <w:color w:val="000000" w:themeColor="text1"/>
          <w:sz w:val="24"/>
          <w:szCs w:val="24"/>
          <w:lang w:val="en-US"/>
        </w:rPr>
        <w:t xml:space="preserve">Improved </w:t>
      </w:r>
      <w:r w:rsidR="001F7752" w:rsidRPr="007A2A4F">
        <w:rPr>
          <w:rFonts w:asciiTheme="majorBidi" w:hAnsiTheme="majorBidi" w:cstheme="majorBidi"/>
          <w:color w:val="000000" w:themeColor="text1"/>
          <w:sz w:val="24"/>
          <w:szCs w:val="24"/>
          <w:lang w:val="en-US"/>
        </w:rPr>
        <w:t>residual strength with low volumetric shrinkage and l</w:t>
      </w:r>
      <w:r w:rsidR="009D0CC4" w:rsidRPr="007A2A4F">
        <w:rPr>
          <w:rFonts w:asciiTheme="majorBidi" w:hAnsiTheme="majorBidi" w:cstheme="majorBidi"/>
          <w:color w:val="000000" w:themeColor="text1"/>
          <w:sz w:val="24"/>
          <w:szCs w:val="24"/>
          <w:lang w:val="en-US"/>
        </w:rPr>
        <w:t>ow</w:t>
      </w:r>
      <w:r w:rsidR="001F7752" w:rsidRPr="007A2A4F">
        <w:rPr>
          <w:rFonts w:asciiTheme="majorBidi" w:hAnsiTheme="majorBidi" w:cstheme="majorBidi"/>
          <w:color w:val="000000" w:themeColor="text1"/>
          <w:sz w:val="24"/>
          <w:szCs w:val="24"/>
          <w:lang w:val="en-US"/>
        </w:rPr>
        <w:t xml:space="preserve"> mass loss in FA-GPC composites was also </w:t>
      </w:r>
      <w:r w:rsidR="009D78F0" w:rsidRPr="007A2A4F">
        <w:rPr>
          <w:rFonts w:asciiTheme="majorBidi" w:hAnsiTheme="majorBidi" w:cstheme="majorBidi"/>
          <w:color w:val="000000" w:themeColor="text1"/>
          <w:sz w:val="24"/>
          <w:szCs w:val="24"/>
          <w:lang w:val="en-US"/>
        </w:rPr>
        <w:t xml:space="preserve">achieved </w:t>
      </w:r>
      <w:r w:rsidR="001F7752" w:rsidRPr="007A2A4F">
        <w:rPr>
          <w:rFonts w:asciiTheme="majorBidi" w:hAnsiTheme="majorBidi" w:cstheme="majorBidi"/>
          <w:color w:val="000000" w:themeColor="text1"/>
          <w:sz w:val="24"/>
          <w:szCs w:val="24"/>
          <w:lang w:val="en-US"/>
        </w:rPr>
        <w:t xml:space="preserve">when carbon and RBFs were utilized </w:t>
      </w:r>
      <w:r w:rsidR="009D78F0" w:rsidRPr="007A2A4F">
        <w:rPr>
          <w:rFonts w:asciiTheme="majorBidi" w:hAnsiTheme="majorBidi" w:cstheme="majorBidi"/>
          <w:color w:val="000000" w:themeColor="text1"/>
          <w:sz w:val="24"/>
          <w:szCs w:val="24"/>
          <w:lang w:val="en-US"/>
        </w:rPr>
        <w:t xml:space="preserve">at </w:t>
      </w:r>
      <w:r w:rsidR="001F7752" w:rsidRPr="007A2A4F">
        <w:rPr>
          <w:rFonts w:asciiTheme="majorBidi" w:hAnsiTheme="majorBidi" w:cstheme="majorBidi"/>
          <w:color w:val="000000" w:themeColor="text1"/>
          <w:sz w:val="24"/>
          <w:szCs w:val="24"/>
          <w:lang w:val="en-US"/>
        </w:rPr>
        <w:t xml:space="preserve">1 wt.%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"10.1186/s40069-018-0267-2", "ISSN" : "22341315", "abstract" : "This paper presents the behaviour of potassium activators synthesized fly ash geopolymer containing carbon and basalt fibre at ambient and elevated temperature. Six series of fly ash based geopolymer were cast where carbon and basalt fibre were added as 0.5, 1 and 1.5% by weight of fly ash. One extra control series without any fibre was also cast. Each series of samples were tested at ambient temperature and also heated at 200, 400, 600 and 800\u00a0\u00b0C and thus a total of 35 series of samples were tested in this study. The result shows that the geopolymer containing 1\u00a0wt% basalt and 1\u00a0wt% carbon fibre exhibited better compressive strength, lower volumetric shrinkage and mass loss than other fibre contents. Among two fibres composites, the carbon fibre geopolymer exhibited better performance than its basalt fibre counterpart regardless of temperature. The microstructure of carbon fibre reinforced geopolymer composite is more compact containing fewer pores/voids than its basalt based counterpart at elevated temperatures. The results also support the fact that carbon fibre is better than basalt fibre at elevated temperature and showed better bonding with geopolymer at elevated temperature.", "author" : [ { "dropping-particle" : "", "family" : "Shaikh", "given" : "Faiz", "non-dropping-particle" : "", "parse-names" : false, "suffix" : "" }, { "dropping-particle" : "", "family" : "Haque", "given" : "Sharany", "non-dropping-particle" : "", "parse-names" : false, "suffix" : "" } ], "container-title" : "International Journal of Concrete Structures and Materials", "id" : "ITEM-1", "issue" : "1", "issued" : { "date-parts" : [ [ "2018" ] ] }, "title" : "Behaviour of Carbon and Basalt Fibres Reinforced Fly Ash Geopolymer at Elevated Temperatures", "type" : "article-journal", "volume" : "12" }, "uris" : [ "http://www.mendeley.com/documents/?uuid=621c6d53-7ae1-4902-8a8b-f176e7e91a0c", "http://www.mendeley.com/documents/?uuid=22e0f53b-1026-4a6e-918c-ae193f26aaf7" ] } ], "mendeley" : { "formattedCitation" : "[277]", "plainTextFormattedCitation" : "[277]", "previouslyFormattedCitation" : "[277]"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[277]</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 xml:space="preserve">. </w:t>
      </w:r>
      <w:r w:rsidR="001F7752" w:rsidRPr="007A2A4F">
        <w:rPr>
          <w:rFonts w:asciiTheme="majorBidi" w:hAnsiTheme="majorBidi" w:cstheme="majorBidi"/>
          <w:color w:val="000000" w:themeColor="text1"/>
          <w:sz w:val="24"/>
          <w:szCs w:val="24"/>
          <w:lang w:val="en-US"/>
        </w:rPr>
        <w:t>In addition, the use of RCF</w:t>
      </w:r>
      <w:r w:rsidR="009D78F0" w:rsidRPr="007A2A4F">
        <w:rPr>
          <w:rFonts w:asciiTheme="majorBidi" w:hAnsiTheme="majorBidi" w:cstheme="majorBidi"/>
          <w:color w:val="000000" w:themeColor="text1"/>
          <w:sz w:val="24"/>
          <w:szCs w:val="24"/>
          <w:lang w:val="en-US"/>
        </w:rPr>
        <w:t>s</w:t>
      </w:r>
      <w:r w:rsidR="001F7752" w:rsidRPr="007A2A4F">
        <w:rPr>
          <w:rFonts w:asciiTheme="majorBidi" w:hAnsiTheme="majorBidi" w:cstheme="majorBidi"/>
          <w:color w:val="000000" w:themeColor="text1"/>
          <w:sz w:val="24"/>
          <w:szCs w:val="24"/>
          <w:lang w:val="en-US"/>
        </w:rPr>
        <w:t xml:space="preserve"> demonstrated better post</w:t>
      </w:r>
      <w:r w:rsidR="00605052" w:rsidRPr="007A2A4F">
        <w:rPr>
          <w:rFonts w:asciiTheme="majorBidi" w:hAnsiTheme="majorBidi" w:cstheme="majorBidi"/>
          <w:color w:val="000000" w:themeColor="text1"/>
          <w:sz w:val="24"/>
          <w:szCs w:val="24"/>
          <w:lang w:val="en-US"/>
        </w:rPr>
        <w:t>-fire</w:t>
      </w:r>
      <w:r w:rsidR="001F7752" w:rsidRPr="007A2A4F">
        <w:rPr>
          <w:rFonts w:asciiTheme="majorBidi" w:hAnsiTheme="majorBidi" w:cstheme="majorBidi"/>
          <w:color w:val="000000" w:themeColor="text1"/>
          <w:sz w:val="24"/>
          <w:szCs w:val="24"/>
          <w:lang w:val="en-US"/>
        </w:rPr>
        <w:t xml:space="preserve"> exposure </w:t>
      </w:r>
      <w:r w:rsidR="009D78F0" w:rsidRPr="007A2A4F">
        <w:rPr>
          <w:rFonts w:asciiTheme="majorBidi" w:hAnsiTheme="majorBidi" w:cstheme="majorBidi"/>
          <w:color w:val="000000" w:themeColor="text1"/>
          <w:sz w:val="24"/>
          <w:szCs w:val="24"/>
          <w:lang w:val="en-US"/>
        </w:rPr>
        <w:t xml:space="preserve">performance </w:t>
      </w:r>
      <w:r w:rsidR="001F7752" w:rsidRPr="007A2A4F">
        <w:rPr>
          <w:rFonts w:asciiTheme="majorBidi" w:hAnsiTheme="majorBidi" w:cstheme="majorBidi"/>
          <w:color w:val="000000" w:themeColor="text1"/>
          <w:sz w:val="24"/>
          <w:szCs w:val="24"/>
          <w:lang w:val="en-US"/>
        </w:rPr>
        <w:t xml:space="preserve">compared </w:t>
      </w:r>
      <w:r w:rsidR="009D78F0" w:rsidRPr="007A2A4F">
        <w:rPr>
          <w:rFonts w:asciiTheme="majorBidi" w:hAnsiTheme="majorBidi" w:cstheme="majorBidi"/>
          <w:color w:val="000000" w:themeColor="text1"/>
          <w:sz w:val="24"/>
          <w:szCs w:val="24"/>
          <w:lang w:val="en-US"/>
        </w:rPr>
        <w:t xml:space="preserve">with </w:t>
      </w:r>
      <w:r w:rsidR="001F7752" w:rsidRPr="007A2A4F">
        <w:rPr>
          <w:rFonts w:asciiTheme="majorBidi" w:hAnsiTheme="majorBidi" w:cstheme="majorBidi"/>
          <w:color w:val="000000" w:themeColor="text1"/>
          <w:sz w:val="24"/>
          <w:szCs w:val="24"/>
          <w:lang w:val="en-US"/>
        </w:rPr>
        <w:t xml:space="preserve">basalt FRGC </w:t>
      </w:r>
      <w:r w:rsidR="009D78F0" w:rsidRPr="007A2A4F">
        <w:rPr>
          <w:rFonts w:asciiTheme="majorBidi" w:hAnsiTheme="majorBidi" w:cstheme="majorBidi"/>
          <w:color w:val="000000" w:themeColor="text1"/>
          <w:sz w:val="24"/>
          <w:szCs w:val="24"/>
          <w:lang w:val="en-US"/>
        </w:rPr>
        <w:t>largely due</w:t>
      </w:r>
      <w:r w:rsidR="001F7752" w:rsidRPr="007A2A4F">
        <w:rPr>
          <w:rFonts w:asciiTheme="majorBidi" w:hAnsiTheme="majorBidi" w:cstheme="majorBidi"/>
          <w:color w:val="000000" w:themeColor="text1"/>
          <w:sz w:val="24"/>
          <w:szCs w:val="24"/>
          <w:lang w:val="en-US"/>
        </w:rPr>
        <w:t xml:space="preserve"> to its compact composition, high fiber</w:t>
      </w:r>
      <w:r w:rsidR="009D78F0" w:rsidRPr="007A2A4F">
        <w:rPr>
          <w:rFonts w:asciiTheme="majorBidi" w:hAnsiTheme="majorBidi" w:cstheme="majorBidi"/>
          <w:color w:val="000000" w:themeColor="text1"/>
          <w:sz w:val="24"/>
          <w:szCs w:val="24"/>
          <w:lang w:val="en-US"/>
        </w:rPr>
        <w:t>–</w:t>
      </w:r>
      <w:r w:rsidR="001F7752" w:rsidRPr="007A2A4F">
        <w:rPr>
          <w:rFonts w:asciiTheme="majorBidi" w:hAnsiTheme="majorBidi" w:cstheme="majorBidi"/>
          <w:color w:val="000000" w:themeColor="text1"/>
          <w:sz w:val="24"/>
          <w:szCs w:val="24"/>
          <w:lang w:val="en-US"/>
        </w:rPr>
        <w:t>matrix bond</w:t>
      </w:r>
      <w:r w:rsidR="009D78F0" w:rsidRPr="007A2A4F">
        <w:rPr>
          <w:rFonts w:asciiTheme="majorBidi" w:hAnsiTheme="majorBidi" w:cstheme="majorBidi"/>
          <w:color w:val="000000" w:themeColor="text1"/>
          <w:sz w:val="24"/>
          <w:szCs w:val="24"/>
          <w:lang w:val="en-US"/>
        </w:rPr>
        <w:t>ing</w:t>
      </w:r>
      <w:r w:rsidR="001F7752" w:rsidRPr="007A2A4F">
        <w:rPr>
          <w:rFonts w:asciiTheme="majorBidi" w:hAnsiTheme="majorBidi" w:cstheme="majorBidi"/>
          <w:color w:val="000000" w:themeColor="text1"/>
          <w:sz w:val="24"/>
          <w:szCs w:val="24"/>
          <w:lang w:val="en-US"/>
        </w:rPr>
        <w:t xml:space="preserve">, and less voids. </w:t>
      </w:r>
      <w:r w:rsidR="009D78F0" w:rsidRPr="007A2A4F">
        <w:rPr>
          <w:rFonts w:asciiTheme="majorBidi" w:hAnsiTheme="majorBidi" w:cstheme="majorBidi"/>
          <w:color w:val="000000" w:themeColor="text1"/>
          <w:sz w:val="24"/>
          <w:szCs w:val="24"/>
          <w:lang w:val="en-US"/>
        </w:rPr>
        <w:t>Meanwhile</w:t>
      </w:r>
      <w:r w:rsidR="001F7752" w:rsidRPr="007A2A4F">
        <w:rPr>
          <w:rFonts w:asciiTheme="majorBidi" w:hAnsiTheme="majorBidi" w:cstheme="majorBidi"/>
          <w:color w:val="000000" w:themeColor="text1"/>
          <w:sz w:val="24"/>
          <w:szCs w:val="24"/>
          <w:lang w:val="en-US"/>
        </w:rPr>
        <w:t>, the addition of silicon</w:t>
      </w:r>
      <w:r w:rsidR="009D78F0" w:rsidRPr="007A2A4F">
        <w:rPr>
          <w:rFonts w:asciiTheme="majorBidi" w:hAnsiTheme="majorBidi" w:cstheme="majorBidi"/>
          <w:color w:val="000000" w:themeColor="text1"/>
          <w:sz w:val="24"/>
          <w:szCs w:val="24"/>
          <w:lang w:val="en-US"/>
        </w:rPr>
        <w:t xml:space="preserve"> </w:t>
      </w:r>
      <w:r w:rsidR="001F7752" w:rsidRPr="007A2A4F">
        <w:rPr>
          <w:rFonts w:asciiTheme="majorBidi" w:hAnsiTheme="majorBidi" w:cstheme="majorBidi"/>
          <w:color w:val="000000" w:themeColor="text1"/>
          <w:sz w:val="24"/>
          <w:szCs w:val="24"/>
          <w:lang w:val="en-US"/>
        </w:rPr>
        <w:t>carbide or AR-RGF improve</w:t>
      </w:r>
      <w:r w:rsidR="009D78F0" w:rsidRPr="007A2A4F">
        <w:rPr>
          <w:rFonts w:asciiTheme="majorBidi" w:hAnsiTheme="majorBidi" w:cstheme="majorBidi"/>
          <w:color w:val="000000" w:themeColor="text1"/>
          <w:sz w:val="24"/>
          <w:szCs w:val="24"/>
          <w:lang w:val="en-US"/>
        </w:rPr>
        <w:t>d</w:t>
      </w:r>
      <w:r w:rsidR="001F7752" w:rsidRPr="007A2A4F">
        <w:rPr>
          <w:rFonts w:asciiTheme="majorBidi" w:hAnsiTheme="majorBidi" w:cstheme="majorBidi"/>
          <w:color w:val="000000" w:themeColor="text1"/>
          <w:sz w:val="24"/>
          <w:szCs w:val="24"/>
          <w:lang w:val="en-US"/>
        </w:rPr>
        <w:t xml:space="preserve"> thermal stability and residual strength when exposed to high temperatures </w:t>
      </w:r>
      <w:r w:rsidR="009D78F0" w:rsidRPr="007A2A4F">
        <w:rPr>
          <w:rFonts w:asciiTheme="majorBidi" w:hAnsiTheme="majorBidi" w:cstheme="majorBidi"/>
          <w:color w:val="000000" w:themeColor="text1"/>
          <w:sz w:val="24"/>
          <w:szCs w:val="24"/>
          <w:lang w:val="en-US"/>
        </w:rPr>
        <w:t xml:space="preserve">of up to </w:t>
      </w:r>
      <w:r w:rsidR="00903929" w:rsidRPr="007A2A4F">
        <w:rPr>
          <w:rFonts w:asciiTheme="majorBidi" w:hAnsiTheme="majorBidi" w:cstheme="majorBidi"/>
          <w:color w:val="000000" w:themeColor="text1"/>
          <w:sz w:val="24"/>
          <w:szCs w:val="24"/>
          <w:lang w:val="en-US"/>
        </w:rPr>
        <w:t xml:space="preserve">1000 °C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"10.1016/j.compositesa.2013.04.009", "ISSN" : "1359835X", "abstract" : "This study aimed to develop a high temperature tensile test capable of testing fibre reinforced composites up to 1000 C, in order to understand the behaviour of certain composites at these temperatures and produce data suitable in the design of high temperature structures. The test design was assessed using finite element analysis before validating at ambient temperatures against conventional tensile test equipment. The chosen design achieved reliable tensile results and high temperature testing was then successfully conducted, using polysialate composite materials, establishing high temperature mechanical data which was previously unknown. The test setup and data achieved in this study are vital in the design of next generation high temperature structures. \u00a9 2013 The Authors. Published by Elsevier Ltd. All rights reserved.", "author" : [ { "dropping-particle" : "", "family" : "Mills-Brown", "given" : "Joseph", "non-dropping-particle" : "", "parse-names" : false, "suffix" : "" }, { "dropping-particle" : "", "family" : "Potter", "given" : "Kevin", "non-dropping-particle" : "", "parse-names" : false, "suffix" : "" }, { "dropping-particle" : "", "family" : "Foster", "given" : "Steve", "non-dropping-particle" : "", "parse-names" : false, "suffix" : "" }, { "dropping-particle" : "", "family" : "Batho", "given" : "Tom", "non-dropping-particle" : "", "parse-names" : false, "suffix" : "" } ], "container-title" : "Composites Part A: Applied Science and Manufacturing", "id" : "ITEM-1", "issued" : { "date-parts" : [ [ "2013" ] ] }, "title" : "The development of a high temperature tensile testing rig for composite laminates", "type" : "article-journal" }, "uris" : [ "http://www.mendeley.com/documents/?uuid=cc9eff2d-1c49-47ed-a6cf-6771d15b786f", "http://www.mendeley.com/documents/?uuid=014aa4d4-6fa5-4577-82ab-2860869bc44c" ] }, { "id" : "ITEM-2", "itemData" : { "DOI" : "10.3989/mc.2006.v56.i283.10", "ISSN" : "0465-2746", "abstract" : "In light of the practical problem posed by the high drying shrinkage rate exhibited by alkali-activated slag (MS), due to these materials exhibited a high drying shrinkage the present study analyzes the behaviour of alkali-activated slag mortars reinforced with alkali-resistant (AR) glassfibre especially designed to reduce drying shrinkage in cementitious systems. To this end, both alkali-activated slag and reference Portland cement mortars were prepared, with and without AR fibre (in dosages ranging from 0 to 1.1% by weight of the binder). These mortars were subjected to the following tests: drying shrinkage, mechanical strength after 2, 7 and 28 days, toughness, and high temperature. The microstructure of the materials was also studied by SEM/EDX techniques. At a percentage of 0.22%, AR fibre was found to induce a significant reduction (over 20%) in drying shrinkage, without detracting from the fine resistance strength, of alkaliactivated slag mortar. Moreover, plain activated slag mortars recovered 20% of their initial mechanical strength after exposure to high temperatures, and in specimens reinforced with glassfibre at a rate of 0.22%, recovery climbed to 50%.", "author" : [ { "dropping-particle" : "", "family" : "Puertas", "given" : "F.", "non-dropping-particle" : "", "parse-names" : false, "suffix" : "" }, { "dropping-particle" : "", "family" : "Gil-Maroto", "given" : "A.", "non-dropping-particle" : "", "parse-names" : false, "suffix" : "" }, { "dropping-particle" : "", "family" : "Palacios", "given" : "M.", "non-dropping-particle" : "", "parse-names" : false, "suffix" : "" }, { "dropping-particle" : "", "family" : "Amat", "given" : "T.", "non-dropping-particle" : "", "parse-names" : false, "suffix" : "" } ], "container-title" : "Morteros de escoria activada alcalinamente reforzados con fibra de vidrio AR. Comportamiento y propiedades", "id" : "ITEM-2", "issue" : "283", "issued" : { "date-parts" : [ [ "2006" ] ] }, "page" : "79-90", "title" : "Alkali-activated slag mortars reinforced with ar glassfibre. Performance and properties", "type" : "article-journal", "volume" : "56" }, "uris" : [ "http://www.mendeley.com/documents/?uuid=d9a75d51-1a50-4a13-9398-a4ffe78ac208", "http://www.mendeley.com/documents/?uuid=262f2dee-fd66-4538-a034-139db88f0dc4", "http://www.mendeley.com/documents/?uuid=c212a72c-efc7-425c-abba-4e1fa7a9de48" ] } ], "mendeley" : { "formattedCitation" : "[148,149]", "plainTextFormattedCitation" : "[148,149]", "previouslyFormattedCitation" : "[148,149]"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[148,149]</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w:t>
      </w:r>
      <w:r w:rsidR="00007FC9" w:rsidRPr="007A2A4F">
        <w:rPr>
          <w:rFonts w:asciiTheme="majorBidi" w:hAnsiTheme="majorBidi" w:cstheme="majorBidi"/>
          <w:color w:val="000000" w:themeColor="text1"/>
          <w:sz w:val="24"/>
          <w:szCs w:val="24"/>
          <w:lang w:val="en-US"/>
        </w:rPr>
        <w:t xml:space="preserve"> </w:t>
      </w:r>
      <w:r w:rsidR="009D78F0" w:rsidRPr="007A2A4F">
        <w:rPr>
          <w:rFonts w:asciiTheme="majorBidi" w:hAnsiTheme="majorBidi" w:cstheme="majorBidi"/>
          <w:color w:val="000000" w:themeColor="text1"/>
          <w:sz w:val="24"/>
          <w:szCs w:val="24"/>
          <w:lang w:val="en-US"/>
        </w:rPr>
        <w:t>By contrast</w:t>
      </w:r>
      <w:r w:rsidR="001F7752" w:rsidRPr="007A2A4F">
        <w:rPr>
          <w:rFonts w:asciiTheme="majorBidi" w:hAnsiTheme="majorBidi" w:cstheme="majorBidi"/>
          <w:color w:val="000000" w:themeColor="text1"/>
          <w:sz w:val="24"/>
          <w:szCs w:val="24"/>
          <w:lang w:val="en-US"/>
        </w:rPr>
        <w:t xml:space="preserve">, </w:t>
      </w:r>
      <w:r w:rsidR="009D78F0" w:rsidRPr="007A2A4F">
        <w:rPr>
          <w:rFonts w:asciiTheme="majorBidi" w:hAnsiTheme="majorBidi" w:cstheme="majorBidi"/>
          <w:color w:val="000000" w:themeColor="text1"/>
          <w:sz w:val="24"/>
          <w:szCs w:val="24"/>
          <w:lang w:val="en-US"/>
        </w:rPr>
        <w:t>incorporating</w:t>
      </w:r>
      <w:r w:rsidR="001F7752" w:rsidRPr="007A2A4F">
        <w:rPr>
          <w:rFonts w:asciiTheme="majorBidi" w:hAnsiTheme="majorBidi" w:cstheme="majorBidi"/>
          <w:color w:val="000000" w:themeColor="text1"/>
          <w:sz w:val="24"/>
          <w:szCs w:val="24"/>
          <w:lang w:val="en-US"/>
        </w:rPr>
        <w:t xml:space="preserve"> synthetic fibers in</w:t>
      </w:r>
      <w:r w:rsidR="009D78F0" w:rsidRPr="007A2A4F">
        <w:rPr>
          <w:rFonts w:asciiTheme="majorBidi" w:hAnsiTheme="majorBidi" w:cstheme="majorBidi"/>
          <w:color w:val="000000" w:themeColor="text1"/>
          <w:sz w:val="24"/>
          <w:szCs w:val="24"/>
          <w:lang w:val="en-US"/>
        </w:rPr>
        <w:t>to</w:t>
      </w:r>
      <w:r w:rsidR="001F7752" w:rsidRPr="007A2A4F">
        <w:rPr>
          <w:rFonts w:asciiTheme="majorBidi" w:hAnsiTheme="majorBidi" w:cstheme="majorBidi"/>
          <w:color w:val="000000" w:themeColor="text1"/>
          <w:sz w:val="24"/>
          <w:szCs w:val="24"/>
          <w:lang w:val="en-US"/>
        </w:rPr>
        <w:t xml:space="preserve"> GPC is not </w:t>
      </w:r>
      <w:r w:rsidR="00605052" w:rsidRPr="007A2A4F">
        <w:rPr>
          <w:rFonts w:asciiTheme="majorBidi" w:hAnsiTheme="majorBidi" w:cstheme="majorBidi"/>
          <w:color w:val="000000" w:themeColor="text1"/>
          <w:sz w:val="24"/>
          <w:szCs w:val="24"/>
          <w:lang w:val="en-US"/>
        </w:rPr>
        <w:t>suggested</w:t>
      </w:r>
      <w:r w:rsidR="001F7752" w:rsidRPr="007A2A4F">
        <w:rPr>
          <w:rFonts w:asciiTheme="majorBidi" w:hAnsiTheme="majorBidi" w:cstheme="majorBidi"/>
          <w:color w:val="000000" w:themeColor="text1"/>
          <w:sz w:val="24"/>
          <w:szCs w:val="24"/>
          <w:lang w:val="en-US"/>
        </w:rPr>
        <w:t xml:space="preserve"> due to high shrinkage and </w:t>
      </w:r>
      <w:r w:rsidR="009D78F0" w:rsidRPr="007A2A4F">
        <w:rPr>
          <w:rFonts w:asciiTheme="majorBidi" w:hAnsiTheme="majorBidi" w:cstheme="majorBidi"/>
          <w:color w:val="000000" w:themeColor="text1"/>
          <w:sz w:val="24"/>
          <w:szCs w:val="24"/>
          <w:lang w:val="en-US"/>
        </w:rPr>
        <w:t xml:space="preserve">the </w:t>
      </w:r>
      <w:r w:rsidR="001F7752" w:rsidRPr="007A2A4F">
        <w:rPr>
          <w:rFonts w:asciiTheme="majorBidi" w:hAnsiTheme="majorBidi" w:cstheme="majorBidi"/>
          <w:color w:val="000000" w:themeColor="text1"/>
          <w:sz w:val="24"/>
          <w:szCs w:val="24"/>
          <w:lang w:val="en-US"/>
        </w:rPr>
        <w:t xml:space="preserve">formation of large voids at high temperatures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"10.1016/j.clay.2012.10.006", "ISSN" : "01691317", "abstract" : "This paper presents a study on the thermal behaviour of metakaolin based geopolymers that have been foamed and fibre reinforced in order t1o assess their suitability for high temperature applications such as thermal barriers and fire resistant panels. An international standard fire curve (ISO 834, 1999) was used to simulate the heating conditions of a fire. Fire testing was conducted on 50. mm thick panels with an exposure size of 200. mm. \u00d7. 200. mm. Fire ratings of more than one hour were achieved for all samples. \u00a9 2012 Elsevier B.V.", "author" : [ { "dropping-particle" : "", "family" : "Rickard", "given" : "William D.A.", "non-dropping-particle" : "", "parse-names" : false, "suffix" : "" }, { "dropping-particle" : "", "family" : "Vickers", "given" : "Les", "non-dropping-particle" : "", "parse-names" : false, "suffix" : "" }, { "dropping-particle" : "", "family" : "Riessen", "given" : "Arie", "non-dropping-particle" : "van", "parse-names" : false, "suffix" : "" } ], "container-title" : "Applied Clay Science", "id" : "ITEM-1", "issue" : "1", "issued" : { "date-parts" : [ [ "2013" ] ] }, "page" : "71-77", "title" : "Performance of fibre reinforced, low density metakaolin geopolymers under simulated fire conditions", "type" : "article-journal", "volume" : "73" }, "uris" : [ "http://www.mendeley.com/documents/?uuid=c69b1cf8-0c02-4b07-a9ec-7c771e47e081", "http://www.mendeley.com/documents/?uuid=784fa044-d937-4f09-9e2b-38c88ac2fc24" ] }, { "id" : "ITEM-2",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"ITEM-2", "issued" : { "date-parts" : [ [ "2015" ] ] }, "title" : "The effect of organic and inorganic fibres on the mechanical and thermal properties of aluminate activated geopolymers", "type" : "article-journal" }, "uris" : [ "http://www.mendeley.com/documents/?uuid=8eba2175-b285-4e43-991a-f78b95af7303", "http://www.mendeley.com/documents/?uuid=93772f56-066f-4af3-ae43-bc9e9ff4b995", "http://www.mendeley.com/documents/?uuid=6787f3c6-2cbf-4dc4-a779-3c1e8412b973" ] }, { "id" : "ITEM-3", "itemData" : { "DOI" : "10.1016/j.conbuildmat.2016.09.001", "ISSN" : "09500618", "abstract" : "The objective of the study is to scrutinize the high-temperature resistance of geopolymer concrete with polyvinyl alcohol fiber (PVA). F-class fly ash was used for the production of geopolymer. Polyvinyl alcohol fiber was used in 0%, 1%, and 2% by mass of the fly ash. Sodium silicate solution and sodium hydroxide were used as alkali activators. 100\u00a0\u00d7\u00a0100\u00a0\u00d7\u00a0100\u00a0mm cube and 75\u00a0\u00d7\u00a075\u00a0\u00d7\u00a0300\u00a0mm beam samples were produced using the geopolymer concrete. The all mix was produced by curing these samples at 60, 80, and 100\u00a0\u00b0C. Then the samples were air-cured for 28\u00a0days at 20\u00a0\u00b1\u00a02\u00a0\u00b0C. At the end of the curing period, the samples were exposed to high temperatures at 20\u00a0\u00b0C, 400\u00a0\u00b0C, 600\u00a0\u00b0C and 800\u00a0\u00b0C. Compressive strength and flexural strength tests were conducted on the samples. The findings demonstrated that as the PVA fiber ratio increased, compressive strength and flexural strength of the geopolymer concrete increased. Furthermore, compressive strength and flexural strength of the samples that were exposed to high temperatures demonstrated reductions which samples.", "author" : [ { "dropping-particle" : "", "family" : "Tanyildizi", "given" : "Harun", "non-dropping-particle" : "", "parse-names" : false, "suffix" : "" }, { "dropping-particle" : "", "family" : "Yonar", "given" : "Yavuz", "non-dropping-particle" : "", "parse-names" : false, "suffix" : "" } ], "container-title" : "Construction and Building Materials", "id" : "ITEM-3", "issued" : { "date-parts" : [ [ "2016" ] ] }, "page" : "381-387", "title" : "Mechanical properties of geopolymer concrete containing polyvinyl alcohol fiber exposed to high temperature", "type" : "article-journal", "volume" : "126" }, "uris" : [ "http://www.mendeley.com/documents/?uuid=6c90a879-fb3c-4981-8c7a-f9f61f42f72e", "http://www.mendeley.com/documents/?uuid=57bae923-fb2e-450f-8d63-b317ac3e92e1", "http://www.mendeley.com/documents/?uuid=e9c0e38a-e398-43bb-94ae-ce9d8a6f451a" ] } ], "mendeley" : { "formattedCitation" : "[146,185,186]", "plainTextFormattedCitation" : "[146,185,186]", "previouslyFormattedCitation" : "[146,185,186]"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[146,185,186]</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 xml:space="preserve">. </w:t>
      </w:r>
      <w:r w:rsidR="00923C3F" w:rsidRPr="007A2A4F">
        <w:rPr>
          <w:rFonts w:asciiTheme="majorBidi" w:hAnsiTheme="majorBidi" w:cstheme="majorBidi"/>
          <w:color w:val="000000" w:themeColor="text1"/>
          <w:sz w:val="24"/>
          <w:szCs w:val="24"/>
          <w:lang w:val="en-US"/>
        </w:rPr>
        <w:t>The use of PVA and RBFs to produce foamed GPC improve</w:t>
      </w:r>
      <w:r w:rsidR="009D78F0" w:rsidRPr="007A2A4F">
        <w:rPr>
          <w:rFonts w:asciiTheme="majorBidi" w:hAnsiTheme="majorBidi" w:cstheme="majorBidi"/>
          <w:color w:val="000000" w:themeColor="text1"/>
          <w:sz w:val="24"/>
          <w:szCs w:val="24"/>
          <w:lang w:val="en-US"/>
        </w:rPr>
        <w:t>d</w:t>
      </w:r>
      <w:r w:rsidR="00923C3F" w:rsidRPr="007A2A4F">
        <w:rPr>
          <w:rFonts w:asciiTheme="majorBidi" w:hAnsiTheme="majorBidi" w:cstheme="majorBidi"/>
          <w:color w:val="000000" w:themeColor="text1"/>
          <w:sz w:val="24"/>
          <w:szCs w:val="24"/>
          <w:lang w:val="en-US"/>
        </w:rPr>
        <w:t xml:space="preserve"> flexural behavior at high temperature</w:t>
      </w:r>
      <w:r w:rsidR="009D78F0" w:rsidRPr="007A2A4F">
        <w:rPr>
          <w:rFonts w:asciiTheme="majorBidi" w:hAnsiTheme="majorBidi" w:cstheme="majorBidi"/>
          <w:color w:val="000000" w:themeColor="text1"/>
          <w:sz w:val="24"/>
          <w:szCs w:val="24"/>
          <w:lang w:val="en-US"/>
        </w:rPr>
        <w:t>s</w:t>
      </w:r>
      <w:r w:rsidR="00923C3F" w:rsidRPr="007A2A4F">
        <w:rPr>
          <w:rFonts w:asciiTheme="majorBidi" w:hAnsiTheme="majorBidi" w:cstheme="majorBidi"/>
          <w:color w:val="000000" w:themeColor="text1"/>
          <w:sz w:val="24"/>
          <w:szCs w:val="24"/>
          <w:lang w:val="en-US"/>
        </w:rPr>
        <w:t xml:space="preserve">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"ITEM-1", "issued" : { "date-parts" : [ [ "2015" ] ] }, "title" : "The effect of organic and inorganic fibres on the mechanical and thermal properties of aluminate activated geopolymers", "type" : "article-journal" }, "uris" : [ "http://www.mendeley.com/documents/?uuid=8eba2175-b285-4e43-991a-f78b95af7303", "http://www.mendeley.com/documents/?uuid=93772f56-066f-4af3-ae43-bc9e9ff4b995" ] } ], "mendeley" : { "formattedCitation" : "[146]", "plainTextFormattedCitation" : "[146]", "previouslyFormattedCitation" : "[146]"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[146]</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w:t>
      </w:r>
      <w:r w:rsidR="00923C3F" w:rsidRPr="007A2A4F">
        <w:rPr>
          <w:rFonts w:asciiTheme="majorBidi" w:hAnsiTheme="majorBidi" w:cstheme="majorBidi"/>
          <w:color w:val="000000" w:themeColor="text1"/>
          <w:sz w:val="24"/>
          <w:szCs w:val="24"/>
          <w:lang w:val="en-US"/>
        </w:rPr>
        <w:t xml:space="preserve"> </w:t>
      </w:r>
    </w:p>
    <w:p w14:paraId="60D847FB" w14:textId="10626455" w:rsidR="00903929" w:rsidRPr="007A2A4F" w:rsidRDefault="009D78F0" w:rsidP="004D799F">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Moreover</w:t>
      </w:r>
      <w:r w:rsidR="00923C3F" w:rsidRPr="007A2A4F">
        <w:rPr>
          <w:rFonts w:asciiTheme="majorBidi" w:hAnsiTheme="majorBidi" w:cstheme="majorBidi"/>
          <w:color w:val="000000" w:themeColor="text1"/>
          <w:sz w:val="24"/>
          <w:szCs w:val="24"/>
          <w:lang w:val="en-US"/>
        </w:rPr>
        <w:t xml:space="preserve">, PVA </w:t>
      </w:r>
      <w:r w:rsidR="004571D3" w:rsidRPr="007A2A4F">
        <w:rPr>
          <w:rFonts w:asciiTheme="majorBidi" w:hAnsiTheme="majorBidi" w:cstheme="majorBidi"/>
          <w:color w:val="000000" w:themeColor="text1"/>
          <w:sz w:val="24"/>
          <w:szCs w:val="24"/>
          <w:lang w:val="en-US"/>
        </w:rPr>
        <w:t xml:space="preserve">fibers </w:t>
      </w:r>
      <w:r w:rsidRPr="007A2A4F">
        <w:rPr>
          <w:rFonts w:asciiTheme="majorBidi" w:hAnsiTheme="majorBidi" w:cstheme="majorBidi"/>
          <w:color w:val="000000" w:themeColor="text1"/>
          <w:sz w:val="24"/>
          <w:szCs w:val="24"/>
          <w:lang w:val="en-US"/>
        </w:rPr>
        <w:t>are</w:t>
      </w:r>
      <w:r w:rsidR="004571D3" w:rsidRPr="007A2A4F">
        <w:rPr>
          <w:rFonts w:asciiTheme="majorBidi" w:hAnsiTheme="majorBidi" w:cstheme="majorBidi"/>
          <w:color w:val="000000" w:themeColor="text1"/>
          <w:sz w:val="24"/>
          <w:szCs w:val="24"/>
          <w:lang w:val="en-US"/>
        </w:rPr>
        <w:t xml:space="preserve"> suitable under ambient temperature conditions</w:t>
      </w:r>
      <w:r w:rsidRPr="007A2A4F">
        <w:rPr>
          <w:rFonts w:asciiTheme="majorBidi" w:hAnsiTheme="majorBidi" w:cstheme="majorBidi"/>
          <w:color w:val="000000" w:themeColor="text1"/>
          <w:sz w:val="24"/>
          <w:szCs w:val="24"/>
          <w:lang w:val="en-US"/>
        </w:rPr>
        <w:t>;</w:t>
      </w:r>
      <w:r w:rsidR="00923C3F"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they </w:t>
      </w:r>
      <w:r w:rsidR="004571D3" w:rsidRPr="007A2A4F">
        <w:rPr>
          <w:rFonts w:asciiTheme="majorBidi" w:hAnsiTheme="majorBidi" w:cstheme="majorBidi"/>
          <w:color w:val="000000" w:themeColor="text1"/>
          <w:sz w:val="24"/>
          <w:szCs w:val="24"/>
          <w:lang w:val="en-US"/>
        </w:rPr>
        <w:t xml:space="preserve">can provide high resistance to flexure and help avoid total failure under load. </w:t>
      </w:r>
      <w:r w:rsidRPr="007A2A4F">
        <w:rPr>
          <w:rFonts w:asciiTheme="majorBidi" w:hAnsiTheme="majorBidi" w:cstheme="majorBidi"/>
          <w:color w:val="000000" w:themeColor="text1"/>
          <w:sz w:val="24"/>
          <w:szCs w:val="24"/>
          <w:lang w:val="en-US"/>
        </w:rPr>
        <w:t xml:space="preserve">However, </w:t>
      </w:r>
      <w:r w:rsidR="001A7C47" w:rsidRPr="007A2A4F">
        <w:rPr>
          <w:rFonts w:asciiTheme="majorBidi" w:hAnsiTheme="majorBidi" w:cstheme="majorBidi"/>
          <w:color w:val="000000" w:themeColor="text1"/>
          <w:sz w:val="24"/>
          <w:szCs w:val="24"/>
          <w:lang w:val="en-US"/>
        </w:rPr>
        <w:t xml:space="preserve">PVA fibers can start degrading </w:t>
      </w:r>
      <w:r w:rsidRPr="007A2A4F">
        <w:rPr>
          <w:rFonts w:asciiTheme="majorBidi" w:hAnsiTheme="majorBidi" w:cstheme="majorBidi"/>
          <w:color w:val="000000" w:themeColor="text1"/>
          <w:sz w:val="24"/>
          <w:szCs w:val="24"/>
          <w:lang w:val="en-US"/>
        </w:rPr>
        <w:t>beyond 150 °C.</w:t>
      </w:r>
      <w:r w:rsidR="001A7C47"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In</w:t>
      </w:r>
      <w:r w:rsidR="001A7C47" w:rsidRPr="007A2A4F">
        <w:rPr>
          <w:rFonts w:asciiTheme="majorBidi" w:hAnsiTheme="majorBidi" w:cstheme="majorBidi"/>
          <w:color w:val="000000" w:themeColor="text1"/>
          <w:sz w:val="24"/>
          <w:szCs w:val="24"/>
          <w:lang w:val="en-US"/>
        </w:rPr>
        <w:t xml:space="preserve"> such cases, RBFs are more suitable than PVA fibers. </w:t>
      </w:r>
      <w:r w:rsidR="001D31AC" w:rsidRPr="007A2A4F">
        <w:rPr>
          <w:rFonts w:asciiTheme="majorBidi" w:hAnsiTheme="majorBidi" w:cstheme="majorBidi"/>
          <w:color w:val="000000" w:themeColor="text1"/>
          <w:sz w:val="24"/>
          <w:szCs w:val="24"/>
          <w:lang w:val="en-US"/>
        </w:rPr>
        <w:t>N</w:t>
      </w:r>
      <w:r w:rsidR="00A11530" w:rsidRPr="007A2A4F">
        <w:rPr>
          <w:rFonts w:asciiTheme="majorBidi" w:hAnsiTheme="majorBidi" w:cstheme="majorBidi"/>
          <w:color w:val="000000" w:themeColor="text1"/>
          <w:sz w:val="24"/>
          <w:szCs w:val="24"/>
          <w:lang w:val="en-US"/>
        </w:rPr>
        <w:t>onetheless</w:t>
      </w:r>
      <w:r w:rsidR="001D31AC" w:rsidRPr="007A2A4F">
        <w:rPr>
          <w:rFonts w:asciiTheme="majorBidi" w:hAnsiTheme="majorBidi" w:cstheme="majorBidi"/>
          <w:color w:val="000000" w:themeColor="text1"/>
          <w:sz w:val="24"/>
          <w:szCs w:val="24"/>
          <w:lang w:val="en-US"/>
        </w:rPr>
        <w:t xml:space="preserve">, foamed FRGC </w:t>
      </w:r>
      <w:r w:rsidR="00A11530" w:rsidRPr="007A2A4F">
        <w:rPr>
          <w:rFonts w:asciiTheme="majorBidi" w:hAnsiTheme="majorBidi" w:cstheme="majorBidi"/>
          <w:color w:val="000000" w:themeColor="text1"/>
          <w:sz w:val="24"/>
          <w:szCs w:val="24"/>
          <w:lang w:val="en-US"/>
        </w:rPr>
        <w:t>is suitable as</w:t>
      </w:r>
      <w:r w:rsidR="001D31AC" w:rsidRPr="007A2A4F">
        <w:rPr>
          <w:rFonts w:asciiTheme="majorBidi" w:hAnsiTheme="majorBidi" w:cstheme="majorBidi"/>
          <w:color w:val="000000" w:themeColor="text1"/>
          <w:sz w:val="24"/>
          <w:szCs w:val="24"/>
          <w:lang w:val="en-US"/>
        </w:rPr>
        <w:t xml:space="preserve"> an insulating lightweight material</w:t>
      </w:r>
      <w:r w:rsidR="001802DA" w:rsidRPr="007A2A4F">
        <w:rPr>
          <w:rFonts w:asciiTheme="majorBidi" w:hAnsiTheme="majorBidi" w:cstheme="majorBidi"/>
          <w:color w:val="000000" w:themeColor="text1"/>
          <w:sz w:val="24"/>
          <w:szCs w:val="24"/>
          <w:lang w:val="en-US"/>
        </w:rPr>
        <w:t>,</w:t>
      </w:r>
      <w:r w:rsidR="001D31AC" w:rsidRPr="007A2A4F">
        <w:rPr>
          <w:rFonts w:asciiTheme="majorBidi" w:hAnsiTheme="majorBidi" w:cstheme="majorBidi"/>
          <w:color w:val="000000" w:themeColor="text1"/>
          <w:sz w:val="24"/>
          <w:szCs w:val="24"/>
          <w:lang w:val="en-US"/>
        </w:rPr>
        <w:t xml:space="preserve"> and </w:t>
      </w:r>
      <w:r w:rsidR="001802DA" w:rsidRPr="007A2A4F">
        <w:rPr>
          <w:rFonts w:asciiTheme="majorBidi" w:hAnsiTheme="majorBidi" w:cstheme="majorBidi"/>
          <w:color w:val="000000" w:themeColor="text1"/>
          <w:sz w:val="24"/>
          <w:szCs w:val="24"/>
          <w:lang w:val="en-US"/>
        </w:rPr>
        <w:t xml:space="preserve">it exhibits </w:t>
      </w:r>
      <w:r w:rsidR="001D31AC" w:rsidRPr="007A2A4F">
        <w:rPr>
          <w:rFonts w:asciiTheme="majorBidi" w:hAnsiTheme="majorBidi" w:cstheme="majorBidi"/>
          <w:color w:val="000000" w:themeColor="text1"/>
          <w:sz w:val="24"/>
          <w:szCs w:val="24"/>
          <w:lang w:val="en-US"/>
        </w:rPr>
        <w:t xml:space="preserve">the </w:t>
      </w:r>
      <w:r w:rsidR="001802DA" w:rsidRPr="007A2A4F">
        <w:rPr>
          <w:rFonts w:asciiTheme="majorBidi" w:hAnsiTheme="majorBidi" w:cstheme="majorBidi"/>
          <w:color w:val="000000" w:themeColor="text1"/>
          <w:sz w:val="24"/>
          <w:szCs w:val="24"/>
          <w:lang w:val="en-US"/>
        </w:rPr>
        <w:t>cap</w:t>
      </w:r>
      <w:r w:rsidR="001D31AC" w:rsidRPr="007A2A4F">
        <w:rPr>
          <w:rFonts w:asciiTheme="majorBidi" w:hAnsiTheme="majorBidi" w:cstheme="majorBidi"/>
          <w:color w:val="000000" w:themeColor="text1"/>
          <w:sz w:val="24"/>
          <w:szCs w:val="24"/>
          <w:lang w:val="en-US"/>
        </w:rPr>
        <w:t xml:space="preserve">ability to enhance insulation capacity and reduce thermal capacity by </w:t>
      </w:r>
      <w:r w:rsidR="001802DA" w:rsidRPr="007A2A4F">
        <w:rPr>
          <w:rFonts w:asciiTheme="majorBidi" w:hAnsiTheme="majorBidi" w:cstheme="majorBidi"/>
          <w:color w:val="000000" w:themeColor="text1"/>
          <w:sz w:val="24"/>
          <w:szCs w:val="24"/>
          <w:lang w:val="en-US"/>
        </w:rPr>
        <w:t>approximately</w:t>
      </w:r>
      <w:r w:rsidR="001D31AC" w:rsidRPr="007A2A4F">
        <w:rPr>
          <w:rFonts w:asciiTheme="majorBidi" w:hAnsiTheme="majorBidi" w:cstheme="majorBidi"/>
          <w:color w:val="000000" w:themeColor="text1"/>
          <w:sz w:val="24"/>
          <w:szCs w:val="24"/>
          <w:lang w:val="en-US"/>
        </w:rPr>
        <w:t xml:space="preserve"> 30%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"10.1016/j.jobe.2021.102628", "ISSN" : "23527102", "abstract" : "Conventional Portland cement-based composites are inherently weak under tensile stresses, due to its high brittleness quotient, and the problem gets further aggravated in geopolymer composites due to pozzolanic effect of precursors like fly ash, GGBFS, etc. Fiber reinforcement in conventional Portland cement concrete have been adopted, for quite some time, to remodel its character from brittle to ductile or quasi-ductile along with significant enhancement in mechanical as well as durability characteristics. With the global emphasis on partial or full replacement of Portland cement-based products in the construction industry and with the advent of \u201cgeopolymer\u201d composite as potential replacement, efforts have been made to use fiber reinforcement in geopolymer composites to enhance its performance and service life. The development of fiber reinforced geopolymer composite (FRGC) being relatively new, the paper envisages to contribute to overall understanding and assessment of fiber utility in geopolymer materials. Against this background, a comprehensive database is developed based on past research work and pin-point research gaps for further study and analysis. Analytical assessment of past research reveals that FRGCs possess immense potential as a viable substitute for Portland cement-based composites with a scope for providing better mechanical, durability and structural performances, besides being more environmentally friendly. Further research is required to streamline its database, codes and practical design standards with different fibers, parameters and conditions.", "author" : [ { "dropping-particle" : "", "family" : "Farhan", "given" : "Khatib Zada", "non-dropping-particle" : "", "parse-names" : false, "suffix" : "" }, { "dropping-particle" : "", "family" : "Johari", "given" : "Megat Azmi Megat", "non-dropping-particle" : "", "parse-names" : false, "suffix" : "" }, { "dropping-particle" : "", "family" : "Demirbo\u011fa", "given" : "Ramazan", "non-dropping-particle" : "", "parse-names" : false, "suffix" : "" } ], "container-title" : "Journal of Building Engineering", "id" : "ITEM-1", "issued" : { "date-parts" : [ [ "2021" ] ] }, "page" : "102628", "title" : "Impact of fiber reinforcements on properties of geopolymer composites: A review", "type" : "article-journal", "volume" : "44" }, "uris" : [ "http://www.mendeley.com/documents/?uuid=c0c3e7a8-1489-4b49-a9f0-5478fa77c65d", "http://www.mendeley.com/documents/?uuid=c0f650aa-4b8d-4afc-91e1-5a0896180b10" ] } ], "mendeley" : { "formattedCitation" : "[144]", "plainTextFormattedCitation" : "[144]", "previouslyFormattedCitation" : "[143]"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[144]</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 xml:space="preserve">. </w:t>
      </w:r>
      <w:r w:rsidR="001802DA" w:rsidRPr="007A2A4F">
        <w:rPr>
          <w:rFonts w:asciiTheme="majorBidi" w:hAnsiTheme="majorBidi" w:cstheme="majorBidi"/>
          <w:color w:val="000000" w:themeColor="text1"/>
          <w:sz w:val="24"/>
          <w:szCs w:val="24"/>
          <w:lang w:val="en-US"/>
        </w:rPr>
        <w:t xml:space="preserve">Good </w:t>
      </w:r>
      <w:r w:rsidR="009330E3" w:rsidRPr="007A2A4F">
        <w:rPr>
          <w:rFonts w:asciiTheme="majorBidi" w:hAnsiTheme="majorBidi" w:cstheme="majorBidi"/>
          <w:color w:val="000000" w:themeColor="text1"/>
          <w:sz w:val="24"/>
          <w:szCs w:val="24"/>
          <w:lang w:val="en-US"/>
        </w:rPr>
        <w:t xml:space="preserve">stability with high residual flexural strength </w:t>
      </w:r>
      <w:r w:rsidR="001802DA" w:rsidRPr="007A2A4F">
        <w:rPr>
          <w:rFonts w:asciiTheme="majorBidi" w:hAnsiTheme="majorBidi" w:cstheme="majorBidi"/>
          <w:color w:val="000000" w:themeColor="text1"/>
          <w:sz w:val="24"/>
          <w:szCs w:val="24"/>
          <w:lang w:val="en-US"/>
        </w:rPr>
        <w:t xml:space="preserve">was observed </w:t>
      </w:r>
      <w:r w:rsidR="00412B19" w:rsidRPr="007A2A4F">
        <w:rPr>
          <w:rFonts w:asciiTheme="majorBidi" w:hAnsiTheme="majorBidi" w:cstheme="majorBidi"/>
          <w:color w:val="000000" w:themeColor="text1"/>
          <w:sz w:val="24"/>
          <w:szCs w:val="24"/>
          <w:lang w:val="en-US"/>
        </w:rPr>
        <w:t xml:space="preserve">in MK-based GPC </w:t>
      </w:r>
      <w:r w:rsidR="009330E3" w:rsidRPr="007A2A4F">
        <w:rPr>
          <w:rFonts w:asciiTheme="majorBidi" w:hAnsiTheme="majorBidi" w:cstheme="majorBidi"/>
          <w:color w:val="000000" w:themeColor="text1"/>
          <w:sz w:val="24"/>
          <w:szCs w:val="24"/>
          <w:lang w:val="en-US"/>
        </w:rPr>
        <w:t xml:space="preserve">when </w:t>
      </w:r>
      <w:proofErr w:type="spellStart"/>
      <w:r w:rsidR="009330E3" w:rsidRPr="007A2A4F">
        <w:rPr>
          <w:rFonts w:asciiTheme="majorBidi" w:hAnsiTheme="majorBidi" w:cstheme="majorBidi"/>
          <w:color w:val="000000" w:themeColor="text1"/>
          <w:sz w:val="24"/>
          <w:szCs w:val="24"/>
          <w:lang w:val="en-US"/>
        </w:rPr>
        <w:t>SiF</w:t>
      </w:r>
      <w:proofErr w:type="spellEnd"/>
      <w:r w:rsidR="009330E3" w:rsidRPr="007A2A4F">
        <w:rPr>
          <w:rFonts w:asciiTheme="majorBidi" w:hAnsiTheme="majorBidi" w:cstheme="majorBidi"/>
          <w:color w:val="000000" w:themeColor="text1"/>
          <w:sz w:val="24"/>
          <w:szCs w:val="24"/>
          <w:lang w:val="en-US"/>
        </w:rPr>
        <w:t xml:space="preserve"> and </w:t>
      </w:r>
      <w:proofErr w:type="spellStart"/>
      <w:r w:rsidR="009330E3" w:rsidRPr="007A2A4F">
        <w:rPr>
          <w:rFonts w:asciiTheme="majorBidi" w:hAnsiTheme="majorBidi" w:cstheme="majorBidi"/>
          <w:color w:val="000000" w:themeColor="text1"/>
          <w:sz w:val="24"/>
          <w:szCs w:val="24"/>
          <w:lang w:val="en-US"/>
        </w:rPr>
        <w:t>colemanite</w:t>
      </w:r>
      <w:proofErr w:type="spellEnd"/>
      <w:r w:rsidR="009330E3" w:rsidRPr="007A2A4F">
        <w:rPr>
          <w:rFonts w:asciiTheme="majorBidi" w:hAnsiTheme="majorBidi" w:cstheme="majorBidi"/>
          <w:color w:val="000000" w:themeColor="text1"/>
          <w:sz w:val="24"/>
          <w:szCs w:val="24"/>
          <w:lang w:val="en-US"/>
        </w:rPr>
        <w:t xml:space="preserve"> waste </w:t>
      </w:r>
      <w:r w:rsidR="001802DA" w:rsidRPr="007A2A4F">
        <w:rPr>
          <w:rFonts w:asciiTheme="majorBidi" w:hAnsiTheme="majorBidi" w:cstheme="majorBidi"/>
          <w:color w:val="000000" w:themeColor="text1"/>
          <w:sz w:val="24"/>
          <w:szCs w:val="24"/>
          <w:lang w:val="en-US"/>
        </w:rPr>
        <w:t xml:space="preserve">were </w:t>
      </w:r>
      <w:r w:rsidR="009330E3" w:rsidRPr="007A2A4F">
        <w:rPr>
          <w:rFonts w:asciiTheme="majorBidi" w:hAnsiTheme="majorBidi" w:cstheme="majorBidi"/>
          <w:color w:val="000000" w:themeColor="text1"/>
          <w:sz w:val="24"/>
          <w:szCs w:val="24"/>
          <w:lang w:val="en-US"/>
        </w:rPr>
        <w:t xml:space="preserve">utilized </w:t>
      </w:r>
      <w:r w:rsidR="001802DA" w:rsidRPr="007A2A4F">
        <w:rPr>
          <w:rFonts w:asciiTheme="majorBidi" w:hAnsiTheme="majorBidi" w:cstheme="majorBidi"/>
          <w:color w:val="000000" w:themeColor="text1"/>
          <w:sz w:val="24"/>
          <w:szCs w:val="24"/>
          <w:lang w:val="en-US"/>
        </w:rPr>
        <w:t xml:space="preserve">at a </w:t>
      </w:r>
      <w:r w:rsidR="009330E3" w:rsidRPr="007A2A4F">
        <w:rPr>
          <w:rFonts w:asciiTheme="majorBidi" w:hAnsiTheme="majorBidi" w:cstheme="majorBidi"/>
          <w:color w:val="000000" w:themeColor="text1"/>
          <w:sz w:val="24"/>
          <w:szCs w:val="24"/>
          <w:lang w:val="en-US"/>
        </w:rPr>
        <w:t>proportion of 20% and</w:t>
      </w:r>
      <w:r w:rsidR="001802DA" w:rsidRPr="007A2A4F">
        <w:rPr>
          <w:rFonts w:asciiTheme="majorBidi" w:hAnsiTheme="majorBidi" w:cstheme="majorBidi"/>
          <w:color w:val="000000" w:themeColor="text1"/>
          <w:sz w:val="24"/>
          <w:szCs w:val="24"/>
          <w:lang w:val="en-US"/>
        </w:rPr>
        <w:t xml:space="preserve"> the GPC was</w:t>
      </w:r>
      <w:r w:rsidR="009330E3" w:rsidRPr="007A2A4F">
        <w:rPr>
          <w:rFonts w:asciiTheme="majorBidi" w:hAnsiTheme="majorBidi" w:cstheme="majorBidi"/>
          <w:color w:val="000000" w:themeColor="text1"/>
          <w:sz w:val="24"/>
          <w:szCs w:val="24"/>
          <w:lang w:val="en-US"/>
        </w:rPr>
        <w:t xml:space="preserve"> </w:t>
      </w:r>
      <w:r w:rsidR="00A11530" w:rsidRPr="007A2A4F">
        <w:rPr>
          <w:rFonts w:asciiTheme="majorBidi" w:hAnsiTheme="majorBidi" w:cstheme="majorBidi"/>
          <w:color w:val="000000" w:themeColor="text1"/>
          <w:sz w:val="24"/>
          <w:szCs w:val="24"/>
          <w:lang w:val="en-US"/>
        </w:rPr>
        <w:t>exposed to fire at</w:t>
      </w:r>
      <w:r w:rsidR="009330E3" w:rsidRPr="007A2A4F">
        <w:rPr>
          <w:rFonts w:asciiTheme="majorBidi" w:hAnsiTheme="majorBidi" w:cstheme="majorBidi"/>
          <w:color w:val="000000" w:themeColor="text1"/>
          <w:sz w:val="24"/>
          <w:szCs w:val="24"/>
          <w:lang w:val="en-US"/>
        </w:rPr>
        <w:t xml:space="preserve"> 900 °C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"10.1016/j.jobe.2021.102628", "ISSN" : "23527102", "abstract" : "Conventional Portland cement-based composites are inherently weak under tensile stresses, due to its high brittleness quotient, and the problem gets further aggravated in geopolymer composites due to pozzolanic effect of precursors like fly ash, GGBFS, etc. Fiber reinforcement in conventional Portland cement concrete have been adopted, for quite some time, to remodel its character from brittle to ductile or quasi-ductile along with significant enhancement in mechanical as well as durability characteristics. With the global emphasis on partial or full replacement of Portland cement-based products in the construction industry and with the advent of \u201cgeopolymer\u201d composite as potential replacement, efforts have been made to use fiber reinforcement in geopolymer composites to enhance its performance and service life. The development of fiber reinforced geopolymer composite (FRGC) being relatively new, the paper envisages to contribute to overall understanding and assessment of fiber utility in geopolymer materials. Against this background, a comprehensive database is developed based on past research work and pin-point research gaps for further study and analysis. Analytical assessment of past research reveals that FRGCs possess immense potential as a viable substitute for Portland cement-based composites with a scope for providing better mechanical, durability and structural performances, besides being more environmentally friendly. Further research is required to streamline its database, codes and practical design standards with different fibers, parameters and conditions.", "author" : [ { "dropping-particle" : "", "family" : "Farhan", "given" : "Khatib Zada", "non-dropping-particle" : "", "parse-names" : false, "suffix" : "" }, { "dropping-particle" : "", "family" : "Johari", "given" : "Megat Azmi Megat", "non-dropping-particle" : "", "parse-names" : false, "suffix" : "" }, { "dropping-particle" : "", "family" : "Demirbo\u011fa", "given" : "Ramazan", "non-dropping-particle" : "", "parse-names" : false, "suffix" : "" } ], "container-title" : "Journal of Building Engineering", "id" : "ITEM-1", "issued" : { "date-parts" : [ [ "2021" ] ] }, "page" : "102628", "title" : "Impact of fiber reinforcements on properties of geopolymer composites: A review", "type" : "article-journal", "volume" : "44" }, "uris" : [ "http://www.mendeley.com/documents/?uuid=c0c3e7a8-1489-4b49-a9f0-5478fa77c65d", "http://www.mendeley.com/documents/?uuid=c0f650aa-4b8d-4afc-91e1-5a0896180b10" ] } ], "mendeley" : { "formattedCitation" : "[144]", "plainTextFormattedCitation" : "[144]", "previouslyFormattedCitation" : "[143]"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[144]</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 xml:space="preserve">. </w:t>
      </w:r>
      <w:r w:rsidR="001802DA" w:rsidRPr="007A2A4F">
        <w:rPr>
          <w:rFonts w:asciiTheme="majorBidi" w:hAnsiTheme="majorBidi" w:cstheme="majorBidi"/>
          <w:color w:val="000000" w:themeColor="text1"/>
          <w:sz w:val="24"/>
          <w:szCs w:val="24"/>
          <w:lang w:val="en-US"/>
        </w:rPr>
        <w:t>Similarly</w:t>
      </w:r>
      <w:r w:rsidR="00412B19" w:rsidRPr="007A2A4F">
        <w:rPr>
          <w:rFonts w:asciiTheme="majorBidi" w:hAnsiTheme="majorBidi" w:cstheme="majorBidi"/>
          <w:color w:val="000000" w:themeColor="text1"/>
          <w:sz w:val="24"/>
          <w:szCs w:val="24"/>
          <w:lang w:val="en-US"/>
        </w:rPr>
        <w:t xml:space="preserve">, the use of aluminum powder and PP fibers in foamed MK-based GPC </w:t>
      </w:r>
      <w:r w:rsidR="001802DA" w:rsidRPr="007A2A4F">
        <w:rPr>
          <w:rFonts w:asciiTheme="majorBidi" w:hAnsiTheme="majorBidi" w:cstheme="majorBidi"/>
          <w:color w:val="000000" w:themeColor="text1"/>
          <w:sz w:val="24"/>
          <w:szCs w:val="24"/>
          <w:lang w:val="en-US"/>
        </w:rPr>
        <w:t>achieved</w:t>
      </w:r>
      <w:r w:rsidR="00412B19" w:rsidRPr="007A2A4F">
        <w:rPr>
          <w:rFonts w:asciiTheme="majorBidi" w:hAnsiTheme="majorBidi" w:cstheme="majorBidi"/>
          <w:color w:val="000000" w:themeColor="text1"/>
          <w:sz w:val="24"/>
          <w:szCs w:val="24"/>
          <w:lang w:val="en-US"/>
        </w:rPr>
        <w:t xml:space="preserve"> a minimum fire rating of 60 min although the un-foamed GPC exhibited the best fire rating of 97 min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"10.1016/j.clay.2012.10.006", "ISSN" : "01691317", "abstract" : "This paper presents a study on the thermal behaviour of metakaolin based geopolymers that have been foamed and fibre reinforced in order t1o assess their suitability for high temperature applications such as thermal barriers and fire resistant panels. An international standard fire curve (ISO 834, 1999) was used to simulate the heating conditions of a fire. Fire testing was conducted on 50. mm thick panels with an exposure size of 200. mm. \u00d7. 200. mm. Fire ratings of more than one hour were achieved for all samples. \u00a9 2012 Elsevier B.V.", "author" : [ { "dropping-particle" : "", "family" : "Rickard", "given" : "William D.A.", "non-dropping-particle" : "", "parse-names" : false, "suffix" : "" }, { "dropping-particle" : "", "family" : "Vickers", "given" : "Les", "non-dropping-particle" : "", "parse-names" : false, "suffix" : "" }, { "dropping-particle" : "", "family" : "Riessen", "given" : "Arie", "non-dropping-particle" : "van", "parse-names" : false, "suffix" : "" } ], "container-title" : "Applied Clay Science", "id" : "ITEM-1", "issue" : "1", "issued" : { "date-parts" : [ [ "2013" ] ] }, "page" : "71-77", "title" : "Performance of fibre reinforced, low density metakaolin geopolymers under simulated fire conditions", "type" : "article-journal", "volume" : "73" }, "uris" : [ "http://www.mendeley.com/documents/?uuid=c69b1cf8-0c02-4b07-a9ec-7c771e47e081", "http://www.mendeley.com/documents/?uuid=784fa044-d937-4f09-9e2b-38c88ac2fc24" ] } ], "mendeley" : { "formattedCitation" : "[186]", "plainTextFormattedCitation" : "[186]", "previouslyFormattedCitation" : "[186]"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[186]</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 xml:space="preserve">. </w:t>
      </w:r>
      <w:r w:rsidR="00E62C07" w:rsidRPr="007A2A4F">
        <w:rPr>
          <w:rFonts w:asciiTheme="majorBidi" w:hAnsiTheme="majorBidi" w:cstheme="majorBidi"/>
          <w:color w:val="000000" w:themeColor="text1"/>
          <w:sz w:val="24"/>
          <w:szCs w:val="24"/>
          <w:lang w:val="en-US"/>
        </w:rPr>
        <w:t xml:space="preserve">Furthermore, the use of basalt and PVA fibers in MF-based and </w:t>
      </w:r>
      <w:proofErr w:type="spellStart"/>
      <w:r w:rsidR="00E62C07" w:rsidRPr="007A2A4F">
        <w:rPr>
          <w:rFonts w:asciiTheme="majorBidi" w:hAnsiTheme="majorBidi" w:cstheme="majorBidi"/>
          <w:color w:val="000000" w:themeColor="text1"/>
          <w:sz w:val="24"/>
          <w:szCs w:val="24"/>
          <w:lang w:val="en-US"/>
        </w:rPr>
        <w:t>colemanite</w:t>
      </w:r>
      <w:proofErr w:type="spellEnd"/>
      <w:r w:rsidR="00E62C07" w:rsidRPr="007A2A4F">
        <w:rPr>
          <w:rFonts w:asciiTheme="majorBidi" w:hAnsiTheme="majorBidi" w:cstheme="majorBidi"/>
          <w:color w:val="000000" w:themeColor="text1"/>
          <w:sz w:val="24"/>
          <w:szCs w:val="24"/>
          <w:lang w:val="en-US"/>
        </w:rPr>
        <w:t xml:space="preserve">-based GPC </w:t>
      </w:r>
      <w:r w:rsidR="001802DA" w:rsidRPr="007A2A4F">
        <w:rPr>
          <w:rFonts w:asciiTheme="majorBidi" w:hAnsiTheme="majorBidi" w:cstheme="majorBidi"/>
          <w:color w:val="000000" w:themeColor="text1"/>
          <w:sz w:val="24"/>
          <w:szCs w:val="24"/>
          <w:lang w:val="en-US"/>
        </w:rPr>
        <w:t>realized</w:t>
      </w:r>
      <w:r w:rsidR="00E62C07" w:rsidRPr="007A2A4F">
        <w:rPr>
          <w:rFonts w:asciiTheme="majorBidi" w:hAnsiTheme="majorBidi" w:cstheme="majorBidi"/>
          <w:color w:val="000000" w:themeColor="text1"/>
          <w:sz w:val="24"/>
          <w:szCs w:val="24"/>
          <w:lang w:val="en-US"/>
        </w:rPr>
        <w:t xml:space="preserve"> higher residual strength and better structural integrity </w:t>
      </w:r>
      <w:r w:rsidR="001802DA" w:rsidRPr="007A2A4F">
        <w:rPr>
          <w:rFonts w:asciiTheme="majorBidi" w:hAnsiTheme="majorBidi" w:cstheme="majorBidi"/>
          <w:color w:val="000000" w:themeColor="text1"/>
          <w:sz w:val="24"/>
          <w:szCs w:val="24"/>
          <w:lang w:val="en-US"/>
        </w:rPr>
        <w:t xml:space="preserve">even </w:t>
      </w:r>
      <w:r w:rsidR="00E62C07" w:rsidRPr="007A2A4F">
        <w:rPr>
          <w:rFonts w:asciiTheme="majorBidi" w:hAnsiTheme="majorBidi" w:cstheme="majorBidi"/>
          <w:color w:val="000000" w:themeColor="text1"/>
          <w:sz w:val="24"/>
          <w:szCs w:val="24"/>
          <w:lang w:val="en-US"/>
        </w:rPr>
        <w:t xml:space="preserve">at high temperatures of </w:t>
      </w:r>
      <w:r w:rsidR="00903929" w:rsidRPr="007A2A4F">
        <w:rPr>
          <w:rFonts w:asciiTheme="majorBidi" w:hAnsiTheme="majorBidi" w:cstheme="majorBidi"/>
          <w:color w:val="000000" w:themeColor="text1"/>
          <w:sz w:val="24"/>
          <w:szCs w:val="24"/>
          <w:lang w:val="en-US"/>
        </w:rPr>
        <w:t>200</w:t>
      </w:r>
      <w:r w:rsidR="001802DA" w:rsidRPr="007A2A4F">
        <w:rPr>
          <w:rFonts w:asciiTheme="majorBidi" w:hAnsiTheme="majorBidi" w:cstheme="majorBidi"/>
          <w:color w:val="000000" w:themeColor="text1"/>
          <w:sz w:val="24"/>
          <w:szCs w:val="24"/>
          <w:lang w:val="en-US"/>
        </w:rPr>
        <w:t xml:space="preserve"> °C</w:t>
      </w:r>
      <w:r w:rsidR="00903929" w:rsidRPr="007A2A4F">
        <w:rPr>
          <w:rFonts w:asciiTheme="majorBidi" w:hAnsiTheme="majorBidi" w:cstheme="majorBidi"/>
          <w:color w:val="000000" w:themeColor="text1"/>
          <w:sz w:val="24"/>
          <w:szCs w:val="24"/>
          <w:lang w:val="en-US"/>
        </w:rPr>
        <w:t>, 400</w:t>
      </w:r>
      <w:r w:rsidR="001802DA" w:rsidRPr="007A2A4F">
        <w:rPr>
          <w:rFonts w:asciiTheme="majorBidi" w:hAnsiTheme="majorBidi" w:cstheme="majorBidi"/>
          <w:color w:val="000000" w:themeColor="text1"/>
          <w:sz w:val="24"/>
          <w:szCs w:val="24"/>
          <w:lang w:val="en-US"/>
        </w:rPr>
        <w:t xml:space="preserve"> °C,</w:t>
      </w:r>
      <w:r w:rsidR="00903929" w:rsidRPr="007A2A4F">
        <w:rPr>
          <w:rFonts w:asciiTheme="majorBidi" w:hAnsiTheme="majorBidi" w:cstheme="majorBidi"/>
          <w:color w:val="000000" w:themeColor="text1"/>
          <w:sz w:val="24"/>
          <w:szCs w:val="24"/>
          <w:lang w:val="en-US"/>
        </w:rPr>
        <w:t xml:space="preserve"> and 600 °C </w:t>
      </w:r>
      <w:r w:rsidR="0090392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"10.1016/j.conbuildmat.2019.07.235", "ISSN" : "09500618", "abstract" : "In this study, mechanical and durability properties of geopolymer composites prepared using metakaolin and colemanite binding materials with basalt and polyvinyl alcohol fibers were investigated under the influence of curing systems. For the 7 series prepared, two different curing conditions have been applied: wetting-drying and heat curing. The mechanical properties of geopolymer samples were investigated for 7 and 28 days strength and ultrasonic pulse velocity results, water absorption, unit weight and porosity. After the abrasion test, weight loss and length change were examined and after the high temperature tests of 200, 400 and 600 \u00b0C, the results of strength, ultrasonic pulse velocity and weight loss were found. The results showed that the residual strength values were high after high temperature tests. As a result of SEM, FT-IR and TGA-DTA analyzes, it was observed that high temperature post-geopolymer samples retained their stable structure. When the wetting-drying curing was applied, it was observed that the Si\u07ddO\u07ddAl bonds were higher in the FT-IR results. This showed a higher rate of geopolymerization and increased strength values. Similar behaviors were observed according to TGA-DTA results, and weight loss with temperature was found to be lower in samples applied to wetting-drying curing. Also, there was a positive effect on the strength results with the increase in basalt and polyvinyl alcohol fibers ratio. The main reason for this situation is the formation of a resistant layer with the effect of basalt and polyvinyl alcohol fibers. The compact structure of the geopolymeric matrix brings along a good degree of adhesion. This allows geopolymer samples to resist freezing-thawing. In geopolymer samples, despite the 90 cycles, the residual strength were high and the decrease in the ultrasonic pulse velocity rate results were limited.", "author" : [ { "dropping-particle" : "", "family" : "Arslan", "given" : "Ahmet Ali", "non-dropping-particle" : "", "parse-names" : false, "suffix" : "" }, { "dropping-particle" : "", "family" : "Uysal", "given" : "Mucteba", "non-dropping-particle" : "", "parse-names" : false, "suffix" : "" }, { "dropping-particle" : "", "family" : "Y\u0131lmaz", "given" : "Ar\u0131n", "non-dropping-particle" : "", "parse-names" : false, "suffix" : "" }, { "dropping-particle" : "", "family" : "Al-mashhadani", "given" : "Mukhallad M.", "non-dropping-particle" : "", "parse-names" : false, "suffix" : "" }, { "dropping-particle" : "", "family" : "Canpolat", "given" : "O.", "non-dropping-particle" : "", "parse-names" : false, "suffix" : "" }, { "dropping-particle" : "", "family" : "\u015eahin", "given" : "Furkan", "non-dropping-particle" : "", "parse-names" : false, "suffix" : "" }, { "dropping-particle" : "", "family" : "Ayg\u00f6rmez", "given" : "Yurdakul", "non-dropping-particle" : "", "parse-names" : false, "suffix" : "" } ], "container-title" : "Construction and Building Materials", "id" : "ITEM-1", "issued" : { "date-parts" : [ [ "2019" ] ] }, "page" : "909-926", "title" : "Influence of wetting-drying curing system on the performance of fiber reinforced metakaolin-based geopolymer composites", "type" : "article-journal", "volume" : "225" }, "uris" : [ "http://www.mendeley.com/documents/?uuid=2a75f471-b852-4547-95b2-dc51dfdf1f3d", "http://www.mendeley.com/documents/?uuid=b020de3a-616f-47e4-bc87-fe4a532c1c1a" ] } ], "mendeley" : { "formattedCitation" : "[278]", "plainTextFormattedCitation" : "[278]", "previouslyFormattedCitation" : "[278]" }, "properties" : { "noteIndex" : 0 }, "schema" : "https://github.com/citation-style-language/schema/raw/master/csl-citation.json" }</w:instrText>
      </w:r>
      <w:r w:rsidR="0090392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[278]</w:t>
      </w:r>
      <w:r w:rsidR="00903929" w:rsidRPr="007A2A4F">
        <w:rPr>
          <w:rFonts w:asciiTheme="majorBidi" w:hAnsiTheme="majorBidi" w:cstheme="majorBidi"/>
          <w:color w:val="000000" w:themeColor="text1"/>
          <w:sz w:val="24"/>
          <w:szCs w:val="24"/>
          <w:lang w:val="en-US"/>
        </w:rPr>
        <w:fldChar w:fldCharType="end"/>
      </w:r>
      <w:r w:rsidR="00903929" w:rsidRPr="007A2A4F">
        <w:rPr>
          <w:rFonts w:asciiTheme="majorBidi" w:hAnsiTheme="majorBidi" w:cstheme="majorBidi"/>
          <w:color w:val="000000" w:themeColor="text1"/>
          <w:sz w:val="24"/>
          <w:szCs w:val="24"/>
          <w:lang w:val="en-US"/>
        </w:rPr>
        <w:t>.</w:t>
      </w:r>
    </w:p>
    <w:p w14:paraId="3CA1EF38" w14:textId="3F1BEA8B" w:rsidR="00C65084" w:rsidRPr="007A2A4F" w:rsidRDefault="00C65084" w:rsidP="00EB0B0B">
      <w:pPr>
        <w:pStyle w:val="Heading2"/>
      </w:pPr>
      <w:bookmarkStart w:id="14" w:name="_Toc91940627"/>
      <w:r w:rsidRPr="007A2A4F">
        <w:t>Fracture energy</w:t>
      </w:r>
      <w:bookmarkEnd w:id="14"/>
    </w:p>
    <w:p w14:paraId="4E67D56C" w14:textId="2DACB9E6" w:rsidR="00C9069B" w:rsidRPr="007A2A4F" w:rsidRDefault="001802DA"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Previous </w:t>
      </w:r>
      <w:r w:rsidR="008F32A6" w:rsidRPr="007A2A4F">
        <w:rPr>
          <w:rFonts w:asciiTheme="majorBidi" w:hAnsiTheme="majorBidi" w:cstheme="majorBidi"/>
          <w:color w:val="000000" w:themeColor="text1"/>
          <w:sz w:val="24"/>
          <w:szCs w:val="24"/>
          <w:lang w:val="en-US"/>
        </w:rPr>
        <w:t>studies reported that the inc</w:t>
      </w:r>
      <w:r w:rsidR="00A11530" w:rsidRPr="007A2A4F">
        <w:rPr>
          <w:rFonts w:asciiTheme="majorBidi" w:hAnsiTheme="majorBidi" w:cstheme="majorBidi"/>
          <w:color w:val="000000" w:themeColor="text1"/>
          <w:sz w:val="24"/>
          <w:szCs w:val="24"/>
          <w:lang w:val="en-US"/>
        </w:rPr>
        <w:t>lusions</w:t>
      </w:r>
      <w:r w:rsidR="008F32A6" w:rsidRPr="007A2A4F">
        <w:rPr>
          <w:rFonts w:asciiTheme="majorBidi" w:hAnsiTheme="majorBidi" w:cstheme="majorBidi"/>
          <w:color w:val="000000" w:themeColor="text1"/>
          <w:sz w:val="24"/>
          <w:szCs w:val="24"/>
          <w:lang w:val="en-US"/>
        </w:rPr>
        <w:t xml:space="preserve"> of fibers may decrease residual compressive strength after exposure to fire; however, fracture energy after fire exposure </w:t>
      </w:r>
      <w:r w:rsidRPr="007A2A4F">
        <w:rPr>
          <w:rFonts w:asciiTheme="majorBidi" w:hAnsiTheme="majorBidi" w:cstheme="majorBidi"/>
          <w:color w:val="000000" w:themeColor="text1"/>
          <w:sz w:val="24"/>
          <w:szCs w:val="24"/>
          <w:lang w:val="en-US"/>
        </w:rPr>
        <w:t>is</w:t>
      </w:r>
      <w:r w:rsidR="008F32A6" w:rsidRPr="007A2A4F">
        <w:rPr>
          <w:rFonts w:asciiTheme="majorBidi" w:hAnsiTheme="majorBidi" w:cstheme="majorBidi"/>
          <w:color w:val="000000" w:themeColor="text1"/>
          <w:sz w:val="24"/>
          <w:szCs w:val="24"/>
          <w:lang w:val="en-US"/>
        </w:rPr>
        <w:t xml:space="preserve"> significantly higher than before fire</w:t>
      </w:r>
      <w:r w:rsidRPr="007A2A4F">
        <w:rPr>
          <w:rFonts w:asciiTheme="majorBidi" w:hAnsiTheme="majorBidi" w:cstheme="majorBidi"/>
          <w:color w:val="000000" w:themeColor="text1"/>
          <w:sz w:val="24"/>
          <w:szCs w:val="24"/>
          <w:lang w:val="en-US"/>
        </w:rPr>
        <w:t xml:space="preserve"> </w:t>
      </w:r>
      <w:r w:rsidR="008F32A6" w:rsidRPr="007A2A4F">
        <w:rPr>
          <w:rFonts w:asciiTheme="majorBidi" w:hAnsiTheme="majorBidi" w:cstheme="majorBidi"/>
          <w:color w:val="000000" w:themeColor="text1"/>
          <w:sz w:val="24"/>
          <w:szCs w:val="24"/>
          <w:lang w:val="en-US"/>
        </w:rPr>
        <w:t xml:space="preserve">exposure </w:t>
      </w:r>
      <w:r w:rsidR="00C6508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"10.1016/j.cemconres.2005.12.014", "ISSN" : "00088846", "abstract" : "In this paper, an experimental investigation was conducted to explore the relationship between explosive spalling occurrence and residual mechanical properties of fiber-toughened high-performance concrete exposed to high temperatures. The residual mechanical properties measured include compressive strength, tensile splitting strength, and fracture energy. A series of concretes were prepared using OPC (ordinary Portland cement) and crushed limestone. Steel fiber, polypropylene fiber, and hybrid fiber (polypropylene fiber and steel fiber) were added to enhance fracture energy of the concretes. After exposure to high temperatures ranged from 200 to 800 \u00b0C, the residual mechanical properties of fiber-toughened high-performance concrete were investigated. For fiber concrete, although residual strength was decreased by exposure to high temperatures over 400 \u00b0C, residual fracture energy was significantly higher than that before heating. Incorporating hybrid fiber seems to be a promising way to enhance resistance of concrete to explosive spalling. \u00a9 2005 Elsevier Ltd. All rights reserved.", "author" : [ { "dropping-particle" : "", "family" : "Peng", "given" : "Gai Fei", "non-dropping-particle" : "", "parse-names" : false, "suffix" : "" }, { "dropping-particle" : "", "family" : "Yang", "given" : "Wen Wu", "non-dropping-particle" : "", "parse-names" : false, "suffix" : "" }, { "dropping-particle" : "", "family" : "Zhao", "given" : "Jie", "non-dropping-particle" : "", "parse-names" : false, "suffix" : "" }, { "dropping-particle" : "", "family" : "Liu", "given" : "Ye Feng", "non-dropping-particle" : "", "parse-names" : false, "suffix" : "" }, { "dropping-particle" : "", "family" : "Bian", "given" : "Song Hua", "non-dropping-particle" : "", "parse-names" : false, "suffix" : "" }, { "dropping-particle" : "", "family" : "Zhao", "given" : "Li Hong", "non-dropping-particle" : "", "parse-names" : false, "suffix" : "" } ], "container-title" : "Cement and Concrete Research", "id" : "ITEM-1", "issue" : "4", "issued" : { "date-parts" : [ [ "2006" ] ] }, "page" : "723-727", "title" : "Explosive spalling and residual mechanical properties of fiber-toughened high-performance concrete subjected to high temperatures", "type" : "article-journal", "volume" : "36" }, "uris" : [ "http://www.mendeley.com/documents/?uuid=f39b7f7e-ec73-4184-a23c-2802b542c254", "http://www.mendeley.com/documents/?uuid=cab8a53a-fdc3-4841-ba4e-bb30622e425b" ] } ], "mendeley" : { "formattedCitation" : "[279]", "plainTextFormattedCitation" : "[279]", "previouslyFormattedCitation" : "[279]" }, "properties" : { "noteIndex" : 0 }, "schema" : "https://github.com/citation-style-language/schema/raw/master/csl-citation.json" }</w:instrText>
      </w:r>
      <w:r w:rsidR="00C6508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[279]</w:t>
      </w:r>
      <w:r w:rsidR="00C65084" w:rsidRPr="007A2A4F">
        <w:rPr>
          <w:rFonts w:asciiTheme="majorBidi" w:hAnsiTheme="majorBidi" w:cstheme="majorBidi"/>
          <w:color w:val="000000" w:themeColor="text1"/>
          <w:sz w:val="24"/>
          <w:szCs w:val="24"/>
          <w:lang w:val="en-US"/>
        </w:rPr>
        <w:fldChar w:fldCharType="end"/>
      </w:r>
      <w:r w:rsidR="00C87F21" w:rsidRPr="007A2A4F">
        <w:rPr>
          <w:rFonts w:asciiTheme="majorBidi" w:hAnsiTheme="majorBidi" w:cstheme="majorBidi"/>
          <w:color w:val="000000" w:themeColor="text1"/>
          <w:sz w:val="24"/>
          <w:szCs w:val="24"/>
          <w:lang w:val="en-US"/>
        </w:rPr>
        <w:t xml:space="preserve">. For example, the addition of RSFs </w:t>
      </w:r>
      <w:r w:rsidRPr="007A2A4F">
        <w:rPr>
          <w:rFonts w:asciiTheme="majorBidi" w:hAnsiTheme="majorBidi" w:cstheme="majorBidi"/>
          <w:color w:val="000000" w:themeColor="text1"/>
          <w:sz w:val="24"/>
          <w:szCs w:val="24"/>
          <w:lang w:val="en-US"/>
        </w:rPr>
        <w:t xml:space="preserve">to </w:t>
      </w:r>
      <w:r w:rsidR="00C87F21" w:rsidRPr="007A2A4F">
        <w:rPr>
          <w:rFonts w:asciiTheme="majorBidi" w:hAnsiTheme="majorBidi" w:cstheme="majorBidi"/>
          <w:color w:val="000000" w:themeColor="text1"/>
          <w:sz w:val="24"/>
          <w:szCs w:val="24"/>
          <w:lang w:val="en-US"/>
        </w:rPr>
        <w:t>GPC improve</w:t>
      </w:r>
      <w:r w:rsidRPr="007A2A4F">
        <w:rPr>
          <w:rFonts w:asciiTheme="majorBidi" w:hAnsiTheme="majorBidi" w:cstheme="majorBidi"/>
          <w:color w:val="000000" w:themeColor="text1"/>
          <w:sz w:val="24"/>
          <w:szCs w:val="24"/>
          <w:lang w:val="en-US"/>
        </w:rPr>
        <w:t>s</w:t>
      </w:r>
      <w:r w:rsidR="00C87F21" w:rsidRPr="007A2A4F">
        <w:rPr>
          <w:rFonts w:asciiTheme="majorBidi" w:hAnsiTheme="majorBidi" w:cstheme="majorBidi"/>
          <w:color w:val="000000" w:themeColor="text1"/>
          <w:sz w:val="24"/>
          <w:szCs w:val="24"/>
          <w:lang w:val="en-US"/>
        </w:rPr>
        <w:t xml:space="preserve"> ductility and enhance</w:t>
      </w:r>
      <w:r w:rsidRPr="007A2A4F">
        <w:rPr>
          <w:rFonts w:asciiTheme="majorBidi" w:hAnsiTheme="majorBidi" w:cstheme="majorBidi"/>
          <w:color w:val="000000" w:themeColor="text1"/>
          <w:sz w:val="24"/>
          <w:szCs w:val="24"/>
          <w:lang w:val="en-US"/>
        </w:rPr>
        <w:t>s</w:t>
      </w:r>
      <w:r w:rsidR="00C87F21" w:rsidRPr="007A2A4F">
        <w:rPr>
          <w:rFonts w:asciiTheme="majorBidi" w:hAnsiTheme="majorBidi" w:cstheme="majorBidi"/>
          <w:color w:val="000000" w:themeColor="text1"/>
          <w:sz w:val="24"/>
          <w:szCs w:val="24"/>
          <w:lang w:val="en-US"/>
        </w:rPr>
        <w:t xml:space="preserve"> fracture energy and the stress intensity factor</w:t>
      </w:r>
      <w:r w:rsidR="00C87F21" w:rsidRPr="007A2A4F">
        <w:rPr>
          <w:color w:val="000000" w:themeColor="text1"/>
          <w:lang w:val="en-US"/>
        </w:rPr>
        <w:t xml:space="preserve"> </w:t>
      </w:r>
      <w:r w:rsidR="0085565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"10.18520/cs/v113/i01/116-122", "ISSN" : "00113891", "abstract" : "Geopolymers have several applications and concrete is one of the materials that can be produced with geopolymer as binder. Since industrial byproducts/wastes such as fly ash, iron slag, micronized biomass silica, silica fume, red mud, etc. can be used as a binder instead of Portland cement, geopolymer concrete (GPC) has generated lot of interest among the scientific and engineering community. This has also resulted in reduced carbon footprint of concrete and an effective method of disposing industrial waste. In this study GPC with a blend of class-f fly ash and ground granulated blast furnace slag as binder has been developed, and its flexural and fracture characteristics have been studied. The GPC developed has a 28-day compressive strength in the range 40-50 MPa. Incorporation of steel fibres resulted in increased flexural strength, enhanced fracture properties and ductility. The residual strength of steel fibre reinforced GPC was also determined in the study.", "author" : [ { "dropping-particle" : "", "family" : "Sundar Kumar", "given" : "S.", "non-dropping-particle" : "", "parse-names" : false, "suffix" : "" }, { "dropping-particle" : "", "family" : "Pazhani", "given" : "K. C.", "non-dropping-particle" : "", "parse-names" : false, "suffix" : "" }, { "dropping-particle" : "", "family" : "Ravisankar", "given" : "K.", "non-dropping-particle" : "", "parse-names" : false, "suffix" : "" } ], "container-title" : "Current Science", "id" : "ITEM-1", "issue" : "1", "issued" : { "date-parts" : [ [ "2017" ] ] }, "page" : "116-122", "title" : "Fracture behaviour of fibre reinforced geopolymer concrete", "type" : "article-journal", "volume" : "113" }, "uris" : [ "http://www.mendeley.com/documents/?uuid=25a88b0c-ef1f-4b8a-bd41-4de043d72ed4", "http://www.mendeley.com/documents/?uuid=733e0f19-0b54-4052-8a9d-a794f45669af" ] } ], "mendeley" : { "formattedCitation" : "[191]", "plainTextFormattedCitation" : "[191]", "previouslyFormattedCitation" : "[191]" }, "properties" : { "noteIndex" : 0 }, "schema" : "https://github.com/citation-style-language/schema/raw/master/csl-citation.json" }</w:instrText>
      </w:r>
      <w:r w:rsidR="0085565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[191]</w:t>
      </w:r>
      <w:r w:rsidR="00855659" w:rsidRPr="007A2A4F">
        <w:rPr>
          <w:rFonts w:asciiTheme="majorBidi" w:hAnsiTheme="majorBidi" w:cstheme="majorBidi"/>
          <w:color w:val="000000" w:themeColor="text1"/>
          <w:sz w:val="24"/>
          <w:szCs w:val="24"/>
          <w:lang w:val="en-US"/>
        </w:rPr>
        <w:fldChar w:fldCharType="end"/>
      </w:r>
      <w:r w:rsidR="00C87F21" w:rsidRPr="007A2A4F">
        <w:rPr>
          <w:rFonts w:asciiTheme="majorBidi" w:hAnsiTheme="majorBidi" w:cstheme="majorBidi"/>
          <w:color w:val="000000" w:themeColor="text1"/>
          <w:sz w:val="24"/>
          <w:szCs w:val="24"/>
          <w:lang w:val="en-US"/>
        </w:rPr>
        <w:t xml:space="preserve">. Although the bending and rupture characteristics of GPC are similar to those of OPC, GPC has better post-peak characteristics. </w:t>
      </w:r>
      <w:r w:rsidR="00C56408" w:rsidRPr="007A2A4F">
        <w:rPr>
          <w:rFonts w:asciiTheme="majorBidi" w:hAnsiTheme="majorBidi" w:cstheme="majorBidi"/>
          <w:color w:val="000000" w:themeColor="text1"/>
          <w:sz w:val="24"/>
          <w:szCs w:val="24"/>
          <w:lang w:val="en-US"/>
        </w:rPr>
        <w:t xml:space="preserve">The bending strength and energy absorption capacity of FA-based </w:t>
      </w:r>
      <w:r w:rsidR="00C56408" w:rsidRPr="007A2A4F">
        <w:rPr>
          <w:rFonts w:asciiTheme="majorBidi" w:hAnsiTheme="majorBidi" w:cstheme="majorBidi"/>
          <w:color w:val="000000" w:themeColor="text1"/>
          <w:sz w:val="24"/>
          <w:szCs w:val="24"/>
          <w:lang w:val="en-US"/>
        </w:rPr>
        <w:lastRenderedPageBreak/>
        <w:t xml:space="preserve">GPC </w:t>
      </w:r>
      <w:r w:rsidRPr="007A2A4F">
        <w:rPr>
          <w:rFonts w:asciiTheme="majorBidi" w:hAnsiTheme="majorBidi" w:cstheme="majorBidi"/>
          <w:color w:val="000000" w:themeColor="text1"/>
          <w:sz w:val="24"/>
          <w:szCs w:val="24"/>
          <w:lang w:val="en-US"/>
        </w:rPr>
        <w:t>is</w:t>
      </w:r>
      <w:r w:rsidR="00C56408" w:rsidRPr="007A2A4F">
        <w:rPr>
          <w:rFonts w:asciiTheme="majorBidi" w:hAnsiTheme="majorBidi" w:cstheme="majorBidi"/>
          <w:color w:val="000000" w:themeColor="text1"/>
          <w:sz w:val="24"/>
          <w:szCs w:val="24"/>
          <w:lang w:val="en-US"/>
        </w:rPr>
        <w:t xml:space="preserve"> significantly improved with the addition of steel microfibers </w:t>
      </w:r>
      <w:r w:rsidR="0085565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"10.1016/j.conbuildmat.2016.02.228", "ISSN" : "09500618", "abstract" : "As a ceramic-like material, geopolymers show a high quasi-brittle behavior and relatively low fracture energy. To overcome this, the addition of fibers to a brittle matrix is a well-known method to improve the flexural strength. Moreover, the success of the reinforcements is dependent on the fiber-matrix interaction. In this present study, effects of micro steel fibers (MSF) incorporation on mechanical properties of fly ash based geopolymer was investigated at different volume ratio of matrix. Various properties of the composite were compared in terms of fresh state by flow measurement and hardened state by variation of shrinkage over time to assess performance of the composites subjected to flexural and compressive load. The fiber-matrix interface, fiber surface and toughening mechanisms were assessed using field emission scan electron microscopy (FESEM) and atomic force microscopy (AFM) through a period of 56 days. Test results confirmed that MSF additions could significantly improve both ultimate flexural capacity and ductility of fly ash based geopolymer, especially at early ages without an adverse effect on ultimate compressive strength.", "author" : [ { "dropping-particle" : "", "family" : "Ranjbar", "given" : "Navid", "non-dropping-particle" : "", "parse-names" : false, "suffix" : "" }, { "dropping-particle" : "", "family" : "Mehrali", "given" : "Mehdi",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"Construction and Building Materials", "id" : "ITEM-1", "issued" : { "date-parts" : [ [ "2016" ] ] }, "title" : "High tensile strength fly ash based geopolymer composite using copper coated micro steel fiber", "type" : "article-journal" }, "uris" : [ "http://www.mendeley.com/documents/?uuid=f4a1412d-80ad-482f-9c2c-5079c5b8f3a7", "http://www.mendeley.com/documents/?uuid=3b516a1c-32ef-4aba-9875-d8a007279d95" ] } ], "mendeley" : { "formattedCitation" : "[280]", "plainTextFormattedCitation" : "[280]", "previouslyFormattedCitation" : "[280]" }, "properties" : { "noteIndex" : 0 }, "schema" : "https://github.com/citation-style-language/schema/raw/master/csl-citation.json" }</w:instrText>
      </w:r>
      <w:r w:rsidR="0085565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[280]</w:t>
      </w:r>
      <w:r w:rsidR="00855659" w:rsidRPr="007A2A4F">
        <w:rPr>
          <w:rFonts w:asciiTheme="majorBidi" w:hAnsiTheme="majorBidi" w:cstheme="majorBidi"/>
          <w:color w:val="000000" w:themeColor="text1"/>
          <w:sz w:val="24"/>
          <w:szCs w:val="24"/>
          <w:lang w:val="en-US"/>
        </w:rPr>
        <w:fldChar w:fldCharType="end"/>
      </w:r>
      <w:r w:rsidR="00855659" w:rsidRPr="007A2A4F">
        <w:rPr>
          <w:rFonts w:asciiTheme="majorBidi" w:hAnsiTheme="majorBidi" w:cstheme="majorBidi"/>
          <w:color w:val="000000" w:themeColor="text1"/>
          <w:sz w:val="24"/>
          <w:szCs w:val="24"/>
          <w:lang w:val="en-US"/>
        </w:rPr>
        <w:t xml:space="preserve">. </w:t>
      </w:r>
      <w:r w:rsidR="00C56408" w:rsidRPr="007A2A4F">
        <w:rPr>
          <w:rFonts w:asciiTheme="majorBidi" w:hAnsiTheme="majorBidi" w:cstheme="majorBidi"/>
          <w:color w:val="000000" w:themeColor="text1"/>
          <w:sz w:val="24"/>
          <w:szCs w:val="24"/>
          <w:lang w:val="en-US"/>
        </w:rPr>
        <w:t>In another study, an increase in fiber volume increase</w:t>
      </w:r>
      <w:r w:rsidRPr="007A2A4F">
        <w:rPr>
          <w:rFonts w:asciiTheme="majorBidi" w:hAnsiTheme="majorBidi" w:cstheme="majorBidi"/>
          <w:color w:val="000000" w:themeColor="text1"/>
          <w:sz w:val="24"/>
          <w:szCs w:val="24"/>
          <w:lang w:val="en-US"/>
        </w:rPr>
        <w:t>d</w:t>
      </w:r>
      <w:r w:rsidR="00C56408" w:rsidRPr="007A2A4F">
        <w:rPr>
          <w:rFonts w:asciiTheme="majorBidi" w:hAnsiTheme="majorBidi" w:cstheme="majorBidi"/>
          <w:color w:val="000000" w:themeColor="text1"/>
          <w:sz w:val="24"/>
          <w:szCs w:val="24"/>
          <w:lang w:val="en-US"/>
        </w:rPr>
        <w:t xml:space="preserve"> the composite strength of GPC when subjected to stress while reducing cracking spacing and width </w:t>
      </w:r>
      <w:r w:rsidR="0085565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"10.1680/macr.13.00273", "ISSN" : "00249831", "abstract" : "An experimental investigation was conducted to study the influence of steel fibres on the tension stiffening effect and cracking behaviour of geopolymer concrete (GPC). A total of ten concentrically reinforced concrete prisms (60 3 60 3 600 mm) were cast and tested under uniaxial tension. Out of these, two were made of GPC and the remainder were of steel-fibre-reinforced GPC. The grade of concrete was M40. Different volume fractions of 0.25% (16.62 kg/m3), 0.50% (39.25 kg/m3), 0.75% (58.87 kg/m3) and 1% (78.50 kg/m3) of crimped steel fibres of aspect ratio 66 were used. The test results indicate that the incorporation of steel fibres improves the tension stiffening effect and reduces the spacing and width of cracks. A method was also proposed to predict the width of cracks.", "author" : [ { "dropping-particle" : "", "family" : "Ganesan", "given" : "Namasivayam", "non-dropping-particle" : "", "parse-names" : false, "suffix" : "" }, { "dropping-particle" : "", "family" : "Indira", "given" : "Pookattu Vattarambath", "non-dropping-particle" : "", "parse-names" : false, "suffix" : "" }, { "dropping-particle" : "", "family" : "Santhakumar", "given" : "Anjana", "non-dropping-particle" : "", "parse-names" : false, "suffix" : "" } ], "container-title" : "Magazine of Concrete Research", "id" : "ITEM-1", "issue" : "6", "issued" : { "date-parts" : [ [ "2014" ] ] }, "page" : "268-276", "title" : "Influence of steel fibres on tension stiffening and cracking of reinforced geopolymer concrete", "type" : "article-journal", "volume" : "66" }, "uris" : [ "http://www.mendeley.com/documents/?uuid=ce6d4c0e-7901-4afe-bf2c-d3801522a280", "http://www.mendeley.com/documents/?uuid=4d3bcea9-c743-43d0-8b9d-5844d9a77b61" ] } ], "mendeley" : { "formattedCitation" : "[281]", "plainTextFormattedCitation" : "[281]", "previouslyFormattedCitation" : "[281]" }, "properties" : { "noteIndex" : 0 }, "schema" : "https://github.com/citation-style-language/schema/raw/master/csl-citation.json" }</w:instrText>
      </w:r>
      <w:r w:rsidR="0085565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[281]</w:t>
      </w:r>
      <w:r w:rsidR="00855659" w:rsidRPr="007A2A4F">
        <w:rPr>
          <w:rFonts w:asciiTheme="majorBidi" w:hAnsiTheme="majorBidi" w:cstheme="majorBidi"/>
          <w:color w:val="000000" w:themeColor="text1"/>
          <w:sz w:val="24"/>
          <w:szCs w:val="24"/>
          <w:lang w:val="en-US"/>
        </w:rPr>
        <w:fldChar w:fldCharType="end"/>
      </w:r>
      <w:r w:rsidR="00855659" w:rsidRPr="007A2A4F">
        <w:rPr>
          <w:rFonts w:asciiTheme="majorBidi" w:hAnsiTheme="majorBidi" w:cstheme="majorBidi"/>
          <w:color w:val="000000" w:themeColor="text1"/>
          <w:sz w:val="24"/>
          <w:szCs w:val="24"/>
          <w:lang w:val="en-US"/>
        </w:rPr>
        <w:t>.</w:t>
      </w:r>
      <w:r w:rsidR="00455CDE" w:rsidRPr="007A2A4F">
        <w:rPr>
          <w:rFonts w:asciiTheme="majorBidi" w:hAnsiTheme="majorBidi" w:cstheme="majorBidi"/>
          <w:color w:val="000000" w:themeColor="text1"/>
          <w:sz w:val="24"/>
          <w:szCs w:val="24"/>
          <w:lang w:val="en-US"/>
        </w:rPr>
        <w:t xml:space="preserve"> </w:t>
      </w:r>
      <w:r w:rsidR="002F1D48" w:rsidRPr="007A2A4F">
        <w:rPr>
          <w:rFonts w:asciiTheme="majorBidi" w:hAnsiTheme="majorBidi" w:cstheme="majorBidi"/>
          <w:color w:val="000000" w:themeColor="text1"/>
          <w:sz w:val="24"/>
          <w:szCs w:val="24"/>
          <w:lang w:val="en-US"/>
        </w:rPr>
        <w:t xml:space="preserve">Moreover, an improvement in the fracture energy of FA-GPC with reduced propagation of cracks </w:t>
      </w:r>
      <w:r w:rsidR="00AA6B0F" w:rsidRPr="007A2A4F">
        <w:rPr>
          <w:rFonts w:asciiTheme="majorBidi" w:hAnsiTheme="majorBidi" w:cstheme="majorBidi"/>
          <w:color w:val="000000" w:themeColor="text1"/>
          <w:sz w:val="24"/>
          <w:szCs w:val="24"/>
          <w:lang w:val="en-US"/>
        </w:rPr>
        <w:t>was observed</w:t>
      </w:r>
      <w:r w:rsidR="002F1D48" w:rsidRPr="007A2A4F">
        <w:rPr>
          <w:rFonts w:asciiTheme="majorBidi" w:hAnsiTheme="majorBidi" w:cstheme="majorBidi"/>
          <w:color w:val="000000" w:themeColor="text1"/>
          <w:sz w:val="24"/>
          <w:szCs w:val="24"/>
          <w:lang w:val="en-US"/>
        </w:rPr>
        <w:t xml:space="preserve"> with the addition of 0.75% of RSFs (by volume) </w:t>
      </w:r>
      <w:r w:rsidR="004A0C8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"10.18520/cs/v113/i01/116-122", "ISSN" : "00113891", "abstract" : "Geopolymers have several applications and concrete is one of the materials that can be produced with geopolymer as binder. Since industrial byproducts/wastes such as fly ash, iron slag, micronized biomass silica, silica fume, red mud, etc. can be used as a binder instead of Portland cement, geopolymer concrete (GPC) has generated lot of interest among the scientific and engineering community. This has also resulted in reduced carbon footprint of concrete and an effective method of disposing industrial waste. In this study GPC with a blend of class-f fly ash and ground granulated blast furnace slag as binder has been developed, and its flexural and fracture characteristics have been studied. The GPC developed has a 28-day compressive strength in the range 40-50 MPa. Incorporation of steel fibres resulted in increased flexural strength, enhanced fracture properties and ductility. The residual strength of steel fibre reinforced GPC was also determined in the study.", "author" : [ { "dropping-particle" : "", "family" : "Sundar Kumar", "given" : "S.", "non-dropping-particle" : "", "parse-names" : false, "suffix" : "" }, { "dropping-particle" : "", "family" : "Pazhani", "given" : "K. C.", "non-dropping-particle" : "", "parse-names" : false, "suffix" : "" }, { "dropping-particle" : "", "family" : "Ravisankar", "given" : "K.", "non-dropping-particle" : "", "parse-names" : false, "suffix" : "" } ], "container-title" : "Current Science", "id" : "ITEM-1", "issue" : "1", "issued" : { "date-parts" : [ [ "2017" ] ] }, "page" : "116-122", "title" : "Fracture behaviour of fibre reinforced geopolymer concrete", "type" : "article-journal", "volume" : "113" }, "uris" : [ "http://www.mendeley.com/documents/?uuid=25a88b0c-ef1f-4b8a-bd41-4de043d72ed4", "http://www.mendeley.com/documents/?uuid=733e0f19-0b54-4052-8a9d-a794f45669af" ] } ], "mendeley" : { "formattedCitation" : "[191]", "plainTextFormattedCitation" : "[191]", "previouslyFormattedCitation" : "[191]" }, "properties" : { "noteIndex" : 0 }, "schema" : "https://github.com/citation-style-language/schema/raw/master/csl-citation.json" }</w:instrText>
      </w:r>
      <w:r w:rsidR="004A0C8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[191]</w:t>
      </w:r>
      <w:r w:rsidR="004A0C88" w:rsidRPr="007A2A4F">
        <w:rPr>
          <w:rFonts w:asciiTheme="majorBidi" w:hAnsiTheme="majorBidi" w:cstheme="majorBidi"/>
          <w:color w:val="000000" w:themeColor="text1"/>
          <w:sz w:val="24"/>
          <w:szCs w:val="24"/>
          <w:lang w:val="en-US"/>
        </w:rPr>
        <w:fldChar w:fldCharType="end"/>
      </w:r>
      <w:r w:rsidR="004A0C88" w:rsidRPr="007A2A4F">
        <w:rPr>
          <w:rFonts w:asciiTheme="majorBidi" w:hAnsiTheme="majorBidi" w:cstheme="majorBidi"/>
          <w:color w:val="000000" w:themeColor="text1"/>
          <w:sz w:val="24"/>
          <w:szCs w:val="24"/>
          <w:lang w:val="en-US"/>
        </w:rPr>
        <w:t>. Kim et al. </w:t>
      </w:r>
      <w:r w:rsidR="004A0C8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"10.3390/ma8115383", "ISSN" : "19961944", "abstract" : "Conventional concrete production that uses ordinary Portland cement (OPC) as a binder seems unsustainable due to its high energy consumption, natural resource exhaustion and huge carbon dioxide (CO2) emissions. To transform the conventional process of concrete production to a more sustainable process, the replacement of high energy-consumptive PC with new binders such as fly ash and alkali-activated slag (AAS) from available industrial by-products has been recognized as an alternative. This paper investigates the effect of curing conditions and steel fiber inclusion on the compressive and flexural performance of AAS concrete with a specified compressive strength of 40 MPa to evaluate the feasibility of AAS concrete as an alternative to normal concrete for CO2 emission reduction in the concrete industry. Their performances are compared with reference concrete produced using OPC. The eco-efficiency of AAS use for concrete production was also evaluated by binder intensity and CO2 intensity based on the test results and literature data. Test results show that it is possible to produce AAS concrete with compressive and flexural performances comparable to conventional concrete. Wet-curing and steel fiber inclusion improve the mechanical performance of AAS concrete. Also, the utilization of AAS as a sustainable binder can lead to significant CO2 emissions reduction and resources and energy conservation in the concrete industry.", "author" : [ { "dropping-particle" : "", "family" : "Kim", "given" : "Sun Woo", "non-dropping-particle" : "", "parse-names" : false, "suffix" : "" }, { "dropping-particle" : "", "family" : "Jang", "given" : "Seok Joon", "non-dropping-particle" : "", "parse-names" : false, "suffix" : "" }, { "dropping-particle" : "", "family" : "Kang", "given" : "Dae Hyun", "non-dropping-particle" : "", "parse-names" : false, "suffix" : "" }, { "dropping-particle" : "", "family" : "Ahn", "given" : "Kyung Lim", "non-dropping-particle" : "", "parse-names" : false, "suffix" : "" }, { "dropping-particle" : "Do", "family" : "Yun", "given" : "Hyun", "non-dropping-particle" : "", "parse-names" : false, "suffix" : "" } ], "container-title" : "Materials", "id" : "ITEM-1", "issue" : "11", "issued" : { "date-parts" : [ [ "2015" ] ] }, "page" : "7309-7321", "title" : "Mechanical properties and eco-efficiency of steel fiber reinforced alkali-activated slag concrete", "type" : "article-journal", "volume" : "8" }, "uris" : [ "http://www.mendeley.com/documents/?uuid=2f731d73-e574-42c6-be83-0045fcc96aa6", "http://www.mendeley.com/documents/?uuid=c7d27e48-3728-477d-a5b8-50a8631a880c" ] } ], "mendeley" : { "formattedCitation" : "[119]", "plainTextFormattedCitation" : "[119]", "previouslyFormattedCitation" : "[118]" }, "properties" : { "noteIndex" : 0 }, "schema" : "https://github.com/citation-style-language/schema/raw/master/csl-citation.json" }</w:instrText>
      </w:r>
      <w:r w:rsidR="004A0C8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[119]</w:t>
      </w:r>
      <w:r w:rsidR="004A0C88" w:rsidRPr="007A2A4F">
        <w:rPr>
          <w:rFonts w:asciiTheme="majorBidi" w:hAnsiTheme="majorBidi" w:cstheme="majorBidi"/>
          <w:color w:val="000000" w:themeColor="text1"/>
          <w:sz w:val="24"/>
          <w:szCs w:val="24"/>
          <w:lang w:val="en-US"/>
        </w:rPr>
        <w:fldChar w:fldCharType="end"/>
      </w:r>
      <w:r w:rsidR="004A0C88" w:rsidRPr="007A2A4F">
        <w:rPr>
          <w:rFonts w:asciiTheme="majorBidi" w:hAnsiTheme="majorBidi" w:cstheme="majorBidi"/>
          <w:color w:val="000000" w:themeColor="text1"/>
          <w:sz w:val="24"/>
          <w:szCs w:val="24"/>
          <w:lang w:val="en-US"/>
        </w:rPr>
        <w:t xml:space="preserve"> </w:t>
      </w:r>
      <w:r w:rsidR="003C1933" w:rsidRPr="007A2A4F">
        <w:rPr>
          <w:rFonts w:asciiTheme="majorBidi" w:hAnsiTheme="majorBidi" w:cstheme="majorBidi"/>
          <w:color w:val="000000" w:themeColor="text1"/>
          <w:sz w:val="24"/>
          <w:szCs w:val="24"/>
          <w:lang w:val="en-US"/>
        </w:rPr>
        <w:t xml:space="preserve">demonstrated that the </w:t>
      </w:r>
      <w:r w:rsidR="00A11530" w:rsidRPr="007A2A4F">
        <w:rPr>
          <w:rFonts w:asciiTheme="majorBidi" w:hAnsiTheme="majorBidi" w:cstheme="majorBidi"/>
          <w:color w:val="000000" w:themeColor="text1"/>
          <w:sz w:val="24"/>
          <w:szCs w:val="24"/>
          <w:lang w:val="en-US"/>
        </w:rPr>
        <w:t>incorporation</w:t>
      </w:r>
      <w:r w:rsidR="003C1933" w:rsidRPr="007A2A4F">
        <w:rPr>
          <w:rFonts w:asciiTheme="majorBidi" w:hAnsiTheme="majorBidi" w:cstheme="majorBidi"/>
          <w:color w:val="000000" w:themeColor="text1"/>
          <w:sz w:val="24"/>
          <w:szCs w:val="24"/>
          <w:lang w:val="en-US"/>
        </w:rPr>
        <w:t xml:space="preserve"> of 0.5</w:t>
      </w:r>
      <w:r w:rsidR="00AA6B0F" w:rsidRPr="007A2A4F">
        <w:rPr>
          <w:rFonts w:asciiTheme="majorBidi" w:hAnsiTheme="majorBidi" w:cstheme="majorBidi"/>
          <w:color w:val="000000" w:themeColor="text1"/>
          <w:sz w:val="24"/>
          <w:szCs w:val="24"/>
          <w:lang w:val="en-US"/>
        </w:rPr>
        <w:t>%–</w:t>
      </w:r>
      <w:r w:rsidR="003C1933" w:rsidRPr="007A2A4F">
        <w:rPr>
          <w:rFonts w:asciiTheme="majorBidi" w:hAnsiTheme="majorBidi" w:cstheme="majorBidi"/>
          <w:color w:val="000000" w:themeColor="text1"/>
          <w:sz w:val="24"/>
          <w:szCs w:val="24"/>
          <w:lang w:val="en-US"/>
        </w:rPr>
        <w:t>2% of hooked RSFs (0.5 mm dia</w:t>
      </w:r>
      <w:r w:rsidR="00AA6B0F" w:rsidRPr="007A2A4F">
        <w:rPr>
          <w:rFonts w:asciiTheme="majorBidi" w:hAnsiTheme="majorBidi" w:cstheme="majorBidi"/>
          <w:color w:val="000000" w:themeColor="text1"/>
          <w:sz w:val="24"/>
          <w:szCs w:val="24"/>
          <w:lang w:val="en-US"/>
        </w:rPr>
        <w:t>meter</w:t>
      </w:r>
      <w:r w:rsidR="003C1933" w:rsidRPr="007A2A4F">
        <w:rPr>
          <w:rFonts w:asciiTheme="majorBidi" w:hAnsiTheme="majorBidi" w:cstheme="majorBidi"/>
          <w:color w:val="000000" w:themeColor="text1"/>
          <w:sz w:val="24"/>
          <w:szCs w:val="24"/>
          <w:lang w:val="en-US"/>
        </w:rPr>
        <w:t xml:space="preserve"> and 30 mm length) improve</w:t>
      </w:r>
      <w:r w:rsidR="00AA6B0F" w:rsidRPr="007A2A4F">
        <w:rPr>
          <w:rFonts w:asciiTheme="majorBidi" w:hAnsiTheme="majorBidi" w:cstheme="majorBidi"/>
          <w:color w:val="000000" w:themeColor="text1"/>
          <w:sz w:val="24"/>
          <w:szCs w:val="24"/>
          <w:lang w:val="en-US"/>
        </w:rPr>
        <w:t>d</w:t>
      </w:r>
      <w:r w:rsidR="003C1933" w:rsidRPr="007A2A4F">
        <w:rPr>
          <w:rFonts w:asciiTheme="majorBidi" w:hAnsiTheme="majorBidi" w:cstheme="majorBidi"/>
          <w:color w:val="000000" w:themeColor="text1"/>
          <w:sz w:val="24"/>
          <w:szCs w:val="24"/>
          <w:lang w:val="en-US"/>
        </w:rPr>
        <w:t xml:space="preserve"> the fracture toughness of slag-based GPC </w:t>
      </w:r>
      <w:r w:rsidR="00AA6B0F" w:rsidRPr="007A2A4F">
        <w:rPr>
          <w:rFonts w:asciiTheme="majorBidi" w:hAnsiTheme="majorBidi" w:cstheme="majorBidi"/>
          <w:color w:val="000000" w:themeColor="text1"/>
          <w:sz w:val="24"/>
          <w:szCs w:val="24"/>
          <w:lang w:val="en-US"/>
        </w:rPr>
        <w:t>largely</w:t>
      </w:r>
      <w:r w:rsidR="003C1933" w:rsidRPr="007A2A4F">
        <w:rPr>
          <w:rFonts w:asciiTheme="majorBidi" w:hAnsiTheme="majorBidi" w:cstheme="majorBidi"/>
          <w:color w:val="000000" w:themeColor="text1"/>
          <w:sz w:val="24"/>
          <w:szCs w:val="24"/>
          <w:lang w:val="en-US"/>
        </w:rPr>
        <w:t xml:space="preserve"> due to bridging action. </w:t>
      </w:r>
      <w:r w:rsidR="00F03A0B" w:rsidRPr="007A2A4F">
        <w:rPr>
          <w:rFonts w:asciiTheme="majorBidi" w:hAnsiTheme="majorBidi" w:cstheme="majorBidi"/>
          <w:color w:val="000000" w:themeColor="text1"/>
          <w:sz w:val="24"/>
          <w:szCs w:val="24"/>
          <w:lang w:val="en-US"/>
        </w:rPr>
        <w:t>Similarly, the use of 2% straight copper-coated RSFs (0.18 mm dia</w:t>
      </w:r>
      <w:r w:rsidR="00AA6B0F" w:rsidRPr="007A2A4F">
        <w:rPr>
          <w:rFonts w:asciiTheme="majorBidi" w:hAnsiTheme="majorBidi" w:cstheme="majorBidi"/>
          <w:color w:val="000000" w:themeColor="text1"/>
          <w:sz w:val="24"/>
          <w:szCs w:val="24"/>
          <w:lang w:val="en-US"/>
        </w:rPr>
        <w:t>meter</w:t>
      </w:r>
      <w:r w:rsidR="00F03A0B" w:rsidRPr="007A2A4F">
        <w:rPr>
          <w:rFonts w:asciiTheme="majorBidi" w:hAnsiTheme="majorBidi" w:cstheme="majorBidi"/>
          <w:color w:val="000000" w:themeColor="text1"/>
          <w:sz w:val="24"/>
          <w:szCs w:val="24"/>
          <w:lang w:val="en-US"/>
        </w:rPr>
        <w:t xml:space="preserve"> and 13 mm length) enhance</w:t>
      </w:r>
      <w:r w:rsidR="00AA6B0F" w:rsidRPr="007A2A4F">
        <w:rPr>
          <w:rFonts w:asciiTheme="majorBidi" w:hAnsiTheme="majorBidi" w:cstheme="majorBidi"/>
          <w:color w:val="000000" w:themeColor="text1"/>
          <w:sz w:val="24"/>
          <w:szCs w:val="24"/>
          <w:lang w:val="en-US"/>
        </w:rPr>
        <w:t>d</w:t>
      </w:r>
      <w:r w:rsidR="00F03A0B" w:rsidRPr="007A2A4F">
        <w:rPr>
          <w:rFonts w:asciiTheme="majorBidi" w:hAnsiTheme="majorBidi" w:cstheme="majorBidi"/>
          <w:color w:val="000000" w:themeColor="text1"/>
          <w:sz w:val="24"/>
          <w:szCs w:val="24"/>
          <w:lang w:val="en-US"/>
        </w:rPr>
        <w:t xml:space="preserve"> fractural toughness </w:t>
      </w:r>
      <w:r w:rsidR="004A0C8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"10.1016/j.conbuildmat.2018.07.012", "ISSN" : "09500618", "abstract" : "This paper investigates the tensile behavior of the recently developed ambient-cured one-part engineered geopolymer composites (EGC) incorporating different hybrid combinations of steel (ST) and polyethylene (PE) fibers while maintaining the total fiber volume at 2%. Two ambient-cured geopolymer matrices were manufactured: the first was synthesized by activating slag (100%) while the second was a blended of 50% fly ash and 50% slag. The effects of using different precursor materials and hybridization content on the matrix and composite properties of EGC including workability, density, compressive strength, matrix fracture properties (elastic modulus, fracture toughness and crack tip toughness), tensile response and matrix microstructure were evaluated. The effect of 212 \u00b5m sand addition on the matrix and composite properties of the hybrid composite 1.5% PE and 0.5% ST was also assessed. It was found that the slag based EGCs exhibited a relatively better tensile response (i.e. strain hardening and multiple cracking behaviors) compared to the blended EGC composites although they achieved a comparable compressive strength. SEM observations revealed that the slag geopolymer matrix was relatively denser and more compacted compared to the blended geopolymer matrix. The sand addition impaired the strain hardening and multiple cracking behaviors of both slag and blended EGC yet increased the compressive strength and enhanced the fracture properties of the geopolymer matrices.", "author" : [ { "dropping-particle" : "", "family" : "Alrefaei", "given" : "Yazan", "non-dropping-particle" : "", "parse-names" : false, "suffix" : "" }, { "dropping-particle" : "", "family" : "Dai", "given" : "Jian Guo", "non-dropping-particle" : "", "parse-names" : false, "suffix" : "" } ], "container-title" : "Construction and Building Materials", "id" : "ITEM-1", "issued" : { "date-parts" : [ [ "2018" ] ] }, "title" : "Tensile behavior and microstructure of hybrid fiber ambient cured one-part engineered geopolymer composites", "type" : "article-journal" }, "uris" : [ "http://www.mendeley.com/documents/?uuid=ae4a670a-fbdf-4925-a005-e12ee964562a", "http://www.mendeley.com/documents/?uuid=a5570d17-6e14-4ee9-a6a6-aee8e41a5ea5" ] } ], "mendeley" : { "formattedCitation" : "[282]", "plainTextFormattedCitation" : "[282]", "previouslyFormattedCitation" : "[282]" }, "properties" : { "noteIndex" : 0 }, "schema" : "https://github.com/citation-style-language/schema/raw/master/csl-citation.json" }</w:instrText>
      </w:r>
      <w:r w:rsidR="004A0C8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[282]</w:t>
      </w:r>
      <w:r w:rsidR="004A0C88" w:rsidRPr="007A2A4F">
        <w:rPr>
          <w:rFonts w:asciiTheme="majorBidi" w:hAnsiTheme="majorBidi" w:cstheme="majorBidi"/>
          <w:color w:val="000000" w:themeColor="text1"/>
          <w:sz w:val="24"/>
          <w:szCs w:val="24"/>
          <w:lang w:val="en-US"/>
        </w:rPr>
        <w:fldChar w:fldCharType="end"/>
      </w:r>
      <w:r w:rsidR="00F03A0B" w:rsidRPr="007A2A4F">
        <w:rPr>
          <w:rFonts w:asciiTheme="majorBidi" w:hAnsiTheme="majorBidi" w:cstheme="majorBidi"/>
          <w:color w:val="000000" w:themeColor="text1"/>
          <w:sz w:val="24"/>
          <w:szCs w:val="24"/>
          <w:lang w:val="en-US"/>
        </w:rPr>
        <w:t xml:space="preserve">. </w:t>
      </w:r>
      <w:r w:rsidR="00406B81" w:rsidRPr="007A2A4F">
        <w:rPr>
          <w:rFonts w:asciiTheme="majorBidi" w:hAnsiTheme="majorBidi" w:cstheme="majorBidi"/>
          <w:color w:val="000000" w:themeColor="text1"/>
          <w:sz w:val="24"/>
          <w:szCs w:val="24"/>
          <w:lang w:val="en-US"/>
        </w:rPr>
        <w:t xml:space="preserve">In another study, an improvement in fracture energy of </w:t>
      </w:r>
      <w:r w:rsidR="00AA6B0F" w:rsidRPr="007A2A4F">
        <w:rPr>
          <w:rFonts w:asciiTheme="majorBidi" w:hAnsiTheme="majorBidi" w:cstheme="majorBidi"/>
          <w:color w:val="000000" w:themeColor="text1"/>
          <w:sz w:val="24"/>
          <w:szCs w:val="24"/>
          <w:lang w:val="en-US"/>
        </w:rPr>
        <w:t>approximately</w:t>
      </w:r>
      <w:r w:rsidR="00406B81" w:rsidRPr="007A2A4F">
        <w:rPr>
          <w:rFonts w:asciiTheme="majorBidi" w:hAnsiTheme="majorBidi" w:cstheme="majorBidi"/>
          <w:color w:val="000000" w:themeColor="text1"/>
          <w:sz w:val="24"/>
          <w:szCs w:val="24"/>
          <w:lang w:val="en-US"/>
        </w:rPr>
        <w:t xml:space="preserve"> 2.2</w:t>
      </w:r>
      <w:r w:rsidR="00AA6B0F" w:rsidRPr="007A2A4F">
        <w:rPr>
          <w:rFonts w:asciiTheme="majorBidi" w:hAnsiTheme="majorBidi" w:cstheme="majorBidi"/>
          <w:color w:val="000000" w:themeColor="text1"/>
          <w:sz w:val="24"/>
          <w:szCs w:val="24"/>
          <w:lang w:val="en-US"/>
        </w:rPr>
        <w:t>–</w:t>
      </w:r>
      <w:r w:rsidR="00406B81" w:rsidRPr="007A2A4F">
        <w:rPr>
          <w:rFonts w:asciiTheme="majorBidi" w:hAnsiTheme="majorBidi" w:cstheme="majorBidi"/>
          <w:color w:val="000000" w:themeColor="text1"/>
          <w:sz w:val="24"/>
          <w:szCs w:val="24"/>
          <w:lang w:val="en-US"/>
        </w:rPr>
        <w:t>3.6 was observed when RSF</w:t>
      </w:r>
      <w:r w:rsidR="00AA6B0F" w:rsidRPr="007A2A4F">
        <w:rPr>
          <w:rFonts w:asciiTheme="majorBidi" w:hAnsiTheme="majorBidi" w:cstheme="majorBidi"/>
          <w:color w:val="000000" w:themeColor="text1"/>
          <w:sz w:val="24"/>
          <w:szCs w:val="24"/>
          <w:lang w:val="en-US"/>
        </w:rPr>
        <w:t>s</w:t>
      </w:r>
      <w:r w:rsidR="00406B81" w:rsidRPr="007A2A4F">
        <w:rPr>
          <w:rFonts w:asciiTheme="majorBidi" w:hAnsiTheme="majorBidi" w:cstheme="majorBidi"/>
          <w:color w:val="000000" w:themeColor="text1"/>
          <w:sz w:val="24"/>
          <w:szCs w:val="24"/>
          <w:lang w:val="en-US"/>
        </w:rPr>
        <w:t xml:space="preserve"> </w:t>
      </w:r>
      <w:r w:rsidR="00AA6B0F" w:rsidRPr="007A2A4F">
        <w:rPr>
          <w:rFonts w:asciiTheme="majorBidi" w:hAnsiTheme="majorBidi" w:cstheme="majorBidi"/>
          <w:color w:val="000000" w:themeColor="text1"/>
          <w:sz w:val="24"/>
          <w:szCs w:val="24"/>
          <w:lang w:val="en-US"/>
        </w:rPr>
        <w:t xml:space="preserve">with grade </w:t>
      </w:r>
      <w:r w:rsidR="00406B81" w:rsidRPr="007A2A4F">
        <w:rPr>
          <w:rFonts w:asciiTheme="majorBidi" w:hAnsiTheme="majorBidi" w:cstheme="majorBidi"/>
          <w:color w:val="000000" w:themeColor="text1"/>
          <w:sz w:val="24"/>
          <w:szCs w:val="24"/>
          <w:lang w:val="en-US"/>
        </w:rPr>
        <w:t xml:space="preserve">45 was added </w:t>
      </w:r>
      <w:r w:rsidR="00AA6B0F" w:rsidRPr="007A2A4F">
        <w:rPr>
          <w:rFonts w:asciiTheme="majorBidi" w:hAnsiTheme="majorBidi" w:cstheme="majorBidi"/>
          <w:color w:val="000000" w:themeColor="text1"/>
          <w:sz w:val="24"/>
          <w:szCs w:val="24"/>
          <w:lang w:val="en-US"/>
        </w:rPr>
        <w:t xml:space="preserve">to </w:t>
      </w:r>
      <w:r w:rsidR="00406B81" w:rsidRPr="007A2A4F">
        <w:rPr>
          <w:rFonts w:asciiTheme="majorBidi" w:hAnsiTheme="majorBidi" w:cstheme="majorBidi"/>
          <w:color w:val="000000" w:themeColor="text1"/>
          <w:sz w:val="24"/>
          <w:szCs w:val="24"/>
          <w:lang w:val="en-US"/>
        </w:rPr>
        <w:t xml:space="preserve">normal weight concrete </w:t>
      </w:r>
      <w:r w:rsidR="005A61F3"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"10.1016/j.conbuildmat.2010.11.084", "ISSN" : "09500618", "abstract" : "This research discusses the effects of both steel fibre and matrix strengths on fracture energy of high-strength concrete. The variables of experimental study were water/cement ratio, steel fibre strength and steel fibre volume fraction. The water/cement ratios of 0.35, 0.45 and 0.55, and steel fibres with a tensile strengths of 1100 and 2000 MPa were used and volume fractions of steel fibre were 0.33%, 0.67% and 1%. Mechanical properties, fracture energy and characteristic length of concretes were investigated. Significant influences of matrix and fibre tensile strengths on the fracture energy and the characteristic length are noted. \u00a9 2010 Elsevier Ltd. All rights reserved.", "author" : [ { "dropping-particle" : "", "family" : "\u015eahin", "given" : "Yu\u015fa", "non-dropping-particle" : "", "parse-names" : false, "suffix" : "" }, { "dropping-particle" : "", "family" : "K\u00f6ksal", "given" : "Fuat", "non-dropping-particle" : "", "parse-names" : false, "suffix" : "" } ], "container-title" : "Construction and Building Materials", "id" : "ITEM-1", "issue" : "4", "issued" : { "date-parts" : [ [ "2011" ] ] }, "page" : "1801-1806", "title" : "The influences of matrix and steel fibre tensile strengths on the fracture energy of high-strength concrete", "type" : "article-journal", "volume" : "25" }, "uris" : [ "http://www.mendeley.com/documents/?uuid=5228e24e-3540-40c9-9154-69c33ebce0db", "http://www.mendeley.com/documents/?uuid=57d5d3a8-98cd-4df5-bdc7-b497e2e5d54c" ] } ], "mendeley" : { "formattedCitation" : "[283]", "plainTextFormattedCitation" : "[283]", "previouslyFormattedCitation" : "[283]" }, "properties" : { "noteIndex" : 0 }, "schema" : "https://github.com/citation-style-language/schema/raw/master/csl-citation.json" }</w:instrText>
      </w:r>
      <w:r w:rsidR="005A61F3"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[283]</w:t>
      </w:r>
      <w:r w:rsidR="005A61F3" w:rsidRPr="007A2A4F">
        <w:rPr>
          <w:rFonts w:asciiTheme="majorBidi" w:hAnsiTheme="majorBidi" w:cstheme="majorBidi"/>
          <w:color w:val="000000" w:themeColor="text1"/>
          <w:sz w:val="24"/>
          <w:szCs w:val="24"/>
          <w:lang w:val="en-US"/>
        </w:rPr>
        <w:fldChar w:fldCharType="end"/>
      </w:r>
      <w:r w:rsidR="00455CDE" w:rsidRPr="007A2A4F">
        <w:rPr>
          <w:rFonts w:asciiTheme="majorBidi" w:hAnsiTheme="majorBidi" w:cstheme="majorBidi"/>
          <w:color w:val="000000" w:themeColor="text1"/>
          <w:sz w:val="24"/>
          <w:szCs w:val="24"/>
          <w:lang w:val="en-US"/>
        </w:rPr>
        <w:t>.</w:t>
      </w:r>
      <w:r w:rsidR="005A61F3" w:rsidRPr="007A2A4F">
        <w:rPr>
          <w:rFonts w:asciiTheme="majorBidi" w:hAnsiTheme="majorBidi" w:cstheme="majorBidi"/>
          <w:color w:val="000000" w:themeColor="text1"/>
          <w:sz w:val="24"/>
          <w:szCs w:val="24"/>
          <w:lang w:val="en-US"/>
        </w:rPr>
        <w:t xml:space="preserve"> </w:t>
      </w:r>
      <w:r w:rsidR="00C9069B" w:rsidRPr="007A2A4F">
        <w:rPr>
          <w:rFonts w:asciiTheme="majorBidi" w:hAnsiTheme="majorBidi" w:cstheme="majorBidi"/>
          <w:color w:val="000000" w:themeColor="text1"/>
          <w:sz w:val="24"/>
          <w:szCs w:val="24"/>
          <w:lang w:val="en-US"/>
        </w:rPr>
        <w:t>As crack</w:t>
      </w:r>
      <w:r w:rsidR="00AA6B0F" w:rsidRPr="007A2A4F">
        <w:rPr>
          <w:rFonts w:asciiTheme="majorBidi" w:hAnsiTheme="majorBidi" w:cstheme="majorBidi"/>
          <w:color w:val="000000" w:themeColor="text1"/>
          <w:sz w:val="24"/>
          <w:szCs w:val="24"/>
          <w:lang w:val="en-US"/>
        </w:rPr>
        <w:t>s</w:t>
      </w:r>
      <w:r w:rsidR="00C9069B" w:rsidRPr="007A2A4F">
        <w:rPr>
          <w:rFonts w:asciiTheme="majorBidi" w:hAnsiTheme="majorBidi" w:cstheme="majorBidi"/>
          <w:color w:val="000000" w:themeColor="text1"/>
          <w:sz w:val="24"/>
          <w:szCs w:val="24"/>
          <w:lang w:val="en-US"/>
        </w:rPr>
        <w:t xml:space="preserve"> propagate in the concrete matrix, effective stiffness is reduced due to fracture </w:t>
      </w:r>
      <w:r w:rsidR="00216CB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"10.1016/j.compscitech.2006.03.013", "ISSN" : "02663538", "abstract" : "This paper presents a numerical simulation based analysis of micro-cracking in short fiber reinforced polymer composites. For this case, the conventional linear elastic fracture mechanics approach is shown not to be useful; instead, the Rice-Tracey ductile fracture model is shown to work well in the framework of the local approach to fracture. The model is first applied to the case of matrix cracking from the broken fiber end in a fiber fragmentation test of a single-fiber reinforced composite. The model predicts the measured conical crack path successfully, including the crack initiation angle and the kink formation as the crack propagates away from the fiber. Furthermore, the predicted dependence of the crack length on the nominal strain is found to be in qualitative agreement with measured data. Next the model is applied to micro-cracking in an aligned short fiber composite. The analysis predicts propagation of a matrix crack from the debonded fiber end towards the neighboring fiber at an oblique angle to the fiber axis. Before reaching the neighboring fiber, the crack is found to divert gradually towards the fiber axis. This behavior explains the so-called fiber-avoidance cracking mode reported in the literature. A parametric study is performed to reveal the dependence of the locally-averaged failure stress/strain on the fiber length and volume fraction. \u00a9 2006.", "author" : [ { "dropping-particle" : "", "family" : "Huang", "given" : "Hansong", "non-dropping-particle" : "", "parse-names" : false, "suffix" : "" }, { "dropping-particle" : "", "family" : "Talreja", "given" : "Ramesh", "non-dropping-particle" : "", "parse-names" : false, "suffix" : "" } ], "container-title" : "Composites Science and Technology", "id" : "ITEM-1", "issue" : "15", "issued" : { "date-parts" : [ [ "2006" ] ] }, "page" : "2743-2757", "title" : "Numerical simulation of matrix micro-cracking in short fiber reinforced polymer composites: Initiation and propagation", "type" : "article-journal", "volume" : "66" }, "uris" : [ "http://www.mendeley.com/documents/?uuid=fa907d3e-8f78-4bed-af50-117f69e5305f", "http://www.mendeley.com/documents/?uuid=49f264cd-6be3-455d-a668-a4908e235d2e" ] }, { "id" : "ITEM-2", "itemData" : { "DOI" : "10.1016/j.conbuildmat.2013.12.103", "ISSN" : "09500618", "abstract" : "This effect of steel fibre on the toughness characteristics such as flexural toughness, fracture parameters and compressive toughness of steel fibre oil palm shell concrete (SFOPSC) is described in this paper. In the post-peak regions of the bending specimens, the addition of steel fibres significantly increased both the fracture energy and flexural toughness of the SFOPSC up to 16 times. The compressive toughness of SFOPSC specimens with 0.75% steel fibre of about 864 kN mm was 6 times higher than the specimens without fibres. The pre-peak response through the mechanical property tests shows an increase of up to 178%, 88% and 41% for splitting tensile, flexural and direct tensile strengths, respectively. \u00a9 2014 Elsevier Ltd. All rights reserved.", "author" : [ { "dropping-particle" : "", "family" : "Mo", "given" : "Kim Hung", "non-dropping-particle" : "", "parse-names" : false, "suffix" : "" }, { "dropping-particle" : "", "family" : "Yap", "given" : "Kathy Khai Qian", "non-dropping-particle" : "", "parse-names" : false, "suffix" : "" }, { "dropping-particle" : "", "family" : "Alengaram", "given" : "U. Johnson", "non-dropping-particle" : "", "parse-names" : false, "suffix" : "" }, { "dropping-particle" : "", "family" : "Jumaat", "given" : "Mohd Zamin", "non-dropping-particle" : "", "parse-names" : false, "suffix" : "" } ], "container-title" : "Construction and Building Materials", "id" : "ITEM-2", "issued" : { "date-parts" : [ [ "2014" ] ] }, "page" : "20-28", "title" : "The effect of steel fibres on the enhancement of flexural and compressive toughness and fracture characteristics of oil palm shell concrete", "type" : "article-journal", "volume" : "55" }, "uris" : [ "http://www.mendeley.com/documents/?uuid=b78bb8b3-7980-4739-9df3-092fedad3ebf", "http://www.mendeley.com/documents/?uuid=a92731ef-4f13-4d05-b043-7ff4b82dbe9a" ] } ], "mendeley" : { "formattedCitation" : "[284,285]", "plainTextFormattedCitation" : "[284,285]", "previouslyFormattedCitation" : "[284,285]" }, "properties" : { "noteIndex" : 0 }, "schema" : "https://github.com/citation-style-language/schema/raw/master/csl-citation.json" }</w:instrText>
      </w:r>
      <w:r w:rsidR="00216CB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[284,285]</w:t>
      </w:r>
      <w:r w:rsidR="00216CBD" w:rsidRPr="007A2A4F">
        <w:rPr>
          <w:rFonts w:asciiTheme="majorBidi" w:hAnsiTheme="majorBidi" w:cstheme="majorBidi"/>
          <w:color w:val="000000" w:themeColor="text1"/>
          <w:sz w:val="24"/>
          <w:szCs w:val="24"/>
          <w:lang w:val="en-US"/>
        </w:rPr>
        <w:fldChar w:fldCharType="end"/>
      </w:r>
      <w:r w:rsidR="004A0C88" w:rsidRPr="007A2A4F">
        <w:rPr>
          <w:rFonts w:asciiTheme="majorBidi" w:hAnsiTheme="majorBidi" w:cstheme="majorBidi"/>
          <w:color w:val="000000" w:themeColor="text1"/>
          <w:sz w:val="24"/>
          <w:szCs w:val="24"/>
          <w:lang w:val="en-US"/>
        </w:rPr>
        <w:t xml:space="preserve">. </w:t>
      </w:r>
      <w:r w:rsidR="00AA6B0F" w:rsidRPr="007A2A4F">
        <w:rPr>
          <w:rFonts w:asciiTheme="majorBidi" w:hAnsiTheme="majorBidi" w:cstheme="majorBidi"/>
          <w:color w:val="000000" w:themeColor="text1"/>
          <w:sz w:val="24"/>
          <w:szCs w:val="24"/>
          <w:lang w:val="en-US"/>
        </w:rPr>
        <w:t>Hence</w:t>
      </w:r>
      <w:r w:rsidR="00C9069B" w:rsidRPr="007A2A4F">
        <w:rPr>
          <w:rFonts w:asciiTheme="majorBidi" w:hAnsiTheme="majorBidi" w:cstheme="majorBidi"/>
          <w:color w:val="000000" w:themeColor="text1"/>
          <w:sz w:val="24"/>
          <w:szCs w:val="24"/>
          <w:lang w:val="en-US"/>
        </w:rPr>
        <w:t xml:space="preserve">, </w:t>
      </w:r>
      <w:r w:rsidR="00AA6B0F" w:rsidRPr="007A2A4F">
        <w:rPr>
          <w:rFonts w:asciiTheme="majorBidi" w:hAnsiTheme="majorBidi" w:cstheme="majorBidi"/>
          <w:color w:val="000000" w:themeColor="text1"/>
          <w:sz w:val="24"/>
          <w:szCs w:val="24"/>
          <w:lang w:val="en-US"/>
        </w:rPr>
        <w:t xml:space="preserve">a conclusion </w:t>
      </w:r>
      <w:r w:rsidR="00C9069B" w:rsidRPr="007A2A4F">
        <w:rPr>
          <w:rFonts w:asciiTheme="majorBidi" w:hAnsiTheme="majorBidi" w:cstheme="majorBidi"/>
          <w:color w:val="000000" w:themeColor="text1"/>
          <w:sz w:val="24"/>
          <w:szCs w:val="24"/>
          <w:lang w:val="en-US"/>
        </w:rPr>
        <w:t xml:space="preserve">can be </w:t>
      </w:r>
      <w:r w:rsidR="00AA6B0F" w:rsidRPr="007A2A4F">
        <w:rPr>
          <w:rFonts w:asciiTheme="majorBidi" w:hAnsiTheme="majorBidi" w:cstheme="majorBidi"/>
          <w:color w:val="000000" w:themeColor="text1"/>
          <w:sz w:val="24"/>
          <w:szCs w:val="24"/>
          <w:lang w:val="en-US"/>
        </w:rPr>
        <w:t xml:space="preserve">drawn </w:t>
      </w:r>
      <w:r w:rsidR="00C9069B" w:rsidRPr="007A2A4F">
        <w:rPr>
          <w:rFonts w:asciiTheme="majorBidi" w:hAnsiTheme="majorBidi" w:cstheme="majorBidi"/>
          <w:color w:val="000000" w:themeColor="text1"/>
          <w:sz w:val="24"/>
          <w:szCs w:val="24"/>
          <w:lang w:val="en-US"/>
        </w:rPr>
        <w:t xml:space="preserve">that the improved ductility and better post-cracking responses of RGPC and normal reinforced concrete can be indicated by </w:t>
      </w:r>
      <w:r w:rsidR="00AA6B0F" w:rsidRPr="007A2A4F">
        <w:rPr>
          <w:rFonts w:asciiTheme="majorBidi" w:hAnsiTheme="majorBidi" w:cstheme="majorBidi"/>
          <w:color w:val="000000" w:themeColor="text1"/>
          <w:sz w:val="24"/>
          <w:szCs w:val="24"/>
          <w:lang w:val="en-US"/>
        </w:rPr>
        <w:t xml:space="preserve">their </w:t>
      </w:r>
      <w:r w:rsidR="00C9069B" w:rsidRPr="007A2A4F">
        <w:rPr>
          <w:rFonts w:asciiTheme="majorBidi" w:hAnsiTheme="majorBidi" w:cstheme="majorBidi"/>
          <w:color w:val="000000" w:themeColor="text1"/>
          <w:sz w:val="24"/>
          <w:szCs w:val="24"/>
          <w:lang w:val="en-US"/>
        </w:rPr>
        <w:t>higher toughness.</w:t>
      </w:r>
    </w:p>
    <w:p w14:paraId="0F5BE7FF" w14:textId="4C1A7D14" w:rsidR="00513C2B" w:rsidRPr="007A2A4F" w:rsidRDefault="00836654" w:rsidP="00EB0B0B">
      <w:pPr>
        <w:pStyle w:val="Heading2"/>
      </w:pPr>
      <w:bookmarkStart w:id="15" w:name="_Toc91940628"/>
      <w:r w:rsidRPr="007A2A4F">
        <w:t>Fire resistance</w:t>
      </w:r>
      <w:bookmarkEnd w:id="15"/>
    </w:p>
    <w:p w14:paraId="482521F2" w14:textId="4663F916" w:rsidR="001E66DA" w:rsidRPr="007A2A4F" w:rsidRDefault="009B4966" w:rsidP="00AE2D94">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Since the inception of </w:t>
      </w:r>
      <w:r w:rsidR="00836654" w:rsidRPr="007A2A4F">
        <w:rPr>
          <w:rFonts w:asciiTheme="majorBidi" w:hAnsiTheme="majorBidi" w:cstheme="majorBidi"/>
          <w:color w:val="000000" w:themeColor="text1"/>
          <w:sz w:val="24"/>
          <w:szCs w:val="24"/>
          <w:lang w:val="en-US"/>
        </w:rPr>
        <w:t xml:space="preserve">GPC </w:t>
      </w:r>
      <w:r w:rsidRPr="007A2A4F">
        <w:rPr>
          <w:rFonts w:asciiTheme="majorBidi" w:hAnsiTheme="majorBidi" w:cstheme="majorBidi"/>
          <w:color w:val="000000" w:themeColor="text1"/>
          <w:sz w:val="24"/>
          <w:szCs w:val="24"/>
          <w:lang w:val="en-US"/>
        </w:rPr>
        <w:t xml:space="preserve">technology, its </w:t>
      </w:r>
      <w:r w:rsidR="00AA6B0F" w:rsidRPr="007A2A4F">
        <w:rPr>
          <w:rFonts w:asciiTheme="majorBidi" w:hAnsiTheme="majorBidi" w:cstheme="majorBidi"/>
          <w:color w:val="000000" w:themeColor="text1"/>
          <w:sz w:val="24"/>
          <w:szCs w:val="24"/>
          <w:lang w:val="en-US"/>
        </w:rPr>
        <w:t>cap</w:t>
      </w:r>
      <w:r w:rsidRPr="007A2A4F">
        <w:rPr>
          <w:rFonts w:asciiTheme="majorBidi" w:hAnsiTheme="majorBidi" w:cstheme="majorBidi"/>
          <w:color w:val="000000" w:themeColor="text1"/>
          <w:sz w:val="24"/>
          <w:szCs w:val="24"/>
          <w:lang w:val="en-US"/>
        </w:rPr>
        <w:t xml:space="preserve">ability to resist fire has been comprehensively studied to understand and develop heat-resistant, nonflammable, noncombustible materials as early </w:t>
      </w:r>
      <w:r w:rsidR="00AA6B0F" w:rsidRPr="007A2A4F">
        <w:rPr>
          <w:rFonts w:asciiTheme="majorBidi" w:hAnsiTheme="majorBidi" w:cstheme="majorBidi"/>
          <w:color w:val="000000" w:themeColor="text1"/>
          <w:sz w:val="24"/>
          <w:szCs w:val="24"/>
          <w:lang w:val="en-US"/>
        </w:rPr>
        <w:t xml:space="preserve">as </w:t>
      </w:r>
      <w:r w:rsidRPr="007A2A4F">
        <w:rPr>
          <w:rFonts w:asciiTheme="majorBidi" w:hAnsiTheme="majorBidi" w:cstheme="majorBidi"/>
          <w:color w:val="000000" w:themeColor="text1"/>
          <w:sz w:val="24"/>
          <w:szCs w:val="24"/>
          <w:lang w:val="en-US"/>
        </w:rPr>
        <w:t xml:space="preserve">the 1970s </w:t>
      </w:r>
      <w:r w:rsidR="00836654" w:rsidRPr="007A2A4F">
        <w:rPr>
          <w:rFonts w:asciiTheme="majorBidi" w:hAnsiTheme="majorBidi" w:cstheme="majorBidi"/>
          <w:color w:val="000000" w:themeColor="text1"/>
          <w:sz w:val="24"/>
          <w:szCs w:val="24"/>
          <w:lang w:val="en-US"/>
        </w:rPr>
        <w:fldChar w:fldCharType="begin" w:fldLock="1"/>
      </w:r>
      <w:r w:rsidR="00461AE9" w:rsidRPr="007A2A4F">
        <w:rPr>
          <w:rFonts w:asciiTheme="majorBidi" w:hAnsiTheme="majorBidi" w:cstheme="majorBidi"/>
          <w:color w:val="000000" w:themeColor="text1"/>
          <w:sz w:val="24"/>
          <w:szCs w:val="24"/>
          <w:lang w:val="en-US"/>
        </w:rPr>
        <w:instrText>ADDIN CSL_CITATION { "citationItems" : [ { "id" : "ITEM-1", "itemData" : { "DOI" : "10.1007/BF01912193", "ISSN" : "03684466", "abstract" : "Spectacular technological progress has been made in the last few years through the development of new materials such as 'geopolymers', and new techniques, such as 'sol-gel'. New state-of-the-art materials designed with the help of geopolymerization reactions are opening up new applications and procedures and transforming ideas that have been taken for granted in inorganic chemistry. High temperature techniques are no longer necessary to obtain materials which are ceramic-like in their structures and properties. These materials can polycondense just like organic polymers, at temperatures lower than 100\u2021. Geopolymerization involves the chemical reaction of alumino-silicate oxides (Al3+ in IV-fold coordination) with alkali polysilicates yielding polymeric Si-O-Al bonds; the amorphous to semi-crystalline three dimensional silico-aluminate structures are of the Poly(sialate) type (-SiO-Al-O-), the Poly(sialate-siloxo) type (-Si-O-Al-O-Si-O-), the Poly(sialate-disiloxo) type (-Si-O-Al-O-Si-O-Si-O-). This new generation of materials, whether used pure, with fillers or reinforced, is already finding applications in all fields of industry. Some examples:pure: for storing toxic chemical or radioactive waste, etc. filled: for the manufacture of special concretes, molds for molding thermoplastics, etc. reinforced: for the manufacture of molds, tooling, in aluminum alloy foundries and metallurgy, etc. These applications are to be found in the automobile and aerospace industries, non-ferrous foundries and metallurgy, civil engineering, plastics industries, etc. \u00a9 1991 Wiley Heyden Ltd., Chichester and Akad\u00e9miai Kiad\u00f3, Budapest.", "author" : [ { "dropping-particle" : "", "family" : "Davidovits", "given" : "J.", "non-dropping-particle" : "", "parse-names" : false, "suffix" : "" } ], "container-title" : "Journal of Thermal Analysis", "id" : "ITEM-1", "issue" : "8", "issued" : { "date-parts" : [ [ "1991" ] ] }, "page" : "1633-1656", "title" : "Geopolymers - Inorganic polymeric new materials", "type" : "article-journal", "volume" : "37" }, "uris" : [ "http://www.mendeley.com/documents/?uuid=5cc580e5-ddee-42f7-a6ed-7af927cb622d", "http://www.mendeley.com/documents/?uuid=74f95b82-cead-45a0-84d6-576d204dd449" ] } ], "mendeley" : { "formattedCitation" : "[3]", "plainTextFormattedCitation" : "[3]", "previouslyFormattedCitation" : "[3]" }, "properties" : { "noteIndex" : 0 }, "schema" : "https://github.com/citation-style-language/schema/raw/master/csl-citation.json" }</w:instrText>
      </w:r>
      <w:r w:rsidR="00836654"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w:t>
      </w:r>
      <w:r w:rsidR="00836654" w:rsidRPr="007A2A4F">
        <w:rPr>
          <w:rFonts w:asciiTheme="majorBidi" w:hAnsiTheme="majorBidi" w:cstheme="majorBidi"/>
          <w:color w:val="000000" w:themeColor="text1"/>
          <w:sz w:val="24"/>
          <w:szCs w:val="24"/>
          <w:lang w:val="en-US"/>
        </w:rPr>
        <w:fldChar w:fldCharType="end"/>
      </w:r>
      <w:r w:rsidR="00836654" w:rsidRPr="007A2A4F">
        <w:rPr>
          <w:rFonts w:asciiTheme="majorBidi" w:hAnsiTheme="majorBidi" w:cstheme="majorBidi"/>
          <w:color w:val="000000" w:themeColor="text1"/>
          <w:sz w:val="24"/>
          <w:szCs w:val="24"/>
          <w:lang w:val="en-US"/>
        </w:rPr>
        <w:t xml:space="preserve">. </w:t>
      </w:r>
      <w:r w:rsidR="00FE55FA" w:rsidRPr="007A2A4F">
        <w:rPr>
          <w:rFonts w:asciiTheme="majorBidi" w:hAnsiTheme="majorBidi" w:cstheme="majorBidi"/>
          <w:color w:val="000000" w:themeColor="text1"/>
          <w:sz w:val="24"/>
          <w:szCs w:val="24"/>
          <w:lang w:val="en-US"/>
        </w:rPr>
        <w:t>GGB</w:t>
      </w:r>
      <w:r w:rsidR="008C5CEA" w:rsidRPr="007A2A4F">
        <w:rPr>
          <w:rFonts w:asciiTheme="majorBidi" w:hAnsiTheme="majorBidi" w:cstheme="majorBidi"/>
          <w:color w:val="000000" w:themeColor="text1"/>
          <w:sz w:val="24"/>
          <w:szCs w:val="24"/>
          <w:lang w:val="en-US"/>
        </w:rPr>
        <w:t>F</w:t>
      </w:r>
      <w:r w:rsidR="00FE55FA" w:rsidRPr="007A2A4F">
        <w:rPr>
          <w:rFonts w:asciiTheme="majorBidi" w:hAnsiTheme="majorBidi" w:cstheme="majorBidi"/>
          <w:color w:val="000000" w:themeColor="text1"/>
          <w:sz w:val="24"/>
          <w:szCs w:val="24"/>
          <w:lang w:val="en-US"/>
        </w:rPr>
        <w:t xml:space="preserve">S </w:t>
      </w:r>
      <w:r w:rsidRPr="007A2A4F">
        <w:rPr>
          <w:rFonts w:asciiTheme="majorBidi" w:hAnsiTheme="majorBidi" w:cstheme="majorBidi"/>
          <w:color w:val="000000" w:themeColor="text1"/>
          <w:sz w:val="24"/>
          <w:szCs w:val="24"/>
          <w:lang w:val="en-US"/>
        </w:rPr>
        <w:t>is an excellent material that can be utilized to develop fire</w:t>
      </w:r>
      <w:r w:rsidR="00AA6B0F"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resistant GPC </w:t>
      </w:r>
      <w:r w:rsidR="0083665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"id" : "ITEM-1", "issued" : { "date-parts" : [ [ "0" ] ] }, "title" : "Cheng, T. W., &amp; Chiu, J. P. (2003). Fire-resistant geopolymer produced by granulated blast furnace slag. Minerals engineering, 16(3), 205-210.", "type" : "article-journal" }, "uris" : [ "http://www.mendeley.com/documents/?uuid=90cb9f26-dd89-4ce8-ac4f-eab4690d3a1e", "http://www.mendeley.com/documents/?uuid=9ad8667b-1223-48ca-8e1f-cf3e9db48105" ] } ], "mendeley" : { "formattedCitation" : "[251]", "plainTextFormattedCitation" : "[251]", "previouslyFormattedCitation" : "[251]" }, "properties" : { "noteIndex" : 0 }, "schema" : "https://github.com/citation-style-language/schema/raw/master/csl-citation.json" }</w:instrText>
      </w:r>
      <w:r w:rsidR="0083665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[251]</w:t>
      </w:r>
      <w:r w:rsidR="00836654" w:rsidRPr="007A2A4F">
        <w:rPr>
          <w:rFonts w:asciiTheme="majorBidi" w:hAnsiTheme="majorBidi" w:cstheme="majorBidi"/>
          <w:color w:val="000000" w:themeColor="text1"/>
          <w:sz w:val="24"/>
          <w:szCs w:val="24"/>
          <w:lang w:val="en-US"/>
        </w:rPr>
        <w:fldChar w:fldCharType="end"/>
      </w:r>
      <w:r w:rsidR="00836654" w:rsidRPr="007A2A4F">
        <w:rPr>
          <w:rFonts w:asciiTheme="majorBidi" w:hAnsiTheme="majorBidi" w:cstheme="majorBidi"/>
          <w:color w:val="000000" w:themeColor="text1"/>
          <w:sz w:val="24"/>
          <w:szCs w:val="24"/>
          <w:lang w:val="en-US"/>
        </w:rPr>
        <w:t xml:space="preserve">. </w:t>
      </w:r>
      <w:r w:rsidR="00722670" w:rsidRPr="007A2A4F">
        <w:rPr>
          <w:rFonts w:asciiTheme="majorBidi" w:hAnsiTheme="majorBidi" w:cstheme="majorBidi"/>
          <w:color w:val="000000" w:themeColor="text1"/>
          <w:sz w:val="24"/>
          <w:szCs w:val="24"/>
          <w:lang w:val="en-US"/>
        </w:rPr>
        <w:t>As</w:t>
      </w:r>
      <w:r w:rsidR="00A12E3C" w:rsidRPr="007A2A4F">
        <w:rPr>
          <w:rFonts w:asciiTheme="majorBidi" w:hAnsiTheme="majorBidi" w:cstheme="majorBidi"/>
          <w:color w:val="000000" w:themeColor="text1"/>
          <w:sz w:val="24"/>
          <w:szCs w:val="24"/>
          <w:lang w:val="en-US"/>
        </w:rPr>
        <w:t xml:space="preserve"> K</w:t>
      </w:r>
      <w:r w:rsidR="00A12E3C" w:rsidRPr="007A2A4F">
        <w:rPr>
          <w:rFonts w:asciiTheme="majorBidi" w:hAnsiTheme="majorBidi" w:cstheme="majorBidi"/>
          <w:color w:val="000000" w:themeColor="text1"/>
          <w:sz w:val="24"/>
          <w:szCs w:val="24"/>
          <w:vertAlign w:val="subscript"/>
          <w:lang w:val="en-US"/>
        </w:rPr>
        <w:t>2</w:t>
      </w:r>
      <w:r w:rsidR="00A12E3C" w:rsidRPr="007A2A4F">
        <w:rPr>
          <w:rFonts w:asciiTheme="majorBidi" w:hAnsiTheme="majorBidi" w:cstheme="majorBidi"/>
          <w:color w:val="000000" w:themeColor="text1"/>
          <w:sz w:val="24"/>
          <w:szCs w:val="24"/>
          <w:lang w:val="en-US"/>
        </w:rPr>
        <w:t>O content in GGB</w:t>
      </w:r>
      <w:r w:rsidR="008C5CEA" w:rsidRPr="007A2A4F">
        <w:rPr>
          <w:rFonts w:asciiTheme="majorBidi" w:hAnsiTheme="majorBidi" w:cstheme="majorBidi"/>
          <w:color w:val="000000" w:themeColor="text1"/>
          <w:sz w:val="24"/>
          <w:szCs w:val="24"/>
          <w:lang w:val="en-US"/>
        </w:rPr>
        <w:t>F</w:t>
      </w:r>
      <w:r w:rsidR="00A12E3C" w:rsidRPr="007A2A4F">
        <w:rPr>
          <w:rFonts w:asciiTheme="majorBidi" w:hAnsiTheme="majorBidi" w:cstheme="majorBidi"/>
          <w:color w:val="000000" w:themeColor="text1"/>
          <w:sz w:val="24"/>
          <w:szCs w:val="24"/>
          <w:lang w:val="en-US"/>
        </w:rPr>
        <w:t xml:space="preserve">S </w:t>
      </w:r>
      <w:r w:rsidR="00722670" w:rsidRPr="007A2A4F">
        <w:rPr>
          <w:rFonts w:asciiTheme="majorBidi" w:hAnsiTheme="majorBidi" w:cstheme="majorBidi"/>
          <w:color w:val="000000" w:themeColor="text1"/>
          <w:sz w:val="24"/>
          <w:szCs w:val="24"/>
          <w:lang w:val="en-US"/>
        </w:rPr>
        <w:t xml:space="preserve">increases, the setting time, compressive strength, </w:t>
      </w:r>
      <w:r w:rsidR="00F1315F" w:rsidRPr="007A2A4F">
        <w:rPr>
          <w:rFonts w:asciiTheme="majorBidi" w:hAnsiTheme="majorBidi" w:cstheme="majorBidi"/>
          <w:color w:val="000000" w:themeColor="text1"/>
          <w:sz w:val="24"/>
          <w:szCs w:val="24"/>
          <w:lang w:val="en-US"/>
        </w:rPr>
        <w:t xml:space="preserve">and </w:t>
      </w:r>
      <w:r w:rsidR="00722670" w:rsidRPr="007A2A4F">
        <w:rPr>
          <w:rFonts w:asciiTheme="majorBidi" w:hAnsiTheme="majorBidi" w:cstheme="majorBidi"/>
          <w:color w:val="000000" w:themeColor="text1"/>
          <w:sz w:val="24"/>
          <w:szCs w:val="24"/>
          <w:lang w:val="en-US"/>
        </w:rPr>
        <w:t xml:space="preserve">fire resistance of GPC increase </w:t>
      </w:r>
      <w:r w:rsidR="00FE55FA"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"10.1016/j.conbuildmat.2020.121942", "ISSN" : "09500618", "abstract" : "A single ton of ordinary Portland cement (OPC) demands around 4.0 G Joule energy and creates about a ton of CO2 emission. As part of our effort to preserve the environment, the incorporation of ground granulated blast-furnace slag (GGBFS) or fully replaced by alkali-activated slag (AAS) as an alternative binder to OPC. This concrete is environmental-friendly and also eases concerns in energy usage, raw material, and manufacturing cost for the traditional concrete. The cementitious properties of GGBFS and AAS promote their usage in the concrete matrix. Partial inclusion of slag for cement produces OPC or fully replaced by AAS is getting more attention as it is more pumpable, chemically stable, and resistant to an aggressive environment. This paper reviews the source, clean production and chemical compositions of the GGBFS and AAS. This literature review also objects to provide reviews on the properties, hardening conditions, and behaviors of GGBFS and AAS -based concrete composites as well as to synopsize the research development trends to generate comprehensive insights into the potential applications of GGBFS and AAS concrete as raw building materials for making sustainable and greener concrete composites, towards industrializing ecofriendly buildings today.", "author" : [ { "dropping-particle" : "", "family" : "Amran", "given" : "Mugahed", "non-dropping-particle" : "", "parse-names" : false, "suffix" : "" }, { "dropping-particle" : "", "family" : "Murali", "given" : "G.", "non-dropping-particle" : "", "parse-names" : false, "suffix" : "" }, { "dropping-particle" : "", "family" : "Khalid", "given" : "Nur Hafizah A.", "non-dropping-particle" : "", "parse-names" : false, "suffix" : "" }, { "dropping-particle" : "", "family" : "Fediuk", "given" : "Roman", "non-dropping-particle" : "", "parse-names" : false, "suffix" : "" }, { "dropping-particle" : "", "family" : "Ozbakkaloglu", "given" : "Togay", "non-dropping-particle" : "", "parse-names" : false, "suffix" : "" }, { "dropping-particle" : "", "family" : "Lee", "given" : "Yeong Huei", "non-dropping-particle" : "", "parse-names" : false, "suffix" : "" }, { "dropping-particle" : "", "family" : "Haruna", "given" : "Sani", "non-dropping-particle" : "", "parse-names" : false, "suffix" : "" }, { "dropping-particle" : "", "family" : "Lee", "given" : "Yee Yong", "non-dropping-particle" : "", "parse-names" : false, "suffix" : "" } ], "container-title" : "Construction and Building Materials", "id" : "ITEM-1", "issued" : { "date-parts" : [ [ "2021" ] ] }, "title" : "Slag uses in making an ecofriendly and sustainable concrete: A review", "type" : "article-journal", "volume" : "272" }, "uris" : [ "http://www.mendeley.com/documents/?uuid=6fc196bd-0589-4bef-88a6-4851173ff72c", "http://www.mendeley.com/documents/?uuid=ddc335f3-06c3-445f-8df0-dc7f75c8fbe4" ] } ], "mendeley" : { "formattedCitation" : "[23]", "plainTextFormattedCitation" : "[23]", "previouslyFormattedCitation" : "[23]" }, "properties" : { "noteIndex" : 0 }, "schema" : "https://github.com/citation-style-language/schema/raw/master/csl-citation.json" }</w:instrText>
      </w:r>
      <w:r w:rsidR="00FE55FA"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[23]</w:t>
      </w:r>
      <w:r w:rsidR="00FE55FA" w:rsidRPr="007A2A4F">
        <w:rPr>
          <w:rFonts w:asciiTheme="majorBidi" w:hAnsiTheme="majorBidi" w:cstheme="majorBidi"/>
          <w:color w:val="000000" w:themeColor="text1"/>
          <w:sz w:val="24"/>
          <w:szCs w:val="24"/>
          <w:lang w:val="en-US"/>
        </w:rPr>
        <w:fldChar w:fldCharType="end"/>
      </w:r>
      <w:r w:rsidR="00836654" w:rsidRPr="007A2A4F">
        <w:rPr>
          <w:rFonts w:asciiTheme="majorBidi" w:hAnsiTheme="majorBidi" w:cstheme="majorBidi"/>
          <w:color w:val="000000" w:themeColor="text1"/>
          <w:sz w:val="24"/>
          <w:szCs w:val="24"/>
          <w:lang w:val="en-US"/>
        </w:rPr>
        <w:t>.</w:t>
      </w:r>
      <w:r w:rsidR="00C55702" w:rsidRPr="007A2A4F">
        <w:rPr>
          <w:rFonts w:asciiTheme="majorBidi" w:hAnsiTheme="majorBidi" w:cstheme="majorBidi"/>
          <w:color w:val="000000" w:themeColor="text1"/>
          <w:sz w:val="24"/>
          <w:szCs w:val="24"/>
          <w:lang w:val="en-US"/>
        </w:rPr>
        <w:t xml:space="preserve"> </w:t>
      </w:r>
      <w:r w:rsidR="00764964" w:rsidRPr="007A2A4F">
        <w:rPr>
          <w:rFonts w:asciiTheme="majorBidi" w:hAnsiTheme="majorBidi" w:cstheme="majorBidi"/>
          <w:color w:val="000000" w:themeColor="text1"/>
          <w:sz w:val="24"/>
          <w:szCs w:val="24"/>
          <w:lang w:val="en-US"/>
        </w:rPr>
        <w:t xml:space="preserve">GPCs has higher thermal resistance than OPC concrete </w:t>
      </w:r>
      <w:r w:rsidR="00705D0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"10.1680/macr.9.00110", "ISSN" : "00249831", "abstract" : "High-strength Portland cement concrete has a high risk of spalling in fire. Geopolymer, an environmentally friendly alternative to Portland cement, is purported to possess superior fire-resistant properties. However, the spalling behaviour of geopolymer concrete in fire is unreported. In this paper, geopolymer and Portland cement concretes of strengths from 40 to 100 MPa were exposed to rapid temperature rises, simulating fire exposures. Two simulated fire tests, namely rapid surface temperature rise exposure test and standard curve fire test, were conducted. In both types of test, no spalling was found in geopolymer concretes, whereas the companion Portland cement concrete exhibited spalling. This can be attributed to different pore structures of the two concretes. The sorptivity test found that geopolymer concrete had a significantly higher sorption, therefore more connected pores, than Portland cement concrete when compared at the same strength level. Hence, it is suggested that the water vapour can escape from the geopolymer matrix quicker than in Portland cement concrete, resulting in lower internal pore pressure. The paper concludes that, when compared at the same strength level, the geopolymer concrete possesses higher spalling resistance in a fire than Portland cement concrete due to its increased porosity. \u00a9 Thomas Telford Ltd 2011.", "author" : [ { "dropping-particle" : "", "family" : "Zhao", "given" : "R.", "non-dropping-particle" : "", "parse-names" : false, "suffix" : "" }, { "dropping-particle" : "", "family" : "Sanjayan", "given" : "J. G.", "non-dropping-particle" : "", "parse-names" : false, "suffix" : "" } ], "container-title" : "Magazine of Concrete Research", "id" : "ITEM-1", "issue" : "3", "issued" : { "date-parts" : [ [ "2011" ] ] }, "page" : "163-173", "title" : "Geopolymer and Portland cement concretes in simulated fire", "type" : "article-journal", "volume" : "63" }, "uris" : [ "http://www.mendeley.com/documents/?uuid=562d3880-4a7f-4216-93b4-b0008196ee8c", "http://www.mendeley.com/documents/?uuid=ba95dcc3-c1ff-4b52-a5b5-1c81a32869ba" ] } ], "mendeley" : { "formattedCitation" : "[274]", "plainTextFormattedCitation" : "[274]", "previouslyFormattedCitation" : "[274]" }, "properties" : { "noteIndex" : 0 }, "schema" : "https://github.com/citation-style-language/schema/raw/master/csl-citation.json" }</w:instrText>
      </w:r>
      <w:r w:rsidR="00705D0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[274]</w:t>
      </w:r>
      <w:r w:rsidR="00705D09"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217E62" w:rsidRPr="007A2A4F">
        <w:rPr>
          <w:rFonts w:asciiTheme="majorBidi" w:hAnsiTheme="majorBidi" w:cstheme="majorBidi"/>
          <w:color w:val="000000" w:themeColor="text1"/>
          <w:sz w:val="24"/>
          <w:szCs w:val="24"/>
          <w:lang w:val="en-US"/>
        </w:rPr>
        <w:t>The fire resistance of RF</w:t>
      </w:r>
      <w:r w:rsidR="00F1315F" w:rsidRPr="007A2A4F">
        <w:rPr>
          <w:rFonts w:asciiTheme="majorBidi" w:hAnsiTheme="majorBidi" w:cstheme="majorBidi"/>
          <w:color w:val="000000" w:themeColor="text1"/>
          <w:sz w:val="24"/>
          <w:szCs w:val="24"/>
          <w:lang w:val="en-US"/>
        </w:rPr>
        <w:t>-</w:t>
      </w:r>
      <w:r w:rsidR="00217E62" w:rsidRPr="007A2A4F">
        <w:rPr>
          <w:rFonts w:asciiTheme="majorBidi" w:hAnsiTheme="majorBidi" w:cstheme="majorBidi"/>
          <w:color w:val="000000" w:themeColor="text1"/>
          <w:sz w:val="24"/>
          <w:szCs w:val="24"/>
          <w:lang w:val="en-US"/>
        </w:rPr>
        <w:t xml:space="preserve"> incorporated GPC is </w:t>
      </w:r>
      <w:r w:rsidR="006B3F6C" w:rsidRPr="007A2A4F">
        <w:rPr>
          <w:rFonts w:asciiTheme="majorBidi" w:hAnsiTheme="majorBidi" w:cstheme="majorBidi"/>
          <w:color w:val="000000" w:themeColor="text1"/>
          <w:sz w:val="24"/>
          <w:szCs w:val="24"/>
          <w:lang w:val="en-US"/>
        </w:rPr>
        <w:t>dependent on GPC and fiber properties</w:t>
      </w:r>
      <w:r w:rsidR="00F1315F" w:rsidRPr="007A2A4F">
        <w:rPr>
          <w:rFonts w:asciiTheme="majorBidi" w:hAnsiTheme="majorBidi" w:cstheme="majorBidi"/>
          <w:color w:val="000000" w:themeColor="text1"/>
          <w:sz w:val="24"/>
          <w:szCs w:val="24"/>
          <w:lang w:val="en-US"/>
        </w:rPr>
        <w:t>,</w:t>
      </w:r>
      <w:r w:rsidR="006B3F6C" w:rsidRPr="007A2A4F">
        <w:rPr>
          <w:rFonts w:asciiTheme="majorBidi" w:hAnsiTheme="majorBidi" w:cstheme="majorBidi"/>
          <w:color w:val="000000" w:themeColor="text1"/>
          <w:sz w:val="24"/>
          <w:szCs w:val="24"/>
          <w:lang w:val="en-US"/>
        </w:rPr>
        <w:t xml:space="preserve"> </w:t>
      </w:r>
      <w:r w:rsidR="00F1315F" w:rsidRPr="007A2A4F">
        <w:rPr>
          <w:rFonts w:asciiTheme="majorBidi" w:hAnsiTheme="majorBidi" w:cstheme="majorBidi"/>
          <w:color w:val="000000" w:themeColor="text1"/>
          <w:sz w:val="24"/>
          <w:szCs w:val="24"/>
          <w:lang w:val="en-US"/>
        </w:rPr>
        <w:t>along with</w:t>
      </w:r>
      <w:r w:rsidR="006B3F6C" w:rsidRPr="007A2A4F">
        <w:rPr>
          <w:rFonts w:asciiTheme="majorBidi" w:hAnsiTheme="majorBidi" w:cstheme="majorBidi"/>
          <w:color w:val="000000" w:themeColor="text1"/>
          <w:sz w:val="24"/>
          <w:szCs w:val="24"/>
          <w:lang w:val="en-US"/>
        </w:rPr>
        <w:t xml:space="preserve"> thermal compatibility between fiber</w:t>
      </w:r>
      <w:r w:rsidR="00F1315F" w:rsidRPr="007A2A4F">
        <w:rPr>
          <w:rFonts w:asciiTheme="majorBidi" w:hAnsiTheme="majorBidi" w:cstheme="majorBidi"/>
          <w:color w:val="000000" w:themeColor="text1"/>
          <w:sz w:val="24"/>
          <w:szCs w:val="24"/>
          <w:lang w:val="en-US"/>
        </w:rPr>
        <w:t>s</w:t>
      </w:r>
      <w:r w:rsidR="006B3F6C" w:rsidRPr="007A2A4F">
        <w:rPr>
          <w:rFonts w:asciiTheme="majorBidi" w:hAnsiTheme="majorBidi" w:cstheme="majorBidi"/>
          <w:color w:val="000000" w:themeColor="text1"/>
          <w:sz w:val="24"/>
          <w:szCs w:val="24"/>
          <w:lang w:val="en-US"/>
        </w:rPr>
        <w:t xml:space="preserve"> and the matrix </w:t>
      </w:r>
      <w:r w:rsidR="00705D0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"10.1016/j.conbuildmat.2014.04.064", "ISSN" : "09500618", "abstract" : "This paper presents the effects of exposing palm oil fuel ash (POFA)/fly ash (FA) based geopolymer mortar to elevated temperatures at early stage in terms of microstructural and compressive strength. Combination of sodium silicate and sodium hydroxide is used as activator. The development of compressive strength of POFA/FA based geopolymers mortar was investigated using XRF, XRD, TGA/DTG, and FESEM. It was observed that replacement of the 0-100% of POFA in FA based geopolymer mortar expedite the start of micro-pore formation due to exposure to high temperatures and shift the strength peak from 300 \u00b0C to 500 \u00b0C. \u00a9 2014 Published by Elsevier B.V.", "author" : [ { "dropping-particle" : "", "family" : "Ranjbar", "given" : "Navid", "non-dropping-particle" : "", "parse-names" : false, "suffix" : "" }, { "dropping-particle" : "", "family" : "Mehrali", "given" : "Mehdi", "non-dropping-particle" : "", "parse-names" : false, "suffix" : "" }, { "dropping-particle" : "", "family" : "Alengaram", "given" : "U. Johnson", "non-dropping-particle" : "", "parse-names" : false, "suffix" : "" }, { "dropping-particle" : "", "family" : "Metselaar", "given" : "Hendrik Simon Cornelis", "non-dropping-particle" : "", "parse-names" : false, "suffix" : "" }, { "dropping-particle" : "", "family" : "Jumaat", "given" : "Mohd Zamin", "non-dropping-particle" : "", "parse-names" : false, "suffix" : "" } ], "container-title" : "Construction and Building Materials", "id" : "ITEM-1", "issued" : { "date-parts" : [ [ "2014" ] ] }, "title" : "Compressive strength and microstructural analysis of fly ash/palm oil fuel ash based geopolymer mortar under elevated temperatures", "type" : "article-journal" }, "uris" : [ "http://www.mendeley.com/documents/?uuid=41f4f09c-d0dd-450c-bc2b-41a530f4afa9" ] } ], "mendeley" : { "formattedCitation" : "[273]", "plainTextFormattedCitation" : "[273]", "previouslyFormattedCitation" : "[273]" }, "properties" : { "noteIndex" : 0 }, "schema" : "https://github.com/citation-style-language/schema/raw/master/csl-citation.json" }</w:instrText>
      </w:r>
      <w:r w:rsidR="00705D0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[273]</w:t>
      </w:r>
      <w:r w:rsidR="00705D09" w:rsidRPr="007A2A4F">
        <w:rPr>
          <w:rFonts w:asciiTheme="majorBidi" w:hAnsiTheme="majorBidi" w:cstheme="majorBidi"/>
          <w:color w:val="000000" w:themeColor="text1"/>
          <w:sz w:val="24"/>
          <w:szCs w:val="24"/>
          <w:lang w:val="en-US"/>
        </w:rPr>
        <w:fldChar w:fldCharType="end"/>
      </w:r>
      <w:r w:rsidR="00705D09" w:rsidRPr="007A2A4F">
        <w:rPr>
          <w:rFonts w:asciiTheme="majorBidi" w:hAnsiTheme="majorBidi" w:cstheme="majorBidi"/>
          <w:color w:val="000000" w:themeColor="text1"/>
          <w:sz w:val="24"/>
          <w:szCs w:val="24"/>
          <w:lang w:val="en-US"/>
        </w:rPr>
        <w:t xml:space="preserve">. </w:t>
      </w:r>
      <w:r w:rsidR="00A11530" w:rsidRPr="007A2A4F">
        <w:rPr>
          <w:rFonts w:asciiTheme="majorBidi" w:hAnsiTheme="majorBidi" w:cstheme="majorBidi"/>
          <w:color w:val="000000" w:themeColor="text1"/>
          <w:sz w:val="24"/>
          <w:szCs w:val="24"/>
          <w:lang w:val="en-US"/>
        </w:rPr>
        <w:t xml:space="preserve">Compared </w:t>
      </w:r>
      <w:r w:rsidR="00F1315F" w:rsidRPr="007A2A4F">
        <w:rPr>
          <w:rFonts w:asciiTheme="majorBidi" w:hAnsiTheme="majorBidi" w:cstheme="majorBidi"/>
          <w:color w:val="000000" w:themeColor="text1"/>
          <w:sz w:val="24"/>
          <w:szCs w:val="24"/>
          <w:lang w:val="en-US"/>
        </w:rPr>
        <w:t xml:space="preserve">with </w:t>
      </w:r>
      <w:r w:rsidR="00A11530" w:rsidRPr="007A2A4F">
        <w:rPr>
          <w:rFonts w:asciiTheme="majorBidi" w:hAnsiTheme="majorBidi" w:cstheme="majorBidi"/>
          <w:color w:val="000000" w:themeColor="text1"/>
          <w:sz w:val="24"/>
          <w:szCs w:val="24"/>
          <w:lang w:val="en-US"/>
        </w:rPr>
        <w:t xml:space="preserve">OPC concrete, </w:t>
      </w:r>
      <w:r w:rsidR="006B3F6C" w:rsidRPr="007A2A4F">
        <w:rPr>
          <w:rFonts w:asciiTheme="majorBidi" w:hAnsiTheme="majorBidi" w:cstheme="majorBidi"/>
          <w:color w:val="000000" w:themeColor="text1"/>
          <w:sz w:val="24"/>
          <w:szCs w:val="24"/>
          <w:lang w:val="en-US"/>
        </w:rPr>
        <w:t xml:space="preserve">heat passes </w:t>
      </w:r>
      <w:r w:rsidR="005E111D" w:rsidRPr="007A2A4F">
        <w:rPr>
          <w:rFonts w:asciiTheme="majorBidi" w:hAnsiTheme="majorBidi" w:cstheme="majorBidi"/>
          <w:color w:val="000000" w:themeColor="text1"/>
          <w:sz w:val="24"/>
          <w:szCs w:val="24"/>
          <w:lang w:val="en-US"/>
        </w:rPr>
        <w:t xml:space="preserve">more swiftly </w:t>
      </w:r>
      <w:r w:rsidR="006B3F6C" w:rsidRPr="007A2A4F">
        <w:rPr>
          <w:rFonts w:asciiTheme="majorBidi" w:hAnsiTheme="majorBidi" w:cstheme="majorBidi"/>
          <w:color w:val="000000" w:themeColor="text1"/>
          <w:sz w:val="24"/>
          <w:szCs w:val="24"/>
          <w:lang w:val="en-US"/>
        </w:rPr>
        <w:t xml:space="preserve">in GPC specimens when </w:t>
      </w:r>
      <w:r w:rsidR="00A11530" w:rsidRPr="007A2A4F">
        <w:rPr>
          <w:rFonts w:asciiTheme="majorBidi" w:hAnsiTheme="majorBidi" w:cstheme="majorBidi"/>
          <w:color w:val="000000" w:themeColor="text1"/>
          <w:sz w:val="24"/>
          <w:szCs w:val="24"/>
          <w:lang w:val="en-US"/>
        </w:rPr>
        <w:t>subjected</w:t>
      </w:r>
      <w:r w:rsidR="006B3F6C" w:rsidRPr="007A2A4F">
        <w:rPr>
          <w:rFonts w:asciiTheme="majorBidi" w:hAnsiTheme="majorBidi" w:cstheme="majorBidi"/>
          <w:color w:val="000000" w:themeColor="text1"/>
          <w:sz w:val="24"/>
          <w:szCs w:val="24"/>
          <w:lang w:val="en-US"/>
        </w:rPr>
        <w:t xml:space="preserve"> to fire </w:t>
      </w:r>
      <w:r w:rsidR="00705D09"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"10.1016/j.matdes.2014.06.059", "ISSN" : "18734197", "abstract" : "Fly ash based geopolymer is an emerging alternative binder to cement for making concrete. The cracking, spalling and residual strength behaviours of geopolymer concrete were studied in order to understand its fire endurance, which is essential for its use as a building material. Fly ash based geopolymer and ordinary portland cement (OPC) concrete cylinder specimens were exposed to fires at different temperatures up to 1000. \u00b0C, with a heating rate of that given in the International Standards Organization (ISO) 834 standard. Compressive strength of the concretes varied in the range of 39-58. MPa. After the fire exposures, the geopolymer concrete specimens were found to suffer less damage in terms of cracking than the OPC concrete specimens. The OPC concrete cylinders suffered severe spalling for 800 and 1000. \u00b0C exposures, while there was no spalling in the geopolymer concrete specimens. The geopolymer concrete specimens generally retained higher strength than the OPC concrete specimens. The Scanning Electron Microscope (SEM) images of geopolymer concrete showed continued densification of the microstructure with the increase of fire temperature. The strength loss in the geopolymer concrete specimens was mainly because of the difference between the thermal expansions of geopolymer matrix and the aggregates.", "author" : [ { "dropping-particle" : "", "family" : "Sarker", "given" : "Prabir Kumar", "non-dropping-particle" : "", "parse-names" : false, "suffix" : "" }, { "dropping-particle" : "", "family" : "Kelly", "given" : "Sean", "non-dropping-particle" : "", "parse-names" : false, "suffix" : "" }, { "dropping-particle" : "", "family" : "Yao", "given" : "Zhitong", "non-dropping-particle" : "", "parse-names" : false, "suffix" : "" } ], "container-title" : "Materials and Design", "id" : "ITEM-1", "issued" : { "date-parts" : [ [ "2014" ] ] }, "page" : "584-592", "title" : "Effect of fire exposure on cracking, spalling and residual strength of fly ash geopolymer concrete", "type" : "article-journal", "volume" : "63" }, "uris" : [ "http://www.mendeley.com/documents/?uuid=d4fb6149-f288-472b-b051-b83aa59dc3d9" ] } ], "mendeley" : { "formattedCitation" : "[106]", "plainTextFormattedCitation" : "[106]", "previouslyFormattedCitation" : "[105]" }, "properties" : { "noteIndex" : 0 }, "schema" : "https://github.com/citation-style-language/schema/raw/master/csl-citation.json" }</w:instrText>
      </w:r>
      <w:r w:rsidR="00705D09"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[106]</w:t>
      </w:r>
      <w:r w:rsidR="00705D09" w:rsidRPr="007A2A4F">
        <w:rPr>
          <w:rFonts w:asciiTheme="majorBidi" w:hAnsiTheme="majorBidi" w:cstheme="majorBidi"/>
          <w:color w:val="000000" w:themeColor="text1"/>
          <w:sz w:val="24"/>
          <w:szCs w:val="24"/>
          <w:lang w:val="en-US"/>
        </w:rPr>
        <w:fldChar w:fldCharType="end"/>
      </w:r>
      <w:r w:rsidR="00A44347" w:rsidRPr="007A2A4F">
        <w:rPr>
          <w:rFonts w:asciiTheme="majorBidi" w:hAnsiTheme="majorBidi" w:cstheme="majorBidi"/>
          <w:color w:val="000000" w:themeColor="text1"/>
          <w:sz w:val="24"/>
          <w:szCs w:val="24"/>
          <w:lang w:val="en-US"/>
        </w:rPr>
        <w:t xml:space="preserve">. </w:t>
      </w:r>
      <w:r w:rsidR="006B3F6C" w:rsidRPr="007A2A4F">
        <w:rPr>
          <w:rFonts w:asciiTheme="majorBidi" w:hAnsiTheme="majorBidi" w:cstheme="majorBidi"/>
          <w:color w:val="000000" w:themeColor="text1"/>
          <w:sz w:val="24"/>
          <w:szCs w:val="24"/>
          <w:lang w:val="en-US"/>
        </w:rPr>
        <w:t xml:space="preserve">The color of GPC specimens change from brown to red beyond </w:t>
      </w:r>
      <w:r w:rsidR="00A44347" w:rsidRPr="007A2A4F">
        <w:rPr>
          <w:rFonts w:asciiTheme="majorBidi" w:hAnsiTheme="majorBidi" w:cstheme="majorBidi"/>
          <w:color w:val="000000" w:themeColor="text1"/>
          <w:sz w:val="24"/>
          <w:szCs w:val="24"/>
          <w:lang w:val="en-US"/>
        </w:rPr>
        <w:t>650 °C</w:t>
      </w:r>
      <w:r w:rsidR="006B3F6C" w:rsidRPr="007A2A4F">
        <w:rPr>
          <w:rFonts w:asciiTheme="majorBidi" w:hAnsiTheme="majorBidi" w:cstheme="majorBidi"/>
          <w:color w:val="000000" w:themeColor="text1"/>
          <w:sz w:val="24"/>
          <w:szCs w:val="24"/>
          <w:lang w:val="en-US"/>
        </w:rPr>
        <w:t>.</w:t>
      </w:r>
      <w:r w:rsidR="00A44347" w:rsidRPr="007A2A4F">
        <w:rPr>
          <w:rFonts w:asciiTheme="majorBidi" w:hAnsiTheme="majorBidi" w:cstheme="majorBidi"/>
          <w:color w:val="000000" w:themeColor="text1"/>
          <w:sz w:val="24"/>
          <w:szCs w:val="24"/>
          <w:lang w:val="en-US"/>
        </w:rPr>
        <w:t xml:space="preserve"> </w:t>
      </w:r>
      <w:r w:rsidR="005E111D" w:rsidRPr="007A2A4F">
        <w:rPr>
          <w:rFonts w:asciiTheme="majorBidi" w:hAnsiTheme="majorBidi" w:cstheme="majorBidi"/>
          <w:color w:val="000000" w:themeColor="text1"/>
          <w:sz w:val="24"/>
          <w:szCs w:val="24"/>
          <w:lang w:val="en-US"/>
        </w:rPr>
        <w:t xml:space="preserve">Noteworthy </w:t>
      </w:r>
      <w:r w:rsidR="006B3F6C" w:rsidRPr="007A2A4F">
        <w:rPr>
          <w:rFonts w:asciiTheme="majorBidi" w:hAnsiTheme="majorBidi" w:cstheme="majorBidi"/>
          <w:color w:val="000000" w:themeColor="text1"/>
          <w:sz w:val="24"/>
          <w:szCs w:val="24"/>
          <w:lang w:val="en-US"/>
        </w:rPr>
        <w:t>spalling occur</w:t>
      </w:r>
      <w:r w:rsidR="005E111D" w:rsidRPr="007A2A4F">
        <w:rPr>
          <w:rFonts w:asciiTheme="majorBidi" w:hAnsiTheme="majorBidi" w:cstheme="majorBidi"/>
          <w:color w:val="000000" w:themeColor="text1"/>
          <w:sz w:val="24"/>
          <w:szCs w:val="24"/>
          <w:lang w:val="en-US"/>
        </w:rPr>
        <w:t>red</w:t>
      </w:r>
      <w:r w:rsidR="006B3F6C" w:rsidRPr="007A2A4F">
        <w:rPr>
          <w:rFonts w:asciiTheme="majorBidi" w:hAnsiTheme="majorBidi" w:cstheme="majorBidi"/>
          <w:color w:val="000000" w:themeColor="text1"/>
          <w:sz w:val="24"/>
          <w:szCs w:val="24"/>
          <w:lang w:val="en-US"/>
        </w:rPr>
        <w:t xml:space="preserve"> in the OPC concrete specimens</w:t>
      </w:r>
      <w:r w:rsidR="005E111D" w:rsidRPr="007A2A4F">
        <w:rPr>
          <w:rFonts w:asciiTheme="majorBidi" w:hAnsiTheme="majorBidi" w:cstheme="majorBidi"/>
          <w:color w:val="000000" w:themeColor="text1"/>
          <w:sz w:val="24"/>
          <w:szCs w:val="24"/>
          <w:lang w:val="en-US"/>
        </w:rPr>
        <w:t xml:space="preserve"> at temperatures ranging from 800 °C and 1000 °C</w:t>
      </w:r>
      <w:r w:rsidR="006B3F6C" w:rsidRPr="007A2A4F">
        <w:rPr>
          <w:rFonts w:asciiTheme="majorBidi" w:hAnsiTheme="majorBidi" w:cstheme="majorBidi"/>
          <w:color w:val="000000" w:themeColor="text1"/>
          <w:sz w:val="24"/>
          <w:szCs w:val="24"/>
          <w:lang w:val="en-US"/>
        </w:rPr>
        <w:t xml:space="preserve">. </w:t>
      </w:r>
      <w:r w:rsidR="003C6E38" w:rsidRPr="007A2A4F">
        <w:rPr>
          <w:rFonts w:asciiTheme="majorBidi" w:hAnsiTheme="majorBidi" w:cstheme="majorBidi"/>
          <w:color w:val="000000" w:themeColor="text1"/>
          <w:sz w:val="24"/>
          <w:szCs w:val="24"/>
          <w:lang w:val="en-US"/>
        </w:rPr>
        <w:t>Meanwhile</w:t>
      </w:r>
      <w:r w:rsidR="006B3F6C" w:rsidRPr="007A2A4F">
        <w:rPr>
          <w:rFonts w:asciiTheme="majorBidi" w:hAnsiTheme="majorBidi" w:cstheme="majorBidi"/>
          <w:color w:val="000000" w:themeColor="text1"/>
          <w:sz w:val="24"/>
          <w:szCs w:val="24"/>
          <w:lang w:val="en-US"/>
        </w:rPr>
        <w:t xml:space="preserve">, </w:t>
      </w:r>
      <w:r w:rsidR="00D964A2" w:rsidRPr="007A2A4F">
        <w:rPr>
          <w:rFonts w:asciiTheme="majorBidi" w:hAnsiTheme="majorBidi" w:cstheme="majorBidi"/>
          <w:color w:val="000000" w:themeColor="text1"/>
          <w:sz w:val="24"/>
          <w:szCs w:val="24"/>
          <w:lang w:val="en-US"/>
        </w:rPr>
        <w:t xml:space="preserve">spalling was not </w:t>
      </w:r>
      <w:r w:rsidR="005E111D" w:rsidRPr="007A2A4F">
        <w:rPr>
          <w:rFonts w:asciiTheme="majorBidi" w:hAnsiTheme="majorBidi" w:cstheme="majorBidi"/>
          <w:color w:val="000000" w:themeColor="text1"/>
          <w:sz w:val="24"/>
          <w:szCs w:val="24"/>
          <w:lang w:val="en-US"/>
        </w:rPr>
        <w:t xml:space="preserve">observed </w:t>
      </w:r>
      <w:r w:rsidR="00D964A2" w:rsidRPr="007A2A4F">
        <w:rPr>
          <w:rFonts w:asciiTheme="majorBidi" w:hAnsiTheme="majorBidi" w:cstheme="majorBidi"/>
          <w:color w:val="000000" w:themeColor="text1"/>
          <w:sz w:val="24"/>
          <w:szCs w:val="24"/>
          <w:lang w:val="en-US"/>
        </w:rPr>
        <w:t xml:space="preserve">in the GPC specimens when </w:t>
      </w:r>
      <w:r w:rsidR="005E111D" w:rsidRPr="007A2A4F">
        <w:rPr>
          <w:rFonts w:asciiTheme="majorBidi" w:hAnsiTheme="majorBidi" w:cstheme="majorBidi"/>
          <w:color w:val="000000" w:themeColor="text1"/>
          <w:sz w:val="24"/>
          <w:szCs w:val="24"/>
          <w:lang w:val="en-US"/>
        </w:rPr>
        <w:t xml:space="preserve">they were </w:t>
      </w:r>
      <w:r w:rsidR="0002635B" w:rsidRPr="007A2A4F">
        <w:rPr>
          <w:rFonts w:asciiTheme="majorBidi" w:hAnsiTheme="majorBidi" w:cstheme="majorBidi"/>
          <w:color w:val="000000" w:themeColor="text1"/>
          <w:sz w:val="24"/>
          <w:szCs w:val="24"/>
          <w:lang w:val="en-US"/>
        </w:rPr>
        <w:t>subjected</w:t>
      </w:r>
      <w:r w:rsidR="00D964A2" w:rsidRPr="007A2A4F">
        <w:rPr>
          <w:rFonts w:asciiTheme="majorBidi" w:hAnsiTheme="majorBidi" w:cstheme="majorBidi"/>
          <w:color w:val="000000" w:themeColor="text1"/>
          <w:sz w:val="24"/>
          <w:szCs w:val="24"/>
          <w:lang w:val="en-US"/>
        </w:rPr>
        <w:t xml:space="preserve"> to the same temperatures</w:t>
      </w:r>
      <w:r w:rsidR="0010333B" w:rsidRPr="007A2A4F">
        <w:rPr>
          <w:rFonts w:asciiTheme="majorBidi" w:hAnsiTheme="majorBidi" w:cstheme="majorBidi"/>
          <w:color w:val="000000" w:themeColor="text1"/>
          <w:sz w:val="24"/>
          <w:szCs w:val="24"/>
          <w:lang w:val="en-US"/>
        </w:rPr>
        <w:t>. At 400</w:t>
      </w:r>
      <w:r w:rsidR="005E111D" w:rsidRPr="007A2A4F">
        <w:rPr>
          <w:rFonts w:asciiTheme="majorBidi" w:hAnsiTheme="majorBidi" w:cstheme="majorBidi"/>
          <w:color w:val="000000" w:themeColor="text1"/>
          <w:sz w:val="24"/>
          <w:szCs w:val="24"/>
          <w:lang w:val="en-US"/>
        </w:rPr>
        <w:t xml:space="preserve"> °C</w:t>
      </w:r>
      <w:r w:rsidR="0010333B" w:rsidRPr="007A2A4F">
        <w:rPr>
          <w:rFonts w:asciiTheme="majorBidi" w:hAnsiTheme="majorBidi" w:cstheme="majorBidi"/>
          <w:color w:val="000000" w:themeColor="text1"/>
          <w:sz w:val="24"/>
          <w:szCs w:val="24"/>
          <w:lang w:val="en-US"/>
        </w:rPr>
        <w:t>, 650</w:t>
      </w:r>
      <w:r w:rsidR="005E111D" w:rsidRPr="007A2A4F">
        <w:rPr>
          <w:rFonts w:asciiTheme="majorBidi" w:hAnsiTheme="majorBidi" w:cstheme="majorBidi"/>
          <w:color w:val="000000" w:themeColor="text1"/>
          <w:sz w:val="24"/>
          <w:szCs w:val="24"/>
          <w:lang w:val="en-US"/>
        </w:rPr>
        <w:t xml:space="preserve"> °C</w:t>
      </w:r>
      <w:r w:rsidR="0010333B" w:rsidRPr="007A2A4F">
        <w:rPr>
          <w:rFonts w:asciiTheme="majorBidi" w:hAnsiTheme="majorBidi" w:cstheme="majorBidi"/>
          <w:color w:val="000000" w:themeColor="text1"/>
          <w:sz w:val="24"/>
          <w:szCs w:val="24"/>
          <w:lang w:val="en-US"/>
        </w:rPr>
        <w:t>, 800</w:t>
      </w:r>
      <w:r w:rsidR="005E111D" w:rsidRPr="007A2A4F">
        <w:rPr>
          <w:rFonts w:asciiTheme="majorBidi" w:hAnsiTheme="majorBidi" w:cstheme="majorBidi"/>
          <w:color w:val="000000" w:themeColor="text1"/>
          <w:sz w:val="24"/>
          <w:szCs w:val="24"/>
          <w:lang w:val="en-US"/>
        </w:rPr>
        <w:t xml:space="preserve"> °C</w:t>
      </w:r>
      <w:r w:rsidR="0010333B" w:rsidRPr="007A2A4F">
        <w:rPr>
          <w:rFonts w:asciiTheme="majorBidi" w:hAnsiTheme="majorBidi" w:cstheme="majorBidi"/>
          <w:color w:val="000000" w:themeColor="text1"/>
          <w:sz w:val="24"/>
          <w:szCs w:val="24"/>
          <w:lang w:val="en-US"/>
        </w:rPr>
        <w:t xml:space="preserve">, and 1000 °C, </w:t>
      </w:r>
      <w:r w:rsidR="005E111D" w:rsidRPr="007A2A4F">
        <w:rPr>
          <w:rFonts w:asciiTheme="majorBidi" w:hAnsiTheme="majorBidi" w:cstheme="majorBidi"/>
          <w:color w:val="000000" w:themeColor="text1"/>
          <w:sz w:val="24"/>
          <w:szCs w:val="24"/>
          <w:lang w:val="en-US"/>
        </w:rPr>
        <w:t xml:space="preserve">visible </w:t>
      </w:r>
      <w:r w:rsidR="0010333B" w:rsidRPr="007A2A4F">
        <w:rPr>
          <w:rFonts w:asciiTheme="majorBidi" w:hAnsiTheme="majorBidi" w:cstheme="majorBidi"/>
          <w:color w:val="000000" w:themeColor="text1"/>
          <w:sz w:val="24"/>
          <w:szCs w:val="24"/>
          <w:lang w:val="en-US"/>
        </w:rPr>
        <w:t xml:space="preserve">cracks were found on the surfaces of the OPC concrete specimens, whereas inconsequential cracking </w:t>
      </w:r>
      <w:r w:rsidR="005E111D" w:rsidRPr="007A2A4F">
        <w:rPr>
          <w:rFonts w:asciiTheme="majorBidi" w:hAnsiTheme="majorBidi" w:cstheme="majorBidi"/>
          <w:color w:val="000000" w:themeColor="text1"/>
          <w:sz w:val="24"/>
          <w:szCs w:val="24"/>
          <w:lang w:val="en-US"/>
        </w:rPr>
        <w:t xml:space="preserve">was observed </w:t>
      </w:r>
      <w:r w:rsidR="0010333B" w:rsidRPr="007A2A4F">
        <w:rPr>
          <w:rFonts w:asciiTheme="majorBidi" w:hAnsiTheme="majorBidi" w:cstheme="majorBidi"/>
          <w:color w:val="000000" w:themeColor="text1"/>
          <w:sz w:val="24"/>
          <w:szCs w:val="24"/>
          <w:lang w:val="en-US"/>
        </w:rPr>
        <w:t xml:space="preserve">on the surface of </w:t>
      </w:r>
      <w:r w:rsidR="005E111D" w:rsidRPr="007A2A4F">
        <w:rPr>
          <w:rFonts w:asciiTheme="majorBidi" w:hAnsiTheme="majorBidi" w:cstheme="majorBidi"/>
          <w:color w:val="000000" w:themeColor="text1"/>
          <w:sz w:val="24"/>
          <w:szCs w:val="24"/>
          <w:lang w:val="en-US"/>
        </w:rPr>
        <w:t xml:space="preserve">the </w:t>
      </w:r>
      <w:r w:rsidR="0010333B" w:rsidRPr="007A2A4F">
        <w:rPr>
          <w:rFonts w:asciiTheme="majorBidi" w:hAnsiTheme="majorBidi" w:cstheme="majorBidi"/>
          <w:color w:val="000000" w:themeColor="text1"/>
          <w:sz w:val="24"/>
          <w:szCs w:val="24"/>
          <w:lang w:val="en-US"/>
        </w:rPr>
        <w:t xml:space="preserve">GPC specimens at 800 </w:t>
      </w:r>
      <w:r w:rsidR="005E111D" w:rsidRPr="007A2A4F">
        <w:rPr>
          <w:rFonts w:asciiTheme="majorBidi" w:hAnsiTheme="majorBidi" w:cstheme="majorBidi"/>
          <w:color w:val="000000" w:themeColor="text1"/>
          <w:sz w:val="24"/>
          <w:szCs w:val="24"/>
          <w:lang w:val="en-US"/>
        </w:rPr>
        <w:t xml:space="preserve">°C </w:t>
      </w:r>
      <w:r w:rsidR="0010333B" w:rsidRPr="007A2A4F">
        <w:rPr>
          <w:rFonts w:asciiTheme="majorBidi" w:hAnsiTheme="majorBidi" w:cstheme="majorBidi"/>
          <w:color w:val="000000" w:themeColor="text1"/>
          <w:sz w:val="24"/>
          <w:szCs w:val="24"/>
          <w:lang w:val="en-US"/>
        </w:rPr>
        <w:t>and 1000 °C</w:t>
      </w:r>
      <w:r w:rsidR="00E6273A" w:rsidRPr="007A2A4F">
        <w:rPr>
          <w:rFonts w:asciiTheme="majorBidi" w:hAnsiTheme="majorBidi" w:cstheme="majorBidi"/>
          <w:color w:val="000000" w:themeColor="text1"/>
          <w:sz w:val="24"/>
          <w:szCs w:val="24"/>
          <w:lang w:val="en-US"/>
        </w:rPr>
        <w:t xml:space="preserve">. This </w:t>
      </w:r>
      <w:r w:rsidR="005E111D" w:rsidRPr="007A2A4F">
        <w:rPr>
          <w:rFonts w:asciiTheme="majorBidi" w:hAnsiTheme="majorBidi" w:cstheme="majorBidi"/>
          <w:color w:val="000000" w:themeColor="text1"/>
          <w:sz w:val="24"/>
          <w:szCs w:val="24"/>
          <w:lang w:val="en-US"/>
        </w:rPr>
        <w:t xml:space="preserve">finding </w:t>
      </w:r>
      <w:r w:rsidR="00E6273A" w:rsidRPr="007A2A4F">
        <w:rPr>
          <w:rFonts w:asciiTheme="majorBidi" w:hAnsiTheme="majorBidi" w:cstheme="majorBidi"/>
          <w:color w:val="000000" w:themeColor="text1"/>
          <w:sz w:val="24"/>
          <w:szCs w:val="24"/>
          <w:lang w:val="en-US"/>
        </w:rPr>
        <w:t xml:space="preserve">indicates the improved </w:t>
      </w:r>
      <w:r w:rsidR="0019237D" w:rsidRPr="007A2A4F">
        <w:rPr>
          <w:rFonts w:asciiTheme="majorBidi" w:hAnsiTheme="majorBidi" w:cstheme="majorBidi"/>
          <w:color w:val="000000" w:themeColor="text1"/>
          <w:sz w:val="24"/>
          <w:szCs w:val="24"/>
          <w:lang w:val="en-US"/>
        </w:rPr>
        <w:t>cracking resistance</w:t>
      </w:r>
      <w:r w:rsidR="00E6273A" w:rsidRPr="007A2A4F">
        <w:rPr>
          <w:rFonts w:asciiTheme="majorBidi" w:hAnsiTheme="majorBidi" w:cstheme="majorBidi"/>
          <w:color w:val="000000" w:themeColor="text1"/>
          <w:sz w:val="24"/>
          <w:szCs w:val="24"/>
          <w:lang w:val="en-US"/>
        </w:rPr>
        <w:t xml:space="preserve"> and spalling </w:t>
      </w:r>
      <w:r w:rsidR="005E111D" w:rsidRPr="007A2A4F">
        <w:rPr>
          <w:rFonts w:asciiTheme="majorBidi" w:hAnsiTheme="majorBidi" w:cstheme="majorBidi"/>
          <w:color w:val="000000" w:themeColor="text1"/>
          <w:sz w:val="24"/>
          <w:szCs w:val="24"/>
          <w:lang w:val="en-US"/>
        </w:rPr>
        <w:t>of</w:t>
      </w:r>
      <w:r w:rsidR="00E6273A" w:rsidRPr="007A2A4F">
        <w:rPr>
          <w:rFonts w:asciiTheme="majorBidi" w:hAnsiTheme="majorBidi" w:cstheme="majorBidi"/>
          <w:color w:val="000000" w:themeColor="text1"/>
          <w:sz w:val="24"/>
          <w:szCs w:val="24"/>
          <w:lang w:val="en-US"/>
        </w:rPr>
        <w:t xml:space="preserve"> GPC concrete when exposed to fire. </w:t>
      </w:r>
      <w:r w:rsidR="00901497" w:rsidRPr="007A2A4F">
        <w:rPr>
          <w:rFonts w:asciiTheme="majorBidi" w:hAnsiTheme="majorBidi" w:cstheme="majorBidi"/>
          <w:color w:val="000000" w:themeColor="text1"/>
          <w:sz w:val="24"/>
          <w:szCs w:val="24"/>
          <w:lang w:val="en-US"/>
        </w:rPr>
        <w:t>The damage pattern, visual appearance</w:t>
      </w:r>
      <w:r w:rsidR="005E111D" w:rsidRPr="007A2A4F">
        <w:rPr>
          <w:rFonts w:asciiTheme="majorBidi" w:hAnsiTheme="majorBidi" w:cstheme="majorBidi"/>
          <w:color w:val="000000" w:themeColor="text1"/>
          <w:sz w:val="24"/>
          <w:szCs w:val="24"/>
          <w:lang w:val="en-US"/>
        </w:rPr>
        <w:t>,</w:t>
      </w:r>
      <w:r w:rsidR="00901497" w:rsidRPr="007A2A4F">
        <w:rPr>
          <w:rFonts w:asciiTheme="majorBidi" w:hAnsiTheme="majorBidi" w:cstheme="majorBidi"/>
          <w:color w:val="000000" w:themeColor="text1"/>
          <w:sz w:val="24"/>
          <w:szCs w:val="24"/>
          <w:lang w:val="en-US"/>
        </w:rPr>
        <w:t xml:space="preserve"> and </w:t>
      </w:r>
      <w:r w:rsidR="005E111D" w:rsidRPr="007A2A4F">
        <w:rPr>
          <w:rFonts w:asciiTheme="majorBidi" w:hAnsiTheme="majorBidi" w:cstheme="majorBidi"/>
          <w:color w:val="000000" w:themeColor="text1"/>
          <w:sz w:val="24"/>
          <w:szCs w:val="24"/>
          <w:lang w:val="en-US"/>
        </w:rPr>
        <w:t xml:space="preserve">color </w:t>
      </w:r>
      <w:r w:rsidR="00901497" w:rsidRPr="007A2A4F">
        <w:rPr>
          <w:rFonts w:asciiTheme="majorBidi" w:hAnsiTheme="majorBidi" w:cstheme="majorBidi"/>
          <w:color w:val="000000" w:themeColor="text1"/>
          <w:sz w:val="24"/>
          <w:szCs w:val="24"/>
          <w:lang w:val="en-US"/>
        </w:rPr>
        <w:t xml:space="preserve">alteration of GPC specimens after </w:t>
      </w:r>
      <w:r w:rsidR="00BE4E84" w:rsidRPr="007A2A4F">
        <w:rPr>
          <w:rFonts w:asciiTheme="majorBidi" w:hAnsiTheme="majorBidi" w:cstheme="majorBidi"/>
          <w:color w:val="000000" w:themeColor="text1"/>
          <w:sz w:val="24"/>
          <w:szCs w:val="24"/>
          <w:lang w:val="en-US"/>
        </w:rPr>
        <w:t xml:space="preserve">being subjected to </w:t>
      </w:r>
      <w:r w:rsidR="00901497" w:rsidRPr="007A2A4F">
        <w:rPr>
          <w:rFonts w:asciiTheme="majorBidi" w:hAnsiTheme="majorBidi" w:cstheme="majorBidi"/>
          <w:color w:val="000000" w:themeColor="text1"/>
          <w:sz w:val="24"/>
          <w:szCs w:val="24"/>
          <w:lang w:val="en-US"/>
        </w:rPr>
        <w:t>high temperature</w:t>
      </w:r>
      <w:r w:rsidR="00BE3C6A" w:rsidRPr="007A2A4F">
        <w:rPr>
          <w:rFonts w:asciiTheme="majorBidi" w:hAnsiTheme="majorBidi" w:cstheme="majorBidi"/>
          <w:color w:val="000000" w:themeColor="text1"/>
          <w:sz w:val="24"/>
          <w:szCs w:val="24"/>
          <w:lang w:val="en-US"/>
        </w:rPr>
        <w:t>s</w:t>
      </w:r>
      <w:r w:rsidR="00901497" w:rsidRPr="007A2A4F">
        <w:rPr>
          <w:rFonts w:asciiTheme="majorBidi" w:hAnsiTheme="majorBidi" w:cstheme="majorBidi"/>
          <w:color w:val="000000" w:themeColor="text1"/>
          <w:sz w:val="24"/>
          <w:szCs w:val="24"/>
          <w:lang w:val="en-US"/>
        </w:rPr>
        <w:t xml:space="preserve"> was reported by </w:t>
      </w:r>
      <w:proofErr w:type="spellStart"/>
      <w:r w:rsidR="00236EB1" w:rsidRPr="007A2A4F">
        <w:rPr>
          <w:rFonts w:asciiTheme="majorBidi" w:hAnsiTheme="majorBidi" w:cstheme="majorBidi"/>
          <w:color w:val="000000" w:themeColor="text1"/>
          <w:sz w:val="24"/>
          <w:szCs w:val="24"/>
          <w:lang w:val="en-US"/>
        </w:rPr>
        <w:t>Lahoti</w:t>
      </w:r>
      <w:proofErr w:type="spellEnd"/>
      <w:r w:rsidR="00236EB1" w:rsidRPr="007A2A4F">
        <w:rPr>
          <w:rFonts w:asciiTheme="majorBidi" w:hAnsiTheme="majorBidi" w:cstheme="majorBidi"/>
          <w:color w:val="000000" w:themeColor="text1"/>
          <w:sz w:val="24"/>
          <w:szCs w:val="24"/>
          <w:lang w:val="en-US"/>
        </w:rPr>
        <w:t xml:space="preserve"> et al. </w:t>
      </w:r>
      <w:r w:rsidR="00236EB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"10.1016/j.ceramint.2017.12.226", "ISSN" : "02728842", "abstract" : "Good structural performance in a fire scenario necessitates that the structural material possesses chemical stability, deformation resistance and strength endurance. Excellent chemical stability for geopolymers has been reported in literature at a microscale. However, their performance at macroscale has not yet been systematically explored and the underlying mechanisms remain unexplained. In current study, effect of variation in Si/Al molar ratio on the meso- and macro-scale thermal stability of metakaolin geopolymers has been comprehensively investigated to discover the underlying mechanisms governing the performance. Results show that all the geopolymer samples experienced reduction in compressive strengths after exposure to high temperature up to 900 \u00b0C. Although, the geopolymer mixes exhibited good chemical stability at microscale, they possessed poor volume stability at mesoscale with very high thermal shrinkage. It was observed that thermal shrinkage induced crack formation dominates the residual strength for geopolymer mixes with Si/Al molar ratio \u2264 1.50, while densification of matrix is the governing factor of the residual strength for geopolymer mixes with Si/Al molar ratio &gt; 1.50. Re-crystallization of nepheline at high temperature adversely affect the strength by inducing expansion and cracking of the geopolymer matrix. Geopolymer sample with Si/Al ratio 1.75 retained highest strength (6 MPa) because viscous sintering of geopolymer mixes with high Si/Al ratio at temperature beyond 600 \u00b0C enables localized healing of micro-cracks and densification of matrix which favored compressive strength gain after exposure to 900 \u00b0C. At an even higher Si/Al of 2.0, foaming of unreacted silica upon heating can lead to expansion and cracking of the sample which reduce the strength. It was observed that due to high degree of cracking damage and low residual strength retention, it is essential to improve the macro-scale stability of metakaolin geopolymers for structural fire resistance applications.", "author" : [ { "dropping-particle" : "", "family" : "Lahoti", "given" : "Mukund", "non-dropping-particle" : "", "parse-names" : false, "suffix" : "" }, { "dropping-particle" : "", "family" : "Wong", "given" : "Keng Khang", "non-dropping-particle" : "", "parse-names" : false, "suffix" : "" }, { "dropping-particle" : "", "family" : "Yang", "given" : "En Hua", "non-dropping-particle" : "", "parse-names" : false, "suffix" : "" }, { "dropping-particle" : "", "family" : "Tan", "given" : "Kang Hai", "non-dropping-particle" : "", "parse-names" : false, "suffix" : "" } ], "container-title" : "Ceramics International", "id" : "ITEM-1", "issue" : "5", "issued" : { "date-parts" : [ [ "2018" ] ] }, "page" : "5726-5734", "title" : "Effects of Si/Al molar ratio on strength endurance and volume stability of metakaolin geopolymers subject to elevated temperature", "type" : "article-journal", "volume" : "44" }, "uris" : [ "http://www.mendeley.com/documents/?uuid=9be74445-5c4d-4a82-887d-962c8b4ba2b5", "http://www.mendeley.com/documents/?uuid=f79097cb-328f-4feb-9a54-3a8e524fb063" ] } ], "mendeley" : { "formattedCitation" : "[108]", "plainTextFormattedCitation" : "[108]", "previouslyFormattedCitation" : "[107]" }, "properties" : { "noteIndex" : 0 }, "schema" : "https://github.com/citation-style-language/schema/raw/master/csl-citation.json" }</w:instrText>
      </w:r>
      <w:r w:rsidR="00236EB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[108]</w:t>
      </w:r>
      <w:r w:rsidR="00236EB1" w:rsidRPr="007A2A4F">
        <w:rPr>
          <w:rFonts w:asciiTheme="majorBidi" w:hAnsiTheme="majorBidi" w:cstheme="majorBidi"/>
          <w:color w:val="000000" w:themeColor="text1"/>
          <w:sz w:val="24"/>
          <w:szCs w:val="24"/>
          <w:lang w:val="en-US"/>
        </w:rPr>
        <w:fldChar w:fldCharType="end"/>
      </w:r>
      <w:r w:rsidR="00BE3C6A" w:rsidRPr="007A2A4F">
        <w:rPr>
          <w:rFonts w:asciiTheme="majorBidi" w:hAnsiTheme="majorBidi" w:cstheme="majorBidi"/>
          <w:color w:val="000000" w:themeColor="text1"/>
          <w:sz w:val="24"/>
          <w:szCs w:val="24"/>
          <w:lang w:val="en-US"/>
        </w:rPr>
        <w:t>,</w:t>
      </w:r>
      <w:r w:rsidR="00A44347" w:rsidRPr="007A2A4F">
        <w:rPr>
          <w:rFonts w:asciiTheme="majorBidi" w:hAnsiTheme="majorBidi" w:cstheme="majorBidi"/>
          <w:color w:val="000000" w:themeColor="text1"/>
          <w:sz w:val="24"/>
          <w:szCs w:val="24"/>
          <w:lang w:val="en-US"/>
        </w:rPr>
        <w:t xml:space="preserve"> </w:t>
      </w:r>
      <w:r w:rsidR="00901497" w:rsidRPr="007A2A4F">
        <w:rPr>
          <w:rFonts w:asciiTheme="majorBidi" w:hAnsiTheme="majorBidi" w:cstheme="majorBidi"/>
          <w:color w:val="000000" w:themeColor="text1"/>
          <w:sz w:val="24"/>
          <w:szCs w:val="24"/>
          <w:lang w:val="en-US"/>
        </w:rPr>
        <w:t>wherein the evaporation of free water from the pore</w:t>
      </w:r>
      <w:r w:rsidR="00BE3C6A" w:rsidRPr="007A2A4F">
        <w:rPr>
          <w:rFonts w:asciiTheme="majorBidi" w:hAnsiTheme="majorBidi" w:cstheme="majorBidi"/>
          <w:color w:val="000000" w:themeColor="text1"/>
          <w:sz w:val="24"/>
          <w:szCs w:val="24"/>
          <w:lang w:val="en-US"/>
        </w:rPr>
        <w:t>s</w:t>
      </w:r>
      <w:r w:rsidR="00901497" w:rsidRPr="007A2A4F">
        <w:rPr>
          <w:rFonts w:asciiTheme="majorBidi" w:hAnsiTheme="majorBidi" w:cstheme="majorBidi"/>
          <w:color w:val="000000" w:themeColor="text1"/>
          <w:sz w:val="24"/>
          <w:szCs w:val="24"/>
          <w:lang w:val="en-US"/>
        </w:rPr>
        <w:t xml:space="preserve"> </w:t>
      </w:r>
      <w:r w:rsidR="00BE3C6A" w:rsidRPr="007A2A4F">
        <w:rPr>
          <w:rFonts w:asciiTheme="majorBidi" w:hAnsiTheme="majorBidi" w:cstheme="majorBidi"/>
          <w:color w:val="000000" w:themeColor="text1"/>
          <w:sz w:val="24"/>
          <w:szCs w:val="24"/>
          <w:lang w:val="en-US"/>
        </w:rPr>
        <w:t>occurred</w:t>
      </w:r>
      <w:r w:rsidR="00901497" w:rsidRPr="007A2A4F">
        <w:rPr>
          <w:rFonts w:asciiTheme="majorBidi" w:hAnsiTheme="majorBidi" w:cstheme="majorBidi"/>
          <w:color w:val="000000" w:themeColor="text1"/>
          <w:sz w:val="24"/>
          <w:szCs w:val="24"/>
          <w:lang w:val="en-US"/>
        </w:rPr>
        <w:t xml:space="preserve"> on the specimens at </w:t>
      </w:r>
      <w:r w:rsidR="00A44347" w:rsidRPr="007A2A4F">
        <w:rPr>
          <w:rFonts w:asciiTheme="majorBidi" w:hAnsiTheme="majorBidi" w:cstheme="majorBidi"/>
          <w:color w:val="000000" w:themeColor="text1"/>
          <w:sz w:val="24"/>
          <w:szCs w:val="24"/>
          <w:lang w:val="en-US"/>
        </w:rPr>
        <w:t>300 °C</w:t>
      </w:r>
      <w:r w:rsidR="00901497" w:rsidRPr="007A2A4F">
        <w:rPr>
          <w:rFonts w:asciiTheme="majorBidi" w:hAnsiTheme="majorBidi" w:cstheme="majorBidi"/>
          <w:color w:val="000000" w:themeColor="text1"/>
          <w:sz w:val="24"/>
          <w:szCs w:val="24"/>
          <w:lang w:val="en-US"/>
        </w:rPr>
        <w:t xml:space="preserve"> and several extensive and finer cracks were observed.</w:t>
      </w:r>
      <w:r w:rsidR="006B4483" w:rsidRPr="007A2A4F">
        <w:rPr>
          <w:rFonts w:asciiTheme="majorBidi" w:hAnsiTheme="majorBidi" w:cstheme="majorBidi"/>
          <w:color w:val="000000" w:themeColor="text1"/>
          <w:sz w:val="24"/>
          <w:szCs w:val="24"/>
          <w:lang w:val="en-US"/>
        </w:rPr>
        <w:t xml:space="preserve"> </w:t>
      </w:r>
      <w:r w:rsidR="00BE3C6A" w:rsidRPr="007A2A4F">
        <w:rPr>
          <w:rFonts w:asciiTheme="majorBidi" w:hAnsiTheme="majorBidi" w:cstheme="majorBidi"/>
          <w:color w:val="000000" w:themeColor="text1"/>
          <w:sz w:val="24"/>
          <w:szCs w:val="24"/>
          <w:lang w:val="en-US"/>
        </w:rPr>
        <w:t>By contrast</w:t>
      </w:r>
      <w:r w:rsidR="006B4483" w:rsidRPr="007A2A4F">
        <w:rPr>
          <w:rFonts w:asciiTheme="majorBidi" w:hAnsiTheme="majorBidi" w:cstheme="majorBidi"/>
          <w:color w:val="000000" w:themeColor="text1"/>
          <w:sz w:val="24"/>
          <w:szCs w:val="24"/>
          <w:lang w:val="en-US"/>
        </w:rPr>
        <w:t xml:space="preserve">, </w:t>
      </w:r>
      <w:r w:rsidR="00BE3C6A" w:rsidRPr="007A2A4F">
        <w:rPr>
          <w:rFonts w:asciiTheme="majorBidi" w:hAnsiTheme="majorBidi" w:cstheme="majorBidi"/>
          <w:color w:val="000000" w:themeColor="text1"/>
          <w:sz w:val="24"/>
          <w:szCs w:val="24"/>
          <w:lang w:val="en-US"/>
        </w:rPr>
        <w:t xml:space="preserve">the </w:t>
      </w:r>
      <w:r w:rsidR="006B4483" w:rsidRPr="007A2A4F">
        <w:rPr>
          <w:rFonts w:asciiTheme="majorBidi" w:hAnsiTheme="majorBidi" w:cstheme="majorBidi"/>
          <w:color w:val="000000" w:themeColor="text1"/>
          <w:sz w:val="24"/>
          <w:szCs w:val="24"/>
          <w:lang w:val="en-US"/>
        </w:rPr>
        <w:t xml:space="preserve">GPC specimens exhibited </w:t>
      </w:r>
      <w:r w:rsidR="00BE3C6A" w:rsidRPr="007A2A4F">
        <w:rPr>
          <w:rFonts w:asciiTheme="majorBidi" w:hAnsiTheme="majorBidi" w:cstheme="majorBidi"/>
          <w:color w:val="000000" w:themeColor="text1"/>
          <w:sz w:val="24"/>
          <w:szCs w:val="24"/>
          <w:lang w:val="en-US"/>
        </w:rPr>
        <w:t xml:space="preserve">a </w:t>
      </w:r>
      <w:r w:rsidR="006B4483" w:rsidRPr="007A2A4F">
        <w:rPr>
          <w:rFonts w:asciiTheme="majorBidi" w:hAnsiTheme="majorBidi" w:cstheme="majorBidi"/>
          <w:color w:val="000000" w:themeColor="text1"/>
          <w:sz w:val="24"/>
          <w:szCs w:val="24"/>
          <w:lang w:val="en-US"/>
        </w:rPr>
        <w:t xml:space="preserve">more perceptible smashup through cracks at </w:t>
      </w:r>
      <w:r w:rsidR="00A44347" w:rsidRPr="007A2A4F">
        <w:rPr>
          <w:rFonts w:asciiTheme="majorBidi" w:hAnsiTheme="majorBidi" w:cstheme="majorBidi"/>
          <w:color w:val="000000" w:themeColor="text1"/>
          <w:sz w:val="24"/>
          <w:szCs w:val="24"/>
          <w:lang w:val="en-US"/>
        </w:rPr>
        <w:t>900 °C</w:t>
      </w:r>
      <w:r w:rsidR="006B4483" w:rsidRPr="007A2A4F">
        <w:rPr>
          <w:rFonts w:asciiTheme="majorBidi" w:hAnsiTheme="majorBidi" w:cstheme="majorBidi"/>
          <w:color w:val="000000" w:themeColor="text1"/>
          <w:sz w:val="24"/>
          <w:szCs w:val="24"/>
          <w:lang w:val="en-US"/>
        </w:rPr>
        <w:t xml:space="preserve"> fire exposure</w:t>
      </w:r>
      <w:r w:rsidR="00236EB1" w:rsidRPr="007A2A4F">
        <w:rPr>
          <w:rFonts w:asciiTheme="majorBidi" w:hAnsiTheme="majorBidi" w:cstheme="majorBidi"/>
          <w:color w:val="000000" w:themeColor="text1"/>
          <w:sz w:val="24"/>
          <w:szCs w:val="24"/>
          <w:lang w:val="en-US"/>
        </w:rPr>
        <w:t xml:space="preserve">. </w:t>
      </w:r>
      <w:proofErr w:type="spellStart"/>
      <w:r w:rsidR="00236EB1" w:rsidRPr="007A2A4F">
        <w:rPr>
          <w:rFonts w:asciiTheme="majorBidi" w:hAnsiTheme="majorBidi" w:cstheme="majorBidi"/>
          <w:color w:val="000000" w:themeColor="text1"/>
          <w:sz w:val="24"/>
          <w:szCs w:val="24"/>
          <w:lang w:val="en-US"/>
        </w:rPr>
        <w:t>Mathewa</w:t>
      </w:r>
      <w:proofErr w:type="spellEnd"/>
      <w:r w:rsidR="00236EB1" w:rsidRPr="007A2A4F">
        <w:rPr>
          <w:rFonts w:asciiTheme="majorBidi" w:hAnsiTheme="majorBidi" w:cstheme="majorBidi"/>
          <w:color w:val="000000" w:themeColor="text1"/>
          <w:sz w:val="24"/>
          <w:szCs w:val="24"/>
          <w:lang w:val="en-US"/>
        </w:rPr>
        <w:t xml:space="preserve"> and Joseph </w:t>
      </w:r>
      <w:r w:rsidR="00236EB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"10.1016/j.jobe.2017.09.009", "ISSN" : "23527102", "abstract" : "Flexural behaviour of fly ash based geopolymer concrete beams exposed to elevated temperatures (200 \u00b0C, 400 \u00b0C, 600 \u00b0C and 800 \u00b0C) has been discussed in this paper. Beams of size 150 mm (W) \u00d7 200 mm (D) \u00d7 1100 mm (L) were cast with 0.52% reinforcing steel. Cover to the reinforcement has been varied (20 mm, 30 mm and 40 mm) and the geopolymer concrete used had a cube compressive strength of 57 MPa. The deformation characteristics, moment\u2013curvature relationship and cracking behaviour were observed. It could be concluded that, the deformation characteristics of reinforced geopolymer concrete beams at ambient temperature is similar to that of the reinforced cement concrete beams and could be predicted using strain compatibility approach. However, when they are exposed to elevated temperatures, the strain compatibility approach underestimates the deformation behaviour of reinforced geopolymer concrete beams. Further, ductility of the geopolymer concrete beams reduces rapidly with the increase in exposure temperature. Approximate equation has been proposed to predict the service load crack width of geopolymer concrete beams after exposure to elevated temperatures.", "author" : [ { "dropping-particle" : "", "family" : "Mathew", "given" : "George", "non-dropping-particle" : "", "parse-names" : false, "suffix" : "" }, { "dropping-particle" : "", "family" : "Joseph", "given" : "Benny", "non-dropping-particle" : "", "parse-names" : false, "suffix" : "" } ], "container-title" : "Journal of Building Engineering", "id" : "ITEM-1", "issued" : { "date-parts" : [ [ "2018" ] ] }, "page" : "311-317", "title" : "Flexural behaviour of geopolymer concrete beams exposed to elevated temperatures", "type" : "article-journal", "volume" : "15" }, "uris" : [ "http://www.mendeley.com/documents/?uuid=0247051c-5bf7-4a1d-8297-3b74e0264698", "http://www.mendeley.com/documents/?uuid=a6434144-3189-4dc1-9c13-dbe564ff43dd" ] } ], "mendeley" : { "formattedCitation" : "[110]", "plainTextFormattedCitation" : "[110]", "previouslyFormattedCitation" : "[109]" }, "properties" : { "noteIndex" : 0 }, "schema" : "https://github.com/citation-style-language/schema/raw/master/csl-citation.json" }</w:instrText>
      </w:r>
      <w:r w:rsidR="00236EB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[110]</w:t>
      </w:r>
      <w:r w:rsidR="00236EB1" w:rsidRPr="007A2A4F">
        <w:rPr>
          <w:rFonts w:asciiTheme="majorBidi" w:hAnsiTheme="majorBidi" w:cstheme="majorBidi"/>
          <w:color w:val="000000" w:themeColor="text1"/>
          <w:sz w:val="24"/>
          <w:szCs w:val="24"/>
          <w:lang w:val="en-US"/>
        </w:rPr>
        <w:fldChar w:fldCharType="end"/>
      </w:r>
      <w:r w:rsidR="00192676" w:rsidRPr="007A2A4F">
        <w:rPr>
          <w:rFonts w:asciiTheme="majorBidi" w:hAnsiTheme="majorBidi" w:cstheme="majorBidi"/>
          <w:color w:val="000000" w:themeColor="text1"/>
          <w:sz w:val="24"/>
          <w:szCs w:val="24"/>
          <w:lang w:val="en-US"/>
        </w:rPr>
        <w:t xml:space="preserve"> demonstrated that at 800 °C fire exposure, the GPC beam specimens </w:t>
      </w:r>
      <w:r w:rsidR="00BE3C6A" w:rsidRPr="007A2A4F">
        <w:rPr>
          <w:rFonts w:asciiTheme="majorBidi" w:hAnsiTheme="majorBidi" w:cstheme="majorBidi"/>
          <w:color w:val="000000" w:themeColor="text1"/>
          <w:sz w:val="24"/>
          <w:szCs w:val="24"/>
          <w:lang w:val="en-US"/>
        </w:rPr>
        <w:t xml:space="preserve">with </w:t>
      </w:r>
      <w:r w:rsidR="00192676" w:rsidRPr="007A2A4F">
        <w:rPr>
          <w:rFonts w:asciiTheme="majorBidi" w:hAnsiTheme="majorBidi" w:cstheme="majorBidi"/>
          <w:color w:val="000000" w:themeColor="text1"/>
          <w:sz w:val="24"/>
          <w:szCs w:val="24"/>
          <w:lang w:val="en-US"/>
        </w:rPr>
        <w:t xml:space="preserve">20 mm concrete cover cracked </w:t>
      </w:r>
      <w:r w:rsidR="00BE3C6A" w:rsidRPr="007A2A4F">
        <w:rPr>
          <w:rFonts w:asciiTheme="majorBidi" w:hAnsiTheme="majorBidi" w:cstheme="majorBidi"/>
          <w:color w:val="000000" w:themeColor="text1"/>
          <w:sz w:val="24"/>
          <w:szCs w:val="24"/>
          <w:lang w:val="en-US"/>
        </w:rPr>
        <w:t xml:space="preserve">at </w:t>
      </w:r>
      <w:r w:rsidR="00192676" w:rsidRPr="007A2A4F">
        <w:rPr>
          <w:rFonts w:asciiTheme="majorBidi" w:hAnsiTheme="majorBidi" w:cstheme="majorBidi"/>
          <w:color w:val="000000" w:themeColor="text1"/>
          <w:sz w:val="24"/>
          <w:szCs w:val="24"/>
          <w:lang w:val="en-US"/>
        </w:rPr>
        <w:t xml:space="preserve">66% of the cracking load at ambient atmospheric temperature, </w:t>
      </w:r>
      <w:r w:rsidR="00BE3C6A" w:rsidRPr="007A2A4F">
        <w:rPr>
          <w:rFonts w:asciiTheme="majorBidi" w:hAnsiTheme="majorBidi" w:cstheme="majorBidi"/>
          <w:color w:val="000000" w:themeColor="text1"/>
          <w:sz w:val="24"/>
          <w:szCs w:val="24"/>
          <w:lang w:val="en-US"/>
        </w:rPr>
        <w:t>while</w:t>
      </w:r>
      <w:r w:rsidR="00192676" w:rsidRPr="007A2A4F">
        <w:rPr>
          <w:rFonts w:asciiTheme="majorBidi" w:hAnsiTheme="majorBidi" w:cstheme="majorBidi"/>
          <w:color w:val="000000" w:themeColor="text1"/>
          <w:sz w:val="24"/>
          <w:szCs w:val="24"/>
          <w:lang w:val="en-US"/>
        </w:rPr>
        <w:t xml:space="preserve"> </w:t>
      </w:r>
      <w:r w:rsidR="00BE3C6A" w:rsidRPr="007A2A4F">
        <w:rPr>
          <w:rFonts w:asciiTheme="majorBidi" w:hAnsiTheme="majorBidi" w:cstheme="majorBidi"/>
          <w:color w:val="000000" w:themeColor="text1"/>
          <w:sz w:val="24"/>
          <w:szCs w:val="24"/>
          <w:lang w:val="en-US"/>
        </w:rPr>
        <w:t xml:space="preserve">only </w:t>
      </w:r>
      <w:r w:rsidR="00192676" w:rsidRPr="007A2A4F">
        <w:rPr>
          <w:rFonts w:asciiTheme="majorBidi" w:hAnsiTheme="majorBidi" w:cstheme="majorBidi"/>
          <w:color w:val="000000" w:themeColor="text1"/>
          <w:sz w:val="24"/>
          <w:szCs w:val="24"/>
          <w:lang w:val="en-US"/>
        </w:rPr>
        <w:t xml:space="preserve">75% of the referred load was observed with the beam </w:t>
      </w:r>
      <w:r w:rsidR="00BE3C6A" w:rsidRPr="007A2A4F">
        <w:rPr>
          <w:rFonts w:asciiTheme="majorBidi" w:hAnsiTheme="majorBidi" w:cstheme="majorBidi"/>
          <w:color w:val="000000" w:themeColor="text1"/>
          <w:sz w:val="24"/>
          <w:szCs w:val="24"/>
          <w:lang w:val="en-US"/>
        </w:rPr>
        <w:t xml:space="preserve">with </w:t>
      </w:r>
      <w:r w:rsidR="00192676" w:rsidRPr="007A2A4F">
        <w:rPr>
          <w:rFonts w:asciiTheme="majorBidi" w:hAnsiTheme="majorBidi" w:cstheme="majorBidi"/>
          <w:color w:val="000000" w:themeColor="text1"/>
          <w:sz w:val="24"/>
          <w:szCs w:val="24"/>
          <w:lang w:val="en-US"/>
        </w:rPr>
        <w:t xml:space="preserve">40 mm concrete </w:t>
      </w:r>
      <w:r w:rsidR="00192676" w:rsidRPr="007A2A4F">
        <w:rPr>
          <w:rFonts w:asciiTheme="majorBidi" w:hAnsiTheme="majorBidi" w:cstheme="majorBidi"/>
          <w:color w:val="000000" w:themeColor="text1"/>
          <w:sz w:val="24"/>
          <w:szCs w:val="24"/>
          <w:lang w:val="en-US"/>
        </w:rPr>
        <w:lastRenderedPageBreak/>
        <w:t>cover.</w:t>
      </w:r>
      <w:r w:rsidR="006D0A74" w:rsidRPr="007A2A4F">
        <w:rPr>
          <w:rFonts w:asciiTheme="majorBidi" w:hAnsiTheme="majorBidi" w:cstheme="majorBidi"/>
          <w:color w:val="000000" w:themeColor="text1"/>
          <w:sz w:val="24"/>
          <w:szCs w:val="24"/>
          <w:lang w:val="en-US"/>
        </w:rPr>
        <w:t xml:space="preserve"> </w:t>
      </w:r>
      <w:r w:rsidR="00236EB1" w:rsidRPr="007A2A4F">
        <w:rPr>
          <w:rFonts w:asciiTheme="majorBidi" w:hAnsiTheme="majorBidi" w:cstheme="majorBidi"/>
          <w:color w:val="000000" w:themeColor="text1"/>
          <w:sz w:val="24"/>
          <w:szCs w:val="24"/>
          <w:lang w:val="en-US"/>
        </w:rPr>
        <w:t xml:space="preserve">Rickard and </w:t>
      </w:r>
      <w:proofErr w:type="spellStart"/>
      <w:r w:rsidR="00236EB1" w:rsidRPr="007A2A4F">
        <w:rPr>
          <w:rFonts w:asciiTheme="majorBidi" w:hAnsiTheme="majorBidi" w:cstheme="majorBidi"/>
          <w:color w:val="000000" w:themeColor="text1"/>
          <w:sz w:val="24"/>
          <w:szCs w:val="24"/>
          <w:lang w:val="en-US"/>
        </w:rPr>
        <w:t>Riessen</w:t>
      </w:r>
      <w:proofErr w:type="spellEnd"/>
      <w:r w:rsidR="00236EB1" w:rsidRPr="007A2A4F">
        <w:rPr>
          <w:rFonts w:asciiTheme="majorBidi" w:hAnsiTheme="majorBidi" w:cstheme="majorBidi"/>
          <w:color w:val="000000" w:themeColor="text1"/>
          <w:sz w:val="24"/>
          <w:szCs w:val="24"/>
          <w:lang w:val="en-US"/>
        </w:rPr>
        <w:t xml:space="preserve"> </w:t>
      </w:r>
      <w:r w:rsidR="00236EB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"10.1016/j.cemconcomp.2013.09.002", "ISSN" : "09589465", "abstract" : "This paper reports on the effects of simulated fire exposure on solid and low density, cellular structured geopolymers in order to assess their suitability for high temperature applications such as thermal barriers and fire resistant panels. Geopolymer mixes with designed Si:Al ratios of 2.5 were synthesised from three different class F fly ashes. Low density samples were produced by adding a small amount of metallic aluminium to the geopolymer slurry which reacted with the free NaOH to produce a cellular structure in the hardened material. Physical properties of the materials are presented as well as results from scale fire tests. An international standard fire curve (ISO 834) was used to simulate the heating conditions of a fire. Fire testing was conducted on 50 mm thick panels with an exposure region of 200 mm \u00d7 200 mm. Fire ratings of more than 90 min were achieved with water content and resistance to shrinkage cracking identified as important sample parameters. \u00a9 2013 Published by Elsevier Ltd. All rights reserved.", "author" : [ { "dropping-particle" : "", "family" : "Rickard", "given" : "William D.A.", "non-dropping-particle" : "", "parse-names" : false, "suffix" : "" }, { "dropping-particle" : "", "family" : "Riessen", "given" : "Arie", "non-dropping-particle" : "Van", "parse-names" : false, "suffix" : "" } ], "container-title" : "Cement and Concrete Composites", "id" : "ITEM-1", "issued" : { "date-parts" : [ [ "2014" ] ] }, "page" : "75-82", "title" : "Performance of solid and cellular structured fly ash geopolymers exposed to a simulated fire", "type" : "article-journal", "volume" : "48" }, "uris" : [ "http://www.mendeley.com/documents/?uuid=7710ae7e-d5f5-4ba2-af6f-31fd5b5b6b4d", "http://www.mendeley.com/documents/?uuid=76473495-6fb2-4d39-af71-344768a6356f" ] } ], "mendeley" : { "formattedCitation" : "[286]", "plainTextFormattedCitation" : "[286]", "previouslyFormattedCitation" : "[286]" }, "properties" : { "noteIndex" : 0 }, "schema" : "https://github.com/citation-style-language/schema/raw/master/csl-citation.json" }</w:instrText>
      </w:r>
      <w:r w:rsidR="00236EB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[286]</w:t>
      </w:r>
      <w:r w:rsidR="00236EB1" w:rsidRPr="007A2A4F">
        <w:rPr>
          <w:rFonts w:asciiTheme="majorBidi" w:hAnsiTheme="majorBidi" w:cstheme="majorBidi"/>
          <w:color w:val="000000" w:themeColor="text1"/>
          <w:sz w:val="24"/>
          <w:szCs w:val="24"/>
          <w:lang w:val="en-US"/>
        </w:rPr>
        <w:fldChar w:fldCharType="end"/>
      </w:r>
      <w:r w:rsidR="002744AD" w:rsidRPr="007A2A4F">
        <w:rPr>
          <w:rFonts w:asciiTheme="majorBidi" w:hAnsiTheme="majorBidi" w:cstheme="majorBidi"/>
          <w:color w:val="000000" w:themeColor="text1"/>
          <w:sz w:val="24"/>
          <w:szCs w:val="24"/>
          <w:lang w:val="en-US"/>
        </w:rPr>
        <w:t xml:space="preserve"> observed that the tested GPC panels exhibited surface cracks on cold and hot sides after fire testing. </w:t>
      </w:r>
      <w:r w:rsidR="000E242D" w:rsidRPr="007A2A4F">
        <w:rPr>
          <w:rFonts w:asciiTheme="majorBidi" w:hAnsiTheme="majorBidi" w:cstheme="majorBidi"/>
          <w:color w:val="000000" w:themeColor="text1"/>
          <w:sz w:val="24"/>
          <w:szCs w:val="24"/>
          <w:lang w:val="en-US"/>
        </w:rPr>
        <w:t xml:space="preserve">In </w:t>
      </w:r>
      <w:r w:rsidR="00BE3C6A" w:rsidRPr="007A2A4F">
        <w:rPr>
          <w:rFonts w:asciiTheme="majorBidi" w:hAnsiTheme="majorBidi" w:cstheme="majorBidi"/>
          <w:color w:val="000000" w:themeColor="text1"/>
          <w:sz w:val="24"/>
          <w:szCs w:val="24"/>
          <w:lang w:val="en-US"/>
        </w:rPr>
        <w:t xml:space="preserve">their </w:t>
      </w:r>
      <w:r w:rsidR="000E242D" w:rsidRPr="007A2A4F">
        <w:rPr>
          <w:rFonts w:asciiTheme="majorBidi" w:hAnsiTheme="majorBidi" w:cstheme="majorBidi"/>
          <w:color w:val="000000" w:themeColor="text1"/>
          <w:sz w:val="24"/>
          <w:szCs w:val="24"/>
          <w:lang w:val="en-US"/>
        </w:rPr>
        <w:t xml:space="preserve">study, cracking </w:t>
      </w:r>
      <w:r w:rsidR="005932A3" w:rsidRPr="007A2A4F">
        <w:rPr>
          <w:rFonts w:asciiTheme="majorBidi" w:hAnsiTheme="majorBidi" w:cstheme="majorBidi"/>
          <w:color w:val="000000" w:themeColor="text1"/>
          <w:sz w:val="24"/>
          <w:szCs w:val="24"/>
          <w:lang w:val="en-US"/>
        </w:rPr>
        <w:t>originate</w:t>
      </w:r>
      <w:r w:rsidR="00BE3C6A" w:rsidRPr="007A2A4F">
        <w:rPr>
          <w:rFonts w:asciiTheme="majorBidi" w:hAnsiTheme="majorBidi" w:cstheme="majorBidi"/>
          <w:color w:val="000000" w:themeColor="text1"/>
          <w:sz w:val="24"/>
          <w:szCs w:val="24"/>
          <w:lang w:val="en-US"/>
        </w:rPr>
        <w:t>d</w:t>
      </w:r>
      <w:r w:rsidR="000E242D" w:rsidRPr="007A2A4F">
        <w:rPr>
          <w:rFonts w:asciiTheme="majorBidi" w:hAnsiTheme="majorBidi" w:cstheme="majorBidi"/>
          <w:color w:val="000000" w:themeColor="text1"/>
          <w:sz w:val="24"/>
          <w:szCs w:val="24"/>
          <w:lang w:val="en-US"/>
        </w:rPr>
        <w:t xml:space="preserve"> </w:t>
      </w:r>
      <w:r w:rsidR="00BE3C6A" w:rsidRPr="007A2A4F">
        <w:rPr>
          <w:rFonts w:asciiTheme="majorBidi" w:hAnsiTheme="majorBidi" w:cstheme="majorBidi"/>
          <w:color w:val="000000" w:themeColor="text1"/>
          <w:sz w:val="24"/>
          <w:szCs w:val="24"/>
          <w:lang w:val="en-US"/>
        </w:rPr>
        <w:t xml:space="preserve">from </w:t>
      </w:r>
      <w:r w:rsidR="000E242D" w:rsidRPr="007A2A4F">
        <w:rPr>
          <w:rFonts w:asciiTheme="majorBidi" w:hAnsiTheme="majorBidi" w:cstheme="majorBidi"/>
          <w:color w:val="000000" w:themeColor="text1"/>
          <w:sz w:val="24"/>
          <w:szCs w:val="24"/>
          <w:lang w:val="en-US"/>
        </w:rPr>
        <w:t xml:space="preserve">the cold phase of </w:t>
      </w:r>
      <w:r w:rsidR="00BE3C6A" w:rsidRPr="007A2A4F">
        <w:rPr>
          <w:rFonts w:asciiTheme="majorBidi" w:hAnsiTheme="majorBidi" w:cstheme="majorBidi"/>
          <w:color w:val="000000" w:themeColor="text1"/>
          <w:sz w:val="24"/>
          <w:szCs w:val="24"/>
          <w:lang w:val="en-US"/>
        </w:rPr>
        <w:t xml:space="preserve">the </w:t>
      </w:r>
      <w:r w:rsidR="000E242D" w:rsidRPr="007A2A4F">
        <w:rPr>
          <w:rFonts w:asciiTheme="majorBidi" w:hAnsiTheme="majorBidi" w:cstheme="majorBidi"/>
          <w:color w:val="000000" w:themeColor="text1"/>
          <w:sz w:val="24"/>
          <w:szCs w:val="24"/>
          <w:lang w:val="en-US"/>
        </w:rPr>
        <w:t xml:space="preserve">tested panels only after </w:t>
      </w:r>
      <w:r w:rsidR="00BE3C6A" w:rsidRPr="007A2A4F">
        <w:rPr>
          <w:rFonts w:asciiTheme="majorBidi" w:hAnsiTheme="majorBidi" w:cstheme="majorBidi"/>
          <w:color w:val="000000" w:themeColor="text1"/>
          <w:sz w:val="24"/>
          <w:szCs w:val="24"/>
          <w:lang w:val="en-US"/>
        </w:rPr>
        <w:t xml:space="preserve">the </w:t>
      </w:r>
      <w:r w:rsidR="000E242D" w:rsidRPr="007A2A4F">
        <w:rPr>
          <w:rFonts w:asciiTheme="majorBidi" w:hAnsiTheme="majorBidi" w:cstheme="majorBidi"/>
          <w:color w:val="000000" w:themeColor="text1"/>
          <w:sz w:val="24"/>
          <w:szCs w:val="24"/>
          <w:lang w:val="en-US"/>
        </w:rPr>
        <w:t xml:space="preserve">early dehydration of </w:t>
      </w:r>
      <w:r w:rsidR="00BE3C6A" w:rsidRPr="007A2A4F">
        <w:rPr>
          <w:rFonts w:asciiTheme="majorBidi" w:hAnsiTheme="majorBidi" w:cstheme="majorBidi"/>
          <w:color w:val="000000" w:themeColor="text1"/>
          <w:sz w:val="24"/>
          <w:szCs w:val="24"/>
          <w:lang w:val="en-US"/>
        </w:rPr>
        <w:t xml:space="preserve">1 </w:t>
      </w:r>
      <w:r w:rsidR="000E242D" w:rsidRPr="007A2A4F">
        <w:rPr>
          <w:rFonts w:asciiTheme="majorBidi" w:hAnsiTheme="majorBidi" w:cstheme="majorBidi"/>
          <w:color w:val="000000" w:themeColor="text1"/>
          <w:sz w:val="24"/>
          <w:szCs w:val="24"/>
          <w:lang w:val="en-US"/>
        </w:rPr>
        <w:t>h ended</w:t>
      </w:r>
      <w:r w:rsidR="00BE3C6A" w:rsidRPr="007A2A4F">
        <w:rPr>
          <w:rFonts w:asciiTheme="majorBidi" w:hAnsiTheme="majorBidi" w:cstheme="majorBidi"/>
          <w:color w:val="000000" w:themeColor="text1"/>
          <w:sz w:val="24"/>
          <w:szCs w:val="24"/>
          <w:lang w:val="en-US"/>
        </w:rPr>
        <w:t>,</w:t>
      </w:r>
      <w:r w:rsidR="000E242D" w:rsidRPr="007A2A4F">
        <w:rPr>
          <w:rFonts w:asciiTheme="majorBidi" w:hAnsiTheme="majorBidi" w:cstheme="majorBidi"/>
          <w:color w:val="000000" w:themeColor="text1"/>
          <w:sz w:val="24"/>
          <w:szCs w:val="24"/>
          <w:lang w:val="en-US"/>
        </w:rPr>
        <w:t xml:space="preserve"> </w:t>
      </w:r>
      <w:r w:rsidR="00BE3C6A" w:rsidRPr="007A2A4F">
        <w:rPr>
          <w:rFonts w:asciiTheme="majorBidi" w:hAnsiTheme="majorBidi" w:cstheme="majorBidi"/>
          <w:color w:val="000000" w:themeColor="text1"/>
          <w:sz w:val="24"/>
          <w:szCs w:val="24"/>
          <w:lang w:val="en-US"/>
        </w:rPr>
        <w:t>suggesting</w:t>
      </w:r>
      <w:r w:rsidR="00ED4499" w:rsidRPr="007A2A4F">
        <w:rPr>
          <w:rFonts w:asciiTheme="majorBidi" w:hAnsiTheme="majorBidi" w:cstheme="majorBidi"/>
          <w:color w:val="000000" w:themeColor="text1"/>
          <w:sz w:val="24"/>
          <w:szCs w:val="24"/>
          <w:lang w:val="en-US"/>
        </w:rPr>
        <w:t xml:space="preserve"> the absence of wide-ranging damage through water evaporation. </w:t>
      </w:r>
      <w:r w:rsidR="00F726B6" w:rsidRPr="007A2A4F">
        <w:rPr>
          <w:rFonts w:asciiTheme="majorBidi" w:hAnsiTheme="majorBidi" w:cstheme="majorBidi"/>
          <w:color w:val="000000" w:themeColor="text1"/>
          <w:sz w:val="24"/>
          <w:szCs w:val="24"/>
          <w:lang w:val="en-US"/>
        </w:rPr>
        <w:t xml:space="preserve">The discrepancy shrinkage </w:t>
      </w:r>
      <w:r w:rsidR="00EB17AD" w:rsidRPr="007A2A4F">
        <w:rPr>
          <w:rFonts w:asciiTheme="majorBidi" w:hAnsiTheme="majorBidi" w:cstheme="majorBidi"/>
          <w:color w:val="000000" w:themeColor="text1"/>
          <w:sz w:val="24"/>
          <w:szCs w:val="24"/>
          <w:lang w:val="en-US"/>
        </w:rPr>
        <w:t xml:space="preserve">from the </w:t>
      </w:r>
      <w:r w:rsidR="00F726B6" w:rsidRPr="007A2A4F">
        <w:rPr>
          <w:rFonts w:asciiTheme="majorBidi" w:hAnsiTheme="majorBidi" w:cstheme="majorBidi"/>
          <w:color w:val="000000" w:themeColor="text1"/>
          <w:sz w:val="24"/>
          <w:szCs w:val="24"/>
          <w:lang w:val="en-US"/>
        </w:rPr>
        <w:t xml:space="preserve">hot phase to </w:t>
      </w:r>
      <w:r w:rsidR="00EB17AD" w:rsidRPr="007A2A4F">
        <w:rPr>
          <w:rFonts w:asciiTheme="majorBidi" w:hAnsiTheme="majorBidi" w:cstheme="majorBidi"/>
          <w:color w:val="000000" w:themeColor="text1"/>
          <w:sz w:val="24"/>
          <w:szCs w:val="24"/>
          <w:lang w:val="en-US"/>
        </w:rPr>
        <w:t xml:space="preserve">the </w:t>
      </w:r>
      <w:r w:rsidR="00F726B6" w:rsidRPr="007A2A4F">
        <w:rPr>
          <w:rFonts w:asciiTheme="majorBidi" w:hAnsiTheme="majorBidi" w:cstheme="majorBidi"/>
          <w:color w:val="000000" w:themeColor="text1"/>
          <w:sz w:val="24"/>
          <w:szCs w:val="24"/>
          <w:lang w:val="en-US"/>
        </w:rPr>
        <w:t xml:space="preserve">cold phase of the specimen </w:t>
      </w:r>
      <w:r w:rsidR="00EB17AD" w:rsidRPr="007A2A4F">
        <w:rPr>
          <w:rFonts w:asciiTheme="majorBidi" w:hAnsiTheme="majorBidi" w:cstheme="majorBidi"/>
          <w:color w:val="000000" w:themeColor="text1"/>
          <w:sz w:val="24"/>
          <w:szCs w:val="24"/>
          <w:lang w:val="en-US"/>
        </w:rPr>
        <w:t xml:space="preserve">can </w:t>
      </w:r>
      <w:r w:rsidR="00F726B6" w:rsidRPr="007A2A4F">
        <w:rPr>
          <w:rFonts w:asciiTheme="majorBidi" w:hAnsiTheme="majorBidi" w:cstheme="majorBidi"/>
          <w:color w:val="000000" w:themeColor="text1"/>
          <w:sz w:val="24"/>
          <w:szCs w:val="24"/>
          <w:lang w:val="en-US"/>
        </w:rPr>
        <w:t xml:space="preserve">be the reason for the formation of cracks </w:t>
      </w:r>
      <w:r w:rsidR="00EB17AD" w:rsidRPr="007A2A4F">
        <w:rPr>
          <w:rFonts w:asciiTheme="majorBidi" w:hAnsiTheme="majorBidi" w:cstheme="majorBidi"/>
          <w:color w:val="000000" w:themeColor="text1"/>
          <w:sz w:val="24"/>
          <w:szCs w:val="24"/>
          <w:lang w:val="en-US"/>
        </w:rPr>
        <w:t xml:space="preserve">during </w:t>
      </w:r>
      <w:r w:rsidR="00F726B6" w:rsidRPr="007A2A4F">
        <w:rPr>
          <w:rFonts w:asciiTheme="majorBidi" w:hAnsiTheme="majorBidi" w:cstheme="majorBidi"/>
          <w:color w:val="000000" w:themeColor="text1"/>
          <w:sz w:val="24"/>
          <w:szCs w:val="24"/>
          <w:lang w:val="en-US"/>
        </w:rPr>
        <w:t xml:space="preserve">the cold phase of the tested specimens </w:t>
      </w:r>
      <w:r w:rsidR="00236EB1"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"10.3390/buildings11030082", "ISSN" : "20755309", "abstract" : "Even though, an innovative inorganic family of geopolymer concretes are eye\u2010catching potential building materials, it is quite essential to comprehend the fire and thermal resistance of these structural materials at a very high temperature and also when experiencing fire with a view to make certain not only the safety and security of lives and properties but also to establish them as more sustainable edifice materials for future. The experimental and field observations of degree of cracking, spalling and loss of strength within the geopolymer concretes subsequent to exposure at elevated temperature and incidences of occurrences of disastrous fires extend an indication of their resistance against such severely catastrophic conditions. The impact of heat and fire on mechanical attributes viz., mechanical\u2010compressive strength, flexural behavior, elastic modulus; durability\u2014 thermal shrinkage; chemical stability; the impact of thermal creep on compressive strength; and microstructure properties\u2014XRD, FTIR, NMR, SEM as well as physico\u2010chemical modifications of geopolymer composites subsequent to their exposures at elevated temperatures is reviewed in depth. The present scientific state\u2010of\u2010the\u2010art review manuscript aimed to assess the fire and thermal resistance of geopolymer concrete along with its thermo\u2010chemistry at a towering temperature in order to introduce this novel, most modern, user and eco\u2010benign construction materials as poten-tially promising, sustainable, durable, thermal and fire\u2010resistant building materials promoting their optimal and apposite applications for construction and infrastructure industries.", "author" : [ { "dropping-particle" : "", "family" : "Luhar", "given" : "Salmabanu", "non-dropping-particle" : "", "parse-names" : false, "suffix" : "" }, { "dropping-particle" : "", "family" : "Nicolaides", "given" : "Demetris", "non-dropping-particle" : "", "parse-names" : false, "suffix" : "" }, { "dropping-particle" : "", "family" : "Luhar", "given" : "Ismail", "non-dropping-particle" : "", "parse-names" : false, "suffix" : "" } ], "container-title" : "Buildings", "id" : "ITEM-1", "issue" : "3", "issued" : { "date-parts" : [ [ "2021" ] ] }, "page" : "1-30", "title" : "Fire resistance behaviour of geopolymer concrete: An overview", "type" : "article", "volume" : "11" }, "uris" : [ "http://www.mendeley.com/documents/?uuid=92e66f71-2f28-4de9-ae2f-1ebbf030cc60", "http://www.mendeley.com/documents/?uuid=5d85df55-fc7d-472f-a824-4ded0559c7c7" ] } ], "mendeley" : { "formattedCitation" : "[287]", "plainTextFormattedCitation" : "[287]", "previouslyFormattedCitation" : "[287]" }, "properties" : { "noteIndex" : 0 }, "schema" : "https://github.com/citation-style-language/schema/raw/master/csl-citation.json" }</w:instrText>
      </w:r>
      <w:r w:rsidR="00236EB1"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[287]</w:t>
      </w:r>
      <w:r w:rsidR="00236EB1" w:rsidRPr="007A2A4F">
        <w:rPr>
          <w:rFonts w:asciiTheme="majorBidi" w:hAnsiTheme="majorBidi" w:cstheme="majorBidi"/>
          <w:color w:val="000000" w:themeColor="text1"/>
          <w:sz w:val="24"/>
          <w:szCs w:val="24"/>
          <w:lang w:val="en-US"/>
        </w:rPr>
        <w:fldChar w:fldCharType="end"/>
      </w:r>
      <w:r w:rsidR="00A44347" w:rsidRPr="007A2A4F">
        <w:rPr>
          <w:rFonts w:asciiTheme="majorBidi" w:hAnsiTheme="majorBidi" w:cstheme="majorBidi"/>
          <w:color w:val="000000" w:themeColor="text1"/>
          <w:sz w:val="24"/>
          <w:szCs w:val="24"/>
          <w:lang w:val="en-US"/>
        </w:rPr>
        <w:t>.</w:t>
      </w:r>
    </w:p>
    <w:p w14:paraId="5DCE6628" w14:textId="101DFD6A" w:rsidR="00E64F22" w:rsidRPr="007A2A4F" w:rsidRDefault="00973E90" w:rsidP="00E64F22">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use of basalt and carbon fibers exhibited the peak point of failure in GPC after flexural resistance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"10.1016/j.jnoncrysol.2012.05.032", "ISSN" : "00223093", "abstract" : "This paper presents a study on the thermal properties of a range of geopolymers in order to assess their suitability for high temperature applications such as thermal barriers, refractories and fire resistant structural members. Geopolymers were synthesised from five different fly ashes using sodium silicate and sodium aluminate solutions to achieve a set range of Si:Al compositional ratios. The thermo-physical, mechanical and microstructural properties of the geopolymers are presented and the effect of the source fly ash characteristics on the hardened product is discussed, as well as implications for high temperature applications. The amount and composition of the amorphous component (glass) of each of the fly ashes was determined by combining XRD and XRF results. It was found that the Si:Al ratio in the glass of the fly ashes strongly influenced the thermal performance of the geopolymers. Geopolymers synthesised from fly ashes with a high Si:Al (\u2265 5) in the glass exhibited compressive strength gains and greater dimensional stability upon exposure to 1000 \u00b0C, whereas geopolymers synthesised from fly ashes with low Si:Al (&lt; 2) in the glass exhibited strength losses and reduced dimensional stability upon high temperature exposure. \u00a9 2012 Elsevier B.V.", "author" : [ { "dropping-particle" : "", "family" : "Rickard", "given" : "William D.A.", "non-dropping-particle" : "", "parse-names" : false, "suffix" : "" }, { "dropping-particle" : "", "family" : "Temuujin", "given" : "Jadambaa", "non-dropping-particle" : "", "parse-names" : false, "suffix" : "" }, { "dropping-particle" : "", "family" : "Riessen", "given" : "Arie", "non-dropping-particle" : "Van", "parse-names" : false, "suffix" : "" } ], "container-title" : "Journal of Non-Crystalline Solids", "id" : "ITEM-1", "issue" : "15", "issued" : { "date-parts" : [ [ "2012" ] ] }, "page" : "1830-1839", "title" : "Thermal analysis of geopolymer pastes synthesised from five fly ashes of variable composition", "type" : "article-journal", "volume" : "358" }, "uris" : [ "http://www.mendeley.com/documents/?uuid=42c5c961-929c-4604-9142-f830b2020da7", "http://www.mendeley.com/documents/?uuid=443392c2-aecd-40df-abb4-2ed069768e62" ] } ], "mendeley" : { "formattedCitation" : "[288]", "plainTextFormattedCitation" : "[288]", "previouslyFormattedCitation" : "[288]"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[288]</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Vickers et al.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"10.1016/j.tca.2014.01.020", "ISSN" : "00406031", "abstract" : "Strategies to control thermally induced shrinkage in fly ash based geopolymers are investigated. The use of low (&lt;2) Si:Al ratios in the geopolymer provides superior thermal properties and the addition of fillers delivered additional improvements resulting in impressive thermal resistance. Two thermally stable inorganic fillers, \u03b1-alumina and wollastonite, were used because of their high melting points and relatively low thermal expansion. Shrinkage events at elevated temperatures revealed that samples containing filler exhibited 30-35% less volume shrinkage than the control at 1000 C. Initial compressive strength was moderate (\u223c30 MPa), but increased markedly when samples were fired in excess of 600 C (&gt;100 MPa). Wollastonite addition also improved the flexural strength of the samples which was attributed to its acicular shape imparting fibre-like qualities. Microstructural investigations showed that unfired samples predominantly consisted of spherical particles coated with reaction product. Firing to 1000 C converted the morphology to a more compact phase with increased pore size. \u00a9 2014 Elsevier B.V.", "author" : [ { "dropping-particle" : "", "family" : "Vickers", "given" : "Les", "non-dropping-particle" : "", "parse-names" : false, "suffix" : "" }, { "dropping-particle" : "", "family" : "Rickard", "given" : "William D.A.", "non-dropping-particle" : "", "parse-names" : false, "suffix" : "" }, { "dropping-particle" : "", "family" : "Riessen", "given" : "Arie", "non-dropping-particle" : "Van", "parse-names" : false, "suffix" : "" } ], "container-title" : "Thermochimica Acta", "id" : "ITEM-1", "issued" : { "date-parts" : [ [ "2014" ] ] }, "page" : "20-27", "title" : "Strategies to control the high temperature shrinkage of fly ash based geopolymers", "type" : "article-journal", "volume" : "580" }, "uris" : [ "http://www.mendeley.com/documents/?uuid=56512d09-361c-4b2f-bde0-04adf40a2c6e", "http://www.mendeley.com/documents/?uuid=592701dd-162d-4ac2-963c-9db121cc37dc" ] } ], "mendeley" : { "formattedCitation" : "[289]", "plainTextFormattedCitation" : "[289]", "previouslyFormattedCitation" : "[289]"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observed thermal stability enhancement due to the addition of fibers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"10.1016/j.jnoncrysol.2012.05.032", "ISSN" : "00223093", "abstract" : "This paper presents a study on the thermal properties of a range of geopolymers in order to assess their suitability for high temperature applications such as thermal barriers, refractories and fire resistant structural members. Geopolymers were synthesised from five different fly ashes using sodium silicate and sodium aluminate solutions to achieve a set range of Si:Al compositional ratios. The thermo-physical, mechanical and microstructural properties of the geopolymers are presented and the effect of the source fly ash characteristics on the hardened product is discussed, as well as implications for high temperature applications. The amount and composition of the amorphous component (glass) of each of the fly ashes was determined by combining XRD and XRF results. It was found that the Si:Al ratio in the glass of the fly ashes strongly influenced the thermal performance of the geopolymers. Geopolymers synthesised from fly ashes with a high Si:Al (\u2265 5) in the glass exhibited compressive strength gains and greater dimensional stability upon exposure to 1000 \u00b0C, whereas geopolymers synthesised from fly ashes with low Si:Al (&lt; 2) in the glass exhibited strength losses and reduced dimensional stability upon high temperature exposure. \u00a9 2012 Elsevier B.V.", "author" : [ { "dropping-particle" : "", "family" : "Rickard", "given" : "William D.A.", "non-dropping-particle" : "", "parse-names" : false, "suffix" : "" }, { "dropping-particle" : "", "family" : "Temuujin", "given" : "Jadambaa", "non-dropping-particle" : "", "parse-names" : false, "suffix" : "" }, { "dropping-particle" : "", "family" : "Riessen", "given" : "Arie", "non-dropping-particle" : "Van", "parse-names" : false, "suffix" : "" } ], "container-title" : "Journal of Non-Crystalline Solids", "id" : "ITEM-1", "issue" : "15", "issued" : { "date-parts" : [ [ "2012" ] ] }, "page" : "1830-1839", "title" : "Thermal analysis of geopolymer pastes synthesised from five fly ashes of variable composition", "type" : "article-journal", "volume" : "358" }, "uris" : [ "http://www.mendeley.com/documents/?uuid=443392c2-aecd-40df-abb4-2ed069768e62", "http://www.mendeley.com/documents/?uuid=42c5c961-929c-4604-9142-f830b2020da7" ] } ], "mendeley" : { "formattedCitation" : "[288]", "plainTextFormattedCitation" : "[288]", "previouslyFormattedCitation" : "[288]"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[288]</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The compressive strength of FA-based GPC (</w:t>
      </w:r>
      <w:proofErr w:type="spellStart"/>
      <w:r w:rsidRPr="007A2A4F">
        <w:rPr>
          <w:rFonts w:asciiTheme="majorBidi" w:hAnsiTheme="majorBidi" w:cstheme="majorBidi"/>
          <w:color w:val="000000" w:themeColor="text1"/>
          <w:sz w:val="24"/>
          <w:szCs w:val="24"/>
          <w:lang w:val="en-US"/>
        </w:rPr>
        <w:t>Si:Al</w:t>
      </w:r>
      <w:proofErr w:type="spellEnd"/>
      <w:r w:rsidRPr="007A2A4F">
        <w:rPr>
          <w:rFonts w:asciiTheme="majorBidi" w:hAnsiTheme="majorBidi" w:cstheme="majorBidi"/>
          <w:color w:val="000000" w:themeColor="text1"/>
          <w:sz w:val="24"/>
          <w:szCs w:val="24"/>
          <w:lang w:val="en-US"/>
        </w:rPr>
        <w:t xml:space="preserve"> augmented ratio from 2 to 3) was inferior to 20 </w:t>
      </w:r>
      <w:proofErr w:type="spellStart"/>
      <w:r w:rsidRPr="007A2A4F">
        <w:rPr>
          <w:rFonts w:asciiTheme="majorBidi" w:hAnsiTheme="majorBidi" w:cstheme="majorBidi"/>
          <w:color w:val="000000" w:themeColor="text1"/>
          <w:sz w:val="24"/>
          <w:szCs w:val="24"/>
          <w:lang w:val="en-US"/>
        </w:rPr>
        <w:t>MPa</w:t>
      </w:r>
      <w:proofErr w:type="spellEnd"/>
      <w:r w:rsidRPr="007A2A4F">
        <w:rPr>
          <w:rFonts w:asciiTheme="majorBidi" w:hAnsiTheme="majorBidi" w:cstheme="majorBidi"/>
          <w:color w:val="000000" w:themeColor="text1"/>
          <w:sz w:val="24"/>
          <w:szCs w:val="24"/>
          <w:lang w:val="en-US"/>
        </w:rPr>
        <w:t xml:space="preserve"> when the samples were fired at 1000 °C. When </w:t>
      </w:r>
      <w:proofErr w:type="spellStart"/>
      <w:r w:rsidRPr="007A2A4F">
        <w:rPr>
          <w:rFonts w:asciiTheme="majorBidi" w:hAnsiTheme="majorBidi" w:cstheme="majorBidi"/>
          <w:color w:val="000000" w:themeColor="text1"/>
          <w:sz w:val="24"/>
          <w:szCs w:val="24"/>
          <w:lang w:val="en-US"/>
        </w:rPr>
        <w:t>Si:Al</w:t>
      </w:r>
      <w:proofErr w:type="spellEnd"/>
      <w:r w:rsidRPr="007A2A4F">
        <w:rPr>
          <w:rFonts w:asciiTheme="majorBidi" w:hAnsiTheme="majorBidi" w:cstheme="majorBidi"/>
          <w:color w:val="000000" w:themeColor="text1"/>
          <w:sz w:val="24"/>
          <w:szCs w:val="24"/>
          <w:lang w:val="en-US"/>
        </w:rPr>
        <w:t xml:space="preserve"> was less than two, the drift in compressive capacity was reversed by a 132% boost in compressive strength consequent to thermal resistance for the control mix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"10.1016/j.tca.2014.01.020", "ISSN" : "00406031", "abstract" : "Strategies to control thermally induced shrinkage in fly ash based geopolymers are investigated. The use of low (&lt;2) Si:Al ratios in the geopolymer provides superior thermal properties and the addition of fillers delivered additional improvements resulting in impressive thermal resistance. Two thermally stable inorganic fillers, \u03b1-alumina and wollastonite, were used because of their high melting points and relatively low thermal expansion. Shrinkage events at elevated temperatures revealed that samples containing filler exhibited 30-35% less volume shrinkage than the control at 1000 C. Initial compressive strength was moderate (\u223c30 MPa), but increased markedly when samples were fired in excess of 600 C (&gt;100 MPa). Wollastonite addition also improved the flexural strength of the samples which was attributed to its acicular shape imparting fibre-like qualities. Microstructural investigations showed that unfired samples predominantly consisted of spherical particles coated with reaction product. Firing to 1000 C converted the morphology to a more compact phase with increased pore size. \u00a9 2014 Elsevier B.V.", "author" : [ { "dropping-particle" : "", "family" : "Vickers", "given" : "Les", "non-dropping-particle" : "", "parse-names" : false, "suffix" : "" }, { "dropping-particle" : "", "family" : "Rickard", "given" : "William D.A.", "non-dropping-particle" : "", "parse-names" : false, "suffix" : "" }, { "dropping-particle" : "", "family" : "Riessen", "given" : "Arie", "non-dropping-particle" : "Van", "parse-names" : false, "suffix" : "" } ], "container-title" : "Thermochimica Acta", "id" : "ITEM-1", "issued" : { "date-parts" : [ [ "2014" ] ] }, "page" : "20-27", "title" : "Strategies to control the high temperature shrinkage of fly ash based geopolymers", "type" : "article-journal", "volume" : "580" }, "uris" : [ "http://www.mendeley.com/documents/?uuid=592701dd-162d-4ac2-963c-9db121cc37dc", "http://www.mendeley.com/documents/?uuid=56512d09-361c-4b2f-bde0-04adf40a2c6e" ] } ], "mendeley" : { "formattedCitation" : "[289]", "plainTextFormattedCitation" : "[289]", "previouslyFormattedCitation" : "[289]"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Cao et al.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"id" : "ITEM-1", "issued" : { "date-parts" : [ [ "2017" ] ] }, "page" : "210\u2013220", "title" : "Cao, Y.; Tao, Z.; Pan, Z.; Murphy, T.; Wuhrer, R. Fire Resistance of Fly Ash-Based Geopolymer Concrete Blended with Calcium Aluminate Cement. In Proceedings of the 1st International Conference on Structural Engineering Research, Sydney, Australia, 20\u201322,", "type" : "article-journal" }, "uris" : [ "http://www.mendeley.com/documents/?uuid=2ae765d5-2930-4a0b-a9aa-8db05fdcfab1", "http://www.mendeley.com/documents/?uuid=3edb1afc-9ffc-4f7c-bd79-c656f7805334" ] } ], "mendeley" : { "formattedCitation" : "[290]", "plainTextFormattedCitation" : "[290]", "previouslyFormattedCitation" : "[290]"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[290]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concluded that FA-based GPC blended with calcium aluminate cement (CAC) concrete exhibited higher resistance to fire than OPC concrete at 200 °C–800 °C. Moreover, cement-based concrete was more sensitive to chemical decomposition due to higher temperatures. By contrast, GPC mortars were more stable and durable with the inclusion of CAC, improving fire resistance. Another study reported that the compressive strength of GPC is enhanced as PVA fiber ratio increases when exposed to high temperatures of 20 °C, 400 °C, 600 °C, and 800 °C, as shown in Fig. </w:t>
      </w:r>
      <w:r w:rsidR="00FA74AF" w:rsidRPr="007A2A4F">
        <w:rPr>
          <w:rFonts w:asciiTheme="majorBidi" w:hAnsiTheme="majorBidi" w:cstheme="majorBidi"/>
          <w:color w:val="000000" w:themeColor="text1"/>
          <w:sz w:val="24"/>
          <w:szCs w:val="24"/>
          <w:lang w:val="en-US"/>
        </w:rPr>
        <w:t>7</w:t>
      </w:r>
      <w:r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"10.1016/j.conbuildmat.2016.09.001", "ISSN" : "09500618", "abstract" : "The objective of the study is to scrutinize the high-temperature resistance of geopolymer concrete with polyvinyl alcohol fiber (PVA). F-class fly ash was used for the production of geopolymer. Polyvinyl alcohol fiber was used in 0%, 1%, and 2% by mass of the fly ash. Sodium silicate solution and sodium hydroxide were used as alkali activators. 100\u00a0\u00d7\u00a0100\u00a0\u00d7\u00a0100\u00a0mm cube and 75\u00a0\u00d7\u00a075\u00a0\u00d7\u00a0300\u00a0mm beam samples were produced using the geopolymer concrete. The all mix was produced by curing these samples at 60, 80, and 100\u00a0\u00b0C. Then the samples were air-cured for 28\u00a0days at 20\u00a0\u00b1\u00a02\u00a0\u00b0C. At the end of the curing period, the samples were exposed to high temperatures at 20\u00a0\u00b0C, 400\u00a0\u00b0C, 600\u00a0\u00b0C and 800\u00a0\u00b0C. Compressive strength and flexural strength tests were conducted on the samples. The findings demonstrated that as the PVA fiber ratio increased, compressive strength and flexural strength of the geopolymer concrete increased. Furthermore, compressive strength and flexural strength of the samples that were exposed to high temperatures demonstrated reductions which samples.", "author" : [ { "dropping-particle" : "", "family" : "Tanyildizi", "given" : "Harun", "non-dropping-particle" : "", "parse-names" : false, "suffix" : "" }, { "dropping-particle" : "", "family" : "Yonar", "given" : "Yavuz", "non-dropping-particle" : "", "parse-names" : false, "suffix" : "" } ], "container-title" : "Construction and Building Materials", "id" : "ITEM-1", "issued" : { "date-parts" : [ [ "2016" ] ] }, "page" : "381-387", "title" : "Mechanical properties of geopolymer concrete containing polyvinyl alcohol fiber exposed to high temperature", "type" : "article-journal", "volume" : "126" }, "uris" : [ "http://www.mendeley.com/documents/?uuid=6c90a879-fb3c-4981-8c7a-f9f61f42f72e", "http://www.mendeley.com/documents/?uuid=57bae923-fb2e-450f-8d63-b317ac3e92e1" ] } ], "mendeley" : { "formattedCitation" : "[185]", "plainTextFormattedCitation" : "[185]", "previouslyFormattedCitation" : "[185]"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[185]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2E326160" w14:textId="13D6DB8B" w:rsidR="00E64F22" w:rsidRPr="007A2A4F" w:rsidRDefault="00E64F22" w:rsidP="00C512AF">
      <w:pPr>
        <w:spacing w:after="0" w:line="360" w:lineRule="auto"/>
        <w:ind w:firstLine="576"/>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 xml:space="preserve">Reportedly, the GPC is as brittle as cement concrete, and using recycled PET fiber to </w:t>
      </w:r>
      <w:r w:rsidR="008C2CFF" w:rsidRPr="007A2A4F">
        <w:rPr>
          <w:rFonts w:asciiTheme="majorBidi" w:hAnsiTheme="majorBidi" w:cstheme="majorBidi"/>
          <w:color w:val="000000" w:themeColor="text1"/>
          <w:sz w:val="24"/>
          <w:szCs w:val="24"/>
        </w:rPr>
        <w:t>RGPC</w:t>
      </w:r>
      <w:r w:rsidRPr="007A2A4F">
        <w:rPr>
          <w:rFonts w:asciiTheme="majorBidi" w:hAnsiTheme="majorBidi" w:cstheme="majorBidi"/>
          <w:color w:val="000000" w:themeColor="text1"/>
          <w:sz w:val="24"/>
          <w:szCs w:val="24"/>
        </w:rPr>
        <w:t xml:space="preserve"> rather than virgin polymeric fibers will promote environmen</w:t>
      </w:r>
      <w:r w:rsidR="008C2CFF" w:rsidRPr="007A2A4F">
        <w:rPr>
          <w:rFonts w:asciiTheme="majorBidi" w:hAnsiTheme="majorBidi" w:cstheme="majorBidi"/>
          <w:color w:val="000000" w:themeColor="text1"/>
          <w:sz w:val="24"/>
          <w:szCs w:val="24"/>
        </w:rPr>
        <w:t>tal acceptability of R</w:t>
      </w:r>
      <w:r w:rsidRPr="007A2A4F">
        <w:rPr>
          <w:rFonts w:asciiTheme="majorBidi" w:hAnsiTheme="majorBidi" w:cstheme="majorBidi"/>
          <w:color w:val="000000" w:themeColor="text1"/>
          <w:sz w:val="24"/>
          <w:szCs w:val="24"/>
        </w:rPr>
        <w:t xml:space="preserve">GPCs </w:t>
      </w:r>
      <w:r w:rsidR="008C2CFF" w:rsidRPr="007A2A4F">
        <w:rPr>
          <w:rFonts w:asciiTheme="majorBidi" w:hAnsiTheme="majorBidi" w:cstheme="majorBidi"/>
          <w:color w:val="000000" w:themeColor="text1"/>
          <w:sz w:val="24"/>
          <w:szCs w:val="24"/>
        </w:rPr>
        <w:t>significantly</w:t>
      </w:r>
      <w:r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"10.1016/j.conbuildmat.2020.118438", "ISSN" : "09500618", "abstract" : "This paper presents the effect of recycled Polyethylene terephthalate (PET) fibre as reinforcing fibre for geopolymer composite. Tensile and flexural behaviour of PET fibre reinforced ambient cure geopolymer (ACG) composite is studied and compared with those of counterpart cement and cement-fly ash (CFA) composites reinforced by the same fibre. The results are also compared with commercially used polypropylene (PP) fibre reinforced composites. Results show that the compressive strength of PET fibre reinforced ACG composite is higher than its counterpart cement and CFA composites. The compressive strength of all three composites reinforced by PP fibre is slightly higher than that of PET fibre composites. The increase in fibre volume fraction from 1% to 1.5% shows reduction in compressive strength in all three composites reinforced by both fibres. The PET fibre reinforced ACG composite exhibits strain hardening and deflection hardening behaviour in uni-axial tension and three-point bending, respectively. However, in PET fibre reinforced cement and CFA composites no such behaviour is observed. Microstructure observation in terms of scanning electron microscope (SEM) images show no significant damage of PET fibres in geopolymer composite. However, in cement and CFA composites adherence of matrix and damage of PET fibres surface in terms of scratches are observed in SEM observation indicating higher interfacial bond of PET fibre with cement and CFA matrix than with geopolymer matrix.", "author" : [ { "dropping-particle" : "", "family" : "Shaikh", "given" : "Faiz Uddin Ahmed", "non-dropping-particle" : "", "parse-names" : false, "suffix" : "" } ], "container-title" : "Construction and Building Materials", "id" : "ITEM-1", "issued" : { "date-parts" : [ [ "2020" ] ] }, "title" : "Tensile and flexural behaviour of recycled polyethylene terephthalate (PET) fibre reinforced geopolymer composites", "type" : "article-journal" }, "uris" : [ "http://www.mendeley.com/documents/?uuid=b0360e7a-49fc-4128-bdb5-1b8e049757a3" ] } ], "mendeley" : { "formattedCitation" : "[291]", "plainTextFormattedCitation" : "[291]", "previouslyFormattedCitation" : "[291]"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[291]</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w:t>
      </w:r>
      <w:r w:rsidR="00C512AF" w:rsidRPr="007A2A4F">
        <w:rPr>
          <w:rFonts w:asciiTheme="majorBidi" w:hAnsiTheme="majorBidi" w:cstheme="majorBidi"/>
          <w:color w:val="000000" w:themeColor="text1"/>
          <w:sz w:val="24"/>
          <w:szCs w:val="24"/>
        </w:rPr>
        <w:t xml:space="preserve">The incombustibility of GPCs </w:t>
      </w:r>
      <w:r w:rsidRPr="007A2A4F">
        <w:rPr>
          <w:rFonts w:asciiTheme="majorBidi" w:hAnsiTheme="majorBidi" w:cstheme="majorBidi"/>
          <w:color w:val="000000" w:themeColor="text1"/>
          <w:sz w:val="24"/>
          <w:szCs w:val="24"/>
        </w:rPr>
        <w:t>along with the excellent high-temperature resistance of inorganic and carbon fibers</w:t>
      </w:r>
      <w:r w:rsidR="00C512AF"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t>can also be employed to make composites for applications</w:t>
      </w:r>
      <w:r w:rsidR="00C512AF" w:rsidRPr="007A2A4F">
        <w:rPr>
          <w:rFonts w:asciiTheme="majorBidi" w:hAnsiTheme="majorBidi" w:cstheme="majorBidi"/>
          <w:color w:val="000000" w:themeColor="text1"/>
          <w:sz w:val="24"/>
          <w:szCs w:val="24"/>
        </w:rPr>
        <w:t>,</w:t>
      </w:r>
      <w:r w:rsidRPr="007A2A4F">
        <w:rPr>
          <w:rFonts w:asciiTheme="majorBidi" w:hAnsiTheme="majorBidi" w:cstheme="majorBidi"/>
          <w:color w:val="000000" w:themeColor="text1"/>
          <w:sz w:val="24"/>
          <w:szCs w:val="24"/>
        </w:rPr>
        <w:t xml:space="preserve"> </w:t>
      </w:r>
      <w:r w:rsidR="00C512AF" w:rsidRPr="007A2A4F">
        <w:rPr>
          <w:rFonts w:asciiTheme="majorBidi" w:hAnsiTheme="majorBidi" w:cstheme="majorBidi"/>
          <w:color w:val="000000" w:themeColor="text1"/>
          <w:sz w:val="24"/>
          <w:szCs w:val="24"/>
        </w:rPr>
        <w:t>for example, to improve the</w:t>
      </w:r>
      <w:r w:rsidRPr="007A2A4F">
        <w:rPr>
          <w:rFonts w:asciiTheme="majorBidi" w:hAnsiTheme="majorBidi" w:cstheme="majorBidi"/>
          <w:color w:val="000000" w:themeColor="text1"/>
          <w:sz w:val="24"/>
          <w:szCs w:val="24"/>
        </w:rPr>
        <w:t xml:space="preserve"> thermal resistance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"10.1016/S1359-8368(99)00072-4", "ISSN" : "13598368", "abstract" : "The results of an experimental investigation of the durability of inorganic matrix-carbon composites are reported. The matrix, which can sustain temperatures up to 1000\u00b0C, is being evaluated for applications that require fire resistance, such as the interior of aircraft. The original matrix formulation, which had a high ratio of silica to alumina, was found to weaken when subjected to wet-dry cycles. Preliminary tests indicated that an efficient way to increase water-stability was to increase the amount of alumina in the matrix. Therefore, a systematic evaluation was carried out to obtain the optimum silica/alumina ratio for improving stability of composites in water. In-plane shear strengths were used as an indicator of strength retention after the specimens were subjected to 50 wet-dry cycles. The results indicate that silica/alumina ratio between 18 and 20 provide the best results. In this range, strength loss is negligible.", "author" : [ { "dropping-particle" : "", "family" : "Hammell", "given" : "J. A.", "non-dropping-particle" : "", "parse-names" : false, "suffix" : "" }, { "dropping-particle" : "", "family" : "Balaguru", "given" : "P. N.", "non-dropping-particle" : "", "parse-names" : false, "suffix" : "" }, { "dropping-particle" : "", "family" : "Lyon", "given" : "R. E.", "non-dropping-particle" : "", "parse-names" : false, "suffix" : "" } ], "container-title" : "Composites Part B: Engineering", "id" : "ITEM-1", "issue" : "2", "issued" : { "date-parts" : [ [ "2000" ] ] }, "page" : "107-111", "title" : "Strength retention of fire resistant aluminosilicate-carbon composites under wet-dry conditions", "type" : "article-journal", "volume" : "31" }, "uris" : [ "http://www.mendeley.com/documents/?uuid=fa431e59-7927-4b78-988a-672dbf5c923f" ] } ], "mendeley" : { "formattedCitation" : "[292]", "plainTextFormattedCitation" : "[292]", "previouslyFormattedCitation" : "[292]"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[292]</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When recycled fibers are used, the high-temperature recital of RGPC composites is influenced not only by the intrinsic features of GPC or fiber, but also by the thermal compatibility of the matrix and the fiber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"ITEM-1", "issued" : { "date-parts" : [ [ "2020" ] ] }, "title" : "Fiber-reinforced geopolymer composites: A review", "type" : "article-journal" }, "uris" : [ "http://www.mendeley.com/documents/?uuid=7580518b-290e-492e-a5e8-c4b2b19f3a20" ] } ], "mendeley" : { "formattedCitation" : "[52]", "plainTextFormattedCitation" : "[52]", "previouslyFormattedCitation" : "[145]"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[52]</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Recycl</w:t>
      </w:r>
      <w:r w:rsidR="00985C1A" w:rsidRPr="007A2A4F">
        <w:rPr>
          <w:rFonts w:asciiTheme="majorBidi" w:hAnsiTheme="majorBidi" w:cstheme="majorBidi"/>
          <w:color w:val="000000" w:themeColor="text1"/>
          <w:sz w:val="24"/>
          <w:szCs w:val="24"/>
        </w:rPr>
        <w:t>ed</w:t>
      </w:r>
      <w:r w:rsidRPr="007A2A4F">
        <w:rPr>
          <w:rFonts w:asciiTheme="majorBidi" w:hAnsiTheme="majorBidi" w:cstheme="majorBidi"/>
          <w:color w:val="000000" w:themeColor="text1"/>
          <w:sz w:val="24"/>
          <w:szCs w:val="24"/>
        </w:rPr>
        <w:t xml:space="preserve"> PET bottles to make fiber has recently been shown to have a bright future in the construction industry, after verification of fire performance based on testing numerous R-PET-RGPCs under temperatures  range between 400 – 1050 °C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"ITEM-1", "issued" : { "date-parts" : [ [ "2020" ] ] }, "title" : "Fiber-reinforced geopolymer composites: A review", "type" : "article-journal" }, "uris" : [ "http://www.mendeley.com/documents/?uuid=7580518b-290e-492e-a5e8-c4b2b19f3a20" ] } ], "mendeley" : { "formattedCitation" : "[52]", "plainTextFormattedCitation" : "[52]", "previouslyFormattedCitation" : "[145]"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[52]</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The molecular mass, </w:t>
      </w:r>
      <w:proofErr w:type="spellStart"/>
      <w:r w:rsidRPr="007A2A4F">
        <w:rPr>
          <w:rFonts w:asciiTheme="majorBidi" w:hAnsiTheme="majorBidi" w:cstheme="majorBidi"/>
          <w:color w:val="000000" w:themeColor="text1"/>
          <w:sz w:val="24"/>
          <w:szCs w:val="24"/>
        </w:rPr>
        <w:t>polydispersity</w:t>
      </w:r>
      <w:proofErr w:type="spellEnd"/>
      <w:r w:rsidRPr="007A2A4F">
        <w:rPr>
          <w:rFonts w:asciiTheme="majorBidi" w:hAnsiTheme="majorBidi" w:cstheme="majorBidi"/>
          <w:color w:val="000000" w:themeColor="text1"/>
          <w:sz w:val="24"/>
          <w:szCs w:val="24"/>
        </w:rPr>
        <w:t xml:space="preserve">, and degree of </w:t>
      </w:r>
      <w:proofErr w:type="spellStart"/>
      <w:r w:rsidRPr="007A2A4F">
        <w:rPr>
          <w:rFonts w:asciiTheme="majorBidi" w:hAnsiTheme="majorBidi" w:cstheme="majorBidi"/>
          <w:color w:val="000000" w:themeColor="text1"/>
          <w:sz w:val="24"/>
          <w:szCs w:val="24"/>
        </w:rPr>
        <w:t>crystallinity</w:t>
      </w:r>
      <w:proofErr w:type="spellEnd"/>
      <w:r w:rsidRPr="007A2A4F">
        <w:rPr>
          <w:rFonts w:asciiTheme="majorBidi" w:hAnsiTheme="majorBidi" w:cstheme="majorBidi"/>
          <w:color w:val="000000" w:themeColor="text1"/>
          <w:sz w:val="24"/>
          <w:szCs w:val="24"/>
        </w:rPr>
        <w:t xml:space="preserve"> of PE fibers all play a role in their characteristics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"10.1016/0079-6700(94)00030-6", "ISSN" : "00796700", "abstract" : "With the growing interest in the use of synthetic fibre-reinforced concrete in the construction industry, attempts to clarify its performance have become important. The characteristics of various synthetic fibres and the behaviour of concrete reinforced with each of these fibres are discussed here. The present paper reviews current research concerning the performance of synthetic fibre-reinforced concrete based on polyethylene (PE), polypropylene (PP), acrylics (PAN), poly(vinyl alcohol) (PVA), polyamides (PA), aramid, polyester (PES) and carbon reinforcements which are considered to be promising for the development of cementitious composite materials. \u00a9 1995.", "author" : [ { "dropping-particle" : "", "family" : "Zheng", "given" : "Zhihong", "non-dropping-particle" : "", "parse-names" : false, "suffix" : "" }, { "dropping-particle" : "", "family" : "Feldman", "given" : "Dorel", "non-dropping-particle" : "", "parse-names" : false, "suffix" : "" } ], "container-title" : "Progress in Polymer Science", "id" : "ITEM-1", "issue" : "2", "issued" : { "date-parts" : [ [ "1995" ] ] }, "page" : "185-210", "title" : "Synthetic fibre-reinforced concrete", "type" : "article", "volume" : "20" }, "uris" : [ "http://www.mendeley.com/documents/?uuid=2473f43e-3ed6-44c3-81ef-1f6b8618b775" ] } ], "mendeley" : { "formattedCitation" : "[179]", "plainTextFormattedCitation" : "[179]", "previouslyFormattedCitation" : "[179]"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[179]</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When alternative inorganic fibers, such as silicon-carbide or AR-glass, were utilized in GPCs, high thermal stability was observed at temperatures up to 1000 °C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"10.1016/j.compositesa.2013.04.009", "ISSN" : "1359835X", "abstract" : "This study aimed to develop a high temperature tensile test capable of testing fibre reinforced composites up to 1000 C, in order to understand the behaviour of certain composites at these temperatures and produce data suitable in the design of high temperature structures. The test design was assessed using finite element analysis before validating at ambient temperatures against conventional tensile test equipment. The chosen design achieved reliable tensile results and high temperature testing was then successfully conducted, using polysialate composite materials, establishing high temperature mechanical data which was previously unknown. The test setup and data achieved in this study are vital in the design of next generation high temperature structures. \u00a9 2013 The Authors. Published by Elsevier Ltd. All rights reserved.", "author" : [ { "dropping-particle" : "", "family" : "Mills-Brown", "given" : "Joseph", "non-dropping-particle" : "", "parse-names" : false, "suffix" : "" }, { "dropping-particle" : "", "family" : "Potter", "given" : "Kevin", "non-dropping-particle" : "", "parse-names" : false, "suffix" : "" }, { "dropping-particle" : "", "family" : "Foster", "given" : "Steve", "non-dropping-particle" : "", "parse-names" : false, "suffix" : "" }, { "dropping-particle" : "", "family" : "Batho", "given" : "Tom", "non-dropping-particle" : "", "parse-names" : false, "suffix" : "" } ], "container-title" : "Composites Part A: Applied Science and Manufacturing", "id" : "ITEM-1", "issued" : { "date-parts" : [ [ "2013" ] ] }, "title" : "The development of a high temperature tensile testing rig for composite laminates", "type" : "article-journal" }, "uris" : [ "http://www.mendeley.com/documents/?uuid=014aa4d4-6fa5-4577-82ab-2860869bc44c" ] } ], "mendeley" : { "formattedCitation" : "[148]", "plainTextFormattedCitation" : "[148]", "previouslyFormattedCitation" : "[148]"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[148]</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However, at high temperatures, some investigations found flaws in various inorganic fiber composites. A recycled basalt fiber-reinforced GPC, for instance, had a flexural strength of 194 </w:t>
      </w:r>
      <w:proofErr w:type="spellStart"/>
      <w:r w:rsidRPr="007A2A4F">
        <w:rPr>
          <w:rFonts w:asciiTheme="majorBidi" w:hAnsiTheme="majorBidi" w:cstheme="majorBidi"/>
          <w:color w:val="000000" w:themeColor="text1"/>
          <w:sz w:val="24"/>
          <w:szCs w:val="24"/>
        </w:rPr>
        <w:t>MPa</w:t>
      </w:r>
      <w:proofErr w:type="spellEnd"/>
      <w:r w:rsidRPr="007A2A4F">
        <w:rPr>
          <w:rFonts w:asciiTheme="majorBidi" w:hAnsiTheme="majorBidi" w:cstheme="majorBidi"/>
          <w:color w:val="000000" w:themeColor="text1"/>
          <w:sz w:val="24"/>
          <w:szCs w:val="24"/>
        </w:rPr>
        <w:t xml:space="preserve"> up to 600 °C without substantial degradation, but melted and crystallized at higher temperatures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"10.4416/JCST2014-00034", "ISSN" : "21909385", "abstract" : "The evolution of fibre-matrix interactions in basalt-fibre-reinforced geopolymer matrix composites after heating to 600,800 and 1000\u00b0C was investigated by means of SEM, EDS and XRD analyses. The basalt fibres showed no significant interfacial interaction up to 600\u00b0C. The appearance of the fracture surfaces also remained largely unchanged. At higher temperatures, crystallisation reactions within the fibres and the Na-geopolymer matrix, respectively, could be observed along with an increasing embrittlement of the composite. Softening of the fibres and the development of several distinct reaction zones within the fibres was clearly evident after heating to 800\u00b0C and 1000\u00b0C. The formation of an iron-rich outer reaction zone within the fibre was observed above 800\u00b0C. The interaction between fibre and matrix resulted in the formation of a crystalline albite phase after heating to 1000\u00b0C. It is suggested that basalt fibres have great potential as reinforcements for the development of cost-efficient geopolymer-matrix composites and may be used for applications up to 600\u00b0C.", "author" : [ { "dropping-particle" : "", "family" : "Welter", "given" : "M.", "non-dropping-particle" : "", "parse-names" : false, "suffix" : "" }, { "dropping-particle" : "", "family" : "Schm\u00fccker", "given" : "M.", "non-dropping-particle" : "", "parse-names" : false, "suffix" : "" }, { "dropping-particle" : "", "family" : "MacKenzie", "given" : "K. J.D.", "non-dropping-particle" : "", "parse-names" : false, "suffix" : "" } ], "container-title" : "Journal of Ceramic Science and Technology", "id" : "ITEM-1", "issue" : "1", "issued" : { "date-parts" : [ [ "2015" ] ] }, "page" : "17-24", "title" : "Evolution of the fibre-matrix interactions in basalt-fibre-reinforced geopolymer-matrix composites after heating", "type" : "article-journal", "volume" : "6" }, "uris" : [ "http://www.mendeley.com/documents/?uuid=b2bd21eb-98fa-471c-86f3-1cd1f8e159fd" ] } ], "mendeley" : { "formattedCitation" : "[150]", "plainTextFormattedCitation" : "[150]", "previouslyFormattedCitation" : "[150]"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[150]</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This can exacerbated by oxygen transfer through the porous matrix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"ITEM-1",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"http://www.mendeley.com/documents/?uuid=ecfb0130-143f-4f93-9e3f-c2d1fa3fbeb5" ] } ], "mendeley" : { "formattedCitation" : "[151]", "plainTextFormattedCitation" : "[151]", "previouslyFormattedCitation" : "[151]"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[151]</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Only one study has been reported on the behavior of MK-based, heat-cured (at </w:t>
      </w:r>
      <w:r w:rsidRPr="007A2A4F">
        <w:rPr>
          <w:rFonts w:asciiTheme="majorBidi" w:hAnsiTheme="majorBidi" w:cstheme="majorBidi"/>
          <w:color w:val="000000" w:themeColor="text1"/>
          <w:sz w:val="24"/>
          <w:szCs w:val="24"/>
        </w:rPr>
        <w:lastRenderedPageBreak/>
        <w:t xml:space="preserve">45°C) GPC reinforced with recycled PET fiber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"author" : [ { "dropping-particle" : "", "family" : "A. Bhutta, P.H.R. Borges", "given" : "N. Banthia", "non-dropping-particle" : "", "parse-names" : false, "suffix" : "" } ], "container-title" : "9th RILEM symposium on fibre reinforced concrete-BEFIB", "id" : "ITEM-1", "issued" : { "date-parts" : [ [ "2016" ] ] }, "title" : "Mechanical properties of ME-based geopolymer composites reinforced with PVA and PET fibres", "type" : "article-journal" }, "uris" : [ "http://www.mendeley.com/documents/?uuid=2dcfa69a-6576-4528-980f-b9ae90339f09" ] } ], "mendeley" : { "formattedCitation" : "[293]", "plainTextFormattedCitation" : "[293]", "previouslyFormattedCitation" : "[293]"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[293]</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The strength of the </w:t>
      </w:r>
      <w:r w:rsidR="00C512AF" w:rsidRPr="007A2A4F">
        <w:rPr>
          <w:rFonts w:asciiTheme="majorBidi" w:hAnsiTheme="majorBidi" w:cstheme="majorBidi"/>
          <w:color w:val="000000" w:themeColor="text1"/>
          <w:sz w:val="24"/>
          <w:szCs w:val="24"/>
        </w:rPr>
        <w:t xml:space="preserve">MK-based </w:t>
      </w:r>
      <w:r w:rsidRPr="007A2A4F">
        <w:rPr>
          <w:rFonts w:asciiTheme="majorBidi" w:hAnsiTheme="majorBidi" w:cstheme="majorBidi"/>
          <w:color w:val="000000" w:themeColor="text1"/>
          <w:sz w:val="24"/>
          <w:szCs w:val="24"/>
        </w:rPr>
        <w:t xml:space="preserve">GPC composite was found to be reduced when the PET fibre volume fractions increased. Hardening behavior and bending strength of PET fibre RGPC composites (ambient cured) containing 1.5% PET fibre, on the other hand, was found to be higher than those of PVA counterparts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"10.1016/j.conbuildmat.2020.118438", "ISSN" : "09500618", "abstract" : "This paper presents the effect of recycled Polyethylene terephthalate (PET) fibre as reinforcing fibre for geopolymer composite. Tensile and flexural behaviour of PET fibre reinforced ambient cure geopolymer (ACG) composite is studied and compared with those of counterpart cement and cement-fly ash (CFA) composites reinforced by the same fibre. The results are also compared with commercially used polypropylene (PP) fibre reinforced composites. Results show that the compressive strength of PET fibre reinforced ACG composite is higher than its counterpart cement and CFA composites. The compressive strength of all three composites reinforced by PP fibre is slightly higher than that of PET fibre composites. The increase in fibre volume fraction from 1% to 1.5% shows reduction in compressive strength in all three composites reinforced by both fibres. The PET fibre reinforced ACG composite exhibits strain hardening and deflection hardening behaviour in uni-axial tension and three-point bending, respectively. However, in PET fibre reinforced cement and CFA composites no such behaviour is observed. Microstructure observation in terms of scanning electron microscope (SEM) images show no significant damage of PET fibres in geopolymer composite. However, in cement and CFA composites adherence of matrix and damage of PET fibres surface in terms of scratches are observed in SEM observation indicating higher interfacial bond of PET fibre with cement and CFA matrix than with geopolymer matrix.", "author" : [ { "dropping-particle" : "", "family" : "Shaikh", "given" : "Faiz Uddin Ahmed", "non-dropping-particle" : "", "parse-names" : false, "suffix" : "" } ], "container-title" : "Construction and Building Materials", "id" : "ITEM-1", "issued" : { "date-parts" : [ [ "2020" ] ] }, "title" : "Tensile and flexural behaviour of recycled polyethylene terephthalate (PET) fibre reinforced geopolymer composites", "type" : "article-journal" }, "uris" : [ "http://www.mendeley.com/documents/?uuid=b0360e7a-49fc-4128-bdb5-1b8e049757a3" ] } ], "mendeley" : { "formattedCitation" : "[291]", "plainTextFormattedCitation" : "[291]", "previouslyFormattedCitation" : "[291]"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[291]</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PET fibers offer mechanical </w:t>
      </w:r>
      <w:r w:rsidR="00C512AF" w:rsidRPr="007A2A4F">
        <w:rPr>
          <w:rFonts w:asciiTheme="majorBidi" w:hAnsiTheme="majorBidi" w:cstheme="majorBidi"/>
          <w:color w:val="000000" w:themeColor="text1"/>
          <w:sz w:val="24"/>
          <w:szCs w:val="24"/>
        </w:rPr>
        <w:t>characteristics</w:t>
      </w:r>
      <w:r w:rsidRPr="007A2A4F">
        <w:rPr>
          <w:rFonts w:asciiTheme="majorBidi" w:hAnsiTheme="majorBidi" w:cstheme="majorBidi"/>
          <w:color w:val="000000" w:themeColor="text1"/>
          <w:sz w:val="24"/>
          <w:szCs w:val="24"/>
        </w:rPr>
        <w:t xml:space="preserve"> that are comparable to PP and nylon fibers, </w:t>
      </w:r>
      <w:r w:rsidR="00C512AF" w:rsidRPr="007A2A4F">
        <w:rPr>
          <w:rFonts w:asciiTheme="majorBidi" w:hAnsiTheme="majorBidi" w:cstheme="majorBidi"/>
          <w:color w:val="000000" w:themeColor="text1"/>
          <w:sz w:val="24"/>
          <w:szCs w:val="24"/>
        </w:rPr>
        <w:t>where</w:t>
      </w:r>
      <w:r w:rsidRPr="007A2A4F">
        <w:rPr>
          <w:rFonts w:asciiTheme="majorBidi" w:hAnsiTheme="majorBidi" w:cstheme="majorBidi"/>
          <w:color w:val="000000" w:themeColor="text1"/>
          <w:sz w:val="24"/>
          <w:szCs w:val="24"/>
        </w:rPr>
        <w:t xml:space="preserve"> they are more economical and ecologically friendly to produce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"10.1016/j.cemconcomp.2007.02.002", "ISSN" : "09589465", "abstract" : "We describe a method that can be used to produce concrete-reinforcing PET fiber from used PET bottles. Using this method, the concrete and PET fibers are easily mixed at a fiber contents as high as 3%. The primary characteristic of the PET fiber is that it is easy to handle. The issue of concern in the development of PET fiber is its alkali resistance; however, we encountered no problems when using the fiber in normal concrete. The wetting tension of PET was found to be lower than that of PVA but higher than that of PP. No toxic gas was generated during a combustion test of the PET fiber. We describe two example applications: a gateway support at Hishikari Mine, Japan, and the pavement of bush roads. \u00a9 2007 Elsevier Ltd. All rights reserved.", "author" : [ { "dropping-particle" : "", "family" : "Ochi", "given" : "T.", "non-dropping-particle" : "", "parse-names" : false, "suffix" : "" }, { "dropping-particle" : "", "family" : "Okubo", "given" : "S.", "non-dropping-particle" : "", "parse-names" : false, "suffix" : "" }, { "dropping-particle" : "", "family" : "Fukui", "given" : "K.", "non-dropping-particle" : "", "parse-names" : false, "suffix" : "" } ], "container-title" : "Cement and Concrete Composites", "id" : "ITEM-1", "issue" : "6", "issued" : { "date-parts" : [ [ "2007" ] ] }, "page" : "448-455", "title" : "Development of recycled PET fiber and its application as concrete-reinforcing fiber", "type" : "article-journal", "volume" : "29" }, "uris" : [ "http://www.mendeley.com/documents/?uuid=710b2b7c-88a8-47c7-8809-5aac871693f0" ] } ], "mendeley" : { "formattedCitation" : "[294]", "plainTextFormattedCitation" : "[294]", "previouslyFormattedCitation" : "[294]"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[294]</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w:t>
      </w:r>
    </w:p>
    <w:p w14:paraId="618D4318" w14:textId="77777777" w:rsidR="00E64F22" w:rsidRPr="007A2A4F" w:rsidRDefault="00E64F22" w:rsidP="00E64F22">
      <w:pPr>
        <w:spacing w:after="0" w:line="360" w:lineRule="auto"/>
        <w:ind w:firstLine="576"/>
        <w:jc w:val="both"/>
        <w:rPr>
          <w:rFonts w:asciiTheme="majorBidi" w:hAnsiTheme="majorBidi" w:cstheme="majorBidi"/>
          <w:color w:val="000000" w:themeColor="text1"/>
          <w:sz w:val="24"/>
          <w:szCs w:val="24"/>
        </w:rPr>
      </w:pPr>
    </w:p>
    <w:p w14:paraId="3D5FFD7F" w14:textId="77777777" w:rsidR="00E64F22" w:rsidRPr="007A2A4F" w:rsidRDefault="00E64F22" w:rsidP="00E64F22">
      <w:pPr>
        <w:spacing w:after="0" w:line="480" w:lineRule="auto"/>
        <w:jc w:val="center"/>
        <w:rPr>
          <w:rFonts w:asciiTheme="majorBidi" w:hAnsiTheme="majorBidi" w:cstheme="majorBidi"/>
          <w:color w:val="000000" w:themeColor="text1"/>
          <w:sz w:val="24"/>
          <w:szCs w:val="24"/>
          <w:lang w:val="en-US"/>
        </w:rPr>
      </w:pPr>
      <w:r w:rsidRPr="007A2A4F">
        <w:rPr>
          <w:noProof/>
          <w:color w:val="000000" w:themeColor="text1"/>
          <w:lang w:val="en-US"/>
        </w:rPr>
        <w:drawing>
          <wp:inline distT="0" distB="0" distL="0" distR="0" wp14:anchorId="00488209" wp14:editId="78B1350F">
            <wp:extent cx="5943600" cy="40913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091305"/>
                    </a:xfrm>
                    <a:prstGeom prst="rect">
                      <a:avLst/>
                    </a:prstGeom>
                  </pic:spPr>
                </pic:pic>
              </a:graphicData>
            </a:graphic>
          </wp:inline>
        </w:drawing>
      </w:r>
    </w:p>
    <w:p w14:paraId="268CBD57" w14:textId="07D2837C" w:rsidR="00E64F22" w:rsidRPr="007A2A4F" w:rsidRDefault="00E64F22" w:rsidP="00E64F22">
      <w:pPr>
        <w:spacing w:after="0" w:line="480" w:lineRule="auto"/>
        <w:jc w:val="center"/>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Fig. 7: Effect of PVA on the fire resistance of GPC (adopted from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"10.1016/j.conbuildmat.2016.09.001", "ISSN" : "09500618", "abstract" : "The objective of the study is to scrutinize the high-temperature resistance of geopolymer concrete with polyvinyl alcohol fiber (PVA). F-class fly ash was used for the production of geopolymer. Polyvinyl alcohol fiber was used in 0%, 1%, and 2% by mass of the fly ash. Sodium silicate solution and sodium hydroxide were used as alkali activators. 100\u00a0\u00d7\u00a0100\u00a0\u00d7\u00a0100\u00a0mm cube and 75\u00a0\u00d7\u00a075\u00a0\u00d7\u00a0300\u00a0mm beam samples were produced using the geopolymer concrete. The all mix was produced by curing these samples at 60, 80, and 100\u00a0\u00b0C. Then the samples were air-cured for 28\u00a0days at 20\u00a0\u00b1\u00a02\u00a0\u00b0C. At the end of the curing period, the samples were exposed to high temperatures at 20\u00a0\u00b0C, 400\u00a0\u00b0C, 600\u00a0\u00b0C and 800\u00a0\u00b0C. Compressive strength and flexural strength tests were conducted on the samples. The findings demonstrated that as the PVA fiber ratio increased, compressive strength and flexural strength of the geopolymer concrete increased. Furthermore, compressive strength and flexural strength of the samples that were exposed to high temperatures demonstrated reductions which samples.", "author" : [ { "dropping-particle" : "", "family" : "Tanyildizi", "given" : "Harun", "non-dropping-particle" : "", "parse-names" : false, "suffix" : "" }, { "dropping-particle" : "", "family" : "Yonar", "given" : "Yavuz", "non-dropping-particle" : "", "parse-names" : false, "suffix" : "" } ], "container-title" : "Construction and Building Materials", "id" : "ITEM-1", "issued" : { "date-parts" : [ [ "2016" ] ] }, "page" : "381-387", "title" : "Mechanical properties of geopolymer concrete containing polyvinyl alcohol fiber exposed to high temperature", "type" : "article-journal", "volume" : "126" }, "uris" : [ "http://www.mendeley.com/documents/?uuid=6c90a879-fb3c-4981-8c7a-f9f61f42f72e", "http://www.mendeley.com/documents/?uuid=57bae923-fb2e-450f-8d63-b317ac3e92e1" ] } ], "mendeley" : { "formattedCitation" : "[185]", "plainTextFormattedCitation" : "[185]", "previouslyFormattedCitation" : "[185]"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[185]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p>
    <w:p w14:paraId="4F3A1193" w14:textId="77777777" w:rsidR="00E64F22" w:rsidRPr="007A2A4F" w:rsidRDefault="00E64F22" w:rsidP="00AE2D94">
      <w:pPr>
        <w:spacing w:after="0" w:line="360" w:lineRule="auto"/>
        <w:ind w:firstLine="576"/>
        <w:jc w:val="both"/>
        <w:rPr>
          <w:rFonts w:asciiTheme="majorBidi" w:hAnsiTheme="majorBidi" w:cstheme="majorBidi"/>
          <w:color w:val="000000" w:themeColor="text1"/>
          <w:sz w:val="24"/>
          <w:szCs w:val="24"/>
          <w:lang w:val="en-US"/>
        </w:rPr>
      </w:pPr>
    </w:p>
    <w:p w14:paraId="34E7479E" w14:textId="245F4621" w:rsidR="00DF39ED" w:rsidRPr="007A2A4F" w:rsidRDefault="00DF39ED" w:rsidP="00C512AF">
      <w:pPr>
        <w:spacing w:after="0" w:line="360" w:lineRule="auto"/>
        <w:ind w:firstLine="576"/>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lang w:val="en-US"/>
        </w:rPr>
        <w:t>Despite the fact that research and recycled inorganic fibers are still in their early life, the distinctive portfolio of characteristics that micro/</w:t>
      </w:r>
      <w:proofErr w:type="spellStart"/>
      <w:r w:rsidRPr="007A2A4F">
        <w:rPr>
          <w:rFonts w:asciiTheme="majorBidi" w:hAnsiTheme="majorBidi" w:cstheme="majorBidi"/>
          <w:color w:val="000000" w:themeColor="text1"/>
          <w:sz w:val="24"/>
          <w:szCs w:val="24"/>
          <w:lang w:val="en-US"/>
        </w:rPr>
        <w:t>nano</w:t>
      </w:r>
      <w:proofErr w:type="spellEnd"/>
      <w:r w:rsidRPr="007A2A4F">
        <w:rPr>
          <w:rFonts w:asciiTheme="majorBidi" w:hAnsiTheme="majorBidi" w:cstheme="majorBidi"/>
          <w:color w:val="000000" w:themeColor="text1"/>
          <w:sz w:val="24"/>
          <w:szCs w:val="24"/>
          <w:lang w:val="en-US"/>
        </w:rPr>
        <w:t xml:space="preserve">-carbon fibers bring to the game is being used to develop GPC composites with greater energy dissipation as well as high thermal and electrical conductivity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"10.1016/j.cemconres.2015.06.003", "ISSN" : "00088846", "abstract" : "Geopolymers show high quasi-brittle behavior because of their ceramic-like characteristics. Recent findings have indicated that graphene can be used as an additive to improve the mechanical properties of composites. In this study, we report the effect of the addition of graphene nanoplatelets (GNPs) on the microstructure and mechanical properties of a fly ash based geopolymer. The GNPs are relatively homogeneously distributed in the matrix of all composites. However, overlapping and agglomerate formation of GNPs was detected by FESEM. The results showed that the compressive and flexural strength of the geopolymer improved by 1.44 and 2.16 times, respectively, when adding 1% GNPs. The introduction of a GNP filler, even at low filler weight fractions, increased the toughness, stress and strain at the first crack and rigidity. Moreover, the wettability decreased with an increase in GNP content.", "author" : [ { "dropping-particle" : "", "family" : "Ranjbar", "given" : "Navid", "non-dropping-particle" : "", "parse-names" : false, "suffix" : "" }, { "dropping-particle" : "", "family" : "Mehrali", "given" : "Mehdi",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"Cement and Concrete Research", "id" : "ITEM-1", "issued" : { "date-parts" : [ [ "2015" ] ] }, "title" : "Graphene nanoplatelet-fly ash based geopolymer composites", "type" : "article-journal" }, "uris" : [ "http://www.mendeley.com/documents/?uuid=3e9f1acf-4170-4ef9-8e9e-aefb4184d9ec" ] }, { "id" : "ITEM-2",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"ITEM-2", "issued" : { "date-parts" : [ [ "2020" ] ] }, "title" : "Fiber-reinforced geopolymer composites: A review", "type" : "article-journal" }, "uris" : [ "http://www.mendeley.com/documents/?uuid=7580518b-290e-492e-a5e8-c4b2b19f3a20" ] } ], "mendeley" : { "formattedCitation" : "[52,295]", "plainTextFormattedCitation" : "[52,295]", "previouslyFormattedCitation" : "[145,295]"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[52,295]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This is linked to more local fractures near the fibers, which reduces the GPC composite's strength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"10.1371/journal.pone.0147546", "ISSN" : "19326203", "PMID" : "26807825", "abstract" : "As a cementitious material, geopolymers show a high quasi-brittle behavior and a relatively low fracture energy. To overcome such a weakness, incorporation of fibers to a brittle matrix is a well-known technique to enhance the flexural properties. This study comprehensively evaluates the short and long term impacts of different volume percentages of polypropylene fiber (PPF) reinforcement on fly ash based geopolymer composites. Different characteristics of the composite were compared at fresh state by flow measurement and hardened state by variation of shrinkage over time to assess the response of composites under flexural and compressive load conditions. The fiber-matrix interface, fiber surface and toughening mechanisms were assessed using field emission scan electron microscopy (FESEM) and atomic force microscopy (AFM). The results show that incorporation of PPF up to 3 wt %into the geopolymer paste reduces the shrinkage and enhances the energy absorption of the composites. While, it might reduce the ultimate flexural and compressive strength of the material depending on fiber content.", "author" : [ { "dropping-particle" : "", "family" : "Ranjbar", "given" : "Navid", "non-dropping-particle" : "", "parse-names" : false, "suffix" : "" }, { "dropping-particle" : "", "family" : "Mehrali", "given" : "Mehdi", "non-dropping-particle" : "", "parse-names" : false, "suffix" : "" }, { "dropping-particle" : "", "family" : "Behnia", "given" : "Arash", "non-dropping-particle" : "", "parse-names" : false, "suffix" : "" }, { "dropping-particle" : "", "family" : "Pordsari", "given" : "Alireza Javadi",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"PLoS ONE", "id" : "ITEM-1", "issued" : { "date-parts" : [ [ "2016" ] ] }, "title" : "A comprehensive study of the polypropylene fiber reinforced fly ash based geopolymer", "type" : "article-journal" }, "uris" : [ "http://www.mendeley.com/documents/?uuid=619f9503-34a5-4cef-a4ca-abf3ac5f2323" ] } ], "mendeley" : { "formattedCitation" : "[171]", "plainTextFormattedCitation" : "[171]", "previouslyFormattedCitation" : "[171]"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[171]</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They also avoid stress concentration and local fractures by converting internal concentrated stresses applied in diverse orientations into a uniform distribution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"10.1016/j.cemconres.2015.06.003", "ISSN" : "00088846", "abstract" : "Geopolymers show high quasi-brittle behavior because of their ceramic-like characteristics. Recent findings have indicated that graphene can be used as an additive to improve the mechanical properties of composites. In this study, we report the effect of the addition of graphene nanoplatelets (GNPs) on the microstructure and mechanical properties of a fly ash based geopolymer. The GNPs are relatively homogeneously distributed in the matrix of all composites. However, overlapping and agglomerate formation of GNPs was detected by FESEM. The results showed that the compressive and flexural strength of the geopolymer improved by 1.44 and 2.16 times, respectively, when adding 1% GNPs. The introduction of a GNP filler, even at low filler weight fractions, increased the toughness, stress and strain at the first crack and rigidity. Moreover, the wettability decreased with an increase in GNP content.", "author" : [ { "dropping-particle" : "", "family" : "Ranjbar", "given" : "Navid", "non-dropping-particle" : "", "parse-names" : false, "suffix" : "" }, { "dropping-particle" : "", "family" : "Mehrali", "given" : "Mehdi",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"Cement and Concrete Research", "id" : "ITEM-1", "issued" : { "date-parts" : [ [ "2015" ] ] }, "title" : "Graphene nanoplatelet-fly ash based geopolymer composites", "type" : "article-journal" }, "uris" : [ "http://www.mendeley.com/documents/?uuid=3e9f1acf-4170-4ef9-8e9e-aefb4184d9ec" ] } ], "mendeley" : { "formattedCitation" : "[295]", "plainTextFormattedCitation" : "[295]", "previouslyFormattedCitation" : "[295]"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[295]</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Furthermore, a carbon fiber GPCs with a tensile strength of about 245 </w:t>
      </w:r>
      <w:proofErr w:type="spellStart"/>
      <w:r w:rsidRPr="007A2A4F">
        <w:rPr>
          <w:rFonts w:asciiTheme="majorBidi" w:hAnsiTheme="majorBidi" w:cstheme="majorBidi"/>
          <w:color w:val="000000" w:themeColor="text1"/>
          <w:sz w:val="24"/>
          <w:szCs w:val="24"/>
          <w:lang w:val="en-US"/>
        </w:rPr>
        <w:t>MPa</w:t>
      </w:r>
      <w:proofErr w:type="spellEnd"/>
      <w:r w:rsidRPr="007A2A4F">
        <w:rPr>
          <w:rFonts w:asciiTheme="majorBidi" w:hAnsiTheme="majorBidi" w:cstheme="majorBidi"/>
          <w:color w:val="000000" w:themeColor="text1"/>
          <w:sz w:val="24"/>
          <w:szCs w:val="24"/>
          <w:lang w:val="en-US"/>
        </w:rPr>
        <w:t xml:space="preserve"> was reported to retain about 60% of its strength after being exposed to fire of</w:t>
      </w:r>
      <w:r w:rsidRPr="007A2A4F">
        <w:rPr>
          <w:rFonts w:asciiTheme="majorBidi" w:hAnsiTheme="majorBidi" w:cstheme="majorBidi"/>
          <w:color w:val="000000" w:themeColor="text1"/>
          <w:sz w:val="24"/>
          <w:szCs w:val="24"/>
        </w:rPr>
        <w:t xml:space="preserve"> 800 °C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"10.1002/(SICI)1099-1018(199703)21:2&lt;67::AID-FAM596&gt;3.0.CO;2-N", "ISSN" : "03080501", "abstract" : "The fire response of a potassium aluminosilicate (Geopolymer) matrix carbon fiber composite was measured and the results compared to organic matrix composites being used for transportation, military, and infrastructure applications. At irradiance levels of 50 kW m-2 typical of the heat flux in a well-developed fire, glass- or carbon-reinforced polyester, vinylester, epoxy, bismaleimde, cyanate ester, polyimide, phenolic, and engineering thermoplastic laminates ignited readily and released appreciable heat and smoke, while carbon-fiber reinforced Geopolymer composites did not ignite, burn, or release any smoke even after extended heat flux exposure. The Geopolymer matrix carbon fiber composite retains 67% of its original flexural strength after a simulated large fire exposure. \u00a9 1997 by John Wiley &amp; Sons, Ltd.", "author" : [ { "dropping-particle" : "", "family" : "Lyon", "given" : "Richard E.", "non-dropping-particle" : "", "parse-names" : false, "suffix" : "" }, { "dropping-particle" : "", "family" : "Balaguru", "given" : "P. N.", "non-dropping-particle" : "", "parse-names" : false, "suffix" : "" }, { "dropping-particle" : "", "family" : "Foden", "given" : "Andrew", "non-dropping-particle" : "", "parse-names" : false, "suffix" : "" }, { "dropping-particle" : "", "family" : "Sorathia", "given" : "Usman", "non-dropping-particle" : "", "parse-names" : false, "suffix" : "" }, { "dropping-particle" : "", "family" : "Davidovits", "given" : "Joseph", "non-dropping-particle" : "", "parse-names" : false, "suffix" : "" }, { "dropping-particle" : "", "family" : "Davidovics", "given" : "Michel", "non-dropping-particle" : "", "parse-names" : false, "suffix" : "" } ], "container-title" : "Fire and Materials", "id" : "ITEM-1", "issue" : "2", "issued" : { "date-parts" : [ [ "1997" ] ] }, "page" : "67-73", "title" : "Fire-resistant aluminosilicate composites", "type" : "article-journal", "volume" : "21" }, "uris" : [ "http://www.mendeley.com/documents/?uuid=6a26dac2-1c3c-4da6-aa53-df287be9bc6f" ] } ], "mendeley" : { "formattedCitation" : "[152]", "plainTextFormattedCitation" : "[152]", "previouslyFormattedCitation" : "[152]"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[152]</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At 800 </w:t>
      </w:r>
      <w:r w:rsidRPr="007A2A4F">
        <w:rPr>
          <w:rFonts w:asciiTheme="majorBidi" w:hAnsiTheme="majorBidi" w:cstheme="majorBidi"/>
          <w:color w:val="000000" w:themeColor="text1"/>
          <w:sz w:val="24"/>
          <w:szCs w:val="24"/>
        </w:rPr>
        <w:lastRenderedPageBreak/>
        <w:t xml:space="preserve">°C, recycled micro-carbon fiber-RGPCs had a nearly identical </w:t>
      </w:r>
      <w:r w:rsidR="00C512AF" w:rsidRPr="007A2A4F">
        <w:rPr>
          <w:rFonts w:asciiTheme="majorBidi" w:hAnsiTheme="majorBidi" w:cstheme="majorBidi"/>
          <w:color w:val="000000" w:themeColor="text1"/>
          <w:sz w:val="24"/>
          <w:szCs w:val="24"/>
        </w:rPr>
        <w:t>results</w:t>
      </w:r>
      <w:r w:rsidRPr="007A2A4F">
        <w:rPr>
          <w:rFonts w:asciiTheme="majorBidi" w:hAnsiTheme="majorBidi" w:cstheme="majorBidi"/>
          <w:color w:val="000000" w:themeColor="text1"/>
          <w:sz w:val="24"/>
          <w:szCs w:val="24"/>
        </w:rPr>
        <w:t xml:space="preserve">, retaining over 50% of the compressive strength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"10.1016/j.conbuildmat.2017.11.109", "ISSN" : "09500618", "abstract" : "The present work deals with the effect of carbon microfiber addition on the development of microstructure and mechanical properties of geopolymers at elevated temperature. The carbon microfibers were prepared from recycled inexpensive carbon fibrous wastes by ball milling, and then subsequently incorporated under 5, 10 and 15 wt% loading into metakaoline based geopolymers. The addition of carbon microfibers was found to produce compact structure of geopolymers due to their pore filling characteristics and formation of additional calcium silicate or calcium alumino-silicate and sodium alumino-silicate hydrates. The geopolymer composite of 15 wt% carbon micro fiber was found to maintain the residual compressive strengths of 33.55 and 23.96 MPa at 400 \u00b0C and 800 \u00b0C, respectively and thus recording a minimum strength loss of 19 and 42%, respectively. This behavior was attributed to decreased thermal stresses and restricted swelling of unreacted geopolymer phases after addition of carbon microfibers.", "author" : [ { "dropping-particle" : "", "family" : "Behera", "given" : "Promoda", "non-dropping-particle" : "", "parse-names" : false, "suffix" : "" }, { "dropping-particle" : "", "family" : "Baheti", "given" : "Vijay", "non-dropping-particle" : "", "parse-names" : false, "suffix" : "" }, { "dropping-particle" : "", "family" : "Militky", "given" : "Jiri", "non-dropping-particle" : "", "parse-names" : false, "suffix" : "" }, { "dropping-particle" : "", "family" : "Naeem", "given" : "Salman", "non-dropping-particle" : "", "parse-names" : false, "suffix" : "" } ], "container-title" : "Construction and Building Materials", "id" : "ITEM-1", "issued" : { "date-parts" : [ [ "2018" ] ] }, "page" : "733-743", "title" : "Microstructure and mechanical properties of carbon microfiber reinforced geopolymers at elevated temperatures", "type" : "article-journal", "volume" : "160" }, "uris" : [ "http://www.mendeley.com/documents/?uuid=6d92a58e-30bc-435c-828e-77b3aa0790d2" ] } ], "mendeley" : { "formattedCitation" : "[153]", "plainTextFormattedCitation" : "[153]", "previouslyFormattedCitation" : "[153]"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[153]</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This is because at high temperatures, the contact between binder and carbon fiber is sufficient, preventing crack development and matrix distortion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"ITEM-1",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"http://www.mendeley.com/documents/?uuid=ecfb0130-143f-4f93-9e3f-c2d1fa3fbeb5" ] }, { "id" : "ITEM-2", "itemData" : { "DOI" : "10.1007/s11771-009-0146-8", "ISSN" : "10059784", "abstract" : "Short carbon fiber preform reinforced geopolymer composites containing different contents of \u03b1-Al2O3 filler (C f(\u03b1-Al2O3)/geopolymer composites) were fabricated, and the effects of heat treatment temperatures up to 1 200 \u00b0C on the thermal-mechanical properties were studied. The results show that the thermal shrinkage in the direction perpendicular to the lamination of the composites gradually increases with the increase of the heat treatment temperatures from room temperature (25 \u00b0C) to 1 000 \u00b0C. However, the composites in the direction parallel to the lamination show an expansion behavior. Beyond 1 000 \u00b0C, in the two directions the composites exhibit a larger degree of shrinkage due to the densification and crystallization. The mechanical properties of the composites show the minimum values in the temperature range from 600 to 800 \u00b0C as the hydration water of geopolymer matrix is lost. The addition of \u03b1-Al2O3 particle filler into the composites clearly increases the onset crystalline temperature of leucite (KAlSi2O6) from the amorphous geopolymer matrix. In addition, the addition of \u03b1-Al2O3 particles into the composites can not only help to keep volume stable at high temperatures but also effectively improve the mechanical properties of the composites subjected to thermal load to a certain extent. The main toughening mechanisms of the composites subjected to thermal load are attributed to fiber pulling-out. \u00a9 2009 Central South University Press and Springer Berlin Heidelberg.", "author" : [ { "dropping-particle" : "", "family" : "Lin", "given" : "Tie Song", "non-dropping-particle" : "", "parse-names" : false, "suffix" : "" }, { "dropping-particle" : "", "family" : "Jia", "given" : "De Chang", "non-dropping-particle" : "", "parse-names" : false, "suffix" : "" }, { "dropping-particle" : "", "family" : "He", "given" : "Pei Gang", "non-dropping-particle" : "", "parse-names" : false, "suffix" : "" }, { "dropping-particle" : "", "family" : "Wang", "given" : "Mei Rong", "non-dropping-particle" : "", "parse-names" : false, "suffix" : "" } ], "container-title" : "Journal of Central South University of Technology (English Edition)", "id" : "ITEM-2", "issue" : "6", "issued" : { "date-parts" : [ [ "2009" ] ] }, "page" : "881-886", "title" : "Thermal-mechanical properties of short carbon fiber reinforced geopolymer matrix composites subjected to thermal load", "type" : "article-journal", "volume" : "16" }, "uris" : [ "http://www.mendeley.com/documents/?uuid=9eb52b83-7a37-4e2f-9dd7-c4768be660fa" ] }, { "id" : "ITEM-3", "itemData" : { "DOI" : "10.5772/17933", "abstract" : "The most popular matrix used for fiber-reinforced industrial composites is organic polymer. The nature flammability of the organic polymer matrix (Marsh, 2002), however, limits the use of these materials in ground transportation (Hathaway, 1991), submarine and ships (Demarco, 1991), and commercial aircraft (Davidovits, 1991), where restricted egress of fire hazard is an important design consideration, although traditional fibers, such as carbon and glass fibers or new developed, high temperature, thermal-oxidative stable fibers from boron, silicon carbide and ceramic are inherently fire resistant (Papakonstantinou et al., 2001). In other word, most of organic matrix composites cannot be used in applications that require more than 200 oC of temperature exposure. In these cases of applications, composites based on carbon matrix or ceramic matrices are being exploited. However, use of these materials is even strongly limited, due to high cost accompany with special and high-thermal processing requirements (Papakonstantinou et al., 2001; Papakonstantinou &amp; Balaguru 2005). In 1978, Joseph Davidovits proposed that binders could be produced by a polymeric reaction of alkaline liquids with the silicon and the aluminum in source materials of geological origin or by-product materials such as fly ash and rice husk ash (Davidovits, 1999). These binders have been coined as term geopolymers since 1979; they are inorganic polymeric materials with a chemical composition similar to zeolites but without defined crystalline structure and possessing ceramic-like features in their structures and properties. The amorphous to semi-crystalline three dimensional of sialate network consists of tetrahedral SiO4 and AlO4 which are linked alternately by sharing all the oxygens to create polymeric Si-O-Al bonds (Davidovits &amp; Sawyer 1985; Davidovits, 1991). Geopolymers are still considered as a new material for coatings and adhesives, a new binder for fiber composites, and a new cement for concrete (Davidovits, 2008). They are mineral polymers and the essence of all mineral polymers is never burn (Davidovits, 2008). Therefore, we can state that geopolymer materials are ideal for high temperature and fire applications. Fiber-reinforced composites based on geopolymer matrix (geocomposite) have been well- known for over 20 years, since the first Davidovits\u2019 patent was filed (Davidovits et al., 1989).", "author" : [ { "dropping-particle" : "", "family" : "Doan", "given" : "Tran", "non-dropping-particle" : "", "parse-names" : false, "suffix" : "" }, { "dropping-particle" : "", "family" : "Louda", "given" : "Petr", "non-dropping-particle" : "", "parse-names" : false, "suffix" : "" }, { "dropping-particle" : "", "family" : "Kroisova", "given" : "Dora", "non-dropping-particle" : "", "parse-names" : false, "suffix" : "" }, { "dropping-particle" : "", "family" : "Bortnovsky", "given" : "Oleg", "non-dropping-particle" : "", "parse-names" : false, "suffix" : "" }, { "dropping-particle" : "", "family" : "Thang", "given" : "Nguyen", "non-dropping-particle" : "", "parse-names" : false, "suffix" : "" } ], "container-title" : "Advances in Composite Materials - Analysis of Natural and Man-Made Materials", "id" : "ITEM-3", "issued" : { "date-parts" : [ [ "2011" ] ] }, "title" : "New Generation of Geopolymer Composite for Fire-Resistance", "type" : "chapter" }, "uris" : [ "http://www.mendeley.com/documents/?uuid=b4f2ae32-f51b-4ce9-8e25-fbb61f25f719" ] } ], "mendeley" : { "formattedCitation" : "[92,151,154]", "plainTextFormattedCitation" : "[92,151,154]", "previouslyFormattedCitation" : "[91,151,154]"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[92,151,154]</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Furthermore, it was found that Sol-SiO</w:t>
      </w:r>
      <w:r w:rsidRPr="007A2A4F">
        <w:rPr>
          <w:rFonts w:asciiTheme="majorBidi" w:hAnsiTheme="majorBidi" w:cstheme="majorBidi"/>
          <w:color w:val="000000" w:themeColor="text1"/>
          <w:sz w:val="24"/>
          <w:szCs w:val="24"/>
          <w:vertAlign w:val="subscript"/>
        </w:rPr>
        <w:t>2</w:t>
      </w:r>
      <w:r w:rsidRPr="007A2A4F">
        <w:rPr>
          <w:rFonts w:asciiTheme="majorBidi" w:hAnsiTheme="majorBidi" w:cstheme="majorBidi"/>
          <w:color w:val="000000" w:themeColor="text1"/>
          <w:sz w:val="24"/>
          <w:szCs w:val="24"/>
        </w:rPr>
        <w:t xml:space="preserve"> impregnation improved the strength properties of recycled carbon fiber-RGPC by about 35% at increased temperatures up to 900 °C and prolonged carbon fiber degradation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"10.1016/j.jeurceramsoc.2010.07.031", "ISSN" : "09552219", "abstract" : "Unidirectional carbon fiber reinforced geopolymer composite was prepared by ultrasonic-assisted slurry infiltration method and heat treated at 1100\u00b0C. Then it was impregnated with Sol-SiO2 to seal the cracks and pores formed during heat treatment. The ambient strength of composite after impregnation was enhanced by 35.6% due to the increase relative density from the starting 79% to 93.6%. Composites both before and after impregnation fractured in a non-brittle manner at both ambient and high temperatures. Over an elevated temperature range from 700 to 900\u00b0C, the strength of the two composites showed anomalous gains and reached their maximum values at 900\u00b0C, 322.1 and 425.1MPa, respectively. These values were 19.8% and 16.8% higher than their ambient ones. When the temperature was further increased to 1100\u00b0C, the impregnated composite showed superior high-temperature properties, which was attributed to the improved fiber integrity due to the Sol-SiO2 sealing effect. \u00a9 2010.", "author" : [ { "dropping-particle" : "", "family" : "He", "given" : "Peigang", "non-dropping-particle" : "", "parse-names" : false, "suffix" : "" }, { "dropping-particle" : "", "family" : "Jia", "given" : "Dechang", "non-dropping-particle" : "", "parse-names" : false, "suffix" : "" }, { "dropping-particle" : "", "family" : "Wang", "given" : "Meirong", "non-dropping-particle" : "", "parse-names" : false, "suffix" : "" }, { "dropping-particle" : "", "family" : "Zhou", "given" : "Yu", "non-dropping-particle" : "", "parse-names" : false, "suffix" : "" } ], "container-title" : "Journal of the European Ceramic Society", "id" : "ITEM-1", "issue" : "15", "issued" : { "date-parts" : [ [ "2010" ] ] }, "page" : "3053-3061", "title" : "Improvement of high-temperature mechanical properties of heat treated Cf/geopolymer composites by Sol-SiO2 impregnation", "type" : "article-journal", "volume" : "30" }, "uris" : [ "http://www.mendeley.com/documents/?uuid=f403a75b-3afb-4998-a432-d6fe43599395" ] } ], "mendeley" : { "formattedCitation" : "[155]", "plainTextFormattedCitation" : "[155]", "previouslyFormattedCitation" : "[155]"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[155]</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Despite their excellent </w:t>
      </w:r>
      <w:r w:rsidR="00C512AF" w:rsidRPr="007A2A4F">
        <w:rPr>
          <w:rFonts w:asciiTheme="majorBidi" w:hAnsiTheme="majorBidi" w:cstheme="majorBidi"/>
          <w:color w:val="000000" w:themeColor="text1"/>
          <w:sz w:val="24"/>
          <w:szCs w:val="24"/>
        </w:rPr>
        <w:t>hardened</w:t>
      </w:r>
      <w:r w:rsidRPr="007A2A4F">
        <w:rPr>
          <w:rFonts w:asciiTheme="majorBidi" w:hAnsiTheme="majorBidi" w:cstheme="majorBidi"/>
          <w:color w:val="000000" w:themeColor="text1"/>
          <w:sz w:val="24"/>
          <w:szCs w:val="24"/>
        </w:rPr>
        <w:t xml:space="preserve"> properties, thermal resistance, and </w:t>
      </w:r>
      <w:r w:rsidR="00C512AF" w:rsidRPr="007A2A4F">
        <w:rPr>
          <w:rFonts w:asciiTheme="majorBidi" w:hAnsiTheme="majorBidi" w:cstheme="majorBidi"/>
          <w:color w:val="000000" w:themeColor="text1"/>
          <w:sz w:val="24"/>
          <w:szCs w:val="24"/>
        </w:rPr>
        <w:t xml:space="preserve">fracture </w:t>
      </w:r>
      <w:r w:rsidRPr="007A2A4F">
        <w:rPr>
          <w:rFonts w:asciiTheme="majorBidi" w:hAnsiTheme="majorBidi" w:cstheme="majorBidi"/>
          <w:color w:val="000000" w:themeColor="text1"/>
          <w:sz w:val="24"/>
          <w:szCs w:val="24"/>
        </w:rPr>
        <w:t>energy</w:t>
      </w:r>
      <w:r w:rsidR="00C512AF" w:rsidRPr="007A2A4F">
        <w:rPr>
          <w:rFonts w:asciiTheme="majorBidi" w:hAnsiTheme="majorBidi" w:cstheme="majorBidi"/>
          <w:color w:val="000000" w:themeColor="text1"/>
          <w:sz w:val="24"/>
          <w:szCs w:val="24"/>
        </w:rPr>
        <w:t>;</w:t>
      </w:r>
      <w:r w:rsidRPr="007A2A4F">
        <w:rPr>
          <w:rFonts w:asciiTheme="majorBidi" w:hAnsiTheme="majorBidi" w:cstheme="majorBidi"/>
          <w:color w:val="000000" w:themeColor="text1"/>
          <w:sz w:val="24"/>
          <w:szCs w:val="24"/>
        </w:rPr>
        <w:t xml:space="preserve"> carbon fiber-RGPCs are limited in their practical uses due to its high cost and thermal decomposition of carbon at extreme </w:t>
      </w:r>
      <w:r w:rsidR="00C512AF" w:rsidRPr="007A2A4F">
        <w:rPr>
          <w:rFonts w:asciiTheme="majorBidi" w:hAnsiTheme="majorBidi" w:cstheme="majorBidi"/>
          <w:color w:val="000000" w:themeColor="text1"/>
          <w:sz w:val="24"/>
          <w:szCs w:val="24"/>
        </w:rPr>
        <w:t>temperatures</w:t>
      </w:r>
      <w:r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"10.1016/j.ceramint.2015.06.029", "ISSN" : "02728842", "abstract" : "This article presents the correlation between microstructure and mechanical properties such as flexural strength, flexural modulus of fabric reinforced geo-polymer composite after their exposure to elevated temperature (up to 1000 \u00b0C). Geo-polymer matrices with Si:Al ratio of 15.6 were synthesized and the samples of geo-polymer composite were fabricated with three different types of fabric reinforcements such as carbon, E-glass and basalt fibers. The residual strength of carbon based geo-polymer composite increased with increase of the processing temperature after 600 \u00b0C. The basalt reinforced geo-polymer composite strength decreased at higher processing temperature, which may be due to the strong interaction between matrix and fiber and transformation of the composite into a ceramic-like structure. The non-adhesion of E-glass fiber to geo-polymer matrix and pyrolysis of the fiber at high temperature has been observed in the composite. Carbon reinforced geo-polymer composite can be possible candidate for the high temperature applications in thermal barrier coatings and panels.", "author" : [ { "dropping-particle" : "", "family" : "Samal", "given" : "Sneha", "non-dropping-particle" : "", "parse-names" : false, "suffix" : "" }, { "dropping-particle" : "", "family" : "Phan Thanh", "given" : "Nhan", "non-dropping-particle" : "", "parse-names" : false, "suffix" : "" }, { "dropping-particle" : "", "family" : "Petr\u00edkov\u00e1", "given" : "Iva", "non-dropping-particle" : "", "parse-names" : false, "suffix" : "" }, { "dropping-particle" : "", "family" : "Marvalov\u00e1", "given" : "Bohdana", "non-dropping-particle" : "", "parse-names" : false, "suffix" : "" }, { "dropping-particle" : "", "family" : "Vallons", "given" : "Katleen A.M.", "non-dropping-particle" : "", "parse-names" : false, "suffix" : "" }, { "dropping-particle" : "V.", "family" : "Lomov", "given" : "Stepan", "non-dropping-particle" : "", "parse-names" : false, "suffix" : "" } ], "container-title" : "Ceramics International", "id" : "ITEM-1", "issue" : "9", "issued" : { "date-parts" : [ [ "2015" ] ] }, "page" : "12115-12129", "title" : "Correlation of microstructure and mechanical properties of various fabric reinforced geo-polymer composites after exposure to elevated temperature", "type" : "article-journal", "volume" : "41" }, "uris" : [ "http://www.mendeley.com/documents/?uuid=ecfb0130-143f-4f93-9e3f-c2d1fa3fbeb5" ] }, { "id" : "ITEM-2", "itemData" : { "DOI" : "10.1002/9781118932995.ch23", "ISBN" : "9781118932995", "ISSN" : "10421122", "abstract" : "Geopolymer has been used as substitute for Portland cement in concrete. Heat resistance is one of the advantages of geopolymer compared to Portland cement. As with Portland cement concrete, fiexural strength of geopolymer is less than 10% of its compressive strength. Fibers reinforcement of the geopolymer matrix was expected to increase fiexural strength. In this experiment, 2.5, 5.0 and 7.5 wt% of chopped carbon and glass fibers are added to the geopolymer matrix which was made by mixing fly ash and sodium silicate solution. Heating of the cured specimens for 2 hours at 200, 400 and 600\u00b0C has been carried out to observe heat resistance. In general, fiber reinforcement did not significantly increase fiexural strength but did increase heat resistance. The addition of 5 wt% carbon fibers to the geopolymer matrix gave a slight increase in fiexural strength from 13.530 MPa to 15.998. Aside from that, the fiexural strength decreased slightly with the addition of fibers. The fiexural strength of the cured geopolymer matrix dropped to 1.780, 1.256 and 0.880 MPa after exposure to200, 400 and 600\u00b0C respectively. The best heat resistance was provided by the glass fiber reinforced composite. The strength of cured composite was 11.263 MPa. After exposure at 200, 400 and 600\u00b0C, the strength was sustained to 10.518, 12.234 and 10.518 MPa respectively. Although not as good as glass, carbon fibers reinforcement sustained the after exposure strength from 15.998 MPa to 14.152, 12.279 and 6.841 MPa with the respective exposure temperatures.", "author" : [ { "dropping-particle" : "", "family" : "Astutiningsih", "given" : "Sotya", "non-dropping-particle" : "", "parse-names" : false, "suffix" : "" }, { "dropping-particle" : "", "family" : "Nugroho", "given" : "Yulianto Sulistyo", "non-dropping-particle" : "", "parse-names" : false, "suffix" : "" }, { "dropping-particle" : "", "family" : "Sastry", "given" : "Shankar M.L.", "non-dropping-particle" : "", "parse-names" : false, "suffix" : "" }, { "dropping-particle" : "", "family" : "Nurjaya", "given" : "Dwi Marta", "non-dropping-particle" : "", "parse-names" : false, "suffix" : "" } ], "container-title" : "High Temperature Ceramic Matrix Composites 8", "id" : "ITEM-2", "issued" : { "date-parts" : [ [ "2014" ] ] }, "page" : "219-225", "title" : "Effect of heat exposure on the flexural strength of reinforced carbon and glass fibers geopolymer matrix composites", "type" : "chapter" }, "uris" : [ "http://www.mendeley.com/documents/?uuid=37cd4021-3214-41e5-9288-360f6419fd80" ] } ], "mendeley" : { "formattedCitation" : "[151,156]", "plainTextFormattedCitation" : "[151,156]", "previouslyFormattedCitation" : "[151,156]"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[151,156]</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w:t>
      </w:r>
    </w:p>
    <w:p w14:paraId="2ED37F4C" w14:textId="502405B0" w:rsidR="004A130D" w:rsidRPr="007A2A4F" w:rsidRDefault="004A130D" w:rsidP="00E558E3">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A low-temperature </w:t>
      </w:r>
      <w:r w:rsidR="00DF39ED" w:rsidRPr="007A2A4F">
        <w:rPr>
          <w:rFonts w:asciiTheme="majorBidi" w:hAnsiTheme="majorBidi" w:cstheme="majorBidi"/>
          <w:color w:val="000000" w:themeColor="text1"/>
          <w:sz w:val="24"/>
          <w:szCs w:val="24"/>
          <w:lang w:val="en-US"/>
        </w:rPr>
        <w:t xml:space="preserve">and </w:t>
      </w:r>
      <w:proofErr w:type="spellStart"/>
      <w:r w:rsidRPr="007A2A4F">
        <w:rPr>
          <w:rFonts w:asciiTheme="majorBidi" w:hAnsiTheme="majorBidi" w:cstheme="majorBidi"/>
          <w:color w:val="000000" w:themeColor="text1"/>
          <w:sz w:val="24"/>
          <w:szCs w:val="24"/>
          <w:lang w:val="en-US"/>
        </w:rPr>
        <w:t>volatilizable</w:t>
      </w:r>
      <w:proofErr w:type="spellEnd"/>
      <w:r w:rsidRPr="007A2A4F">
        <w:rPr>
          <w:rFonts w:asciiTheme="majorBidi" w:hAnsiTheme="majorBidi" w:cstheme="majorBidi"/>
          <w:color w:val="000000" w:themeColor="text1"/>
          <w:sz w:val="24"/>
          <w:szCs w:val="24"/>
          <w:lang w:val="en-US"/>
        </w:rPr>
        <w:t xml:space="preserve"> </w:t>
      </w:r>
      <w:r w:rsidR="00DF39ED" w:rsidRPr="007A2A4F">
        <w:rPr>
          <w:rFonts w:asciiTheme="majorBidi" w:hAnsiTheme="majorBidi" w:cstheme="majorBidi"/>
          <w:color w:val="000000" w:themeColor="text1"/>
          <w:sz w:val="24"/>
          <w:szCs w:val="24"/>
          <w:lang w:val="en-US"/>
        </w:rPr>
        <w:t xml:space="preserve">decomposable fibers are not suggested for high-temperature applications because their disintegration at high temperatures causes considerable </w:t>
      </w:r>
      <w:r w:rsidRPr="007A2A4F">
        <w:rPr>
          <w:rFonts w:asciiTheme="majorBidi" w:hAnsiTheme="majorBidi" w:cstheme="majorBidi"/>
          <w:color w:val="000000" w:themeColor="text1"/>
          <w:sz w:val="24"/>
          <w:szCs w:val="24"/>
          <w:lang w:val="en-US"/>
        </w:rPr>
        <w:t xml:space="preserve">porosity </w:t>
      </w:r>
      <w:r w:rsidR="00DF39ED" w:rsidRPr="007A2A4F">
        <w:rPr>
          <w:rFonts w:asciiTheme="majorBidi" w:hAnsiTheme="majorBidi" w:cstheme="majorBidi"/>
          <w:color w:val="000000" w:themeColor="text1"/>
          <w:sz w:val="24"/>
          <w:szCs w:val="24"/>
          <w:lang w:val="en-US"/>
        </w:rPr>
        <w:t xml:space="preserve">and </w:t>
      </w:r>
      <w:r w:rsidRPr="007A2A4F">
        <w:rPr>
          <w:rFonts w:asciiTheme="majorBidi" w:hAnsiTheme="majorBidi" w:cstheme="majorBidi"/>
          <w:color w:val="000000" w:themeColor="text1"/>
          <w:sz w:val="24"/>
          <w:szCs w:val="24"/>
          <w:lang w:val="en-US"/>
        </w:rPr>
        <w:t xml:space="preserve">shrinkage </w:t>
      </w:r>
      <w:r w:rsidR="00DF39ED" w:rsidRPr="007A2A4F">
        <w:rPr>
          <w:rFonts w:asciiTheme="majorBidi" w:hAnsiTheme="majorBidi" w:cstheme="majorBidi"/>
          <w:color w:val="000000" w:themeColor="text1"/>
          <w:sz w:val="24"/>
          <w:szCs w:val="24"/>
          <w:lang w:val="en-US"/>
        </w:rPr>
        <w:t xml:space="preserve">creation in the </w:t>
      </w:r>
      <w:r w:rsidR="00C512AF" w:rsidRPr="007A2A4F">
        <w:rPr>
          <w:rFonts w:asciiTheme="majorBidi" w:hAnsiTheme="majorBidi" w:cstheme="majorBidi"/>
          <w:color w:val="000000" w:themeColor="text1"/>
          <w:sz w:val="24"/>
          <w:szCs w:val="24"/>
          <w:lang w:val="en-US"/>
        </w:rPr>
        <w:t xml:space="preserve">GPC </w:t>
      </w:r>
      <w:r w:rsidR="00DF39ED" w:rsidRPr="007A2A4F">
        <w:rPr>
          <w:rFonts w:asciiTheme="majorBidi" w:hAnsiTheme="majorBidi" w:cstheme="majorBidi"/>
          <w:color w:val="000000" w:themeColor="text1"/>
          <w:sz w:val="24"/>
          <w:szCs w:val="24"/>
          <w:lang w:val="en-US"/>
        </w:rPr>
        <w:t xml:space="preserve">composites </w:t>
      </w:r>
      <w:r w:rsidR="00DF39ED"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"ITEM-1", "issued" : { "date-parts" : [ [ "2015" ] ] }, "page" : "218-228", "title" : "The effect of organic and inorganic fibres on the mechanical and thermal properties of aluminate activated geopolymers", "type" : "article-journal", "volume" : "76" }, "uris" : [ "http://www.mendeley.com/documents/?uuid=70cdaf69-3c6c-4fba-a0a6-72b3355c150b" ] }, { "id" : "ITEM-2", "itemData" : { "DOI" : "10.1016/j.jnoncrysol.2011.11.006", "ISSN" : "00223093", "abstract" : "The microstructural and strength developments of alkali-activated metakaolin (MK)/granulated blast furnace slag (GBFS) based geopolymer reinforced by resin were studied after exposure to elevated temperatures. The XRD and SEM results indicated that the geopolymer and composite maintained original structure characteristics and did not have any new crystalline phase generated at elevated temperatures from 150 to 600 \u00b0C, while new crystalline phases and morphology deterioration occurred at 850 \u00b0C. The incorporation of a little amount of resin was able to improve effectively the compressive and flexural strengths of geopolymer. The geopolymer composite was via a thermal reaction mechanism of free water evaporation, dehydration in matrix, resin pyrolysis and new phase generation after exposure to elevated temperatures from 150 to 850 \u00b0C. A small amount of volume shrinkage demonstrated that the geopolymer and composites showed remarkable heat resistance. \u00a9 2011 Elsevier B.V. All rights reserved.", "author" : [ { "dropping-particle" : "", "family" : "Zhang", "given" : "Yao Jun", "non-dropping-particle" : "", "parse-names" : false, "suffix" : "" }, { "dropping-particle" : "", "family" : "Li", "given" : "Sheng", "non-dropping-particle" : "", "parse-names" : false, "suffix" : "" }, { "dropping-particle" : "", "family" : "Wang", "given" : "Ya Chao", "non-dropping-particle" : "", "parse-names" : false, "suffix" : "" }, { "dropping-particle" : "", "family" : "Xu", "given" : "De Long", "non-dropping-particle" : "", "parse-names" : false, "suffix" : "" } ], "container-title" : "Journal of Non-Crystalline Solids", "id" : "ITEM-2", "issue" : "3", "issued" : { "date-parts" : [ [ "2012" ] ] }, "page" : "620-624", "title" : "Microstructural and strength evolutions of geopolymer composite reinforced by resin exposed to elevated temperature", "type" : "article-journal", "volume" : "358" }, "uris" : [ "http://www.mendeley.com/documents/?uuid=ab116bc2-2dc1-489c-aee6-27f4b65a41a4" ] }, { "id" : "ITEM-3", "itemData" : { "DOI" : "10.1016/j.conbuildmat.2016.09.001", "ISSN" : "09500618", "abstract" : "The objective of the study is to scrutinize the high-temperature resistance of geopolymer concrete with polyvinyl alcohol fiber (PVA). F-class fly ash was used for the production of geopolymer. Polyvinyl alcohol fiber was used in 0%, 1%, and 2% by mass of the fly ash. Sodium silicate solution and sodium hydroxide were used as alkali activators. 100\u00a0\u00d7\u00a0100\u00a0\u00d7\u00a0100\u00a0mm cube and 75\u00a0\u00d7\u00a075\u00a0\u00d7\u00a0300\u00a0mm beam samples were produced using the geopolymer concrete. The all mix was produced by curing these samples at 60, 80, and 100\u00a0\u00b0C. Then the samples were air-cured for 28\u00a0days at 20\u00a0\u00b1\u00a02\u00a0\u00b0C. At the end of the curing period, the samples were exposed to high temperatures at 20\u00a0\u00b0C, 400\u00a0\u00b0C, 600\u00a0\u00b0C and 800\u00a0\u00b0C. Compressive strength and flexural strength tests were conducted on the samples. The findings demonstrated that as the PVA fiber ratio increased, compressive strength and flexural strength of the geopolymer concrete increased. Furthermore, compressive strength and flexural strength of the samples that were exposed to high temperatures demonstrated reductions which samples.", "author" : [ { "dropping-particle" : "", "family" : "Tanyildizi", "given" : "Harun", "non-dropping-particle" : "", "parse-names" : false, "suffix" : "" }, { "dropping-particle" : "", "family" : "Yonar", "given" : "Yavuz", "non-dropping-particle" : "", "parse-names" : false, "suffix" : "" } ], "container-title" : "Construction and Building Materials", "id" : "ITEM-3", "issued" : { "date-parts" : [ [ "2016" ] ] }, "page" : "381-387", "title" : "Mechanical properties of geopolymer concrete containing polyvinyl alcohol fiber exposed to high temperature", "type" : "article-journal", "volume" : "126" }, "uris" : [ "http://www.mendeley.com/documents/?uuid=57bae923-fb2e-450f-8d63-b317ac3e92e1" ] }, { "id" : "ITEM-4", "itemData" : { "DOI" : "10.1016/j.clay.2012.10.006", "ISSN" : "01691317", "abstract" : "This paper presents a study on the thermal behaviour of metakaolin based geopolymers that have been foamed and fibre reinforced in order t1o assess their suitability for high temperature applications such as thermal barriers and fire resistant panels. An international standard fire curve (ISO 834, 1999) was used to simulate the heating conditions of a fire. Fire testing was conducted on 50. mm thick panels with an exposure size of 200. mm. \u00d7. 200. mm. Fire ratings of more than one hour were achieved for all samples. \u00a9 2012 Elsevier B.V.", "author" : [ { "dropping-particle" : "", "family" : "Rickard", "given" : "William D.A.", "non-dropping-particle" : "", "parse-names" : false, "suffix" : "" }, { "dropping-particle" : "", "family" : "Vickers", "given" : "Les", "non-dropping-particle" : "", "parse-names" : false, "suffix" : "" }, { "dropping-particle" : "", "family" : "Riessen", "given" : "Arie", "non-dropping-particle" : "van", "parse-names" : false, "suffix" : "" } ], "container-title" : "Applied Clay Science", "id" : "ITEM-4", "issue" : "1", "issued" : { "date-parts" : [ [ "2013" ] ] }, "page" : "71-77", "title" : "Performance of fibre reinforced, low density metakaolin geopolymers under simulated fire conditions", "type" : "article-journal", "volume" : "73" }, "uris" : [ "http://www.mendeley.com/documents/?uuid=784fa044-d937-4f09-9e2b-38c88ac2fc24" ] } ], "mendeley" : { "formattedCitation" : "[184\u2013186,296]", "plainTextFormattedCitation" : "[184\u2013186,296]", "previouslyFormattedCitation" : "[184\u2013186,296]" }, "properties" : { "noteIndex" : 0 }, "schema" : "https://github.com/citation-style-language/schema/raw/master/csl-citation.json" }</w:instrText>
      </w:r>
      <w:r w:rsidR="00DF39ED"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[184–186,296]</w:t>
      </w:r>
      <w:r w:rsidR="00DF39ED" w:rsidRPr="007A2A4F">
        <w:rPr>
          <w:rFonts w:asciiTheme="majorBidi" w:hAnsiTheme="majorBidi" w:cstheme="majorBidi"/>
          <w:color w:val="000000" w:themeColor="text1"/>
          <w:sz w:val="24"/>
          <w:szCs w:val="24"/>
        </w:rPr>
        <w:fldChar w:fldCharType="end"/>
      </w:r>
      <w:r w:rsidR="00DF39ED" w:rsidRPr="007A2A4F">
        <w:rPr>
          <w:rFonts w:asciiTheme="majorBidi" w:hAnsiTheme="majorBidi" w:cstheme="majorBidi"/>
          <w:color w:val="000000" w:themeColor="text1"/>
          <w:sz w:val="24"/>
          <w:szCs w:val="24"/>
        </w:rPr>
        <w:t xml:space="preserve">. </w:t>
      </w:r>
      <w:r w:rsidR="00DF39ED" w:rsidRPr="007A2A4F">
        <w:rPr>
          <w:rFonts w:asciiTheme="majorBidi" w:hAnsiTheme="majorBidi" w:cstheme="majorBidi"/>
          <w:color w:val="000000" w:themeColor="text1"/>
          <w:sz w:val="24"/>
          <w:szCs w:val="24"/>
          <w:lang w:val="en-US"/>
        </w:rPr>
        <w:t xml:space="preserve">Some niche applications </w:t>
      </w:r>
      <w:r w:rsidRPr="007A2A4F">
        <w:rPr>
          <w:rFonts w:asciiTheme="majorBidi" w:hAnsiTheme="majorBidi" w:cstheme="majorBidi"/>
          <w:color w:val="000000" w:themeColor="text1"/>
          <w:sz w:val="24"/>
          <w:szCs w:val="24"/>
          <w:lang w:val="en-US"/>
        </w:rPr>
        <w:t xml:space="preserve">for </w:t>
      </w:r>
      <w:r w:rsidR="00C512AF" w:rsidRPr="007A2A4F">
        <w:rPr>
          <w:rFonts w:asciiTheme="majorBidi" w:hAnsiTheme="majorBidi" w:cstheme="majorBidi"/>
          <w:color w:val="000000" w:themeColor="text1"/>
          <w:sz w:val="24"/>
          <w:szCs w:val="24"/>
          <w:lang w:val="en-US"/>
        </w:rPr>
        <w:t xml:space="preserve">recycled </w:t>
      </w:r>
      <w:r w:rsidRPr="007A2A4F">
        <w:rPr>
          <w:rFonts w:asciiTheme="majorBidi" w:hAnsiTheme="majorBidi" w:cstheme="majorBidi"/>
          <w:color w:val="000000" w:themeColor="text1"/>
          <w:sz w:val="24"/>
          <w:szCs w:val="24"/>
          <w:lang w:val="en-US"/>
        </w:rPr>
        <w:t>PVA and PE fiber-R</w:t>
      </w:r>
      <w:r w:rsidR="00DF39ED" w:rsidRPr="007A2A4F">
        <w:rPr>
          <w:rFonts w:asciiTheme="majorBidi" w:hAnsiTheme="majorBidi" w:cstheme="majorBidi"/>
          <w:color w:val="000000" w:themeColor="text1"/>
          <w:sz w:val="24"/>
          <w:szCs w:val="24"/>
          <w:lang w:val="en-US"/>
        </w:rPr>
        <w:t xml:space="preserve">GPCs have been investigated due to their high strengths, </w:t>
      </w:r>
      <w:r w:rsidRPr="007A2A4F">
        <w:rPr>
          <w:rFonts w:asciiTheme="majorBidi" w:hAnsiTheme="majorBidi" w:cstheme="majorBidi"/>
          <w:color w:val="000000" w:themeColor="text1"/>
          <w:sz w:val="24"/>
          <w:szCs w:val="24"/>
          <w:lang w:val="en-US"/>
        </w:rPr>
        <w:t xml:space="preserve">flexibility </w:t>
      </w:r>
      <w:r w:rsidR="00DF39ED" w:rsidRPr="007A2A4F">
        <w:rPr>
          <w:rFonts w:asciiTheme="majorBidi" w:hAnsiTheme="majorBidi" w:cstheme="majorBidi"/>
          <w:color w:val="000000" w:themeColor="text1"/>
          <w:sz w:val="24"/>
          <w:szCs w:val="24"/>
          <w:lang w:val="en-US"/>
        </w:rPr>
        <w:t xml:space="preserve">and </w:t>
      </w:r>
      <w:r w:rsidRPr="007A2A4F">
        <w:rPr>
          <w:rFonts w:asciiTheme="majorBidi" w:hAnsiTheme="majorBidi" w:cstheme="majorBidi"/>
          <w:color w:val="000000" w:themeColor="text1"/>
          <w:sz w:val="24"/>
          <w:szCs w:val="24"/>
          <w:lang w:val="en-US"/>
        </w:rPr>
        <w:t>stiffness</w:t>
      </w:r>
      <w:r w:rsidR="00DF39ED"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ductility</w:t>
      </w:r>
      <w:r w:rsidR="00DF39ED" w:rsidRPr="007A2A4F">
        <w:rPr>
          <w:rFonts w:asciiTheme="majorBidi" w:hAnsiTheme="majorBidi" w:cstheme="majorBidi"/>
          <w:color w:val="000000" w:themeColor="text1"/>
          <w:sz w:val="24"/>
          <w:szCs w:val="24"/>
          <w:lang w:val="en-US"/>
        </w:rPr>
        <w:t xml:space="preserve">, and hydrophilic nature, including the advancement of residual stresses GPC composites, which necessitate a concrete with </w:t>
      </w:r>
      <w:r w:rsidRPr="007A2A4F">
        <w:rPr>
          <w:rFonts w:asciiTheme="majorBidi" w:hAnsiTheme="majorBidi" w:cstheme="majorBidi"/>
          <w:color w:val="000000" w:themeColor="text1"/>
          <w:sz w:val="24"/>
          <w:szCs w:val="24"/>
          <w:lang w:val="en-US"/>
        </w:rPr>
        <w:t xml:space="preserve">impact resistance and </w:t>
      </w:r>
      <w:r w:rsidR="00DF39ED" w:rsidRPr="007A2A4F">
        <w:rPr>
          <w:rFonts w:asciiTheme="majorBidi" w:hAnsiTheme="majorBidi" w:cstheme="majorBidi"/>
          <w:color w:val="000000" w:themeColor="text1"/>
          <w:sz w:val="24"/>
          <w:szCs w:val="24"/>
          <w:lang w:val="en-US"/>
        </w:rPr>
        <w:t xml:space="preserve">ultra-high ductility </w:t>
      </w:r>
      <w:r w:rsidR="00DF39ED"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"10.1016/j.ceramint.2017.01.138", "ISSN" : "02728842", "abstract" : "This paper investigates the micromechanics constitutive modelling and optimization of a fiber-reinforced strain-hardening geopolymer composite (SHGC) recently developed by the authors. Micromechanical parameters of the developed fly ash-based SHGC were independently measured or deduced to compute the analytical crack bridging (\u03c3-\u03b4) relation of the composite. The predicted \u03c3-\u03b4 relation was compared with the experimental test results. It was confirmed that the previously developed micromechanics-based model can reasonably predict the \u03c3-\u03b4 relation of fly ash-based SHGCs. Using the verified model, a parametric study was then performed to evaluate the effects of fiber length, fiber surface oil-coating, and matrix fracture toughness on critical (minimum) fiber content required to exhibit saturated pseudo strain-hardening (PSH) behavior. The results indicated that the critical fiber content in fly ash-based SHGCs is mainly governed by the energy-based criterion. It was demonstrated that the fiber surface oil coating, the increase of fiber length and the reduction of matrix fracture toughness are effective approaches to reduce the critical fiber content. Using the model, it was demonstrated that fly ash-based SHGCs can be systematically optimized by proper tailoring of the material constituents to achieve saturated PSH behavior with the lowest amount of fiber, and thereby the lowest cost.", "author" : [ { "dropping-particle" : "", "family" : "Nematollahi", "given" : "Behzad", "non-dropping-particle" : "", "parse-names" : false, "suffix" : "" }, { "dropping-particle" : "", "family" : "Qiu", "given" : "Jishen", "non-dropping-particle" : "", "parse-names" : false, "suffix" : "" }, { "dropping-particle" : "", "family" : "Yang", "given" : "En Hua", "non-dropping-particle" : "", "parse-names" : false, "suffix" : "" }, { "dropping-particle" : "", "family" : "Sanjayan", "given" : "Jay", "non-dropping-particle" : "", "parse-names" : false, "suffix" : "" } ], "container-title" : "Ceramics International", "id" : "ITEM-1", "issue" : "8", "issued" : { "date-parts" : [ [ "2017" ] ] }, "page" : "5999-6007", "title" : "Micromechanics constitutive modelling and optimization of strain hardening geopolymer composite", "type" : "article-journal", "volume" : "43" }, "uris" : [ "http://www.mendeley.com/documents/?uuid=7a405700-7743-47ab-9bdd-76269c8699ed" ] }, { "id" : "ITEM-2", "itemData" : { "DOI" : "10.1016/j.compstruct.2015.11.046", "ISSN" : "02638223", "abstract" : "This paper presents an experimental study of the composite properties of cement based- and alkali-activated ground-granulated blast furnace slag (GGBS) based composites reinforced by high-strength polyethylene fibers and a discussion of the different behaviors of the two types of binder-based composites. A series of experiments, including those to test the density, compression, and uniaxial tension, was performed to characterize the mechanical properties of the composite. The test results indicated that an alkali-activated GGBS composite shows a higher tensile strain capacity with smaller crack widths and crack spacings than a cement-based composite, although the alkali-activated GGBS composite showed lower compressive and lower tensile strength than the cement-based composite with the same water-to-binder ratio. It was also observed that the alkali-activated GGBS-based composite has higher ratio of the tensile strength to the compressive strength than the cement-based composite.", "author" : [ { "dropping-particle" : "Il", "family" : "Choi", "given" : "Jeong", "non-dropping-particle" : "", "parse-names" : false, "suffix" : "" }, { "dropping-particle" : "Il", "family" : "Song", "given" : "Keum", "non-dropping-particle" : "", "parse-names" : false, "suffix" : "" }, { "dropping-particle" : "", "family" : "Song", "given" : "Jin Kyu", "non-dropping-particle" : "", "parse-names" : false, "suffix" : "" }, { "dropping-particle" : "", "family" : "Lee", "given" : "Bang Yeon", "non-dropping-particle" : "", "parse-names" : false, "suffix" : "" } ], "container-title" : "Composite Structures", "id" : "ITEM-2", "issued" : { "date-parts" : [ [ "2016" ] ] }, "title" : "Composite properties of high-strength polyethylene fiber-reinforced cement and cementless composites", "type" : "article-journal" }, "uris" : [ "http://www.mendeley.com/documents/?uuid=562e6132-c2d1-4938-a733-65f4d2e1a1aa" ] } ], "mendeley" : { "formattedCitation" : "[297,298]", "plainTextFormattedCitation" : "[297,298]", "previouslyFormattedCitation" : "[297,298]" }, "properties" : { "noteIndex" : 0 }, "schema" : "https://github.com/citation-style-language/schema/raw/master/csl-citation.json" }</w:instrText>
      </w:r>
      <w:r w:rsidR="00DF39ED"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[297,298]</w:t>
      </w:r>
      <w:r w:rsidR="00DF39ED" w:rsidRPr="007A2A4F">
        <w:rPr>
          <w:rFonts w:asciiTheme="majorBidi" w:hAnsiTheme="majorBidi" w:cstheme="majorBidi"/>
          <w:color w:val="000000" w:themeColor="text1"/>
          <w:sz w:val="24"/>
          <w:szCs w:val="24"/>
        </w:rPr>
        <w:fldChar w:fldCharType="end"/>
      </w:r>
      <w:r w:rsidR="00DF39ED" w:rsidRPr="007A2A4F">
        <w:rPr>
          <w:rFonts w:asciiTheme="majorBidi" w:hAnsiTheme="majorBidi" w:cstheme="majorBidi"/>
          <w:color w:val="000000" w:themeColor="text1"/>
          <w:sz w:val="24"/>
          <w:szCs w:val="24"/>
        </w:rPr>
        <w:t>.</w:t>
      </w:r>
      <w:r w:rsidR="00DF39ED" w:rsidRPr="007A2A4F">
        <w:rPr>
          <w:rFonts w:asciiTheme="majorBidi" w:hAnsiTheme="majorBidi" w:cstheme="majorBidi"/>
          <w:color w:val="000000" w:themeColor="text1"/>
          <w:sz w:val="24"/>
          <w:szCs w:val="24"/>
          <w:lang w:val="en-US"/>
        </w:rPr>
        <w:t xml:space="preserve"> Nevertheless, the high chemical interaction of PVA combined with the low lateral resistance of PVA fibers causes fiber rupture, limiting the tensile strain capacity of the GPC composite (cured at 60 °C) </w:t>
      </w:r>
      <w:r w:rsidR="00DF39ED"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"10.1016/j.ceramint.2017.01.138", "ISSN" : "02728842", "abstract" : "This paper investigates the micromechanics constitutive modelling and optimization of a fiber-reinforced strain-hardening geopolymer composite (SHGC) recently developed by the authors. Micromechanical parameters of the developed fly ash-based SHGC were independently measured or deduced to compute the analytical crack bridging (\u03c3-\u03b4) relation of the composite. The predicted \u03c3-\u03b4 relation was compared with the experimental test results. It was confirmed that the previously developed micromechanics-based model can reasonably predict the \u03c3-\u03b4 relation of fly ash-based SHGCs. Using the verified model, a parametric study was then performed to evaluate the effects of fiber length, fiber surface oil-coating, and matrix fracture toughness on critical (minimum) fiber content required to exhibit saturated pseudo strain-hardening (PSH) behavior. The results indicated that the critical fiber content in fly ash-based SHGCs is mainly governed by the energy-based criterion. It was demonstrated that the fiber surface oil coating, the increase of fiber length and the reduction of matrix fracture toughness are effective approaches to reduce the critical fiber content. Using the model, it was demonstrated that fly ash-based SHGCs can be systematically optimized by proper tailoring of the material constituents to achieve saturated PSH behavior with the lowest amount of fiber, and thereby the lowest cost.", "author" : [ { "dropping-particle" : "", "family" : "Nematollahi", "given" : "Behzad", "non-dropping-particle" : "", "parse-names" : false, "suffix" : "" }, { "dropping-particle" : "", "family" : "Qiu", "given" : "Jishen", "non-dropping-particle" : "", "parse-names" : false, "suffix" : "" }, { "dropping-particle" : "", "family" : "Yang", "given" : "En Hua", "non-dropping-particle" : "", "parse-names" : false, "suffix" : "" }, { "dropping-particle" : "", "family" : "Sanjayan", "given" : "Jay", "non-dropping-particle" : "", "parse-names" : false, "suffix" : "" } ], "container-title" : "Ceramics International", "id" : "ITEM-1", "issue" : "8", "issued" : { "date-parts" : [ [ "2017" ] ] }, "page" : "5999-6007", "title" : "Micromechanics constitutive modelling and optimization of strain hardening geopolymer composite", "type" : "article-journal", "volume" : "43" }, "uris" : [ "http://www.mendeley.com/documents/?uuid=7a405700-7743-47ab-9bdd-76269c8699ed" ] } ], "mendeley" : { "formattedCitation" : "[297]", "plainTextFormattedCitation" : "[297]", "previouslyFormattedCitation" : "[297]" }, "properties" : { "noteIndex" : 0 }, "schema" : "https://github.com/citation-style-language/schema/raw/master/csl-citation.json" }</w:instrText>
      </w:r>
      <w:r w:rsidR="00DF39ED"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[297]</w:t>
      </w:r>
      <w:r w:rsidR="00DF39ED" w:rsidRPr="007A2A4F">
        <w:rPr>
          <w:rFonts w:asciiTheme="majorBidi" w:hAnsiTheme="majorBidi" w:cstheme="majorBidi"/>
          <w:color w:val="000000" w:themeColor="text1"/>
          <w:sz w:val="24"/>
          <w:szCs w:val="24"/>
        </w:rPr>
        <w:fldChar w:fldCharType="end"/>
      </w:r>
      <w:r w:rsidR="00DF39ED"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lang w:val="en-US"/>
        </w:rPr>
        <w:t xml:space="preserve">Due to its intrinsic hydrophobic features, PVA fibers has poor low modulus of elasticity, thermal resistance, and interfacial contact with GPC matrices (as it was stored in ambient conditions with an average temperature and humidity of 32°C)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"10.1371/journal.pone.0147546", "ISSN" : "19326203", "PMID" : "26807825", "abstract" : "As a cementitious material, geopolymers show a high quasi-brittle behavior and a relatively low fracture energy. To overcome such a weakness, incorporation of fibers to a brittle matrix is a well-known technique to enhance the flexural properties. This study comprehensively evaluates the short and long term impacts of different volume percentages of polypropylene fiber (PPF) reinforcement on fly ash based geopolymer composites. Different characteristics of the composite were compared at fresh state by flow measurement and hardened state by variation of shrinkage over time to assess the response of composites under flexural and compressive load conditions. The fiber-matrix interface, fiber surface and toughening mechanisms were assessed using field emission scan electron microscopy (FESEM) and atomic force microscopy (AFM). The results show that incorporation of PPF up to 3 wt %into the geopolymer paste reduces the shrinkage and enhances the energy absorption of the composites. While, it might reduce the ultimate flexural and compressive strength of the material depending on fiber content.", "author" : [ { "dropping-particle" : "", "family" : "Ranjbar", "given" : "Navid", "non-dropping-particle" : "", "parse-names" : false, "suffix" : "" }, { "dropping-particle" : "", "family" : "Mehrali", "given" : "Mehdi", "non-dropping-particle" : "", "parse-names" : false, "suffix" : "" }, { "dropping-particle" : "", "family" : "Behnia", "given" : "Arash", "non-dropping-particle" : "", "parse-names" : false, "suffix" : "" }, { "dropping-particle" : "", "family" : "Pordsari", "given" : "Alireza Javadi",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"PLoS ONE", "id" : "ITEM-1", "issued" : { "date-parts" : [ [ "2016" ] ] }, "title" : "A comprehensive study of the polypropylene fiber reinforced fly ash based geopolymer", "type" : "article-journal" }, "uris" : [ "http://www.mendeley.com/documents/?uuid=619f9503-34a5-4cef-a4ca-abf3ac5f2323" ] } ], "mendeley" : { "formattedCitation" : "[171]", "plainTextFormattedCitation" : "[171]", "previouslyFormattedCitation" : "[171]"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[171]</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A comparable use for PP fiber-</w:t>
      </w:r>
      <w:r w:rsidR="00E558E3" w:rsidRPr="007A2A4F">
        <w:rPr>
          <w:rFonts w:asciiTheme="majorBidi" w:hAnsiTheme="majorBidi" w:cstheme="majorBidi"/>
          <w:color w:val="000000" w:themeColor="text1"/>
          <w:sz w:val="24"/>
          <w:szCs w:val="24"/>
          <w:lang w:val="en-US"/>
        </w:rPr>
        <w:t>R</w:t>
      </w:r>
      <w:r w:rsidRPr="007A2A4F">
        <w:rPr>
          <w:rFonts w:asciiTheme="majorBidi" w:hAnsiTheme="majorBidi" w:cstheme="majorBidi"/>
          <w:color w:val="000000" w:themeColor="text1"/>
          <w:sz w:val="24"/>
          <w:szCs w:val="24"/>
          <w:lang w:val="en-US"/>
        </w:rPr>
        <w:t xml:space="preserve">GPC has been investigated in addition to making the composite more </w:t>
      </w:r>
      <w:r w:rsidR="00E558E3" w:rsidRPr="007A2A4F">
        <w:rPr>
          <w:rFonts w:asciiTheme="majorBidi" w:hAnsiTheme="majorBidi" w:cstheme="majorBidi"/>
          <w:color w:val="000000" w:themeColor="text1"/>
          <w:sz w:val="24"/>
          <w:szCs w:val="24"/>
          <w:lang w:val="en-US"/>
        </w:rPr>
        <w:t xml:space="preserve">economical and </w:t>
      </w:r>
      <w:r w:rsidRPr="007A2A4F">
        <w:rPr>
          <w:rFonts w:asciiTheme="majorBidi" w:hAnsiTheme="majorBidi" w:cstheme="majorBidi"/>
          <w:color w:val="000000" w:themeColor="text1"/>
          <w:sz w:val="24"/>
          <w:szCs w:val="24"/>
          <w:lang w:val="en-US"/>
        </w:rPr>
        <w:t xml:space="preserve">eco-friendly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"10.1016/j.compscitech.2015.11.009", "ISSN" : "02663538", "abstract" : "The fiber-matrix interface properties play an important role in determining the overall mechanical performance of the fiber reinforced brittle matrix composites. This study is to evaluate the effects of wettability, chemical characterization and nanometric roughness of two different fibers, polypropylene (PPF) and micro steel fibers (MSF), superposed by shrinkage of fly ash based geopolymer binder on fiber-matrix interaction and the consequent mechanical properties of the corresponding composites. The fiber incorporation in geopolymer matrix was performed by 0.5, 1, 2, 3 and 4% of the total volume of each type of fibers. The results show that MSF has strong contact with the geopolymer paste since it tends to behave as a hydrophilic material that resulted in significant improvement in energy absorption and flexural strength of the composite; while PPF led to fiber-matrix debonding due to hydrophobic characteristics of the fiber compounds by geopolymer shrinkage that weakened the mechanical performances of the composites.", "author" : [ { "dropping-particle" : "", "family" : "Ranjbar", "given" : "Navid", "non-dropping-particle" : "", "parse-names" : false, "suffix" : "" }, { "dropping-particle" : "", "family" : "Talebian", "given" : "Sepehr", "non-dropping-particle" : "", "parse-names" : false, "suffix" : "" }, { "dropping-particle" : "", "family" : "Mehrali", "given" : "Mehdi", "non-dropping-particle" : "", "parse-names" : false, "suffix" : "" }, { "dropping-particle" : "", "family" : "Kuenzel", "given" : "Carsten", "non-dropping-particle" : "", "parse-names" : false, "suffix" : "" }, { "dropping-particle" : "", "family" : "Cornelis Metselaar", "given" : "Hendrik Simon", "non-dropping-particle" : "", "parse-names" : false, "suffix" : "" }, { "dropping-particle" : "", "family" : "Jumaat", "given" : "Mohd Zamin", "non-dropping-particle" : "", "parse-names" : false, "suffix" : "" } ], "container-title" : "Composites Science and Technology", "id" : "ITEM-1", "issued" : { "date-parts" : [ [ "2016" ] ] }, "title" : "Mechanisms of interfacial bond in steel and polypropylene fiber reinforced geopolymer composites", "type" : "article-journal" }, "uris" : [ "http://www.mendeley.com/documents/?uuid=98d76be8-193c-4da9-a51c-8d08104552c8" ] }, { "id" : "ITEM-2", "itemData" : { "DOI" : "10.1371/journal.pone.0147546", "ISSN" : "19326203", "PMID" : "26807825", "abstract" : "As a cementitious material, geopolymers show a high quasi-brittle behavior and a relatively low fracture energy. To overcome such a weakness, incorporation of fibers to a brittle matrix is a well-known technique to enhance the flexural properties. This study comprehensively evaluates the short and long term impacts of different volume percentages of polypropylene fiber (PPF) reinforcement on fly ash based geopolymer composites. Different characteristics of the composite were compared at fresh state by flow measurement and hardened state by variation of shrinkage over time to assess the response of composites under flexural and compressive load conditions. The fiber-matrix interface, fiber surface and toughening mechanisms were assessed using field emission scan electron microscopy (FESEM) and atomic force microscopy (AFM). The results show that incorporation of PPF up to 3 wt %into the geopolymer paste reduces the shrinkage and enhances the energy absorption of the composites. While, it might reduce the ultimate flexural and compressive strength of the material depending on fiber content.", "author" : [ { "dropping-particle" : "", "family" : "Ranjbar", "given" : "Navid", "non-dropping-particle" : "", "parse-names" : false, "suffix" : "" }, { "dropping-particle" : "", "family" : "Mehrali", "given" : "Mehdi", "non-dropping-particle" : "", "parse-names" : false, "suffix" : "" }, { "dropping-particle" : "", "family" : "Behnia", "given" : "Arash", "non-dropping-particle" : "", "parse-names" : false, "suffix" : "" }, { "dropping-particle" : "", "family" : "Pordsari", "given" : "Alireza Javadi",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"PLoS ONE", "id" : "ITEM-2", "issued" : { "date-parts" : [ [ "2016" ] ] }, "title" : "A comprehensive study of the polypropylene fiber reinforced fly ash based geopolymer", "type" : "article-journal" }, "uris" : [ "http://www.mendeley.com/documents/?uuid=619f9503-34a5-4cef-a4ca-abf3ac5f2323" ] } ], "mendeley" : { "formattedCitation" : "[171,190]", "plainTextFormattedCitation" : "[171,190]", "previouslyFormattedCitation" : "[171,190]"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[171,190]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Recycled PP fibers provide a number of advantages over synthetic fibers, including lightweight characteristics, low thermal conductivity, cost efficiency, and alkali and acid resistance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"10.1016/j.conbuildmat.2018.09.036", "ISSN" : "09500618", "abstract" : "The present experimental investigation examined the influence of incorporation of microfilament type polypropylene fibres into low strength recycled aggregate concrete on the basis of number of parameters such as compressive strength, split tensile strength, flexural strength, modulus of elasticity and non-destructive parameters. Experimental studies are carried out with addition of 0.5%, 0.75% and 1% polypropylene fibres in both natural aggregate concrete (NAC) and recycled aggregate concrete (RAC). The recycled aggregate concrete is prepared with 100% replacement of recycled coarse aggregates with natural coarse aggregates. The present study reveals that the fibre content has negligible effects on compressive strength. However, the fibres play an important role in determining the split tensile and flexural strength of concrete for both NAC and RAC. The maximum increments for RAC are 12.01% and 17.15% for split and flexural strength values respectively over unreinforced RAC. Based on the results obtained for each series, it can be inferred that optimum fiber content is 0.5%. The variations of axial and lateral strain with axial stress are also determined using strain gauges. It can be observed that the effect of fibres on strain enhancement is more prominent in case of NAC compare to RAC.", "author" : [ { "dropping-particle" : "", "family" : "Das", "given" : "Chandra Sekhar", "non-dropping-particle" : "", "parse-names" : false, "suffix" : "" }, { "dropping-particle" : "", "family" : "Dey", "given" : "Tanish", "non-dropping-particle" : "", "parse-names" : false, "suffix" : "" }, { "dropping-particle" : "", "family" : "Dandapat", "given" : "Ramkrishna", "non-dropping-particle" : "", "parse-names" : false, "suffix" : "" }, { "dropping-particle" : "", "family" : "Mukharjee", "given" : "Bibhuti Bhusan", "non-dropping-particle" : "", "parse-names" : false, "suffix" : "" }, { "dropping-particle" : "", "family" : "Kumar", "given" : "Jitendra", "non-dropping-particle" : "", "parse-names" : false, "suffix" : "" } ], "container-title" : "Construction and Building Materials", "id" : "ITEM-1", "issued" : { "date-parts" : [ [ "2018" ] ] }, "page" : "649-659", "title" : "Performance evaluation of polypropylene fibre reinforced recycled aggregate concrete", "type" : "article-journal", "volume" : "189" }, "uris" : [ "http://www.mendeley.com/documents/?uuid=3a5e2e99-1636-4931-85d5-77369c3d7e11" ] } ], "mendeley" : { "formattedCitation" : "[299]", "plainTextFormattedCitation" : "[299]", "previouslyFormattedCitation" : "[299]"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[299]</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The effect of basalt fiber on the strengths, shrinkage, and morphology of FA-based GPC is also investigated. It is discovered that basalt fiber improves the rate of</w:t>
      </w:r>
      <w:r w:rsidR="00E558E3" w:rsidRPr="007A2A4F">
        <w:rPr>
          <w:rFonts w:asciiTheme="majorBidi" w:hAnsiTheme="majorBidi" w:cstheme="majorBidi"/>
          <w:color w:val="000000" w:themeColor="text1"/>
          <w:sz w:val="24"/>
          <w:szCs w:val="24"/>
          <w:lang w:val="en-US"/>
        </w:rPr>
        <w:t xml:space="preserve"> CASH</w:t>
      </w:r>
      <w:r w:rsidRPr="007A2A4F">
        <w:rPr>
          <w:rFonts w:asciiTheme="majorBidi" w:hAnsiTheme="majorBidi" w:cstheme="majorBidi"/>
          <w:color w:val="000000" w:themeColor="text1"/>
          <w:sz w:val="24"/>
          <w:szCs w:val="24"/>
          <w:lang w:val="en-US"/>
        </w:rPr>
        <w:t xml:space="preserve">, </w:t>
      </w:r>
      <w:r w:rsidR="00E558E3" w:rsidRPr="007A2A4F">
        <w:rPr>
          <w:rFonts w:asciiTheme="majorBidi" w:hAnsiTheme="majorBidi" w:cstheme="majorBidi"/>
          <w:color w:val="000000" w:themeColor="text1"/>
          <w:sz w:val="24"/>
          <w:szCs w:val="24"/>
          <w:lang w:val="en-US"/>
        </w:rPr>
        <w:t>CSH</w:t>
      </w:r>
      <w:r w:rsidRPr="007A2A4F">
        <w:rPr>
          <w:rFonts w:asciiTheme="majorBidi" w:hAnsiTheme="majorBidi" w:cstheme="majorBidi"/>
          <w:color w:val="000000" w:themeColor="text1"/>
          <w:sz w:val="24"/>
          <w:szCs w:val="24"/>
          <w:lang w:val="en-US"/>
        </w:rPr>
        <w:t xml:space="preserve">, and NASH formation, which can improve the paste's </w:t>
      </w:r>
      <w:r w:rsidR="00E558E3" w:rsidRPr="007A2A4F">
        <w:rPr>
          <w:rFonts w:asciiTheme="majorBidi" w:hAnsiTheme="majorBidi" w:cstheme="majorBidi"/>
          <w:color w:val="000000" w:themeColor="text1"/>
          <w:sz w:val="24"/>
          <w:szCs w:val="24"/>
          <w:lang w:val="en-US"/>
        </w:rPr>
        <w:t xml:space="preserve">durability </w:t>
      </w:r>
      <w:r w:rsidRPr="007A2A4F">
        <w:rPr>
          <w:rFonts w:asciiTheme="majorBidi" w:hAnsiTheme="majorBidi" w:cstheme="majorBidi"/>
          <w:color w:val="000000" w:themeColor="text1"/>
          <w:sz w:val="24"/>
          <w:szCs w:val="24"/>
          <w:lang w:val="en-US"/>
        </w:rPr>
        <w:t xml:space="preserve">and </w:t>
      </w:r>
      <w:r w:rsidR="00E558E3" w:rsidRPr="007A2A4F">
        <w:rPr>
          <w:rFonts w:asciiTheme="majorBidi" w:hAnsiTheme="majorBidi" w:cstheme="majorBidi"/>
          <w:color w:val="000000" w:themeColor="text1"/>
          <w:sz w:val="24"/>
          <w:szCs w:val="24"/>
          <w:lang w:val="en-US"/>
        </w:rPr>
        <w:t xml:space="preserve">mechanical </w:t>
      </w:r>
      <w:r w:rsidRPr="007A2A4F">
        <w:rPr>
          <w:rFonts w:asciiTheme="majorBidi" w:hAnsiTheme="majorBidi" w:cstheme="majorBidi"/>
          <w:color w:val="000000" w:themeColor="text1"/>
          <w:sz w:val="24"/>
          <w:szCs w:val="24"/>
          <w:lang w:val="en-US"/>
        </w:rPr>
        <w:t xml:space="preserve">characteristics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"10.1016/j.conbuildmat.2018.07.115", "ISSN" : "09500618", "abstract" : "This paper evaluates the mechanical properties, microstructure and drying shrinkage of hybrid fly ash-basalt fiber geopolymer paste. Fly ash was replaced with basalt fiber at the replacement levels of 0, 10, 20, 30, 40 and 100%. Na2SiO3/NaOH ratio of 1.0 and liquid to binder (L/B) ratio of 0.60 were used for making geopolymer pastes. Setting time, strength and drying shrinkage of geopolymer pastes were tested. The results showed that the replacement of fly ash with basalt fibers in geopolymer pastes resulted in increased setting times and strength and reduced drying shrinkage of paste. The basalt fiber acted as small reinforcing fibers and enhanced the development of CSH, CASH and NASH which further enhanced the properties of paste. In addition, the total porosity and critical pore size of fly ash geopolymer paste reduce with increasing replacement content in fly ash which makes the paste more homogeneous and dense compared to fly ash geopolymer.", "author" : [ { "dropping-particle" : "", "family" : "Punurai", "given" : "Wonsiri", "non-dropping-particle" : "", "parse-names" : false, "suffix" : "" }, { "dropping-particle" : "", "family" : "Kroehong", "given" : "Wunchock", "non-dropping-particle" : "", "parse-names" : false, "suffix" : "" }, { "dropping-particle" : "", "family" : "Saptamongkol", "given" : "Adam", "non-dropping-particle" : "", "parse-names" : false, "suffix" : "" }, { "dropping-particle" : "", "family" : "Chindaprasirt", "given" : "Prinya", "non-dropping-particle" : "", "parse-names" : false, "suffix" : "" } ], "container-title" : "Construction and Building Materials", "id" : "ITEM-1", "issued" : { "date-parts" : [ [ "2018" ] ] }, "page" : "62-70", "title" : "Mechanical properties, microstructure and drying shrinkage of hybrid fly ash-basalt fiber geopolymer paste", "type" : "article-journal", "volume" : "186" }, "uris" : [ "http://www.mendeley.com/documents/?uuid=3615809f-f370-465e-9a11-3d66990be5a3" ] } ], "mendeley" : { "formattedCitation" : "[300]", "plainTextFormattedCitation" : "[300]", "previouslyFormattedCitation" : "[300]"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r w:rsidR="00E558E3" w:rsidRPr="007A2A4F">
        <w:rPr>
          <w:rFonts w:asciiTheme="majorBidi" w:hAnsiTheme="majorBidi" w:cstheme="majorBidi"/>
          <w:color w:val="000000" w:themeColor="text1"/>
          <w:sz w:val="24"/>
          <w:szCs w:val="24"/>
          <w:lang w:val="en-US"/>
        </w:rPr>
        <w:t xml:space="preserve">  </w:t>
      </w:r>
    </w:p>
    <w:p w14:paraId="01EBEF2F" w14:textId="4320549A" w:rsidR="004A130D" w:rsidRPr="007A2A4F" w:rsidRDefault="004A130D" w:rsidP="00E558E3">
      <w:pPr>
        <w:spacing w:after="0" w:line="360" w:lineRule="auto"/>
        <w:ind w:firstLine="576"/>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 xml:space="preserve">The influence of PP fibers on the flexural strength of GPC composites has also been reported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"10.1016/j.conbuildmat.2018.08.032", "ISSN" : "09500618", "abstract" : "The aim of this project is to build and use a concrete with minimum irritating impacts on the environment, reasonable price and optimal properties. Geopolymer concrete is new class of mineral binder that due to the high durability, very low energy consumption, very low CO2 emission, low investment cost and also special properties, is distinguished of other mineral binder such as Portland cement. In this study, after construction of metakaolin-based geopolymer concrete containing 0.3, 0.5 and 1% polypropylene (PP) fibers with monomer ratios of 2, 2.5 and 3, engineering properties including compressive strength, flexural strength, displacement, Si/Al ratio, water absorption and electrical resistivity were assessed. Microstructural and structural changes of geopolymers as a result of lead addition/immobilization were evaluated via scanning electron microscopic (SEM) and X-ray Diffraction (XRD) tests. The obtained results showed that using PP fiber in geopolymer samples increased the flexural strength by 28%. Furthermore, as evidenced by XRD diffractogram, the compressive strength improved by increasing the SS/SH ratio due to the formation of crystalline nepheline in the geopolymer specimens. In addition, images of electron microscopy of hardened geopolymer paste confirmed the remarkable increase in the density and uniformity of polymer products in the presence of suitable monomer ratios. In general, it is reported that using 1% PP fibers along with the sodium silicate to sodium hydroxide ratio of 3 had an acceptable outcome in improving geopolymer concrete performance from point of view of environmentally, structurally and economically.", "author" : [ { "dropping-particle" : "", "family" : "Mohseni", "given" : "Ehsan", "non-dropping-particle" : "", "parse-names" : false, "suffix" : "" } ], "container-title" : "Construction and Building Materials", "id" : "ITEM-1", "issued" : { "date-parts" : [ [ "2018" ] ] }, "page" : "904-911", "title" : "Assessment of Na2SiO3 to NaOH ratio impact on the performance of polypropylene fiber-reinforced geopolymer composites", "type" : "article-journal", "volume" : "186" }, "uris" : [ "http://www.mendeley.com/documents/?uuid=da4bd91f-30c4-4c0e-a889-d80b424e28d4" ] } ], "mendeley" : { "formattedCitation" : "[224]", "plainTextFormattedCitation" : "[224]", "previouslyFormattedCitation" : "[224]"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[224]</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rPr>
        <w:t xml:space="preserve"> The effect of steel, PP, and polyvinyl alcohol fibers on GPC composites was investigated, and it was discovered that they boost the flexural strength of the GPC composite significantly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"10.1016/j.conbuildmat.2018.02.061", "ISSN" : "09500618", "abstract" : "In this paper, an experimental investigation was carried out to study some mechanical and microstructural characteristics of fly ash based geopolymer mortars reinforced with three different fiber types. Steel, polypropylene, and polyvinyl alcohol fibers were used and the effect of their addition on the geopolymer composites behavior regarding strength properties, abrasion resistance, and drying shrinkage was studied, furthermore, a microstructural analysis was carried out to understand the geopolymeric matrix composition and its bonding to the fibers. Results showed that the addition of fibers improved the strength characteristics of the geopolymer composites, for instance, the existence of Steel and polyvinyl alcohol fibers increased the flexural strength of the geopolymer composite 31.45% and 39.84% respectively with respect to control sample. Moreover, all fiber reinforced geopolymer composites yielded a drying shrinkage of less than 400 microstrains and an abrasion resistance of less than 1 g. Microstructural analysis of the non-fibrous geopolymer control sample revealed a good degree of geopolymerization and the fibers yielded an acceptable interfacial bonding with the geopolymeric binder.", "author" : [ { "dropping-particle" : "", "family" : "Al-mashhadani", "given" : "Mukhallad M.", "non-dropping-particle" : "", "parse-names" : false, "suffix" : "" }, { "dropping-particle" : "", "family" : "Canpolat", "given" : "Orhan", "non-dropping-particle" : "", "parse-names" : false, "suffix" : "" }, { "dropping-particle" : "", "family" : "Ayg\u00f6rmez", "given" : "Yurdakul", "non-dropping-particle" : "", "parse-names" : false, "suffix" : "" }, { "dropping-particle" : "", "family" : "Uysal", "given" : "Mucteba", "non-dropping-particle" : "", "parse-names" : false, "suffix" : "" }, { "dropping-particle" : "", "family" : "Erdem", "given" : "Sava\u015f", "non-dropping-particle" : "", "parse-names" : false, "suffix" : "" } ], "container-title" : "Construction and Building Materials", "id" : "ITEM-1", "issued" : { "date-parts" : [ [ "2018" ] ] }, "title" : "Mechanical and microstructural characterization of fiber reinforced fly ash based geopolymer composites", "type" : "article-journal" }, "uris" : [ "http://www.mendeley.com/documents/?uuid=d7cbce54-8caa-4612-b7e8-3f3aaa655304" ] } ], "mendeley" : { "formattedCitation" : "[222]", "plainTextFormattedCitation" : "[222]", "previouslyFormattedCitation" : "[222]"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[222]</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rPr>
        <w:t xml:space="preserve">The inclusion of fibers can greatly minimize or even prevent shrinkage strains in some circumstances. It </w:t>
      </w:r>
      <w:r w:rsidR="00E558E3" w:rsidRPr="007A2A4F">
        <w:rPr>
          <w:rFonts w:asciiTheme="majorBidi" w:hAnsiTheme="majorBidi" w:cstheme="majorBidi"/>
          <w:color w:val="000000" w:themeColor="text1"/>
          <w:sz w:val="24"/>
          <w:szCs w:val="24"/>
        </w:rPr>
        <w:t xml:space="preserve">has been stated that adding 0.5% </w:t>
      </w:r>
      <w:r w:rsidRPr="007A2A4F">
        <w:rPr>
          <w:rFonts w:asciiTheme="majorBidi" w:hAnsiTheme="majorBidi" w:cstheme="majorBidi"/>
          <w:color w:val="000000" w:themeColor="text1"/>
          <w:sz w:val="24"/>
          <w:szCs w:val="24"/>
        </w:rPr>
        <w:t xml:space="preserve">PP fibers or steel fibers reduces shrinkage substantially, whereas adding 2% steel fibers nearly eliminates shrinkage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"10.1016/j.compscitech.2015.11.009", "ISSN" : "02663538", "abstract" : "The fiber-matrix interface properties play an important role in determining the overall mechanical performance of the fiber reinforced brittle matrix composites. This study is to evaluate the effects of wettability, chemical characterization and nanometric roughness of two different fibers, polypropylene (PPF) and micro steel fibers (MSF), superposed by shrinkage of fly ash based geopolymer binder on fiber-matrix interaction and the consequent mechanical properties of the corresponding composites. The fiber incorporation in geopolymer matrix was performed by 0.5, 1, 2, 3 and 4% of the total volume of each type of fibers. The results show that MSF has strong contact with the geopolymer paste since it tends to behave as a hydrophilic material that resulted in significant improvement in energy absorption and flexural strength of the composite; while PPF led to fiber-matrix debonding due to hydrophobic characteristics of the fiber compounds by geopolymer shrinkage that weakened the mechanical performances of the composites.", "author" : [ { "dropping-particle" : "", "family" : "Ranjbar", "given" : "Navid", "non-dropping-particle" : "", "parse-names" : false, "suffix" : "" }, { "dropping-particle" : "", "family" : "Talebian", "given" : "Sepehr", "non-dropping-particle" : "", "parse-names" : false, "suffix" : "" }, { "dropping-particle" : "", "family" : "Mehrali", "given" : "Mehdi", "non-dropping-particle" : "", "parse-names" : false, "suffix" : "" }, { "dropping-particle" : "", "family" : "Kuenzel", "given" : "Carsten", "non-dropping-particle" : "", "parse-names" : false, "suffix" : "" }, { "dropping-particle" : "", "family" : "Cornelis Metselaar", "given" : "Hendrik Simon", "non-dropping-particle" : "", "parse-names" : false, "suffix" : "" }, { "dropping-particle" : "", "family" : "Jumaat", "given" : "Mohd Zamin", "non-dropping-particle" : "", "parse-names" : false, "suffix" : "" } ], "container-title" : "Composites Science and Technology", "id" : "ITEM-1", "issued" : { "date-parts" : [ [ "2016" ] ] }, "title" : "Mechanisms of interfacial bond in steel and polypropylene fiber reinforced geopolymer composites", "type" : "article-journal" }, "uris" : [ "http://www.mendeley.com/documents/?uuid=98d76be8-193c-4da9-a51c-8d08104552c8" ] }, { "id" : "ITEM-2", "itemData" : { "DOI" : "10.1016/j.conbuildmat.2016.02.228", "ISSN" : "09500618", "abstract" : "As a ceramic-like material, geopolymers show a high quasi-brittle behavior and relatively low fracture energy. To overcome this, the addition of fibers to a brittle matrix is a well-known method to improve the flexural strength. Moreover, the success of the reinforcements is dependent on the fiber-matrix interaction. In this present study, effects of micro steel fibers (MSF) incorporation on mechanical properties of fly ash based geopolymer was investigated at different volume ratio of matrix. Various properties of the composite were compared in terms of fresh state by flow measurement and hardened state by variation of shrinkage over time to assess performance of the composites subjected to flexural and compressive load. The fiber-matrix interface, fiber surface and toughening mechanisms were assessed using field emission scan electron microscopy (FESEM) and atomic force microscopy (AFM) through a period of 56 days. Test results confirmed that MSF additions could significantly improve both ultimate flexural capacity and ductility of fly ash based geopolymer, especially at early ages without an adverse effect on ultimate compressive strength.", "author" : [ { "dropping-particle" : "", "family" : "Ranjbar", "given" : "Navid", "non-dropping-particle" : "", "parse-names" : false, "suffix" : "" }, { "dropping-particle" : "", "family" : "Mehrali", "given" : "Mehdi",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"Construction and Building Materials", "id" : "ITEM-2", "issued" : { "date-parts" : [ [ "2016" ] ] }, "title" : "High tensile strength fly ash based geopolymer composite using copper coated micro steel fiber", "type" : "article-journal" }, "uris" : [ "http://www.mendeley.com/documents/?uuid=f4a1412d-80ad-482f-9c2c-5079c5b8f3a7" ] }, { "id" : "ITEM-3",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"ITEM-3", "issued" : { "date-parts" : [ [ "2020" ] ] }, "title" : "Fiber-reinforced geopolymer composites: A review", "type" : "article-journal" }, "uris" : [ "http://www.mendeley.com/documents/?uuid=7580518b-290e-492e-a5e8-c4b2b19f3a20" ] } ], "mendeley" : { "formattedCitation" : "[52,190,280]", "plainTextFormattedCitation" : "[52,190,280]", "previouslyFormattedCitation" : "[145,190,280]"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[52,190,280]</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 xml:space="preserve">. In most circumstances, the fracture and creep of a GPC composite is less than that of an OPC composite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"10.1016/j.cemconcomp.2019.103498", "ISSN" : "09589465", "abstract" : "There is a burgeoning interest in the development of geopolymers as sustainable construction materials and incombustible inorganic polymers. However, geopolymers show quasi-brittle behavior. To overcome this weakness, hundreds of research have been focused on development, characterization, and implementation of fiber-reinforced geopolymers for a wide range of applications. This paper discusses the rapidly developing state-of-the-art of fiber-reinforced geopolymer composites, focusing on material and geometrical properties of construction fibers, and underlying mechanisms on fiber-binder interaction at fresh and hardened states, mechanical properties, toughening mechanisms, thermal characteristics, and environmental durability. It is intended to build a strong conceptual and technical background for what is currently understood on fiber-reinforced geopolymers by tying the subject together with knowns for other similar cementitious composites rather than a historical report of literature.", "author" : [ { "dropping-particle" : "", "family" : "Ranjbar", "given" : "Navid", "non-dropping-particle" : "", "parse-names" : false, "suffix" : "" }, { "dropping-particle" : "", "family" : "Zhang", "given" : "Mingzhong", "non-dropping-particle" : "", "parse-names" : false, "suffix" : "" } ], "container-title" : "Cement and Concrete Composites", "id" : "ITEM-1", "issued" : { "date-parts" : [ [ "2020" ] ] }, "title" : "Fiber-reinforced geopolymer composites: A review", "type" : "article-journal" }, "uris" : [ "http://www.mendeley.com/documents/?uuid=7580518b-290e-492e-a5e8-c4b2b19f3a20" ] }, { "id" : "ITEM-2", "itemData" : { "DOI" : "10.1016/j.cemconres.2019.105810", "ISSN" : "00088846", "abstract" : "In this study, the creep behavior of binder phase in metakaolin-based geopolymers (MKGs) was investigated using nanoindentation. The underlying influence of the Si/Al ratio on the creep behavior was determined from detailed microstructure characterization and micromechanical analysis. The results indicated a strong correlation between the binder-scale creep behavior in MKG and its microstructure, particularly the characteristic pore size, which was further related to the Si/Al ratios of the binder. Combined with micromechanical analysis, the underlying influence of the composition and structure on the creep behavior in MKG was further explained.", "author" : [ { "dropping-particle" : "", "family" : "Chen", "given" : "Shikun", "non-dropping-particle" : "", "parse-names" : false, "suffix" : "" }, { "dropping-particle" : "", "family" : "Wu", "given" : "Chenglin", "non-dropping-particle" : "", "parse-names" : false, "suffix" : "" }, { "dropping-particle" : "", "family" : "Yan", "given" : "Dongming", "non-dropping-particle" : "", "parse-names" : false, "suffix" : "" } ], "container-title" : "Cement and Concrete Research", "id" : "ITEM-2", "issued" : { "date-parts" : [ [ "2019" ] ] }, "title" : "Binder-scale creep behavior of metakaolin-based geopolymer", "type" : "article-journal", "volume" : "124" }, "uris" : [ "http://www.mendeley.com/documents/?uuid=0bef8d4d-028f-48d8-972e-d5f7c66cef31" ] } ], "mendeley" : { "formattedCitation" : "[52,301]", "plainTextFormattedCitation" : "[52,301]", "previouslyFormattedCitation" : "[145,301]"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[52,301]</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w:t>
      </w:r>
      <w:r w:rsidRPr="007A2A4F">
        <w:rPr>
          <w:color w:val="000000" w:themeColor="text1"/>
        </w:rPr>
        <w:t xml:space="preserve"> </w:t>
      </w:r>
      <w:r w:rsidR="008E4920" w:rsidRPr="007A2A4F">
        <w:rPr>
          <w:rFonts w:asciiTheme="majorBidi" w:hAnsiTheme="majorBidi" w:cstheme="majorBidi"/>
          <w:color w:val="000000" w:themeColor="text1"/>
          <w:sz w:val="24"/>
          <w:szCs w:val="24"/>
        </w:rPr>
        <w:t xml:space="preserve">A 5% recycled steel fiber-RGPC </w:t>
      </w:r>
      <w:r w:rsidRPr="007A2A4F">
        <w:rPr>
          <w:rFonts w:asciiTheme="majorBidi" w:hAnsiTheme="majorBidi" w:cstheme="majorBidi"/>
          <w:color w:val="000000" w:themeColor="text1"/>
          <w:sz w:val="24"/>
          <w:szCs w:val="24"/>
        </w:rPr>
        <w:t xml:space="preserve">has been found to retain strength up to 600 °C </w:t>
      </w:r>
      <w:r w:rsidR="008E492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"10.1016/j.conbuildmat.2016.03.158", "ISSN" : "09500618", "abstract" : "This paper presents the effects of two types of alkali activators (Na and K-based) on the residual mechanical properties of steel fibre reinforced geopolymer concretes (SFRGC) after exposed to various elevated temperatures and compared with those of steel fibre reinforced concrete (SFRC). Compressive strength, indirect tensile strength and elastic modulus of above three types of steel fibre reinforced concretes are measured after exposure to elevated temperatures of 200, 400, 600 and 800 \u00b0C. Results show that the SFRGC containing Na-based activators exhibited much higher residual compressive and indirect tensile strength at all elevated temperatures including at ambient condition than its K-based counterpart and SFRC. However, the retention of residual compressive strengths relative to ambient is comparable in both Na- and K-based SFRGC and both SFRGCs showed original (ambient temperature) compressive strength retention capacity up to about 500 \u00b0C temperature. In the case of indirect tensile strength, the K-based SFRGC showed ambient temperature strength retention capacity up to about 700 \u00b0C temperature with more than 60% increase in residual indirect tensile strength at 400 \u00b0C. In the case of elastic modulus the SFRC, however, showed slightly higher retention capacity than the SFRGC. Good correlations between the indirect tensile strength and the compressive strength and between the elastic modulus and the compressive strength of all three types of fibre reinforced concretes are observed. Existing model to predict the compressive and indirect tensile strengths of SFRGCs is found to underestimates the test results, however, it predicts reasonably well the elastic modulus of SFRGCs. New empirical equations to predict the compressive, indirect tensile strength and elastic modulus of SFRGCs are also proposed. Both SFRGCs also show negligible damage in terms of surface cracking after elevated temperatures heating compared to visible surface cracks in SFRC.", "author" : [ { "dropping-particle" : "", "family" : "Shaikh", "given" : "Faiz Uddin Ahmed", "non-dropping-particle" : "", "parse-names" : false, "suffix" : "" }, { "dropping-particle" : "", "family" : "Hosan", "given" : "Anwar", "non-dropping-particle" : "", "parse-names" : false, "suffix" : "" } ], "container-title" : "Construction and Building Materials", "id" : "ITEM-1", "issued" : { "date-parts" : [ [ "2016" ] ] }, "title" : "Mechanical properties of steel fibre reinforced geopolymer concretes at elevated temperatures", "type" : "article-journal" }, "uris" : [ "http://www.mendeley.com/documents/?uuid=87280bd5-6b9c-43c8-a752-ba39aa63ea9c" ] } ], "mendeley" : { "formattedCitation" : "[157]", "plainTextFormattedCitation" : "[157]", "previouslyFormattedCitation" : "[157]" }, "properties" : { "noteIndex" : 0 }, "schema" : "https://github.com/citation-style-language/schema/raw/master/csl-citation.json" }</w:instrText>
      </w:r>
      <w:r w:rsidR="008E492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[157]</w:t>
      </w:r>
      <w:r w:rsidR="008E4920" w:rsidRPr="007A2A4F">
        <w:rPr>
          <w:rFonts w:asciiTheme="majorBidi" w:hAnsiTheme="majorBidi" w:cstheme="majorBidi"/>
          <w:color w:val="000000" w:themeColor="text1"/>
          <w:sz w:val="24"/>
          <w:szCs w:val="24"/>
        </w:rPr>
        <w:fldChar w:fldCharType="end"/>
      </w:r>
      <w:r w:rsidR="008E4920" w:rsidRPr="007A2A4F">
        <w:rPr>
          <w:rFonts w:asciiTheme="majorBidi" w:hAnsiTheme="majorBidi" w:cstheme="majorBidi"/>
          <w:color w:val="000000" w:themeColor="text1"/>
          <w:sz w:val="24"/>
          <w:szCs w:val="24"/>
        </w:rPr>
        <w:t>.</w:t>
      </w:r>
      <w:r w:rsidRPr="007A2A4F">
        <w:rPr>
          <w:rFonts w:asciiTheme="majorBidi" w:hAnsiTheme="majorBidi" w:cstheme="majorBidi"/>
          <w:color w:val="000000" w:themeColor="text1"/>
          <w:sz w:val="24"/>
          <w:szCs w:val="24"/>
        </w:rPr>
        <w:t xml:space="preserve"> Another study found that when recycled steel reinforced GPC is heated to 800 and 1050 °C, it re</w:t>
      </w:r>
      <w:r w:rsidR="008E4920" w:rsidRPr="007A2A4F">
        <w:rPr>
          <w:rFonts w:asciiTheme="majorBidi" w:hAnsiTheme="majorBidi" w:cstheme="majorBidi"/>
          <w:color w:val="000000" w:themeColor="text1"/>
          <w:sz w:val="24"/>
          <w:szCs w:val="24"/>
        </w:rPr>
        <w:t xml:space="preserve">tains roughly </w:t>
      </w:r>
      <w:r w:rsidR="00E558E3" w:rsidRPr="007A2A4F">
        <w:rPr>
          <w:rFonts w:asciiTheme="majorBidi" w:hAnsiTheme="majorBidi" w:cstheme="majorBidi"/>
          <w:color w:val="000000" w:themeColor="text1"/>
          <w:sz w:val="24"/>
          <w:szCs w:val="24"/>
        </w:rPr>
        <w:lastRenderedPageBreak/>
        <w:t>59</w:t>
      </w:r>
      <w:r w:rsidR="008E4920" w:rsidRPr="007A2A4F">
        <w:rPr>
          <w:rFonts w:asciiTheme="majorBidi" w:hAnsiTheme="majorBidi" w:cstheme="majorBidi"/>
          <w:color w:val="000000" w:themeColor="text1"/>
          <w:sz w:val="24"/>
          <w:szCs w:val="24"/>
        </w:rPr>
        <w:t xml:space="preserve">% and 44% </w:t>
      </w:r>
      <w:r w:rsidRPr="007A2A4F">
        <w:rPr>
          <w:rFonts w:asciiTheme="majorBidi" w:hAnsiTheme="majorBidi" w:cstheme="majorBidi"/>
          <w:color w:val="000000" w:themeColor="text1"/>
          <w:sz w:val="24"/>
          <w:szCs w:val="24"/>
        </w:rPr>
        <w:t xml:space="preserve">of its flexural strength, respectively, and that alumina chopped fiber can be employed to enhance the GPC for a higher yield strength at </w:t>
      </w:r>
      <w:r w:rsidR="008E4920" w:rsidRPr="007A2A4F">
        <w:rPr>
          <w:rFonts w:asciiTheme="majorBidi" w:hAnsiTheme="majorBidi" w:cstheme="majorBidi"/>
          <w:color w:val="000000" w:themeColor="text1"/>
          <w:sz w:val="24"/>
          <w:szCs w:val="24"/>
        </w:rPr>
        <w:t>high-level of</w:t>
      </w:r>
      <w:r w:rsidRPr="007A2A4F">
        <w:rPr>
          <w:rFonts w:asciiTheme="majorBidi" w:hAnsiTheme="majorBidi" w:cstheme="majorBidi"/>
          <w:color w:val="000000" w:themeColor="text1"/>
          <w:sz w:val="24"/>
          <w:szCs w:val="24"/>
        </w:rPr>
        <w:t xml:space="preserve"> temperatures </w:t>
      </w:r>
      <w:r w:rsidR="008E492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"10.1007/s10853-006-0527-4", "ISSN" : "00222461", "abstract" : "Geopolymer materials have been proposed for various applications due to their excellent fire resistance and low processing cost. One requirement that geopolymer composites need to meet for structural applications is graceful failure, as catastrophic failure during service can result in significant loss of life. In this paper, the properties of novel low cost composites made by infiltrating stainless steel mesh with geopolymer resin are reported. Four point flexure tests on these composites showed metal-like yielding behavior instead of catastrophic failure and the \"yield strength\" was significantly higher than the flexure strength of the geopolymer matrix. Exposure to high temperatures, 800 and 1,050\u00b0C, resulted in the \"yield strength\" decreasing to \u223c59 and \u223c44% level respectively compared to the strength of as-processed samples. However, the good ductility was still retained after the high temperature treatment, which makes this novel composite a strong candidate for the applications where catastrophic failure upon fire/high temperature exposure needs to be avoided. \u00a9 Springer Science+Business Media, LLC 2007.", "author" : [ { "dropping-particle" : "", "family" : "Zhao", "given" : "Q.", "non-dropping-particle" : "", "parse-names" : false, "suffix" : "" }, { "dropping-particle" : "", "family" : "Nair", "given" : "B.", "non-dropping-particle" : "", "parse-names" : false, "suffix" : "" }, { "dropping-particle" : "", "family" : "Rahimian", "given" : "T.", "non-dropping-particle" : "", "parse-names" : false, "suffix" : "" }, { "dropping-particle" : "", "family" : "Balaguru", "given" : "P.", "non-dropping-particle" : "", "parse-names" : false, "suffix" : "" } ], "container-title" : "Journal of Materials Science", "id" : "ITEM-1", "issued" : { "date-parts" : [ [ "2007" ] ] }, "title" : "Novel geopolymer based composites with enhanced ductility", "type" : "article-journal" }, "uris" : [ "http://www.mendeley.com/documents/?uuid=f9498830-7bf5-4dfa-88a1-4b3853277735" ] } ], "mendeley" : { "formattedCitation" : "[162]", "plainTextFormattedCitation" : "[162]", "previouslyFormattedCitation" : "[162]" }, "properties" : { "noteIndex" : 0 }, "schema" : "https://github.com/citation-style-language/schema/raw/master/csl-citation.json" }</w:instrText>
      </w:r>
      <w:r w:rsidR="008E492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[162]</w:t>
      </w:r>
      <w:r w:rsidR="008E4920" w:rsidRPr="007A2A4F">
        <w:rPr>
          <w:rFonts w:asciiTheme="majorBidi" w:hAnsiTheme="majorBidi" w:cstheme="majorBidi"/>
          <w:color w:val="000000" w:themeColor="text1"/>
          <w:sz w:val="24"/>
          <w:szCs w:val="24"/>
        </w:rPr>
        <w:fldChar w:fldCharType="end"/>
      </w:r>
      <w:r w:rsidR="008E4920" w:rsidRPr="007A2A4F">
        <w:rPr>
          <w:rFonts w:asciiTheme="majorBidi" w:hAnsiTheme="majorBidi" w:cstheme="majorBidi"/>
          <w:color w:val="000000" w:themeColor="text1"/>
          <w:sz w:val="24"/>
          <w:szCs w:val="24"/>
        </w:rPr>
        <w:t>.</w:t>
      </w:r>
    </w:p>
    <w:p w14:paraId="530D0710" w14:textId="738AE0F1" w:rsidR="008E4920" w:rsidRPr="007A2A4F" w:rsidRDefault="008E4920" w:rsidP="00C512AF">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In addition, inorganic fibers are less expensive than regenerated </w:t>
      </w:r>
      <w:r w:rsidR="00E558E3" w:rsidRPr="007A2A4F">
        <w:rPr>
          <w:rFonts w:asciiTheme="majorBidi" w:hAnsiTheme="majorBidi" w:cstheme="majorBidi"/>
          <w:color w:val="000000" w:themeColor="text1"/>
          <w:sz w:val="24"/>
          <w:szCs w:val="24"/>
          <w:lang w:val="en-US"/>
        </w:rPr>
        <w:t xml:space="preserve">recycled </w:t>
      </w:r>
      <w:r w:rsidRPr="007A2A4F">
        <w:rPr>
          <w:rFonts w:asciiTheme="majorBidi" w:hAnsiTheme="majorBidi" w:cstheme="majorBidi"/>
          <w:color w:val="000000" w:themeColor="text1"/>
          <w:sz w:val="24"/>
          <w:szCs w:val="24"/>
          <w:lang w:val="en-US"/>
        </w:rPr>
        <w:t xml:space="preserve">carbon fibers when it comes to high-temperature resistance. When </w:t>
      </w:r>
      <w:r w:rsidR="00E558E3" w:rsidRPr="007A2A4F">
        <w:rPr>
          <w:rFonts w:asciiTheme="majorBidi" w:hAnsiTheme="majorBidi" w:cstheme="majorBidi"/>
          <w:color w:val="000000" w:themeColor="text1"/>
          <w:sz w:val="24"/>
          <w:szCs w:val="24"/>
          <w:lang w:val="en-US"/>
        </w:rPr>
        <w:t xml:space="preserve">recycled </w:t>
      </w:r>
      <w:r w:rsidRPr="007A2A4F">
        <w:rPr>
          <w:rFonts w:asciiTheme="majorBidi" w:hAnsiTheme="majorBidi" w:cstheme="majorBidi"/>
          <w:color w:val="000000" w:themeColor="text1"/>
          <w:sz w:val="24"/>
          <w:szCs w:val="24"/>
          <w:lang w:val="en-US"/>
        </w:rPr>
        <w:t xml:space="preserve">basalt fiber-reinforced GPC was exposed to high temperatures up to 1000 °C, the hardened properties increased, which was ascribed to better basalt fiber-to-matrix adhesion after sintering </w:t>
      </w:r>
      <w:r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"10.1016/j.compositesb.2015.02.023", "ISSN" : "13598368", "abstract" : "The addition of fibres to a brittle matrix is a well-known method to improve the flexural strength. However, the success of the reinforcements is dependent on the interaction between the fibre and the matrix. This paper presents the mechanical and microstructural properties of PVA and basalt fibre reinforced geopolymers. Moreover low density and thermal resistant materials used as insulating panels are known be susceptible to damage due to their poor flexural strength. As such the thermal and fire resistance properties of foamed geopolymers containing fibre reinforcement were also investigated. The results highlight that the presence of PVA fibres greatly increased the flexural strength and the toughness of the geopolymer composite, while the presence of basalt fibres improved the flexural behaviour of the composite after high temperature exposure.", "author" : [ { "dropping-particle" : "", "family" : "Masi", "given" : "Giulia", "non-dropping-particle" : "", "parse-names" : false, "suffix" : "" }, { "dropping-particle" : "", "family" : "Rickard", "given" : "William D.A.", "non-dropping-particle" : "", "parse-names" : false, "suffix" : "" }, { "dropping-particle" : "", "family" : "Bignozzi", "given" : "Maria Chiara", "non-dropping-particle" : "", "parse-names" : false, "suffix" : "" }, { "dropping-particle" : "", "family" : "Riessen", "given" : "Arie", "non-dropping-particle" : "Van", "parse-names" : false, "suffix" : "" } ], "container-title" : "Composites Part B: Engineering", "id" : "ITEM-1", "issued" : { "date-parts" : [ [ "2015" ] ] }, "page" : "218-228", "title" : "The effect of organic and inorganic fibres on the mechanical and thermal properties of aluminate activated geopolymers", "type" : "article-journal", "volume" : "76" }, "uris" : [ "http://www.mendeley.com/documents/?uuid=70cdaf69-3c6c-4fba-a0a6-72b3355c150b" ] } ], "mendeley" : { "formattedCitation" : "[296]", "plainTextFormattedCitation" : "[296]", "previouslyFormattedCitation" : "[296]" }, "properties" : { "noteIndex" : 0 }, "schema" : "https://github.com/citation-style-language/schema/raw/master/csl-citation.json" }</w:instrText>
      </w:r>
      <w:r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[296]</w:t>
      </w:r>
      <w:r w:rsidRPr="007A2A4F">
        <w:rPr>
          <w:rFonts w:asciiTheme="majorBidi" w:hAnsiTheme="majorBidi" w:cstheme="majorBidi"/>
          <w:color w:val="000000" w:themeColor="text1"/>
          <w:sz w:val="24"/>
          <w:szCs w:val="24"/>
        </w:rPr>
        <w:fldChar w:fldCharType="end"/>
      </w:r>
      <w:r w:rsidRPr="007A2A4F">
        <w:rPr>
          <w:rFonts w:asciiTheme="majorBidi" w:hAnsiTheme="majorBidi" w:cstheme="majorBidi"/>
          <w:color w:val="000000" w:themeColor="text1"/>
          <w:sz w:val="24"/>
          <w:szCs w:val="24"/>
        </w:rPr>
        <w:t>.</w:t>
      </w:r>
      <w:r w:rsidRPr="007A2A4F">
        <w:rPr>
          <w:rFonts w:asciiTheme="majorBidi" w:hAnsiTheme="majorBidi" w:cstheme="majorBidi"/>
          <w:color w:val="000000" w:themeColor="text1"/>
          <w:sz w:val="24"/>
          <w:szCs w:val="24"/>
          <w:lang w:val="en-US"/>
        </w:rPr>
        <w:t xml:space="preserve"> At 600–1000 °C, MK-based GPCs reinforced with high recycled refractory particles and alumina fibers showed improved strength preservation as well as increased energy absorption. This is due to the high thermal stability fibers governing the volumetric shrinkage of the composite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"10.1016/j.compositesb.2012.02.027", "ISSN" : "13598368", "abstract" : "This study assesses the mechanical performance of metakaolin-based geopolymers reinforced with refractory aluminosilicate particles and fibers, after exposure to elevated temperatures. Compressive strength, shrinkage and flexural strength data reveal that the inclusion of refractory particles, both with and without additional refractory fibers, promotes improved post-exposure compressive and flexural strengths compared with samples without reinforcement. Specimens exposed to temperatures between 600 \u00b0C and 1000 \u00b0C exhibited reduced shrinkage with the inclusion of higher contents of particles and fibers, while retaining good mechanical strength. This behavior is attributed to the cracking control achieved in these materials, which contributes to the enhancement of their volumetric stability through the combined effect of a strong interaction between reinforcing particles and the matrix leading to crack deflection, and the potential densification of the matrix-fiber interface at increased exposure temperatures, rising the stiffness of the final composite. These results indicate that metakaolin-based geopolymer composites, if designed with the correct compatibility between matrix and filler characteristics, can act as an inexpensive castable composite refractory. \u00a9 2012 Elsevier Ltd. All rights reserved.", "author" : [ { "dropping-particle" : "", "family" : "Bernal", "given" : "Susan A.", "non-dropping-particle" : "", "parse-names" : false, "suffix" : "" }, { "dropping-particle" : "", "family" : "Bejarano", "given" : "Julian", "non-dropping-particle" : "", "parse-names" : false, "suffix" : "" }, { "dropping-particle" : "", "family" : "Garz\u00f3n", "given" : "Cristhian", "non-dropping-particle" : "", "parse-names" : false, "suffix" : "" }, { "dropping-particle" : "", "family" : "Mej\u00eda De Guti\u00e9rrez", "given" : "Ruby", "non-dropping-particle" : "", "parse-names" : false, "suffix" : "" }, { "dropping-particle" : "", "family" : "Delvasto", "given" : "Silvio", "non-dropping-particle" : "", "parse-names" : false, "suffix" : "" }, { "dropping-particle" : "", "family" : "Rodr\u00edguez", "given" : "Erich D.", "non-dropping-particle" : "", "parse-names" : false, "suffix" : "" } ], "container-title" : "Composites Part B: Engineering", "id" : "ITEM-1", "issue" : "4", "issued" : { "date-parts" : [ [ "2012" ] ] }, "page" : "1919-1928", "title" : "Performance of refractory aluminosilicate particle/fiber-reinforced geopolymer composites", "type" : "article-journal", "volume" : "43" }, "uris" : [ "http://www.mendeley.com/documents/?uuid=356764f0-1bcf-4f72-bf35-d963004ad016" ] } ], "mendeley" : { "formattedCitation" : "[147]", "plainTextFormattedCitation" : "[147]", "previouslyFormattedCitation" : "[147]"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[147]</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Furthermore, </w:t>
      </w:r>
      <w:proofErr w:type="spellStart"/>
      <w:r w:rsidRPr="007A2A4F">
        <w:rPr>
          <w:rFonts w:asciiTheme="majorBidi" w:hAnsiTheme="majorBidi" w:cstheme="majorBidi"/>
          <w:color w:val="000000" w:themeColor="text1"/>
          <w:sz w:val="24"/>
          <w:szCs w:val="24"/>
          <w:lang w:val="en-US"/>
        </w:rPr>
        <w:t>microhardness</w:t>
      </w:r>
      <w:proofErr w:type="spellEnd"/>
      <w:r w:rsidRPr="007A2A4F">
        <w:rPr>
          <w:rFonts w:asciiTheme="majorBidi" w:hAnsiTheme="majorBidi" w:cstheme="majorBidi"/>
          <w:color w:val="000000" w:themeColor="text1"/>
          <w:sz w:val="24"/>
          <w:szCs w:val="24"/>
          <w:lang w:val="en-US"/>
        </w:rPr>
        <w:t xml:space="preserve"> study demonstrated that the fiber is </w:t>
      </w:r>
      <w:r w:rsidR="00E558E3" w:rsidRPr="007A2A4F">
        <w:rPr>
          <w:rFonts w:asciiTheme="majorBidi" w:hAnsiTheme="majorBidi" w:cstheme="majorBidi"/>
          <w:color w:val="000000" w:themeColor="text1"/>
          <w:sz w:val="24"/>
          <w:szCs w:val="24"/>
          <w:lang w:val="en-US"/>
        </w:rPr>
        <w:t xml:space="preserve">a </w:t>
      </w:r>
      <w:r w:rsidRPr="007A2A4F">
        <w:rPr>
          <w:rFonts w:asciiTheme="majorBidi" w:hAnsiTheme="majorBidi" w:cstheme="majorBidi"/>
          <w:color w:val="000000" w:themeColor="text1"/>
          <w:sz w:val="24"/>
          <w:szCs w:val="24"/>
          <w:lang w:val="en-US"/>
        </w:rPr>
        <w:t xml:space="preserve">critical for the </w:t>
      </w:r>
      <w:proofErr w:type="spellStart"/>
      <w:r w:rsidRPr="007A2A4F">
        <w:rPr>
          <w:rFonts w:asciiTheme="majorBidi" w:hAnsiTheme="majorBidi" w:cstheme="majorBidi"/>
          <w:color w:val="000000" w:themeColor="text1"/>
          <w:sz w:val="24"/>
          <w:szCs w:val="24"/>
          <w:lang w:val="en-US"/>
        </w:rPr>
        <w:t>geopolymeric</w:t>
      </w:r>
      <w:proofErr w:type="spellEnd"/>
      <w:r w:rsidRPr="007A2A4F">
        <w:rPr>
          <w:rFonts w:asciiTheme="majorBidi" w:hAnsiTheme="majorBidi" w:cstheme="majorBidi"/>
          <w:color w:val="000000" w:themeColor="text1"/>
          <w:sz w:val="24"/>
          <w:szCs w:val="24"/>
          <w:lang w:val="en-US"/>
        </w:rPr>
        <w:t xml:space="preserve"> binder's bonding. Similarly, the use of steel fibers in GPC are also utilized in GPCs to prevent shrinkage and improve heat resistance, fracture energy, fire resistance, </w:t>
      </w:r>
      <w:r w:rsidR="00C512AF" w:rsidRPr="007A2A4F">
        <w:rPr>
          <w:rFonts w:asciiTheme="majorBidi" w:hAnsiTheme="majorBidi" w:cstheme="majorBidi"/>
          <w:color w:val="000000" w:themeColor="text1"/>
          <w:sz w:val="24"/>
          <w:szCs w:val="24"/>
          <w:lang w:val="en-US"/>
        </w:rPr>
        <w:t>fracture energy</w:t>
      </w:r>
      <w:r w:rsidRPr="007A2A4F">
        <w:rPr>
          <w:rFonts w:asciiTheme="majorBidi" w:hAnsiTheme="majorBidi" w:cstheme="majorBidi"/>
          <w:color w:val="000000" w:themeColor="text1"/>
          <w:sz w:val="24"/>
          <w:szCs w:val="24"/>
          <w:lang w:val="en-US"/>
        </w:rPr>
        <w:t xml:space="preserve">, high temperature, and post-cracking behavior </w:t>
      </w:r>
      <w:r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"10.1016/j.conbuildmat.2016.02.228", "ISSN" : "09500618", "abstract" : "As a ceramic-like material, geopolymers show a high quasi-brittle behavior and relatively low fracture energy. To overcome this, the addition of fibers to a brittle matrix is a well-known method to improve the flexural strength. Moreover, the success of the reinforcements is dependent on the fiber-matrix interaction. In this present study, effects of micro steel fibers (MSF) incorporation on mechanical properties of fly ash based geopolymer was investigated at different volume ratio of matrix. Various properties of the composite were compared in terms of fresh state by flow measurement and hardened state by variation of shrinkage over time to assess performance of the composites subjected to flexural and compressive load. The fiber-matrix interface, fiber surface and toughening mechanisms were assessed using field emission scan electron microscopy (FESEM) and atomic force microscopy (AFM) through a period of 56 days. Test results confirmed that MSF additions could significantly improve both ultimate flexural capacity and ductility of fly ash based geopolymer, especially at early ages without an adverse effect on ultimate compressive strength.", "author" : [ { "dropping-particle" : "", "family" : "Ranjbar", "given" : "Navid", "non-dropping-particle" : "", "parse-names" : false, "suffix" : "" }, { "dropping-particle" : "", "family" : "Mehrali", "given" : "Mehdi", "non-dropping-particle" : "", "parse-names" : false, "suffix" : "" }, { "dropping-particle" : "", "family" : "Mehrali", "given" : "Mohammad", "non-dropping-particle" : "", "parse-names" : false, "suffix" : "" }, { "dropping-particle" : "", "family" : "Alengaram", "given" : "U. Johnson", "non-dropping-particle" : "", "parse-names" : false, "suffix" : "" }, { "dropping-particle" : "", "family" : "Jumaat", "given" : "Mohd Zamin", "non-dropping-particle" : "", "parse-names" : false, "suffix" : "" } ], "container-title" : "Construction and Building Materials", "id" : "ITEM-1", "issued" : { "date-parts" : [ [ "2016" ] ] }, "title" : "High tensile strength fly ash based geopolymer composite using copper coated micro steel fiber", "type" : "article-journal" }, "uris" : [ "http://www.mendeley.com/documents/?uuid=f4a1412d-80ad-482f-9c2c-5079c5b8f3a7" ] } ], "mendeley" : { "formattedCitation" : "[280]", "plainTextFormattedCitation" : "[280]", "previouslyFormattedCitation" : "[280]" }, "properties" : { "noteIndex" : 0 }, "schema" : "https://github.com/citation-style-language/schema/raw/master/csl-citation.json" }</w:instrText>
      </w:r>
      <w:r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[280]</w:t>
      </w:r>
      <w:r w:rsidRPr="007A2A4F">
        <w:rPr>
          <w:rFonts w:asciiTheme="majorBidi" w:hAnsiTheme="majorBidi" w:cstheme="majorBidi"/>
          <w:color w:val="000000" w:themeColor="text1"/>
          <w:sz w:val="24"/>
          <w:szCs w:val="24"/>
          <w:lang w:val="en-US"/>
        </w:rPr>
        <w:fldChar w:fldCharType="end"/>
      </w:r>
      <w:r w:rsidRPr="007A2A4F">
        <w:rPr>
          <w:rFonts w:asciiTheme="majorBidi" w:hAnsiTheme="majorBidi" w:cstheme="majorBidi"/>
          <w:color w:val="000000" w:themeColor="text1"/>
          <w:sz w:val="24"/>
          <w:szCs w:val="24"/>
          <w:lang w:val="en-US"/>
        </w:rPr>
        <w:t xml:space="preserve">. </w:t>
      </w:r>
    </w:p>
    <w:p w14:paraId="7DC770FD" w14:textId="77777777" w:rsidR="008E4920" w:rsidRPr="007A2A4F" w:rsidRDefault="008E4920" w:rsidP="008E4920">
      <w:pPr>
        <w:spacing w:after="0" w:line="360" w:lineRule="auto"/>
        <w:ind w:firstLine="576"/>
        <w:jc w:val="both"/>
        <w:rPr>
          <w:rFonts w:asciiTheme="majorBidi" w:hAnsiTheme="majorBidi" w:cstheme="majorBidi"/>
          <w:color w:val="000000" w:themeColor="text1"/>
          <w:sz w:val="24"/>
          <w:szCs w:val="24"/>
          <w:lang w:val="en-US"/>
        </w:rPr>
      </w:pPr>
    </w:p>
    <w:p w14:paraId="7AA25520" w14:textId="77777777" w:rsidR="001E66DA" w:rsidRPr="007A2A4F" w:rsidRDefault="001E66DA" w:rsidP="00EB0B0B">
      <w:pPr>
        <w:pStyle w:val="Heading2"/>
      </w:pPr>
      <w:bookmarkStart w:id="16" w:name="_Toc91940629"/>
      <w:r w:rsidRPr="007A2A4F">
        <w:t>Elevated temperature</w:t>
      </w:r>
      <w:bookmarkEnd w:id="16"/>
    </w:p>
    <w:p w14:paraId="06250685" w14:textId="20F48D06" w:rsidR="00E32A8A" w:rsidRPr="007A2A4F" w:rsidRDefault="00552E0A" w:rsidP="0037382F">
      <w:pPr>
        <w:spacing w:after="0" w:line="360" w:lineRule="auto"/>
        <w:ind w:firstLine="576"/>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GPC exhibited the best possible shrinkage of 17%  at </w:t>
      </w:r>
      <w:r w:rsidR="00C55702" w:rsidRPr="007A2A4F">
        <w:rPr>
          <w:rFonts w:asciiTheme="majorBidi" w:hAnsiTheme="majorBidi" w:cstheme="majorBidi"/>
          <w:color w:val="000000" w:themeColor="text1"/>
          <w:sz w:val="24"/>
          <w:szCs w:val="24"/>
          <w:lang w:val="en-US"/>
        </w:rPr>
        <w:t>1000 °C</w:t>
      </w:r>
      <w:r w:rsidR="006B73B9" w:rsidRPr="007A2A4F">
        <w:rPr>
          <w:rFonts w:asciiTheme="majorBidi" w:hAnsiTheme="majorBidi" w:cstheme="majorBidi"/>
          <w:color w:val="000000" w:themeColor="text1"/>
          <w:sz w:val="24"/>
          <w:szCs w:val="24"/>
          <w:lang w:val="en-US"/>
        </w:rPr>
        <w:t>,</w:t>
      </w:r>
      <w:r w:rsidR="00C55702"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but </w:t>
      </w:r>
      <w:r w:rsidR="006B73B9" w:rsidRPr="007A2A4F">
        <w:rPr>
          <w:rFonts w:asciiTheme="majorBidi" w:hAnsiTheme="majorBidi" w:cstheme="majorBidi"/>
          <w:color w:val="000000" w:themeColor="text1"/>
          <w:sz w:val="24"/>
          <w:szCs w:val="24"/>
          <w:lang w:val="en-US"/>
        </w:rPr>
        <w:t xml:space="preserve">the value </w:t>
      </w:r>
      <w:r w:rsidRPr="007A2A4F">
        <w:rPr>
          <w:rFonts w:asciiTheme="majorBidi" w:hAnsiTheme="majorBidi" w:cstheme="majorBidi"/>
          <w:color w:val="000000" w:themeColor="text1"/>
          <w:sz w:val="24"/>
          <w:szCs w:val="24"/>
          <w:lang w:val="en-US"/>
        </w:rPr>
        <w:t>declined to 12</w:t>
      </w:r>
      <w:r w:rsidR="006B73B9"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13% when alumina and quartz were added </w:t>
      </w:r>
      <w:r w:rsidR="00C55702"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"10.1007/s10853-009-4108-1", "ISSN" : "00222461", "abstract" : "Based on the principle of stability of geopolymer gel as refractory binder, a geopolymeric paste in the K2O-Al2O3-SiO 2 system was developed and used to produce refractory concretes by adding various amount of \u03b1-quartz sand (grain size in the range 0.1 \u03bcm to 1 mm) and fine powder alumina (grain size in the range 0.1-100 \u03bcm). The consolidated samples were characterized before and after sintering using optical dilatometer, DSC, XRD and SEM. The total shrinkage in the range of 25-900 \u00b0C was less than 3%, reduced with respect to the most diffused potassium or sodium based geopolymer systems, which generally records a &gt;5% shrinkage. The maximum shrinkage of the basic geopolymer composition was recorded at 1000 \u00b0C with a 17% shrinkage which is reduced to 12% by alumina addition. The temperature of maximum densification was shifted from 1000 \u00b0C to 1150 or 1200 \u00b0C by adding 75 wt% \u03b1-quartz sand or fine powder alumina respectively. The sequences of sintering of geopolymer concretes could be resumed as dehydration, dehydroxylation, densification and finally plastic deformation due to the importance of liquid phase. The geopolymer formulations developed in this study appeared as promising candidates for high-temperature applications: refractory, fire resistant or insulating materials. \u00a9 2010 Springer Science+Business Media, LLC.", "author" : [ { "dropping-particle" : "", "family" : "Kamseu", "given" : "E.", "non-dropping-particle" : "", "parse-names" : false, "suffix" : "" }, { "dropping-particle" : "", "family" : "Rizzuti", "given" : "A.", "non-dropping-particle" : "", "parse-names" : false, "suffix" : "" }, { "dropping-particle" : "", "family" : "Leonelli", "given" : "C.", "non-dropping-particle" : "", "parse-names" : false, "suffix" : "" }, { "dropping-particle" : "", "family" : "Perera", "given" : "D.", "non-dropping-particle" : "", "parse-names" : false, "suffix" : "" } ], "container-title" : "Journal of Materials Science", "id" : "ITEM-1", "issue" : "7", "issued" : { "date-parts" : [ [ "2010" ] ] }, "page" : "1715-1724", "title" : "Enhanced thermal stability in K2O-metakaolin-based geopolymer concretes by Al2O3 and SiO2 fillers addition", "type" : "article-journal", "volume" : "45" }, "uris" : [ "http://www.mendeley.com/documents/?uuid=2f895445-40d4-4cb6-b69c-9c66e9da6321", "http://www.mendeley.com/documents/?uuid=5fe5053a-2f77-46a1-97c8-ea9f697c0ed0" ] } ], "mendeley" : { "formattedCitation" : "[302]", "plainTextFormattedCitation" : "[302]", "previouslyFormattedCitation" : "[302]" }, "properties" : { "noteIndex" : 0 }, "schema" : "https://github.com/citation-style-language/schema/raw/master/csl-citation.json" }</w:instrText>
      </w:r>
      <w:r w:rsidR="00C55702"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[302]</w:t>
      </w:r>
      <w:r w:rsidR="00C55702" w:rsidRPr="007A2A4F">
        <w:rPr>
          <w:rFonts w:asciiTheme="majorBidi" w:hAnsiTheme="majorBidi" w:cstheme="majorBidi"/>
          <w:color w:val="000000" w:themeColor="text1"/>
          <w:sz w:val="24"/>
          <w:szCs w:val="24"/>
          <w:lang w:val="en-US"/>
        </w:rPr>
        <w:fldChar w:fldCharType="end"/>
      </w:r>
      <w:r w:rsidR="00C55702" w:rsidRPr="007A2A4F">
        <w:rPr>
          <w:rFonts w:asciiTheme="majorBidi" w:hAnsiTheme="majorBidi" w:cstheme="majorBidi"/>
          <w:color w:val="000000" w:themeColor="text1"/>
          <w:sz w:val="24"/>
          <w:szCs w:val="24"/>
          <w:lang w:val="en-US"/>
        </w:rPr>
        <w:t xml:space="preserve">. </w:t>
      </w:r>
      <w:r w:rsidR="00363EBC" w:rsidRPr="007A2A4F">
        <w:rPr>
          <w:rFonts w:asciiTheme="majorBidi" w:hAnsiTheme="majorBidi" w:cstheme="majorBidi"/>
          <w:color w:val="000000" w:themeColor="text1"/>
          <w:sz w:val="24"/>
          <w:szCs w:val="24"/>
          <w:lang w:val="en-US"/>
        </w:rPr>
        <w:t xml:space="preserve">When mineral fibers of </w:t>
      </w:r>
      <w:proofErr w:type="spellStart"/>
      <w:r w:rsidR="00363EBC" w:rsidRPr="007A2A4F">
        <w:rPr>
          <w:rFonts w:asciiTheme="majorBidi" w:hAnsiTheme="majorBidi" w:cstheme="majorBidi"/>
          <w:color w:val="000000" w:themeColor="text1"/>
          <w:sz w:val="24"/>
          <w:szCs w:val="24"/>
          <w:lang w:val="en-US"/>
        </w:rPr>
        <w:t>wollastonite</w:t>
      </w:r>
      <w:proofErr w:type="spellEnd"/>
      <w:r w:rsidR="00363EBC" w:rsidRPr="007A2A4F">
        <w:rPr>
          <w:rFonts w:asciiTheme="majorBidi" w:hAnsiTheme="majorBidi" w:cstheme="majorBidi"/>
          <w:color w:val="000000" w:themeColor="text1"/>
          <w:sz w:val="24"/>
          <w:szCs w:val="24"/>
          <w:lang w:val="en-US"/>
        </w:rPr>
        <w:t xml:space="preserve"> was utilized in MK-based GPC, its stiffness was </w:t>
      </w:r>
      <w:r w:rsidR="003115CA" w:rsidRPr="007A2A4F">
        <w:rPr>
          <w:rFonts w:asciiTheme="majorBidi" w:hAnsiTheme="majorBidi" w:cstheme="majorBidi"/>
          <w:color w:val="000000" w:themeColor="text1"/>
          <w:sz w:val="24"/>
          <w:szCs w:val="24"/>
          <w:lang w:val="en-US"/>
        </w:rPr>
        <w:t>enhanced</w:t>
      </w:r>
      <w:r w:rsidR="00363EBC" w:rsidRPr="007A2A4F">
        <w:rPr>
          <w:rFonts w:asciiTheme="majorBidi" w:hAnsiTheme="majorBidi" w:cstheme="majorBidi"/>
          <w:color w:val="000000" w:themeColor="text1"/>
          <w:sz w:val="24"/>
          <w:szCs w:val="24"/>
          <w:lang w:val="en-US"/>
        </w:rPr>
        <w:t xml:space="preserve"> as the volume of fibers </w:t>
      </w:r>
      <w:r w:rsidR="006B73B9" w:rsidRPr="007A2A4F">
        <w:rPr>
          <w:rFonts w:asciiTheme="majorBidi" w:hAnsiTheme="majorBidi" w:cstheme="majorBidi"/>
          <w:color w:val="000000" w:themeColor="text1"/>
          <w:sz w:val="24"/>
          <w:szCs w:val="24"/>
          <w:lang w:val="en-US"/>
        </w:rPr>
        <w:t xml:space="preserve">increased </w:t>
      </w:r>
      <w:r w:rsidR="00363EBC" w:rsidRPr="007A2A4F">
        <w:rPr>
          <w:rFonts w:asciiTheme="majorBidi" w:hAnsiTheme="majorBidi" w:cstheme="majorBidi"/>
          <w:color w:val="000000" w:themeColor="text1"/>
          <w:sz w:val="24"/>
          <w:szCs w:val="24"/>
          <w:lang w:val="en-US"/>
        </w:rPr>
        <w:t xml:space="preserve">to 5% and matched </w:t>
      </w:r>
      <w:r w:rsidR="006B73B9" w:rsidRPr="007A2A4F">
        <w:rPr>
          <w:rFonts w:asciiTheme="majorBidi" w:hAnsiTheme="majorBidi" w:cstheme="majorBidi"/>
          <w:color w:val="000000" w:themeColor="text1"/>
          <w:sz w:val="24"/>
          <w:szCs w:val="24"/>
          <w:lang w:val="en-US"/>
        </w:rPr>
        <w:t xml:space="preserve">well </w:t>
      </w:r>
      <w:r w:rsidR="00363EBC" w:rsidRPr="007A2A4F">
        <w:rPr>
          <w:rFonts w:asciiTheme="majorBidi" w:hAnsiTheme="majorBidi" w:cstheme="majorBidi"/>
          <w:color w:val="000000" w:themeColor="text1"/>
          <w:sz w:val="24"/>
          <w:szCs w:val="24"/>
          <w:lang w:val="en-US"/>
        </w:rPr>
        <w:t>with</w:t>
      </w:r>
      <w:r w:rsidR="006B73B9" w:rsidRPr="007A2A4F">
        <w:rPr>
          <w:rFonts w:asciiTheme="majorBidi" w:hAnsiTheme="majorBidi" w:cstheme="majorBidi"/>
          <w:color w:val="000000" w:themeColor="text1"/>
          <w:sz w:val="24"/>
          <w:szCs w:val="24"/>
          <w:lang w:val="en-US"/>
        </w:rPr>
        <w:t xml:space="preserve"> the</w:t>
      </w:r>
      <w:r w:rsidR="00363EBC" w:rsidRPr="007A2A4F">
        <w:rPr>
          <w:rFonts w:asciiTheme="majorBidi" w:hAnsiTheme="majorBidi" w:cstheme="majorBidi"/>
          <w:color w:val="000000" w:themeColor="text1"/>
          <w:sz w:val="24"/>
          <w:szCs w:val="24"/>
          <w:lang w:val="en-US"/>
        </w:rPr>
        <w:t xml:space="preserve"> high level of pH used in the formation of GPC </w:t>
      </w:r>
      <w:r w:rsidR="00C55702"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"10.3390/buildings11030082", "ISSN" : "20755309", "abstract" : "Even though, an innovative inorganic family of geopolymer concretes are eye\u2010catching potential building materials, it is quite essential to comprehend the fire and thermal resistance of these structural materials at a very high temperature and also when experiencing fire with a view to make certain not only the safety and security of lives and properties but also to establish them as more sustainable edifice materials for future. The experimental and field observations of degree of cracking, spalling and loss of strength within the geopolymer concretes subsequent to exposure at elevated temperature and incidences of occurrences of disastrous fires extend an indication of their resistance against such severely catastrophic conditions. The impact of heat and fire on mechanical attributes viz., mechanical\u2010compressive strength, flexural behavior, elastic modulus; durability\u2014 thermal shrinkage; chemical stability; the impact of thermal creep on compressive strength; and microstructure properties\u2014XRD, FTIR, NMR, SEM as well as physico\u2010chemical modifications of geopolymer composites subsequent to their exposures at elevated temperatures is reviewed in depth. The present scientific state\u2010of\u2010the\u2010art review manuscript aimed to assess the fire and thermal resistance of geopolymer concrete along with its thermo\u2010chemistry at a towering temperature in order to introduce this novel, most modern, user and eco\u2010benign construction materials as poten-tially promising, sustainable, durable, thermal and fire\u2010resistant building materials promoting their optimal and apposite applications for construction and infrastructure industries.", "author" : [ { "dropping-particle" : "", "family" : "Luhar", "given" : "Salmabanu", "non-dropping-particle" : "", "parse-names" : false, "suffix" : "" }, { "dropping-particle" : "", "family" : "Nicolaides", "given" : "Demetris", "non-dropping-particle" : "", "parse-names" : false, "suffix" : "" }, { "dropping-particle" : "", "family" : "Luhar", "given" : "Ismail", "non-dropping-particle" : "", "parse-names" : false, "suffix" : "" } ], "container-title" : "Buildings", "id" : "ITEM-1", "issue" : "3", "issued" : { "date-parts" : [ [ "2021" ] ] }, "page" : "1-30", "title" : "Fire resistance behaviour of geopolymer concrete: An overview", "type" : "article", "volume" : "11" }, "uris" : [ "http://www.mendeley.com/documents/?uuid=5d85df55-fc7d-472f-a824-4ded0559c7c7", "http://www.mendeley.com/documents/?uuid=92e66f71-2f28-4de9-ae2f-1ebbf030cc60" ] } ], "mendeley" : { "formattedCitation" : "[287]", "plainTextFormattedCitation" : "[287]", "previouslyFormattedCitation" : "[287]" }, "properties" : { "noteIndex" : 0 }, "schema" : "https://github.com/citation-style-language/schema/raw/master/csl-citation.json" }</w:instrText>
      </w:r>
      <w:r w:rsidR="00C55702"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[287]</w:t>
      </w:r>
      <w:r w:rsidR="00C55702" w:rsidRPr="007A2A4F">
        <w:rPr>
          <w:rFonts w:asciiTheme="majorBidi" w:hAnsiTheme="majorBidi" w:cstheme="majorBidi"/>
          <w:color w:val="000000" w:themeColor="text1"/>
          <w:sz w:val="24"/>
          <w:szCs w:val="24"/>
          <w:lang w:val="en-US"/>
        </w:rPr>
        <w:fldChar w:fldCharType="end"/>
      </w:r>
      <w:r w:rsidR="002061CD" w:rsidRPr="007A2A4F">
        <w:rPr>
          <w:rFonts w:asciiTheme="majorBidi" w:hAnsiTheme="majorBidi" w:cstheme="majorBidi"/>
          <w:color w:val="000000" w:themeColor="text1"/>
          <w:sz w:val="24"/>
          <w:szCs w:val="24"/>
          <w:lang w:val="en-US"/>
        </w:rPr>
        <w:t xml:space="preserve">. </w:t>
      </w:r>
      <w:r w:rsidR="006B73B9" w:rsidRPr="007A2A4F">
        <w:rPr>
          <w:rFonts w:asciiTheme="majorBidi" w:hAnsiTheme="majorBidi" w:cstheme="majorBidi"/>
          <w:color w:val="000000" w:themeColor="text1"/>
          <w:sz w:val="24"/>
          <w:szCs w:val="24"/>
          <w:lang w:val="en-US"/>
        </w:rPr>
        <w:t>The</w:t>
      </w:r>
      <w:r w:rsidR="002061CD" w:rsidRPr="007A2A4F">
        <w:rPr>
          <w:rFonts w:asciiTheme="majorBidi" w:hAnsiTheme="majorBidi" w:cstheme="majorBidi"/>
          <w:color w:val="000000" w:themeColor="text1"/>
          <w:sz w:val="24"/>
          <w:szCs w:val="24"/>
          <w:lang w:val="en-US"/>
        </w:rPr>
        <w:t xml:space="preserve"> </w:t>
      </w:r>
      <w:r w:rsidR="003115CA" w:rsidRPr="007A2A4F">
        <w:rPr>
          <w:rFonts w:asciiTheme="majorBidi" w:hAnsiTheme="majorBidi" w:cstheme="majorBidi"/>
          <w:color w:val="000000" w:themeColor="text1"/>
          <w:sz w:val="24"/>
          <w:szCs w:val="24"/>
          <w:lang w:val="en-US"/>
        </w:rPr>
        <w:t>inclusion</w:t>
      </w:r>
      <w:r w:rsidR="002061CD" w:rsidRPr="007A2A4F">
        <w:rPr>
          <w:rFonts w:asciiTheme="majorBidi" w:hAnsiTheme="majorBidi" w:cstheme="majorBidi"/>
          <w:color w:val="000000" w:themeColor="text1"/>
          <w:sz w:val="24"/>
          <w:szCs w:val="24"/>
          <w:lang w:val="en-US"/>
        </w:rPr>
        <w:t xml:space="preserve"> of basalt, glass, and carbon fibers can </w:t>
      </w:r>
      <w:r w:rsidR="0034676D" w:rsidRPr="007A2A4F">
        <w:rPr>
          <w:rFonts w:asciiTheme="majorBidi" w:hAnsiTheme="majorBidi" w:cstheme="majorBidi"/>
          <w:color w:val="000000" w:themeColor="text1"/>
          <w:sz w:val="24"/>
          <w:szCs w:val="24"/>
          <w:lang w:val="en-US"/>
        </w:rPr>
        <w:t>enhance</w:t>
      </w:r>
      <w:r w:rsidR="002061CD" w:rsidRPr="007A2A4F">
        <w:rPr>
          <w:rFonts w:asciiTheme="majorBidi" w:hAnsiTheme="majorBidi" w:cstheme="majorBidi"/>
          <w:color w:val="000000" w:themeColor="text1"/>
          <w:sz w:val="24"/>
          <w:szCs w:val="24"/>
          <w:lang w:val="en-US"/>
        </w:rPr>
        <w:t xml:space="preserve"> the fire-resistance</w:t>
      </w:r>
      <w:r w:rsidR="006B73B9" w:rsidRPr="007A2A4F">
        <w:rPr>
          <w:rFonts w:asciiTheme="majorBidi" w:hAnsiTheme="majorBidi" w:cstheme="majorBidi"/>
          <w:color w:val="000000" w:themeColor="text1"/>
          <w:sz w:val="24"/>
          <w:szCs w:val="24"/>
          <w:lang w:val="en-US"/>
        </w:rPr>
        <w:t xml:space="preserve"> performance</w:t>
      </w:r>
      <w:r w:rsidR="002061CD" w:rsidRPr="007A2A4F">
        <w:rPr>
          <w:rFonts w:asciiTheme="majorBidi" w:hAnsiTheme="majorBidi" w:cstheme="majorBidi"/>
          <w:color w:val="000000" w:themeColor="text1"/>
          <w:sz w:val="24"/>
          <w:szCs w:val="24"/>
          <w:lang w:val="en-US"/>
        </w:rPr>
        <w:t xml:space="preserve"> of GPC</w:t>
      </w:r>
      <w:r w:rsidR="00F73E3D" w:rsidRPr="007A2A4F">
        <w:rPr>
          <w:rFonts w:asciiTheme="majorBidi" w:hAnsiTheme="majorBidi" w:cstheme="majorBidi"/>
          <w:color w:val="000000" w:themeColor="text1"/>
          <w:sz w:val="24"/>
          <w:szCs w:val="24"/>
          <w:lang w:val="en-US"/>
        </w:rPr>
        <w:t xml:space="preserve">. </w:t>
      </w:r>
      <w:r w:rsidR="006B73B9" w:rsidRPr="007A2A4F">
        <w:rPr>
          <w:rFonts w:asciiTheme="majorBidi" w:hAnsiTheme="majorBidi" w:cstheme="majorBidi"/>
          <w:color w:val="000000" w:themeColor="text1"/>
          <w:sz w:val="24"/>
          <w:szCs w:val="24"/>
          <w:lang w:val="en-US"/>
        </w:rPr>
        <w:t xml:space="preserve">Dissimilar </w:t>
      </w:r>
      <w:r w:rsidR="00F73E3D" w:rsidRPr="007A2A4F">
        <w:rPr>
          <w:rFonts w:asciiTheme="majorBidi" w:hAnsiTheme="majorBidi" w:cstheme="majorBidi"/>
          <w:color w:val="000000" w:themeColor="text1"/>
          <w:sz w:val="24"/>
          <w:szCs w:val="24"/>
          <w:lang w:val="en-US"/>
        </w:rPr>
        <w:t xml:space="preserve">specimens upheld 50% of the flexural strength of GPC specimens after </w:t>
      </w:r>
      <w:r w:rsidR="002358AE" w:rsidRPr="007A2A4F">
        <w:rPr>
          <w:rFonts w:asciiTheme="majorBidi" w:hAnsiTheme="majorBidi" w:cstheme="majorBidi"/>
          <w:color w:val="000000" w:themeColor="text1"/>
          <w:sz w:val="24"/>
          <w:szCs w:val="24"/>
          <w:lang w:val="en-US"/>
        </w:rPr>
        <w:t>1</w:t>
      </w:r>
      <w:r w:rsidR="006B73B9" w:rsidRPr="007A2A4F">
        <w:rPr>
          <w:rFonts w:asciiTheme="majorBidi" w:hAnsiTheme="majorBidi" w:cstheme="majorBidi"/>
          <w:color w:val="000000" w:themeColor="text1"/>
          <w:sz w:val="24"/>
          <w:szCs w:val="24"/>
          <w:lang w:val="en-US"/>
        </w:rPr>
        <w:t xml:space="preserve"> h</w:t>
      </w:r>
      <w:r w:rsidR="002358AE" w:rsidRPr="007A2A4F">
        <w:rPr>
          <w:rFonts w:asciiTheme="majorBidi" w:hAnsiTheme="majorBidi" w:cstheme="majorBidi"/>
          <w:color w:val="000000" w:themeColor="text1"/>
          <w:sz w:val="24"/>
          <w:szCs w:val="24"/>
          <w:lang w:val="en-US"/>
        </w:rPr>
        <w:t xml:space="preserve"> and 2 h </w:t>
      </w:r>
      <w:r w:rsidR="006B73B9" w:rsidRPr="007A2A4F">
        <w:rPr>
          <w:rFonts w:asciiTheme="majorBidi" w:hAnsiTheme="majorBidi" w:cstheme="majorBidi"/>
          <w:color w:val="000000" w:themeColor="text1"/>
          <w:sz w:val="24"/>
          <w:szCs w:val="24"/>
          <w:lang w:val="en-US"/>
        </w:rPr>
        <w:t xml:space="preserve">of </w:t>
      </w:r>
      <w:r w:rsidR="00F73E3D" w:rsidRPr="007A2A4F">
        <w:rPr>
          <w:rFonts w:asciiTheme="majorBidi" w:hAnsiTheme="majorBidi" w:cstheme="majorBidi"/>
          <w:color w:val="000000" w:themeColor="text1"/>
          <w:sz w:val="24"/>
          <w:szCs w:val="24"/>
          <w:lang w:val="en-US"/>
        </w:rPr>
        <w:t xml:space="preserve">thermal exposure </w:t>
      </w:r>
      <w:r w:rsidR="006B73B9" w:rsidRPr="007A2A4F">
        <w:rPr>
          <w:rFonts w:asciiTheme="majorBidi" w:hAnsiTheme="majorBidi" w:cstheme="majorBidi"/>
          <w:color w:val="000000" w:themeColor="text1"/>
          <w:sz w:val="24"/>
          <w:szCs w:val="24"/>
          <w:lang w:val="en-US"/>
        </w:rPr>
        <w:t>at</w:t>
      </w:r>
      <w:r w:rsidR="00F73E3D" w:rsidRPr="007A2A4F">
        <w:rPr>
          <w:rFonts w:asciiTheme="majorBidi" w:hAnsiTheme="majorBidi" w:cstheme="majorBidi"/>
          <w:color w:val="000000" w:themeColor="text1"/>
          <w:sz w:val="24"/>
          <w:szCs w:val="24"/>
          <w:lang w:val="en-US"/>
        </w:rPr>
        <w:t xml:space="preserve"> </w:t>
      </w:r>
      <w:r w:rsidR="00C55702" w:rsidRPr="007A2A4F">
        <w:rPr>
          <w:rFonts w:asciiTheme="majorBidi" w:hAnsiTheme="majorBidi" w:cstheme="majorBidi"/>
          <w:color w:val="000000" w:themeColor="text1"/>
          <w:sz w:val="24"/>
          <w:szCs w:val="24"/>
          <w:lang w:val="en-US"/>
        </w:rPr>
        <w:t xml:space="preserve">600 °C and 1000 °C </w:t>
      </w:r>
      <w:r w:rsidR="002358AE" w:rsidRPr="007A2A4F">
        <w:rPr>
          <w:rFonts w:asciiTheme="majorBidi" w:hAnsiTheme="majorBidi" w:cstheme="majorBidi"/>
          <w:color w:val="000000" w:themeColor="text1"/>
          <w:sz w:val="24"/>
          <w:szCs w:val="24"/>
          <w:lang w:val="en-US"/>
        </w:rPr>
        <w:t>when</w:t>
      </w:r>
      <w:r w:rsidR="00C55702" w:rsidRPr="007A2A4F">
        <w:rPr>
          <w:rFonts w:asciiTheme="majorBidi" w:hAnsiTheme="majorBidi" w:cstheme="majorBidi"/>
          <w:color w:val="000000" w:themeColor="text1"/>
          <w:sz w:val="24"/>
          <w:szCs w:val="24"/>
          <w:lang w:val="en-US"/>
        </w:rPr>
        <w:t xml:space="preserve"> glass, carbon</w:t>
      </w:r>
      <w:r w:rsidR="006B73B9" w:rsidRPr="007A2A4F">
        <w:rPr>
          <w:rFonts w:asciiTheme="majorBidi" w:hAnsiTheme="majorBidi" w:cstheme="majorBidi"/>
          <w:color w:val="000000" w:themeColor="text1"/>
          <w:sz w:val="24"/>
          <w:szCs w:val="24"/>
          <w:lang w:val="en-US"/>
        </w:rPr>
        <w:t>,</w:t>
      </w:r>
      <w:r w:rsidR="00C55702" w:rsidRPr="007A2A4F">
        <w:rPr>
          <w:rFonts w:asciiTheme="majorBidi" w:hAnsiTheme="majorBidi" w:cstheme="majorBidi"/>
          <w:color w:val="000000" w:themeColor="text1"/>
          <w:sz w:val="24"/>
          <w:szCs w:val="24"/>
          <w:lang w:val="en-US"/>
        </w:rPr>
        <w:t xml:space="preserve"> and basalt </w:t>
      </w:r>
      <w:r w:rsidR="006B73B9" w:rsidRPr="007A2A4F">
        <w:rPr>
          <w:rFonts w:asciiTheme="majorBidi" w:hAnsiTheme="majorBidi" w:cstheme="majorBidi"/>
          <w:color w:val="000000" w:themeColor="text1"/>
          <w:sz w:val="24"/>
          <w:szCs w:val="24"/>
          <w:lang w:val="en-US"/>
        </w:rPr>
        <w:t xml:space="preserve">fibers </w:t>
      </w:r>
      <w:r w:rsidR="002358AE" w:rsidRPr="007A2A4F">
        <w:rPr>
          <w:rFonts w:asciiTheme="majorBidi" w:hAnsiTheme="majorBidi" w:cstheme="majorBidi"/>
          <w:color w:val="000000" w:themeColor="text1"/>
          <w:sz w:val="24"/>
          <w:szCs w:val="24"/>
          <w:lang w:val="en-US"/>
        </w:rPr>
        <w:t>were utilized</w:t>
      </w:r>
      <w:r w:rsidR="00C55702" w:rsidRPr="007A2A4F">
        <w:rPr>
          <w:rFonts w:asciiTheme="majorBidi" w:hAnsiTheme="majorBidi" w:cstheme="majorBidi"/>
          <w:color w:val="000000" w:themeColor="text1"/>
          <w:sz w:val="24"/>
          <w:szCs w:val="24"/>
          <w:lang w:val="en-US"/>
        </w:rPr>
        <w:t xml:space="preserve">. </w:t>
      </w:r>
      <w:r w:rsidR="006B73B9" w:rsidRPr="007A2A4F">
        <w:rPr>
          <w:rFonts w:asciiTheme="majorBidi" w:hAnsiTheme="majorBidi" w:cstheme="majorBidi"/>
          <w:color w:val="000000" w:themeColor="text1"/>
          <w:sz w:val="24"/>
          <w:szCs w:val="24"/>
          <w:lang w:val="en-US"/>
        </w:rPr>
        <w:t>Good</w:t>
      </w:r>
      <w:r w:rsidR="003F3053" w:rsidRPr="007A2A4F">
        <w:rPr>
          <w:rFonts w:asciiTheme="majorBidi" w:hAnsiTheme="majorBidi" w:cstheme="majorBidi"/>
          <w:color w:val="000000" w:themeColor="text1"/>
          <w:sz w:val="24"/>
          <w:szCs w:val="24"/>
          <w:lang w:val="en-US"/>
        </w:rPr>
        <w:t xml:space="preserve">-quality adhesion was observed within the </w:t>
      </w:r>
      <w:r w:rsidR="006B73B9" w:rsidRPr="007A2A4F">
        <w:rPr>
          <w:rFonts w:asciiTheme="majorBidi" w:hAnsiTheme="majorBidi" w:cstheme="majorBidi"/>
          <w:color w:val="000000" w:themeColor="text1"/>
          <w:sz w:val="24"/>
          <w:szCs w:val="24"/>
          <w:lang w:val="en-US"/>
        </w:rPr>
        <w:t xml:space="preserve">GPC </w:t>
      </w:r>
      <w:r w:rsidR="003F3053" w:rsidRPr="007A2A4F">
        <w:rPr>
          <w:rFonts w:asciiTheme="majorBidi" w:hAnsiTheme="majorBidi" w:cstheme="majorBidi"/>
          <w:color w:val="000000" w:themeColor="text1"/>
          <w:sz w:val="24"/>
          <w:szCs w:val="24"/>
          <w:lang w:val="en-US"/>
        </w:rPr>
        <w:t xml:space="preserve">matrix </w:t>
      </w:r>
      <w:r w:rsidR="00C55702"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"10.3390/buildings11030082", "ISSN" : "20755309", "abstract" : "Even though, an innovative inorganic family of geopolymer concretes are eye\u2010catching potential building materials, it is quite essential to comprehend the fire and thermal resistance of these structural materials at a very high temperature and also when experiencing fire with a view to make certain not only the safety and security of lives and properties but also to establish them as more sustainable edifice materials for future. The experimental and field observations of degree of cracking, spalling and loss of strength within the geopolymer concretes subsequent to exposure at elevated temperature and incidences of occurrences of disastrous fires extend an indication of their resistance against such severely catastrophic conditions. The impact of heat and fire on mechanical attributes viz., mechanical\u2010compressive strength, flexural behavior, elastic modulus; durability\u2014 thermal shrinkage; chemical stability; the impact of thermal creep on compressive strength; and microstructure properties\u2014XRD, FTIR, NMR, SEM as well as physico\u2010chemical modifications of geopolymer composites subsequent to their exposures at elevated temperatures is reviewed in depth. The present scientific state\u2010of\u2010the\u2010art review manuscript aimed to assess the fire and thermal resistance of geopolymer concrete along with its thermo\u2010chemistry at a towering temperature in order to introduce this novel, most modern, user and eco\u2010benign construction materials as poten-tially promising, sustainable, durable, thermal and fire\u2010resistant building materials promoting their optimal and apposite applications for construction and infrastructure industries.", "author" : [ { "dropping-particle" : "", "family" : "Luhar", "given" : "Salmabanu", "non-dropping-particle" : "", "parse-names" : false, "suffix" : "" }, { "dropping-particle" : "", "family" : "Nicolaides", "given" : "Demetris", "non-dropping-particle" : "", "parse-names" : false, "suffix" : "" }, { "dropping-particle" : "", "family" : "Luhar", "given" : "Ismail", "non-dropping-particle" : "", "parse-names" : false, "suffix" : "" } ], "container-title" : "Buildings", "id" : "ITEM-1", "issue" : "3", "issued" : { "date-parts" : [ [ "2021" ] ] }, "page" : "1-30", "title" : "Fire resistance behaviour of geopolymer concrete: An overview", "type" : "article", "volume" : "11" }, "uris" : [ "http://www.mendeley.com/documents/?uuid=5d85df55-fc7d-472f-a824-4ded0559c7c7", "http://www.mendeley.com/documents/?uuid=92e66f71-2f28-4de9-ae2f-1ebbf030cc60" ] } ], "mendeley" : { "formattedCitation" : "[287]", "plainTextFormattedCitation" : "[287]", "previouslyFormattedCitation" : "[287]" }, "properties" : { "noteIndex" : 0 }, "schema" : "https://github.com/citation-style-language/schema/raw/master/csl-citation.json" }</w:instrText>
      </w:r>
      <w:r w:rsidR="00C55702"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[287]</w:t>
      </w:r>
      <w:r w:rsidR="00C55702" w:rsidRPr="007A2A4F">
        <w:rPr>
          <w:rFonts w:asciiTheme="majorBidi" w:hAnsiTheme="majorBidi" w:cstheme="majorBidi"/>
          <w:color w:val="000000" w:themeColor="text1"/>
          <w:sz w:val="24"/>
          <w:szCs w:val="24"/>
          <w:lang w:val="en-US"/>
        </w:rPr>
        <w:fldChar w:fldCharType="end"/>
      </w:r>
      <w:r w:rsidR="00C55702" w:rsidRPr="007A2A4F">
        <w:rPr>
          <w:rFonts w:asciiTheme="majorBidi" w:hAnsiTheme="majorBidi" w:cstheme="majorBidi"/>
          <w:color w:val="000000" w:themeColor="text1"/>
          <w:sz w:val="24"/>
          <w:szCs w:val="24"/>
          <w:lang w:val="en-US"/>
        </w:rPr>
        <w:t xml:space="preserve">. </w:t>
      </w:r>
      <w:r w:rsidR="003F3053" w:rsidRPr="007A2A4F">
        <w:rPr>
          <w:rFonts w:asciiTheme="majorBidi" w:hAnsiTheme="majorBidi" w:cstheme="majorBidi"/>
          <w:color w:val="000000" w:themeColor="text1"/>
          <w:sz w:val="24"/>
          <w:szCs w:val="24"/>
          <w:lang w:val="en-US"/>
        </w:rPr>
        <w:t xml:space="preserve">The behavior of GPC </w:t>
      </w:r>
      <w:r w:rsidR="006B73B9" w:rsidRPr="007A2A4F">
        <w:rPr>
          <w:rFonts w:asciiTheme="majorBidi" w:hAnsiTheme="majorBidi" w:cstheme="majorBidi"/>
          <w:color w:val="000000" w:themeColor="text1"/>
          <w:sz w:val="24"/>
          <w:szCs w:val="24"/>
          <w:lang w:val="en-US"/>
        </w:rPr>
        <w:t>is</w:t>
      </w:r>
      <w:r w:rsidR="003F3053" w:rsidRPr="007A2A4F">
        <w:rPr>
          <w:rFonts w:asciiTheme="majorBidi" w:hAnsiTheme="majorBidi" w:cstheme="majorBidi"/>
          <w:color w:val="000000" w:themeColor="text1"/>
          <w:sz w:val="24"/>
          <w:szCs w:val="24"/>
          <w:lang w:val="en-US"/>
        </w:rPr>
        <w:t xml:space="preserve"> altered by viscous flow appearance</w:t>
      </w:r>
      <w:r w:rsidR="006B73B9" w:rsidRPr="007A2A4F">
        <w:rPr>
          <w:rFonts w:asciiTheme="majorBidi" w:hAnsiTheme="majorBidi" w:cstheme="majorBidi"/>
          <w:color w:val="000000" w:themeColor="text1"/>
          <w:sz w:val="24"/>
          <w:szCs w:val="24"/>
          <w:lang w:val="en-US"/>
        </w:rPr>
        <w:t>,</w:t>
      </w:r>
      <w:r w:rsidR="003F3053" w:rsidRPr="007A2A4F">
        <w:rPr>
          <w:rFonts w:asciiTheme="majorBidi" w:hAnsiTheme="majorBidi" w:cstheme="majorBidi"/>
          <w:color w:val="000000" w:themeColor="text1"/>
          <w:sz w:val="24"/>
          <w:szCs w:val="24"/>
          <w:lang w:val="en-US"/>
        </w:rPr>
        <w:t xml:space="preserve"> while fibers depend on the different </w:t>
      </w:r>
      <w:proofErr w:type="spellStart"/>
      <w:r w:rsidR="003F3053" w:rsidRPr="007A2A4F">
        <w:rPr>
          <w:rFonts w:asciiTheme="majorBidi" w:hAnsiTheme="majorBidi" w:cstheme="majorBidi"/>
          <w:color w:val="000000" w:themeColor="text1"/>
          <w:sz w:val="24"/>
          <w:szCs w:val="24"/>
          <w:lang w:val="en-US"/>
        </w:rPr>
        <w:t>dilatometric</w:t>
      </w:r>
      <w:proofErr w:type="spellEnd"/>
      <w:r w:rsidR="003F3053" w:rsidRPr="007A2A4F">
        <w:rPr>
          <w:rFonts w:asciiTheme="majorBidi" w:hAnsiTheme="majorBidi" w:cstheme="majorBidi"/>
          <w:color w:val="000000" w:themeColor="text1"/>
          <w:sz w:val="24"/>
          <w:szCs w:val="24"/>
          <w:lang w:val="en-US"/>
        </w:rPr>
        <w:t xml:space="preserve"> coefficients at </w:t>
      </w:r>
      <w:r w:rsidR="00C55702" w:rsidRPr="007A2A4F">
        <w:rPr>
          <w:rFonts w:asciiTheme="majorBidi" w:hAnsiTheme="majorBidi" w:cstheme="majorBidi"/>
          <w:color w:val="000000" w:themeColor="text1"/>
          <w:sz w:val="24"/>
          <w:szCs w:val="24"/>
          <w:lang w:val="en-US"/>
        </w:rPr>
        <w:t xml:space="preserve">1000 °C. </w:t>
      </w:r>
      <w:r w:rsidR="003F3053" w:rsidRPr="007A2A4F">
        <w:rPr>
          <w:rFonts w:asciiTheme="majorBidi" w:hAnsiTheme="majorBidi" w:cstheme="majorBidi"/>
          <w:color w:val="000000" w:themeColor="text1"/>
          <w:sz w:val="24"/>
          <w:szCs w:val="24"/>
          <w:lang w:val="en-US"/>
        </w:rPr>
        <w:t xml:space="preserve">Subsequently, the addition of fiber reinforcement </w:t>
      </w:r>
      <w:r w:rsidR="006B73B9" w:rsidRPr="007A2A4F">
        <w:rPr>
          <w:rFonts w:asciiTheme="majorBidi" w:hAnsiTheme="majorBidi" w:cstheme="majorBidi"/>
          <w:color w:val="000000" w:themeColor="text1"/>
          <w:sz w:val="24"/>
          <w:szCs w:val="24"/>
          <w:lang w:val="en-US"/>
        </w:rPr>
        <w:t xml:space="preserve">to </w:t>
      </w:r>
      <w:r w:rsidR="003F3053" w:rsidRPr="007A2A4F">
        <w:rPr>
          <w:rFonts w:asciiTheme="majorBidi" w:hAnsiTheme="majorBidi" w:cstheme="majorBidi"/>
          <w:color w:val="000000" w:themeColor="text1"/>
          <w:sz w:val="24"/>
          <w:szCs w:val="24"/>
          <w:lang w:val="en-US"/>
        </w:rPr>
        <w:t>the GPC matrix contributes to its improved mechanical performance and heat resistance</w:t>
      </w:r>
      <w:r w:rsidR="0001679D" w:rsidRPr="007A2A4F">
        <w:rPr>
          <w:rFonts w:asciiTheme="majorBidi" w:hAnsiTheme="majorBidi" w:cstheme="majorBidi"/>
          <w:color w:val="000000" w:themeColor="text1"/>
          <w:sz w:val="24"/>
          <w:szCs w:val="24"/>
          <w:lang w:val="en-US"/>
        </w:rPr>
        <w:t>,</w:t>
      </w:r>
      <w:r w:rsidR="003F3053" w:rsidRPr="007A2A4F">
        <w:rPr>
          <w:rFonts w:asciiTheme="majorBidi" w:hAnsiTheme="majorBidi" w:cstheme="majorBidi"/>
          <w:color w:val="000000" w:themeColor="text1"/>
          <w:sz w:val="24"/>
          <w:szCs w:val="24"/>
          <w:lang w:val="en-US"/>
        </w:rPr>
        <w:t xml:space="preserve"> with carbon and basalt fibers exhibiting the best performance.</w:t>
      </w:r>
      <w:r w:rsidR="000A02A0" w:rsidRPr="007A2A4F">
        <w:rPr>
          <w:rFonts w:asciiTheme="majorBidi" w:hAnsiTheme="majorBidi" w:cstheme="majorBidi"/>
          <w:color w:val="000000" w:themeColor="text1"/>
          <w:sz w:val="24"/>
          <w:szCs w:val="24"/>
          <w:lang w:val="en-US"/>
        </w:rPr>
        <w:t xml:space="preserve"> In general, the shrinkage of GPC is estimated at </w:t>
      </w:r>
      <w:r w:rsidR="0001679D" w:rsidRPr="007A2A4F">
        <w:rPr>
          <w:rFonts w:asciiTheme="majorBidi" w:hAnsiTheme="majorBidi" w:cstheme="majorBidi"/>
          <w:color w:val="000000" w:themeColor="text1"/>
          <w:sz w:val="24"/>
          <w:szCs w:val="24"/>
          <w:lang w:val="en-US"/>
        </w:rPr>
        <w:t xml:space="preserve">a </w:t>
      </w:r>
      <w:r w:rsidR="000A02A0" w:rsidRPr="007A2A4F">
        <w:rPr>
          <w:rFonts w:asciiTheme="majorBidi" w:hAnsiTheme="majorBidi" w:cstheme="majorBidi"/>
          <w:color w:val="000000" w:themeColor="text1"/>
          <w:sz w:val="24"/>
          <w:szCs w:val="24"/>
          <w:lang w:val="en-US"/>
        </w:rPr>
        <w:t xml:space="preserve">high temperature of 1000 </w:t>
      </w:r>
      <w:r w:rsidR="00C55702" w:rsidRPr="007A2A4F">
        <w:rPr>
          <w:rFonts w:asciiTheme="majorBidi" w:hAnsiTheme="majorBidi" w:cstheme="majorBidi"/>
          <w:color w:val="000000" w:themeColor="text1"/>
          <w:sz w:val="24"/>
          <w:szCs w:val="24"/>
          <w:lang w:val="en-US"/>
        </w:rPr>
        <w:t xml:space="preserve">°C </w:t>
      </w:r>
      <w:r w:rsidR="00C55702"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"10.1016/j.jnoncrysol.2006.09.019", "ISSN" : "00223093", "abstract" : "The physical evolution of materials during heating is a critical factor in determining their suitability and performance for applications ranging from construction to refractories and adhesives. The effect of different cations (sodium and potassium) on the physical evolution of geopolymeric materials derived from metakaolin is investigated for a range of specimens with Si/Al ratios between 1.15 and 2.15. It is observed that the effect of potassium is to reduce the thermal shrinkage, while thermal shrinkage increases with increasing Si/Al ratio in the presence of each alkali type. The thermal shrinkage behavior of mixed-alkali specimens is observed to change from a mean of the sodium and potassium specimens at low Si/Al ratio to behave similarly to sodium specimens at high Si/Al ratios. It is clear from this investigation that alkali cations only have a significant effect on thermal shrinkage of geopolymer at low Si/Al ratios (\u22641.65), while both Si/Al ratio and alkali cation have little effect on the extent of thermal shrinkage at Si/Al \u2265 1.65. \u00a9 2006 Elsevier B.V. All rights reserved.", "author" : [ { "dropping-particle" : "", "family" : "Duxson", "given" : "Peter", "non-dropping-particle" : "", "parse-names" : false, "suffix" : "" }, { "dropping-particle" : "", "family" : "Lukey", "given" : "Grant C.", "non-dropping-particle" : "", "parse-names" : false, "suffix" : "" }, { "dropping-particle" : "", "family" : "Deventer", "given" : "Jannie S.J.", "non-dropping-particle" : "van", "parse-names" : false, "suffix" : "" } ], "container-title" : "Journal of Non-Crystalline Solids", "id" : "ITEM-1", "issue" : "52-54", "issued" : { "date-parts" : [ [ "2006" ] ] }, "page" : "5541-5555", "title" : "Thermal evolution of metakaolin geopolymers: Part 1 - Physical evolution", "type" : "article-journal", "volume" : "352" }, "uris" : [ "http://www.mendeley.com/documents/?uuid=cd4ef1f8-f8d7-44c7-aa45-77475980c728", "http://www.mendeley.com/documents/?uuid=8dc26930-f62a-45ae-ac8c-116f909d0d83" ] } ], "mendeley" : { "formattedCitation" : "[303]", "plainTextFormattedCitation" : "[303]", "previouslyFormattedCitation" : "[303]" }, "properties" : { "noteIndex" : 0 }, "schema" : "https://github.com/citation-style-language/schema/raw/master/csl-citation.json" }</w:instrText>
      </w:r>
      <w:r w:rsidR="00C55702"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[303]</w:t>
      </w:r>
      <w:r w:rsidR="00C55702" w:rsidRPr="007A2A4F">
        <w:rPr>
          <w:rFonts w:asciiTheme="majorBidi" w:hAnsiTheme="majorBidi" w:cstheme="majorBidi"/>
          <w:color w:val="000000" w:themeColor="text1"/>
          <w:sz w:val="24"/>
          <w:szCs w:val="24"/>
          <w:lang w:val="en-US"/>
        </w:rPr>
        <w:fldChar w:fldCharType="end"/>
      </w:r>
      <w:r w:rsidR="00C55702" w:rsidRPr="007A2A4F">
        <w:rPr>
          <w:rFonts w:asciiTheme="majorBidi" w:hAnsiTheme="majorBidi" w:cstheme="majorBidi"/>
          <w:color w:val="000000" w:themeColor="text1"/>
          <w:sz w:val="24"/>
          <w:szCs w:val="24"/>
          <w:lang w:val="en-US"/>
        </w:rPr>
        <w:t>.</w:t>
      </w:r>
      <w:r w:rsidR="00A44347" w:rsidRPr="007A2A4F">
        <w:rPr>
          <w:color w:val="000000" w:themeColor="text1"/>
          <w:lang w:val="en-US"/>
        </w:rPr>
        <w:t xml:space="preserve"> </w:t>
      </w:r>
      <w:proofErr w:type="spellStart"/>
      <w:r w:rsidR="00AE7A12" w:rsidRPr="007A2A4F">
        <w:rPr>
          <w:rFonts w:asciiTheme="majorBidi" w:hAnsiTheme="majorBidi" w:cstheme="majorBidi"/>
          <w:color w:val="000000" w:themeColor="text1"/>
          <w:sz w:val="24"/>
          <w:szCs w:val="24"/>
          <w:lang w:val="en-US"/>
        </w:rPr>
        <w:t>Duan</w:t>
      </w:r>
      <w:proofErr w:type="spellEnd"/>
      <w:r w:rsidR="00AE7A12" w:rsidRPr="007A2A4F">
        <w:rPr>
          <w:rFonts w:asciiTheme="majorBidi" w:hAnsiTheme="majorBidi" w:cstheme="majorBidi"/>
          <w:color w:val="000000" w:themeColor="text1"/>
          <w:sz w:val="24"/>
          <w:szCs w:val="24"/>
          <w:lang w:val="en-US"/>
        </w:rPr>
        <w:t xml:space="preserve"> et al. </w:t>
      </w:r>
      <w:r w:rsidR="00AE7A12"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"10.1016/j.matdes.2015.03.009", "ISSN" : "18734197", "abstract" : "This study aims to investigate durability and microstructure of fluidized bed fly ash and metakaolin based geopolymer exposed to elevated temperatures and acid attack. Geopolymer specimens were prepared by combination of fly ash and metakaolin activated by sodium silicate and sodium hydroxide solutions and were cured in microwave radiation environment plus a heat curing period. Compressive strength and several key durability parameters for geopolymer and ordinary Portland cement (OPC) were assessed and compared. Microstructure formation and development was characterized in terms of morphology and pore structure as well as simulation.The experimental results reveal a dense microstructure of geopolymer compared to OPC. In terms of resistance to the acidic solution and elevated temperatures, geopolymer is superior to OPC as indicated by the relatively lower strength loss and lower mass change. Compressive strength shows a dramatic drop in OPC while geopolymer shows a strength increase after 400. \u00b0C. The mass loss curves of geopolymer are similar to OPC, but it shows relatively lower mass loss compared to OPC. The result of saturated water absorption after 28. days curing indicates less water absorption in geopolymer before and after thermal and acid exposure. Durability of geopolymer is demonstrated by monitoring the pore structure.", "author" : [ { "dropping-particle" : "", "family" : "Duan", "given" : "Ping", "non-dropping-particle" : "", "parse-names" : false, "suffix" : "" }, { "dropping-particle" : "", "family" : "Yan", "given" : "Chunjie", "non-dropping-particle" : "", "parse-names" : false, "suffix" : "" }, { "dropping-particle" : "", "family" : "Zhou", "given" : "Wei", "non-dropping-particle" : "", "parse-names" : false, "suffix" : "" }, { "dropping-particle" : "", "family" : "Luo", "given" : "Wenjun", "non-dropping-particle" : "", "parse-names" : false, "suffix" : "" }, { "dropping-particle" : "", "family" : "Shen", "given" : "Chunhua", "non-dropping-particle" : "", "parse-names" : false, "suffix" : "" } ], "container-title" : "Materials and Design", "id" : "ITEM-1", "issued" : { "date-parts" : [ [ "2015" ] ] }, "page" : "125-137", "title" : "An investigation of the microstructure and durability of a fluidized bed fly ash-metakaolin geopolymer after heat and acid exposure", "type" : "article-journal", "volume" : "74" }, "uris" : [ "http://www.mendeley.com/documents/?uuid=249aba2c-4247-4a2a-a8e3-d93cbec9ec24", "http://www.mendeley.com/documents/?uuid=6e967089-af1c-47c8-aa7d-2135ddadb4c0" ] } ], "mendeley" : { "formattedCitation" : "[304]", "plainTextFormattedCitation" : "[304]", "previouslyFormattedCitation" : "[304]" }, "properties" : { "noteIndex" : 0 }, "schema" : "https://github.com/citation-style-language/schema/raw/master/csl-citation.json" }</w:instrText>
      </w:r>
      <w:r w:rsidR="00AE7A12"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[304]</w:t>
      </w:r>
      <w:r w:rsidR="00AE7A12" w:rsidRPr="007A2A4F">
        <w:rPr>
          <w:rFonts w:asciiTheme="majorBidi" w:hAnsiTheme="majorBidi" w:cstheme="majorBidi"/>
          <w:color w:val="000000" w:themeColor="text1"/>
          <w:sz w:val="24"/>
          <w:szCs w:val="24"/>
          <w:lang w:val="en-US"/>
        </w:rPr>
        <w:fldChar w:fldCharType="end"/>
      </w:r>
      <w:r w:rsidR="00A44347" w:rsidRPr="007A2A4F">
        <w:rPr>
          <w:rFonts w:asciiTheme="majorBidi" w:hAnsiTheme="majorBidi" w:cstheme="majorBidi"/>
          <w:color w:val="000000" w:themeColor="text1"/>
          <w:sz w:val="24"/>
          <w:szCs w:val="24"/>
          <w:lang w:val="en-US"/>
        </w:rPr>
        <w:t xml:space="preserve"> </w:t>
      </w:r>
      <w:r w:rsidR="000A02A0" w:rsidRPr="007A2A4F">
        <w:rPr>
          <w:rFonts w:asciiTheme="majorBidi" w:hAnsiTheme="majorBidi" w:cstheme="majorBidi"/>
          <w:color w:val="000000" w:themeColor="text1"/>
          <w:sz w:val="24"/>
          <w:szCs w:val="24"/>
          <w:lang w:val="en-US"/>
        </w:rPr>
        <w:t xml:space="preserve">demonstrated that MK-based and FA-based GPC </w:t>
      </w:r>
      <w:r w:rsidR="0001679D" w:rsidRPr="007A2A4F">
        <w:rPr>
          <w:rFonts w:asciiTheme="majorBidi" w:hAnsiTheme="majorBidi" w:cstheme="majorBidi"/>
          <w:color w:val="000000" w:themeColor="text1"/>
          <w:sz w:val="24"/>
          <w:szCs w:val="24"/>
          <w:lang w:val="en-US"/>
        </w:rPr>
        <w:t xml:space="preserve">demonstrated </w:t>
      </w:r>
      <w:r w:rsidR="000A02A0" w:rsidRPr="007A2A4F">
        <w:rPr>
          <w:rFonts w:asciiTheme="majorBidi" w:hAnsiTheme="majorBidi" w:cstheme="majorBidi"/>
          <w:color w:val="000000" w:themeColor="text1"/>
          <w:sz w:val="24"/>
          <w:szCs w:val="24"/>
          <w:lang w:val="en-US"/>
        </w:rPr>
        <w:t xml:space="preserve">superior durability and microstructural characteristics </w:t>
      </w:r>
      <w:r w:rsidR="0001679D" w:rsidRPr="007A2A4F">
        <w:rPr>
          <w:rFonts w:asciiTheme="majorBidi" w:hAnsiTheme="majorBidi" w:cstheme="majorBidi"/>
          <w:color w:val="000000" w:themeColor="text1"/>
          <w:sz w:val="24"/>
          <w:szCs w:val="24"/>
          <w:lang w:val="en-US"/>
        </w:rPr>
        <w:t>over</w:t>
      </w:r>
      <w:r w:rsidR="000A02A0" w:rsidRPr="007A2A4F">
        <w:rPr>
          <w:rFonts w:asciiTheme="majorBidi" w:hAnsiTheme="majorBidi" w:cstheme="majorBidi"/>
          <w:color w:val="000000" w:themeColor="text1"/>
          <w:sz w:val="24"/>
          <w:szCs w:val="24"/>
          <w:lang w:val="en-US"/>
        </w:rPr>
        <w:t xml:space="preserve"> OPC concrete when exposed to higher temperatures. </w:t>
      </w:r>
      <w:r w:rsidR="0089161D" w:rsidRPr="007A2A4F">
        <w:rPr>
          <w:rFonts w:asciiTheme="majorBidi" w:hAnsiTheme="majorBidi" w:cstheme="majorBidi"/>
          <w:color w:val="000000" w:themeColor="text1"/>
          <w:sz w:val="24"/>
          <w:szCs w:val="24"/>
          <w:lang w:val="en-US"/>
        </w:rPr>
        <w:t xml:space="preserve">The physical </w:t>
      </w:r>
      <w:r w:rsidR="002358AE" w:rsidRPr="007A2A4F">
        <w:rPr>
          <w:rFonts w:asciiTheme="majorBidi" w:hAnsiTheme="majorBidi" w:cstheme="majorBidi"/>
          <w:color w:val="000000" w:themeColor="text1"/>
          <w:sz w:val="24"/>
          <w:szCs w:val="24"/>
          <w:lang w:val="en-US"/>
        </w:rPr>
        <w:t>characteristics</w:t>
      </w:r>
      <w:r w:rsidR="0089161D" w:rsidRPr="007A2A4F">
        <w:rPr>
          <w:rFonts w:asciiTheme="majorBidi" w:hAnsiTheme="majorBidi" w:cstheme="majorBidi"/>
          <w:color w:val="000000" w:themeColor="text1"/>
          <w:sz w:val="24"/>
          <w:szCs w:val="24"/>
          <w:lang w:val="en-US"/>
        </w:rPr>
        <w:t xml:space="preserve"> of fibers, matrix, and </w:t>
      </w:r>
      <w:r w:rsidR="002358AE" w:rsidRPr="007A2A4F">
        <w:rPr>
          <w:rFonts w:asciiTheme="majorBidi" w:hAnsiTheme="majorBidi" w:cstheme="majorBidi"/>
          <w:color w:val="000000" w:themeColor="text1"/>
          <w:sz w:val="24"/>
          <w:szCs w:val="24"/>
          <w:lang w:val="en-US"/>
        </w:rPr>
        <w:t>RF</w:t>
      </w:r>
      <w:r w:rsidR="0089161D" w:rsidRPr="007A2A4F">
        <w:rPr>
          <w:rFonts w:asciiTheme="majorBidi" w:hAnsiTheme="majorBidi" w:cstheme="majorBidi"/>
          <w:color w:val="000000" w:themeColor="text1"/>
          <w:sz w:val="24"/>
          <w:szCs w:val="24"/>
          <w:lang w:val="en-US"/>
        </w:rPr>
        <w:t xml:space="preserve">GPC at room temperature </w:t>
      </w:r>
      <w:r w:rsidR="0001679D" w:rsidRPr="007A2A4F">
        <w:rPr>
          <w:rFonts w:asciiTheme="majorBidi" w:hAnsiTheme="majorBidi" w:cstheme="majorBidi"/>
          <w:color w:val="000000" w:themeColor="text1"/>
          <w:sz w:val="24"/>
          <w:szCs w:val="24"/>
          <w:lang w:val="en-US"/>
        </w:rPr>
        <w:t xml:space="preserve">were </w:t>
      </w:r>
      <w:r w:rsidR="0089161D" w:rsidRPr="007A2A4F">
        <w:rPr>
          <w:rFonts w:asciiTheme="majorBidi" w:hAnsiTheme="majorBidi" w:cstheme="majorBidi"/>
          <w:color w:val="000000" w:themeColor="text1"/>
          <w:sz w:val="24"/>
          <w:szCs w:val="24"/>
          <w:lang w:val="en-US"/>
        </w:rPr>
        <w:t xml:space="preserve">reported </w:t>
      </w:r>
      <w:r w:rsidR="0001679D" w:rsidRPr="007A2A4F">
        <w:rPr>
          <w:rFonts w:asciiTheme="majorBidi" w:hAnsiTheme="majorBidi" w:cstheme="majorBidi"/>
          <w:color w:val="000000" w:themeColor="text1"/>
          <w:sz w:val="24"/>
          <w:szCs w:val="24"/>
          <w:lang w:val="en-US"/>
        </w:rPr>
        <w:t xml:space="preserve">in </w:t>
      </w:r>
      <w:proofErr w:type="spellStart"/>
      <w:r w:rsidR="0089161D" w:rsidRPr="007A2A4F">
        <w:rPr>
          <w:rFonts w:asciiTheme="majorBidi" w:hAnsiTheme="majorBidi" w:cstheme="majorBidi"/>
          <w:color w:val="000000" w:themeColor="text1"/>
          <w:sz w:val="24"/>
          <w:szCs w:val="24"/>
          <w:lang w:val="en-US"/>
        </w:rPr>
        <w:t>Samal</w:t>
      </w:r>
      <w:proofErr w:type="spellEnd"/>
      <w:r w:rsidR="0089161D" w:rsidRPr="007A2A4F">
        <w:rPr>
          <w:rFonts w:asciiTheme="majorBidi" w:hAnsiTheme="majorBidi" w:cstheme="majorBidi"/>
          <w:color w:val="000000" w:themeColor="text1"/>
          <w:sz w:val="24"/>
          <w:szCs w:val="24"/>
          <w:lang w:val="en-US"/>
        </w:rPr>
        <w:t xml:space="preserve"> </w:t>
      </w:r>
      <w:r w:rsidR="0089161D"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"10.1016/j.heliyon.2019.e01779", "ISSN" : "24058440", "abstract" : "Physical evolution of geopolymeric minerals derived from metakaolin and synthesized with sodium, mixed-alkali and potassium activating solutions (Na- K) during thermal exposure. The geopolymer composites were prepared with 40 V% of fiber reinforcement such as carbon, E-glass, and basalt at the direction of in plain. Fiber reinforced geopolymer composites were exposed to the room and elevated temperatures inside the oven at air medium for a period of 30 min. The durability of the composites and internal structures with surface microstructures were examined after high temperature exposures. According to the results, geopolymer implied a prominent influence on the thermal shrinkage with the increasing of Si/Al ratios. This was attributed to the densification caused by reduction in porosity during dehydroxylation and sintering. In the case of carbon fiber reinforced composite shows transition in strength after 600 \u00b0C due to the oxide protective layer that increases the flexural strength and toughness of the composite. The flexural strength of the carbon reinforced composite increases from 17.8 to 55.8 MPa at 1000 \u00b0C. Whereas, E-glass reinforced composite shows expansion in a matrix with cage like structure helps in the sliding mechanism of fiber within the matrix, thus strength reduces towards high temperature. In case of basalt reinforces composite complete conversions into a ceramic like structure after exposure to high temperature. As a result, the crystalline nature of ceramic assists in toughened the composite structure with a brittle nature.", "author" : [ { "dropping-particle" : "", "family" : "Samal", "given" : "Sneha", "non-dropping-particle" : "", "parse-names" : false, "suffix" : "" } ], "container-title" : "Heliyon", "id" : "ITEM-1", "issue" : "5", "issued" : { "date-parts" : [ [ "2019" ] ] }, "title" : "Effect of high temperature on the microstructural evolution of fiber reinforced geopolymer composite", "type" : "article-journal", "volume" : "5" }, "uris" : [ "http://www.mendeley.com/documents/?uuid=8fefdb37-e0f1-4941-91ca-9b82c59edd00", "http://www.mendeley.com/documents/?uuid=25976d3e-dafd-4c4e-99a0-405759099485" ] } ], "mendeley" : { "formattedCitation" : "[105]", "plainTextFormattedCitation" : "[105]", "previouslyFormattedCitation" : "[104]" }, "properties" : { "noteIndex" : 0 }, "schema" : "https://github.com/citation-style-language/schema/raw/master/csl-citation.json" }</w:instrText>
      </w:r>
      <w:r w:rsidR="0089161D"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[105]</w:t>
      </w:r>
      <w:r w:rsidR="0089161D" w:rsidRPr="007A2A4F">
        <w:rPr>
          <w:rFonts w:asciiTheme="majorBidi" w:hAnsiTheme="majorBidi" w:cstheme="majorBidi"/>
          <w:color w:val="000000" w:themeColor="text1"/>
          <w:sz w:val="24"/>
          <w:szCs w:val="24"/>
          <w:lang w:val="en-US"/>
        </w:rPr>
        <w:fldChar w:fldCharType="end"/>
      </w:r>
      <w:r w:rsidR="0089161D" w:rsidRPr="007A2A4F">
        <w:rPr>
          <w:rFonts w:asciiTheme="majorBidi" w:hAnsiTheme="majorBidi" w:cstheme="majorBidi"/>
          <w:color w:val="000000" w:themeColor="text1"/>
          <w:sz w:val="24"/>
          <w:szCs w:val="24"/>
          <w:lang w:val="en-US"/>
        </w:rPr>
        <w:t xml:space="preserve">. The </w:t>
      </w:r>
      <w:r w:rsidR="0001679D" w:rsidRPr="007A2A4F">
        <w:rPr>
          <w:rFonts w:ascii="Times New Roman" w:hAnsi="Times New Roman" w:cs="Times New Roman"/>
          <w:color w:val="000000" w:themeColor="text1"/>
          <w:sz w:val="24"/>
          <w:szCs w:val="24"/>
        </w:rPr>
        <w:t xml:space="preserve">differential scanning </w:t>
      </w:r>
      <w:proofErr w:type="spellStart"/>
      <w:r w:rsidR="0001679D" w:rsidRPr="007A2A4F">
        <w:rPr>
          <w:rFonts w:ascii="Times New Roman" w:hAnsi="Times New Roman" w:cs="Times New Roman"/>
          <w:color w:val="000000" w:themeColor="text1"/>
          <w:sz w:val="24"/>
          <w:szCs w:val="24"/>
        </w:rPr>
        <w:t>calorimetry</w:t>
      </w:r>
      <w:proofErr w:type="spellEnd"/>
      <w:r w:rsidR="0089161D" w:rsidRPr="007A2A4F">
        <w:rPr>
          <w:rFonts w:asciiTheme="majorBidi" w:hAnsiTheme="majorBidi" w:cstheme="majorBidi"/>
          <w:color w:val="000000" w:themeColor="text1"/>
          <w:sz w:val="24"/>
          <w:szCs w:val="24"/>
          <w:lang w:val="en-US"/>
        </w:rPr>
        <w:t xml:space="preserve"> curve of the GPC composite exhibit</w:t>
      </w:r>
      <w:r w:rsidR="0001679D" w:rsidRPr="007A2A4F">
        <w:rPr>
          <w:rFonts w:asciiTheme="majorBidi" w:hAnsiTheme="majorBidi" w:cstheme="majorBidi"/>
          <w:color w:val="000000" w:themeColor="text1"/>
          <w:sz w:val="24"/>
          <w:szCs w:val="24"/>
          <w:lang w:val="en-US"/>
        </w:rPr>
        <w:t>ed</w:t>
      </w:r>
      <w:r w:rsidR="0089161D" w:rsidRPr="007A2A4F">
        <w:rPr>
          <w:rFonts w:asciiTheme="majorBidi" w:hAnsiTheme="majorBidi" w:cstheme="majorBidi"/>
          <w:color w:val="000000" w:themeColor="text1"/>
          <w:sz w:val="24"/>
          <w:szCs w:val="24"/>
          <w:lang w:val="en-US"/>
        </w:rPr>
        <w:t xml:space="preserve"> two peaks</w:t>
      </w:r>
      <w:r w:rsidR="0001679D" w:rsidRPr="007A2A4F">
        <w:rPr>
          <w:rFonts w:asciiTheme="majorBidi" w:hAnsiTheme="majorBidi" w:cstheme="majorBidi"/>
          <w:color w:val="000000" w:themeColor="text1"/>
          <w:sz w:val="24"/>
          <w:szCs w:val="24"/>
          <w:lang w:val="en-US"/>
        </w:rPr>
        <w:t>.</w:t>
      </w:r>
      <w:r w:rsidR="0089161D" w:rsidRPr="007A2A4F">
        <w:rPr>
          <w:rFonts w:asciiTheme="majorBidi" w:hAnsiTheme="majorBidi" w:cstheme="majorBidi"/>
          <w:color w:val="000000" w:themeColor="text1"/>
          <w:sz w:val="24"/>
          <w:szCs w:val="24"/>
          <w:lang w:val="en-US"/>
        </w:rPr>
        <w:t xml:space="preserve"> </w:t>
      </w:r>
      <w:r w:rsidR="0001679D" w:rsidRPr="007A2A4F">
        <w:rPr>
          <w:rFonts w:asciiTheme="majorBidi" w:hAnsiTheme="majorBidi" w:cstheme="majorBidi"/>
          <w:color w:val="000000" w:themeColor="text1"/>
          <w:sz w:val="24"/>
          <w:szCs w:val="24"/>
          <w:lang w:val="en-US"/>
        </w:rPr>
        <w:t xml:space="preserve">The </w:t>
      </w:r>
      <w:r w:rsidR="0089161D" w:rsidRPr="007A2A4F">
        <w:rPr>
          <w:rFonts w:asciiTheme="majorBidi" w:hAnsiTheme="majorBidi" w:cstheme="majorBidi"/>
          <w:color w:val="000000" w:themeColor="text1"/>
          <w:sz w:val="24"/>
          <w:szCs w:val="24"/>
          <w:lang w:val="en-US"/>
        </w:rPr>
        <w:t xml:space="preserve">first peak </w:t>
      </w:r>
      <w:r w:rsidR="0001679D" w:rsidRPr="007A2A4F">
        <w:rPr>
          <w:rFonts w:asciiTheme="majorBidi" w:hAnsiTheme="majorBidi" w:cstheme="majorBidi"/>
          <w:color w:val="000000" w:themeColor="text1"/>
          <w:sz w:val="24"/>
          <w:szCs w:val="24"/>
          <w:lang w:val="en-US"/>
        </w:rPr>
        <w:t>occurred</w:t>
      </w:r>
      <w:r w:rsidR="0089161D" w:rsidRPr="007A2A4F">
        <w:rPr>
          <w:rFonts w:asciiTheme="majorBidi" w:hAnsiTheme="majorBidi" w:cstheme="majorBidi"/>
          <w:color w:val="000000" w:themeColor="text1"/>
          <w:sz w:val="24"/>
          <w:szCs w:val="24"/>
          <w:lang w:val="en-US"/>
        </w:rPr>
        <w:t xml:space="preserve"> at 101 °C </w:t>
      </w:r>
      <w:r w:rsidR="002358AE" w:rsidRPr="007A2A4F">
        <w:rPr>
          <w:rFonts w:asciiTheme="majorBidi" w:hAnsiTheme="majorBidi" w:cstheme="majorBidi"/>
          <w:color w:val="000000" w:themeColor="text1"/>
          <w:sz w:val="24"/>
          <w:szCs w:val="24"/>
          <w:lang w:val="en-US"/>
        </w:rPr>
        <w:t>(</w:t>
      </w:r>
      <w:r w:rsidR="0001679D" w:rsidRPr="007A2A4F">
        <w:rPr>
          <w:rFonts w:asciiTheme="majorBidi" w:hAnsiTheme="majorBidi" w:cstheme="majorBidi"/>
          <w:color w:val="000000" w:themeColor="text1"/>
          <w:sz w:val="24"/>
          <w:szCs w:val="24"/>
          <w:lang w:val="en-US"/>
        </w:rPr>
        <w:t xml:space="preserve">helped </w:t>
      </w:r>
      <w:r w:rsidR="0089161D" w:rsidRPr="007A2A4F">
        <w:rPr>
          <w:rFonts w:asciiTheme="majorBidi" w:hAnsiTheme="majorBidi" w:cstheme="majorBidi"/>
          <w:color w:val="000000" w:themeColor="text1"/>
          <w:sz w:val="24"/>
          <w:szCs w:val="24"/>
          <w:lang w:val="en-US"/>
        </w:rPr>
        <w:t>in water vapor evaporation and dehydration</w:t>
      </w:r>
      <w:r w:rsidR="002358AE" w:rsidRPr="007A2A4F">
        <w:rPr>
          <w:rFonts w:asciiTheme="majorBidi" w:hAnsiTheme="majorBidi" w:cstheme="majorBidi"/>
          <w:color w:val="000000" w:themeColor="text1"/>
          <w:sz w:val="24"/>
          <w:szCs w:val="24"/>
          <w:lang w:val="en-US"/>
        </w:rPr>
        <w:t>)</w:t>
      </w:r>
      <w:r w:rsidR="0001679D" w:rsidRPr="007A2A4F">
        <w:rPr>
          <w:rFonts w:asciiTheme="majorBidi" w:hAnsiTheme="majorBidi" w:cstheme="majorBidi"/>
          <w:color w:val="000000" w:themeColor="text1"/>
          <w:sz w:val="24"/>
          <w:szCs w:val="24"/>
          <w:lang w:val="en-US"/>
        </w:rPr>
        <w:t>;</w:t>
      </w:r>
      <w:r w:rsidR="0089161D" w:rsidRPr="007A2A4F">
        <w:rPr>
          <w:rFonts w:asciiTheme="majorBidi" w:hAnsiTheme="majorBidi" w:cstheme="majorBidi"/>
          <w:color w:val="000000" w:themeColor="text1"/>
          <w:sz w:val="24"/>
          <w:szCs w:val="24"/>
          <w:lang w:val="en-US"/>
        </w:rPr>
        <w:t xml:space="preserve"> the second peak </w:t>
      </w:r>
      <w:r w:rsidR="0001679D" w:rsidRPr="007A2A4F">
        <w:rPr>
          <w:rFonts w:asciiTheme="majorBidi" w:hAnsiTheme="majorBidi" w:cstheme="majorBidi"/>
          <w:color w:val="000000" w:themeColor="text1"/>
          <w:sz w:val="24"/>
          <w:szCs w:val="24"/>
          <w:lang w:val="en-US"/>
        </w:rPr>
        <w:t xml:space="preserve">contributed to </w:t>
      </w:r>
      <w:r w:rsidR="0089161D" w:rsidRPr="007A2A4F">
        <w:rPr>
          <w:rFonts w:asciiTheme="majorBidi" w:hAnsiTheme="majorBidi" w:cstheme="majorBidi"/>
          <w:color w:val="000000" w:themeColor="text1"/>
          <w:sz w:val="24"/>
          <w:szCs w:val="24"/>
          <w:lang w:val="en-US"/>
        </w:rPr>
        <w:t xml:space="preserve">the mass loss of GPC at </w:t>
      </w:r>
      <w:r w:rsidR="00AE7A12" w:rsidRPr="007A2A4F">
        <w:rPr>
          <w:rFonts w:asciiTheme="majorBidi" w:hAnsiTheme="majorBidi" w:cstheme="majorBidi"/>
          <w:color w:val="000000" w:themeColor="text1"/>
          <w:sz w:val="24"/>
          <w:szCs w:val="24"/>
          <w:lang w:val="en-US"/>
        </w:rPr>
        <w:t xml:space="preserve">248 °C </w:t>
      </w:r>
      <w:r w:rsidR="00AE7A12"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"10.1016/j.jnoncrysol.2011.11.006", "ISSN" : "00223093", "abstract" : "The microstructural and strength developments of alkali-activated metakaolin (MK)/granulated blast furnace slag (GBFS) based geopolymer reinforced by resin were studied after exposure to elevated temperatures. The XRD and SEM results indicated that the geopolymer and composite maintained original structure characteristics and did not have any new crystalline phase generated at elevated temperatures from 150 to 600 \u00b0C, while new crystalline phases and morphology deterioration occurred at 850 \u00b0C. The incorporation of a little amount of resin was able to improve effectively the compressive and flexural strengths of geopolymer. The geopolymer composite was via a thermal reaction mechanism of free water evaporation, dehydration in matrix, resin pyrolysis and new phase generation after exposure to elevated temperatures from 150 to 850 \u00b0C. A small amount of volume shrinkage demonstrated that the geopolymer and composites showed remarkable heat resistance. \u00a9 2011 Elsevier B.V. All rights reserved.", "author" : [ { "dropping-particle" : "", "family" : "Zhang", "given" : "Yao Jun", "non-dropping-particle" : "", "parse-names" : false, "suffix" : "" }, { "dropping-particle" : "", "family" : "Li", "given" : "Sheng", "non-dropping-particle" : "", "parse-names" : false, "suffix" : "" }, { "dropping-particle" : "", "family" : "Wang", "given" : "Ya Chao", "non-dropping-particle" : "", "parse-names" : false, "suffix" : "" }, { "dropping-particle" : "", "family" : "Xu", "given" : "De Long", "non-dropping-particle" : "", "parse-names" : false, "suffix" : "" } ], "container-title" : "Journal of Non-Crystalline Solids", "id" : "ITEM-1", "issued" : { "date-parts" : [ [ "2012" ] ] }, "title" : "Microstructural and strength evolutions of geopolymer composite reinforced by resin exposed to elevated temperature", "type" : "article-journal" }, "uris" : [ "http://www.mendeley.com/documents/?uuid=9f582fe0-5b7c-4fa2-905c-ef726fee1ee4", "http://www.mendeley.com/documents/?uuid=4e1b62f1-1a94-4c15-a675-74f7730c0c7d" ] } ], "mendeley" : { "formattedCitation" : "[305]", "plainTextFormattedCitation" : "[305]", "previouslyFormattedCitation" : "[305]" }, "properties" : { "noteIndex" : 0 }, "schema" : "https://github.com/citation-style-language/schema/raw/master/csl-citation.json" }</w:instrText>
      </w:r>
      <w:r w:rsidR="00AE7A12"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[305]</w:t>
      </w:r>
      <w:r w:rsidR="00AE7A12" w:rsidRPr="007A2A4F">
        <w:rPr>
          <w:rFonts w:asciiTheme="majorBidi" w:hAnsiTheme="majorBidi" w:cstheme="majorBidi"/>
          <w:color w:val="000000" w:themeColor="text1"/>
          <w:sz w:val="24"/>
          <w:szCs w:val="24"/>
          <w:lang w:val="en-US"/>
        </w:rPr>
        <w:fldChar w:fldCharType="end"/>
      </w:r>
      <w:r w:rsidR="00A44347" w:rsidRPr="007A2A4F">
        <w:rPr>
          <w:rFonts w:asciiTheme="majorBidi" w:hAnsiTheme="majorBidi" w:cstheme="majorBidi"/>
          <w:color w:val="000000" w:themeColor="text1"/>
          <w:sz w:val="24"/>
          <w:szCs w:val="24"/>
          <w:lang w:val="en-US"/>
        </w:rPr>
        <w:t>.</w:t>
      </w:r>
      <w:r w:rsidR="00CF3EB1" w:rsidRPr="007A2A4F">
        <w:rPr>
          <w:rFonts w:asciiTheme="majorBidi" w:hAnsiTheme="majorBidi" w:cstheme="majorBidi"/>
          <w:color w:val="000000" w:themeColor="text1"/>
          <w:sz w:val="24"/>
          <w:szCs w:val="24"/>
          <w:lang w:val="en-US"/>
        </w:rPr>
        <w:t xml:space="preserve"> </w:t>
      </w:r>
      <w:r w:rsidR="005820C4" w:rsidRPr="007A2A4F">
        <w:rPr>
          <w:rFonts w:asciiTheme="majorBidi" w:hAnsiTheme="majorBidi" w:cstheme="majorBidi"/>
          <w:color w:val="000000" w:themeColor="text1"/>
          <w:sz w:val="24"/>
          <w:szCs w:val="24"/>
          <w:lang w:val="en-US"/>
        </w:rPr>
        <w:t>The cured fly ash-based GPCs had a brownish-gray appearance, as shown in Fig. 8</w:t>
      </w:r>
      <w:r w:rsidR="00FD5378" w:rsidRPr="007A2A4F">
        <w:rPr>
          <w:rFonts w:asciiTheme="majorBidi" w:hAnsiTheme="majorBidi" w:cstheme="majorBidi"/>
          <w:color w:val="000000" w:themeColor="text1"/>
          <w:sz w:val="24"/>
          <w:szCs w:val="24"/>
          <w:lang w:val="en-US"/>
        </w:rPr>
        <w:t xml:space="preserve"> </w:t>
      </w:r>
      <w:r w:rsidR="00FD537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"10.1111/jace.13370", "ISSN" : "15512916", "abstract" : "This study presents a proposed model for thermally induced microstructural changes in fly ash geopolymers. Two paste mixes with different as-cured microstructures are evaluated for thermal resistance. One mix was a highly reacted, high-strength geopolymer with a compact microstructure and the other mix had higher degree of unreacted fly ash resulting in a low strength, low-density geopolymer. Changes in the microstructure and bulk properties for each formulation were assessed at 100C temperature intervals up to 1000C using SEM, Q-XRD and physical testing. It was observed that the higher density and apparent lower permeability of the high-strength geopolymer led to it being more vulnerable to dehydration damage. Dimensional and phase changes also caused further strength losses before sintering at higher temperatures promoted strength gains. The low-strength geopolymer was not damaged by dehydration and was better able to accommodate volumetric changes; hence it exhibited an increase in strength after thermal exposure due to the sintering. From these results and others in the literature, a model has been proposed for thermally induced changes in fly ash geopolymers.", "author" : [ { "dropping-particle" : "", "family" : "Rickard", "given" : "William D.A.", "non-dropping-particle" : "", "parse-names" : false, "suffix" : "" }, { "dropping-particle" : "", "family" : "Kealley", "given" : "Catherine S.", "non-dropping-particle" : "", "parse-names" : false, "suffix" : "" }, { "dropping-particle" : "", "family" : "Riessen", "given" : "Arie", "non-dropping-particle" : "Van", "parse-names" : false, "suffix" : "" } ], "container-title" : "Journal of the American Ceramic Society", "id" : "ITEM-1", "issue" : "3", "issued" : { "date-parts" : [ [ "2015" ] ] }, "page" : "929-939", "title" : "Thermally induced microstructural changes in fly ash geopolymers: Experimental results and proposed model", "type" : "article-journal", "volume" : "98" }, "uris" : [ "http://www.mendeley.com/documents/?uuid=1ae10a0b-8827-4064-87bc-9928f17bfa6f" ] } ], "mendeley" : { "formattedCitation" : "[306]", "plainTextFormattedCitation" : "[306]", "previouslyFormattedCitation" : "[306]" }, "properties" : { "noteIndex" : 0 }, "schema" : "https://github.com/citation-style-language/schema/raw/master/csl-citation.json" }</w:instrText>
      </w:r>
      <w:r w:rsidR="00FD537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[306]</w:t>
      </w:r>
      <w:r w:rsidR="00FD5378" w:rsidRPr="007A2A4F">
        <w:rPr>
          <w:rFonts w:asciiTheme="majorBidi" w:hAnsiTheme="majorBidi" w:cstheme="majorBidi"/>
          <w:color w:val="000000" w:themeColor="text1"/>
          <w:sz w:val="24"/>
          <w:szCs w:val="24"/>
          <w:lang w:val="en-US"/>
        </w:rPr>
        <w:fldChar w:fldCharType="end"/>
      </w:r>
      <w:r w:rsidR="00264DD8" w:rsidRPr="007A2A4F">
        <w:rPr>
          <w:rFonts w:asciiTheme="majorBidi" w:hAnsiTheme="majorBidi" w:cstheme="majorBidi"/>
          <w:color w:val="000000" w:themeColor="text1"/>
          <w:sz w:val="24"/>
          <w:szCs w:val="24"/>
          <w:lang w:val="en-US"/>
        </w:rPr>
        <w:t xml:space="preserve">. It is found that the color of these fly ash-based </w:t>
      </w:r>
      <w:r w:rsidR="005820C4" w:rsidRPr="007A2A4F">
        <w:rPr>
          <w:rFonts w:asciiTheme="majorBidi" w:hAnsiTheme="majorBidi" w:cstheme="majorBidi"/>
          <w:color w:val="000000" w:themeColor="text1"/>
          <w:sz w:val="24"/>
          <w:szCs w:val="24"/>
          <w:lang w:val="en-US"/>
        </w:rPr>
        <w:t>GPCs</w:t>
      </w:r>
      <w:r w:rsidR="00264DD8" w:rsidRPr="007A2A4F">
        <w:rPr>
          <w:rFonts w:asciiTheme="majorBidi" w:hAnsiTheme="majorBidi" w:cstheme="majorBidi"/>
          <w:color w:val="000000" w:themeColor="text1"/>
          <w:sz w:val="24"/>
          <w:szCs w:val="24"/>
          <w:lang w:val="en-US"/>
        </w:rPr>
        <w:t xml:space="preserve"> turned into</w:t>
      </w:r>
      <w:r w:rsidR="005820C4" w:rsidRPr="007A2A4F">
        <w:rPr>
          <w:rFonts w:asciiTheme="majorBidi" w:hAnsiTheme="majorBidi" w:cstheme="majorBidi"/>
          <w:color w:val="000000" w:themeColor="text1"/>
          <w:sz w:val="24"/>
          <w:szCs w:val="24"/>
          <w:lang w:val="en-US"/>
        </w:rPr>
        <w:t xml:space="preserve"> "redden" </w:t>
      </w:r>
      <w:r w:rsidR="00264DD8" w:rsidRPr="007A2A4F">
        <w:rPr>
          <w:rFonts w:asciiTheme="majorBidi" w:hAnsiTheme="majorBidi" w:cstheme="majorBidi"/>
          <w:color w:val="000000" w:themeColor="text1"/>
          <w:sz w:val="24"/>
          <w:szCs w:val="24"/>
          <w:lang w:val="en-US"/>
        </w:rPr>
        <w:t>after subjecting to different levels of temperatures (after firing)</w:t>
      </w:r>
      <w:r w:rsidR="005820C4" w:rsidRPr="007A2A4F">
        <w:rPr>
          <w:rFonts w:asciiTheme="majorBidi" w:hAnsiTheme="majorBidi" w:cstheme="majorBidi"/>
          <w:color w:val="000000" w:themeColor="text1"/>
          <w:sz w:val="24"/>
          <w:szCs w:val="24"/>
          <w:lang w:val="en-US"/>
        </w:rPr>
        <w:t>. During</w:t>
      </w:r>
      <w:r w:rsidR="00264DD8" w:rsidRPr="007A2A4F">
        <w:rPr>
          <w:rFonts w:asciiTheme="majorBidi" w:hAnsiTheme="majorBidi" w:cstheme="majorBidi"/>
          <w:color w:val="000000" w:themeColor="text1"/>
          <w:sz w:val="24"/>
          <w:szCs w:val="24"/>
          <w:lang w:val="en-US"/>
        </w:rPr>
        <w:t xml:space="preserve"> this</w:t>
      </w:r>
      <w:r w:rsidR="005820C4" w:rsidRPr="007A2A4F">
        <w:rPr>
          <w:rFonts w:asciiTheme="majorBidi" w:hAnsiTheme="majorBidi" w:cstheme="majorBidi"/>
          <w:color w:val="000000" w:themeColor="text1"/>
          <w:sz w:val="24"/>
          <w:szCs w:val="24"/>
          <w:lang w:val="en-US"/>
        </w:rPr>
        <w:t xml:space="preserve"> </w:t>
      </w:r>
      <w:r w:rsidR="00264DD8" w:rsidRPr="007A2A4F">
        <w:rPr>
          <w:rFonts w:asciiTheme="majorBidi" w:hAnsiTheme="majorBidi" w:cstheme="majorBidi"/>
          <w:color w:val="000000" w:themeColor="text1"/>
          <w:sz w:val="24"/>
          <w:szCs w:val="24"/>
          <w:lang w:val="en-US"/>
        </w:rPr>
        <w:t>extreme</w:t>
      </w:r>
      <w:r w:rsidR="005820C4" w:rsidRPr="007A2A4F">
        <w:rPr>
          <w:rFonts w:asciiTheme="majorBidi" w:hAnsiTheme="majorBidi" w:cstheme="majorBidi"/>
          <w:color w:val="000000" w:themeColor="text1"/>
          <w:sz w:val="24"/>
          <w:szCs w:val="24"/>
          <w:lang w:val="en-US"/>
        </w:rPr>
        <w:t xml:space="preserve"> exposure</w:t>
      </w:r>
      <w:r w:rsidR="00FD5378" w:rsidRPr="007A2A4F">
        <w:rPr>
          <w:rFonts w:asciiTheme="majorBidi" w:hAnsiTheme="majorBidi" w:cstheme="majorBidi"/>
          <w:color w:val="000000" w:themeColor="text1"/>
          <w:sz w:val="24"/>
          <w:szCs w:val="24"/>
          <w:lang w:val="en-US"/>
        </w:rPr>
        <w:t xml:space="preserve"> to temperature</w:t>
      </w:r>
      <w:r w:rsidR="005820C4" w:rsidRPr="007A2A4F">
        <w:rPr>
          <w:rFonts w:asciiTheme="majorBidi" w:hAnsiTheme="majorBidi" w:cstheme="majorBidi"/>
          <w:color w:val="000000" w:themeColor="text1"/>
          <w:sz w:val="24"/>
          <w:szCs w:val="24"/>
          <w:lang w:val="en-US"/>
        </w:rPr>
        <w:t xml:space="preserve">, </w:t>
      </w:r>
      <w:r w:rsidR="005820C4" w:rsidRPr="007A2A4F">
        <w:rPr>
          <w:rFonts w:asciiTheme="majorBidi" w:hAnsiTheme="majorBidi" w:cstheme="majorBidi"/>
          <w:color w:val="000000" w:themeColor="text1"/>
          <w:sz w:val="24"/>
          <w:szCs w:val="24"/>
          <w:lang w:val="en-US"/>
        </w:rPr>
        <w:lastRenderedPageBreak/>
        <w:t xml:space="preserve">iron species originally trapped inside fly ash particles oxidized. The degree of "reddening" in the fly ash-based GPC with iron oxide concentration of 16.4wt% was seen to be proportional to the iron content, changing color more considerably than the same fly ash-based GPC </w:t>
      </w:r>
      <w:r w:rsidR="00FD5378" w:rsidRPr="007A2A4F">
        <w:rPr>
          <w:rFonts w:asciiTheme="majorBidi" w:hAnsiTheme="majorBidi" w:cstheme="majorBidi"/>
          <w:color w:val="000000" w:themeColor="text1"/>
          <w:sz w:val="24"/>
          <w:szCs w:val="24"/>
          <w:lang w:val="en-US"/>
        </w:rPr>
        <w:t xml:space="preserve">obtained from different </w:t>
      </w:r>
      <w:r w:rsidR="005820C4" w:rsidRPr="007A2A4F">
        <w:rPr>
          <w:rFonts w:asciiTheme="majorBidi" w:hAnsiTheme="majorBidi" w:cstheme="majorBidi"/>
          <w:color w:val="000000" w:themeColor="text1"/>
          <w:sz w:val="24"/>
          <w:szCs w:val="24"/>
          <w:lang w:val="en-US"/>
        </w:rPr>
        <w:t>source with iron oxide content of 4.1wt%</w:t>
      </w:r>
      <w:r w:rsidR="00FD5378" w:rsidRPr="007A2A4F">
        <w:rPr>
          <w:rFonts w:asciiTheme="majorBidi" w:hAnsiTheme="majorBidi" w:cstheme="majorBidi"/>
          <w:color w:val="000000" w:themeColor="text1"/>
          <w:sz w:val="24"/>
          <w:szCs w:val="24"/>
          <w:lang w:val="en-US"/>
        </w:rPr>
        <w:t xml:space="preserve"> </w:t>
      </w:r>
      <w:r w:rsidR="00FD537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"10.1111/jace.13370", "ISSN" : "15512916", "abstract" : "This study presents a proposed model for thermally induced microstructural changes in fly ash geopolymers. Two paste mixes with different as-cured microstructures are evaluated for thermal resistance. One mix was a highly reacted, high-strength geopolymer with a compact microstructure and the other mix had higher degree of unreacted fly ash resulting in a low strength, low-density geopolymer. Changes in the microstructure and bulk properties for each formulation were assessed at 100C temperature intervals up to 1000C using SEM, Q-XRD and physical testing. It was observed that the higher density and apparent lower permeability of the high-strength geopolymer led to it being more vulnerable to dehydration damage. Dimensional and phase changes also caused further strength losses before sintering at higher temperatures promoted strength gains. The low-strength geopolymer was not damaged by dehydration and was better able to accommodate volumetric changes; hence it exhibited an increase in strength after thermal exposure due to the sintering. From these results and others in the literature, a model has been proposed for thermally induced changes in fly ash geopolymers.", "author" : [ { "dropping-particle" : "", "family" : "Rickard", "given" : "William D.A.", "non-dropping-particle" : "", "parse-names" : false, "suffix" : "" }, { "dropping-particle" : "", "family" : "Kealley", "given" : "Catherine S.", "non-dropping-particle" : "", "parse-names" : false, "suffix" : "" }, { "dropping-particle" : "", "family" : "Riessen", "given" : "Arie", "non-dropping-particle" : "Van", "parse-names" : false, "suffix" : "" } ], "container-title" : "Journal of the American Ceramic Society", "id" : "ITEM-1", "issue" : "3", "issued" : { "date-parts" : [ [ "2015" ] ] }, "page" : "929-939", "title" : "Thermally induced microstructural changes in fly ash geopolymers: Experimental results and proposed model", "type" : "article-journal", "volume" : "98" }, "uris" : [ "http://www.mendeley.com/documents/?uuid=1ae10a0b-8827-4064-87bc-9928f17bfa6f" ] } ], "mendeley" : { "formattedCitation" : "[306]", "plainTextFormattedCitation" : "[306]", "previouslyFormattedCitation" : "[306]" }, "properties" : { "noteIndex" : 0 }, "schema" : "https://github.com/citation-style-language/schema/raw/master/csl-citation.json" }</w:instrText>
      </w:r>
      <w:r w:rsidR="00FD537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[306]</w:t>
      </w:r>
      <w:r w:rsidR="00FD5378" w:rsidRPr="007A2A4F">
        <w:rPr>
          <w:rFonts w:asciiTheme="majorBidi" w:hAnsiTheme="majorBidi" w:cstheme="majorBidi"/>
          <w:color w:val="000000" w:themeColor="text1"/>
          <w:sz w:val="24"/>
          <w:szCs w:val="24"/>
          <w:lang w:val="en-US"/>
        </w:rPr>
        <w:fldChar w:fldCharType="end"/>
      </w:r>
      <w:r w:rsidR="005820C4" w:rsidRPr="007A2A4F">
        <w:rPr>
          <w:rFonts w:asciiTheme="majorBidi" w:hAnsiTheme="majorBidi" w:cstheme="majorBidi"/>
          <w:color w:val="000000" w:themeColor="text1"/>
          <w:sz w:val="24"/>
          <w:szCs w:val="24"/>
          <w:lang w:val="en-US"/>
        </w:rPr>
        <w:t xml:space="preserve">. The structural alterations that occurred after fire may be seen with the naked eye. In samples </w:t>
      </w:r>
      <w:r w:rsidR="0037382F" w:rsidRPr="007A2A4F">
        <w:rPr>
          <w:rFonts w:asciiTheme="majorBidi" w:hAnsiTheme="majorBidi" w:cstheme="majorBidi"/>
          <w:color w:val="000000" w:themeColor="text1"/>
          <w:sz w:val="24"/>
          <w:szCs w:val="24"/>
          <w:lang w:val="en-US"/>
        </w:rPr>
        <w:t>heated to higher than</w:t>
      </w:r>
      <w:r w:rsidR="005820C4" w:rsidRPr="007A2A4F">
        <w:rPr>
          <w:rFonts w:asciiTheme="majorBidi" w:hAnsiTheme="majorBidi" w:cstheme="majorBidi"/>
          <w:color w:val="000000" w:themeColor="text1"/>
          <w:sz w:val="24"/>
          <w:szCs w:val="24"/>
          <w:lang w:val="en-US"/>
        </w:rPr>
        <w:t xml:space="preserve"> 600°C, </w:t>
      </w:r>
      <w:proofErr w:type="spellStart"/>
      <w:r w:rsidR="005820C4" w:rsidRPr="007A2A4F">
        <w:rPr>
          <w:rFonts w:asciiTheme="majorBidi" w:hAnsiTheme="majorBidi" w:cstheme="majorBidi"/>
          <w:color w:val="000000" w:themeColor="text1"/>
          <w:sz w:val="24"/>
          <w:szCs w:val="24"/>
          <w:lang w:val="en-US"/>
        </w:rPr>
        <w:t>macrocracks</w:t>
      </w:r>
      <w:proofErr w:type="spellEnd"/>
      <w:r w:rsidR="005820C4" w:rsidRPr="007A2A4F">
        <w:rPr>
          <w:rFonts w:asciiTheme="majorBidi" w:hAnsiTheme="majorBidi" w:cstheme="majorBidi"/>
          <w:color w:val="000000" w:themeColor="text1"/>
          <w:sz w:val="24"/>
          <w:szCs w:val="24"/>
          <w:lang w:val="en-US"/>
        </w:rPr>
        <w:t xml:space="preserve"> can be visible in this fly ash-based GPC (Fig. 8). Furthermore, </w:t>
      </w:r>
      <w:r w:rsidR="00CF3EB1" w:rsidRPr="007A2A4F">
        <w:rPr>
          <w:rFonts w:asciiTheme="majorBidi" w:hAnsiTheme="majorBidi" w:cstheme="majorBidi"/>
          <w:color w:val="000000" w:themeColor="text1"/>
          <w:sz w:val="24"/>
          <w:szCs w:val="24"/>
          <w:lang w:val="en-US"/>
        </w:rPr>
        <w:t xml:space="preserve">Table 3 summarizes the </w:t>
      </w:r>
      <w:r w:rsidR="009725E7" w:rsidRPr="007A2A4F">
        <w:rPr>
          <w:rFonts w:asciiTheme="majorBidi" w:hAnsiTheme="majorBidi" w:cstheme="majorBidi"/>
          <w:color w:val="000000" w:themeColor="text1"/>
          <w:sz w:val="24"/>
          <w:szCs w:val="24"/>
          <w:lang w:val="en-US"/>
        </w:rPr>
        <w:t>influences of the parameters of the RFs on the properties of RF-RGPC composites</w:t>
      </w:r>
      <w:r w:rsidR="00CF3EB1" w:rsidRPr="007A2A4F">
        <w:rPr>
          <w:rFonts w:asciiTheme="majorBidi" w:hAnsiTheme="majorBidi" w:cstheme="majorBidi"/>
          <w:color w:val="000000" w:themeColor="text1"/>
          <w:sz w:val="24"/>
          <w:szCs w:val="24"/>
          <w:lang w:val="en-US"/>
        </w:rPr>
        <w:t>.</w:t>
      </w:r>
    </w:p>
    <w:p w14:paraId="175ED755" w14:textId="6F267783" w:rsidR="005820C4" w:rsidRPr="007A2A4F" w:rsidRDefault="005820C4" w:rsidP="005820C4">
      <w:pPr>
        <w:spacing w:after="0" w:line="360" w:lineRule="auto"/>
        <w:jc w:val="center"/>
        <w:rPr>
          <w:rFonts w:asciiTheme="majorBidi" w:hAnsiTheme="majorBidi" w:cstheme="majorBidi"/>
          <w:color w:val="000000" w:themeColor="text1"/>
          <w:sz w:val="24"/>
          <w:szCs w:val="24"/>
          <w:lang w:val="en-US"/>
        </w:rPr>
      </w:pPr>
      <w:r w:rsidRPr="007A2A4F">
        <w:rPr>
          <w:noProof/>
          <w:color w:val="000000" w:themeColor="text1"/>
          <w:lang w:val="en-US"/>
        </w:rPr>
        <w:drawing>
          <wp:inline distT="0" distB="0" distL="0" distR="0" wp14:anchorId="31C3D680" wp14:editId="4108B45B">
            <wp:extent cx="5943600" cy="35706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570605"/>
                    </a:xfrm>
                    <a:prstGeom prst="rect">
                      <a:avLst/>
                    </a:prstGeom>
                  </pic:spPr>
                </pic:pic>
              </a:graphicData>
            </a:graphic>
          </wp:inline>
        </w:drawing>
      </w:r>
    </w:p>
    <w:p w14:paraId="05FBE852" w14:textId="18140466" w:rsidR="005820C4" w:rsidRPr="007A2A4F" w:rsidRDefault="005820C4" w:rsidP="005820C4">
      <w:pPr>
        <w:spacing w:after="0" w:line="360" w:lineRule="auto"/>
        <w:jc w:val="center"/>
        <w:rPr>
          <w:rFonts w:asciiTheme="majorBidi" w:hAnsiTheme="majorBidi" w:cstheme="majorBidi"/>
          <w:b/>
          <w:bCs/>
          <w:color w:val="000000" w:themeColor="text1"/>
          <w:sz w:val="24"/>
          <w:szCs w:val="24"/>
          <w:lang w:val="en-US"/>
        </w:rPr>
        <w:sectPr w:rsidR="005820C4" w:rsidRPr="007A2A4F" w:rsidSect="00CE22BC">
          <w:pgSz w:w="12240" w:h="15840"/>
          <w:pgMar w:top="1440" w:right="720" w:bottom="1440" w:left="720" w:header="706" w:footer="706" w:gutter="0"/>
          <w:cols w:space="708"/>
          <w:docGrid w:linePitch="360"/>
        </w:sectPr>
      </w:pPr>
      <w:r w:rsidRPr="007A2A4F">
        <w:rPr>
          <w:rFonts w:asciiTheme="majorBidi" w:hAnsiTheme="majorBidi" w:cstheme="majorBidi"/>
          <w:b/>
          <w:bCs/>
          <w:color w:val="000000" w:themeColor="text1"/>
          <w:sz w:val="24"/>
          <w:szCs w:val="24"/>
          <w:lang w:val="en-US"/>
        </w:rPr>
        <w:t xml:space="preserve">Fig. 8: </w:t>
      </w:r>
      <w:r w:rsidRPr="007A2A4F">
        <w:rPr>
          <w:rFonts w:asciiTheme="majorBidi" w:hAnsiTheme="majorBidi" w:cstheme="majorBidi"/>
          <w:color w:val="000000" w:themeColor="text1"/>
          <w:sz w:val="24"/>
          <w:szCs w:val="24"/>
          <w:lang w:val="en-US"/>
        </w:rPr>
        <w:t>Photographs of GPCs ﬁred to different levels of temperatures</w:t>
      </w:r>
      <w:r w:rsidR="00FD5378" w:rsidRPr="007A2A4F">
        <w:rPr>
          <w:rFonts w:asciiTheme="majorBidi" w:hAnsiTheme="majorBidi" w:cstheme="majorBidi"/>
          <w:color w:val="000000" w:themeColor="text1"/>
          <w:sz w:val="24"/>
          <w:szCs w:val="24"/>
          <w:lang w:val="en-US"/>
        </w:rPr>
        <w:t xml:space="preserve"> (Adapted from </w:t>
      </w:r>
      <w:r w:rsidR="00FD537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"10.1111/jace.13370", "ISSN" : "15512916", "abstract" : "This study presents a proposed model for thermally induced microstructural changes in fly ash geopolymers. Two paste mixes with different as-cured microstructures are evaluated for thermal resistance. One mix was a highly reacted, high-strength geopolymer with a compact microstructure and the other mix had higher degree of unreacted fly ash resulting in a low strength, low-density geopolymer. Changes in the microstructure and bulk properties for each formulation were assessed at 100C temperature intervals up to 1000C using SEM, Q-XRD and physical testing. It was observed that the higher density and apparent lower permeability of the high-strength geopolymer led to it being more vulnerable to dehydration damage. Dimensional and phase changes also caused further strength losses before sintering at higher temperatures promoted strength gains. The low-strength geopolymer was not damaged by dehydration and was better able to accommodate volumetric changes; hence it exhibited an increase in strength after thermal exposure due to the sintering. From these results and others in the literature, a model has been proposed for thermally induced changes in fly ash geopolymers.", "author" : [ { "dropping-particle" : "", "family" : "Rickard", "given" : "William D.A.", "non-dropping-particle" : "", "parse-names" : false, "suffix" : "" }, { "dropping-particle" : "", "family" : "Kealley", "given" : "Catherine S.", "non-dropping-particle" : "", "parse-names" : false, "suffix" : "" }, { "dropping-particle" : "", "family" : "Riessen", "given" : "Arie", "non-dropping-particle" : "Van", "parse-names" : false, "suffix" : "" } ], "container-title" : "Journal of the American Ceramic Society", "id" : "ITEM-1", "issue" : "3", "issued" : { "date-parts" : [ [ "2015" ] ] }, "page" : "929-939", "title" : "Thermally induced microstructural changes in fly ash geopolymers: Experimental results and proposed model", "type" : "article-journal", "volume" : "98" }, "uris" : [ "http://www.mendeley.com/documents/?uuid=1ae10a0b-8827-4064-87bc-9928f17bfa6f" ] } ], "mendeley" : { "formattedCitation" : "[306]", "plainTextFormattedCitation" : "[306]", "previouslyFormattedCitation" : "[306]" }, "properties" : { "noteIndex" : 0 }, "schema" : "https://github.com/citation-style-language/schema/raw/master/csl-citation.json" }</w:instrText>
      </w:r>
      <w:r w:rsidR="00FD537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[306]</w:t>
      </w:r>
      <w:r w:rsidR="00FD5378" w:rsidRPr="007A2A4F">
        <w:rPr>
          <w:rFonts w:asciiTheme="majorBidi" w:hAnsiTheme="majorBidi" w:cstheme="majorBidi"/>
          <w:color w:val="000000" w:themeColor="text1"/>
          <w:sz w:val="24"/>
          <w:szCs w:val="24"/>
          <w:lang w:val="en-US"/>
        </w:rPr>
        <w:fldChar w:fldCharType="end"/>
      </w:r>
      <w:r w:rsidR="00FD5378" w:rsidRPr="007A2A4F">
        <w:rPr>
          <w:rFonts w:asciiTheme="majorBidi" w:hAnsiTheme="majorBidi" w:cstheme="majorBidi"/>
          <w:color w:val="000000" w:themeColor="text1"/>
          <w:sz w:val="24"/>
          <w:szCs w:val="24"/>
          <w:lang w:val="en-US"/>
        </w:rPr>
        <w:t>)</w:t>
      </w:r>
    </w:p>
    <w:p w14:paraId="755ACC1F" w14:textId="11F7B712" w:rsidR="006A25ED" w:rsidRPr="007A2A4F" w:rsidRDefault="006A25ED" w:rsidP="009725E7">
      <w:pPr>
        <w:spacing w:after="0" w:line="240" w:lineRule="auto"/>
        <w:rPr>
          <w:rFonts w:asciiTheme="majorBidi" w:eastAsia="Times New Roman" w:hAnsiTheme="majorBidi" w:cstheme="majorBidi"/>
          <w:color w:val="000000" w:themeColor="text1"/>
          <w:sz w:val="24"/>
          <w:szCs w:val="24"/>
          <w:lang w:val="en-US"/>
        </w:rPr>
      </w:pPr>
      <w:r w:rsidRPr="007A2A4F">
        <w:rPr>
          <w:rFonts w:asciiTheme="majorBidi" w:eastAsia="Times New Roman" w:hAnsiTheme="majorBidi" w:cstheme="majorBidi"/>
          <w:color w:val="000000" w:themeColor="text1"/>
          <w:sz w:val="24"/>
          <w:szCs w:val="24"/>
          <w:lang w:val="en-US"/>
        </w:rPr>
        <w:lastRenderedPageBreak/>
        <w:t xml:space="preserve">Table </w:t>
      </w:r>
      <w:r w:rsidR="00CF3EB1" w:rsidRPr="007A2A4F">
        <w:rPr>
          <w:rFonts w:asciiTheme="majorBidi" w:eastAsia="Times New Roman" w:hAnsiTheme="majorBidi" w:cstheme="majorBidi"/>
          <w:color w:val="000000" w:themeColor="text1"/>
          <w:sz w:val="24"/>
          <w:szCs w:val="24"/>
          <w:lang w:val="en-US"/>
        </w:rPr>
        <w:t>3</w:t>
      </w:r>
      <w:r w:rsidR="00177985" w:rsidRPr="007A2A4F">
        <w:rPr>
          <w:rFonts w:asciiTheme="majorBidi" w:eastAsia="Times New Roman" w:hAnsiTheme="majorBidi" w:cstheme="majorBidi"/>
          <w:color w:val="000000" w:themeColor="text1"/>
          <w:sz w:val="24"/>
          <w:szCs w:val="24"/>
          <w:lang w:val="en-US"/>
        </w:rPr>
        <w:t>. </w:t>
      </w:r>
      <w:r w:rsidR="006B1694" w:rsidRPr="007A2A4F">
        <w:rPr>
          <w:rFonts w:asciiTheme="majorBidi" w:eastAsia="Times New Roman" w:hAnsiTheme="majorBidi" w:cstheme="majorBidi"/>
          <w:color w:val="000000" w:themeColor="text1"/>
          <w:sz w:val="24"/>
          <w:szCs w:val="24"/>
          <w:lang w:val="en-US"/>
        </w:rPr>
        <w:t xml:space="preserve">Influences of the </w:t>
      </w:r>
      <w:r w:rsidR="009725E7" w:rsidRPr="007A2A4F">
        <w:rPr>
          <w:rFonts w:asciiTheme="majorBidi" w:eastAsia="Times New Roman" w:hAnsiTheme="majorBidi" w:cstheme="majorBidi"/>
          <w:color w:val="000000" w:themeColor="text1"/>
          <w:sz w:val="24"/>
          <w:szCs w:val="24"/>
          <w:lang w:val="en-US"/>
        </w:rPr>
        <w:t xml:space="preserve">parameters of the </w:t>
      </w:r>
      <w:r w:rsidR="00AF3798" w:rsidRPr="007A2A4F">
        <w:rPr>
          <w:rFonts w:asciiTheme="majorBidi" w:eastAsia="Times New Roman" w:hAnsiTheme="majorBidi" w:cstheme="majorBidi"/>
          <w:color w:val="000000" w:themeColor="text1"/>
          <w:sz w:val="24"/>
          <w:szCs w:val="24"/>
          <w:lang w:val="en-US"/>
        </w:rPr>
        <w:t>R</w:t>
      </w:r>
      <w:r w:rsidR="009B029A" w:rsidRPr="007A2A4F">
        <w:rPr>
          <w:rFonts w:asciiTheme="majorBidi" w:eastAsia="Times New Roman" w:hAnsiTheme="majorBidi" w:cstheme="majorBidi"/>
          <w:color w:val="000000" w:themeColor="text1"/>
          <w:sz w:val="24"/>
          <w:szCs w:val="24"/>
          <w:lang w:val="en-US"/>
        </w:rPr>
        <w:t xml:space="preserve">Fs </w:t>
      </w:r>
      <w:r w:rsidR="006B1694" w:rsidRPr="007A2A4F">
        <w:rPr>
          <w:rFonts w:asciiTheme="majorBidi" w:eastAsia="Times New Roman" w:hAnsiTheme="majorBidi" w:cstheme="majorBidi"/>
          <w:color w:val="000000" w:themeColor="text1"/>
          <w:sz w:val="24"/>
          <w:szCs w:val="24"/>
          <w:lang w:val="en-US"/>
        </w:rPr>
        <w:t>o</w:t>
      </w:r>
      <w:r w:rsidR="009B029A" w:rsidRPr="007A2A4F">
        <w:rPr>
          <w:rFonts w:asciiTheme="majorBidi" w:eastAsia="Times New Roman" w:hAnsiTheme="majorBidi" w:cstheme="majorBidi"/>
          <w:color w:val="000000" w:themeColor="text1"/>
          <w:sz w:val="24"/>
          <w:szCs w:val="24"/>
          <w:lang w:val="en-US"/>
        </w:rPr>
        <w:t xml:space="preserve">n </w:t>
      </w:r>
      <w:r w:rsidR="006B1694" w:rsidRPr="007A2A4F">
        <w:rPr>
          <w:rFonts w:asciiTheme="majorBidi" w:eastAsia="Times New Roman" w:hAnsiTheme="majorBidi" w:cstheme="majorBidi"/>
          <w:color w:val="000000" w:themeColor="text1"/>
          <w:sz w:val="24"/>
          <w:szCs w:val="24"/>
          <w:lang w:val="en-US"/>
        </w:rPr>
        <w:t xml:space="preserve">the properties of </w:t>
      </w:r>
      <w:r w:rsidR="009B029A" w:rsidRPr="007A2A4F">
        <w:rPr>
          <w:rFonts w:asciiTheme="majorBidi" w:eastAsia="Times New Roman" w:hAnsiTheme="majorBidi" w:cstheme="majorBidi"/>
          <w:color w:val="000000" w:themeColor="text1"/>
          <w:sz w:val="24"/>
          <w:szCs w:val="24"/>
          <w:lang w:val="en-US"/>
        </w:rPr>
        <w:t>RF-RGPC</w:t>
      </w:r>
      <w:r w:rsidR="009725E7" w:rsidRPr="007A2A4F">
        <w:rPr>
          <w:rFonts w:asciiTheme="majorBidi" w:eastAsia="Times New Roman" w:hAnsiTheme="majorBidi" w:cstheme="majorBidi"/>
          <w:color w:val="000000" w:themeColor="text1"/>
          <w:sz w:val="24"/>
          <w:szCs w:val="24"/>
          <w:lang w:val="en-US"/>
        </w:rPr>
        <w:t xml:space="preserve"> composites</w:t>
      </w:r>
    </w:p>
    <w:tbl>
      <w:tblPr>
        <w:tblStyle w:val="TableGrid"/>
        <w:tblW w:w="13428" w:type="dxa"/>
        <w:tblLayout w:type="fixed"/>
        <w:tblLook w:val="04A0" w:firstRow="1" w:lastRow="0" w:firstColumn="1" w:lastColumn="0" w:noHBand="0" w:noVBand="1"/>
      </w:tblPr>
      <w:tblGrid>
        <w:gridCol w:w="872"/>
        <w:gridCol w:w="1079"/>
        <w:gridCol w:w="921"/>
        <w:gridCol w:w="832"/>
        <w:gridCol w:w="524"/>
        <w:gridCol w:w="612"/>
        <w:gridCol w:w="668"/>
        <w:gridCol w:w="524"/>
        <w:gridCol w:w="656"/>
        <w:gridCol w:w="1034"/>
        <w:gridCol w:w="892"/>
        <w:gridCol w:w="925"/>
        <w:gridCol w:w="430"/>
        <w:gridCol w:w="430"/>
        <w:gridCol w:w="430"/>
        <w:gridCol w:w="430"/>
        <w:gridCol w:w="430"/>
        <w:gridCol w:w="430"/>
        <w:gridCol w:w="589"/>
        <w:gridCol w:w="720"/>
      </w:tblGrid>
      <w:tr w:rsidR="007A2A4F" w:rsidRPr="007A2A4F" w14:paraId="4A8C7A00" w14:textId="36EFB869" w:rsidTr="00D4233B">
        <w:trPr>
          <w:tblHeader/>
        </w:trPr>
        <w:tc>
          <w:tcPr>
            <w:tcW w:w="872" w:type="dxa"/>
            <w:vMerge w:val="restart"/>
            <w:vAlign w:val="center"/>
          </w:tcPr>
          <w:p w14:paraId="16A75FA2" w14:textId="0B9C451A" w:rsidR="00D4233B" w:rsidRPr="007A2A4F" w:rsidRDefault="00D4233B" w:rsidP="00B16D9F">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Type of RFs</w:t>
            </w:r>
          </w:p>
        </w:tc>
        <w:tc>
          <w:tcPr>
            <w:tcW w:w="1079" w:type="dxa"/>
            <w:vMerge w:val="restart"/>
            <w:vAlign w:val="center"/>
            <w:hideMark/>
          </w:tcPr>
          <w:p w14:paraId="6F536AC1" w14:textId="4FC90EFE" w:rsidR="00D4233B" w:rsidRPr="007A2A4F" w:rsidRDefault="00D4233B" w:rsidP="00B16D9F">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Dosage in concrete, </w:t>
            </w:r>
            <w:proofErr w:type="spellStart"/>
            <w:r w:rsidRPr="007A2A4F">
              <w:rPr>
                <w:rFonts w:ascii="Times New Roman" w:eastAsia="Times New Roman" w:hAnsi="Times New Roman" w:cs="Times New Roman"/>
                <w:color w:val="000000" w:themeColor="text1"/>
                <w:sz w:val="18"/>
                <w:szCs w:val="18"/>
                <w:lang w:val="en-US"/>
              </w:rPr>
              <w:t>vol</w:t>
            </w:r>
            <w:proofErr w:type="spellEnd"/>
            <w:r w:rsidRPr="007A2A4F">
              <w:rPr>
                <w:rFonts w:ascii="Times New Roman" w:eastAsia="Times New Roman" w:hAnsi="Times New Roman" w:cs="Times New Roman"/>
                <w:color w:val="000000" w:themeColor="text1"/>
                <w:sz w:val="18"/>
                <w:szCs w:val="18"/>
                <w:lang w:val="en-US"/>
              </w:rPr>
              <w:t>%</w:t>
            </w:r>
          </w:p>
        </w:tc>
        <w:tc>
          <w:tcPr>
            <w:tcW w:w="3557" w:type="dxa"/>
            <w:gridSpan w:val="5"/>
            <w:vAlign w:val="center"/>
          </w:tcPr>
          <w:p w14:paraId="72CA9038" w14:textId="4EE7EBB4" w:rsidR="00D4233B" w:rsidRPr="007A2A4F" w:rsidRDefault="00D4233B" w:rsidP="00053474">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Size of fibers, mm</w:t>
            </w:r>
          </w:p>
        </w:tc>
        <w:tc>
          <w:tcPr>
            <w:tcW w:w="3106" w:type="dxa"/>
            <w:gridSpan w:val="4"/>
            <w:vAlign w:val="center"/>
          </w:tcPr>
          <w:p w14:paraId="37A06E53" w14:textId="37DB6C2B" w:rsidR="00D4233B" w:rsidRPr="007A2A4F" w:rsidRDefault="00D4233B" w:rsidP="00053474">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Properties</w:t>
            </w:r>
          </w:p>
        </w:tc>
        <w:tc>
          <w:tcPr>
            <w:tcW w:w="925" w:type="dxa"/>
            <w:vMerge w:val="restart"/>
            <w:vAlign w:val="center"/>
            <w:hideMark/>
          </w:tcPr>
          <w:p w14:paraId="01418B5F" w14:textId="55680711" w:rsidR="00D4233B" w:rsidRPr="007A2A4F" w:rsidRDefault="00D4233B" w:rsidP="00053474">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Curing condition,  °C</w:t>
            </w:r>
          </w:p>
        </w:tc>
        <w:tc>
          <w:tcPr>
            <w:tcW w:w="3169" w:type="dxa"/>
            <w:gridSpan w:val="7"/>
            <w:vAlign w:val="center"/>
          </w:tcPr>
          <w:p w14:paraId="0860212C" w14:textId="21A4DF42" w:rsidR="00D4233B" w:rsidRPr="007A2A4F" w:rsidRDefault="00D4233B" w:rsidP="00053474">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Key findings</w:t>
            </w:r>
          </w:p>
          <w:p w14:paraId="49B23C33" w14:textId="65E51D60" w:rsidR="00D4233B" w:rsidRPr="007A2A4F" w:rsidRDefault="00D4233B" w:rsidP="00053474">
            <w:pPr>
              <w:ind w:left="-89"/>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Improved properties and (-) unknown</w:t>
            </w:r>
          </w:p>
        </w:tc>
        <w:tc>
          <w:tcPr>
            <w:tcW w:w="720" w:type="dxa"/>
            <w:vMerge w:val="restart"/>
            <w:vAlign w:val="center"/>
          </w:tcPr>
          <w:p w14:paraId="258258DB" w14:textId="5D4F7175" w:rsidR="00D4233B" w:rsidRPr="007A2A4F" w:rsidRDefault="00D4233B" w:rsidP="00EE496A">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Refs.</w:t>
            </w:r>
          </w:p>
        </w:tc>
      </w:tr>
      <w:tr w:rsidR="007A2A4F" w:rsidRPr="007A2A4F" w14:paraId="2B35A51C" w14:textId="149792B1" w:rsidTr="00D4233B">
        <w:trPr>
          <w:cantSplit/>
          <w:trHeight w:val="3014"/>
          <w:tblHeader/>
        </w:trPr>
        <w:tc>
          <w:tcPr>
            <w:tcW w:w="872" w:type="dxa"/>
            <w:vMerge/>
            <w:vAlign w:val="center"/>
          </w:tcPr>
          <w:p w14:paraId="33BA5F74" w14:textId="77777777" w:rsidR="00FE073F" w:rsidRPr="007A2A4F" w:rsidRDefault="00FE073F" w:rsidP="00007FC9">
            <w:pPr>
              <w:rPr>
                <w:rFonts w:ascii="Times New Roman" w:eastAsia="Times New Roman" w:hAnsi="Times New Roman" w:cs="Times New Roman"/>
                <w:b/>
                <w:bCs/>
                <w:color w:val="000000" w:themeColor="text1"/>
                <w:sz w:val="18"/>
                <w:szCs w:val="18"/>
                <w:lang w:val="en-US"/>
              </w:rPr>
            </w:pPr>
          </w:p>
        </w:tc>
        <w:tc>
          <w:tcPr>
            <w:tcW w:w="1079" w:type="dxa"/>
            <w:vMerge/>
            <w:vAlign w:val="center"/>
          </w:tcPr>
          <w:p w14:paraId="74B2BFC7" w14:textId="2E0C94EF" w:rsidR="00FE073F" w:rsidRPr="007A2A4F" w:rsidRDefault="00FE073F" w:rsidP="00007FC9">
            <w:pPr>
              <w:rPr>
                <w:rFonts w:ascii="Times New Roman" w:eastAsia="Times New Roman" w:hAnsi="Times New Roman" w:cs="Times New Roman"/>
                <w:b/>
                <w:bCs/>
                <w:color w:val="000000" w:themeColor="text1"/>
                <w:sz w:val="18"/>
                <w:szCs w:val="18"/>
                <w:lang w:val="en-US"/>
              </w:rPr>
            </w:pPr>
          </w:p>
        </w:tc>
        <w:tc>
          <w:tcPr>
            <w:tcW w:w="921" w:type="dxa"/>
            <w:textDirection w:val="btLr"/>
            <w:vAlign w:val="center"/>
          </w:tcPr>
          <w:p w14:paraId="2843E4E5" w14:textId="28FC7EE8"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Diameter</w:t>
            </w:r>
          </w:p>
        </w:tc>
        <w:tc>
          <w:tcPr>
            <w:tcW w:w="832" w:type="dxa"/>
            <w:textDirection w:val="btLr"/>
            <w:vAlign w:val="center"/>
          </w:tcPr>
          <w:p w14:paraId="364F1E2C" w14:textId="6BB5607F"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Length</w:t>
            </w:r>
          </w:p>
        </w:tc>
        <w:tc>
          <w:tcPr>
            <w:tcW w:w="524" w:type="dxa"/>
            <w:textDirection w:val="btLr"/>
            <w:vAlign w:val="center"/>
          </w:tcPr>
          <w:p w14:paraId="67437875" w14:textId="68667E91"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Width</w:t>
            </w:r>
          </w:p>
        </w:tc>
        <w:tc>
          <w:tcPr>
            <w:tcW w:w="612" w:type="dxa"/>
            <w:textDirection w:val="btLr"/>
            <w:vAlign w:val="center"/>
          </w:tcPr>
          <w:p w14:paraId="47B57922" w14:textId="4B07F503"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Thickness</w:t>
            </w:r>
          </w:p>
        </w:tc>
        <w:tc>
          <w:tcPr>
            <w:tcW w:w="668" w:type="dxa"/>
            <w:textDirection w:val="btLr"/>
            <w:vAlign w:val="center"/>
          </w:tcPr>
          <w:p w14:paraId="38545C0F" w14:textId="68E9E032"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Young’s modulus, </w:t>
            </w:r>
            <w:proofErr w:type="spellStart"/>
            <w:r w:rsidRPr="007A2A4F">
              <w:rPr>
                <w:rFonts w:ascii="Times New Roman" w:eastAsia="Times New Roman" w:hAnsi="Times New Roman" w:cs="Times New Roman"/>
                <w:color w:val="000000" w:themeColor="text1"/>
                <w:sz w:val="18"/>
                <w:szCs w:val="18"/>
                <w:lang w:val="en-US"/>
              </w:rPr>
              <w:t>GPa</w:t>
            </w:r>
            <w:proofErr w:type="spellEnd"/>
          </w:p>
        </w:tc>
        <w:tc>
          <w:tcPr>
            <w:tcW w:w="524" w:type="dxa"/>
            <w:textDirection w:val="btLr"/>
            <w:vAlign w:val="center"/>
          </w:tcPr>
          <w:p w14:paraId="358F7E46" w14:textId="6F4AD3CD"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Specific gravity</w:t>
            </w:r>
          </w:p>
        </w:tc>
        <w:tc>
          <w:tcPr>
            <w:tcW w:w="656" w:type="dxa"/>
            <w:textDirection w:val="btLr"/>
            <w:vAlign w:val="center"/>
          </w:tcPr>
          <w:p w14:paraId="24168632" w14:textId="110BF09F"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Tensile strength, </w:t>
            </w:r>
            <w:proofErr w:type="spellStart"/>
            <w:r w:rsidRPr="007A2A4F">
              <w:rPr>
                <w:rFonts w:ascii="Times New Roman" w:eastAsia="Times New Roman" w:hAnsi="Times New Roman" w:cs="Times New Roman"/>
                <w:color w:val="000000" w:themeColor="text1"/>
                <w:sz w:val="18"/>
                <w:szCs w:val="18"/>
                <w:lang w:val="en-US"/>
              </w:rPr>
              <w:t>MPa</w:t>
            </w:r>
            <w:proofErr w:type="spellEnd"/>
          </w:p>
        </w:tc>
        <w:tc>
          <w:tcPr>
            <w:tcW w:w="1034" w:type="dxa"/>
            <w:textDirection w:val="btLr"/>
            <w:vAlign w:val="center"/>
          </w:tcPr>
          <w:p w14:paraId="1CB3ABAE" w14:textId="60D13B85" w:rsidR="00FE073F" w:rsidRPr="007A2A4F" w:rsidRDefault="00FE073F" w:rsidP="004F42B6">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Density, g/cm</w:t>
            </w:r>
            <w:r w:rsidRPr="007A2A4F">
              <w:rPr>
                <w:rFonts w:ascii="Times New Roman" w:eastAsia="Times New Roman" w:hAnsi="Times New Roman" w:cs="Times New Roman"/>
                <w:color w:val="000000" w:themeColor="text1"/>
                <w:sz w:val="18"/>
                <w:szCs w:val="18"/>
                <w:vertAlign w:val="superscript"/>
                <w:lang w:val="en-US"/>
              </w:rPr>
              <w:t xml:space="preserve">3 </w:t>
            </w:r>
            <w:r w:rsidRPr="007A2A4F">
              <w:rPr>
                <w:rFonts w:ascii="Times New Roman" w:eastAsia="Times New Roman" w:hAnsi="Times New Roman" w:cs="Times New Roman"/>
                <w:color w:val="000000" w:themeColor="text1"/>
                <w:sz w:val="18"/>
                <w:szCs w:val="18"/>
                <w:lang w:val="en-US"/>
              </w:rPr>
              <w:t>(Ultimate strain)</w:t>
            </w:r>
          </w:p>
        </w:tc>
        <w:tc>
          <w:tcPr>
            <w:tcW w:w="892" w:type="dxa"/>
            <w:textDirection w:val="btLr"/>
            <w:vAlign w:val="center"/>
          </w:tcPr>
          <w:p w14:paraId="62FA953D" w14:textId="24AC400F" w:rsidR="00FE073F" w:rsidRPr="007A2A4F" w:rsidRDefault="00FE073F" w:rsidP="00EE496A">
            <w:pPr>
              <w:ind w:left="113" w:right="113"/>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Elongation, %/ melting point, °C</w:t>
            </w:r>
          </w:p>
        </w:tc>
        <w:tc>
          <w:tcPr>
            <w:tcW w:w="925" w:type="dxa"/>
            <w:vMerge/>
            <w:vAlign w:val="center"/>
          </w:tcPr>
          <w:p w14:paraId="7E62B138" w14:textId="20B5368D" w:rsidR="00FE073F" w:rsidRPr="007A2A4F" w:rsidRDefault="00FE073F" w:rsidP="00007FC9">
            <w:pPr>
              <w:rPr>
                <w:rFonts w:ascii="Times New Roman" w:eastAsia="Times New Roman" w:hAnsi="Times New Roman" w:cs="Times New Roman"/>
                <w:color w:val="000000" w:themeColor="text1"/>
                <w:sz w:val="18"/>
                <w:szCs w:val="18"/>
                <w:lang w:val="en-US"/>
              </w:rPr>
            </w:pPr>
          </w:p>
        </w:tc>
        <w:tc>
          <w:tcPr>
            <w:tcW w:w="430" w:type="dxa"/>
            <w:textDirection w:val="btLr"/>
            <w:vAlign w:val="center"/>
          </w:tcPr>
          <w:p w14:paraId="6F8A1F29" w14:textId="7CAB0D71" w:rsidR="00FE073F" w:rsidRPr="007A2A4F" w:rsidRDefault="00FE073F" w:rsidP="00BF12FB">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Delay cracking and prevent damage</w:t>
            </w:r>
          </w:p>
        </w:tc>
        <w:tc>
          <w:tcPr>
            <w:tcW w:w="430" w:type="dxa"/>
            <w:textDirection w:val="btLr"/>
            <w:vAlign w:val="center"/>
          </w:tcPr>
          <w:p w14:paraId="320BB36E" w14:textId="469521B1" w:rsidR="00FE073F" w:rsidRPr="007A2A4F" w:rsidRDefault="00FE073F" w:rsidP="00BF12FB">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Increase strengths and elastic modulus</w:t>
            </w:r>
          </w:p>
        </w:tc>
        <w:tc>
          <w:tcPr>
            <w:tcW w:w="430" w:type="dxa"/>
            <w:textDirection w:val="btLr"/>
            <w:vAlign w:val="center"/>
          </w:tcPr>
          <w:p w14:paraId="1CFDEBF7" w14:textId="5943E31D" w:rsidR="00FE073F" w:rsidRPr="007A2A4F" w:rsidRDefault="00FE073F" w:rsidP="00BF12FB">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Ductility index </w:t>
            </w:r>
            <w:r w:rsidR="00FF74E1" w:rsidRPr="007A2A4F">
              <w:rPr>
                <w:rFonts w:ascii="Times New Roman" w:eastAsia="Times New Roman" w:hAnsi="Times New Roman" w:cs="Times New Roman"/>
                <w:color w:val="000000" w:themeColor="text1"/>
                <w:sz w:val="18"/>
                <w:szCs w:val="18"/>
                <w:lang w:val="en-US"/>
              </w:rPr>
              <w:t xml:space="preserve">and shrinkage </w:t>
            </w:r>
          </w:p>
        </w:tc>
        <w:tc>
          <w:tcPr>
            <w:tcW w:w="430" w:type="dxa"/>
            <w:textDirection w:val="btLr"/>
            <w:vAlign w:val="center"/>
          </w:tcPr>
          <w:p w14:paraId="5452245E" w14:textId="27646660" w:rsidR="00FE073F" w:rsidRPr="007A2A4F" w:rsidRDefault="00FE073F" w:rsidP="00BF12FB">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Absorption, </w:t>
            </w:r>
            <w:proofErr w:type="spellStart"/>
            <w:r w:rsidRPr="007A2A4F">
              <w:rPr>
                <w:rFonts w:ascii="Times New Roman" w:eastAsia="Times New Roman" w:hAnsi="Times New Roman" w:cs="Times New Roman"/>
                <w:color w:val="000000" w:themeColor="text1"/>
                <w:sz w:val="18"/>
                <w:szCs w:val="18"/>
                <w:lang w:val="en-US"/>
              </w:rPr>
              <w:t>sorptivity</w:t>
            </w:r>
            <w:proofErr w:type="spellEnd"/>
            <w:r w:rsidRPr="007A2A4F">
              <w:rPr>
                <w:rFonts w:ascii="Times New Roman" w:eastAsia="Times New Roman" w:hAnsi="Times New Roman" w:cs="Times New Roman"/>
                <w:color w:val="000000" w:themeColor="text1"/>
                <w:sz w:val="18"/>
                <w:szCs w:val="18"/>
                <w:lang w:val="en-US"/>
              </w:rPr>
              <w:t>, and chloride penetration</w:t>
            </w:r>
          </w:p>
        </w:tc>
        <w:tc>
          <w:tcPr>
            <w:tcW w:w="430" w:type="dxa"/>
            <w:textDirection w:val="btLr"/>
            <w:vAlign w:val="center"/>
          </w:tcPr>
          <w:p w14:paraId="05EF4FB1" w14:textId="04EEF5FF" w:rsidR="00FE073F" w:rsidRPr="007A2A4F" w:rsidRDefault="00FE073F" w:rsidP="00BF12FB">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Stiffness and toughness</w:t>
            </w:r>
          </w:p>
        </w:tc>
        <w:tc>
          <w:tcPr>
            <w:tcW w:w="430" w:type="dxa"/>
            <w:textDirection w:val="btLr"/>
            <w:vAlign w:val="center"/>
          </w:tcPr>
          <w:p w14:paraId="327B1576" w14:textId="3A9FACFB" w:rsidR="00FE073F" w:rsidRPr="007A2A4F" w:rsidRDefault="00FE073F" w:rsidP="00C512AF">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Post-cracking and energy </w:t>
            </w:r>
            <w:r w:rsidR="00C512AF" w:rsidRPr="007A2A4F">
              <w:rPr>
                <w:rFonts w:ascii="Times New Roman" w:eastAsia="Times New Roman" w:hAnsi="Times New Roman" w:cs="Times New Roman"/>
                <w:color w:val="000000" w:themeColor="text1"/>
                <w:sz w:val="18"/>
                <w:szCs w:val="18"/>
                <w:lang w:val="en-US"/>
              </w:rPr>
              <w:t xml:space="preserve">absorption </w:t>
            </w:r>
          </w:p>
        </w:tc>
        <w:tc>
          <w:tcPr>
            <w:tcW w:w="589" w:type="dxa"/>
            <w:textDirection w:val="btLr"/>
            <w:vAlign w:val="center"/>
          </w:tcPr>
          <w:p w14:paraId="36F31C85" w14:textId="444F6B6D" w:rsidR="00FE073F" w:rsidRPr="007A2A4F" w:rsidRDefault="00FE073F" w:rsidP="00BF12FB">
            <w:pPr>
              <w:ind w:left="113" w:right="113"/>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Fire resistance </w:t>
            </w:r>
          </w:p>
        </w:tc>
        <w:tc>
          <w:tcPr>
            <w:tcW w:w="720" w:type="dxa"/>
            <w:vMerge/>
            <w:vAlign w:val="center"/>
          </w:tcPr>
          <w:p w14:paraId="15E34E92" w14:textId="14EA7F8F" w:rsidR="00FE073F" w:rsidRPr="007A2A4F" w:rsidRDefault="00FE073F" w:rsidP="00BF21AC">
            <w:pPr>
              <w:jc w:val="center"/>
              <w:rPr>
                <w:rFonts w:ascii="Times New Roman" w:eastAsia="Times New Roman" w:hAnsi="Times New Roman" w:cs="Times New Roman"/>
                <w:b/>
                <w:bCs/>
                <w:color w:val="000000" w:themeColor="text1"/>
                <w:sz w:val="18"/>
                <w:szCs w:val="18"/>
                <w:lang w:val="en-US"/>
              </w:rPr>
            </w:pPr>
          </w:p>
        </w:tc>
      </w:tr>
      <w:tr w:rsidR="007A2A4F" w:rsidRPr="007A2A4F" w14:paraId="4FA7C9AE" w14:textId="4C49E857" w:rsidTr="00172918">
        <w:trPr>
          <w:tblHeader/>
        </w:trPr>
        <w:tc>
          <w:tcPr>
            <w:tcW w:w="872" w:type="dxa"/>
            <w:vAlign w:val="center"/>
          </w:tcPr>
          <w:p w14:paraId="07E8FA8D" w14:textId="1366B9EE"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WPFs</w:t>
            </w:r>
          </w:p>
        </w:tc>
        <w:tc>
          <w:tcPr>
            <w:tcW w:w="1079" w:type="dxa"/>
            <w:vAlign w:val="center"/>
          </w:tcPr>
          <w:p w14:paraId="13B5D574" w14:textId="66F7A72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1.0, 1.5, and 2.0</w:t>
            </w:r>
          </w:p>
        </w:tc>
        <w:tc>
          <w:tcPr>
            <w:tcW w:w="921" w:type="dxa"/>
            <w:vAlign w:val="center"/>
          </w:tcPr>
          <w:p w14:paraId="50F30D15" w14:textId="45D4EFF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434CCB11" w14:textId="1505C9C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30</w:t>
            </w:r>
          </w:p>
        </w:tc>
        <w:tc>
          <w:tcPr>
            <w:tcW w:w="524" w:type="dxa"/>
            <w:vAlign w:val="center"/>
          </w:tcPr>
          <w:p w14:paraId="67994197" w14:textId="1A1B31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w:t>
            </w:r>
          </w:p>
        </w:tc>
        <w:tc>
          <w:tcPr>
            <w:tcW w:w="612" w:type="dxa"/>
            <w:vAlign w:val="center"/>
          </w:tcPr>
          <w:p w14:paraId="2B16804D" w14:textId="2034FA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0.35</w:t>
            </w:r>
          </w:p>
        </w:tc>
        <w:tc>
          <w:tcPr>
            <w:tcW w:w="668" w:type="dxa"/>
            <w:vAlign w:val="center"/>
          </w:tcPr>
          <w:p w14:paraId="54F64818" w14:textId="2B71CDE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956CFCC" w14:textId="47F60B6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1.12</w:t>
            </w:r>
          </w:p>
        </w:tc>
        <w:tc>
          <w:tcPr>
            <w:tcW w:w="656" w:type="dxa"/>
            <w:vAlign w:val="center"/>
          </w:tcPr>
          <w:p w14:paraId="6501BE59" w14:textId="73E05304" w:rsidR="00172918" w:rsidRPr="007A2A4F" w:rsidRDefault="00172918" w:rsidP="003F7A2B">
            <w:pPr>
              <w:jc w:val="center"/>
              <w:rPr>
                <w:rFonts w:ascii="Times New Roman" w:eastAsia="Times New Roman" w:hAnsi="Times New Roman" w:cs="Times New Roman"/>
                <w:color w:val="000000" w:themeColor="text1"/>
                <w:sz w:val="18"/>
                <w:szCs w:val="18"/>
                <w:lang w:val="en-US"/>
              </w:rPr>
            </w:pPr>
          </w:p>
        </w:tc>
        <w:tc>
          <w:tcPr>
            <w:tcW w:w="1034" w:type="dxa"/>
            <w:vAlign w:val="center"/>
          </w:tcPr>
          <w:p w14:paraId="7EBA6E0B" w14:textId="451FAC5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1A807204" w14:textId="6B230AC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26957B4C" w14:textId="3A613C3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759EDB6A" w14:textId="3F503EE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2185FF8" w14:textId="048B23B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9344AD3" w14:textId="68E571C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62748F5" w14:textId="454BB5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C26601F" w14:textId="0475CBD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72D203B" w14:textId="3619E4A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93A5072" w14:textId="1A65A39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4A633F60" w14:textId="00422A0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"10.1088/1757-899X/737/1/012173", "ISSN" : "1757899X", "abstract" : "This research was conducted to study the effect of adding waste plastic fibers (WPFs) on the behavior of reinforced concrete (RC) beams. Fifteen simply supported RC beams with a cross section of (100 \u2217 150) mm and a clear span of (1100) mm was tested under two-point loads until failure. Three beams of the total samples were made from the reference mix, and the twelve beams remaining were made from concrete mixes containing WPFs with volumetric percentage ratios (Vf) varying from (0.5% to 2%) of the total volume. These beams were divided into three main groups according to the longitudinal steel reinforcement area ratio (\u03c1), and these ratios were approximately equal to (\u03c1 max, 0.75 \u03c1 max, \u03c1 min). Test results established that the adding of WPFs, in addition, to decreasing the danger of PET wastes on the environment, leads to increasing the maximum applied load causing ultimate failure, an increment in ductility index and transformation of the mode of failure of the tested beams into a more ductile one for all beams contains such kind of fibers.", "author" : [ { "dropping-particle" : "", "family" : "Al-Hadithi", "given" : "A. I.", "non-dropping-particle" : "", "parse-names" : false, "suffix" : "" }, { "dropping-particle" : "", "family" : "Abdulrahman", "given" : "M. B.", "non-dropping-particle" : "", "parse-names" : false, "suffix" : "" }, { "dropping-particle" : "", "family" : "Al-Rawi", "given" : "M. I.", "non-dropping-particle" : "", "parse-names" : false, "suffix" : "" } ], "container-title" : "IOP Conference Series: Materials Science and Engineering", "id" : "ITEM-1", "issue" : "1", "issued" : { "date-parts" : [ [ "2020" ] ] }, "title" : "Flexural behaviour of reinforced concrete beams containing waste plastic fibers", "type" : "paper-conference", "volume" : "737" }, "uris" : [ "http://www.mendeley.com/documents/?uuid=399fda44-c04e-4112-90b9-b191b961c84e", "http://www.mendeley.com/documents/?uuid=4576f1c3-d963-4628-bf04-8fa2e2709dcc" ] } ], "mendeley" : { "formattedCitation" : "[307]", "plainTextFormattedCitation" : "[307]", "previouslyFormattedCitation" : "[307]"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[307]</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4CC59803" w14:textId="5C8323AF" w:rsidTr="00D4233B">
        <w:trPr>
          <w:tblHeader/>
        </w:trPr>
        <w:tc>
          <w:tcPr>
            <w:tcW w:w="872" w:type="dxa"/>
            <w:vAlign w:val="center"/>
          </w:tcPr>
          <w:p w14:paraId="36C44595" w14:textId="41B097DA"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hideMark/>
          </w:tcPr>
          <w:p w14:paraId="236B2CE7" w14:textId="53F8BD5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and 1.0%</w:t>
            </w:r>
          </w:p>
        </w:tc>
        <w:tc>
          <w:tcPr>
            <w:tcW w:w="921" w:type="dxa"/>
            <w:vAlign w:val="center"/>
          </w:tcPr>
          <w:p w14:paraId="03059BF5" w14:textId="23F98E5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35A66B21" w14:textId="1749BDD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w:t>
            </w:r>
          </w:p>
        </w:tc>
        <w:tc>
          <w:tcPr>
            <w:tcW w:w="524" w:type="dxa"/>
            <w:vAlign w:val="center"/>
          </w:tcPr>
          <w:p w14:paraId="38DC1DCA" w14:textId="58C779B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w:t>
            </w:r>
          </w:p>
        </w:tc>
        <w:tc>
          <w:tcPr>
            <w:tcW w:w="612" w:type="dxa"/>
            <w:vAlign w:val="center"/>
          </w:tcPr>
          <w:p w14:paraId="7E77E72F" w14:textId="3A12AE3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w:t>
            </w:r>
          </w:p>
        </w:tc>
        <w:tc>
          <w:tcPr>
            <w:tcW w:w="668" w:type="dxa"/>
            <w:vAlign w:val="center"/>
          </w:tcPr>
          <w:p w14:paraId="2459F16C" w14:textId="22806AA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2AFF68FE" w14:textId="30E743E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1.38</w:t>
            </w:r>
          </w:p>
        </w:tc>
        <w:tc>
          <w:tcPr>
            <w:tcW w:w="656" w:type="dxa"/>
            <w:vAlign w:val="center"/>
          </w:tcPr>
          <w:p w14:paraId="31693B80" w14:textId="57CD775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155</w:t>
            </w:r>
          </w:p>
        </w:tc>
        <w:tc>
          <w:tcPr>
            <w:tcW w:w="1034" w:type="dxa"/>
            <w:vAlign w:val="center"/>
          </w:tcPr>
          <w:p w14:paraId="511A0847" w14:textId="3C538AA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1A75CCF2" w14:textId="6EB1A0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0B8D74C6" w14:textId="5B8BBE1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40AFF1ED" w14:textId="51B82DA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689AE2A" w14:textId="1CA4535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62ED564" w14:textId="69C8520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DBD209D" w14:textId="5ABB49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AEB4D50" w14:textId="21BBDD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6D27E1D" w14:textId="1B5367F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43CEF9B" w14:textId="3DD7D00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DFCDA4D" w14:textId="5DD06B1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"10.1016/j.istruc.2015.11.003", "ISSN" : "23520124", "abstract" : "An experimental study has been conducted on reduced-scale exterior RC beam-column connections to investigate its behavior due to the addition of Polyethylene terephthalate (PET) fiber-reinforced concrete, i.e., PFRC at the joint region. PET fiber (aspect ratio = 25) of 0.5% by weight of concrete used in the PFRC mix was obtained by hand cutting of post-consumer PET bottles. Three reference specimens were cast and subjected to reverse cyclic loading. Additionally, PFRC specimens were also cast and subjected to similar cyclic displacement. Comparing the results, PFRC specimens improved the damage tolerance, load resisting capacity, stiffness degradation, ductility, and energy dissipation of the specimens. Further, PFRC specimens also presented a lower damage indices and higher principal tensile stresses as compared to the reference specimens. The results obtained gave experimental evidence of the suitability of PET fibers as a discrete reinforcement in substitution of steel fiber for structural use.", "author" : [ { "dropping-particle" : "", "family" : "Marthong", "given" : "Comingstarful", "non-dropping-particle" : "", "parse-names" : false, "suffix" : "" }, { "dropping-particle" : "", "family" : "Marthong", "given" : "Shembiang", "non-dropping-particle" : "", "parse-names" : false, "suffix" : "" } ], "container-title" : "Structures", "id" : "ITEM-1", "issued" : { "date-parts" : [ [ "2016" ] ] }, "page" : "175-185", "title" : "An experimental study on the effect of PET fibers on the behavior of exterior RC beam-column connection subjected to reversed cyclic loading", "type" : "article-journal", "volume" : "5" }, "uris" : [ "http://www.mendeley.com/documents/?uuid=ee048331-44e4-4484-ac12-3250d72f33d4", "http://www.mendeley.com/documents/?uuid=aea6e8ac-648f-4839-a7fc-0c09c7a7ce12" ] } ], "mendeley" : { "formattedCitation" : "[308]", "plainTextFormattedCitation" : "[308]", "previouslyFormattedCitation" : "[308]"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[308]</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4A9BC34F" w14:textId="584F7AC3" w:rsidTr="00172918">
        <w:trPr>
          <w:tblHeader/>
        </w:trPr>
        <w:tc>
          <w:tcPr>
            <w:tcW w:w="872" w:type="dxa"/>
            <w:vAlign w:val="center"/>
          </w:tcPr>
          <w:p w14:paraId="0FCF977F" w14:textId="432EECE4"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WCFs, PP</w:t>
            </w:r>
          </w:p>
        </w:tc>
        <w:tc>
          <w:tcPr>
            <w:tcW w:w="1079" w:type="dxa"/>
            <w:vAlign w:val="center"/>
          </w:tcPr>
          <w:p w14:paraId="56B8BA8C" w14:textId="7A42C5C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1.0, 1.5, and 2.0</w:t>
            </w:r>
          </w:p>
        </w:tc>
        <w:tc>
          <w:tcPr>
            <w:tcW w:w="921" w:type="dxa"/>
            <w:vAlign w:val="center"/>
          </w:tcPr>
          <w:p w14:paraId="7B1A248B" w14:textId="6EA9A8F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832" w:type="dxa"/>
            <w:vAlign w:val="center"/>
          </w:tcPr>
          <w:p w14:paraId="6343BD28" w14:textId="7DC532B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30</w:t>
            </w:r>
          </w:p>
        </w:tc>
        <w:tc>
          <w:tcPr>
            <w:tcW w:w="524" w:type="dxa"/>
            <w:vAlign w:val="center"/>
          </w:tcPr>
          <w:p w14:paraId="2A365D23" w14:textId="1136E4C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177CBEDA" w14:textId="01F47C5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001EFAE3" w14:textId="1B52F6B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7155A57A" w14:textId="58CF8D8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377A1D85" w14:textId="2D75EDC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32.4</w:t>
            </w:r>
          </w:p>
        </w:tc>
        <w:tc>
          <w:tcPr>
            <w:tcW w:w="1034" w:type="dxa"/>
            <w:vAlign w:val="center"/>
          </w:tcPr>
          <w:p w14:paraId="4CCA6711" w14:textId="202FD4C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940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32D6B2EF" w14:textId="66033FF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170</w:t>
            </w:r>
          </w:p>
        </w:tc>
        <w:tc>
          <w:tcPr>
            <w:tcW w:w="925" w:type="dxa"/>
            <w:vAlign w:val="center"/>
          </w:tcPr>
          <w:p w14:paraId="4DE0F820" w14:textId="25BAE1B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 ± 2</w:t>
            </w:r>
          </w:p>
        </w:tc>
        <w:tc>
          <w:tcPr>
            <w:tcW w:w="430" w:type="dxa"/>
            <w:vAlign w:val="center"/>
          </w:tcPr>
          <w:p w14:paraId="24A24D64" w14:textId="0D721FA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CEB6C9E" w14:textId="6E34C19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86A1B8B" w14:textId="78F30CE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9AF9A67" w14:textId="1F43C8E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EB2E5C7" w14:textId="067FE41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6840B0A" w14:textId="735D545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22A86DC1" w14:textId="5E786FB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7C256CEB" w14:textId="0FD2E20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"10.21660/2015.17.4345", "ISSN" : "21862982", "abstract" : "This paper presents test results on some physical and mechanical properties of concrete containing fiber from recycled carpet waste. Five concrete mixes namely plain concrete (PC) i.e. concrete without carpet fiber, as control and carpet fiber reinforced concrete (CFRC) mixes containing 0.5%, 1.0%, 1.5% and 2.0% polypropylene (PP) waste carpet fibers were made and tested for compressive, tensile and flexural strengths, modulus of elasticity and shrinkage at curing periods of 1, 7 and 28 days. It has been found that the addition of carpet fiber reduced the workability and density of concrete. Concrete containing carpet fiber exhibited lower compressive strength and modulus of elasticity than plain concrete. The carpet fibers, however, effectively improved the splitting tensile and flexural strengths of concrete. The obtained values of shrinkage revealed that the shrinkage strain of carpet fiber reinforced concrete was higher than that of plain concrete. On the basis of short-term investigation, the one-year shrinkage values of both plain concrete and concrete containing carpet fiber were also predicted by extrapolating the data obtained during this period. The results obtained in this study indicate that waste carpet fiber can suitably be used as fiber reinforcement in concrete with satisfactory performance.", "author" : [ { "dropping-particle" : "", "family" : "Abdul Awal", "given" : "A. S.M.", "non-dropping-particle" : "", "parse-names" : false, "suffix" : "" }, { "dropping-particle" : "", "family" : "Mohammadhosseini", "given" : "Hossein", "non-dropping-particle" : "", "parse-names" : false, "suffix" : "" }, { "dropping-particle" : "", "family" : "Hossain", "given" : "M. Zakaria", "non-dropping-particle" : "", "parse-names" : false, "suffix" : "" } ], "container-title" : "International Journal of GEOMATE", "id" : "ITEM-1", "issue" : "1", "issued" : { "date-parts" : [ [ "2015" ] ] }, "page" : "1441-1446", "title" : "Strength, modulus of elasticity and shrinkage behaviour of concrete containing waste carpet fiber", "type" : "article-journal", "volume" : "9" }, "uris" : [ "http://www.mendeley.com/documents/?uuid=86c6369a-43dc-4168-88e3-1d0077806c58", "http://www.mendeley.com/documents/?uuid=f69696cf-b441-4380-b414-f5274b982ec4" ] } ], "mendeley" : { "formattedCitation" : "[309]", "plainTextFormattedCitation" : "[309]", "previouslyFormattedCitation" : "[309]"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[309]</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421EC4EA" w14:textId="42D06AA8" w:rsidTr="00172918">
        <w:trPr>
          <w:tblHeader/>
        </w:trPr>
        <w:tc>
          <w:tcPr>
            <w:tcW w:w="872" w:type="dxa"/>
            <w:vAlign w:val="center"/>
          </w:tcPr>
          <w:p w14:paraId="01199462" w14:textId="502E780F"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PP</w:t>
            </w:r>
          </w:p>
        </w:tc>
        <w:tc>
          <w:tcPr>
            <w:tcW w:w="1079" w:type="dxa"/>
            <w:vAlign w:val="center"/>
          </w:tcPr>
          <w:p w14:paraId="2D3A6DC8" w14:textId="21C0B30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0.91, and 4.55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49D8C9A6" w14:textId="78A0529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832" w:type="dxa"/>
            <w:vAlign w:val="center"/>
          </w:tcPr>
          <w:p w14:paraId="3459D890" w14:textId="398CE5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w:t>
            </w:r>
          </w:p>
        </w:tc>
        <w:tc>
          <w:tcPr>
            <w:tcW w:w="524" w:type="dxa"/>
            <w:vAlign w:val="center"/>
          </w:tcPr>
          <w:p w14:paraId="4A749811" w14:textId="6D4BB6B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01B30D53" w14:textId="0CAD2B9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45 AR</w:t>
            </w:r>
          </w:p>
        </w:tc>
        <w:tc>
          <w:tcPr>
            <w:tcW w:w="668" w:type="dxa"/>
            <w:vAlign w:val="center"/>
          </w:tcPr>
          <w:p w14:paraId="65ED2318" w14:textId="5D43386A" w:rsidR="00172918" w:rsidRPr="007A2A4F" w:rsidRDefault="00AD3FA2"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BC200E9" w14:textId="6A6E715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2CFAFCF2" w14:textId="29FFBC0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1034" w:type="dxa"/>
            <w:vAlign w:val="center"/>
          </w:tcPr>
          <w:p w14:paraId="4A749B7D" w14:textId="52DD17B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1020 g/lit</w:t>
            </w:r>
          </w:p>
        </w:tc>
        <w:tc>
          <w:tcPr>
            <w:tcW w:w="892" w:type="dxa"/>
            <w:vAlign w:val="center"/>
          </w:tcPr>
          <w:p w14:paraId="6AD8BFCC" w14:textId="06E3595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5BB822E0" w14:textId="5AE634B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20–500</w:t>
            </w:r>
          </w:p>
        </w:tc>
        <w:tc>
          <w:tcPr>
            <w:tcW w:w="430" w:type="dxa"/>
            <w:vAlign w:val="center"/>
          </w:tcPr>
          <w:p w14:paraId="1D55AC27" w14:textId="4C823F5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AA39071" w14:textId="3BC45F5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408F0FA" w14:textId="778A870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6116CF5" w14:textId="186B5CD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FE90123" w14:textId="69D514E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AB7D1D4" w14:textId="2E8F73E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8F9778D" w14:textId="505E2F2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50988F77" w14:textId="48C965F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"10.1016/j.jclepro.2018.03.183", "ISSN" : "09596526", "abstract" : "Adding waste carpet fibers to cement mortar as a cleaner production can improve the property of mortar. This study investigated the influence of different parts of industrial carpet waste on impact behavior and microstructure of mortar at elevated temperatures. Mortar containing normal polypropylene fibers, face fibers, backing fibers and hybrid fibers (face fibers and backing fibers) respectively as well as ordinary mortar were prepared and exposed to 20, 300 and 500 \u00b0C. The dynamic splitting tensile strength of these specimens was then measured at air pressures of 0.15, 0.2 and 0.25 MPa. In order to obtain the pore distribution and microstructure image, mercury intrusion porosimetry (MIP) and scanning electronic microscopy (SEM) were used. Finally, the fractal analysis was employed to further evaluate the impact of waste carpet fibers on microstructure of mortar. Results of this paper indicated that the incorporation of carpet face fibers is more feasible to improve impact behavior of mortar at elevated temperatures compared with adding ordinary polypropylene fibers. Moreover, the higher impact air pressure, or the higher temperatures, the more significantly reinforcing effects of face fibers is. Backing fibers and hybrid fibers have a negative role on the impact resistance whether heating or not. Pore distribution and microstructure of mortar incorporating face carpet fibers are better than other mortar, which is in agreement with the change of residual strength. Therefore, the addition of carpet face fibers to mortar does not only reduce environment pollution but also enhance the impact behavior of mortar after exposure to high temperatures.", "author" : [ { "dropping-particle" : "", "family" : "Xuan", "given" : "Weihong", "non-dropping-particle" : "", "parse-names" : false, "suffix" : "" }, { "dropping-particle" : "", "family" : "Chen", "given" : "Xudong", "non-dropping-particle" : "", "parse-names" : false, "suffix" : "" }, { "dropping-particle" : "", "family" : "Yang", "given" : "Guo", "non-dropping-particle" : "", "parse-names" : false, "suffix" : "" }, { "dropping-particle" : "", "family" : "Dai", "given" : "Feng", "non-dropping-particle" : "", "parse-names" : false, "suffix" : "" }, { "dropping-particle" : "", "family" : "Chen", "given" : "Yuzhi", "non-dropping-particle" : "", "parse-names" : false, "suffix" : "" } ], "container-title" : "Journal of Cleaner Production", "id" : "ITEM-1", "issued" : { "date-parts" : [ [ "2018" ] ] }, "page" : "222-236", "title" : "Impact behavior and microstructure of cement mortar incorporating waste carpet fibers after exposure to high temperatures", "type" : "article-journal", "volume" : "187" }, "uris" : [ "http://www.mendeley.com/documents/?uuid=0d1636c7-123e-4444-8a3f-a0856c9186f8", "http://www.mendeley.com/documents/?uuid=148cd81b-6051-4c79-8f37-c832feda3c91" ] } ], "mendeley" : { "formattedCitation" : "[310]", "plainTextFormattedCitation" : "[310]", "previouslyFormattedCitation" : "[310]"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[310]</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7E50F9FF" w14:textId="07C4994E" w:rsidTr="00D4233B">
        <w:trPr>
          <w:tblHeader/>
        </w:trPr>
        <w:tc>
          <w:tcPr>
            <w:tcW w:w="872" w:type="dxa"/>
            <w:vAlign w:val="center"/>
          </w:tcPr>
          <w:p w14:paraId="305E7852" w14:textId="5A2B18DA"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hideMark/>
          </w:tcPr>
          <w:p w14:paraId="7586587E" w14:textId="5C38E23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w:t>
            </w:r>
          </w:p>
        </w:tc>
        <w:tc>
          <w:tcPr>
            <w:tcW w:w="921" w:type="dxa"/>
            <w:vAlign w:val="center"/>
          </w:tcPr>
          <w:p w14:paraId="0E12363B" w14:textId="2A59DCC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w:t>
            </w:r>
          </w:p>
        </w:tc>
        <w:tc>
          <w:tcPr>
            <w:tcW w:w="832" w:type="dxa"/>
            <w:vAlign w:val="center"/>
          </w:tcPr>
          <w:p w14:paraId="272817A8" w14:textId="0BFAD39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40, 52</w:t>
            </w:r>
          </w:p>
        </w:tc>
        <w:tc>
          <w:tcPr>
            <w:tcW w:w="524" w:type="dxa"/>
            <w:vAlign w:val="center"/>
          </w:tcPr>
          <w:p w14:paraId="2D61478A" w14:textId="7FF242D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6764C123" w14:textId="5477A11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w:t>
            </w:r>
          </w:p>
        </w:tc>
        <w:tc>
          <w:tcPr>
            <w:tcW w:w="668" w:type="dxa"/>
            <w:vAlign w:val="center"/>
          </w:tcPr>
          <w:p w14:paraId="1C2E1529" w14:textId="6E2A5AD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B647271" w14:textId="32EF8F5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1.34</w:t>
            </w:r>
          </w:p>
        </w:tc>
        <w:tc>
          <w:tcPr>
            <w:tcW w:w="656" w:type="dxa"/>
            <w:vAlign w:val="center"/>
          </w:tcPr>
          <w:p w14:paraId="661DB1C9" w14:textId="252966A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550, 263, 274</w:t>
            </w:r>
          </w:p>
        </w:tc>
        <w:tc>
          <w:tcPr>
            <w:tcW w:w="1034" w:type="dxa"/>
            <w:vAlign w:val="center"/>
          </w:tcPr>
          <w:p w14:paraId="55684B68" w14:textId="27C60A6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(27, 26, 19, 29)</w:t>
            </w:r>
          </w:p>
        </w:tc>
        <w:tc>
          <w:tcPr>
            <w:tcW w:w="892" w:type="dxa"/>
            <w:vAlign w:val="center"/>
          </w:tcPr>
          <w:p w14:paraId="56FB8729" w14:textId="6CFC0EE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0D75E14D" w14:textId="5ED1B6B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w:t>
            </w:r>
          </w:p>
        </w:tc>
        <w:tc>
          <w:tcPr>
            <w:tcW w:w="430" w:type="dxa"/>
            <w:vAlign w:val="center"/>
          </w:tcPr>
          <w:p w14:paraId="4E95F8AC" w14:textId="7686D76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4244C8D" w14:textId="2E02736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64F8D53" w14:textId="548A6C7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4ED6193" w14:textId="4859179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F9987C6" w14:textId="3F72820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0DEF274" w14:textId="26F2B6B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40827EE" w14:textId="2F11AF9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1C3A0D58" w14:textId="6A1C6FD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"10.1016/j.compstruct.2011.03.025", "ISSN" : "02638223", "abstract" : "This work presents an experimental study of thermal conductivity, compressive strength, first crack strength and ductility indices of recycled PET fiber-reinforced concrete (RPETFRC). We examine PET filaments industrially extruded from recycled PET bottle flakes with different mechanical properties and profiles. On considering a volumetric fiber dosage at 1%, we observe marked improvements in thermal resistance, mechanical strengths and ductility of RPETFRC, as compared to plain concrete. A comparative study with earlier literature results indicates that RPETFRC is also highly competitive over polypropylenefiber-reinforced concrete in terms of compressive strength and fracture toughness. \u00a9 2011 Elsevier Ltd.", "author" : [ { "dropping-particle" : "", "family" : "Fraternali", "given" : "Fernando", "non-dropping-particle" : "", "parse-names" : false, "suffix" : "" }, { "dropping-particle" : "", "family" : "Ciancia", "given" : "Vincenzo", "non-dropping-particle" : "", "parse-names" : false, "suffix" : "" }, { "dropping-particle" : "", "family" : "Chechile", "given" : "Rosaria", "non-dropping-particle" : "", "parse-names" : false, "suffix" : "" }, { "dropping-particle" : "", "family" : "Rizzano", "given" : "Gianvittorio", "non-dropping-particle" : "", "parse-names" : false, "suffix" : "" }, { "dropping-particle" : "", "family" : "Feo", "given" : "Luciano", "non-dropping-particle" : "", "parse-names" : false, "suffix" : "" }, { "dropping-particle" : "", "family" : "Incarnato", "given" : "Loredana", "non-dropping-particle" : "", "parse-names" : false, "suffix" : "" } ], "container-title" : "Composite Structures", "id" : "ITEM-1", "issue" : "9", "issued" : { "date-parts" : [ [ "2011" ] ] }, "page" : "2368-2374", "title" : "Experimental study of the thermo-mechanical properties of recycled PET fiber-reinforced concrete", "type" : "article-journal", "volume" : "93" }, "uris" : [ "http://www.mendeley.com/documents/?uuid=73e91bc0-73b2-4d05-816b-231822309663", "http://www.mendeley.com/documents/?uuid=7464c224-aea3-4f34-81be-52e3bba0093b" ] } ], "mendeley" : { "formattedCitation" : "[311]", "plainTextFormattedCitation" : "[311]", "previouslyFormattedCitation" : "[311]"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[311]</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2C7B6C8D" w14:textId="7A1EB1CC" w:rsidTr="00172918">
        <w:trPr>
          <w:tblHeader/>
        </w:trPr>
        <w:tc>
          <w:tcPr>
            <w:tcW w:w="872" w:type="dxa"/>
            <w:vAlign w:val="center"/>
          </w:tcPr>
          <w:p w14:paraId="6B1830E1" w14:textId="147AAC88"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PP</w:t>
            </w:r>
          </w:p>
        </w:tc>
        <w:tc>
          <w:tcPr>
            <w:tcW w:w="1079" w:type="dxa"/>
            <w:vAlign w:val="center"/>
          </w:tcPr>
          <w:p w14:paraId="51769CD2" w14:textId="41398EA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 kg/m</w:t>
            </w:r>
            <w:r w:rsidRPr="007A2A4F">
              <w:rPr>
                <w:rFonts w:ascii="Times New Roman" w:eastAsia="Times New Roman" w:hAnsi="Times New Roman" w:cs="Times New Roman"/>
                <w:color w:val="000000" w:themeColor="text1"/>
                <w:sz w:val="18"/>
                <w:szCs w:val="18"/>
                <w:vertAlign w:val="superscript"/>
                <w:lang w:val="en-US"/>
              </w:rPr>
              <w:t>3</w:t>
            </w:r>
            <w:r w:rsidRPr="007A2A4F">
              <w:rPr>
                <w:rFonts w:ascii="Times New Roman" w:eastAsia="Times New Roman" w:hAnsi="Times New Roman" w:cs="Times New Roman"/>
                <w:color w:val="000000" w:themeColor="text1"/>
                <w:sz w:val="18"/>
                <w:szCs w:val="18"/>
                <w:lang w:val="en-US"/>
              </w:rPr>
              <w:t xml:space="preserve"> and 6.0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6EB74CA6" w14:textId="5821C3A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19F9207C" w14:textId="225BBF9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47</w:t>
            </w:r>
          </w:p>
        </w:tc>
        <w:tc>
          <w:tcPr>
            <w:tcW w:w="524" w:type="dxa"/>
            <w:vAlign w:val="center"/>
          </w:tcPr>
          <w:p w14:paraId="5A644114" w14:textId="34D239E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1.5</w:t>
            </w:r>
          </w:p>
        </w:tc>
        <w:tc>
          <w:tcPr>
            <w:tcW w:w="612" w:type="dxa"/>
            <w:vAlign w:val="center"/>
          </w:tcPr>
          <w:p w14:paraId="30339661" w14:textId="0005482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w:t>
            </w:r>
          </w:p>
        </w:tc>
        <w:tc>
          <w:tcPr>
            <w:tcW w:w="668" w:type="dxa"/>
            <w:vAlign w:val="center"/>
          </w:tcPr>
          <w:p w14:paraId="10F1BDD0" w14:textId="65AD370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3129</w:t>
            </w:r>
          </w:p>
        </w:tc>
        <w:tc>
          <w:tcPr>
            <w:tcW w:w="524" w:type="dxa"/>
            <w:vAlign w:val="center"/>
          </w:tcPr>
          <w:p w14:paraId="6C7B1B2C" w14:textId="412549A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052BFCDA" w14:textId="4E88981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284.1,</w:t>
            </w:r>
          </w:p>
        </w:tc>
        <w:tc>
          <w:tcPr>
            <w:tcW w:w="1034" w:type="dxa"/>
            <w:vAlign w:val="center"/>
          </w:tcPr>
          <w:p w14:paraId="30519A24" w14:textId="69406CB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7AC2D944" w14:textId="6796D28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12.6</w:t>
            </w:r>
          </w:p>
        </w:tc>
        <w:tc>
          <w:tcPr>
            <w:tcW w:w="925" w:type="dxa"/>
            <w:vAlign w:val="center"/>
          </w:tcPr>
          <w:p w14:paraId="2017C4DD"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110–250</w:t>
            </w:r>
          </w:p>
          <w:p w14:paraId="0104B409" w14:textId="4AE805C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2AC136E8" w14:textId="4231DB8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EC696BD" w14:textId="0DBF09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0DB7111" w14:textId="74EEB06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D8D8021" w14:textId="03F277E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391C5A0" w14:textId="07EE7E9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4B06F1B" w14:textId="637BE82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FA336C6" w14:textId="23863D4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0697CE3B" w14:textId="330C9B1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"10.1016/j.conbuildmat.2016.03.162", "ISSN" : "09500618", "abstract" : "Use of macro recycled plastic fibres in reinforcing concrete footpaths and precast panels offers significant economic and environmental benefits over traditionally used virgin plastic fibres or steel fibre and mesh. However, wide adoption of recycled plastic fibres by construction industries has not yet been seen due to limited data available on their durability, mechanical properties and performance in concrete. This paper reports findings from a laboratory study on the alkali resistance and performance of recycled polypropylene (PP) fibres in the 25 MPa and 40 MPa concretes, used for footpaths and precast panels, respectively. The recycled PP fibre was proven to have very good alkali resistance in the concrete and other alkaline environments. The recycled PP fibre showed excellent post-cracking performance in concrete, bringing in significant ductility. In the 40 MPa concrete the effectiveness of reinforcement of PP fibres depended on their Young's modulus and tensile strength in the crack mouth opening displacement (CMOD) test. Since the recycled PP fibre was found to have lower tensile strength but higher Young's modulus than those of virgin PP fibre, the recycled PP fibre produced similar or slightly lower reinforcement than that of virgin PP fibre. In the 25 MPa concrete, the Young's modulus of fibres was more effective on their reinforcement than the tensile strength, thus the recycled PP fibre produced better reinforcement than that of virgin PP fibre.", "author" : [ { "dropping-particle" : "", "family" : "Yin", "given" : "Shi", "non-dropping-particle" : "", "parse-names" : false, "suffix" : "" }, { "dropping-particle" : "", "family" : "Tuladhar", "given" : "Rabin", "non-dropping-particle" : "", "parse-names" : false, "suffix" : "" }, { "dropping-particle" : "", "family" : "Riella", "given" : "Jacob", "non-dropping-particle" : "", "parse-names" : false, "suffix" : "" }, { "dropping-particle" : "", "family" : "Chung", "given" : "David", "non-dropping-particle" : "", "parse-names" : false, "suffix" : "" }, { "dropping-particle" : "", "family" : "Collister", "given" : "Tony", "non-dropping-particle" : "", "parse-names" : false, "suffix" : "" }, { "dropping-particle" : "", "family" : "Combe", "given" : "Mark", "non-dropping-particle" : "", "parse-names" : false, "suffix" : "" }, { "dropping-particle" : "", "family" : "Sivakugan", "given" : "Nagaratnam", "non-dropping-particle" : "", "parse-names" : false, "suffix" : "" } ], "container-title" : "Construction and Building Materials", "id" : "ITEM-1", "issued" : { "date-parts" : [ [ "2016" ] ] }, "page" : "134-141", "title" : "Comparative evaluation of virgin and recycled polypropylene fibre reinforced concrete", "type" : "article-journal", "volume" : "114" }, "uris" : [ "http://www.mendeley.com/documents/?uuid=eaba713f-ff85-41f0-989f-773936335c5d", "http://www.mendeley.com/documents/?uuid=a8b1283a-f602-43d5-b033-8fea34d1c403" ] } ], "mendeley" : { "formattedCitation" : "[312]", "plainTextFormattedCitation" : "[312]", "previouslyFormattedCitation" : "[312]"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[312]</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787E3F81" w14:textId="6ADA13D2" w:rsidTr="00172918">
        <w:trPr>
          <w:tblHeader/>
        </w:trPr>
        <w:tc>
          <w:tcPr>
            <w:tcW w:w="872" w:type="dxa"/>
            <w:vAlign w:val="center"/>
          </w:tcPr>
          <w:p w14:paraId="798D7493" w14:textId="3C2A6D59"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tcPr>
          <w:p w14:paraId="0DC4FD75" w14:textId="42B1B9E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0.75, and 1.0</w:t>
            </w:r>
          </w:p>
        </w:tc>
        <w:tc>
          <w:tcPr>
            <w:tcW w:w="921" w:type="dxa"/>
            <w:vAlign w:val="center"/>
          </w:tcPr>
          <w:p w14:paraId="42027EAF" w14:textId="373509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08A89ABB"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w:t>
            </w:r>
          </w:p>
          <w:p w14:paraId="37F1EC86" w14:textId="4744A01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w:t>
            </w:r>
          </w:p>
        </w:tc>
        <w:tc>
          <w:tcPr>
            <w:tcW w:w="524" w:type="dxa"/>
            <w:vAlign w:val="center"/>
          </w:tcPr>
          <w:p w14:paraId="2EBEA059"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w:t>
            </w:r>
          </w:p>
          <w:p w14:paraId="49F94AAE" w14:textId="621A31D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0.9</w:t>
            </w:r>
          </w:p>
        </w:tc>
        <w:tc>
          <w:tcPr>
            <w:tcW w:w="612" w:type="dxa"/>
            <w:vAlign w:val="center"/>
          </w:tcPr>
          <w:p w14:paraId="21F64E09"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w:t>
            </w:r>
          </w:p>
          <w:p w14:paraId="2C4BA8A9" w14:textId="011C75B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0.38</w:t>
            </w:r>
          </w:p>
        </w:tc>
        <w:tc>
          <w:tcPr>
            <w:tcW w:w="668" w:type="dxa"/>
            <w:vAlign w:val="center"/>
          </w:tcPr>
          <w:p w14:paraId="4A479DEA" w14:textId="3BDC4A5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57AF0FBD" w14:textId="0D1CBE2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22B8B019"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420.7</w:t>
            </w:r>
          </w:p>
          <w:p w14:paraId="2E044E29" w14:textId="22486A3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550</w:t>
            </w:r>
          </w:p>
        </w:tc>
        <w:tc>
          <w:tcPr>
            <w:tcW w:w="1034" w:type="dxa"/>
            <w:vAlign w:val="center"/>
          </w:tcPr>
          <w:p w14:paraId="4F1F0C6E"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1.38,</w:t>
            </w:r>
          </w:p>
          <w:p w14:paraId="752CB2FF"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10.2</w:t>
            </w:r>
          </w:p>
          <w:p w14:paraId="74D7FF44" w14:textId="4EDBD51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0.91, 6</w:t>
            </w:r>
          </w:p>
        </w:tc>
        <w:tc>
          <w:tcPr>
            <w:tcW w:w="892" w:type="dxa"/>
            <w:vAlign w:val="center"/>
          </w:tcPr>
          <w:p w14:paraId="628A1E14"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11.2,</w:t>
            </w:r>
          </w:p>
          <w:p w14:paraId="7601A208" w14:textId="67B0DFD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15</w:t>
            </w:r>
          </w:p>
        </w:tc>
        <w:tc>
          <w:tcPr>
            <w:tcW w:w="925" w:type="dxa"/>
            <w:vAlign w:val="center"/>
          </w:tcPr>
          <w:p w14:paraId="324ABE96" w14:textId="078867F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1</w:t>
            </w:r>
          </w:p>
        </w:tc>
        <w:tc>
          <w:tcPr>
            <w:tcW w:w="430" w:type="dxa"/>
            <w:vAlign w:val="center"/>
          </w:tcPr>
          <w:p w14:paraId="0D4C43F9" w14:textId="17094A4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32887A9" w14:textId="5A73F7B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DEC31E1" w14:textId="2DF3D4F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9426E29" w14:textId="7E3EEB1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4E96364" w14:textId="4ECEA56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AC83E05" w14:textId="68AB5F0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2F0011A5" w14:textId="116902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4B374F15" w14:textId="116787F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"10.1016/j.cemconcomp.2009.11.002", "ISSN" : "09589465", "abstract" : "Most PET bottles used as beverage containers become waste after their usage, causing environmental problems. To address this issue, a method to recycle wasted PET bottles is presented, in which short fibers made from recycled PET are used within structural concrete. To verify the performance capacity of recycled PET fiber reinforced concrete, it was compared with that of polypropylene (PP) fiber reinforced concrete for fiber volume fractions of 0.5%, 0.75%, and 1.0%. Appropriate tests were performed to measure material properties such as compressive strength, elastic modulus, and restrained drying shrinkage strain. Flexural tests were performed to measure the strength and ductility capacities of reinforced concrete (RC) members cast with recycled PET fiber reinforced concrete. The results show that compressive strength and elastic modulus both decreased as fiber volume fraction increased. Cracking due to drying shrinkage was delayed in the PET fiber reinforced concrete specimens, compared to such cracking in non-reinforced specimens without fiber reinforcement (NF), which indicates crack controlling and bridging characteristics of the recycled PET fibers. Regarding structural member performance, ultimate strength and relative ductility of PET fiber reinforced RC beams are significantly larger than those of companion specimens without fiber reinforcement. \u00a9 2009 Elsevier Ltd. All rights reserved.", "author" : [ { "dropping-particle" : "", "family" : "Kim", "given" : "Sung Bae", "non-dropping-particle" : "", "parse-names" : false, "suffix" : "" }, { "dropping-particle" : "", "family" : "Yi", "given" : "Na Hyun", "non-dropping-particle" : "", "parse-names" : false, "suffix" : "" }, { "dropping-particle" : "", "family" : "Kim", "given" : "Hyun Young", "non-dropping-particle" : "", "parse-names" : false, "suffix" : "" }, { "dropping-particle" : "", "family" : "Kim", "given" : "Jang Ho Jay", "non-dropping-particle" : "", "parse-names" : false, "suffix" : "" }, { "dropping-particle" : "", "family" : "Song", "given" : "Young Chul", "non-dropping-particle" : "", "parse-names" : false, "suffix" : "" } ], "container-title" : "Cement and Concrete Composites", "id" : "ITEM-1", "issue" : "3", "issued" : { "date-parts" : [ [ "2010" ] ] }, "page" : "232-240", "title" : "Material and structural performance evaluation of recycled PET fiber reinforced concrete", "type" : "article-journal", "volume" : "32" }, "uris" : [ "http://www.mendeley.com/documents/?uuid=55df304e-af89-4f88-a38c-e5430af4b474", "http://www.mendeley.com/documents/?uuid=72af11be-a8e5-47b4-ad2b-1d1c64c08191" ] } ], "mendeley" : { "formattedCitation" : "[89]", "plainTextFormattedCitation" : "[89]", "previouslyFormattedCitation" : "[88]"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[89]</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24B33341" w14:textId="23E1B2C5" w:rsidTr="00D4233B">
        <w:trPr>
          <w:tblHeader/>
        </w:trPr>
        <w:tc>
          <w:tcPr>
            <w:tcW w:w="872" w:type="dxa"/>
            <w:vAlign w:val="center"/>
          </w:tcPr>
          <w:p w14:paraId="43713555" w14:textId="04E99332"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WMPs</w:t>
            </w:r>
          </w:p>
          <w:p w14:paraId="158FFFFE" w14:textId="76517030" w:rsidR="00172918" w:rsidRPr="007A2A4F" w:rsidRDefault="00172918" w:rsidP="003F7A2B">
            <w:pPr>
              <w:rPr>
                <w:rFonts w:ascii="Times New Roman" w:eastAsia="Times New Roman" w:hAnsi="Times New Roman" w:cs="Times New Roman"/>
                <w:color w:val="000000" w:themeColor="text1"/>
                <w:sz w:val="18"/>
                <w:szCs w:val="18"/>
                <w:lang w:val="en-US"/>
              </w:rPr>
            </w:pPr>
          </w:p>
        </w:tc>
        <w:tc>
          <w:tcPr>
            <w:tcW w:w="1079" w:type="dxa"/>
            <w:vAlign w:val="center"/>
            <w:hideMark/>
          </w:tcPr>
          <w:p w14:paraId="11AD25C2" w14:textId="12A0659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0.25, 0.50, 0.75, 1.0, and 1.25</w:t>
            </w:r>
          </w:p>
        </w:tc>
        <w:tc>
          <w:tcPr>
            <w:tcW w:w="921" w:type="dxa"/>
            <w:vAlign w:val="center"/>
          </w:tcPr>
          <w:p w14:paraId="725226B8" w14:textId="305B95A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72ED60C4" w14:textId="1ECC082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w:t>
            </w:r>
          </w:p>
        </w:tc>
        <w:tc>
          <w:tcPr>
            <w:tcW w:w="524" w:type="dxa"/>
            <w:vAlign w:val="center"/>
          </w:tcPr>
          <w:p w14:paraId="1750654B" w14:textId="50519ED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w:t>
            </w:r>
          </w:p>
        </w:tc>
        <w:tc>
          <w:tcPr>
            <w:tcW w:w="612" w:type="dxa"/>
            <w:vAlign w:val="center"/>
          </w:tcPr>
          <w:p w14:paraId="1B0BA7C0" w14:textId="664829B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0.07</w:t>
            </w:r>
          </w:p>
        </w:tc>
        <w:tc>
          <w:tcPr>
            <w:tcW w:w="668" w:type="dxa"/>
            <w:vAlign w:val="center"/>
          </w:tcPr>
          <w:p w14:paraId="6E26A9F9" w14:textId="7B1B865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03EFF59" w14:textId="308093D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405C28C4" w14:textId="3FC5776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600</w:t>
            </w:r>
          </w:p>
        </w:tc>
        <w:tc>
          <w:tcPr>
            <w:tcW w:w="1034" w:type="dxa"/>
            <w:vAlign w:val="center"/>
          </w:tcPr>
          <w:p w14:paraId="57B352C1" w14:textId="5870278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0.915–945 kg</w:t>
            </w:r>
          </w:p>
        </w:tc>
        <w:tc>
          <w:tcPr>
            <w:tcW w:w="892" w:type="dxa"/>
            <w:vAlign w:val="center"/>
          </w:tcPr>
          <w:p w14:paraId="43CAA710" w14:textId="3C37EEC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8–10</w:t>
            </w:r>
          </w:p>
        </w:tc>
        <w:tc>
          <w:tcPr>
            <w:tcW w:w="925" w:type="dxa"/>
            <w:vAlign w:val="center"/>
          </w:tcPr>
          <w:p w14:paraId="33921F35"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100 ± 5</w:t>
            </w:r>
          </w:p>
          <w:p w14:paraId="70707130" w14:textId="0EE2469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 ± 2</w:t>
            </w:r>
          </w:p>
        </w:tc>
        <w:tc>
          <w:tcPr>
            <w:tcW w:w="430" w:type="dxa"/>
            <w:vAlign w:val="center"/>
          </w:tcPr>
          <w:p w14:paraId="23451E96" w14:textId="7895AD7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EAB20F4" w14:textId="212C2C4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8661C56" w14:textId="36ABAAA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059DEAB" w14:textId="72BDF8F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61BF353" w14:textId="7D042B8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D35163A" w14:textId="2408107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8A283F6" w14:textId="646BDD3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493F6C0" w14:textId="6BD373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"10.1016/j.jclepro.2020.120726", "ISSN" : "09596526", "abstract" : "Among the potential solutions to a cleaner environment is to decrease the consumption of non-biodegradable materials and to reduce wastes. The generation and disposal of waste plastics cause severe impacts on the environment. The utilization of solid waste in the sustainable constructions has concerned much attention due to the lower cost of wastes along with saving a necessary place of landfills. The current paper investigates the feasibility of utilizing waste metalized plastic (WMP) fibers used for food packaging and palm oil fuel ash (POFA) in concrete in terms of mechanical and transport properties. Six fiber dosages of 0\u20131.25% were used for ordinary Portland cement (OPC) mixtures. In addition, the same dosages of fibers were used in mixes with 20% POFA. The results show that WMP fibers, together with POFA, reduced the workability of concretes. It has also been found that by adding WMP fibers to the concrete mixtures, the compressive strength decreased for both OPC and POFA mixes at an early age. Though at the longer curing time, say 91 days, the mixes contain POFA attained compressive strength higher than those of OPC mixes. The mixture of WMP fibers and POFA subsequently enhanced the tensile and flexural strengths, thereby increasing the ductility as well as the higher post-failure compressive strength of concrete. Besides, water absorption, sorptivity, and chloride penetration depth were reduced for concrete mixes incorporating WMP fibers up to 0.75% and 20% POFA. The study revealed that the WMP fibers are potential to be used in sustainable concrete by developing transport and mechanical properties.", "author" : [ { "dropping-particle" : "", "family" : "Mohammadhosseini", "given" : "Hossein", "non-dropping-particle" : "", "parse-names" : false, "suffix" : "" }, { "dropping-particle" : "", "family" : "Alyousef", "given" : "Rayed", "non-dropping-particle" : "", "parse-names" : false, "suffix" : "" }, { "dropping-particle" : "", "family" : "Abdul Shukor Lim", "given" : "Nor Hasanah", "non-dropping-particle" : "", "parse-names" : false, "suffix" : "" }, { "dropping-particle" : "", "family" : "Tahir", "given" : "Mahmood Md", "non-dropping-particle" : "", "parse-names" : false, "suffix" : "" }, { "dropping-particle" : "", "family" : "Alabduljabbar", "given" : "Hisham", "non-dropping-particle" : "", "parse-names" : false, "suffix" : "" }, { "dropping-particle" : "", "family" : "Mohamed", "given" : "Abdeliazim Mustafa", "non-dropping-particle" : "", "parse-names" : false, "suffix" : "" }, { "dropping-particle" : "", "family" : "Samadi", "given" : "Mostafa", "non-dropping-particle" : "", "parse-names" : false, "suffix" : "" } ], "container-title" : "Journal of Cleaner Production", "id" : "ITEM-1", "issued" : { "date-parts" : [ [ "2020" ] ] }, "title" : "Waste metalized film food packaging as low cost and ecofriendly fibrous materials in the production of sustainable and green concrete composites", "type" : "article-journal", "volume" : "258" }, "uris" : [ "http://www.mendeley.com/documents/?uuid=0b09e2db-879a-40f2-bf37-5aa2f9eb3033", "http://www.mendeley.com/documents/?uuid=dea4b3a1-ce54-4759-a9d4-a353e1009b4b" ] }, { "id" : "ITEM-2", "itemData" : { "DOI" : "10.1016/j.jobe.2021.102204", "ISSN" : "23527102", "abstract" : "This paper investigated the influence of steam curing regimes on the properties of high-strength green concrete (HSGC) containing varying quantities of ultra-fine palm oil fuel ash (U-POFA) from 0%, 20%, 40% and 60% from the mass of Portland cement. The HSGC specimens were steam cured at 50 \u00b0C, 65 \u00b0C, and 80 \u00b0C for 16 h in order to evaluate the effect of curing temperatures. Besides, the HSGC specimens were also cured at 80 \u00b0C for 6, 11 and 16 h in order to investigate the effect of curing period. The influence of different temperatures and periods of steam curing on the development of the compressive strength (CS) and microstructure of the HSGC was investigated at 1, 3, 7, 28, 90, 180 and 360 days. The results showed that replacing 20%, 40% and 60% of ordinary Portland cement (OPC) with U-POFA exhibited a decrease in the CS in early ages up to 7 days, whereas the long-term CS at 360 days improved by 5.4%, 10% and 9.2%, respectively in comparison to the control concrete mixture. It was also found that the application of steam curing regime at 80 \u00b0C for 16 h contributed towards increasing the strength of concrete by 193% at 1 day for HSGC containing 60% U-POFA when compared to normally cured specimen. The trends in CS development were complimented with microstructural analyses based on TGA, XRD and SEM/EDX. It was observed that steam curing has a significant influence on microstructures of matrix in early ages. However, it can be concluded that the partial replacement of U-POFA has positive impacts on the long-term properties of the HSGC at 360 days.", "author" : [ { "dropping-particle" : "", "family" : "Zeyad", "given" : "Abdullah M.", "non-dropping-particle" : "", "parse-names" : false, "suffix" : "" }, { "dropping-particle" : "", "family" : "Johari", "given" : "Megat Azmi Megat", "non-dropping-particle" : "", "parse-names" : false, "suffix" : "" }, { "dropping-particle" : "", "family" : "Alharbi", "given" : "Yousef R.", "non-dropping-particle" : "", "parse-names" : false, "suffix" : "" }, { "dropping-particle" : "", "family" : "Abadel", "given" : "Aref A.", "non-dropping-particle" : "", "parse-names" : false, "suffix" : "" }, { "dropping-particle" : "", "family" : "Amran", "given" : "Y. H.Mugahed", "non-dropping-particle" : "", "parse-names" : false, "suffix" : "" }, { "dropping-particle" : "", "family" : "Tayeh", "given" : "Bassam A.", "non-dropping-particle" : "", "parse-names" : false, "suffix" : "" }, { "dropping-particle" : "", "family" : "Abutaleb", "given" : "Ahemd", "non-dropping-particle" : "", "parse-names" : false, "suffix" : "" } ], "container-title" : "Journal of Building Engineering", "id" : "ITEM-2", "issued" : { "date-parts" : [ [ "2021" ] ] }, "title" : "Influence of steam curing regimes on the properties of ultrafine POFA-based high-strength green concrete", "type" : "article-journal", "volume" : "38" }, "uris" : [ "http://www.mendeley.com/documents/?uuid=00d6e9ab-10aa-4444-8003-f57737756855" ] }, { "id" : "ITEM-3", "itemData" : { "DOI" : "10.3390/ma14020332", "ISSN" : "19961944", "abstract" : "The huge demand for concrete is predicted to upsurge due to rapid construction developments. Environmental worries regarding the large amounts of carbon dioxide emanations from cement production have resulted in new ideas to develop supplemental cementing materials, aiming to decrease the cement volume required for making concrete. Palm-oil-fuel-ash (POFA) is an industrial byproduct derived from palm oil waste\u2019s incineration in power plants\u2019 electricity generation. POFA has high pozzolanic characteristics. It is highly reactive and exhibits satisfactory micro-filling ability and unique properties. POFA is commonly used as a partially-alternated binder to Portland cement materials to make POFA-based eco-efficient concrete to build building using a green material. This paper presents a review of the material source, chemical composition, clean production and short-term properties of POFA. A review of related literature provides comprehensive insights into the potential application of POFA-based eco-efficient concrete in the construction industry today.", "author" : [ { "dropping-particle" : "", "family" : "Amran", "given" : "Mugahed", "non-dropping-particle" : "", "parse-names" : false, "suffix" : "" }, { "dropping-particle" : "", "family" : "Murali", "given" : "Gunasekaran", "non-dropping-particle" : "", "parse-names" : false, "suffix" : "" }, { "dropping-particle" : "", "family" : "Fediuk", "given" : "Roman", "non-dropping-particle" : "", "parse-names" : false, "suffix" : "" }, { "dropping-particle" : "", "family" : "Vatin", "given" : "Nikolai", "non-dropping-particle" : "", "parse-names" : false, "suffix" : "" }, { "dropping-particle" : "", "family" : "Vasilev", "given" : "Yuriy", "non-dropping-particle" : "", "parse-names" : false, "suffix" : "" }, { "dropping-particle" : "", "family" : "Abdelgader", "given" : "Hakim", "non-dropping-particle" : "", "parse-names" : false, "suffix" : "" } ], "container-title" : "Materials", "id" : "ITEM-3", "issue" : "2", "issued" : { "date-parts" : [ [ "2021", "1" ] ] }, "page" : "1-33", "publisher" : "MDPI AG", "title" : "Palm oil fuel ash-based eco-efficient concrete: A critical review of the short-term properties", "type" : "article", "volume" : "14" }, "uris" : [ "http://www.mendeley.com/documents/?uuid=5af2ffb5-667c-4d1e-b6c0-d23bf1f20b3e" ] }, { "id" : "ITEM-4", "itemData" : { "DOI" : "10.12989/cac.2020.26.6.577", "ISSN" : "1598818X", "abstract" : "By the increasing amount of waste materials, it eventually dumped into the environment and covering a larger area of the landfill which cause several environmental pollution problems. The utilization of Palm Kernal Shell Ash (PKSA) in concrete might bring a great benefit in addressing both environmental and economic issues. This article investigates the effect of PKSA as a partial cement replacement of High Strength Concrete (HSC). Several concrete mixtures were prepared with different PKSA of 0%, 10%, 20%, and 30% replaced by the cement mass. This procedure was replicated twice for the two different target mean strengths of 40 MPa and 50 MPa. The mixtures were prepared to test different fresh and hardened properties of HSC including slump test, the compressive strength of 3, 7, 14, 28, and 90 days, flexural strength of 28-days, drying shrinkage, density measurement, and sorptivity. It was observed 10% PKSA replacement as optimum percentage which reduced the drying shrinkage, sorptivity, and density and improved the late-age compressive strength of concrete.", "author" : [ { "dropping-particle" : "", "family" : "Mosaberpanah", "given" : "Mohammad A.", "non-dropping-particle" : "", "parse-names" : false, "suffix" : "" }, { "dropping-particle" : "", "family" : "Amran", "given" : "Y. H.Mugahed", "non-dropping-particle" : "", "parse-names" : false, "suffix" : "" }, { "dropping-particle" : "", "family" : "Akoush", "given" : "Abdulrahman", "non-dropping-particle" : "", "parse-names" : false, "suffix" : "" } ], "container-title" : "Computers and Concrete", "id" : "ITEM-4", "issue" : "6", "issued" : { "date-parts" : [ [ "2020" ] ] }, "page" : "577-585", "title" : "Performance investigation of palm kernel shell ash in high strength concrete production", "type" : "article-journal", "volume" : "26" }, "uris" : [ "http://www.mendeley.com/documents/?uuid=6232de57-56fb-4187-b67f-533088e1394d" ] }, { "id" : "ITEM-5", "itemData" : { "DOI" : "10.3390/su131910910", "ISSN" : "20711050", "abstract" : "Soft soil problems and increased production of fuel waste have emerged due to world population growth. These two problems are prompting engineers to introduce new methods of using waste fuel to stabilize the soil. Previous research has shown clear sustained improvements in soil properties using palm oil fuel ash (POFA) when mixed with a calcium-based binder such as NaCl, lime or cement. The use of such a stabilizing agent can reduce the economic problems associated with reducing the cost of waste disposal and create a sustainable ecological system. It is an alternative method of replacing part of the soil to ensure a balance between economic growth and ecological privilege, leading to the achievement of green technology goals. However, this research is aimed at improving the properties of processed soft kaolin clay with a combination of POFA and gypsum. The physical and mechanical properties of all samples were tested. The results showed a decrease in the specific gravity with the addition of POFA and an increase with gypsum alone, as well as a decrease with a mixture of POFA and gypsum and a decrease in the soil plasticity index due to a better increase in the plasticity limit compared to the liquid limit. This is considered a sign of improved geotechnical properties and reduced linear shrinkage. It was also shown that the treated clay showed an increase in the optimal water content and a drop in the maximum dry density. Nevertheless, it can be concluded that the initial properties of the processed soft kaolin clay with the addition of POFA can be significantly improved.", "author" : [ { "dropping-particle" : "", "family" : "Al-Hokabi", "given" : "Abdulmajeed", "non-dropping-particle" : "", "parse-names" : false, "suffix" : "" }, { "dropping-particle" : "", "family" : "Hasan", "given" : "Muzamir", "non-dropping-particle" : "", "parse-names" : false, "suffix" : "" }, { "dropping-particle" : "", "family" : "Amran", "given" : "Mugahed", "non-dropping-particle" : "", "parse-names" : false, "suffix" : "" }, { "dropping-particle" : "", "family" : "Fediuk", "given" : "Roman", "non-dropping-particle" : "", "parse-names" : false, "suffix" : "" }, { "dropping-particle" : "", "family" : "Vatin", "given" : "Nikolai Ivanovich", "non-dropping-particle" : "", "parse-names" : false, "suffix" : "" }, { "dropping-particle" : "", "family" : "Klyuev", "given" : "Sergey", "non-dropping-particle" : "", "parse-names" : false, "suffix" : "" } ], "container-title" : "Sustainability (Switzerland)", "id" : "ITEM-5", "issue" : "19", "issued" : { "date-parts" : [ [ "2021" ] ] }, "title" : "Improving the early properties of treated soft kaolin clay with palm oil fuel ash and gypsum", "type" : "article-journal", "volume" : "13" }, "uris" : [ "http://www.mendeley.com/documents/?uuid=dbaf1235-be0a-4461-ba49-bd3fd2cfff4d" ] }, { "id" : "ITEM-6", "itemData" : { "author" : [ { "dropping-particle" : "", "family" : "Amran, M., Lee, Y. H., Fediuk, R., Murali, G., Mosaberpanah, M. A., Ozbakkaloglu, T., ... &amp; Karelia", "given" : "M.", "non-dropping-particle" : "", "parse-names" : false, "suffix" : "" } ], "container-title" : "Materials", "id" : "ITEM-6", "issue" : "22", "issued" : { "date-parts" : [ [ "2021" ] ] }, "page" : "7074", "title" : "Palm Oil Fuel Ash-Based Eco-Friendly Concrete Composite: A Critical Review of the Long-Term Properties", "type" : "article-journal", "volume" : "14" }, "uris" : [ "http://www.mendeley.com/documents/?uuid=55fda0b3-b7b6-4711-ac34-b0656b1b513b" ] } ], "mendeley" : { "formattedCitation" : "[313\u2013318]", "plainTextFormattedCitation" : "[313\u2013318]", "previouslyFormattedCitation" : "[313\u2013318]"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[313–318]</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204DC71E" w14:textId="1FE8A825" w:rsidTr="00D4233B">
        <w:trPr>
          <w:tblHeader/>
        </w:trPr>
        <w:tc>
          <w:tcPr>
            <w:tcW w:w="872" w:type="dxa"/>
            <w:vAlign w:val="center"/>
          </w:tcPr>
          <w:p w14:paraId="57BE5E8D" w14:textId="212959AF"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hideMark/>
          </w:tcPr>
          <w:p w14:paraId="4BB39521" w14:textId="2E66841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and 1.0</w:t>
            </w:r>
          </w:p>
        </w:tc>
        <w:tc>
          <w:tcPr>
            <w:tcW w:w="921" w:type="dxa"/>
            <w:vAlign w:val="center"/>
          </w:tcPr>
          <w:p w14:paraId="0E9EC575" w14:textId="368CE02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4EFCB44A" w14:textId="79767DB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w:t>
            </w:r>
          </w:p>
        </w:tc>
        <w:tc>
          <w:tcPr>
            <w:tcW w:w="524" w:type="dxa"/>
            <w:vAlign w:val="center"/>
          </w:tcPr>
          <w:p w14:paraId="51B5DDF0" w14:textId="486F939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2FB04265" w14:textId="2A638EF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278D87C6" w14:textId="17D330E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1017</w:t>
            </w:r>
          </w:p>
        </w:tc>
        <w:tc>
          <w:tcPr>
            <w:tcW w:w="524" w:type="dxa"/>
            <w:vAlign w:val="center"/>
          </w:tcPr>
          <w:p w14:paraId="6F6353CA" w14:textId="0082022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1.38</w:t>
            </w:r>
          </w:p>
        </w:tc>
        <w:tc>
          <w:tcPr>
            <w:tcW w:w="656" w:type="dxa"/>
            <w:vAlign w:val="center"/>
          </w:tcPr>
          <w:p w14:paraId="7F605C1B"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420.7,</w:t>
            </w:r>
          </w:p>
          <w:p w14:paraId="6CC10F1E" w14:textId="1C06CC8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5.4</w:t>
            </w:r>
          </w:p>
        </w:tc>
        <w:tc>
          <w:tcPr>
            <w:tcW w:w="1034" w:type="dxa"/>
            <w:vAlign w:val="center"/>
          </w:tcPr>
          <w:p w14:paraId="063B71E0" w14:textId="7916757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5C4C0251" w14:textId="102B5C7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11.2</w:t>
            </w:r>
          </w:p>
        </w:tc>
        <w:tc>
          <w:tcPr>
            <w:tcW w:w="925" w:type="dxa"/>
            <w:vAlign w:val="center"/>
          </w:tcPr>
          <w:p w14:paraId="0C727B55"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 ± 2</w:t>
            </w:r>
          </w:p>
          <w:p w14:paraId="2E80DA91" w14:textId="6B37680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3</w:t>
            </w:r>
          </w:p>
        </w:tc>
        <w:tc>
          <w:tcPr>
            <w:tcW w:w="430" w:type="dxa"/>
            <w:vAlign w:val="center"/>
          </w:tcPr>
          <w:p w14:paraId="4C2E4A74" w14:textId="4C90E5F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35CC63C" w14:textId="6DD2E95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CF09090" w14:textId="37B6F99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3E6A4D4" w14:textId="048733E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92DB959" w14:textId="4A37408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135C408" w14:textId="0601351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6AE42C5" w14:textId="767415D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3B8759BA" w14:textId="225FE8C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"10.1016/j.conbuildmat.2009.11.003", "ISSN" : "09500618", "abstract" : "This study investigated the long-term durability performance of recycled polyethylene terephthalate (PET) fibre-reinforced cement composites. Specifically, chloride permeability, repeated freeze-thaw, and various chemical environment tests were conducted. Five types of chemical environments were considered, alkaline, salt, CaCl2, sulfuric acid, and sodium sulfate. Recycled PET fibre-reinforced cement composite was not different from plain concrete in terms of chloride permeability. The repeated freeze-thaw test results showed excellent endurance characteristics of recycled PET fibre-reinforced cement composite. Recycled PET fibre-reinforced cement composites showed reduced compressive strength in alkaline and sulfuric acid environments. However, recycled PET fibres and recycled PET fibre-reinforced cement composites were largely unaffected by salt, CaCl2, and sodium sulfate environments. \u00a9 2009 Elsevier Ltd. All rights reserved.", "author" : [ { "dropping-particle" : "", "family" : "Won", "given" : "Jong Pil", "non-dropping-particle" : "", "parse-names" : false, "suffix" : "" }, { "dropping-particle" : "Il", "family" : "Jang", "given" : "Chang", "non-dropping-particle" : "", "parse-names" : false, "suffix" : "" }, { "dropping-particle" : "", "family" : "Lee", "given" : "Sang Woo", "non-dropping-particle" : "", "parse-names" : false, "suffix" : "" }, { "dropping-particle" : "", "family" : "Lee", "given" : "Su Jin", "non-dropping-particle" : "", "parse-names" : false, "suffix" : "" }, { "dropping-particle" : "", "family" : "Kim", "given" : "Heung Youl", "non-dropping-particle" : "", "parse-names" : false, "suffix" : "" } ], "container-title" : "Construction and Building Materials", "id" : "ITEM-1", "issue" : "5", "issued" : { "date-parts" : [ [ "2010" ] ] }, "page" : "660-665", "title" : "Long-term performance of recycled PET fibre-reinforced cement composites", "type" : "article-journal", "volume" : "24" }, "uris" : [ "http://www.mendeley.com/documents/?uuid=9c80df4a-001e-4539-9311-01399a5b583d", "http://www.mendeley.com/documents/?uuid=495effbc-1f6e-48b9-b145-d160f6a51d47" ] } ], "mendeley" : { "formattedCitation" : "[319]", "plainTextFormattedCitation" : "[319]", "previouslyFormattedCitation" : "[319]"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[319]</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2FF0AC60" w14:textId="5289F695" w:rsidTr="00172918">
        <w:trPr>
          <w:tblHeader/>
        </w:trPr>
        <w:tc>
          <w:tcPr>
            <w:tcW w:w="872" w:type="dxa"/>
            <w:vAlign w:val="center"/>
          </w:tcPr>
          <w:p w14:paraId="132578E2" w14:textId="6903F137"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Long fibers</w:t>
            </w:r>
          </w:p>
        </w:tc>
        <w:tc>
          <w:tcPr>
            <w:tcW w:w="1079" w:type="dxa"/>
            <w:vAlign w:val="center"/>
          </w:tcPr>
          <w:p w14:paraId="41242DA4" w14:textId="5749B12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0.6 and 0.8</w:t>
            </w:r>
          </w:p>
        </w:tc>
        <w:tc>
          <w:tcPr>
            <w:tcW w:w="921" w:type="dxa"/>
            <w:vAlign w:val="center"/>
          </w:tcPr>
          <w:p w14:paraId="1F34A8EB" w14:textId="411F289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7</w:t>
            </w:r>
          </w:p>
        </w:tc>
        <w:tc>
          <w:tcPr>
            <w:tcW w:w="832" w:type="dxa"/>
            <w:vAlign w:val="center"/>
          </w:tcPr>
          <w:p w14:paraId="651248FC" w14:textId="63663FB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0D1EC98D" w14:textId="64A7352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w:t>
            </w:r>
          </w:p>
        </w:tc>
        <w:tc>
          <w:tcPr>
            <w:tcW w:w="612" w:type="dxa"/>
            <w:vAlign w:val="center"/>
          </w:tcPr>
          <w:p w14:paraId="6856792B" w14:textId="7DAF2C0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w:t>
            </w:r>
          </w:p>
        </w:tc>
        <w:tc>
          <w:tcPr>
            <w:tcW w:w="668" w:type="dxa"/>
            <w:vAlign w:val="center"/>
          </w:tcPr>
          <w:p w14:paraId="0A982499" w14:textId="4438E2F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1A292197" w14:textId="516D4C52" w:rsidR="00172918" w:rsidRPr="007A2A4F" w:rsidRDefault="00172918" w:rsidP="003F7A2B">
            <w:pPr>
              <w:jc w:val="center"/>
              <w:rPr>
                <w:rFonts w:ascii="Times New Roman" w:eastAsia="Times New Roman" w:hAnsi="Times New Roman" w:cs="Times New Roman"/>
                <w:color w:val="000000" w:themeColor="text1"/>
                <w:sz w:val="18"/>
                <w:szCs w:val="18"/>
                <w:lang w:val="en-US"/>
              </w:rPr>
            </w:pPr>
          </w:p>
        </w:tc>
        <w:tc>
          <w:tcPr>
            <w:tcW w:w="656" w:type="dxa"/>
            <w:vAlign w:val="center"/>
          </w:tcPr>
          <w:p w14:paraId="23417FF9" w14:textId="55689A5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270</w:t>
            </w:r>
          </w:p>
        </w:tc>
        <w:tc>
          <w:tcPr>
            <w:tcW w:w="1034" w:type="dxa"/>
            <w:vAlign w:val="center"/>
          </w:tcPr>
          <w:p w14:paraId="71B96C82" w14:textId="28F4D4D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3DC09EC8" w14:textId="5395230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180FC476" w14:textId="1B6D99D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23B94591" w14:textId="56B4705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42F3ACA" w14:textId="634707F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983D573" w14:textId="370924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1A085D3" w14:textId="74DCAF5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2EF0E88" w14:textId="5140582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56090E3" w14:textId="2C81BFA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04A32CCF" w14:textId="08A174E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11C58CF2" w14:textId="348B54C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"10.1080/01694243.2016.1233620", "ISSN" : "15685616", "abstract" : "This work deals with the experimental study of the mechanical behavior by three-point bending tests and shear (fracture shear) of concrete beam elements reinforced by long fibers. These fibers come from machined steel parts waste. Bending and shear tests are conducted on prismatic specimens [10\u00a0\u00d7\u00a020\u00a0\u00d7\u00a0120] cm3. Compressive strength tests are carried out on cylinders of 16\u00a0cm diameter and 32\u00a0cm height. The fibers are characterized in terms of mechanical strength and tear strength. The composition of the concrete is determined by the experimental method called \u2018Dreux-Gorisse.\u2019 Two different fiber contents were used for this study (W\u00a0=\u00a00.6%, 0.8%) and a control concrete BT (W\u00a0=\u00a00%) of the same composition as the matrix is prepared as a reference. The comparison of the different results obtained shows that long fibers provide a significant ductility to the material after concrete cracking. Also, the used fibers limit diagonal shear cracks and improve the strength and rigidity in bending and shear.", "author" : [ { "dropping-particle" : "", "family" : "Atlaoui", "given" : "Djamel", "non-dropping-particle" : "", "parse-names" : false, "suffix" : "" }, { "dropping-particle" : "", "family" : "Bouafia", "given" : "Youcef", "non-dropping-particle" : "", "parse-names" : false, "suffix" : "" } ], "container-title" : "Journal of Adhesion Science and Technology", "id" : "ITEM-1", "issue" : "8", "issued" : { "date-parts" : [ [ "2017" ] ] }, "page" : "844-857", "title" : "Experimental characterization of concrete beams elements reinforced by long fiber chips", "type" : "article-journal", "volume" : "31" }, "uris" : [ "http://www.mendeley.com/documents/?uuid=665180d0-c14b-4d85-9d37-cc8c4feb1776", "http://www.mendeley.com/documents/?uuid=b0dbf4d2-84f1-4cfe-8a56-a33c402008cd" ] } ], "mendeley" : { "formattedCitation" : "[320]", "plainTextFormattedCitation" : "[320]", "previouslyFormattedCitation" : "[320]"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[320]</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6A05E43F" w14:textId="62BCD915" w:rsidTr="00D4233B">
        <w:trPr>
          <w:tblHeader/>
        </w:trPr>
        <w:tc>
          <w:tcPr>
            <w:tcW w:w="872" w:type="dxa"/>
            <w:vAlign w:val="center"/>
          </w:tcPr>
          <w:p w14:paraId="2245BA05" w14:textId="2F5E234C"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hideMark/>
          </w:tcPr>
          <w:p w14:paraId="213F2BD3" w14:textId="1FC6D55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1.0, and 1.5</w:t>
            </w:r>
          </w:p>
        </w:tc>
        <w:tc>
          <w:tcPr>
            <w:tcW w:w="921" w:type="dxa"/>
            <w:vAlign w:val="center"/>
          </w:tcPr>
          <w:p w14:paraId="52DEE76A" w14:textId="1E01E90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w:t>
            </w:r>
          </w:p>
        </w:tc>
        <w:tc>
          <w:tcPr>
            <w:tcW w:w="832" w:type="dxa"/>
            <w:vAlign w:val="center"/>
          </w:tcPr>
          <w:p w14:paraId="154336A0" w14:textId="39CBDB0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40, 30</w:t>
            </w:r>
          </w:p>
        </w:tc>
        <w:tc>
          <w:tcPr>
            <w:tcW w:w="524" w:type="dxa"/>
            <w:vAlign w:val="center"/>
          </w:tcPr>
          <w:p w14:paraId="79B9E25C" w14:textId="7B7EA7C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5A262D66" w14:textId="7B55190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4316B94A" w14:textId="0AAE471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3D598CAE" w14:textId="5B0E361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1.34</w:t>
            </w:r>
          </w:p>
        </w:tc>
        <w:tc>
          <w:tcPr>
            <w:tcW w:w="656" w:type="dxa"/>
            <w:vAlign w:val="center"/>
          </w:tcPr>
          <w:p w14:paraId="37391FBE" w14:textId="3E690FD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450</w:t>
            </w:r>
          </w:p>
        </w:tc>
        <w:tc>
          <w:tcPr>
            <w:tcW w:w="1034" w:type="dxa"/>
            <w:vAlign w:val="center"/>
          </w:tcPr>
          <w:p w14:paraId="093642E4" w14:textId="5E4DAAC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66A83E39" w14:textId="649C92D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1AC09AF8" w14:textId="32500C4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40–280</w:t>
            </w:r>
          </w:p>
        </w:tc>
        <w:tc>
          <w:tcPr>
            <w:tcW w:w="430" w:type="dxa"/>
            <w:vAlign w:val="center"/>
          </w:tcPr>
          <w:p w14:paraId="6478B402" w14:textId="775E1BC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026C440" w14:textId="705B8CA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C1C4CBB" w14:textId="032F14A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4B895D9" w14:textId="77C7D0C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A43ABD5" w14:textId="4038BAA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7D5384D" w14:textId="3B1034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9DDCF11" w14:textId="5B5DDDB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01E0EB2D" w14:textId="1420B27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"10.1016/j.cemconcomp.2007.02.002", "ISSN" : "09589465", "abstract" : "We describe a method that can be used to produce concrete-reinforcing PET fiber from used PET bottles. Using this method, the concrete and PET fibers are easily mixed at a fiber contents as high as 3%. The primary characteristic of the PET fiber is that it is easy to handle. The issue of concern in the development of PET fiber is its alkali resistance; however, we encountered no problems when using the fiber in normal concrete. The wetting tension of PET was found to be lower than that of PVA but higher than that of PP. No toxic gas was generated during a combustion test of the PET fiber. We describe two example applications: a gateway support at Hishikari Mine, Japan, and the pavement of bush roads. \u00a9 2007 Elsevier Ltd. All rights reserved.", "author" : [ { "dropping-particle" : "", "family" : "Ochi", "given" : "T.", "non-dropping-particle" : "", "parse-names" : false, "suffix" : "" }, { "dropping-particle" : "", "family" : "Okubo", "given" : "S.", "non-dropping-particle" : "", "parse-names" : false, "suffix" : "" }, { "dropping-particle" : "", "family" : "Fukui", "given" : "K.", "non-dropping-particle" : "", "parse-names" : false, "suffix" : "" } ], "container-title" : "Cement and Concrete Composites", "id" : "ITEM-1", "issued" : { "date-parts" : [ [ "2007" ] ] }, "title" : "Development of recycled PET fiber and its application as concrete-reinforcing fiber", "type" : "article-journal" }, "uris" : [ "http://www.mendeley.com/documents/?uuid=e8a24032-644a-4678-ba1e-dc194427aff5", "http://www.mendeley.com/documents/?uuid=19e7017a-c791-4048-b7a2-7ed4305f6b0a" ] } ], "mendeley" : { "formattedCitation" : "[174]", "plainTextFormattedCitation" : "[174]", "previouslyFormattedCitation" : "[174]"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[174]</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11D9B21A" w14:textId="2CAACA15" w:rsidTr="00172918">
        <w:trPr>
          <w:tblHeader/>
        </w:trPr>
        <w:tc>
          <w:tcPr>
            <w:tcW w:w="872" w:type="dxa"/>
            <w:vAlign w:val="center"/>
          </w:tcPr>
          <w:p w14:paraId="1B736E00" w14:textId="2CBC925D"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Waste carpet fibers (WCFs)</w:t>
            </w:r>
          </w:p>
        </w:tc>
        <w:tc>
          <w:tcPr>
            <w:tcW w:w="1079" w:type="dxa"/>
            <w:vAlign w:val="center"/>
          </w:tcPr>
          <w:p w14:paraId="7A7B7A54" w14:textId="5947B1F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 4.6, 6.8, 9.1, and 11.4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33DB492D" w14:textId="2E83CCD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832" w:type="dxa"/>
            <w:vAlign w:val="center"/>
          </w:tcPr>
          <w:p w14:paraId="0803D3DD" w14:textId="11571C9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w:t>
            </w:r>
          </w:p>
        </w:tc>
        <w:tc>
          <w:tcPr>
            <w:tcW w:w="524" w:type="dxa"/>
            <w:vAlign w:val="center"/>
          </w:tcPr>
          <w:p w14:paraId="5B963675" w14:textId="55F0B2A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2C2A0BEA" w14:textId="0E03B7A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7CFDA3D2" w14:textId="3FA9072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78F24193" w14:textId="5283AD8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412AD2B6" w14:textId="20A49F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400</w:t>
            </w:r>
          </w:p>
        </w:tc>
        <w:tc>
          <w:tcPr>
            <w:tcW w:w="1034" w:type="dxa"/>
            <w:vAlign w:val="center"/>
          </w:tcPr>
          <w:p w14:paraId="773C0774" w14:textId="6676D0D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910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32587A9E" w14:textId="7736085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170</w:t>
            </w:r>
          </w:p>
        </w:tc>
        <w:tc>
          <w:tcPr>
            <w:tcW w:w="925" w:type="dxa"/>
            <w:vAlign w:val="center"/>
          </w:tcPr>
          <w:p w14:paraId="6CF1C32E" w14:textId="6EEADBB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20–900</w:t>
            </w:r>
          </w:p>
        </w:tc>
        <w:tc>
          <w:tcPr>
            <w:tcW w:w="430" w:type="dxa"/>
            <w:vAlign w:val="center"/>
          </w:tcPr>
          <w:p w14:paraId="304D564B" w14:textId="42FB6A0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9BD6117" w14:textId="421F35B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C83BB28" w14:textId="425D20B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4AFC6EC" w14:textId="09BC3DB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1429F4C" w14:textId="15990C7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0E85963" w14:textId="2B7F3F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0CB9E736" w14:textId="4BAAE2F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F174BF8" w14:textId="7560AE3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"10.1016/j.jclepro.2016.12.168", "ISSN" : "09596526", "abstract" : "With the increasing amount of waste generation from different processes, there has been a growing interest in the use of waste in producing sustainable building materials to achieve potential benefits. This study investigated the influence of waste polypropylene carpet fibers and palm oil fuel ash (POFA) on the microstructure and residual properties of concrete composites exposed to elevated temperatures. Four mixes containing carpet fibers (0% and 0.5%) and POFA (0% and 20%) were prepared. The specimens were exposed to high temperatures (200, 400, 600 and 800\u00a0\u00b0C) for 1\u00a0h. The fire resistance of the concrete specimens was then measured in terms of mass loss as well as both residual ultrasonic pulse velocity (UPV) and compressive strength. The role of carpet fibers and POFA was investigated through the analysis of the microstructure in terms of scanning electron microscopy (SEM), thermogravimetric analysis (TGA) and differential thermal analysis (DTA). The results revealed that the addition of waste polypropylene carpet fibers to the concrete matrix significantly enhanced the fire resistance and residual compressive strength in addition to eliminating the explosive spalling behavior of the concrete composites at elevated temperatures. The fire resistance of the concrete mixtures was further enhanced by the inclusion of POFA. The study revealed that the utilization of waste carpet fiber and palm oil fuel ash in the production of sustainable green concrete is feasible both technically and environmentally.", "author" : [ { "dropping-particle" : "", "family" : "Mohammadhosseini", "given" : "Hossein", "non-dropping-particle" : "", "parse-names" : false, "suffix" : "" }, { "dropping-particle" : "", "family" : "Yatim", "given" : "Jamaludin Mohamad", "non-dropping-particle" : "", "parse-names" : false, "suffix" : "" } ], "container-title" : "Journal of Cleaner Production", "id" : "ITEM-1", "issued" : { "date-parts" : [ [ "2017" ] ] }, "title" : "Microstructure and residual properties of green concrete composites incorporating waste carpet fibers and palm oil fuel ash at elevated temperatures", "type" : "article-journal" }, "uris" : [ "http://www.mendeley.com/documents/?uuid=b4f1b8a4-b4dd-456c-aa30-80a07e1a6213" ] } ], "mendeley" : { "formattedCitation" : "[321]", "plainTextFormattedCitation" : "[321]", "previouslyFormattedCitation" : "[321]"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[321]</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0F831849" w14:textId="2BCA2663" w:rsidTr="00D4233B">
        <w:trPr>
          <w:tblHeader/>
        </w:trPr>
        <w:tc>
          <w:tcPr>
            <w:tcW w:w="872" w:type="dxa"/>
            <w:vAlign w:val="center"/>
          </w:tcPr>
          <w:p w14:paraId="2C27DC56" w14:textId="261BF641"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lastRenderedPageBreak/>
              <w:t>PET bottle</w:t>
            </w:r>
          </w:p>
        </w:tc>
        <w:tc>
          <w:tcPr>
            <w:tcW w:w="1079" w:type="dxa"/>
            <w:vAlign w:val="center"/>
            <w:hideMark/>
          </w:tcPr>
          <w:p w14:paraId="4AC4CCF9" w14:textId="29F3506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 0.4, 0.6, and 0.8</w:t>
            </w:r>
          </w:p>
        </w:tc>
        <w:tc>
          <w:tcPr>
            <w:tcW w:w="921" w:type="dxa"/>
            <w:vAlign w:val="center"/>
          </w:tcPr>
          <w:p w14:paraId="6BD0D7BF" w14:textId="4FA0FA9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556E220D" w14:textId="650A809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w:t>
            </w:r>
          </w:p>
        </w:tc>
        <w:tc>
          <w:tcPr>
            <w:tcW w:w="524" w:type="dxa"/>
            <w:vAlign w:val="center"/>
          </w:tcPr>
          <w:p w14:paraId="0FAF0AF5" w14:textId="74DC4A3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w:t>
            </w:r>
          </w:p>
        </w:tc>
        <w:tc>
          <w:tcPr>
            <w:tcW w:w="612" w:type="dxa"/>
            <w:vAlign w:val="center"/>
          </w:tcPr>
          <w:p w14:paraId="04B7F867" w14:textId="421716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0.25</w:t>
            </w:r>
          </w:p>
        </w:tc>
        <w:tc>
          <w:tcPr>
            <w:tcW w:w="668" w:type="dxa"/>
            <w:vAlign w:val="center"/>
          </w:tcPr>
          <w:p w14:paraId="159EC601" w14:textId="6B6D703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7.05</w:t>
            </w:r>
          </w:p>
        </w:tc>
        <w:tc>
          <w:tcPr>
            <w:tcW w:w="524" w:type="dxa"/>
            <w:vAlign w:val="center"/>
          </w:tcPr>
          <w:p w14:paraId="7989BAEF" w14:textId="2DBCD58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1.11</w:t>
            </w:r>
          </w:p>
        </w:tc>
        <w:tc>
          <w:tcPr>
            <w:tcW w:w="656" w:type="dxa"/>
            <w:vAlign w:val="center"/>
          </w:tcPr>
          <w:p w14:paraId="632D0BFE" w14:textId="2672EB2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989 ,</w:t>
            </w:r>
          </w:p>
        </w:tc>
        <w:tc>
          <w:tcPr>
            <w:tcW w:w="1034" w:type="dxa"/>
            <w:vAlign w:val="center"/>
          </w:tcPr>
          <w:p w14:paraId="20E7E70B" w14:textId="059EE9F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0.91</w:t>
            </w:r>
          </w:p>
        </w:tc>
        <w:tc>
          <w:tcPr>
            <w:tcW w:w="892" w:type="dxa"/>
            <w:vAlign w:val="center"/>
          </w:tcPr>
          <w:p w14:paraId="3FBE6F90" w14:textId="3C8285B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160–170</w:t>
            </w:r>
          </w:p>
        </w:tc>
        <w:tc>
          <w:tcPr>
            <w:tcW w:w="925" w:type="dxa"/>
            <w:vAlign w:val="center"/>
          </w:tcPr>
          <w:p w14:paraId="24F96ACE" w14:textId="2F50C97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 ± 2 </w:t>
            </w:r>
          </w:p>
        </w:tc>
        <w:tc>
          <w:tcPr>
            <w:tcW w:w="430" w:type="dxa"/>
            <w:vAlign w:val="center"/>
          </w:tcPr>
          <w:p w14:paraId="357C7E26" w14:textId="0D48804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BCE34F4" w14:textId="316DCAD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F43BE1E" w14:textId="5C0B193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4E1773E" w14:textId="2DB9896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0D24544" w14:textId="30D2D93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E7B05CE" w14:textId="637229C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09A8387" w14:textId="23E3564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052F6DC6" w14:textId="67E27A8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"10.1016/j.matpr.2020.03.025", "ISSN" : "22147853", "abstract" : "The mechanical and fracture properties of binary cement concrete containing recycled waste PET bottle fiber (RWPBF) are studied as part of this experimental research work. The mix was designed to produce a concrete of grade M50. The binder for the first series of mix was Ordinary Portland Cement (OPC) and the second series of mix contained binary cementetious blends of 10% metakaolin (MK) and 90% OPC, with varied percentages of RWPBF. RWPBF was added at five designated percentages of 0%, 0.2%, 0.4%, 0.6% and 0.8%. The 28 days test results show an increased compressive strength of 5% in addition of MK and further increase of up to 10.67% on inclusion of RWPBF. Moreover, the use of RWPBF significantly improved the tensile, elastic and flexural strength of concrete specimens. The optimum level of addition of RWPBF was found to be 0.4%, beyond which the strength decreased and was lower than control specimens.", "author" : [ { "dropping-particle" : "", "family" : "Thomas", "given" : "Lisa Mary", "non-dropping-particle" : "", "parse-names" : false, "suffix" : "" }, { "dropping-particle" : "", "family" : "Moosvi", "given" : "Syed Aadil", "non-dropping-particle" : "", "parse-names" : false, "suffix" : "" } ], "container-title" : "Materials Today: Proceedings", "id" : "ITEM-1", "issued" : { "date-parts" : [ [ "2020" ] ] }, "page" : "632-637", "title" : "Hardened properties of binary cement concrete with recycled PET bottle fiber: An experimental study", "type" : "paper-conference", "volume" : "32" }, "uris" : [ "http://www.mendeley.com/documents/?uuid=02916384-5eea-49e6-b0e7-559c67f09d2b", "http://www.mendeley.com/documents/?uuid=62a558f7-84eb-4f9e-8711-b889457f6e52" ] } ], "mendeley" : { "formattedCitation" : "[322]", "plainTextFormattedCitation" : "[322]", "previouslyFormattedCitation" : "[322]"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[322]</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3E4D2AC8" w14:textId="0792F530" w:rsidTr="00D4233B">
        <w:trPr>
          <w:tblHeader/>
        </w:trPr>
        <w:tc>
          <w:tcPr>
            <w:tcW w:w="872" w:type="dxa"/>
            <w:vAlign w:val="center"/>
          </w:tcPr>
          <w:p w14:paraId="7D94D152" w14:textId="721CFE83"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PP</w:t>
            </w:r>
          </w:p>
        </w:tc>
        <w:tc>
          <w:tcPr>
            <w:tcW w:w="1079" w:type="dxa"/>
            <w:vAlign w:val="center"/>
            <w:hideMark/>
          </w:tcPr>
          <w:p w14:paraId="13A99E1A" w14:textId="7661866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0.5, 1, and 1.5</w:t>
            </w:r>
          </w:p>
        </w:tc>
        <w:tc>
          <w:tcPr>
            <w:tcW w:w="921" w:type="dxa"/>
            <w:vAlign w:val="center"/>
          </w:tcPr>
          <w:p w14:paraId="63961B5D" w14:textId="0D386B3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6282924D" w14:textId="0AB5483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2–40</w:t>
            </w:r>
          </w:p>
        </w:tc>
        <w:tc>
          <w:tcPr>
            <w:tcW w:w="524" w:type="dxa"/>
            <w:vAlign w:val="center"/>
          </w:tcPr>
          <w:p w14:paraId="51076EB8" w14:textId="679F290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0.11</w:t>
            </w:r>
          </w:p>
        </w:tc>
        <w:tc>
          <w:tcPr>
            <w:tcW w:w="612" w:type="dxa"/>
            <w:vAlign w:val="center"/>
          </w:tcPr>
          <w:p w14:paraId="3258D9B5" w14:textId="4E50995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0.75–107 AR</w:t>
            </w:r>
          </w:p>
        </w:tc>
        <w:tc>
          <w:tcPr>
            <w:tcW w:w="668" w:type="dxa"/>
            <w:vAlign w:val="center"/>
          </w:tcPr>
          <w:p w14:paraId="4726C3C3" w14:textId="15AC7C3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1B1CCE14" w14:textId="6076AE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632FC805" w14:textId="4427153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5228</w:t>
            </w:r>
          </w:p>
        </w:tc>
        <w:tc>
          <w:tcPr>
            <w:tcW w:w="1034" w:type="dxa"/>
            <w:vAlign w:val="center"/>
          </w:tcPr>
          <w:p w14:paraId="74D74B60" w14:textId="7617657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057B2836" w14:textId="750984B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6–8</w:t>
            </w:r>
          </w:p>
        </w:tc>
        <w:tc>
          <w:tcPr>
            <w:tcW w:w="925" w:type="dxa"/>
            <w:vAlign w:val="center"/>
          </w:tcPr>
          <w:p w14:paraId="03751903" w14:textId="0516D3A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20–200</w:t>
            </w:r>
          </w:p>
        </w:tc>
        <w:tc>
          <w:tcPr>
            <w:tcW w:w="430" w:type="dxa"/>
            <w:vAlign w:val="center"/>
          </w:tcPr>
          <w:p w14:paraId="18BF55D8" w14:textId="418AD2E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7D519E5" w14:textId="51F9FEE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9ADBA84" w14:textId="67FFD88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8D92F98" w14:textId="70E2439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54F5310" w14:textId="6BEA1ED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D5473AD" w14:textId="2EDD460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BE6636D" w14:textId="40EF5EC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BD4E504" w14:textId="57F1168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"10.1016/j.conbuildmat.2020.121243", "ISSN" : "09500618", "abstract" : "This research aims to study the effects of elevated temperature exposure on the flexural performance of recycled polypropylene (PP) fiber-reinforced cementitious composites. Four mixtures with different percentages of PP fibers (0%, 0.5%, 1%, and 1.5% by volume) were studied. For each mortar, 9 samples of 40 \u00d7 40 \u00d7 160 mm were cast and cured for 28 days. While 3 samples of each mixture were tested under standard conditions, the other 6 were exposed to high temperature (200 \u00b0C) for 2 h and cooled in two different ways before testing (3 were tested hot and 3 were let cool down completely). Flexural strength test, Differential Image Correlation (DIC) and digital microscopy techniques were employed to evaluate the effects of high-temperature exposure and cooling procedures on flexural strength, toughness and bonding. Results showed that the use of recycled PP fibers had a negligible effect on flexural strength in normal conditions. However, fibers provided mortars a residual strength and ductile behavior after peak-load. Besides, flexural strength, post-peak residual strength, secondary strength and secondary toughness were enhanced after exposure to 200 \u00b0C and slow cooling, improving the behavior of the composite under flexural stresses. These results, along with the optical microscope images, suggest an improved bonding between the mortar matrix and the PP recycled fibers after exposure to 200 \u00b0C (temperature close to the melting point of fibers).", "author" : [ { "dropping-particle" : "", "family" : "Francioso", "given" : "Vito", "non-dropping-particle" : "", "parse-names" : false, "suffix" : "" }, { "dropping-particle" : "", "family" : "Moro", "given" : "Carlos", "non-dropping-particle" : "", "parse-names" : false, "suffix" : "" }, { "dropping-particle" : "", "family" : "Castillo", "given" : "Alberto", "non-dropping-particle" : "", "parse-names" : false, "suffix" : "" }, { "dropping-particle" : "", "family" : "Velay-Lizancos", "given" : "Mirian", "non-dropping-particle" : "", "parse-names" : false, "suffix" : "" } ], "container-title" : "Construction and Building Materials", "id" : "ITEM-1", "issued" : { "date-parts" : [ [ "2021" ] ] }, "title" : "Effect of elevated temperature on flexural behavior and fibers-matrix bonding of recycled PP fiber-reinforced cementitious composite", "type" : "article-journal", "volume" : "269" }, "uris" : [ "http://www.mendeley.com/documents/?uuid=b227516e-47be-4066-985b-43b9e0efa936", "http://www.mendeley.com/documents/?uuid=5cc6787d-172a-4e10-97fc-59292a157abc" ] } ], "mendeley" : { "formattedCitation" : "[323]", "plainTextFormattedCitation" : "[323]", "previouslyFormattedCitation" : "[323]"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[323]</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4C3839E3" w14:textId="2162953C" w:rsidTr="00D4233B">
        <w:trPr>
          <w:tblHeader/>
        </w:trPr>
        <w:tc>
          <w:tcPr>
            <w:tcW w:w="872" w:type="dxa"/>
            <w:vAlign w:val="center"/>
          </w:tcPr>
          <w:p w14:paraId="1B8B7DF4" w14:textId="05C35DEF"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 bottle</w:t>
            </w:r>
          </w:p>
        </w:tc>
        <w:tc>
          <w:tcPr>
            <w:tcW w:w="1079" w:type="dxa"/>
            <w:vAlign w:val="center"/>
            <w:hideMark/>
          </w:tcPr>
          <w:p w14:paraId="39FF7FE7" w14:textId="166DA2E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0.05, 0.15, and 0.25</w:t>
            </w:r>
          </w:p>
        </w:tc>
        <w:tc>
          <w:tcPr>
            <w:tcW w:w="921" w:type="dxa"/>
            <w:vAlign w:val="center"/>
          </w:tcPr>
          <w:p w14:paraId="15F01EC2" w14:textId="4A52360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41726EEB" w14:textId="0946421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15</w:t>
            </w:r>
          </w:p>
        </w:tc>
        <w:tc>
          <w:tcPr>
            <w:tcW w:w="524" w:type="dxa"/>
            <w:vAlign w:val="center"/>
          </w:tcPr>
          <w:p w14:paraId="274E1536" w14:textId="5FF52E2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1.13</w:t>
            </w:r>
          </w:p>
        </w:tc>
        <w:tc>
          <w:tcPr>
            <w:tcW w:w="612" w:type="dxa"/>
            <w:vAlign w:val="center"/>
          </w:tcPr>
          <w:p w14:paraId="6B4F14A7" w14:textId="200D3E0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13.27 AR</w:t>
            </w:r>
          </w:p>
        </w:tc>
        <w:tc>
          <w:tcPr>
            <w:tcW w:w="668" w:type="dxa"/>
            <w:vAlign w:val="center"/>
          </w:tcPr>
          <w:p w14:paraId="3216D7A6" w14:textId="1526BCE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04221105" w14:textId="5126E23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0.92</w:t>
            </w:r>
          </w:p>
        </w:tc>
        <w:tc>
          <w:tcPr>
            <w:tcW w:w="656" w:type="dxa"/>
            <w:vAlign w:val="center"/>
          </w:tcPr>
          <w:p w14:paraId="557F5E9B" w14:textId="7650A74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31.5</w:t>
            </w:r>
          </w:p>
        </w:tc>
        <w:tc>
          <w:tcPr>
            <w:tcW w:w="1034" w:type="dxa"/>
            <w:vAlign w:val="center"/>
          </w:tcPr>
          <w:p w14:paraId="29B8E408" w14:textId="2AFDA6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0.9 (Ultimate strain,52%)</w:t>
            </w:r>
          </w:p>
        </w:tc>
        <w:tc>
          <w:tcPr>
            <w:tcW w:w="892" w:type="dxa"/>
            <w:vAlign w:val="center"/>
          </w:tcPr>
          <w:p w14:paraId="1845A50D" w14:textId="2A6C5EB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5749FB3D" w14:textId="18E49EC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4797EDFF" w14:textId="2F324BF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B2BAB42" w14:textId="37985B5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FA8EC63" w14:textId="6AF4A33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E814B35" w14:textId="462779C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555B926" w14:textId="7377DC0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7A371BA" w14:textId="5840C15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344ECDAE" w14:textId="474748A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5E03DCE9" w14:textId="67EFEB7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"10.3390/app11020852", "ISSN" : "20763417", "abstract" : "The reinforcing efficiency of plastic fibers obtained from shredded plastic waste was tested in plain concrete mixes and experimentally verified in this study. Plastic fibers up to 0.15% Vf were added to the design concrete mix to assess the fiber effectiveness in terms of improved load carrying capability of various plastic fiber incorporated concrete composites. The effects of plastic fibers distributed homogenously in the entire depth of concrete and confined in the tension zone were evaluated in flexural bending properties. Mechanical strength properties were evaluated for two different types of concrete containing (i) plastic fibers added homogenously throughout the entire depth of concrete and (ii) the plastic fibers confined in the tension zone only. Flexural bending parameters such as toughness, residual strength, crack width, post-peak drop load resistance, and fiber performance index of various plastic fiber substituted concrete mixes were tested in compressive and flexural bending to assess the fiber reinforcing efficiency. Test results indicated that the plastic fibers added in tension zone confinement exhibited higher flexural strength (5.26 N/mm2 ) improvements compared to homogeneously distributed concrete systems. Flexural bending characteristics in terms of absolute toughness and post peak strain softening were found to be appreciably higher (132%) in tension zone confined plastic fiber concretes compared to homogeneous fiber concrete systems.", "author" : [ { "dropping-particle" : "", "family" : "Anandan", "given" : "Sivakumar", "non-dropping-particle" : "", "parse-names" : false, "suffix" : "" }, { "dropping-particle" : "", "family" : "Alsubih", "given" : "Majed", "non-dropping-particle" : "", "parse-names" : false, "suffix" : "" } ], "container-title" : "Applied Sciences (Switzerland)", "id" : "ITEM-1", "issue" : "2", "issued" : { "date-parts" : [ [ "2021" ] ] }, "page" : "1-21", "title" : "Mechanical strength characterization of plastic fiber reinforced cement concrete composites", "type" : "article-journal", "volume" : "11" }, "uris" : [ "http://www.mendeley.com/documents/?uuid=eb6c26a9-f6e3-4043-bd7e-df660dd9a191", "http://www.mendeley.com/documents/?uuid=1b04f445-5f44-4a3e-addb-a88227e1afcb" ] } ], "mendeley" : { "formattedCitation" : "[324]", "plainTextFormattedCitation" : "[324]", "previouslyFormattedCitation" : "[324]"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[324]</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54D087D0" w14:textId="553EC6BC" w:rsidTr="00D4233B">
        <w:trPr>
          <w:tblHeader/>
        </w:trPr>
        <w:tc>
          <w:tcPr>
            <w:tcW w:w="872" w:type="dxa"/>
            <w:vAlign w:val="center"/>
          </w:tcPr>
          <w:p w14:paraId="2D752BB3" w14:textId="760C7B34"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hideMark/>
          </w:tcPr>
          <w:p w14:paraId="51780711" w14:textId="070EC25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1.5, and 2.5</w:t>
            </w:r>
          </w:p>
        </w:tc>
        <w:tc>
          <w:tcPr>
            <w:tcW w:w="921" w:type="dxa"/>
            <w:vAlign w:val="center"/>
          </w:tcPr>
          <w:p w14:paraId="0D216EA3" w14:textId="7410F9F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10081E4F" w14:textId="5BF98F9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w:t>
            </w:r>
          </w:p>
        </w:tc>
        <w:tc>
          <w:tcPr>
            <w:tcW w:w="524" w:type="dxa"/>
            <w:vAlign w:val="center"/>
          </w:tcPr>
          <w:p w14:paraId="3866BA29" w14:textId="6CD7B70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w:t>
            </w:r>
          </w:p>
        </w:tc>
        <w:tc>
          <w:tcPr>
            <w:tcW w:w="612" w:type="dxa"/>
            <w:vAlign w:val="center"/>
          </w:tcPr>
          <w:p w14:paraId="28088970" w14:textId="69615CC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 AR</w:t>
            </w:r>
          </w:p>
        </w:tc>
        <w:tc>
          <w:tcPr>
            <w:tcW w:w="668" w:type="dxa"/>
            <w:vAlign w:val="center"/>
          </w:tcPr>
          <w:p w14:paraId="2A23E897" w14:textId="57C37B7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−3100</w:t>
            </w:r>
          </w:p>
        </w:tc>
        <w:tc>
          <w:tcPr>
            <w:tcW w:w="524" w:type="dxa"/>
            <w:vAlign w:val="center"/>
          </w:tcPr>
          <w:p w14:paraId="000069F4" w14:textId="4C539B2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1.38</w:t>
            </w:r>
          </w:p>
        </w:tc>
        <w:tc>
          <w:tcPr>
            <w:tcW w:w="656" w:type="dxa"/>
            <w:vAlign w:val="center"/>
          </w:tcPr>
          <w:p w14:paraId="1C814182" w14:textId="5C4288A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450</w:t>
            </w:r>
          </w:p>
        </w:tc>
        <w:tc>
          <w:tcPr>
            <w:tcW w:w="1034" w:type="dxa"/>
            <w:vAlign w:val="center"/>
          </w:tcPr>
          <w:p w14:paraId="5FEA71D5" w14:textId="0CFFBEA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325BFC40" w14:textId="4A42B93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691E91E9" w14:textId="62DF64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467BA5E7" w14:textId="369AD0C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4475605" w14:textId="6C4757E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915592E" w14:textId="0803FFF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30AFE6C" w14:textId="1C7EEE9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FBBB33D" w14:textId="4C94AEA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E2EF9B5" w14:textId="7EFC867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1B2E8752" w14:textId="38C083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645B104F" w14:textId="7867B16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"10.1016/j.mtla.2020.100970", "ISSN" : "25891529", "abstract" : "The use of recycled ceramic and plastic waste in civil engineering applications, such as developing engineered composites, is a promising waste management technique than landfilling. This experimental study investigates the engineering properties of concrete made with ceramic tile wastes as fine aggregates and Polyethylene terephthalate (PET) bottles as fibers. Ceramic waste (CW) was utilized in different ratios of 50% and 100% replacing the fine aggregate weight. Plastic fibers were added in ratios of 1.5% and 2.5% by weight of concrete. The engineering properties considered include the fresh state, mechanical, and water absorption. The microscale and mineralogy properties of the composite were determined using scanning electron microscopy and X-ray diffractometer, respectively. The result showed that incorporating plastic fibers and ceramic waste resulted in a decrease in the slump value, hence a reduction in the workability of the fresh concrete. The concrete sample with 100% fine ceramics aggregates and 2.5% plastic fibers achieved the highest compressive strength. The tensile strength increased with increasing curing age. Overall, the tensile strength of the concrete was increased by as high as 45% by the inclusion of 100% fine ceramics aggregates and 2.5% plastic fibers. The water absorption of the concrete decreased with increasing content of ceramics and plastic fiber.", "author" : [ { "dropping-particle" : "", "family" : "Awoyera", "given" : "Paul O.", "non-dropping-particle" : "", "parse-names" : false, "suffix" : "" }, { "dropping-particle" : "", "family" : "Olalusi", "given" : "Oladimeji B.", "non-dropping-particle" : "", "parse-names" : false, "suffix" : "" }, { "dropping-particle" : "", "family" : "Iweriebo", "given" : "Nkay", "non-dropping-particle" : "", "parse-names" : false, "suffix" : "" } ], "container-title" : "Materialia", "id" : "ITEM-1", "issued" : { "date-parts" : [ [ "2021" ] ] }, "title" : "Physical, strength, and microscale properties of plastic fiber-reinforced concrete containing fine ceramics particles", "type" : "article-journal", "volume" : "15" }, "uris" : [ "http://www.mendeley.com/documents/?uuid=1d12f884-13d6-4aa2-8cc7-8d4121dfa0e8", "http://www.mendeley.com/documents/?uuid=76fb0251-59ed-4712-99dc-6af1ccf229ec" ] } ], "mendeley" : { "formattedCitation" : "[325]", "plainTextFormattedCitation" : "[325]", "previouslyFormattedCitation" : "[325]"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[325]</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151EA576" w14:textId="148D83C3" w:rsidTr="00172918">
        <w:trPr>
          <w:tblHeader/>
        </w:trPr>
        <w:tc>
          <w:tcPr>
            <w:tcW w:w="872" w:type="dxa"/>
            <w:vAlign w:val="center"/>
          </w:tcPr>
          <w:p w14:paraId="1E1D6C07" w14:textId="26DCA5C7"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tcPr>
          <w:p w14:paraId="64E36A04" w14:textId="79D09AB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0.13, 0.15, 0.19, 0.23, 0.26, 0.40, and 0.46</w:t>
            </w:r>
          </w:p>
        </w:tc>
        <w:tc>
          <w:tcPr>
            <w:tcW w:w="921" w:type="dxa"/>
            <w:vAlign w:val="center"/>
          </w:tcPr>
          <w:p w14:paraId="0A26F27C" w14:textId="52CCF72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0.25</w:t>
            </w:r>
          </w:p>
        </w:tc>
        <w:tc>
          <w:tcPr>
            <w:tcW w:w="832" w:type="dxa"/>
            <w:vAlign w:val="center"/>
          </w:tcPr>
          <w:p w14:paraId="0C6CD221" w14:textId="1C32CA1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26</w:t>
            </w:r>
          </w:p>
        </w:tc>
        <w:tc>
          <w:tcPr>
            <w:tcW w:w="524" w:type="dxa"/>
            <w:vAlign w:val="center"/>
          </w:tcPr>
          <w:p w14:paraId="2A2D3D6B" w14:textId="637ED6C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4B98F0EF" w14:textId="140259A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69D6ECE6" w14:textId="3936087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DAD7AB0" w14:textId="68EFFB9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0A05EB7D" w14:textId="5994F1A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2377</w:t>
            </w:r>
          </w:p>
        </w:tc>
        <w:tc>
          <w:tcPr>
            <w:tcW w:w="1034" w:type="dxa"/>
            <w:vAlign w:val="center"/>
          </w:tcPr>
          <w:p w14:paraId="55ABA245" w14:textId="42078D4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3BE0C872" w14:textId="36C3AF1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2744CAA3" w14:textId="0C1FE39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42D22252" w14:textId="3E6AC51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332E0EC" w14:textId="2118B84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4985A69" w14:textId="4C629EB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3D16C2D" w14:textId="7E6E9B6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1EB6F56" w14:textId="744DAE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71EFA03" w14:textId="632AED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1A69F160" w14:textId="00E4A6C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14049A3F" w14:textId="46DB466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"10.1016/j.wasman.2008.12.002", "ISSN" : "0956053X", "PMID" : "19167204", "abstract" : "The increasing amount of waste tyres worldwide makes the disposition of tyres a relevant problem to be solved. In the last years over three million tons of waste tyres were generated in the EU states [ETRA, 2006. Tyre Technology International - Trends in Tyre Recycling. http://www.etra-eu.org]; most of them were disposed into landfills. Since the European Union Landfill Directive (EU Landfill, 1999) aims to significantly reduce the landfill disposal of waste tyres, the development of new markets for the tyres becomes fundamental. Recently some research has been devoted to the use of granulated rubber and steel fibres recovered from waste tyres in concrete. In particular, the concrete obtained by adding recycled steel fibres evidenced a satisfactory improvement of the fragile matrix, mostly in terms of toughness and post-cracking behaviour. As a consequence RSFRC (recycled steel fibres reinforced concrete) appears a promising candidate for both structural and non-structural applications. Within this context a research project was undertaken at the University of Salento (Italy) aiming to investigate the mechanical behaviour of concrete reinforced with RSF (recycled steel fibres) recovered from waste tyres by a mechanical process. In the present paper results obtained by the experimental work performed up to now are reported. In order to evaluate the concrete-fibres bond characteristics and to determine the critical fibre length, pull-out tests were initially carried out. Furthermore compressive strength of concrete was evaluated for different volume ratios of added RSF and flexural tests were performed to analyze the post-cracking behaviour of RSFRC. For comparison purposes, samples reinforced with industrial steel fibres (ISF) were also considered. Satisfactory results were obtained regarding the bond between recycled steel fibres and concrete; on the other hand compressive strength of concrete seems unaffected by the presence of fibres despite their irregular geometric properties. Finally, flexural tests furnished in some cases results comparable to those obtained when using ISF as concerns the post-cracking behaviour. \u00a9 2008 Elsevier Ltd. All rights reserved.", "author" : [ { "dropping-particle" : "", "family" : "Aiello", "given" : "M. A.", "non-dropping-particle" : "", "parse-names" : false, "suffix" : "" }, { "dropping-particle" : "", "family" : "Leuzzi", "given" : "F.", "non-dropping-particle" : "", "parse-names" : false, "suffix" : "" }, { "dropping-particle" : "", "family" : "Centonze", "given" : "G.", "non-dropping-particle" : "", "parse-names" : false, "suffix" : "" }, { "dropping-particle" : "", "family" : "Maffezzoli", "given" : "A.", "non-dropping-particle" : "", "parse-names" : false, "suffix" : "" } ], "container-title" : "Waste Management", "id" : "ITEM-1", "issue" : "6", "issued" : { "date-parts" : [ [ "2009" ] ] }, "page" : "1960-1970", "title" : "Use of steel fibres recovered from waste tyres as reinforcement in concrete: Pull-out behaviour, compressive and flexural strength", "type" : "article-journal", "volume" : "29" }, "uris" : [ "http://www.mendeley.com/documents/?uuid=0094f32d-ac8d-4b1d-bf28-eeb6702c7975", "http://www.mendeley.com/documents/?uuid=39149e63-a3b0-4cc7-a51a-7d64eb5bf7f1" ] } ], "mendeley" : { "formattedCitation" : "[326]", "plainTextFormattedCitation" : "[326]", "previouslyFormattedCitation" : "[326]"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[326]</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44E80ED0" w14:textId="0F9E2487" w:rsidTr="00172918">
        <w:trPr>
          <w:tblHeader/>
        </w:trPr>
        <w:tc>
          <w:tcPr>
            <w:tcW w:w="872" w:type="dxa"/>
            <w:vAlign w:val="center"/>
          </w:tcPr>
          <w:p w14:paraId="6DD7B82B" w14:textId="0E34342E"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tcPr>
          <w:p w14:paraId="22C340B7" w14:textId="03C2858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13.4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61ED6A88" w14:textId="588A5EF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1.1</w:t>
            </w:r>
          </w:p>
        </w:tc>
        <w:tc>
          <w:tcPr>
            <w:tcW w:w="832" w:type="dxa"/>
            <w:vAlign w:val="center"/>
          </w:tcPr>
          <w:p w14:paraId="55A8B817" w14:textId="4F6932E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w:t>
            </w:r>
          </w:p>
        </w:tc>
        <w:tc>
          <w:tcPr>
            <w:tcW w:w="524" w:type="dxa"/>
            <w:vAlign w:val="center"/>
          </w:tcPr>
          <w:p w14:paraId="405F093A" w14:textId="11D251E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08F5A1B3" w14:textId="4C9C2B0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5BB248D6" w14:textId="1E2AD8C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022CB733" w14:textId="6CC9FC3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1.34</w:t>
            </w:r>
          </w:p>
        </w:tc>
        <w:tc>
          <w:tcPr>
            <w:tcW w:w="656" w:type="dxa"/>
            <w:vAlign w:val="center"/>
          </w:tcPr>
          <w:p w14:paraId="330C63E3" w14:textId="1BDE9CB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550, 274</w:t>
            </w:r>
          </w:p>
        </w:tc>
        <w:tc>
          <w:tcPr>
            <w:tcW w:w="1034" w:type="dxa"/>
            <w:vAlign w:val="center"/>
          </w:tcPr>
          <w:p w14:paraId="3DB62555" w14:textId="462F936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 19%)</w:t>
            </w:r>
          </w:p>
        </w:tc>
        <w:tc>
          <w:tcPr>
            <w:tcW w:w="892" w:type="dxa"/>
            <w:vAlign w:val="center"/>
          </w:tcPr>
          <w:p w14:paraId="1436BA11" w14:textId="40CF097A" w:rsidR="00172918" w:rsidRPr="007A2A4F" w:rsidRDefault="00172918" w:rsidP="003F7A2B">
            <w:pPr>
              <w:jc w:val="center"/>
              <w:rPr>
                <w:rFonts w:ascii="Times New Roman" w:eastAsia="Times New Roman" w:hAnsi="Times New Roman" w:cs="Times New Roman"/>
                <w:color w:val="000000" w:themeColor="text1"/>
                <w:sz w:val="18"/>
                <w:szCs w:val="18"/>
                <w:lang w:val="en-US"/>
              </w:rPr>
            </w:pPr>
          </w:p>
        </w:tc>
        <w:tc>
          <w:tcPr>
            <w:tcW w:w="925" w:type="dxa"/>
            <w:vAlign w:val="center"/>
          </w:tcPr>
          <w:p w14:paraId="1EDAA491" w14:textId="2A372F6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5</w:t>
            </w:r>
          </w:p>
        </w:tc>
        <w:tc>
          <w:tcPr>
            <w:tcW w:w="430" w:type="dxa"/>
            <w:vAlign w:val="center"/>
          </w:tcPr>
          <w:p w14:paraId="258CA6CD" w14:textId="2222AA2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AAF0E02" w14:textId="26E79B2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728E6ED" w14:textId="1E37E4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72FD576" w14:textId="61586BC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8B944E1" w14:textId="182B1E5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E530E38" w14:textId="4937A4C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13554B0B" w14:textId="76BA4B5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40EC0704" w14:textId="3FD4A3F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"10.1016/j.conbuildmat.2014.03.019", "ISSN" : "09500618", "abstract" : "This paper deals with an experimental study on the mechanical properties of recycled polyethylene terephthalate fibre-reinforced concrete (RPETFRC) and its durability in an aggressive seawater environment. A Portland limestone cement-based concrete with a 0.38 water/cement ratio is used to cast cubic and prismatic specimens, in association with two different PET fibres obtained through extrusion of recycled PET flakes (R-PET). Some of these specimens were conditioned in the Salerno harbour seawater for a period of 6/12 months. Compressive strength and four-point bending tests are performed in order to investigate the mechanical properties of such RPETFRCs. Comparison of the present results and those in the literature for air-cured RPETRCs highlights the influence of the analysed R-PET fibres on the mechanical properties of concretes showing different water/cement ratios and binders. The given results for seawater-cured specimens demonstrate that such a curing condition slightly modifies the first-crack strength and markedly reduces the toughness of the RPETFRCs examined in the present work. \u00a9 2014 Elsevier Ltd. All rights reserved.", "author" : [ { "dropping-particle" : "", "family" : "Fraternali", "given" : "Fernando", "non-dropping-particle" : "", "parse-names" : false, "suffix" : "" }, { "dropping-particle" : "", "family" : "Spadea", "given" : "Saverio", "non-dropping-particle" : "", "parse-names" : false, "suffix" : "" }, { "dropping-particle" : "", "family" : "Berardi", "given" : "Valentino P.", "non-dropping-particle" : "", "parse-names" : false, "suffix" : "" } ], "container-title" : "Construction and Building Materials", "id" : "ITEM-1", "issued" : { "date-parts" : [ [ "2014" ] ] }, "title" : "Effects of recycled PET fibres on the mechanical properties and seawater curing of Portland cement-based concretes", "type" : "article-journal" }, "uris" : [ "http://www.mendeley.com/documents/?uuid=cf324377-fcb8-4b03-88e4-c00cd347e790", "http://www.mendeley.com/documents/?uuid=74a6d47b-7cfb-4d0e-b7cd-fae48ee77700" ] } ], "mendeley" : { "formattedCitation" : "[327]", "plainTextFormattedCitation" : "[327]", "previouslyFormattedCitation" : "[327]"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[327]</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5B30C828" w14:textId="39D5F23B" w:rsidTr="00D4233B">
        <w:trPr>
          <w:tblHeader/>
        </w:trPr>
        <w:tc>
          <w:tcPr>
            <w:tcW w:w="872" w:type="dxa"/>
            <w:vAlign w:val="center"/>
          </w:tcPr>
          <w:p w14:paraId="18C7A89D" w14:textId="58F9285B"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PP WCFs</w:t>
            </w:r>
          </w:p>
        </w:tc>
        <w:tc>
          <w:tcPr>
            <w:tcW w:w="1079" w:type="dxa"/>
            <w:vAlign w:val="center"/>
            <w:hideMark/>
          </w:tcPr>
          <w:p w14:paraId="6429F004" w14:textId="7F8245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0.25, 0.5, 0.75, 1.0, and 1.25</w:t>
            </w:r>
          </w:p>
        </w:tc>
        <w:tc>
          <w:tcPr>
            <w:tcW w:w="921" w:type="dxa"/>
            <w:vAlign w:val="center"/>
          </w:tcPr>
          <w:p w14:paraId="26780158" w14:textId="51F1A0A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832" w:type="dxa"/>
            <w:vAlign w:val="center"/>
          </w:tcPr>
          <w:p w14:paraId="776143C3" w14:textId="3DAC5BA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w:t>
            </w:r>
          </w:p>
        </w:tc>
        <w:tc>
          <w:tcPr>
            <w:tcW w:w="524" w:type="dxa"/>
            <w:vAlign w:val="center"/>
          </w:tcPr>
          <w:p w14:paraId="0F157714" w14:textId="308232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5928FA3A" w14:textId="563AEB4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7CCC3D89" w14:textId="1948089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38F0F0F1" w14:textId="10806E0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04D5DAAE" w14:textId="01363F4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400</w:t>
            </w:r>
          </w:p>
        </w:tc>
        <w:tc>
          <w:tcPr>
            <w:tcW w:w="1034" w:type="dxa"/>
            <w:vAlign w:val="center"/>
          </w:tcPr>
          <w:p w14:paraId="4548CF54" w14:textId="3873C96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910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3FDDBF22" w14:textId="1926076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170</w:t>
            </w:r>
          </w:p>
        </w:tc>
        <w:tc>
          <w:tcPr>
            <w:tcW w:w="925" w:type="dxa"/>
            <w:vAlign w:val="center"/>
          </w:tcPr>
          <w:p w14:paraId="32BEC24D" w14:textId="0C8E33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1B9B4580" w14:textId="3302C18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6B31196" w14:textId="0BC75AC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930E51C" w14:textId="79F2F62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3D25A76" w14:textId="78DA699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EB678F1" w14:textId="6E12D3C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F7CE21E" w14:textId="63542D9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4FB5FC7" w14:textId="2F6717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5FBA89BD" w14:textId="4D3FE29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"10.1016/j.conbuildmat.2017.03.109", "ISSN" : "09500618", "abstract" : "The utilization of waste materials is one of the fundamental issues of waste management strategies in many parts of the world. With the advances in cement and concrete technology, the use of waste materials in the concrete industry has developed gradually widespread because of technological, economic and ecological advantages. This paper presents the potential use of waste polypropylene carpet fibres, and highlights the impact resistance and mechanical properties of concrete with the fibres. Six volume fractions varying from 0 to 1.25% of 20-mm-long carpet fibres were used with ordinary Portland cement (OPC) concrete mixes. Another six mixes were made where OPC was replaced by 20% palm oil fuel ash (POFA) as supplementary cementing material. It has been found that the addition of polypropylene carpet fibre decreased the slump values and increased the VeBe time of fresh concrete. The inclusion of carpet fibre to either OPC or POFA concrete mixes did not improve the compressive strength at early ages. At later ages, however, the compressive strength of the mixtures containing POFA significantly increased and the obtained values were higher than that mixes with OPC alone. The positive interaction between carpet fibres and POFA leads to high tensile strength, flexural strengths and impact resistance, thereby increasing the concrete ductility with higher energy absorption and improved crack distribution. It is concluded that waste carpet fibres and palm oil fuel ash can be used as building materials in the construction of sustainable concrete.", "author" : [ { "dropping-particle" : "", "family" : "Mohammadhosseini", "given" : "Hossein", "non-dropping-particle" : "", "parse-names" : false, "suffix" : "" }, { "dropping-particle" : "", "family" : "Abdul Awal", "given" : "A. S.M.", "non-dropping-particle" : "", "parse-names" : false, "suffix" : "" }, { "dropping-particle" : "", "family" : "Mohd Yatim", "given" : "Jamaludin B.", "non-dropping-particle" : "", "parse-names" : false, "suffix" : "" } ], "container-title" : "Construction and Building Materials", "id" : "ITEM-1", "issued" : { "date-parts" : [ [ "2017" ] ] }, "page" : "147-157", "title" : "The impact resistance and mechanical properties of concrete reinforced with waste polypropylene carpet fibres", "type" : "article-journal", "volume" : "143" }, "uris" : [ "http://www.mendeley.com/documents/?uuid=96e5719a-189e-4d1f-94f3-75fcdbff339d", "http://www.mendeley.com/documents/?uuid=3a145990-4d2d-4c5a-8e3d-0f8a6428e184" ] } ], "mendeley" : { "formattedCitation" : "[328]", "plainTextFormattedCitation" : "[328]", "previouslyFormattedCitation" : "[328]"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[328]</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5274C4EB" w14:textId="1242FC5E" w:rsidTr="00172918">
        <w:trPr>
          <w:tblHeader/>
        </w:trPr>
        <w:tc>
          <w:tcPr>
            <w:tcW w:w="872" w:type="dxa"/>
            <w:vAlign w:val="center"/>
          </w:tcPr>
          <w:p w14:paraId="0FC3DE52" w14:textId="0BC98642"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tcPr>
          <w:p w14:paraId="13A7BACA" w14:textId="4D303D9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0.75 and 1.0</w:t>
            </w:r>
          </w:p>
        </w:tc>
        <w:tc>
          <w:tcPr>
            <w:tcW w:w="921" w:type="dxa"/>
            <w:vAlign w:val="center"/>
          </w:tcPr>
          <w:p w14:paraId="5A12C5B8" w14:textId="0589B19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40EFB2F0" w14:textId="6EAC4A6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w:t>
            </w:r>
          </w:p>
        </w:tc>
        <w:tc>
          <w:tcPr>
            <w:tcW w:w="524" w:type="dxa"/>
            <w:vAlign w:val="center"/>
          </w:tcPr>
          <w:p w14:paraId="407C86FC" w14:textId="62B0519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1.2</w:t>
            </w:r>
          </w:p>
        </w:tc>
        <w:tc>
          <w:tcPr>
            <w:tcW w:w="612" w:type="dxa"/>
            <w:vAlign w:val="center"/>
          </w:tcPr>
          <w:p w14:paraId="700B9C79" w14:textId="213658B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w:t>
            </w:r>
          </w:p>
        </w:tc>
        <w:tc>
          <w:tcPr>
            <w:tcW w:w="668" w:type="dxa"/>
            <w:vAlign w:val="center"/>
          </w:tcPr>
          <w:p w14:paraId="3A9AFD83" w14:textId="3CF6E01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6396501" w14:textId="65FFAA3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1.24</w:t>
            </w:r>
          </w:p>
        </w:tc>
        <w:tc>
          <w:tcPr>
            <w:tcW w:w="656" w:type="dxa"/>
            <w:vAlign w:val="center"/>
          </w:tcPr>
          <w:p w14:paraId="0B75E0E4" w14:textId="1C330F3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1034" w:type="dxa"/>
            <w:vAlign w:val="center"/>
          </w:tcPr>
          <w:p w14:paraId="54571050" w14:textId="6DDAE8F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75ABD597" w14:textId="0228834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046C869C" w14:textId="674221E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7A6BF979" w14:textId="6F1C4BB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93885DC" w14:textId="2B920C1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B473A42" w14:textId="1CE7A3C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692E458" w14:textId="7D83E58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87413A0" w14:textId="480A82F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36385EF" w14:textId="564F9D8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C15DDFD" w14:textId="475BA67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ED85A6C" w14:textId="2199BA3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"10.1016/j.conbuildmat.2020.118350", "ISSN" : "09500618", "abstract" : "This paper describes material properties of high strength concrete containing different PET waste fiber in terms of fiber volume and length. Structural behavior of reinforced concrete beams made of this newly developed concrete has been fairly investigated. Cracking performance of beams was found to improve as a result of using PET waste fiber, but there is no chance to increase the ultimate load capacity. There is some strength loss of the beam mainly attributed to the degradation take place in compressive strength of concrete, but mode of failure of tested concrete beams was almost identical to that of control beam without PET waste fiber. Ultimate moment capacity of concrete section with PET fiber can be calculated accurately following the recommendation of the ACI 318 code. The results are interested and can encourage researchers to work on this kind of recycled high strength concrete for structural applications in future.", "author" : [ { "dropping-particle" : "", "family" : "Mohammed", "given" : "Azad A.", "non-dropping-particle" : "", "parse-names" : false, "suffix" : "" }, { "dropping-particle" : "", "family" : "Rahim", "given" : "Aso A.Faqe", "non-dropping-particle" : "", "parse-names" : false, "suffix" : "" } ], "container-title" : "Construction and Building Materials", "id" : "ITEM-1", "issued" : { "date-parts" : [ [ "2020" ] ] }, "title" : "Experimental behavior and analysis of high strength concrete beams reinforced with PET waste fiber", "type" : "article-journal", "volume" : "244" }, "uris" : [ "http://www.mendeley.com/documents/?uuid=cebcde13-7532-4bb9-bfc6-dd14d7cdb1ab", "http://www.mendeley.com/documents/?uuid=411fb014-620c-46c8-b791-c09948b8b15d" ] } ], "mendeley" : { "formattedCitation" : "[329]", "plainTextFormattedCitation" : "[329]", "previouslyFormattedCitation" : "[329]"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[329]</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06B6A3AD" w14:textId="3D11A485" w:rsidTr="00D4233B">
        <w:trPr>
          <w:tblHeader/>
        </w:trPr>
        <w:tc>
          <w:tcPr>
            <w:tcW w:w="872" w:type="dxa"/>
            <w:vAlign w:val="center"/>
          </w:tcPr>
          <w:p w14:paraId="465F99C3" w14:textId="095BB1D9"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WCFs</w:t>
            </w:r>
          </w:p>
        </w:tc>
        <w:tc>
          <w:tcPr>
            <w:tcW w:w="1079" w:type="dxa"/>
            <w:vAlign w:val="center"/>
            <w:hideMark/>
          </w:tcPr>
          <w:p w14:paraId="4F5E58AA" w14:textId="6834A3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4.73, 9.45, 14.18, and 18.90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099E6225" w14:textId="39E9ED7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832" w:type="dxa"/>
            <w:vAlign w:val="center"/>
          </w:tcPr>
          <w:p w14:paraId="7BB469FA" w14:textId="442182A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30</w:t>
            </w:r>
          </w:p>
        </w:tc>
        <w:tc>
          <w:tcPr>
            <w:tcW w:w="524" w:type="dxa"/>
            <w:vAlign w:val="center"/>
          </w:tcPr>
          <w:p w14:paraId="0B4EDD54" w14:textId="5F67BDF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014248E5" w14:textId="0D21B10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7B8BC2CB" w14:textId="22594FD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5DD8C23F" w14:textId="740B9BD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17DD328B" w14:textId="2B6BA77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32.4</w:t>
            </w:r>
          </w:p>
        </w:tc>
        <w:tc>
          <w:tcPr>
            <w:tcW w:w="1034" w:type="dxa"/>
            <w:vAlign w:val="center"/>
          </w:tcPr>
          <w:p w14:paraId="1360EF5E" w14:textId="752C31A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945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6D5F3C31" w14:textId="69E5846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170</w:t>
            </w:r>
          </w:p>
        </w:tc>
        <w:tc>
          <w:tcPr>
            <w:tcW w:w="925" w:type="dxa"/>
            <w:vAlign w:val="center"/>
          </w:tcPr>
          <w:p w14:paraId="04A345BA" w14:textId="7B215F1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 ± 2</w:t>
            </w:r>
          </w:p>
        </w:tc>
        <w:tc>
          <w:tcPr>
            <w:tcW w:w="430" w:type="dxa"/>
            <w:vAlign w:val="center"/>
          </w:tcPr>
          <w:p w14:paraId="2FD35F9C" w14:textId="5927E1B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19B4111" w14:textId="6A0B12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BD63AF5" w14:textId="45C0091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4A0B413" w14:textId="5C3CACC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C1BF874" w14:textId="16C920F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ECDDAA5" w14:textId="67F875B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A49E59F" w14:textId="498BE69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68E16080" w14:textId="59EF551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"10.15623/ijret.2013.0212078", "ISSN" : "23217308", "abstract" : "Fiber reinforcement can effectively improve the mechanical properties of concrete. Utilization of recycled fibers from postconsumer and industrial waste offer some benefits such as waste reduction and resource conservation and also low-cost materials and reduced need for landfilling. Carpets are one of the major components of waste materials around the world, which is 1-2% of all solid wastes by volume. Industrial carpets are mainly made of polymeric materials such as Nylon and Polypropylene fibers. This study was carried out on different tests of the concrete containing fibers from Malaysian industrial carpet waste following the DOE mix design for the investigation of the physical and mechanical properties of concrete. Compressive, splitting tensile and flexural tests were performed with a fiber volume fraction range of 0.5-2%. A decrease in compressive strength and workability was observed as a function of carpet fiber content. However, the addition of carpet fiber leads to enhance the splitting tensile strength, flexural strength and reducing the crack-size and a smoother mode of failure, unlike the brittle failure behavior of plain concrete.", "author" : [ { "dropping-particle" : "", "family" : ".", "given" : "H. Mohammadhosseini", "non-dropping-particle" : "", "parse-names" : false, "suffix" : "" } ], "container-title" : "International Journal of Research in Engineering and Technology", "id" : "ITEM-1", "issue" : "12", "issued" : { "date-parts" : [ [ "2013" ] ] }, "page" : "464-468", "title" : "PHYSICAL AND MECHANICAL PROPERTIES OF CONCRETE CONTAINING FIBERS FROM INDUSTRIAL CARPET WASTE", "type" : "article-journal", "volume" : "02" }, "uris" : [ "http://www.mendeley.com/documents/?uuid=22f49492-c6ad-4437-a170-e2dd3ef46152", "http://www.mendeley.com/documents/?uuid=271cb9b4-c341-410d-9a6b-8d78dae77687" ] } ], "mendeley" : { "formattedCitation" : "[330]", "plainTextFormattedCitation" : "[330]", "previouslyFormattedCitation" : "[330]"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[330]</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361E9F7A" w14:textId="293FF4B4" w:rsidTr="00172918">
        <w:trPr>
          <w:tblHeader/>
        </w:trPr>
        <w:tc>
          <w:tcPr>
            <w:tcW w:w="872" w:type="dxa"/>
            <w:vAlign w:val="center"/>
          </w:tcPr>
          <w:p w14:paraId="35E89B52" w14:textId="0A43480C"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tcPr>
          <w:p w14:paraId="4A4E6A5A" w14:textId="522FB85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0.26, 05 of 0.75%</w:t>
            </w:r>
          </w:p>
        </w:tc>
        <w:tc>
          <w:tcPr>
            <w:tcW w:w="921" w:type="dxa"/>
            <w:vAlign w:val="center"/>
          </w:tcPr>
          <w:p w14:paraId="3F6EC468" w14:textId="0BBEF1F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30–50</w:t>
            </w:r>
            <w:r w:rsidRPr="007A2A4F">
              <w:rPr>
                <w:color w:val="000000" w:themeColor="text1"/>
                <w:sz w:val="18"/>
                <w:szCs w:val="18"/>
                <w:lang w:val="en-US"/>
              </w:rPr>
              <w:t xml:space="preserve"> </w:t>
            </w:r>
            <w:r w:rsidRPr="007A2A4F">
              <w:rPr>
                <w:rFonts w:ascii="Times New Roman" w:eastAsia="Times New Roman" w:hAnsi="Times New Roman" w:cs="Times New Roman"/>
                <w:color w:val="000000" w:themeColor="text1"/>
                <w:sz w:val="18"/>
                <w:szCs w:val="18"/>
                <w:lang w:val="en-US"/>
              </w:rPr>
              <w:t>µm</w:t>
            </w:r>
          </w:p>
        </w:tc>
        <w:tc>
          <w:tcPr>
            <w:tcW w:w="832" w:type="dxa"/>
            <w:vAlign w:val="center"/>
          </w:tcPr>
          <w:p w14:paraId="24F5EFCF" w14:textId="375551D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32</w:t>
            </w:r>
          </w:p>
        </w:tc>
        <w:tc>
          <w:tcPr>
            <w:tcW w:w="524" w:type="dxa"/>
            <w:vAlign w:val="center"/>
          </w:tcPr>
          <w:p w14:paraId="32C29B22" w14:textId="5F319F6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2, 5</w:t>
            </w:r>
          </w:p>
        </w:tc>
        <w:tc>
          <w:tcPr>
            <w:tcW w:w="612" w:type="dxa"/>
            <w:vAlign w:val="center"/>
          </w:tcPr>
          <w:p w14:paraId="1739AE00" w14:textId="0DBC839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0.1</w:t>
            </w:r>
          </w:p>
        </w:tc>
        <w:tc>
          <w:tcPr>
            <w:tcW w:w="668" w:type="dxa"/>
            <w:vAlign w:val="center"/>
          </w:tcPr>
          <w:p w14:paraId="588C4FEC" w14:textId="1410FD8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3100</w:t>
            </w:r>
          </w:p>
        </w:tc>
        <w:tc>
          <w:tcPr>
            <w:tcW w:w="524" w:type="dxa"/>
            <w:vAlign w:val="center"/>
          </w:tcPr>
          <w:p w14:paraId="37908F42" w14:textId="6ADB6E1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49E664C8" w14:textId="7F1C97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1034" w:type="dxa"/>
            <w:vAlign w:val="center"/>
          </w:tcPr>
          <w:p w14:paraId="07416C6C" w14:textId="06DB5D8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67E6BF4D" w14:textId="28A010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6EE0836B" w14:textId="1FB2A0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±2</w:t>
            </w:r>
          </w:p>
        </w:tc>
        <w:tc>
          <w:tcPr>
            <w:tcW w:w="430" w:type="dxa"/>
            <w:vAlign w:val="center"/>
          </w:tcPr>
          <w:p w14:paraId="51ADCB64" w14:textId="22D0E2F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D408C6E" w14:textId="42A02AE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A9BE331" w14:textId="159A752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967A259" w14:textId="618C0F9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0583E16" w14:textId="553FBC5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BE34A70" w14:textId="092972A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9AB7EAE" w14:textId="1620661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159B6DF1" w14:textId="1AD32E1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"10.1016/j.conbuildmat.2010.11.066", "ISSN" : "09500618", "abstract" : "As part of the research on fiber-reinforced concrete, the results of some tests for an approach to a broader testing on the possibility of using fibers from polyethylene terephthalate (PET) bottles to increase the ductility of the concrete are reported. The fibers are simply cut from waste plastic bottles reducing, in this way, the manufacturing costs of recycled PET fiber-reinforced concrete. The aim of this paper is to explore the possibility of re-cycling a waste material that is now produced in large quantities, while achieving an improvement of the ductility of the concrete. \u00a9 2010 Elsevier Ltd. All rights reserved.", "author" : [ { "dropping-particle" : "", "family" : "Foti", "given" : "Dora", "non-dropping-particle" : "", "parse-names" : false, "suffix" : "" } ], "container-title" : "Construction and Building Materials", "id" : "ITEM-1", "issue" : "4", "issued" : { "date-parts" : [ [ "2011" ] ] }, "page" : "1906-1915", "title" : "Preliminary analysis of concrete reinforced with waste bottles PET fibers", "type" : "article-journal", "volume" : "25" }, "uris" : [ "http://www.mendeley.com/documents/?uuid=8bebd0e2-3f4b-4094-ac5b-695d542d1cee", "http://www.mendeley.com/documents/?uuid=d4a6b127-67d5-448c-beec-4a84ea89cd41" ] } ], "mendeley" : { "formattedCitation" : "[331]", "plainTextFormattedCitation" : "[331]", "previouslyFormattedCitation" : "[331]"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[331]</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147F5BC6" w14:textId="06D57425" w:rsidTr="00D4233B">
        <w:trPr>
          <w:tblHeader/>
        </w:trPr>
        <w:tc>
          <w:tcPr>
            <w:tcW w:w="872" w:type="dxa"/>
            <w:vAlign w:val="center"/>
          </w:tcPr>
          <w:p w14:paraId="6102423D" w14:textId="6C7CFF94"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WCFs</w:t>
            </w:r>
          </w:p>
        </w:tc>
        <w:tc>
          <w:tcPr>
            <w:tcW w:w="1079" w:type="dxa"/>
            <w:vAlign w:val="center"/>
            <w:hideMark/>
          </w:tcPr>
          <w:p w14:paraId="4B0AD389" w14:textId="379B6F1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1.0 </w:t>
            </w:r>
            <w:proofErr w:type="spellStart"/>
            <w:r w:rsidRPr="007A2A4F">
              <w:rPr>
                <w:rFonts w:ascii="Times New Roman" w:eastAsia="Times New Roman" w:hAnsi="Times New Roman" w:cs="Times New Roman"/>
                <w:color w:val="000000" w:themeColor="text1"/>
                <w:sz w:val="18"/>
                <w:szCs w:val="18"/>
                <w:lang w:val="en-US"/>
              </w:rPr>
              <w:t>vol</w:t>
            </w:r>
            <w:proofErr w:type="spellEnd"/>
            <w:r w:rsidRPr="007A2A4F">
              <w:rPr>
                <w:rFonts w:ascii="Times New Roman" w:eastAsia="Times New Roman" w:hAnsi="Times New Roman" w:cs="Times New Roman"/>
                <w:color w:val="000000" w:themeColor="text1"/>
                <w:sz w:val="18"/>
                <w:szCs w:val="18"/>
                <w:lang w:val="en-US"/>
              </w:rPr>
              <w:t>%</w:t>
            </w:r>
          </w:p>
        </w:tc>
        <w:tc>
          <w:tcPr>
            <w:tcW w:w="921" w:type="dxa"/>
            <w:vAlign w:val="center"/>
          </w:tcPr>
          <w:p w14:paraId="7C5CEAEA" w14:textId="322465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60D58725" w14:textId="3944EFA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46E244EC" w14:textId="5FF261B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75417CA9" w14:textId="76970A6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33F15CAF" w14:textId="542E30D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5BFDA5B4" w14:textId="3C9232A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10D74DB0" w14:textId="3C6FCDD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32.4</w:t>
            </w:r>
          </w:p>
        </w:tc>
        <w:tc>
          <w:tcPr>
            <w:tcW w:w="1034" w:type="dxa"/>
            <w:vAlign w:val="center"/>
          </w:tcPr>
          <w:p w14:paraId="4E9FDC91" w14:textId="72E989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945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07A2E948" w14:textId="73705A8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170</w:t>
            </w:r>
          </w:p>
        </w:tc>
        <w:tc>
          <w:tcPr>
            <w:tcW w:w="925" w:type="dxa"/>
            <w:vAlign w:val="center"/>
          </w:tcPr>
          <w:p w14:paraId="589CDAB6" w14:textId="399D82C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23–170</w:t>
            </w:r>
          </w:p>
        </w:tc>
        <w:tc>
          <w:tcPr>
            <w:tcW w:w="430" w:type="dxa"/>
            <w:vAlign w:val="center"/>
          </w:tcPr>
          <w:p w14:paraId="7E7A9F6E" w14:textId="38C5F3F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5E6D5E6" w14:textId="1D2E441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6FA4AD4" w14:textId="12F6367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B1555C6" w14:textId="0A952B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3A8BDDC" w14:textId="17C51C7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89C0266" w14:textId="7FE1EAB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414DA7E" w14:textId="18F6D82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45D56EC1" w14:textId="5AE6044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"10.1016/j.jobe.2019.100914", "ISSN" : "23527102", "abstract" : "This paper investigated the combined utilization of recycled waste ceramic aggregate (RWCA) and waste carpet fibers (WCFs) in high strength concrete (HSC). Concrete mixes containing different percentages of RWCA including 20%, 40%, 60% (by weight) as partial replacement of natural coarse aggregate (NCA) were prepared. To enhance the tensile and flexural strength of concrete, 1.0% (by volume) WCF was added to the mixes. The slump and density of the fresh concrete were evaluated, both of which demonstrated a decreasing trend with incorporation of RWCA and WCF. With regard to the hardened concrete, replacing 40% of NCA with RWCA led to the optimum mechanical properties and increased the compressive, splitting tensile, and flexural strengths by 13%, 15%, and 3%, respectively, over those of the control concrete after 28 days. Adding WCF to the same mix enhanced the tensile strength up to 21% over that of the control concrete and reduced the crack width. Regarding the durability properties, the optimum RWCA concrete reinforced with WCF showed 19% reduction in the 28-day electrical resistivity and 48% increase in water absorption. The scanning electron microscopy (SEM) images of WCF-reinforced concrete confirmed the bridging effect of WCF, which led to an enhancement in the tensile and flexural strengths of concrete. Based on the findings of the present study, it is possible to produce fiber-reinforced HSC with superior compressive and tensile strength by using specific dosages of RWCA.", "author" : [ { "dropping-particle" : "", "family" : "Zareei", "given" : "Seyed Alireza", "non-dropping-particle" : "", "parse-names" : false, "suffix" : "" }, { "dropping-particle" : "", "family" : "Ameri", "given" : "Farshad", "non-dropping-particle" : "", "parse-names" : false, "suffix" : "" }, { "dropping-particle" : "", "family" : "Bahrami", "given" : "Nasrollah", "non-dropping-particle" : "", "parse-names" : false, "suffix" : "" }, { "dropping-particle" : "", "family" : "Shoaei", "given" : "Parham", "non-dropping-particle" : "", "parse-names" : false, "suffix" : "" }, { "dropping-particle" : "", "family" : "Musaeei", "given" : "Hamid Reza", "non-dropping-particle" : "", "parse-names" : false, "suffix" : "" }, { "dropping-particle" : "", "family" : "Nurian", "given" : "Foad", "non-dropping-particle" : "", "parse-names" : false, "suffix" : "" } ], "container-title" : "Journal of Building Engineering", "id" : "ITEM-1", "issued" : { "date-parts" : [ [ "2019" ] ] }, "title" : "Green high strength concrete containing recycled waste ceramic aggregates and waste carpet fibers: Mechanical, durability, and microstructural properties", "type" : "article-journal", "volume" : "26" }, "uris" : [ "http://www.mendeley.com/documents/?uuid=d9032d45-dede-4beb-a5d5-b12562d010df", "http://www.mendeley.com/documents/?uuid=62628c95-009d-40d7-875b-90ab4e8a7865" ] } ], "mendeley" : { "formattedCitation" : "[332]", "plainTextFormattedCitation" : "[332]", "previouslyFormattedCitation" : "[332]"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[332]</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6AC06D67" w14:textId="2806CE9C" w:rsidTr="00D4233B">
        <w:trPr>
          <w:tblHeader/>
        </w:trPr>
        <w:tc>
          <w:tcPr>
            <w:tcW w:w="872" w:type="dxa"/>
            <w:vAlign w:val="center"/>
          </w:tcPr>
          <w:p w14:paraId="49748737" w14:textId="557F68B7"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PP</w:t>
            </w:r>
          </w:p>
        </w:tc>
        <w:tc>
          <w:tcPr>
            <w:tcW w:w="1079" w:type="dxa"/>
            <w:vAlign w:val="center"/>
            <w:hideMark/>
          </w:tcPr>
          <w:p w14:paraId="4A20F6EA" w14:textId="4870E3D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0.25, 0.5, 0.75, 1.0 and 1.25</w:t>
            </w:r>
          </w:p>
        </w:tc>
        <w:tc>
          <w:tcPr>
            <w:tcW w:w="921" w:type="dxa"/>
            <w:vAlign w:val="center"/>
          </w:tcPr>
          <w:p w14:paraId="71E38F11" w14:textId="2E71EB3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832" w:type="dxa"/>
            <w:vAlign w:val="center"/>
          </w:tcPr>
          <w:p w14:paraId="13695110" w14:textId="5FB9DF1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30</w:t>
            </w:r>
          </w:p>
        </w:tc>
        <w:tc>
          <w:tcPr>
            <w:tcW w:w="524" w:type="dxa"/>
            <w:vAlign w:val="center"/>
          </w:tcPr>
          <w:p w14:paraId="11F18BFE" w14:textId="709AC32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15A8BEB6" w14:textId="1B761E7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6115481F" w14:textId="0B1375B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79FF1B4B" w14:textId="4FAE37D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66AE7D0A" w14:textId="6D5051A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32.4</w:t>
            </w:r>
          </w:p>
        </w:tc>
        <w:tc>
          <w:tcPr>
            <w:tcW w:w="1034" w:type="dxa"/>
            <w:vAlign w:val="center"/>
          </w:tcPr>
          <w:p w14:paraId="00C874E7" w14:textId="0988089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945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0C546514" w14:textId="23956DC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170</w:t>
            </w:r>
          </w:p>
        </w:tc>
        <w:tc>
          <w:tcPr>
            <w:tcW w:w="925" w:type="dxa"/>
            <w:vAlign w:val="center"/>
          </w:tcPr>
          <w:p w14:paraId="4D44FD90" w14:textId="6AAF13E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100–800</w:t>
            </w:r>
          </w:p>
        </w:tc>
        <w:tc>
          <w:tcPr>
            <w:tcW w:w="430" w:type="dxa"/>
            <w:vAlign w:val="center"/>
          </w:tcPr>
          <w:p w14:paraId="4E00073A" w14:textId="55CBC4A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B6D7872" w14:textId="054423B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41590B1" w14:textId="221B16A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A5CB34A" w14:textId="044098C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1B28E98" w14:textId="3D30CB4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058D12C" w14:textId="13F422B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A5D6D95" w14:textId="17E5775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831111D" w14:textId="0DEF2D6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"10.1016/j.jobe.2020.101522", "ISSN" : "23527102", "abstract" : "Prepacked aggregate concrete (PAC) is a particular form of concrete that is manufactured by placing and packing aggregates with different sizes in a formwork, and the spaces between the aggregates are then filled through the injection of cement grout with high flowability. This study proposed the prepacked aggregates fiber-reinforced concrete (PAFRC), which is a newly developed concrete, with a unique combination of coarse aggregate and short polypropylene (PP) fiber that is premixed and placed in the formworks. This study presents the outcomes of an investigational work that addresses creep and drying shrinkage performance in addition to the strength development of PAFRC specimens. In addition, palm oil fuel ash (POFA) was used at the substitution level of 20%. Six mixes comprising fiber volume fractions of 0\u20131.25% with a length of 30 mm were cast by gravity technique. Another six mixtures with the same fiber volume fractions were cast using a pump to inject the grout into the formwork. The experimental outcomes exposed that utilization of waste PP fibers and POFA improved the compressive strength of PAFRC mixes. The drying shrinkage and creep of PAFRC mixes reduced significantly with the addition of waste PP fibers. Moreover, due to the lower drying shrinkage and creep, as well as the unique production technique, PAFRC could be used for several innovative applications in construction.", "author" : [ { "dropping-particle" : "", "family" : "Alrshoudi", "given" : "Fahed", "non-dropping-particle" : "", "parse-names" : false, "suffix" : "" }, { "dropping-particle" : "", "family" : "Mohammadhosseini", "given" : "Hossein", "non-dropping-particle" : "", "parse-names" : false, "suffix" : "" }, { "dropping-particle" : "", "family" : "Tahir", "given" : "Mahmood Md", "non-dropping-particle" : "", "parse-names" : false, "suffix" : "" }, { "dropping-particle" : "", "family" : "Alyousef", "given" : "Rayed", "non-dropping-particle" : "", "parse-names" : false, "suffix" : "" }, { "dropping-particle" : "", "family" : "Alghamdi", "given" : "Hussam", "non-dropping-particle" : "", "parse-names" : false, "suffix" : "" }, { "dropping-particle" : "", "family" : "Alharbi", "given" : "Yousef", "non-dropping-particle" : "", "parse-names" : false, "suffix" : "" }, { "dropping-particle" : "", "family" : "Alsaif", "given" : "Abdulaziz", "non-dropping-particle" : "", "parse-names" : false, "suffix" : "" } ], "container-title" : "Journal of Building Engineering", "id" : "ITEM-1", "issue" : "April", "issued" : { "date-parts" : [ [ "2020" ] ] }, "page" : "101522", "publisher" : "Elsevier Ltd", "title" : "Drying shrinkage and creep properties of prepacked aggregate concrete reinforced with waste polypropylene fibers", "type" : "article-journal", "volume" : "32" }, "uris" : [ "http://www.mendeley.com/documents/?uuid=5cb72c0d-79b0-4b7a-bc72-4eb84864c074", "http://www.mendeley.com/documents/?uuid=3d8160dc-94c1-40b5-b15c-8cd581b6a5b4" ] } ], "mendeley" : { "formattedCitation" : "[333]", "plainTextFormattedCitation" : "[333]", "previouslyFormattedCitation" : "[333]"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[333]</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2ECCF8D1" w14:textId="7D6A4239" w:rsidTr="00D4233B">
        <w:trPr>
          <w:trHeight w:val="76"/>
          <w:tblHeader/>
        </w:trPr>
        <w:tc>
          <w:tcPr>
            <w:tcW w:w="872" w:type="dxa"/>
            <w:vAlign w:val="center"/>
          </w:tcPr>
          <w:p w14:paraId="001B0775" w14:textId="48E3B9CC"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hideMark/>
          </w:tcPr>
          <w:p w14:paraId="6BE9DFE1" w14:textId="2DE0E2A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6.0%, 2.0</w:t>
            </w:r>
          </w:p>
        </w:tc>
        <w:tc>
          <w:tcPr>
            <w:tcW w:w="921" w:type="dxa"/>
            <w:vAlign w:val="center"/>
          </w:tcPr>
          <w:p w14:paraId="5C545792" w14:textId="24A71DC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0.23, 0.8–1.55</w:t>
            </w:r>
          </w:p>
        </w:tc>
        <w:tc>
          <w:tcPr>
            <w:tcW w:w="832" w:type="dxa"/>
            <w:vAlign w:val="center"/>
          </w:tcPr>
          <w:p w14:paraId="195D66DA" w14:textId="24AA83E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27DF6E3F" w14:textId="7C3C9E2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4053B107" w14:textId="1D7C161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317C7E1C" w14:textId="0497419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4E3E8BAA" w14:textId="69A100A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64C682E" w14:textId="7777777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2000</w:t>
            </w:r>
          </w:p>
          <w:p w14:paraId="4558A7AE" w14:textId="77BA56A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1250</w:t>
            </w:r>
          </w:p>
        </w:tc>
        <w:tc>
          <w:tcPr>
            <w:tcW w:w="1034" w:type="dxa"/>
            <w:vAlign w:val="center"/>
          </w:tcPr>
          <w:p w14:paraId="255CD7C4" w14:textId="5D65E20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1B0F0DDB" w14:textId="318EE75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1910A66A" w14:textId="4E90B06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23641E27" w14:textId="55EEAE6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E522511" w14:textId="40A58B8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D0ECC8C" w14:textId="29E7437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BC9F4D2" w14:textId="711D0CF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064C5A1" w14:textId="7D1DA92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2C24400" w14:textId="208EE47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51B7A5AA" w14:textId="626619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707B89DA" w14:textId="31BF7A6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"10.1680/ensu.157.3.131.48644", "ISSN" : "1478-4629", "abstract" : "To attain economically viable and environmentally friendly tyre recycling, it is necessary to develop new applications and products, which will use tyre by-products (especially the steel cord) as raw materials. The authors demonstrate that the steel fibres recovered from used tyres can be used to reinforce concrete elements. This application has a great potential, as it is estimated that more than 500000 t of high-quality steel fibres could be recovered annually from used tyres in the EU alone. This paper presents the work carried out as part of various ongoing projects on the use of steel fibres in concrete construction. The first part of the paper deals with waste management issues, the methods used to recover steel fibres from tyres, and existing applications of used tyres. The second part presents the mechanical behaviour of concrete elements reinforced with these steel fibres and discusses the relevant design and economic issues. It is concluded that the use of these steel fibres in concrete construction will benefit not only the construction industry, but also the producers and recyclers of used tyres.", "author" : [ { "dropping-particle" : "", "family" : "Pilakoutas", "given" : "K.", "non-dropping-particle" : "", "parse-names" : false, "suffix" : "" }, { "dropping-particle" : "", "family" : "Neocleous", "given" : "K.", "non-dropping-particle" : "", "parse-names" : false, "suffix" : "" }, { "dropping-particle" : "", "family" : "Tlemat", "given" : "H.", "non-dropping-particle" : "", "parse-names" : false, "suffix" : "" } ], "container-title" : "Engineering Sustainability", "id" : "ITEM-1", "issue" : "3", "issued" : { "date-parts" : [ [ "2004" ] ] }, "page" : "131-138", "title" : "Reuse of tyre steel fibres as concrete reinforcement", "type" : "article-journal", "volume" : "157" }, "uris" : [ "http://www.mendeley.com/documents/?uuid=4637f0fe-f55b-4b87-a187-bc09a853d791", "http://www.mendeley.com/documents/?uuid=6079e0cb-394c-4c38-aec2-eab8742c8ff8" ] } ], "mendeley" : { "formattedCitation" : "[334]", "plainTextFormattedCitation" : "[334]", "previouslyFormattedCitation" : "[334]"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[334]</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2186B6CC" w14:textId="4E6467DB" w:rsidTr="00172918">
        <w:trPr>
          <w:tblHeader/>
        </w:trPr>
        <w:tc>
          <w:tcPr>
            <w:tcW w:w="872" w:type="dxa"/>
            <w:vAlign w:val="center"/>
          </w:tcPr>
          <w:p w14:paraId="33AF843B" w14:textId="7BAEE5A4"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PET</w:t>
            </w:r>
          </w:p>
        </w:tc>
        <w:tc>
          <w:tcPr>
            <w:tcW w:w="1079" w:type="dxa"/>
            <w:vAlign w:val="center"/>
          </w:tcPr>
          <w:p w14:paraId="1E7F9757" w14:textId="7FACC5E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1.5, and 3%</w:t>
            </w:r>
          </w:p>
        </w:tc>
        <w:tc>
          <w:tcPr>
            <w:tcW w:w="921" w:type="dxa"/>
            <w:vAlign w:val="center"/>
          </w:tcPr>
          <w:p w14:paraId="4E05DA6E" w14:textId="22311C6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323B3180" w14:textId="511AEA5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w:t>
            </w:r>
          </w:p>
        </w:tc>
        <w:tc>
          <w:tcPr>
            <w:tcW w:w="524" w:type="dxa"/>
            <w:vAlign w:val="center"/>
          </w:tcPr>
          <w:p w14:paraId="148DC081" w14:textId="109CE66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w:t>
            </w:r>
          </w:p>
        </w:tc>
        <w:tc>
          <w:tcPr>
            <w:tcW w:w="612" w:type="dxa"/>
            <w:vAlign w:val="center"/>
          </w:tcPr>
          <w:p w14:paraId="597B4A9A" w14:textId="6E40766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3BD48565" w14:textId="3A0B3DF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7C270634" w14:textId="5C54D9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3E8BF94B" w14:textId="3E276E9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1034" w:type="dxa"/>
            <w:vAlign w:val="center"/>
          </w:tcPr>
          <w:p w14:paraId="06B054CA" w14:textId="09C97D5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447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4B3E2B40" w14:textId="11D9D26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38CCBD4B" w14:textId="6C68F5C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47DB11E3" w14:textId="11A8EC7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7EB5C62" w14:textId="18856F8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3C47068" w14:textId="521421A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2190240" w14:textId="695CB3F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B43DFA3" w14:textId="247063C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48B2EEB" w14:textId="06B0450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A939947" w14:textId="3354C37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7CF1198B" w14:textId="0E39362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"10.1016/j.cscm.2020.e00367", "ISSN" : "22145095", "abstract" : "The purpose of this paper is to evaluate the mechanical properties of normal concrete (NC) containing polyethylene terephthalate waste fibers (PETWF). In addition to check the influence the waste has on the behavior of reinforced concrete beams, five mixtures of NC with 0.41 of w/c ratio were tested. The mixtures contain four NC mixtures with various percentages of PETWF in different shapes and lengths. After that, the behavior of four 150 \u00d7 200 \u00d7 1400 mm simply supported concrete beams, including different percentages of the wastes within the concrete mixture was investigated via the influence of the wastes on the strengths and serviceability of concrete beams. Suitable tests were carried out to assess mechanical characteristics of mixtures that contain the plastic waste and compared with that of the control mixture. The tests variables of reinforced concrete beams included load-deflection behavior, cracking investigation, ductility indices, and stiffness. Testing of reinforced concrete beams showed a little decrease in the ultimate failure load of the specimens and secant stiffness. Nevertheless, there was prominent improvement in ductility behavior for all beams, especially in the hybrid beam, and also increase in the initial stiffness.", "author" : [ { "dropping-particle" : "", "family" : "Adnan", "given" : "Hamsa M.", "non-dropping-particle" : "", "parse-names" : false, "suffix" : "" }, { "dropping-particle" : "", "family" : "Dawood", "given" : "Abbas O.", "non-dropping-particle" : "", "parse-names" : false, "suffix" : "" } ], "container-title" : "Case Studies in Construction Materials", "id" : "ITEM-1", "issued" : { "date-parts" : [ [ "2020" ] ] }, "title" : "Strength behavior of reinforced concrete beam using re-cycle of PET wastes as synthetic fibers", "type" : "article-journal", "volume" : "13" }, "uris" : [ "http://www.mendeley.com/documents/?uuid=ff1cc92f-41c7-418a-8551-8ab635d95ea6", "http://www.mendeley.com/documents/?uuid=43776dfb-fbbb-432d-9df2-2ce739f6c6be" ] } ], "mendeley" : { "formattedCitation" : "[335]", "plainTextFormattedCitation" : "[335]", "previouslyFormattedCitation" : "[335]"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[335]</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0DB8DEC5" w14:textId="486DD34B" w:rsidTr="00D4233B">
        <w:trPr>
          <w:tblHeader/>
        </w:trPr>
        <w:tc>
          <w:tcPr>
            <w:tcW w:w="872" w:type="dxa"/>
            <w:vAlign w:val="center"/>
          </w:tcPr>
          <w:p w14:paraId="4C8D421D" w14:textId="489D58C8"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hideMark/>
          </w:tcPr>
          <w:p w14:paraId="5A85B333" w14:textId="0F8CC66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 4, 6, and 8</w:t>
            </w:r>
          </w:p>
        </w:tc>
        <w:tc>
          <w:tcPr>
            <w:tcW w:w="921" w:type="dxa"/>
            <w:vAlign w:val="center"/>
          </w:tcPr>
          <w:p w14:paraId="0AC1EC39" w14:textId="3530812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0.3–1.3</w:t>
            </w:r>
          </w:p>
        </w:tc>
        <w:tc>
          <w:tcPr>
            <w:tcW w:w="832" w:type="dxa"/>
            <w:vAlign w:val="center"/>
          </w:tcPr>
          <w:p w14:paraId="64F8B14D" w14:textId="6358612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20–60</w:t>
            </w:r>
          </w:p>
        </w:tc>
        <w:tc>
          <w:tcPr>
            <w:tcW w:w="524" w:type="dxa"/>
            <w:vAlign w:val="center"/>
          </w:tcPr>
          <w:p w14:paraId="44C9D74E" w14:textId="10C8240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496228DD" w14:textId="10FD29B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3587DA2D" w14:textId="665D3F6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4B1CC78A" w14:textId="69488AD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3C91E0B9" w14:textId="1CF04BD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1500–1900</w:t>
            </w:r>
          </w:p>
        </w:tc>
        <w:tc>
          <w:tcPr>
            <w:tcW w:w="1034" w:type="dxa"/>
            <w:vAlign w:val="center"/>
          </w:tcPr>
          <w:p w14:paraId="756BD174" w14:textId="0D5EF24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1.6 g/cm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570D42B2" w14:textId="4D857E7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4ACF4C8F" w14:textId="5F10EFB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47F0A65E" w14:textId="380D0E7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4A9516B" w14:textId="67F1059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EB59E92" w14:textId="247005D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8914239" w14:textId="789DB5D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EA523CD" w14:textId="5556E38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E9D454C" w14:textId="0163C92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3278435C" w14:textId="6C2984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384FD05E" w14:textId="4538035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"10.1016/j.cemconres.2006.05.015", "ISSN" : "00088846", "abstract" : "Large quantities of waste tires are generated every year. The proper disposal of the tires creates an increasing problem that needs to be addressed. Many researchers have investigated the use of recycled tire products in several traditional Civil Engineering materials. The use of crumb rubber and tire chips in Portland cement concrete has been the subject of many research projects over the last years. This study is focusing on the use of steel beads, a by-product of the tire recycling process, in concrete mixtures. Different concrete specimens were fabricated and tested in uniaxial compression and splitting tension. The main variable in the mixtures was the volumetric percentage of the steel beads. The experimental results indicate that although the compressive strength is reduced when steel beads are used, the toughness of the material greatly increases. Moreover, the workability of the mixtures fabricated was not significantly affected. \u00a9 2006 Elsevier Ltd. All rights reserved.", "author" : [ { "dropping-particle" : "", "family" : "Papakonstantinou", "given" : "Christos G.", "non-dropping-particle" : "", "parse-names" : false, "suffix" : "" }, { "dropping-particle" : "", "family" : "Tobolski", "given" : "Matthew J.", "non-dropping-particle" : "", "parse-names" : false, "suffix" : "" } ], "container-title" : "Cement and Concrete Research", "id" : "ITEM-1", "issue" : "9", "issued" : { "date-parts" : [ [ "2006" ] ] }, "page" : "1686-1691", "title" : "Use of waste tire steel beads in Portland cement concrete", "type" : "article-journal", "volume" : "36" }, "uris" : [ "http://www.mendeley.com/documents/?uuid=cd7ac41b-3120-4b99-8d57-2a59d4483aab", "http://www.mendeley.com/documents/?uuid=037fe2d1-9ffb-4c42-8549-c5b4c92a0a97" ] } ], "mendeley" : { "formattedCitation" : "[336]", "plainTextFormattedCitation" : "[336]", "previouslyFormattedCitation" : "[336]"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[336]</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68D6523B" w14:textId="68F9841B" w:rsidTr="00D4233B">
        <w:trPr>
          <w:tblHeader/>
        </w:trPr>
        <w:tc>
          <w:tcPr>
            <w:tcW w:w="872" w:type="dxa"/>
            <w:vAlign w:val="center"/>
          </w:tcPr>
          <w:p w14:paraId="21CDA083" w14:textId="6D22D3F5"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hideMark/>
          </w:tcPr>
          <w:p w14:paraId="1A89A6E5" w14:textId="26A3AA7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and 6.0</w:t>
            </w:r>
          </w:p>
        </w:tc>
        <w:tc>
          <w:tcPr>
            <w:tcW w:w="921" w:type="dxa"/>
            <w:vAlign w:val="center"/>
          </w:tcPr>
          <w:p w14:paraId="4DCDA898" w14:textId="5093473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w:t>
            </w:r>
          </w:p>
        </w:tc>
        <w:tc>
          <w:tcPr>
            <w:tcW w:w="832" w:type="dxa"/>
            <w:vAlign w:val="center"/>
          </w:tcPr>
          <w:p w14:paraId="02D7EB2B" w14:textId="3D20F2F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3–22</w:t>
            </w:r>
          </w:p>
        </w:tc>
        <w:tc>
          <w:tcPr>
            <w:tcW w:w="524" w:type="dxa"/>
            <w:vAlign w:val="center"/>
          </w:tcPr>
          <w:p w14:paraId="095AA23E" w14:textId="691BE6E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3CD1CA6A" w14:textId="5B36B21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51A0D927" w14:textId="2256F6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20862AAF" w14:textId="1F022B1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C3F8ACB" w14:textId="429A697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2000</w:t>
            </w:r>
          </w:p>
        </w:tc>
        <w:tc>
          <w:tcPr>
            <w:tcW w:w="1034" w:type="dxa"/>
            <w:vAlign w:val="center"/>
          </w:tcPr>
          <w:p w14:paraId="2F0E9276" w14:textId="6192807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3AEC7F38" w14:textId="358AA87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4BB7E4EE" w14:textId="0C20213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7326EDE4" w14:textId="35873EB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B151CD8" w14:textId="207CA78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2528BE2" w14:textId="6932B0D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3CD123B" w14:textId="58B8068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4006355" w14:textId="26DFF0C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E4CD459" w14:textId="78255D9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47B3DD5" w14:textId="4C84F68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474DF778" w14:textId="400065F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"10.1016/j.engstruct.2012.06.030", "ISSN" : "01410296", "abstract" : "Recycled steel fibres recovered from post-consumer tyres can be used as reinforcement in concrete to enhance its post-cracking flexural behaviour and may also improve its fatigue behaviour. This paper aims to examine the use of recycled steel fibres as fatigue reinforcement for concrete pavements, based on an experimental investigation. Concrete prisms were subjected to cyclic third-point flexural loads at a frequency of 15. Hz, at maximum stress levels of 0.5, 0.7 and 0.9. Two types of mixes, conventional and roller compacted concrete, and two recycled fibre contents, 2% and 6% by mass of concrete were used. Unreinforced and industrially produced fibre reinforced concrete mixes were also tested for comparison purposes. The recycled fibres were found to improve the fatigue behaviour of concrete, especially for conventional plastic concrete mixes. Recycled fibres improve fatigue by restraining the propagation of micro-cracks into meso and macro-cracks, whilst industrially produced fibres are more efficient at arresting macro-cracks. For enhanced fatigue performance, it is recommended that recycled fibres should be used in combination with industrially produced fibres. Predictive models are developed using a probabilistic approach. The results show that the use of recycled steel fibres may contribute to a reduction of up to 26% of pavement thickness, when considering the influence of fatigue alone. \u00a9 2012 Elsevier Ltd.", "author" : [ { "dropping-particle" : "", "family" : "Graeff", "given" : "Angela Gaio", "non-dropping-particle" : "", "parse-names" : false, "suffix" : "" }, { "dropping-particle" : "", "family" : "Pilakoutas", "given" : "Kypros", "non-dropping-particle" : "", "parse-names" : false, "suffix" : "" }, { "dropping-particle" : "", "family" : "Neocleous", "given" : "Kyriacos", "non-dropping-particle" : "", "parse-names" : false, "suffix" : "" }, { "dropping-particle" : "", "family" : "Peres", "given" : "Maria Vania N.N.", "non-dropping-particle" : "", "parse-names" : false, "suffix" : "" } ], "container-title" : "Engineering Structures", "id" : "ITEM-1", "issued" : { "date-parts" : [ [ "2012" ] ] }, "page" : "385-395", "title" : "Fatigue resistance and cracking mechanism of concrete pavements reinforced with recycled steel fibres recovered from post-consumer tyres", "type" : "article-journal", "volume" : "45" }, "uris" : [ "http://www.mendeley.com/documents/?uuid=969b2377-d4da-40d7-b6fa-be68cc202b6c", "http://www.mendeley.com/documents/?uuid=ebaa80ca-4aec-4efa-91c9-af2f8b3eee1d" ] } ], "mendeley" : { "formattedCitation" : "[337]", "plainTextFormattedCitation" : "[337]", "previouslyFormattedCitation" : "[337]"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[337]</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3EBE2582" w14:textId="151B9382" w:rsidTr="009725E7">
        <w:trPr>
          <w:tblHeader/>
        </w:trPr>
        <w:tc>
          <w:tcPr>
            <w:tcW w:w="872" w:type="dxa"/>
            <w:vAlign w:val="center"/>
          </w:tcPr>
          <w:p w14:paraId="7FD5F29D" w14:textId="299EACEB"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Steel fibers</w:t>
            </w:r>
          </w:p>
        </w:tc>
        <w:tc>
          <w:tcPr>
            <w:tcW w:w="1079" w:type="dxa"/>
            <w:vAlign w:val="center"/>
          </w:tcPr>
          <w:p w14:paraId="349CE99E" w14:textId="475C82C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NA</w:t>
            </w:r>
          </w:p>
        </w:tc>
        <w:tc>
          <w:tcPr>
            <w:tcW w:w="921" w:type="dxa"/>
            <w:vAlign w:val="center"/>
          </w:tcPr>
          <w:p w14:paraId="061F4257" w14:textId="431294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0:27</w:t>
            </w:r>
          </w:p>
        </w:tc>
        <w:tc>
          <w:tcPr>
            <w:tcW w:w="832" w:type="dxa"/>
            <w:vAlign w:val="center"/>
          </w:tcPr>
          <w:p w14:paraId="431632E9" w14:textId="3ACECB7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12</w:t>
            </w:r>
          </w:p>
        </w:tc>
        <w:tc>
          <w:tcPr>
            <w:tcW w:w="524" w:type="dxa"/>
            <w:vAlign w:val="center"/>
          </w:tcPr>
          <w:p w14:paraId="57EE2DBC" w14:textId="2A60A17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130C79D5" w14:textId="581F617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47 AR</w:t>
            </w:r>
          </w:p>
        </w:tc>
        <w:tc>
          <w:tcPr>
            <w:tcW w:w="668" w:type="dxa"/>
            <w:vAlign w:val="center"/>
          </w:tcPr>
          <w:p w14:paraId="796F1F1B" w14:textId="1DDDBCA7" w:rsidR="00172918" w:rsidRPr="007A2A4F" w:rsidRDefault="00172918" w:rsidP="003F7A2B">
            <w:pPr>
              <w:jc w:val="center"/>
              <w:rPr>
                <w:rFonts w:ascii="Times New Roman" w:eastAsia="Times New Roman" w:hAnsi="Times New Roman" w:cs="Times New Roman"/>
                <w:color w:val="000000" w:themeColor="text1"/>
                <w:sz w:val="18"/>
                <w:szCs w:val="18"/>
                <w:lang w:val="en-US"/>
              </w:rPr>
            </w:pPr>
          </w:p>
        </w:tc>
        <w:tc>
          <w:tcPr>
            <w:tcW w:w="524" w:type="dxa"/>
            <w:vAlign w:val="center"/>
          </w:tcPr>
          <w:p w14:paraId="2D662420" w14:textId="46EC040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34E9DFA1" w14:textId="67625D0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2235</w:t>
            </w:r>
          </w:p>
        </w:tc>
        <w:tc>
          <w:tcPr>
            <w:tcW w:w="1034" w:type="dxa"/>
            <w:vAlign w:val="center"/>
          </w:tcPr>
          <w:p w14:paraId="1EF4E393" w14:textId="4398888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395AC3C3" w14:textId="4DBA5D7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08BFBCE4" w14:textId="01A151F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w:t>
            </w:r>
          </w:p>
        </w:tc>
        <w:tc>
          <w:tcPr>
            <w:tcW w:w="430" w:type="dxa"/>
          </w:tcPr>
          <w:p w14:paraId="73838B04" w14:textId="24D2242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tcPr>
          <w:p w14:paraId="5C8F4152" w14:textId="2CC0F7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tcPr>
          <w:p w14:paraId="738CEEAB" w14:textId="01D2BD1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tcPr>
          <w:p w14:paraId="00AD1308" w14:textId="0CAD449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tcPr>
          <w:p w14:paraId="7EC9D681" w14:textId="6E2CD7D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tcPr>
          <w:p w14:paraId="1A645B65" w14:textId="4960514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tcPr>
          <w:p w14:paraId="1712EA7D" w14:textId="0F1B20B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5DF69EB1" w14:textId="6E273D5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"10.1016/j.cemconcomp.2015.04.015", "ISSN" : "09589465", "abstract" : "Abstract This work investigates the mechanical behavior of recycled steel fibers recovered from waste tires and, then, suitable to produce eco-friendly fiber-reinforced concrete. Particularly, the results of an experimental investigation aimed at understanding the tensile response of the aforementioned steel fibers and their bond behavior when embedded in cementitious matrices are reported and discussed. Moreover, as a case study, a fracture-based plasticity formulation for simulating the overall pull-out behavior of fibers embedded in cementitious matrices is also employed. This formulation is based on assuming a discontinuous response between interface bond stresses and the corresponding relative displacements. Then, an extensive comparison between numerical predictions and the corresponding experimental results of the pullout behavior of recycled steel fibers embedded in concrete is presented for validating and calibrating the model. A satisfactory agreement was observed between the numerical and experimental results: it demonstrates the soundness of the interface formulation.", "author" : [ { "dropping-particle" : "", "family" : "Caggiano", "given" : "Antonio", "non-dropping-particle" : "", "parse-names" : false, "suffix" : "" }, { "dropping-particle" : "", "family" : "Xargay", "given" : "Hernan", "non-dropping-particle" : "", "parse-names" : false, "suffix" : "" }, { "dropping-particle" : "", "family" : "Folino", "given" : "Paula", "non-dropping-particle" : "", "parse-names" : false, "suffix" : "" }, { "dropping-particle" : "", "family" : "Martinelli", "given" : "Enzo", "non-dropping-particle" : "", "parse-names" : false, "suffix" : "" } ], "container-title" : "Cement and Concrete Composites", "id" : "ITEM-1", "issued" : { "date-parts" : [ [ "2015" ] ] }, "page" : "146-155", "title" : "Experimental and numerical characterization of the bond behavior of steel fibers recovered from waste tires embedded in cementitious matrices", "type" : "article-journal", "volume" : "62" }, "uris" : [ "http://www.mendeley.com/documents/?uuid=0af025b0-111d-40c6-a852-7e3baeed05b7", "http://www.mendeley.com/documents/?uuid=b155dad5-523c-4f8a-872e-7f88395cf965" ] } ], "mendeley" : { "formattedCitation" : "[125]", "plainTextFormattedCitation" : "[125]", "previouslyFormattedCitation" : "[124]"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[125]</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5063D89E" w14:textId="30146073" w:rsidTr="00172918">
        <w:trPr>
          <w:tblHeader/>
        </w:trPr>
        <w:tc>
          <w:tcPr>
            <w:tcW w:w="872" w:type="dxa"/>
            <w:vAlign w:val="center"/>
          </w:tcPr>
          <w:p w14:paraId="01499DA4" w14:textId="5079F46F"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PP</w:t>
            </w:r>
          </w:p>
        </w:tc>
        <w:tc>
          <w:tcPr>
            <w:tcW w:w="1079" w:type="dxa"/>
            <w:vAlign w:val="center"/>
          </w:tcPr>
          <w:p w14:paraId="0E8645AB" w14:textId="71A3194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~0.45</w:t>
            </w:r>
          </w:p>
        </w:tc>
        <w:tc>
          <w:tcPr>
            <w:tcW w:w="921" w:type="dxa"/>
            <w:vAlign w:val="center"/>
          </w:tcPr>
          <w:p w14:paraId="2D875873" w14:textId="190D48D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10 </w:t>
            </w:r>
            <w:proofErr w:type="spellStart"/>
            <w:r w:rsidRPr="007A2A4F">
              <w:rPr>
                <w:rFonts w:ascii="Times New Roman" w:eastAsia="Times New Roman" w:hAnsi="Times New Roman" w:cs="Times New Roman"/>
                <w:color w:val="000000" w:themeColor="text1"/>
                <w:sz w:val="18"/>
                <w:szCs w:val="18"/>
                <w:lang w:val="en-US"/>
              </w:rPr>
              <w:t>μm</w:t>
            </w:r>
            <w:proofErr w:type="spellEnd"/>
          </w:p>
        </w:tc>
        <w:tc>
          <w:tcPr>
            <w:tcW w:w="832" w:type="dxa"/>
            <w:vAlign w:val="center"/>
          </w:tcPr>
          <w:p w14:paraId="55FBDB7C" w14:textId="2DAFC1E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47</w:t>
            </w:r>
          </w:p>
        </w:tc>
        <w:tc>
          <w:tcPr>
            <w:tcW w:w="524" w:type="dxa"/>
            <w:vAlign w:val="center"/>
          </w:tcPr>
          <w:p w14:paraId="090260CD" w14:textId="4AAED9C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1.5</w:t>
            </w:r>
          </w:p>
        </w:tc>
        <w:tc>
          <w:tcPr>
            <w:tcW w:w="612" w:type="dxa"/>
            <w:vAlign w:val="center"/>
          </w:tcPr>
          <w:p w14:paraId="23B32ECE" w14:textId="30E5110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w:t>
            </w:r>
          </w:p>
        </w:tc>
        <w:tc>
          <w:tcPr>
            <w:tcW w:w="668" w:type="dxa"/>
            <w:vAlign w:val="center"/>
          </w:tcPr>
          <w:p w14:paraId="0864E044" w14:textId="5ECB887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0.619</w:t>
            </w:r>
          </w:p>
        </w:tc>
        <w:tc>
          <w:tcPr>
            <w:tcW w:w="524" w:type="dxa"/>
            <w:vAlign w:val="center"/>
          </w:tcPr>
          <w:p w14:paraId="2710011A" w14:textId="41403E2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7A8193D7" w14:textId="589CA1E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313</w:t>
            </w:r>
          </w:p>
        </w:tc>
        <w:tc>
          <w:tcPr>
            <w:tcW w:w="1034" w:type="dxa"/>
            <w:vAlign w:val="center"/>
          </w:tcPr>
          <w:p w14:paraId="3CED3B77" w14:textId="0BFCD97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900–920</w:t>
            </w:r>
          </w:p>
        </w:tc>
        <w:tc>
          <w:tcPr>
            <w:tcW w:w="892" w:type="dxa"/>
            <w:vAlign w:val="center"/>
          </w:tcPr>
          <w:p w14:paraId="33D3DF9D" w14:textId="7E2E7D7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154–170</w:t>
            </w:r>
          </w:p>
        </w:tc>
        <w:tc>
          <w:tcPr>
            <w:tcW w:w="925" w:type="dxa"/>
            <w:vAlign w:val="center"/>
          </w:tcPr>
          <w:p w14:paraId="24C2632F" w14:textId="588F5D7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60–170</w:t>
            </w:r>
          </w:p>
        </w:tc>
        <w:tc>
          <w:tcPr>
            <w:tcW w:w="430" w:type="dxa"/>
            <w:vAlign w:val="center"/>
          </w:tcPr>
          <w:p w14:paraId="7563BCDA" w14:textId="0F02BE5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AE3705B" w14:textId="774BA91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A0C07B9" w14:textId="2CA414F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A912FB1" w14:textId="2DC4B6E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25A41F5" w14:textId="6EA867D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E7798DF" w14:textId="4DA5AE3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5D308BD6" w14:textId="6818D2C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18C4E6EF" w14:textId="087AB32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"DOI" : "10.1016/j.jclepro.2015.09.073", "ISSN" : "09596526", "abstract" : "This study assesses the environmental impact of four alternatives for reinforcing 100 m2 of concrete footpath (Functional Unit, FU) by using cradle to gate life cycle assessment (LCA), based on the Australian context. Specifically, the four options considered are a) producing steel reinforcing mesh (SRM), b) producing virgin polypropylene (PP) fibre, c) recycling industrial PP waste and d) recycling domestic PP waste. The FU yields 364 kg of SRM (in a) and 40 kg of PP fibres (in b, c and d), necessary to achieve the same degree of reinforcing in concrete. All the activities required to produce these materials are considered in the study, namely manufacturing and transportation, and also recycling and reprocessing in the case of industrial and domestic recycled PP waste fibres. These processes are individually analysed and quantified in terms of material consumption, water use, and emissions into the environment. This allows for the impacts from producing recycled fibres to be compared with those from producing virgin PP fibre and SRM, which are traditionally used. The LCA results show that industrial recycled PP fibre offers important environmental benefits over virgin PP fibre. Specifically, the industrial recycled PP fibre can save 50% of CO2 equivalent, 65% of PO4 equivalent, 29% of water and 78% of oil equivalent, compared to the virgin PP fibre. When compared to the SRM, the industrial recycled PP fibre can save 93% of CO2 equivalent, 97% of PO4 equivalent, 99% of water and 91% of oil equivalent. The domestic recycled PP fibre also generates reduced environmental impacts compared to virgin PP fibre, except for higher consumption of water associated with the washing processes.", "author" : [ { "dropping-particle" : "", "family" : "Yina", "given" : "Shi", "non-dropping-particle" : "", "parse-names" : false, "suffix" : "" }, { "dropping-particle" : "", "family" : "Tuladhar", "given" : "Rabin", "non-dropping-particle" : "", "parse-names" : false, "suffix" : "" }, { "dropping-particle" : "", "family" : "Sheehan", "given" : "Madoc", "non-dropping-particle" : "", "parse-names" : false, "suffix" : "" }, { "dropping-particle" : "", "family" : "Combe", "given" : "Mark", "non-dropping-particle" : "", "parse-names" : false, "suffix" : "" }, { "dropping-particle" : "", "family" : "Collister", "given" : "Tony", "non-dropping-particle" : "", "parse-names" : false, "suffix" : "" } ], "container-title" : "Journal of Cleaner Production", "id" : "ITEM-1", "issued" : { "date-parts" : [ [ "2016" ] ] }, "page" : "2231-2242", "title" : "A life cycle assessment of recycled polypropylene fibre in concrete footpaths", "type" : "article-journal", "volume" : "112" }, "uris" : [ "http://www.mendeley.com/documents/?uuid=4d3b254d-8be0-4d95-a304-cab3e2909cc4", "http://www.mendeley.com/documents/?uuid=80c301be-eab8-427b-8225-be85a0831811" ] } ], "mendeley" : { "formattedCitation" : "[338]", "plainTextFormattedCitation" : "[338]", "previouslyFormattedCitation" : "[338]"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[338]</w:t>
            </w:r>
            <w:r w:rsidRPr="007A2A4F">
              <w:rPr>
                <w:rFonts w:asciiTheme="majorBidi" w:eastAsia="Times New Roman" w:hAnsiTheme="majorBidi" w:cstheme="majorBidi"/>
                <w:color w:val="000000" w:themeColor="text1"/>
                <w:sz w:val="18"/>
                <w:szCs w:val="18"/>
                <w:lang w:val="en-US"/>
              </w:rPr>
              <w:fldChar w:fldCharType="end"/>
            </w:r>
          </w:p>
        </w:tc>
      </w:tr>
      <w:tr w:rsidR="007A2A4F" w:rsidRPr="007A2A4F" w14:paraId="73A3D3DA" w14:textId="04B60FF3" w:rsidTr="00D4233B">
        <w:trPr>
          <w:tblHeader/>
        </w:trPr>
        <w:tc>
          <w:tcPr>
            <w:tcW w:w="872" w:type="dxa"/>
            <w:vAlign w:val="center"/>
          </w:tcPr>
          <w:p w14:paraId="50D8F8F4" w14:textId="631595CE"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hideMark/>
          </w:tcPr>
          <w:p w14:paraId="58C8037C" w14:textId="5154333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0.5, and 1.0</w:t>
            </w:r>
          </w:p>
        </w:tc>
        <w:tc>
          <w:tcPr>
            <w:tcW w:w="921" w:type="dxa"/>
            <w:vAlign w:val="center"/>
          </w:tcPr>
          <w:p w14:paraId="3A9F40A5" w14:textId="0604659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0.25–1</w:t>
            </w:r>
          </w:p>
        </w:tc>
        <w:tc>
          <w:tcPr>
            <w:tcW w:w="832" w:type="dxa"/>
            <w:vAlign w:val="center"/>
          </w:tcPr>
          <w:p w14:paraId="3F3A45E2" w14:textId="71BAFFB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20–65</w:t>
            </w:r>
          </w:p>
        </w:tc>
        <w:tc>
          <w:tcPr>
            <w:tcW w:w="524" w:type="dxa"/>
            <w:vAlign w:val="center"/>
          </w:tcPr>
          <w:p w14:paraId="3012535E" w14:textId="60E8D15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0548984D" w14:textId="20AE749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683CA01C" w14:textId="2B86386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6B0208DB" w14:textId="71DEE1C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3A19C156" w14:textId="5BDD70A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870</w:t>
            </w:r>
          </w:p>
        </w:tc>
        <w:tc>
          <w:tcPr>
            <w:tcW w:w="1034" w:type="dxa"/>
            <w:vAlign w:val="center"/>
          </w:tcPr>
          <w:p w14:paraId="4034FCFA" w14:textId="0EBD08D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3014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496B6799" w14:textId="289AFCA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781C6035" w14:textId="26EBBAB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51558B11" w14:textId="3D3F2143"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AABD6BD" w14:textId="39EBD12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DACF99D" w14:textId="26C34F0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FF0C4A4" w14:textId="2DBCCB6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D59EC13" w14:textId="3ED3861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CBC402B" w14:textId="53CC9E4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3CF6A469" w14:textId="6BE1469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578E825E" w14:textId="4C4C95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"10.1016/j.cscm.2019.e00259", "ISSN" : "22145095", "abstract" : "Currently, the disposal of used tires is a worldwide challenge, due to their non-degradability. Therefore, recycling has become a potential solution for managing such waste. During recycling, materials such as rubber and steel are recovered from the used tires. The use of steel fibres, recovered from tire waste, as a raw material to reinforce concrete is an environmentally friendly and economically viable solution to manage the end-products of tire recycling. Few studies have been carried out to study the behaviour of fibre-reinforced concrete made using steel fibres recovered from tire waste. However, it has been found that there is the potential to reuse steel fibres recovered from tire waste (RF) as an alternative building material to manufactured steel fibres (SF). Nevertheless, more research is needed to verify that the structural performance of recycled fibre reinforced concrete (RFRC) is similar to that of manufactured fibre reinforced concrete (SFRC). Therefore, this study focuses on the laboratory testing of the mechanical properties of RFRC and compares them with those of SFRC. Moreover, the flexural performance of reinforced concrete beams cast with RF and SF have been tested to compare their performance.", "author" : [ { "dropping-particle" : "", "family" : "Samarakoon", "given" : "S. M.Samindi M.K.", "non-dropping-particle" : "", "parse-names" : false, "suffix" : "" }, { "dropping-particle" : "", "family" : "Ruben", "given" : "P\u00e5l", "non-dropping-particle" : "", "parse-names" : false, "suffix" : "" }, { "dropping-particle" : "", "family" : "Wie Pedersen", "given" : "J\u00f8rgen", "non-dropping-particle" : "", "parse-names" : false, "suffix" : "" }, { "dropping-particle" : "", "family" : "Evangelista", "given" : "Luis", "non-dropping-particle" : "", "parse-names" : false, "suffix" : "" } ], "container-title" : "Case Studies in Construction Materials", "id" : "ITEM-1", "issued" : { "date-parts" : [ [ "2019" ] ] }, "title" : "Mechanical performance of concrete made of steel fibers from tire waste", "type" : "article-journal", "volume" : "11" }, "uris" : [ "http://www.mendeley.com/documents/?uuid=0b6cea43-397a-40cb-bb31-ea32b964cae9", "http://www.mendeley.com/documents/?uuid=938ef3be-8ef6-4444-a77e-2e9be329db8e" ] } ], "mendeley" : { "formattedCitation" : "[339]", "plainTextFormattedCitation" : "[339]", "previouslyFormattedCitation" : "[339]"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[339]</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41FC65FC" w14:textId="112C269E" w:rsidTr="00D4233B">
        <w:trPr>
          <w:tblHeader/>
        </w:trPr>
        <w:tc>
          <w:tcPr>
            <w:tcW w:w="872" w:type="dxa"/>
            <w:vAlign w:val="center"/>
          </w:tcPr>
          <w:p w14:paraId="05274481" w14:textId="3CBA2428"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lastRenderedPageBreak/>
              <w:t>Waste steel fibers</w:t>
            </w:r>
          </w:p>
        </w:tc>
        <w:tc>
          <w:tcPr>
            <w:tcW w:w="1079" w:type="dxa"/>
            <w:vAlign w:val="center"/>
            <w:hideMark/>
          </w:tcPr>
          <w:p w14:paraId="6B327F2E" w14:textId="2ED38F2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0–59.7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6484F5FB" w14:textId="2DF1EF5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0.62, 0.29, 1.37, 0.9</w:t>
            </w:r>
          </w:p>
        </w:tc>
        <w:tc>
          <w:tcPr>
            <w:tcW w:w="832" w:type="dxa"/>
            <w:vAlign w:val="center"/>
          </w:tcPr>
          <w:p w14:paraId="0E1BC1B4" w14:textId="3577DC3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50,52,60</w:t>
            </w:r>
          </w:p>
        </w:tc>
        <w:tc>
          <w:tcPr>
            <w:tcW w:w="524" w:type="dxa"/>
            <w:vAlign w:val="center"/>
          </w:tcPr>
          <w:p w14:paraId="221AA7E2" w14:textId="5EB4C36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322BCEB6" w14:textId="5FBC391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74FEFB62" w14:textId="572D7BF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44AE5B81" w14:textId="0E8858E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625EB524" w14:textId="0703039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1000–1330</w:t>
            </w:r>
          </w:p>
        </w:tc>
        <w:tc>
          <w:tcPr>
            <w:tcW w:w="1034" w:type="dxa"/>
            <w:vAlign w:val="center"/>
          </w:tcPr>
          <w:p w14:paraId="7CF0B3B9" w14:textId="323B8A5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0EF13753" w14:textId="13CD48D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515B98A9" w14:textId="3B3F2292"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6FEC0F22" w14:textId="696DE91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4D4DB13" w14:textId="3893BBD9"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6AFB6E6" w14:textId="169A38E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E085A58" w14:textId="358654F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4E5645B" w14:textId="7D76F13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4FFE81E" w14:textId="571057CB"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878786D" w14:textId="2904E2F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65D24666" w14:textId="76D3DB3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"10.1016/j.conbuildmat.2016.06.113", "ISSN" : "09500618", "abstract" : "The paper presents the results of an experimental program in which steel fibers recovered from scrap tires were used to produce fiber reinforced concretes. Waste fibers having different geometrical characteristics were used in the mixtures at different percentages. To have reference concretes, a plain mixture without fibers and one mixture containing a commercial steel fiber were also prepared. Some mechanical properties such as compressive strength, splitting strength and flexural strength were determined. Load-deflection behaviors including the post-peak responses were monitored by means of a closed-loop bending test set-up. Test results showed that the fibers recovered from scrap tires affected the mechanical behavior of concrete similar to the commercial fibers. Depending on the geometrical properties of the fibers and fiber content, the descending branch of the load-deflection curves were modified with the use of waste fibers, thus affecting the toughness of the concretes. Comparison of these curves indicated that the performances of the waste fibers were lower when compared to the commercial fiber used. Based on the test results obtained and the relative costs of the mixtures, a multi-objective simultaneous optimization technique was also performed to determine the optimum fiber type and content. This procedure indicated that the use of waste fibers can be optimized for producing fiber reinforced concrete.", "author" : [ { "dropping-particle" : "", "family" : "Sengul", "given" : "Ozkan", "non-dropping-particle" : "", "parse-names" : false, "suffix" : "" } ], "container-title" : "Construction and Building Materials", "id" : "ITEM-1", "issued" : { "date-parts" : [ [ "2016" ] ] }, "page" : "649-658", "title" : "Mechanical behavior of concretes containing waste steel fibers recovered from scrap tires", "type" : "article-journal", "volume" : "122" }, "uris" : [ "http://www.mendeley.com/documents/?uuid=c43d03d1-2190-47c8-9d87-224e93013091", "http://www.mendeley.com/documents/?uuid=adfdcce7-056f-467c-a2d2-e162e9f1d7ca" ] } ], "mendeley" : { "formattedCitation" : "[340]", "plainTextFormattedCitation" : "[340]", "previouslyFormattedCitation" : "[340]"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[340]</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66E18FD6" w14:textId="4EE3B070" w:rsidTr="009725E7">
        <w:trPr>
          <w:tblHeader/>
        </w:trPr>
        <w:tc>
          <w:tcPr>
            <w:tcW w:w="872" w:type="dxa"/>
            <w:vAlign w:val="center"/>
          </w:tcPr>
          <w:p w14:paraId="7B00D244" w14:textId="2D4363D7" w:rsidR="00172918" w:rsidRPr="007A2A4F" w:rsidRDefault="00172918"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tcPr>
          <w:p w14:paraId="2B0AC4AC" w14:textId="0D5A03D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 15, 20, 22.5, 30, and 35 kg/m</w:t>
            </w:r>
            <w:r w:rsidRPr="007A2A4F">
              <w:rPr>
                <w:rFonts w:ascii="Times New Roman" w:eastAsia="Times New Roman" w:hAnsi="Times New Roman" w:cs="Times New Roman"/>
                <w:color w:val="000000" w:themeColor="text1"/>
                <w:sz w:val="18"/>
                <w:szCs w:val="18"/>
                <w:vertAlign w:val="superscript"/>
                <w:lang w:val="en-US"/>
              </w:rPr>
              <w:t>3</w:t>
            </w:r>
          </w:p>
        </w:tc>
        <w:tc>
          <w:tcPr>
            <w:tcW w:w="921" w:type="dxa"/>
            <w:vAlign w:val="center"/>
          </w:tcPr>
          <w:p w14:paraId="5F3D5735" w14:textId="5152866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0.22</w:t>
            </w:r>
          </w:p>
        </w:tc>
        <w:tc>
          <w:tcPr>
            <w:tcW w:w="832" w:type="dxa"/>
            <w:vAlign w:val="center"/>
          </w:tcPr>
          <w:p w14:paraId="6A9E0FE1" w14:textId="65FA1C51"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w:t>
            </w:r>
          </w:p>
        </w:tc>
        <w:tc>
          <w:tcPr>
            <w:tcW w:w="524" w:type="dxa"/>
            <w:vAlign w:val="center"/>
          </w:tcPr>
          <w:p w14:paraId="745B2DF3" w14:textId="471D2A8A"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5644BE71" w14:textId="44F5C52D"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7065DA34" w14:textId="239A2F68"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200</w:t>
            </w:r>
          </w:p>
        </w:tc>
        <w:tc>
          <w:tcPr>
            <w:tcW w:w="524" w:type="dxa"/>
            <w:vAlign w:val="center"/>
          </w:tcPr>
          <w:p w14:paraId="45C9EAB2" w14:textId="6D197D5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B54B145" w14:textId="05EBA87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2570</w:t>
            </w:r>
          </w:p>
        </w:tc>
        <w:tc>
          <w:tcPr>
            <w:tcW w:w="1034" w:type="dxa"/>
            <w:vAlign w:val="center"/>
          </w:tcPr>
          <w:p w14:paraId="5D399CA2" w14:textId="3CAB8A5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0A32843F" w14:textId="1BE81284"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4CF179FC" w14:textId="311B07AE"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22 ± 3</w:t>
            </w:r>
          </w:p>
        </w:tc>
        <w:tc>
          <w:tcPr>
            <w:tcW w:w="430" w:type="dxa"/>
            <w:vAlign w:val="center"/>
          </w:tcPr>
          <w:p w14:paraId="776AC6DE" w14:textId="75025AC0"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5338A8B" w14:textId="76606EF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EC258E7" w14:textId="6C8DACE7"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0D94799" w14:textId="122F1C85"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556B211" w14:textId="3465E4DF"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93EC117" w14:textId="440A0E9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07827A48" w14:textId="50DE6696"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0FF49C6C" w14:textId="3EF2BA5C" w:rsidR="00172918" w:rsidRPr="007A2A4F" w:rsidRDefault="00172918"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"10.1016/j.conbuildmat.2017.12.116", "ISSN" : "09500618", "abstract" : "This paper investigates the mechanical properties of 10 steel fibre reinforced concrete (SFRC) mixes at fibre dosages of 30, 35 and 45 kg/m3. Manufactured Steel Fibres (MSF) are used on their own, or blended with sorted steel fibres recycled from end-of-life tyres (RTSF). To characterise the flexural behaviour of the mixes, two flexural test methods, BS EN 14651:2005 3-point notched prism tests and ASTM C1550-05 centrally loaded round panel tests are employed. A strong correlation is found in the flexural behaviour of the SFRC prism and round panel specimens, with corresponding conversion equations proposed. The mechanical properties of hybrid mixes using RTSF vary depending on dosages, but are comparable with those of MSF-only mixes at the same fibre dosage. A positive synergetic effect is derived from hybrid mixes containing 10 kg/m3 of RTSF.", "author" : [ { "dropping-particle" : "", "family" : "Hu", "given" : "Hang", "non-dropping-particle" : "", "parse-names" : false, "suffix" : "" }, { "dropping-particle" : "", "family" : "Papastergiou", "given" : "Panos", "non-dropping-particle" : "", "parse-names" : false, "suffix" : "" }, { "dropping-particle" : "", "family" : "Angelakopoulos", "given" : "Harris", "non-dropping-particle" : "", "parse-names" : false, "suffix" : "" }, { "dropping-particle" : "", "family" : "Guadagnini", "given" : "Maurizio", "non-dropping-particle" : "", "parse-names" : false, "suffix" : "" }, { "dropping-particle" : "", "family" : "Pilakoutas", "given" : "Kypros", "non-dropping-particle" : "", "parse-names" : false, "suffix" : "" } ], "container-title" : "Construction and Building Materials", "id" : "ITEM-1", "issued" : { "date-parts" : [ [ "2018" ] ] }, "page" : "376-389", "title" : "Mechanical properties of SFRC using blended manufactured and recycled tyre steel fibres", "type" : "article-journal", "volume" : "163" }, "uris" : [ "http://www.mendeley.com/documents/?uuid=a879627b-c515-45df-8728-c2c48699211a", "http://www.mendeley.com/documents/?uuid=2350d02c-41b9-4a18-b18f-f0e7588403de" ] } ], "mendeley" : { "formattedCitation" : "[341]", "plainTextFormattedCitation" : "[341]", "previouslyFormattedCitation" : "[341]"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[341]</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1AC48EDE" w14:textId="362185A5" w:rsidTr="00172918">
        <w:trPr>
          <w:tblHeader/>
        </w:trPr>
        <w:tc>
          <w:tcPr>
            <w:tcW w:w="872" w:type="dxa"/>
            <w:vAlign w:val="center"/>
          </w:tcPr>
          <w:p w14:paraId="411A4011" w14:textId="4B099101"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HDPE</w:t>
            </w:r>
          </w:p>
        </w:tc>
        <w:tc>
          <w:tcPr>
            <w:tcW w:w="1079" w:type="dxa"/>
            <w:vAlign w:val="center"/>
          </w:tcPr>
          <w:p w14:paraId="27868353" w14:textId="490C9ED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0.5, 1.0</w:t>
            </w:r>
          </w:p>
        </w:tc>
        <w:tc>
          <w:tcPr>
            <w:tcW w:w="921" w:type="dxa"/>
            <w:vAlign w:val="center"/>
          </w:tcPr>
          <w:p w14:paraId="00C87C88" w14:textId="04358E6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100 µm</w:t>
            </w:r>
          </w:p>
        </w:tc>
        <w:tc>
          <w:tcPr>
            <w:tcW w:w="832" w:type="dxa"/>
            <w:vAlign w:val="center"/>
          </w:tcPr>
          <w:p w14:paraId="02E4CCB3" w14:textId="15A483B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3–10</w:t>
            </w:r>
          </w:p>
        </w:tc>
        <w:tc>
          <w:tcPr>
            <w:tcW w:w="524" w:type="dxa"/>
            <w:vAlign w:val="center"/>
          </w:tcPr>
          <w:p w14:paraId="0DB878CD" w14:textId="635D16A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100 µm</w:t>
            </w:r>
          </w:p>
        </w:tc>
        <w:tc>
          <w:tcPr>
            <w:tcW w:w="612" w:type="dxa"/>
            <w:vAlign w:val="center"/>
          </w:tcPr>
          <w:p w14:paraId="1DE19EA9" w14:textId="053C1B4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 AR</w:t>
            </w:r>
          </w:p>
        </w:tc>
        <w:tc>
          <w:tcPr>
            <w:tcW w:w="668" w:type="dxa"/>
            <w:vAlign w:val="center"/>
          </w:tcPr>
          <w:p w14:paraId="1AF309C9" w14:textId="6DF0501B"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0.672</w:t>
            </w:r>
          </w:p>
        </w:tc>
        <w:tc>
          <w:tcPr>
            <w:tcW w:w="524" w:type="dxa"/>
            <w:vAlign w:val="center"/>
          </w:tcPr>
          <w:p w14:paraId="48741C81" w14:textId="373E14AB"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2.73</w:t>
            </w:r>
          </w:p>
        </w:tc>
        <w:tc>
          <w:tcPr>
            <w:tcW w:w="656" w:type="dxa"/>
            <w:vAlign w:val="center"/>
          </w:tcPr>
          <w:p w14:paraId="333AAD2A" w14:textId="63ABBD82"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25.22</w:t>
            </w:r>
          </w:p>
        </w:tc>
        <w:tc>
          <w:tcPr>
            <w:tcW w:w="1034" w:type="dxa"/>
            <w:vAlign w:val="center"/>
          </w:tcPr>
          <w:p w14:paraId="1B2FB86E" w14:textId="4E9218D0"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892" w:type="dxa"/>
            <w:vAlign w:val="center"/>
          </w:tcPr>
          <w:p w14:paraId="072ADBF9" w14:textId="55CED5A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925" w:type="dxa"/>
            <w:vAlign w:val="center"/>
          </w:tcPr>
          <w:p w14:paraId="36ACB5BB" w14:textId="7AE8402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2AD27E76" w14:textId="26E4DF5C" w:rsidR="003F7A2B" w:rsidRPr="007A2A4F" w:rsidRDefault="003F7A2B" w:rsidP="003F7A2B">
            <w:pPr>
              <w:jc w:val="center"/>
              <w:rPr>
                <w:rFonts w:ascii="Times New Roman" w:eastAsia="Times New Roman" w:hAnsi="Times New Roman" w:cs="Times New Roman"/>
                <w:b/>
                <w:bCs/>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5D88291" w14:textId="3559A64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05FD0CC" w14:textId="4B4C2A0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6DA0DB5" w14:textId="43F48E7B"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E15EB5C" w14:textId="180AD2E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FE75E34" w14:textId="724A0065"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5A15C7CE" w14:textId="1BFE150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3F10DD70" w14:textId="538E5D4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"ISSN" : "23953454", "abstract" : "This paper focuses on the experimental investigation carried out on self-consolidating concrete (SCC) reinforced with micro-steel fibre and hybrid fibres (combination of micro-steel fibre and recycled high density polyethylene fibre derived from municipal wastes). The physical properties of fresh and hardened concrete including flowability, setting time and durability, the mechanical properties, namely, compressive strength and flexural strength, and microstructural analysis were studied. Micro-steel fibre addition was seen to enhance the flowability of concrete than the non-fibrous and hybrid fibre reinforced concretes. The setting time of SCC mixtures prolonged with the addition of fibres into concrete mixtures. Hybrid fibre reinforced SCC mixtures have displayed reduction in drying shrinkage. The compressive and flexural strengths of the fibre reinforced concretes show a marginal reduction in strength when compared with the strength of unreinforced concrete. The results of the microstructure analysis clearly demonstrate that the hybrid fibres bond well with the cement matrix and stronger than the bonding between micro-steel fibres and cement matrix.", "author" : [ { "dropping-particle" : "", "family" : "Ozerkan", "given" : "N. G.", "non-dropping-particle" : "", "parse-names" : false, "suffix" : "" }, { "dropping-particle" : "", "family" : "Tokgoz", "given" : "D. D.G.", "non-dropping-particle" : "", "parse-names" : false, "suffix" : "" }, { "dropping-particle" : "", "family" : "Kowita", "given" : "O. S.", "non-dropping-particle" : "", "parse-names" : false, "suffix" : "" }, { "dropping-particle" : "", "family" : "Antony", "given" : "S. J.", "non-dropping-particle" : "", "parse-names" : false, "suffix" : "" } ], "container-title" : "Nature Environment and Pollution Technology", "id" : "ITEM-1", "issue" : "4", "issued" : { "date-parts" : [ [ "2016" ] ] }, "page" : "1161-1168", "title" : "Assessment of microstructural and mechanical properties of hybrid fibrous self-consolidating concretes using ingredients of plastic wastes", "type" : "article-journal", "volume" : "15" }, "uris" : [ "http://www.mendeley.com/documents/?uuid=4391d02d-dcd1-455f-aed1-0d1d1e0f05e9", "http://www.mendeley.com/documents/?uuid=a539c9c7-aea9-449b-98b6-680debcb58d9" ] } ], "mendeley" : { "formattedCitation" : "[342]", "plainTextFormattedCitation" : "[342]", "previouslyFormattedCitation" : "[342]"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[342]</w:t>
            </w:r>
            <w:r w:rsidRPr="007A2A4F">
              <w:rPr>
                <w:rFonts w:asciiTheme="majorBidi" w:eastAsia="Times New Roman" w:hAnsiTheme="majorBidi" w:cstheme="majorBidi"/>
                <w:color w:val="000000" w:themeColor="text1"/>
                <w:sz w:val="18"/>
                <w:szCs w:val="18"/>
                <w:lang w:val="en-US"/>
              </w:rPr>
              <w:fldChar w:fldCharType="end"/>
            </w:r>
          </w:p>
        </w:tc>
      </w:tr>
      <w:tr w:rsidR="007A2A4F" w:rsidRPr="007A2A4F" w14:paraId="5A3B7FF0" w14:textId="050BEB02" w:rsidTr="00D4233B">
        <w:trPr>
          <w:tblHeader/>
        </w:trPr>
        <w:tc>
          <w:tcPr>
            <w:tcW w:w="872" w:type="dxa"/>
            <w:vAlign w:val="center"/>
          </w:tcPr>
          <w:p w14:paraId="7466FE7F" w14:textId="1CB74067"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STF</w:t>
            </w:r>
          </w:p>
        </w:tc>
        <w:tc>
          <w:tcPr>
            <w:tcW w:w="1079" w:type="dxa"/>
            <w:vAlign w:val="center"/>
            <w:hideMark/>
          </w:tcPr>
          <w:p w14:paraId="62E61A77" w14:textId="55EA687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0.5, 1, and 1.5%), WTP (0, 0.5, and 1.0%)</w:t>
            </w:r>
          </w:p>
        </w:tc>
        <w:tc>
          <w:tcPr>
            <w:tcW w:w="921" w:type="dxa"/>
            <w:vAlign w:val="center"/>
          </w:tcPr>
          <w:p w14:paraId="0692F396" w14:textId="356021B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0.22, 0.21</w:t>
            </w:r>
          </w:p>
        </w:tc>
        <w:tc>
          <w:tcPr>
            <w:tcW w:w="832" w:type="dxa"/>
            <w:vAlign w:val="center"/>
          </w:tcPr>
          <w:p w14:paraId="3BF05168" w14:textId="43FB4D6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23, 8.7</w:t>
            </w:r>
          </w:p>
        </w:tc>
        <w:tc>
          <w:tcPr>
            <w:tcW w:w="524" w:type="dxa"/>
            <w:vAlign w:val="center"/>
          </w:tcPr>
          <w:p w14:paraId="699DBA94" w14:textId="183B5F6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072BF2FF" w14:textId="7AEA16F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23F7C1CD" w14:textId="07CF687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200, 3.21</w:t>
            </w:r>
          </w:p>
        </w:tc>
        <w:tc>
          <w:tcPr>
            <w:tcW w:w="524" w:type="dxa"/>
            <w:vAlign w:val="center"/>
          </w:tcPr>
          <w:p w14:paraId="3A26D839" w14:textId="26E8426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03315D1" w14:textId="145C255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2570,</w:t>
            </w:r>
          </w:p>
          <w:p w14:paraId="118156D2" w14:textId="26AC01D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475</w:t>
            </w:r>
          </w:p>
          <w:p w14:paraId="642E8F32" w14:textId="3AE665A8" w:rsidR="003F7A2B" w:rsidRPr="007A2A4F" w:rsidRDefault="003F7A2B" w:rsidP="003F7A2B">
            <w:pPr>
              <w:jc w:val="center"/>
              <w:rPr>
                <w:rFonts w:ascii="Times New Roman" w:eastAsia="Times New Roman" w:hAnsi="Times New Roman" w:cs="Times New Roman"/>
                <w:color w:val="000000" w:themeColor="text1"/>
                <w:sz w:val="18"/>
                <w:szCs w:val="18"/>
                <w:lang w:val="en-US"/>
              </w:rPr>
            </w:pPr>
          </w:p>
        </w:tc>
        <w:tc>
          <w:tcPr>
            <w:tcW w:w="1034" w:type="dxa"/>
            <w:vAlign w:val="center"/>
          </w:tcPr>
          <w:p w14:paraId="259F3E40" w14:textId="167E4CE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14FCCBA6" w14:textId="1009FFA0"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024989E3" w14:textId="23187460"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05C2E70B" w14:textId="28CC329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ECC667E" w14:textId="3CBDBE9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67ACDC2" w14:textId="2981556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0343F68" w14:textId="6F4B64C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284E21D" w14:textId="3A66E93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367A6F6" w14:textId="190E77B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A7D1157" w14:textId="5B12936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35434C9F" w14:textId="7852D79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"10.1016/j.jclepro.2020.123996", "ISSN" : "09596526", "abstract" : "To provide an eco-friendly disposal way of increasingly accumulated waste tyres and reduce the environmental impact caused by the production of industrial fibres, this study explores the feasibility of using recycled tyre materials as substitutes for natural fine aggregates and manufactured fibres in cementitious mortar. The effects of crumb rubber (CR) replacement ratio (5%\u201315% by volume of fine aggregates), recycled tyre steel (RTS) fibre content (0.5\u20131.5 vol%) and recycled tyre polymer (RTP) fibre content (0.5\u20131.0 vol%) on the engineering properties of fibre reinforced cementitious composite (FRRC) were experimentally investigated. Results indicate that the pre-treated CR using NaOH solution is feasible to combine with a high dosage of recycled fibres without considerably weakening the workability, bulk density, ultrasonic pulse velocity and compressive strength of FRRC. The incorporation of CR, RTS fibre and RTP fibre together can reduce the drying shrinkage by up to 41.6% and enhance the flexural strength by at most 174% as compared to the plain mortar. The production cost, embodied carbon and embodied energy of FRRC are decreased by 13.3%\u201368.2% when replacing the manufactured fibres with recycled tyre fibres. The optimal content of CR and RTS fibre and RTP fibre is 5%\u201310%, 1.0 vol% and 0.5 vol%, respectively, considering the engineering properties, cost and environmental impact.", "author" : [ { "dropping-particle" : "", "family" : "Chen", "given" : "Meng", "non-dropping-particle" : "", "parse-names" : false, "suffix" : "" }, { "dropping-particle" : "", "family" : "Zhong", "given" : "Hui", "non-dropping-particle" : "", "parse-names" : false, "suffix" : "" }, { "dropping-particle" : "", "family" : "Chen", "given" : "Lyuxi", "non-dropping-particle" : "", "parse-names" : false, "suffix" : "" }, { "dropping-particle" : "", "family" : "Zhang", "given" : "Yuxi", "non-dropping-particle" : "", "parse-names" : false, "suffix" : "" }, { "dropping-particle" : "", "family" : "Zhang", "given" : "Mingzhong", "non-dropping-particle" : "", "parse-names" : false, "suffix" : "" } ], "container-title" : "Journal of Cleaner Production", "id" : "ITEM-1", "issued" : { "date-parts" : [ [ "2021" ] ] }, "title" : "Engineering properties and sustainability assessment of recycled fibre reinforced rubberised cementitious composite", "type" : "article-journal", "volume" : "278" }, "uris" : [ "http://www.mendeley.com/documents/?uuid=e2acb40a-ab64-438c-ab2b-45dafd12b520", "http://www.mendeley.com/documents/?uuid=eb187f41-b51f-4cc2-8e1e-b9b0e4b657fd" ] } ], "mendeley" : { "formattedCitation" : "[343]", "plainTextFormattedCitation" : "[343]", "previouslyFormattedCitation" : "[343]"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[343]</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747B583D" w14:textId="71DF3FA2" w:rsidTr="00D4233B">
        <w:trPr>
          <w:tblHeader/>
        </w:trPr>
        <w:tc>
          <w:tcPr>
            <w:tcW w:w="872" w:type="dxa"/>
            <w:vAlign w:val="center"/>
          </w:tcPr>
          <w:p w14:paraId="27810F15" w14:textId="66B24FA8"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Recycled steel fibers</w:t>
            </w:r>
          </w:p>
        </w:tc>
        <w:tc>
          <w:tcPr>
            <w:tcW w:w="1079" w:type="dxa"/>
            <w:vAlign w:val="center"/>
            <w:hideMark/>
          </w:tcPr>
          <w:p w14:paraId="419735BA" w14:textId="19E8344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0.025, 0.50, and 0.75</w:t>
            </w:r>
          </w:p>
        </w:tc>
        <w:tc>
          <w:tcPr>
            <w:tcW w:w="921" w:type="dxa"/>
            <w:vAlign w:val="center"/>
          </w:tcPr>
          <w:p w14:paraId="22AFF85E" w14:textId="1AD4C73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0.4, 1.3</w:t>
            </w:r>
          </w:p>
        </w:tc>
        <w:tc>
          <w:tcPr>
            <w:tcW w:w="832" w:type="dxa"/>
            <w:vAlign w:val="center"/>
          </w:tcPr>
          <w:p w14:paraId="178C5025" w14:textId="6FEBC400"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20, 40</w:t>
            </w:r>
          </w:p>
        </w:tc>
        <w:tc>
          <w:tcPr>
            <w:tcW w:w="524" w:type="dxa"/>
            <w:vAlign w:val="center"/>
          </w:tcPr>
          <w:p w14:paraId="50F38B41" w14:textId="38C7A36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2DF85CE1" w14:textId="01805F8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1301D6C3" w14:textId="7690F56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1A1BD68A" w14:textId="4EA40B0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315163A3" w14:textId="6EAABEB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2000</w:t>
            </w:r>
          </w:p>
        </w:tc>
        <w:tc>
          <w:tcPr>
            <w:tcW w:w="1034" w:type="dxa"/>
            <w:vAlign w:val="center"/>
          </w:tcPr>
          <w:p w14:paraId="1E811BF1" w14:textId="0659C31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210865C6" w14:textId="6AA04A6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777C3E9F" w14:textId="21EA46B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52321DBE" w14:textId="3308704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2040465" w14:textId="65C840F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30699CC" w14:textId="4E71102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F4705E6" w14:textId="6285B2D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F2945F9" w14:textId="3E2B841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2EFC6C7" w14:textId="2676CB2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3A97E7C" w14:textId="365C99D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1C991BD2" w14:textId="02589CB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"10.1016/j.conbuildmat.2020.120664", "ISSN" : "09500618", "abstract" : "In this study, the behavior of recycled steel fiber reinforced concrete (RSFRC) is investigated through uniaxial cyclic compression and biaxial tests conducted on 56 cubic specimens with four admixtures of RSF-content. The results obtained from cyclic compression tests show that the presence of RSFs reduces the damage of specimens in the post-peak regime which leads to an increase of residual strength. Furthermore, the biaxial failure-stress envelopes constructed based on the biaxial testing results indicate that an increase in RSF-content expands the failure envelope. Consistently, maximum biaxial strength for all specimens is found to occur at a stress confinement ratio \u03b1=~0.44-0.48. Moreover, measurements show that the failure biaxial strain significantly increases with increasing the RSF-content. The biaxial test results are found in good agreement with the literature on steel fiber reinforced concretes (SFRCs) indicating that industrial steel fibers can be substituted by RSFs which are environment-friendly. Employing these results, a model for the biaxial behavior of RSFRCs is proposed which can be employed in the constitutive relations required for the modeling of RSFRCs as well as SFRCs.", "author" : [ { "dropping-particle" : "", "family" : "Golpasand", "given" : "Gholamreza Baghban", "non-dropping-particle" : "", "parse-names" : false, "suffix" : "" }, { "dropping-particle" : "", "family" : "Farzam", "given" : "Masood", "non-dropping-particle" : "", "parse-names" : false, "suffix" : "" }, { "dropping-particle" : "", "family" : "Shishvan", "given" : "Siamak Soleymani", "non-dropping-particle" : "", "parse-names" : false, "suffix" : "" } ], "container-title" : "Construction and Building Materials", "id" : "ITEM-1", "issued" : { "date-parts" : [ [ "2020" ] ] }, "title" : "Behavior of recycled steel fiber reinforced concrete under uniaxial cyclic compression and biaxial tests", "type" : "article-journal", "volume" : "263" }, "uris" : [ "http://www.mendeley.com/documents/?uuid=a34a93a2-a3f6-49ea-8cff-4995909c8d3e", "http://www.mendeley.com/documents/?uuid=3b375539-1bf5-4652-b036-431addaa41f9" ] } ], "mendeley" : { "formattedCitation" : "[344]", "plainTextFormattedCitation" : "[344]", "previouslyFormattedCitation" : "[344]"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[344]</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5E4D88C4" w14:textId="77777777" w:rsidTr="00D4233B">
        <w:trPr>
          <w:tblHeader/>
        </w:trPr>
        <w:tc>
          <w:tcPr>
            <w:tcW w:w="872" w:type="dxa"/>
            <w:vAlign w:val="center"/>
          </w:tcPr>
          <w:p w14:paraId="4312EC12" w14:textId="36B5AB45"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RSF</w:t>
            </w:r>
          </w:p>
        </w:tc>
        <w:tc>
          <w:tcPr>
            <w:tcW w:w="1079" w:type="dxa"/>
            <w:vAlign w:val="center"/>
          </w:tcPr>
          <w:p w14:paraId="47F749A7" w14:textId="392C151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0.5–1.5</w:t>
            </w:r>
          </w:p>
        </w:tc>
        <w:tc>
          <w:tcPr>
            <w:tcW w:w="921" w:type="dxa"/>
            <w:vAlign w:val="center"/>
          </w:tcPr>
          <w:p w14:paraId="74D16C2C" w14:textId="47420AB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0.15, 0.014</w:t>
            </w:r>
          </w:p>
        </w:tc>
        <w:tc>
          <w:tcPr>
            <w:tcW w:w="832" w:type="dxa"/>
            <w:vAlign w:val="center"/>
          </w:tcPr>
          <w:p w14:paraId="31C0E411" w14:textId="77777777"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2–30</w:t>
            </w:r>
          </w:p>
          <w:p w14:paraId="212FD264" w14:textId="58F4809B"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8 ± 1.5</w:t>
            </w:r>
          </w:p>
        </w:tc>
        <w:tc>
          <w:tcPr>
            <w:tcW w:w="524" w:type="dxa"/>
            <w:vAlign w:val="center"/>
          </w:tcPr>
          <w:p w14:paraId="42A70A4A" w14:textId="423F5E75"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150 µm</w:t>
            </w:r>
          </w:p>
        </w:tc>
        <w:tc>
          <w:tcPr>
            <w:tcW w:w="612" w:type="dxa"/>
            <w:vAlign w:val="center"/>
          </w:tcPr>
          <w:p w14:paraId="1D42890F" w14:textId="28E3445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13–200 AR</w:t>
            </w:r>
          </w:p>
        </w:tc>
        <w:tc>
          <w:tcPr>
            <w:tcW w:w="668" w:type="dxa"/>
            <w:vAlign w:val="center"/>
          </w:tcPr>
          <w:p w14:paraId="1C90C590" w14:textId="6F805D2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210</w:t>
            </w:r>
          </w:p>
        </w:tc>
        <w:tc>
          <w:tcPr>
            <w:tcW w:w="524" w:type="dxa"/>
            <w:vAlign w:val="center"/>
          </w:tcPr>
          <w:p w14:paraId="78F7F93B" w14:textId="4BA2CB5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C21370E" w14:textId="0680199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2850</w:t>
            </w:r>
          </w:p>
        </w:tc>
        <w:tc>
          <w:tcPr>
            <w:tcW w:w="1034" w:type="dxa"/>
            <w:vAlign w:val="center"/>
          </w:tcPr>
          <w:p w14:paraId="0EF6CF38" w14:textId="1D2273B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7850</w:t>
            </w:r>
          </w:p>
        </w:tc>
        <w:tc>
          <w:tcPr>
            <w:tcW w:w="892" w:type="dxa"/>
            <w:vAlign w:val="center"/>
          </w:tcPr>
          <w:p w14:paraId="2D784248" w14:textId="553D68D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925" w:type="dxa"/>
            <w:vAlign w:val="center"/>
          </w:tcPr>
          <w:p w14:paraId="79938634" w14:textId="17220FC2"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492C874A" w14:textId="06FE7BDF"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6AF5DC1" w14:textId="6BE2C59E"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2BBFF74" w14:textId="75C433A9"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143C5BB" w14:textId="02FEBE9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0ACBB16" w14:textId="01E1E1B3"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2A920EA" w14:textId="519C50C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0D60ABBE" w14:textId="74D35DA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B906A5F" w14:textId="6F0CAA25"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"DOI" : "10.1016/j.conbuildmat.2019.116687", "ISSN" : "09500618", "abstract" : "The influence of hybrid fibres on the response of self-compacting concrete to quasi-static and high strain rates was laboratory investigated. The Split Hopkinson Pressure Bar enabled to achieve the strain rates in specimens in the range of 41\u2013254 s\u22121. Two kinds of steel fibres: micro and coming from end-of-life tires were combined with glass fibres to create a hybrid mix. The sensitivity of mixes to high strain rates increased with the increase of strain rate. The experiments revealed that the dynamic strength of hybrid fibre reinforced SCC was lower than the plain SCC.", "author" : [ { "dropping-particle" : "", "family" : "Paj\u0105k", "given" : "Ma\u0142gorzata", "non-dropping-particle" : "", "parse-names" : false, "suffix" : "" }, { "dropping-particle" : "", "family" : "Janiszewski", "given" : "J.", "non-dropping-particle" : "", "parse-names" : false, "suffix" : "" }, { "dropping-particle" : "", "family" : "Kruszka", "given" : "Leopold", "non-dropping-particle" : "", "parse-names" : false, "suffix" : "" } ], "container-title" : "Construction and Building Materials", "id" : "ITEM-1", "issued" : { "date-parts" : [ [ "2019" ] ] }, "title" : "Laboratory investigation on the influence of high compressive strain rates on the hybrid fibre reinforced self-compacting concrete", "type" : "article-journal", "volume" : "227" }, "uris" : [ "http://www.mendeley.com/documents/?uuid=a466fa48-a939-412b-8bea-7f0879fdfc9c", "http://www.mendeley.com/documents/?uuid=bd21aebb-9cfc-4535-98b3-c50cb4d8a89b" ] } ], "mendeley" : { "formattedCitation" : "[345]", "plainTextFormattedCitation" : "[345]", "previouslyFormattedCitation" : "[345]"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[345]</w:t>
            </w:r>
            <w:r w:rsidRPr="007A2A4F">
              <w:rPr>
                <w:rFonts w:asciiTheme="majorBidi" w:eastAsia="Times New Roman" w:hAnsiTheme="majorBidi" w:cstheme="majorBidi"/>
                <w:color w:val="000000" w:themeColor="text1"/>
                <w:sz w:val="18"/>
                <w:szCs w:val="18"/>
                <w:lang w:val="en-US"/>
              </w:rPr>
              <w:fldChar w:fldCharType="end"/>
            </w:r>
          </w:p>
        </w:tc>
      </w:tr>
      <w:tr w:rsidR="007A2A4F" w:rsidRPr="007A2A4F" w14:paraId="7E81DAC3" w14:textId="77777777" w:rsidTr="00D4233B">
        <w:trPr>
          <w:tblHeader/>
        </w:trPr>
        <w:tc>
          <w:tcPr>
            <w:tcW w:w="872" w:type="dxa"/>
            <w:vAlign w:val="center"/>
          </w:tcPr>
          <w:p w14:paraId="081BC5D9" w14:textId="4AD6DF3B"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PP</w:t>
            </w:r>
          </w:p>
        </w:tc>
        <w:tc>
          <w:tcPr>
            <w:tcW w:w="1079" w:type="dxa"/>
            <w:vAlign w:val="center"/>
          </w:tcPr>
          <w:p w14:paraId="2C81BE98" w14:textId="0E6DFD1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0.013–5.3</w:t>
            </w:r>
          </w:p>
        </w:tc>
        <w:tc>
          <w:tcPr>
            <w:tcW w:w="921" w:type="dxa"/>
            <w:vAlign w:val="center"/>
          </w:tcPr>
          <w:p w14:paraId="08799FDE" w14:textId="2C93270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w:t>
            </w:r>
          </w:p>
        </w:tc>
        <w:tc>
          <w:tcPr>
            <w:tcW w:w="832" w:type="dxa"/>
            <w:vAlign w:val="center"/>
          </w:tcPr>
          <w:p w14:paraId="3CF6C889" w14:textId="0FD9DBF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3.1–9.5</w:t>
            </w:r>
          </w:p>
        </w:tc>
        <w:tc>
          <w:tcPr>
            <w:tcW w:w="524" w:type="dxa"/>
            <w:vAlign w:val="center"/>
          </w:tcPr>
          <w:p w14:paraId="62781525" w14:textId="33D8AA7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1.1–3.2 µm</w:t>
            </w:r>
          </w:p>
        </w:tc>
        <w:tc>
          <w:tcPr>
            <w:tcW w:w="612" w:type="dxa"/>
            <w:vAlign w:val="center"/>
          </w:tcPr>
          <w:p w14:paraId="33D0236E" w14:textId="1A1043E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52EBF785" w14:textId="7D093F3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47.8–73.1</w:t>
            </w:r>
          </w:p>
        </w:tc>
        <w:tc>
          <w:tcPr>
            <w:tcW w:w="524" w:type="dxa"/>
            <w:vAlign w:val="center"/>
          </w:tcPr>
          <w:p w14:paraId="41838AE0" w14:textId="66CA31E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6E7379E1" w14:textId="75EA96A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11.2–13.9</w:t>
            </w:r>
          </w:p>
        </w:tc>
        <w:tc>
          <w:tcPr>
            <w:tcW w:w="1034" w:type="dxa"/>
            <w:vAlign w:val="center"/>
          </w:tcPr>
          <w:p w14:paraId="29E25045" w14:textId="43A390E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1760–2080</w:t>
            </w:r>
          </w:p>
        </w:tc>
        <w:tc>
          <w:tcPr>
            <w:tcW w:w="892" w:type="dxa"/>
            <w:vAlign w:val="center"/>
          </w:tcPr>
          <w:p w14:paraId="6A2E215C" w14:textId="74FA4215"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925" w:type="dxa"/>
            <w:vAlign w:val="center"/>
          </w:tcPr>
          <w:p w14:paraId="06C2AC67" w14:textId="3FC615D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100–800</w:t>
            </w:r>
          </w:p>
        </w:tc>
        <w:tc>
          <w:tcPr>
            <w:tcW w:w="430" w:type="dxa"/>
            <w:vAlign w:val="center"/>
          </w:tcPr>
          <w:p w14:paraId="0F018407" w14:textId="2D41B141"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6E8900E" w14:textId="4C39C8A7"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95189CC" w14:textId="5FD397CA"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8201A2C" w14:textId="53731A8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2EB2DCC" w14:textId="01CD16A5"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CCA5C42" w14:textId="33EA5F81"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4A4202DA" w14:textId="415EAE1C"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755CA70F" w14:textId="310633C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"DOI" : "10.1016/j.cemconcomp.2020.103908", "ISSN" : "09589465", "abstract" : "Mechanically recycled glass fiber reinforced polymer (GFRP) has increasingly been reused in concrete, while its physicochemical properties need to be tailored for achieving effective reinforcement. To this end, fibers were carefully separated from three sources of GFRP recyclates via a process consisting of vibratory screening, followed by hydraulic selection and aerodynamic separation. The influence of the elaborate fiber selection on the physical-mechanical properties and microstructures of mortars were investigated with mechanical testing, X-ray micro-CT and Scanning Electron Microscopy (SEM) analysis. Results indicated that the fine selected GFRP fibers apparently enhanced the mechanical properties and reduced the shrinkage of mortars, with the highest compressive and flexural strength of 47.3 MPa and 9.83 MPa, respectively. The reinforcement mechanisms were mainly attributed to (i) the porosity of mortar ameliorated by the modified fiber uniformity; (ii) the increased fiber-cement adhesion thanks to the rough and hydrophilic surface of recycled GFRP fibers; and (iii) the protective resin coating of recycled GFRP fibers against alkali corrosion.", "author" : [ { "dropping-particle" : "", "family" : "Zhou", "given" : "Boyu", "non-dropping-particle" : "", "parse-names" : false, "suffix" : "" }, { "dropping-particle" : "", "family" : "Zhang", "given" : "Mo", "non-dropping-particle" : "", "parse-names" : false, "suffix" : "" }, { "dropping-particle" : "", "family" : "Wang", "given" : "Li", "non-dropping-particle" : "", "parse-names" : false, "suffix" : "" }, { "dropping-particle" : "", "family" : "Ma", "given" : "Guowei", "non-dropping-particle" : "", "parse-names" : false, "suffix" : "" } ], "container-title" : "Cement and Concrete Composites", "id" : "ITEM-1", "issued" : { "date-parts" : [ [ "2021" ] ] }, "title" : "Experimental study on mechanical property and microstructure of cement mortar reinforced with elaborately recycled GFRP fiber", "type" : "article-journal", "volume" : "117" }, "uris" : [ "http://www.mendeley.com/documents/?uuid=d8aacfad-4d03-4c94-ab2e-0b76f0e7c641", "http://www.mendeley.com/documents/?uuid=edf5b61f-17aa-42ab-aa23-dcab3cdd98f6" ] } ], "mendeley" : { "formattedCitation" : "[346]", "plainTextFormattedCitation" : "[346]", "previouslyFormattedCitation" : "[346]"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[346]</w:t>
            </w:r>
            <w:r w:rsidRPr="007A2A4F">
              <w:rPr>
                <w:rFonts w:asciiTheme="majorBidi" w:eastAsia="Times New Roman" w:hAnsiTheme="majorBidi" w:cstheme="majorBidi"/>
                <w:color w:val="000000" w:themeColor="text1"/>
                <w:sz w:val="18"/>
                <w:szCs w:val="18"/>
                <w:lang w:val="en-US"/>
              </w:rPr>
              <w:fldChar w:fldCharType="end"/>
            </w:r>
          </w:p>
        </w:tc>
      </w:tr>
      <w:tr w:rsidR="007A2A4F" w:rsidRPr="007A2A4F" w14:paraId="3EA0D523" w14:textId="77777777" w:rsidTr="00D4233B">
        <w:trPr>
          <w:tblHeader/>
        </w:trPr>
        <w:tc>
          <w:tcPr>
            <w:tcW w:w="872" w:type="dxa"/>
            <w:vAlign w:val="center"/>
          </w:tcPr>
          <w:p w14:paraId="4A7E9C54" w14:textId="388AA402"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Waste steel scrap</w:t>
            </w:r>
          </w:p>
        </w:tc>
        <w:tc>
          <w:tcPr>
            <w:tcW w:w="1079" w:type="dxa"/>
            <w:vAlign w:val="center"/>
          </w:tcPr>
          <w:p w14:paraId="76400C3E" w14:textId="39C2A3C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0, 0.5,</w:t>
            </w:r>
            <w:r w:rsidRPr="007A2A4F">
              <w:rPr>
                <w:rFonts w:ascii="Times New Roman" w:eastAsia="Times New Roman" w:hAnsi="Times New Roman" w:cs="Times New Roman"/>
                <w:color w:val="000000" w:themeColor="text1"/>
                <w:sz w:val="18"/>
                <w:szCs w:val="18"/>
                <w:lang w:val="en-US"/>
              </w:rPr>
              <w:br/>
              <w:t>0.75, and 1.5</w:t>
            </w:r>
          </w:p>
        </w:tc>
        <w:tc>
          <w:tcPr>
            <w:tcW w:w="921" w:type="dxa"/>
            <w:vAlign w:val="center"/>
          </w:tcPr>
          <w:p w14:paraId="12229C8A" w14:textId="7B1245A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32" w:type="dxa"/>
            <w:vAlign w:val="center"/>
          </w:tcPr>
          <w:p w14:paraId="54DC10E8" w14:textId="070756F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24" w:type="dxa"/>
            <w:vAlign w:val="center"/>
          </w:tcPr>
          <w:p w14:paraId="198165A8" w14:textId="3F9FEAD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14259B8D" w14:textId="750215C5"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50–60 AR</w:t>
            </w:r>
          </w:p>
        </w:tc>
        <w:tc>
          <w:tcPr>
            <w:tcW w:w="668" w:type="dxa"/>
            <w:vAlign w:val="center"/>
          </w:tcPr>
          <w:p w14:paraId="01CD2893" w14:textId="6C0A1F9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205</w:t>
            </w:r>
          </w:p>
        </w:tc>
        <w:tc>
          <w:tcPr>
            <w:tcW w:w="524" w:type="dxa"/>
            <w:vAlign w:val="center"/>
          </w:tcPr>
          <w:p w14:paraId="369A334B" w14:textId="5B6A31B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4AE9E50" w14:textId="140298F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1034" w:type="dxa"/>
            <w:vAlign w:val="center"/>
          </w:tcPr>
          <w:p w14:paraId="6C54A01D" w14:textId="42B41BB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7850 kg/m</w:t>
            </w:r>
            <w:r w:rsidRPr="007A2A4F">
              <w:rPr>
                <w:rFonts w:ascii="Times New Roman" w:eastAsia="Times New Roman" w:hAnsi="Times New Roman" w:cs="Times New Roman"/>
                <w:color w:val="000000" w:themeColor="text1"/>
                <w:sz w:val="18"/>
                <w:szCs w:val="18"/>
                <w:vertAlign w:val="superscript"/>
                <w:lang w:val="en-US"/>
              </w:rPr>
              <w:t>3</w:t>
            </w:r>
          </w:p>
        </w:tc>
        <w:tc>
          <w:tcPr>
            <w:tcW w:w="892" w:type="dxa"/>
            <w:vAlign w:val="center"/>
          </w:tcPr>
          <w:p w14:paraId="058F6F13" w14:textId="12992F3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Poisson’s ratio = 0.</w:t>
            </w:r>
          </w:p>
        </w:tc>
        <w:tc>
          <w:tcPr>
            <w:tcW w:w="925" w:type="dxa"/>
            <w:vAlign w:val="center"/>
          </w:tcPr>
          <w:p w14:paraId="6AA4ED03" w14:textId="19B495F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5B3CA07B" w14:textId="3FE8ECEF"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7376CCA" w14:textId="65D65102"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BEDA3E7" w14:textId="69EE9ECD"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6B5CAB4" w14:textId="024F1FF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455590D" w14:textId="30898252"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58E97D4" w14:textId="265963DA"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0A636B3F" w14:textId="4E58676E"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5425865F" w14:textId="2F2CF062"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"10.1016/j.cscm.2021.e00490", "ISSN" : "22145095", "abstract" : "This research presents an experimental finding on the mechanical properties of concrete with waste steel scrap. The recycling of scrap metal as a concrete base reinforcement eliminates the issue of disposal. The laboratory tests for compressive strength and splitting tensile strength were conducted for different percentages of waste steel scrap (0%, 0.5 %, 0.75 %, and 1.5 %) determined by the volume of concrete. The compression behavior was obtained using uniaxial compression tests while the tensile behavior was obtained using splitting tensile tests. Laboratory testing of 12 cubic specimens and 12-cylinder specimens was conducted on the 28th day of curing. With the addition of waste steel scrap, it was found in the test results that the compressive strength increased by 26.8 % for 0.5 %, 30.7 % for 0.75 %, and reduced by 5.3 % for 1.5 % by volume of concrete. The splitting tensile strength increased by 11.2 % for 0.5 %, 5.8 % for 0.75 % and 2.5 % for 1.5 % by volume of concrete. The test outcomes showed that the modulus of elasticity and peak strain contains a remarkable increment with the increase in waste steel scrap volume. Compared with plain concrete, the strength properties of concrete with steel scrap were improved, however, with an increased amount of waste scrap, the workability of concrete was reduced.", "author" : [ { "dropping-particle" : "", "family" : "Shewalul", "given" : "Yohannes Werkina", "non-dropping-particle" : "", "parse-names" : false, "suffix" : "" } ], "container-title" : "Case Studies in Construction Materials", "id" : "ITEM-1", "issued" : { "date-parts" : [ [ "2021" ] ] }, "title" : "Experimental study of the effect of waste steel scrap as reinforcing material on the mechanical properties of concrete", "type" : "article-journal", "volume" : "14" }, "uris" : [ "http://www.mendeley.com/documents/?uuid=5bec1646-bb1c-4092-a13e-7536c2d9582f", "http://www.mendeley.com/documents/?uuid=44ff3c5d-80f6-4a46-bd1b-d1fa91737540" ] } ], "mendeley" : { "formattedCitation" : "[347]", "plainTextFormattedCitation" : "[347]", "previouslyFormattedCitation" : "[347]"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[347]</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780C37AF" w14:textId="77777777" w:rsidTr="00D4233B">
        <w:trPr>
          <w:tblHeader/>
        </w:trPr>
        <w:tc>
          <w:tcPr>
            <w:tcW w:w="872" w:type="dxa"/>
            <w:vAlign w:val="center"/>
          </w:tcPr>
          <w:p w14:paraId="3B1D6566" w14:textId="7FE75F2B"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PP</w:t>
            </w:r>
          </w:p>
        </w:tc>
        <w:tc>
          <w:tcPr>
            <w:tcW w:w="1079" w:type="dxa"/>
            <w:vAlign w:val="center"/>
          </w:tcPr>
          <w:p w14:paraId="71C7D10B" w14:textId="7B315892"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w:t>
            </w:r>
          </w:p>
        </w:tc>
        <w:tc>
          <w:tcPr>
            <w:tcW w:w="921" w:type="dxa"/>
            <w:vAlign w:val="center"/>
          </w:tcPr>
          <w:p w14:paraId="19AB8EC8" w14:textId="6C82A70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0.70</w:t>
            </w:r>
          </w:p>
        </w:tc>
        <w:tc>
          <w:tcPr>
            <w:tcW w:w="832" w:type="dxa"/>
            <w:vAlign w:val="center"/>
          </w:tcPr>
          <w:p w14:paraId="659144D4" w14:textId="18CD420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6</w:t>
            </w:r>
          </w:p>
        </w:tc>
        <w:tc>
          <w:tcPr>
            <w:tcW w:w="524" w:type="dxa"/>
            <w:vAlign w:val="center"/>
          </w:tcPr>
          <w:p w14:paraId="110A5F5F" w14:textId="02A3CB3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612" w:type="dxa"/>
            <w:vAlign w:val="center"/>
          </w:tcPr>
          <w:p w14:paraId="55F977A2" w14:textId="1F07497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5E6F5D90" w14:textId="5E32BF3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93.1–110</w:t>
            </w:r>
          </w:p>
        </w:tc>
        <w:tc>
          <w:tcPr>
            <w:tcW w:w="524" w:type="dxa"/>
            <w:vAlign w:val="center"/>
          </w:tcPr>
          <w:p w14:paraId="716543BD" w14:textId="4E04B712"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54E48F1D" w14:textId="04A7B22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1034" w:type="dxa"/>
            <w:vAlign w:val="center"/>
          </w:tcPr>
          <w:p w14:paraId="1377696E" w14:textId="6BB40AF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900</w:t>
            </w:r>
          </w:p>
        </w:tc>
        <w:tc>
          <w:tcPr>
            <w:tcW w:w="892" w:type="dxa"/>
            <w:vAlign w:val="center"/>
          </w:tcPr>
          <w:p w14:paraId="67145C87" w14:textId="77777777" w:rsidR="003F7A2B" w:rsidRPr="007A2A4F" w:rsidRDefault="003F7A2B" w:rsidP="003F7A2B">
            <w:pPr>
              <w:jc w:val="center"/>
              <w:rPr>
                <w:rFonts w:ascii="Times New Roman" w:eastAsia="Times New Roman" w:hAnsi="Times New Roman" w:cs="Times New Roman"/>
                <w:color w:val="000000" w:themeColor="text1"/>
                <w:sz w:val="18"/>
                <w:szCs w:val="18"/>
                <w:lang w:val="en-US"/>
              </w:rPr>
            </w:pPr>
          </w:p>
        </w:tc>
        <w:tc>
          <w:tcPr>
            <w:tcW w:w="925" w:type="dxa"/>
            <w:vAlign w:val="center"/>
          </w:tcPr>
          <w:p w14:paraId="132E9065" w14:textId="2F1FC670"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20–50</w:t>
            </w:r>
          </w:p>
        </w:tc>
        <w:tc>
          <w:tcPr>
            <w:tcW w:w="430" w:type="dxa"/>
            <w:vAlign w:val="center"/>
          </w:tcPr>
          <w:p w14:paraId="5F970676" w14:textId="65BCA67F"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FBF42CC" w14:textId="114C4003"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5D64669" w14:textId="35407FD1"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8581106" w14:textId="06744EC5"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77275D5" w14:textId="36FE86E0"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0A84025" w14:textId="5D8918C3"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71B19D56" w14:textId="6F87E56D"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7C663500" w14:textId="34797A3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"DOI" : "10.3390/fib9030016", "ISSN" : "20796439", "abstract" : "The use of virgin and recycled plastic macro fibers as reinforcing elements in construction materials has recently gained increasing attention from researchers. Specifically, recycled fibers have become more attractive owing to their large-scale availability, negligible cost, and low environmental footprint. In this work, we investigate the benefits related to the use of fully-recycled synthetic fibers as dispersed reinforcement in Fiber Reinforced Cement Composites (FRCCs). In light of the reference performance of FRCCs including virgin polypropylene (PP) fibers only, the mechanical response of composites reinforced with polyolefin filaments treated with a sol-gel silica coating and polyethylene terephthalate (PET)/polyethylene (PE) cylindrical draw-wire fibers is here assessed through three-point bending tests. Remarkably, recycled polyolefins lead to a notable enhancement in terms of peak strength and post-crack energy dissipation capability. This improvement is ascribed to both the flattened shape of fibers and the surface coating, which turns out to be very effective at strengthening the fiber-to-matrix bond. On the other hand, PET/PE fibrous reinforcement generally leads to a lower toughness, if compared to the virgin fibers. However, no reduction in terms of peak stress is evidenced. Balancing the significance of mechanical performance and environmental sustainability in the framework of a circular economy approach, both fully-recycled fibers at hand can be regarded as promising candidates for innovative structural applications.", "author" : [ { "dropping-particle" : "", "family" : "Signorini", "given" : "Cesare", "non-dropping-particle" : "", "parse-names" : false, "suffix" : "" }, { "dropping-particle" : "", "family" : "Volpini", "given" : "Valentina", "non-dropping-particle" : "", "parse-names" : false, "suffix" : "" } ], "container-title" : "Fibers", "id" : "ITEM-1", "issue" : "3", "issued" : { "date-parts" : [ [ "2021" ] ] }, "page" : "1-15", "title" : "Mechanical performance of fiber reinforced cement composites including fully-recycled plastic fibers", "type" : "article-journal", "volume" : "9" }, "uris" : [ "http://www.mendeley.com/documents/?uuid=99e330b0-d8f7-48f9-92b6-ba29f1cdf621", "http://www.mendeley.com/documents/?uuid=5946be94-a2dc-4bfb-bcde-07afdccc149f" ] } ], "mendeley" : { "formattedCitation" : "[348]", "plainTextFormattedCitation" : "[348]", "previouslyFormattedCitation" : "[348]"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[348]</w:t>
            </w:r>
            <w:r w:rsidRPr="007A2A4F">
              <w:rPr>
                <w:rFonts w:asciiTheme="majorBidi" w:eastAsia="Times New Roman" w:hAnsiTheme="majorBidi" w:cstheme="majorBidi"/>
                <w:color w:val="000000" w:themeColor="text1"/>
                <w:sz w:val="18"/>
                <w:szCs w:val="18"/>
                <w:lang w:val="en-US"/>
              </w:rPr>
              <w:fldChar w:fldCharType="end"/>
            </w:r>
          </w:p>
        </w:tc>
      </w:tr>
      <w:tr w:rsidR="007A2A4F" w:rsidRPr="007A2A4F" w14:paraId="39280B57" w14:textId="77777777" w:rsidTr="00D4233B">
        <w:trPr>
          <w:tblHeader/>
        </w:trPr>
        <w:tc>
          <w:tcPr>
            <w:tcW w:w="872" w:type="dxa"/>
            <w:vAlign w:val="center"/>
          </w:tcPr>
          <w:p w14:paraId="42A9DAEA" w14:textId="369BC19F"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PET</w:t>
            </w:r>
          </w:p>
        </w:tc>
        <w:tc>
          <w:tcPr>
            <w:tcW w:w="1079" w:type="dxa"/>
            <w:vAlign w:val="center"/>
          </w:tcPr>
          <w:p w14:paraId="09402218" w14:textId="00CF327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~0.4</w:t>
            </w:r>
          </w:p>
        </w:tc>
        <w:tc>
          <w:tcPr>
            <w:tcW w:w="921" w:type="dxa"/>
            <w:vAlign w:val="center"/>
          </w:tcPr>
          <w:p w14:paraId="7C68B973" w14:textId="27CED5AB"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w:t>
            </w:r>
          </w:p>
        </w:tc>
        <w:tc>
          <w:tcPr>
            <w:tcW w:w="832" w:type="dxa"/>
            <w:vAlign w:val="center"/>
          </w:tcPr>
          <w:p w14:paraId="589F5C99" w14:textId="33C91B8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20–25</w:t>
            </w:r>
          </w:p>
        </w:tc>
        <w:tc>
          <w:tcPr>
            <w:tcW w:w="524" w:type="dxa"/>
            <w:vAlign w:val="center"/>
          </w:tcPr>
          <w:p w14:paraId="74B0421B" w14:textId="18EF502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340 µm</w:t>
            </w:r>
          </w:p>
        </w:tc>
        <w:tc>
          <w:tcPr>
            <w:tcW w:w="612" w:type="dxa"/>
            <w:vAlign w:val="center"/>
          </w:tcPr>
          <w:p w14:paraId="28E4EE8F" w14:textId="44E681A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9 AR</w:t>
            </w:r>
          </w:p>
        </w:tc>
        <w:tc>
          <w:tcPr>
            <w:tcW w:w="668" w:type="dxa"/>
            <w:vAlign w:val="center"/>
          </w:tcPr>
          <w:p w14:paraId="71A0BB3D" w14:textId="7A0A892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3.83</w:t>
            </w:r>
          </w:p>
        </w:tc>
        <w:tc>
          <w:tcPr>
            <w:tcW w:w="524" w:type="dxa"/>
            <w:vAlign w:val="center"/>
          </w:tcPr>
          <w:p w14:paraId="3E3C0474" w14:textId="6FA4FC4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1F83A232" w14:textId="2FE203A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108</w:t>
            </w:r>
          </w:p>
        </w:tc>
        <w:tc>
          <w:tcPr>
            <w:tcW w:w="1034" w:type="dxa"/>
            <w:vAlign w:val="center"/>
          </w:tcPr>
          <w:p w14:paraId="3DCEEC11" w14:textId="251FDB0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892" w:type="dxa"/>
            <w:vAlign w:val="center"/>
          </w:tcPr>
          <w:p w14:paraId="46431E32" w14:textId="70622BC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w:t>
            </w:r>
          </w:p>
        </w:tc>
        <w:tc>
          <w:tcPr>
            <w:tcW w:w="925" w:type="dxa"/>
            <w:vAlign w:val="center"/>
          </w:tcPr>
          <w:p w14:paraId="17EA2BB9" w14:textId="14FB8E5B"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 2</w:t>
            </w:r>
          </w:p>
        </w:tc>
        <w:tc>
          <w:tcPr>
            <w:tcW w:w="430" w:type="dxa"/>
            <w:vAlign w:val="center"/>
          </w:tcPr>
          <w:p w14:paraId="06F21297" w14:textId="6AF5C899"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258A905C" w14:textId="721D7650"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6C39294" w14:textId="6F50C815"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77DB1CB1" w14:textId="0918B290"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4FD0E639" w14:textId="1386E53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0E5A1FE" w14:textId="3913B9C8"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14848084" w14:textId="44CB08D8"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0D9C1D98" w14:textId="4D3848C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"DOI" : "10.3390/app7040345", "ISSN" : "20763417", "abstract" : "In the rapidly developing modern society, many raw materials, such as crushed limestone and river sand, which are limited, are consumed by the concrete industry. Naturally, the usage of waste materials in concrete have become an interesting research area in recent years, which is used to reduce the negative influence of concrete on the environment. Hence, this paper presents the development of a sustainable lightweight wet-mix shotcrete by replacing natural coarse gravel with a kind of byproduct, nut shell (walnut). Fibers made from dumped polyethylene terephthalate (PET) bottles were mixed in the composite to improve the properties of the lightweight wet-mix shotcrete. The initial evaluation of the fresh concrete mixed with different volume fraction of walnut shell was carried out in terms of its performance capacities of mechanical properties (i.e., tensile and compressive strength), pumpability and shootability (i.e., slump, pressure drop per meter and rebound rate) and the results were compared with plain concrete. With increase of walnut shell, compressive and splitting tensile strength of casting concrete decreased, while slump and pressure drop reduced slightly. Additionally, appropriate dosage of walnut shell can improve the shootability of fresh concrete with low rebound rate and larger build-up thickness. In the second series tests, polypropylene (PP) fiber and multi-dimension fiber were also mixed in composite for comparative analysis. After mixing fibers, the splitting tensile strength had obtained marked improvement with slight reduction of compressive strength, along with acceptable fluctuation in terms of pumpability and shootability. Furthermore, relation of density and compressive strength, relation of rebound and density, build-up thickness and relation of compressive and splitting tensile strength were discussed. This study found wet-mix shotcrete incorporating PET fiber with walnut shell of about 35% coarse aggregate replacement could be used for roadway support as lightweight shotcrete per requirements of mine support.", "author" : [ { "dropping-particle" : "", "family" : "Cheng", "given" : "Weimin", "non-dropping-particle" : "", "parse-names" : false, "suffix" : "" }, { "dropping-particle" : "", "family" : "Liu", "given" : "Guoming", "non-dropping-particle" : "", "parse-names" : false, "suffix" : "" }, { "dropping-particle" : "", "family" : "Chen", "given" : "Lianjun", "non-dropping-particle" : "", "parse-names" : false, "suffix" : "" } ], "container-title" : "Applied Sciences (Switzerland)", "id" : "ITEM-1", "issue" : "4", "issued" : { "date-parts" : [ [ "2017" ] ] }, "title" : "Pet fiber reinforced wet-mix shotcrete with walnut shell as replaced aggregate", "type" : "article-journal", "volume" : "7" }, "uris" : [ "http://www.mendeley.com/documents/?uuid=302a96bc-9c6a-4e8e-b50b-2f32fcb87ce1", "http://www.mendeley.com/documents/?uuid=e1d674b4-e21b-4249-bc68-75b5e6dd4cfe" ] } ], "mendeley" : { "formattedCitation" : "[349]", "plainTextFormattedCitation" : "[349]", "previouslyFormattedCitation" : "[349]"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[349]</w:t>
            </w:r>
            <w:r w:rsidRPr="007A2A4F">
              <w:rPr>
                <w:rFonts w:asciiTheme="majorBidi" w:eastAsia="Times New Roman" w:hAnsiTheme="majorBidi" w:cstheme="majorBidi"/>
                <w:color w:val="000000" w:themeColor="text1"/>
                <w:sz w:val="18"/>
                <w:szCs w:val="18"/>
                <w:lang w:val="en-US"/>
              </w:rPr>
              <w:fldChar w:fldCharType="end"/>
            </w:r>
          </w:p>
        </w:tc>
      </w:tr>
      <w:tr w:rsidR="007A2A4F" w:rsidRPr="007A2A4F" w14:paraId="4BD98022" w14:textId="77777777" w:rsidTr="00D4233B">
        <w:trPr>
          <w:tblHeader/>
        </w:trPr>
        <w:tc>
          <w:tcPr>
            <w:tcW w:w="872" w:type="dxa"/>
            <w:vAlign w:val="center"/>
          </w:tcPr>
          <w:p w14:paraId="2C9E609A" w14:textId="6F0E07E6"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Waste steel fibers</w:t>
            </w:r>
          </w:p>
        </w:tc>
        <w:tc>
          <w:tcPr>
            <w:tcW w:w="1079" w:type="dxa"/>
            <w:vAlign w:val="center"/>
          </w:tcPr>
          <w:p w14:paraId="52ECB881" w14:textId="0851E8A6"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1.5 and 3.0</w:t>
            </w:r>
          </w:p>
        </w:tc>
        <w:tc>
          <w:tcPr>
            <w:tcW w:w="921" w:type="dxa"/>
            <w:vAlign w:val="center"/>
          </w:tcPr>
          <w:p w14:paraId="5E6F0E6B" w14:textId="4956DB2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0.6</w:t>
            </w:r>
          </w:p>
        </w:tc>
        <w:tc>
          <w:tcPr>
            <w:tcW w:w="832" w:type="dxa"/>
            <w:vAlign w:val="center"/>
          </w:tcPr>
          <w:p w14:paraId="65890BBD" w14:textId="24235A5D"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40</w:t>
            </w:r>
          </w:p>
        </w:tc>
        <w:tc>
          <w:tcPr>
            <w:tcW w:w="524" w:type="dxa"/>
            <w:vAlign w:val="center"/>
          </w:tcPr>
          <w:p w14:paraId="55944EF0" w14:textId="7B4E75C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12" w:type="dxa"/>
            <w:vAlign w:val="center"/>
          </w:tcPr>
          <w:p w14:paraId="35A54200" w14:textId="0C0944E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68" w:type="dxa"/>
            <w:vAlign w:val="center"/>
          </w:tcPr>
          <w:p w14:paraId="1FE1DAA9" w14:textId="5AA47A0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200</w:t>
            </w:r>
          </w:p>
        </w:tc>
        <w:tc>
          <w:tcPr>
            <w:tcW w:w="524" w:type="dxa"/>
            <w:vAlign w:val="center"/>
          </w:tcPr>
          <w:p w14:paraId="368E4502" w14:textId="72EA35E8"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656" w:type="dxa"/>
            <w:vAlign w:val="center"/>
          </w:tcPr>
          <w:p w14:paraId="1E22FD8B" w14:textId="7777777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1280</w:t>
            </w:r>
          </w:p>
          <w:p w14:paraId="0AFA3FBD" w14:textId="7D9C428A" w:rsidR="003F7A2B" w:rsidRPr="007A2A4F" w:rsidRDefault="003F7A2B" w:rsidP="003F7A2B">
            <w:pPr>
              <w:jc w:val="center"/>
              <w:rPr>
                <w:rFonts w:ascii="Times New Roman" w:eastAsia="Times New Roman" w:hAnsi="Times New Roman" w:cs="Times New Roman"/>
                <w:color w:val="000000" w:themeColor="text1"/>
                <w:sz w:val="18"/>
                <w:szCs w:val="18"/>
                <w:lang w:val="en-US"/>
              </w:rPr>
            </w:pPr>
          </w:p>
        </w:tc>
        <w:tc>
          <w:tcPr>
            <w:tcW w:w="1034" w:type="dxa"/>
            <w:vAlign w:val="center"/>
          </w:tcPr>
          <w:p w14:paraId="6D7A50CD" w14:textId="3F65858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892" w:type="dxa"/>
            <w:vAlign w:val="center"/>
          </w:tcPr>
          <w:p w14:paraId="087ABF8A" w14:textId="34BF6EB2"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925" w:type="dxa"/>
            <w:vAlign w:val="center"/>
          </w:tcPr>
          <w:p w14:paraId="6812B65F" w14:textId="2F066B6C"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4EF2125A" w14:textId="2453D006"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E9D0A82" w14:textId="3E603C17"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172F0665" w14:textId="0CEE03E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21509A4" w14:textId="22180AE3"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09A8D0A2" w14:textId="0F665DC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8CB2494" w14:textId="6527DDA0"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4471BE7" w14:textId="456E3085"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30EB3EEB" w14:textId="36B9E0C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fldChar w:fldCharType="begin" w:fldLock="1"/>
            </w:r>
            <w:r w:rsidR="000014B7" w:rsidRPr="007A2A4F">
              <w:rPr>
                <w:rFonts w:ascii="Times New Roman" w:eastAsia="Times New Roman" w:hAnsi="Times New Roman" w:cs="Times New Roman"/>
                <w:color w:val="000000" w:themeColor="text1"/>
                <w:sz w:val="18"/>
                <w:szCs w:val="18"/>
                <w:lang w:val="en-US"/>
              </w:rPr>
              <w:instrText>ADDIN CSL_CITATION { "citationItems" : [ { "id" : "ITEM-1", "itemData" : { "DOI" : "10.1080/14488353.2020.1857927", "ISSN" : "14488353", "abstract" : "This study aims to investigate the combined influence of varying concentration of waste steel fibre and fly ash on rheological and mechanical performance of fibre-reinforced concrete (FRC). Cement was substituted partially by fly ash at concentration of 5%, 10% and 20% by weight basis and waste steel fibre was incorporated as 1.5% and 3% in volume basis of concrete. Rheological tests of concrete, including slump, density, compacting factor, K-slump, and Kelly ball penetration were evaluated for the fresh state. Mechanical performances of concrete, including compressive, splitting tensile and flexural strength were determined at 7 and 28\u00a0days. Test results exhibited that fly ash enhanced the workability of all rheological tests; however, waste steel fibre reduced the workability and increased the density of fresh concrete. Substantial enhancement in compressive, splitting tensile and flexural strength was found for fly ash and waste steel FRC mixes than the control one. The optimum results of mechanical performance were achieved for mixture with concentration of 10% fly ash and 3% waste steel fibre among all mixes. Adding waste steel fibre with fly ash in concrete provided more pronounced mechanical performance at higher fibre concentration along with the minimisation of disposal problems and environmental damages.", "author" : [ { "dropping-particle" : "", "family" : "Akid", "given" : "Abu Sayed Mohammad", "non-dropping-particle" : "", "parse-names" : false, "suffix" : "" }, { "dropping-particle" : "", "family" : "Shah", "given" : "S. M.Areman", "non-dropping-particle" : "", "parse-names" : false, "suffix" : "" }, { "dropping-particle" : "", "family" : "Sobuz", "given" : "M. D.Habibur Rahman", "non-dropping-particle" : "", "parse-names" : false, "suffix" : "" }, { "dropping-particle" : "", "family" : "Tam", "given" : "Vivian W.Y.", "non-dropping-particle" : "", "parse-names" : false, "suffix" : "" }, { "dropping-particle" : "", "family" : "Anik", "given" : "Sazzad Hossain", "non-dropping-particle" : "", "parse-names" : false, "suffix" : "" } ], "container-title" : "Australian Journal of Civil Engineering", "id" : "ITEM-1", "issued" : { "date-parts" : [ [ "2021" ] ] }, "title" : "Combined influence of waste steel fibre and fly ash on rheological and mechanical performance of fibre-reinforced concrete", "type" : "article-journal" }, "uris" : [ "http://www.mendeley.com/documents/?uuid=b3a23a83-ef24-40b3-b59c-e71448919231", "http://www.mendeley.com/documents/?uuid=3d2943cd-3d74-4c24-94df-312161898655" ] } ], "mendeley" : { "formattedCitation" : "[350]", "plainTextFormattedCitation" : "[350]", "previouslyFormattedCitation" : "[350]" }, "properties" : { "noteIndex" : 0 }, "schema" : "https://github.com/citation-style-language/schema/raw/master/csl-citation.json" }</w:instrText>
            </w:r>
            <w:r w:rsidRPr="007A2A4F">
              <w:rPr>
                <w:rFonts w:ascii="Times New Roman" w:eastAsia="Times New Roman" w:hAnsi="Times New Roman" w:cs="Times New Roman"/>
                <w:color w:val="000000" w:themeColor="text1"/>
                <w:sz w:val="18"/>
                <w:szCs w:val="18"/>
                <w:lang w:val="en-US"/>
              </w:rPr>
              <w:fldChar w:fldCharType="separate"/>
            </w:r>
            <w:r w:rsidR="000014B7" w:rsidRPr="007A2A4F">
              <w:rPr>
                <w:rFonts w:ascii="Times New Roman" w:eastAsia="Times New Roman" w:hAnsi="Times New Roman" w:cs="Times New Roman"/>
                <w:noProof/>
                <w:color w:val="000000" w:themeColor="text1"/>
                <w:sz w:val="18"/>
                <w:szCs w:val="18"/>
                <w:lang w:val="en-US"/>
              </w:rPr>
              <w:t>[350]</w:t>
            </w:r>
            <w:r w:rsidRPr="007A2A4F">
              <w:rPr>
                <w:rFonts w:ascii="Times New Roman" w:eastAsia="Times New Roman" w:hAnsi="Times New Roman" w:cs="Times New Roman"/>
                <w:color w:val="000000" w:themeColor="text1"/>
                <w:sz w:val="18"/>
                <w:szCs w:val="18"/>
                <w:lang w:val="en-US"/>
              </w:rPr>
              <w:fldChar w:fldCharType="end"/>
            </w:r>
          </w:p>
        </w:tc>
      </w:tr>
      <w:tr w:rsidR="007A2A4F" w:rsidRPr="007A2A4F" w14:paraId="5419F262" w14:textId="77777777" w:rsidTr="009D4F72">
        <w:trPr>
          <w:tblHeader/>
        </w:trPr>
        <w:tc>
          <w:tcPr>
            <w:tcW w:w="872" w:type="dxa"/>
            <w:vAlign w:val="center"/>
          </w:tcPr>
          <w:p w14:paraId="562DF276" w14:textId="19CFBEC2" w:rsidR="003F7A2B" w:rsidRPr="007A2A4F" w:rsidRDefault="003F7A2B" w:rsidP="003F7A2B">
            <w:pP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RSF</w:t>
            </w:r>
          </w:p>
        </w:tc>
        <w:tc>
          <w:tcPr>
            <w:tcW w:w="1079" w:type="dxa"/>
            <w:vAlign w:val="center"/>
          </w:tcPr>
          <w:p w14:paraId="3BBB6BE3" w14:textId="51D5D29F"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0.5, 0.75, 1, 1.5, 2</w:t>
            </w:r>
          </w:p>
        </w:tc>
        <w:tc>
          <w:tcPr>
            <w:tcW w:w="921" w:type="dxa"/>
            <w:vAlign w:val="center"/>
          </w:tcPr>
          <w:p w14:paraId="2026C732" w14:textId="12FDF5C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 xml:space="preserve">10 </w:t>
            </w:r>
            <w:proofErr w:type="spellStart"/>
            <w:r w:rsidRPr="007A2A4F">
              <w:rPr>
                <w:rFonts w:ascii="Times New Roman" w:eastAsia="Times New Roman" w:hAnsi="Times New Roman" w:cs="Times New Roman"/>
                <w:color w:val="000000" w:themeColor="text1"/>
                <w:sz w:val="18"/>
                <w:szCs w:val="18"/>
                <w:lang w:val="en-US"/>
              </w:rPr>
              <w:t>μm</w:t>
            </w:r>
            <w:proofErr w:type="spellEnd"/>
          </w:p>
        </w:tc>
        <w:tc>
          <w:tcPr>
            <w:tcW w:w="832" w:type="dxa"/>
            <w:vAlign w:val="center"/>
          </w:tcPr>
          <w:p w14:paraId="0AB499F1" w14:textId="33CBA3B9"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8.7,</w:t>
            </w:r>
          </w:p>
        </w:tc>
        <w:tc>
          <w:tcPr>
            <w:tcW w:w="524" w:type="dxa"/>
            <w:vAlign w:val="center"/>
          </w:tcPr>
          <w:p w14:paraId="4D825EAF" w14:textId="2654B96A"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21.1 µm</w:t>
            </w:r>
          </w:p>
        </w:tc>
        <w:tc>
          <w:tcPr>
            <w:tcW w:w="612" w:type="dxa"/>
            <w:vAlign w:val="center"/>
          </w:tcPr>
          <w:p w14:paraId="1D7738E4" w14:textId="1B59DCB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20 AR</w:t>
            </w:r>
          </w:p>
        </w:tc>
        <w:tc>
          <w:tcPr>
            <w:tcW w:w="668" w:type="dxa"/>
            <w:vAlign w:val="center"/>
          </w:tcPr>
          <w:p w14:paraId="01CE4A17" w14:textId="6176389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3.21</w:t>
            </w:r>
          </w:p>
        </w:tc>
        <w:tc>
          <w:tcPr>
            <w:tcW w:w="524" w:type="dxa"/>
            <w:vAlign w:val="center"/>
          </w:tcPr>
          <w:p w14:paraId="61FCFDDD" w14:textId="0F6500D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3.15</w:t>
            </w:r>
          </w:p>
        </w:tc>
        <w:tc>
          <w:tcPr>
            <w:tcW w:w="656" w:type="dxa"/>
            <w:vAlign w:val="center"/>
          </w:tcPr>
          <w:p w14:paraId="41A3F941" w14:textId="30DD5294"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475</w:t>
            </w:r>
          </w:p>
        </w:tc>
        <w:tc>
          <w:tcPr>
            <w:tcW w:w="1034" w:type="dxa"/>
            <w:vAlign w:val="center"/>
          </w:tcPr>
          <w:p w14:paraId="2B989817" w14:textId="35B5CCE3"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1160</w:t>
            </w:r>
          </w:p>
        </w:tc>
        <w:tc>
          <w:tcPr>
            <w:tcW w:w="892" w:type="dxa"/>
            <w:vAlign w:val="center"/>
          </w:tcPr>
          <w:p w14:paraId="180F7EF4" w14:textId="1A81E121"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t>&gt;210</w:t>
            </w:r>
          </w:p>
        </w:tc>
        <w:tc>
          <w:tcPr>
            <w:tcW w:w="925" w:type="dxa"/>
            <w:vAlign w:val="center"/>
          </w:tcPr>
          <w:p w14:paraId="25860CE4" w14:textId="03A67F77"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21 ± 2</w:t>
            </w:r>
          </w:p>
        </w:tc>
        <w:tc>
          <w:tcPr>
            <w:tcW w:w="430" w:type="dxa"/>
            <w:vAlign w:val="center"/>
          </w:tcPr>
          <w:p w14:paraId="7EBF4EB4" w14:textId="2574AEDB"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97AE44F" w14:textId="0864CAFF"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191C3A8" w14:textId="1DCC5E66"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300BDE2C" w14:textId="444E26A7"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5A959EE9" w14:textId="052DA5F8"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430" w:type="dxa"/>
            <w:vAlign w:val="center"/>
          </w:tcPr>
          <w:p w14:paraId="69C95022" w14:textId="4344D1A4"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589" w:type="dxa"/>
            <w:vAlign w:val="center"/>
          </w:tcPr>
          <w:p w14:paraId="6B141E70" w14:textId="422B6369" w:rsidR="003F7A2B" w:rsidRPr="007A2A4F" w:rsidRDefault="003F7A2B" w:rsidP="003F7A2B">
            <w:pPr>
              <w:jc w:val="center"/>
              <w:rPr>
                <w:rFonts w:asciiTheme="majorBidi" w:eastAsia="Times New Roman" w:hAnsiTheme="majorBidi" w:cstheme="majorBidi"/>
                <w:color w:val="000000" w:themeColor="text1"/>
                <w:sz w:val="18"/>
                <w:szCs w:val="18"/>
                <w:lang w:val="en-US"/>
              </w:rPr>
            </w:pPr>
            <w:r w:rsidRPr="007A2A4F">
              <w:rPr>
                <w:rFonts w:ascii="Times New Roman" w:eastAsia="Times New Roman" w:hAnsi="Times New Roman" w:cs="Times New Roman"/>
                <w:color w:val="000000" w:themeColor="text1"/>
                <w:sz w:val="18"/>
                <w:szCs w:val="18"/>
                <w:lang w:val="en-US"/>
              </w:rPr>
              <w:t>√</w:t>
            </w:r>
          </w:p>
        </w:tc>
        <w:tc>
          <w:tcPr>
            <w:tcW w:w="720" w:type="dxa"/>
            <w:vAlign w:val="center"/>
          </w:tcPr>
          <w:p w14:paraId="22A94DCA" w14:textId="086B0B4E" w:rsidR="003F7A2B" w:rsidRPr="007A2A4F" w:rsidRDefault="003F7A2B" w:rsidP="003F7A2B">
            <w:pPr>
              <w:jc w:val="center"/>
              <w:rPr>
                <w:rFonts w:ascii="Times New Roman" w:eastAsia="Times New Roman" w:hAnsi="Times New Roman" w:cs="Times New Roman"/>
                <w:color w:val="000000" w:themeColor="text1"/>
                <w:sz w:val="18"/>
                <w:szCs w:val="18"/>
                <w:lang w:val="en-US"/>
              </w:rPr>
            </w:pPr>
            <w:r w:rsidRPr="007A2A4F">
              <w:rPr>
                <w:rFonts w:asciiTheme="majorBidi" w:eastAsia="Times New Roman" w:hAnsiTheme="majorBidi" w:cstheme="majorBidi"/>
                <w:color w:val="000000" w:themeColor="text1"/>
                <w:sz w:val="18"/>
                <w:szCs w:val="18"/>
                <w:lang w:val="en-US"/>
              </w:rPr>
              <w:fldChar w:fldCharType="begin" w:fldLock="1"/>
            </w:r>
            <w:r w:rsidR="000014B7" w:rsidRPr="007A2A4F">
              <w:rPr>
                <w:rFonts w:asciiTheme="majorBidi" w:eastAsia="Times New Roman" w:hAnsiTheme="majorBidi" w:cstheme="majorBidi"/>
                <w:color w:val="000000" w:themeColor="text1"/>
                <w:sz w:val="18"/>
                <w:szCs w:val="18"/>
                <w:lang w:val="en-US"/>
              </w:rPr>
              <w:instrText>ADDIN CSL_CITATION { "citationItems" : [ { "id" : "ITEM-1", "itemData" : { "DOI" : "10.1016/j.conbuildmat.2020.120244", "ISSN" : "09500618", "abstract" : "This study aims to improve the tensile strength of cement mortar using recycled short copper fibers (CE) from wastes of electrical connection wires and long steel fibers from galvanized binding wires (GB). Therefore, a series of direct tensile tests were performed to investigate the tensile behavior of mono and hybrid fiber reinforced cement mortar in addition to compressive and flexural strengths properties. Different hybrid ratios (CE: GB = 0: 100, 100: 0, 50: 50, 30: 70, and 70: 30) % and fiber volume contents (0.5, 0.75, 1, 1.5 and 2)% were studied to investigate their effects on the tensile behavior. The test results revealed the following: (i) the (GB) fibers improve the flexural strength in all volume fraction ratio when compared with (CE) fibers and the optimum ratio was 1%. While for mixtures with hybrid fibers, the (30%CE to 70%GB) combination gives the highest percentage increase in flexural strength at 1.5% volume content when compared with all other mixtures; (ii) for both types (GB) and (CE) fibers, the direct tensile strength increases with the increase in volume fraction ratio till 1.5%. While, for hybrid fibers, the direct tensile strength increases with the increase in fibers ratio for all volume contents and for all combinations; (iii) the largest increase in direct tensile strength is observed at 1.5% volume content of (GB) fibers and give the highest values in comparison with (CE) fibers and hybrid fibers in all mixes; (iv) the brittleness ratio ranges between (4%-8%), (5%-10%) and (4.5%-9.5%) for (CE), (GB) and hybrid fibers cement mortar, respectively. And the direct tensile strength is nearly about 55% of flexural tensile strength as average for all fibrous cement mortar.", "author" : [ { "dropping-particle" : "", "family" : "Naser", "given" : "Maryam H.", "non-dropping-particle" : "", "parse-names" : false, "suffix" : "" }, { "dropping-particle" : "", "family" : "Naser", "given" : "Fatimah H.", "non-dropping-particle" : "", "parse-names" : false, "suffix" : "" }, { "dropping-particle" : "", "family" : "Dhahir", "given" : "Mohammed K.", "non-dropping-particle" : "", "parse-names" : false, "suffix" : "" } ], "container-title" : "Construction and Building Materials", "id" : "ITEM-1", "issued" : { "date-parts" : [ [ "2020" ] ] }, "title" : "Tensile behavior of fiber reinforced cement mortar using wastes of electrical connections wires and galvanized binding wires", "type" : "article-journal", "volume" : "264" }, "uris" : [ "http://www.mendeley.com/documents/?uuid=b93d455c-dde5-4a79-ae6c-48cd4591635b", "http://www.mendeley.com/documents/?uuid=abc97abd-c563-4334-ad6a-dc4d9c21e9ce" ] } ], "mendeley" : { "formattedCitation" : "[351]", "plainTextFormattedCitation" : "[351]", "previouslyFormattedCitation" : "[351]" }, "properties" : { "noteIndex" : 0 }, "schema" : "https://github.com/citation-style-language/schema/raw/master/csl-citation.json" }</w:instrText>
            </w:r>
            <w:r w:rsidRPr="007A2A4F">
              <w:rPr>
                <w:rFonts w:asciiTheme="majorBidi" w:eastAsia="Times New Roman" w:hAnsiTheme="majorBidi" w:cstheme="majorBidi"/>
                <w:color w:val="000000" w:themeColor="text1"/>
                <w:sz w:val="18"/>
                <w:szCs w:val="18"/>
                <w:lang w:val="en-US"/>
              </w:rPr>
              <w:fldChar w:fldCharType="separate"/>
            </w:r>
            <w:r w:rsidR="000014B7" w:rsidRPr="007A2A4F">
              <w:rPr>
                <w:rFonts w:asciiTheme="majorBidi" w:eastAsia="Times New Roman" w:hAnsiTheme="majorBidi" w:cstheme="majorBidi"/>
                <w:noProof/>
                <w:color w:val="000000" w:themeColor="text1"/>
                <w:sz w:val="18"/>
                <w:szCs w:val="18"/>
                <w:lang w:val="en-US"/>
              </w:rPr>
              <w:t>[351]</w:t>
            </w:r>
            <w:r w:rsidRPr="007A2A4F">
              <w:rPr>
                <w:rFonts w:asciiTheme="majorBidi" w:eastAsia="Times New Roman" w:hAnsiTheme="majorBidi" w:cstheme="majorBidi"/>
                <w:color w:val="000000" w:themeColor="text1"/>
                <w:sz w:val="18"/>
                <w:szCs w:val="18"/>
                <w:lang w:val="en-US"/>
              </w:rPr>
              <w:fldChar w:fldCharType="end"/>
            </w:r>
          </w:p>
        </w:tc>
      </w:tr>
    </w:tbl>
    <w:p w14:paraId="04A14943" w14:textId="70EED9BC" w:rsidR="00304601" w:rsidRPr="007A2A4F" w:rsidRDefault="00304601" w:rsidP="00EE496A">
      <w:pPr>
        <w:ind w:right="-720"/>
        <w:rPr>
          <w:rFonts w:asciiTheme="majorBidi" w:hAnsiTheme="majorBidi" w:cstheme="majorBidi"/>
          <w:b/>
          <w:bCs/>
          <w:i/>
          <w:iCs/>
          <w:color w:val="000000" w:themeColor="text1"/>
          <w:sz w:val="24"/>
          <w:szCs w:val="24"/>
          <w:lang w:val="en-US"/>
        </w:rPr>
        <w:sectPr w:rsidR="00304601" w:rsidRPr="007A2A4F" w:rsidSect="0042085C">
          <w:pgSz w:w="15840" w:h="12240" w:orient="landscape"/>
          <w:pgMar w:top="720" w:right="1440" w:bottom="720" w:left="1440" w:header="706" w:footer="706" w:gutter="0"/>
          <w:cols w:space="708"/>
          <w:docGrid w:linePitch="360"/>
        </w:sectPr>
      </w:pPr>
      <w:r w:rsidRPr="007A2A4F">
        <w:rPr>
          <w:rFonts w:asciiTheme="majorBidi" w:hAnsiTheme="majorBidi" w:cstheme="majorBidi"/>
          <w:b/>
          <w:bCs/>
          <w:i/>
          <w:iCs/>
          <w:color w:val="000000" w:themeColor="text1"/>
          <w:sz w:val="24"/>
          <w:szCs w:val="24"/>
          <w:lang w:val="en-US"/>
        </w:rPr>
        <w:t xml:space="preserve">Annotations: </w:t>
      </w:r>
      <w:r w:rsidRPr="007A2A4F">
        <w:rPr>
          <w:rFonts w:asciiTheme="majorBidi" w:hAnsiTheme="majorBidi" w:cstheme="majorBidi"/>
          <w:i/>
          <w:iCs/>
          <w:color w:val="000000" w:themeColor="text1"/>
          <w:sz w:val="20"/>
          <w:szCs w:val="20"/>
          <w:lang w:val="en-US"/>
        </w:rPr>
        <w:t>Aspect ratio (AR)</w:t>
      </w:r>
      <w:r w:rsidR="00EE496A" w:rsidRPr="007A2A4F">
        <w:rPr>
          <w:rFonts w:asciiTheme="majorBidi" w:hAnsiTheme="majorBidi" w:cstheme="majorBidi"/>
          <w:i/>
          <w:iCs/>
          <w:color w:val="000000" w:themeColor="text1"/>
          <w:sz w:val="20"/>
          <w:szCs w:val="20"/>
          <w:lang w:val="en-US"/>
        </w:rPr>
        <w:t>, Waste metalized plastic (WMP), Waste plastic fibers (WPFs), Recycled copper fibers (RCF), High-density polyethylene (HDPE).</w:t>
      </w:r>
    </w:p>
    <w:p w14:paraId="785D81B3" w14:textId="23039565" w:rsidR="00AE2D94" w:rsidRPr="007A2A4F" w:rsidRDefault="0060738C" w:rsidP="00EB0B0B">
      <w:pPr>
        <w:pStyle w:val="Heading1"/>
        <w:rPr>
          <w:color w:val="000000" w:themeColor="text1"/>
        </w:rPr>
      </w:pPr>
      <w:bookmarkStart w:id="17" w:name="_Toc91940630"/>
      <w:r w:rsidRPr="007A2A4F">
        <w:rPr>
          <w:color w:val="000000" w:themeColor="text1"/>
        </w:rPr>
        <w:lastRenderedPageBreak/>
        <w:t xml:space="preserve">Multi-scale modeling </w:t>
      </w:r>
      <w:r w:rsidR="00AE2D94" w:rsidRPr="007A2A4F">
        <w:rPr>
          <w:color w:val="000000" w:themeColor="text1"/>
        </w:rPr>
        <w:t xml:space="preserve">of </w:t>
      </w:r>
      <w:r w:rsidR="00F52CE6" w:rsidRPr="007A2A4F">
        <w:rPr>
          <w:color w:val="000000" w:themeColor="text1"/>
        </w:rPr>
        <w:t>RF-RGPCs</w:t>
      </w:r>
      <w:bookmarkEnd w:id="17"/>
    </w:p>
    <w:p w14:paraId="7A8559FD" w14:textId="3513F13C" w:rsidR="00DE12D4" w:rsidRPr="007A2A4F" w:rsidRDefault="00312ECC" w:rsidP="00106ABE">
      <w:pPr>
        <w:tabs>
          <w:tab w:val="left" w:pos="810"/>
        </w:tabs>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A number of studies have attempted to shorten the time it takes to find an acceptable proportional mix to obtain the desired attributes of GPCs, one of which is modeling with the development of empirical equations </w:t>
      </w:r>
      <w:r w:rsidR="00D619F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"10.1371/journal.pone.0253006", "ISSN" : "19326203", "PMID" : "34125869", "abstract" : "Geopolymer concrete is an inorganic concrete that uses industrial or agro by-product ashes as the main binder instead of ordinary Portland cement; this leads to the geopolymer concrete being an eco-efficient and environmentally friendly construction material. A variety of ashes used as the binder in geopolymer concrete such as fly ash, ground granulated blast furnace slag, rice husk ash, metakaolin ash, and Palm oil fuel ash, fly ash was commonly consumed to prepare geopolymer concrete composites. The most important mechanical property for all types of concrete composites, including geopolymer concrete, is the compressive strength. However, in the structural design and construction field, the compressive strength of the concrete at 28 days is essential. Therefore, achieving an authoritative model for predicting the compressive strength of geopolymer concrete is necessary regarding saving time, energy, and cost-effectiveness. It gives guidance regarding scheduling the construction process and removal of formworks. In this study, Linear (LR), Non-Linear (NLR), and Multi-logistic (MLR) regression models were used to develop the predictive models for estimating the compressive strength of fly ash-based geopolymer concrete (FA-GPC). In this regard, a comprehensive dataset consists of 510 samples were collected in several academic research studies and analyzed to develop the models. In the modeling process, for the first time, twelve effective variable parameters on the compressive strength of the FAGPC, including SiO2/Al2O3 (Si/Al) of fly ash binder, alkaline liquid to binder ratio (l/b), fly ash (FA) content, fine aggregate (F) content, coarse aggregate (C) content, sodium hydroxide (SH)content, sodium silicate (SS) content, (SS/SH), molarity (M), curing temperature (T), curing duration inside ovens (CD) and specimen ages (A) were considered as the modeling input parameters. Various statistical assessments such as Root Mean Squared Error (RMSE), Mean Absolute Error (MAE), Scatter Index (SI), OBJ value, and the Coefficient of determination (R2) were used to evaluate the efficiency of the developed models. The results indicated that the NLR model performed better for predicting the compressive strength of FA-GPC mixtures compared to the other models. Moreover, the sensitivity analysis demonstrated that the curing temperature, alkaline liquid to binder ratio, and sodium silicate content are the most affecting parameter for estimating the compressive strength o\u2026", "author" : [ { "dropping-particle" : "", "family" : "Ahmed", "given" : "Hemn Unis", "non-dropping-particle" : "", "parse-names" : false, "suffix" : "" }, { "dropping-particle" : "", "family" : "Mohammed", "given" : "Ahmed Salih", "non-dropping-particle" : "", "parse-names" : false, "suffix" : "" }, { "dropping-particle" : "", "family" : "Mohammed", "given" : "Azad A.", "non-dropping-particle" : "", "parse-names" : false, "suffix" : "" }, { "dropping-particle" : "", "family" : "Faraj", "given" : "Rabar H.", "non-dropping-particle" : "", "parse-names" : false, "suffix" : "" } ], "container-title" : "PLoS ONE", "id" : "ITEM-1", "issue" : "6 June", "issued" : { "date-parts" : [ [ "2021" ] ] }, "title" : "Systematic multiscale models to predict the compressive strength of fly ash-based geopolymer concrete at various mixture proportions and curing regimes", "type" : "article-journal", "volume" : "16" }, "uris" : [ "http://www.mendeley.com/documents/?uuid=451e806d-ba74-49b3-87c7-3bdda54bbeba" ] } ], "mendeley" : { "formattedCitation" : "[352]", "plainTextFormattedCitation" : "[352]", "previouslyFormattedCitation" : "[352]" }, "properties" : { "noteIndex" : 0 }, "schema" : "https://github.com/citation-style-language/schema/raw/master/csl-citation.json" }</w:instrText>
      </w:r>
      <w:r w:rsidR="00D619F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[352]</w:t>
      </w:r>
      <w:r w:rsidR="00D619F8" w:rsidRPr="007A2A4F">
        <w:rPr>
          <w:rFonts w:asciiTheme="majorBidi" w:hAnsiTheme="majorBidi" w:cstheme="majorBidi"/>
          <w:color w:val="000000" w:themeColor="text1"/>
          <w:sz w:val="24"/>
          <w:szCs w:val="24"/>
          <w:lang w:val="en-US"/>
        </w:rPr>
        <w:fldChar w:fldCharType="end"/>
      </w:r>
      <w:r w:rsidR="0060738C"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There are various methods for modeling the properties of construction materials (for example, RF-RGPCs), such as computational modeling, statistical techniques, and recently developed methods for example regression analysis </w:t>
      </w:r>
      <w:r w:rsidR="00D619F8"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"10.1007/s11869-018-0615-z", "ISSN" : "18739326", "abstract" : "Particulate matter has major impacts on human health in urban regions, and Tehran is one of the most polluted metropolitan cities in the world, struggling to control this pollutant more than any other contaminant. PM2.5 concentrations were predicted by three statistical modeling methods: (i) decision tree (DT), (ii) Bayesian network (BN), and (iii) support vector machine (SVM). Collected data for three consecutive years (January 2013 to January 2016) were used to develop the models. Data from the initial 2\u00a0years were employed as the training data, and measurements from the last year were used for testing the models. Twelve parameters, covering meteorological variables and concentrations of several chemical species, were explored as potential predictors of PM2.5. According to the sensitivity analysis of PM2.5 by SVM and derived explicit equations from BN and DT, PM10, NO2, SO2, and O3 are the most important predictors. Furthermore, the impacts of the predictors on the PM2.5 were assessed which the chemical precursors\u2019 influences indicated more in comparison with meteorological parameters. Capabilities of the models were compared to each other and the support vector machine was found to be the best performing, based on evaluation criteria. Nonetheless, the decision tree and Bayesian network methods also provided acceptable results. We suggest more studies using the SVM and other methods as hybrids would lead to improved models.", "author" : [ { "dropping-particle" : "", "family" : "Mehdipour", "given" : "Vahid", "non-dropping-particle" : "", "parse-names" : false, "suffix" : "" }, { "dropping-particle" : "", "family" : "Stevenson", "given" : "David S.", "non-dropping-particle" : "", "parse-names" : false, "suffix" : "" }, { "dropping-particle" : "", "family" : "Memarianfard", "given" : "Mahsa", "non-dropping-particle" : "", "parse-names" : false, "suffix" : "" }, { "dropping-particle" : "", "family" : "Sihag", "given" : "Parveen", "non-dropping-particle" : "", "parse-names" : false, "suffix" : "" } ], "container-title" : "Air Quality, Atmosphere and Health", "id" : "ITEM-1", "issue" : "10", "issued" : { "date-parts" : [ [ "2018" ] ] }, "page" : "1155-1165", "title" : "Comparing different methods for statistical modeling of particulate matter in Tehran, Iran", "type" : "article-journal", "volume" : "11" }, "uris" : [ "http://www.mendeley.com/documents/?uuid=d96df990-c4f4-4e56-bea5-c6163778f71c" ] } ], "mendeley" : { "formattedCitation" : "[353]", "plainTextFormattedCitation" : "[353]", "previouslyFormattedCitation" : "[353]" }, "properties" : { "noteIndex" : 0 }, "schema" : "https://github.com/citation-style-language/schema/raw/master/csl-citation.json" }</w:instrText>
      </w:r>
      <w:r w:rsidR="00D619F8"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[353]</w:t>
      </w:r>
      <w:r w:rsidR="00D619F8" w:rsidRPr="007A2A4F">
        <w:rPr>
          <w:rFonts w:asciiTheme="majorBidi" w:hAnsiTheme="majorBidi" w:cstheme="majorBidi"/>
          <w:color w:val="000000" w:themeColor="text1"/>
          <w:sz w:val="24"/>
          <w:szCs w:val="24"/>
          <w:lang w:val="en-US"/>
        </w:rPr>
        <w:fldChar w:fldCharType="end"/>
      </w:r>
      <w:r w:rsidR="0060738C"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The advancement of advanced materials and concrete sciences has created a need to better understand materials and achieve their processes and properties over a wide range of length and time scales </w:t>
      </w:r>
      <w:r w:rsidR="004071F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"10.1557/mrs2006.174", "ISSN" : "08837694", "abstract" : "The development of modern materials science has led to a growing need to understand the phenomena determining the properties of materials and processes on an atomistic level. The interactions between atoms and electrons are governed by the laws of quantum mechanics; hence, accurate and efficient techniques for solving the basic quantum-mechanical equations for complex many-atom, many-electron systems must be developed. Density functional theory (DFT) marks a decisive breakthrough in these efforts, and in the past decade DFT has had a rapidly growing impact not only on fundamental but also industrial research. This article discusses the fundamental principles of DFT and the highly efficient computational tools that have been developed for its application to complex problems in materials science. Also highlighted are state-of-the-art applications in many areas of materials research, such as structural materials, catalysis and surface science, nanomaterials, and biomaterials and geophysics.", "container-title" : "MRS Bulletin", "id" : "ITEM-1", "issue" : "9", "issued" : { "date-parts" : [ [ "2006" ] ] }, "page" : "659-665", "title" : "Toward computational materials design: The impact of density functional theory on materials research", "type" : "article-journal", "volume" : "31" }, "uris" : [ "http://www.mendeley.com/documents/?uuid=5f0813be-78f1-4e17-bab0-e14674aecf14" ] } ], "mendeley" : { "formattedCitation" : "[354]", "plainTextFormattedCitation" : "[354]", "previouslyFormattedCitation" : "[354]"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[354]</w:t>
      </w:r>
      <w:r w:rsidR="004071F5" w:rsidRPr="007A2A4F">
        <w:rPr>
          <w:rFonts w:asciiTheme="majorBidi" w:hAnsiTheme="majorBidi" w:cstheme="majorBidi"/>
          <w:color w:val="000000" w:themeColor="text1"/>
          <w:sz w:val="24"/>
          <w:szCs w:val="24"/>
          <w:lang w:val="en-US"/>
        </w:rPr>
        <w:fldChar w:fldCharType="end"/>
      </w:r>
      <w:r w:rsidR="00C25043"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Despite the need for research, little work has been conducted on simulating the polymerization progression of RF-RGPCs </w:t>
      </w:r>
      <w:r w:rsidR="004071F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"10.1002/aic.12743", "ISSN" : "00011541", "abstract" : "To date, the fundamental details of the molecular structural changes and associated mechanisms, which take place during the formation of aluminosilicate geopolymer gels, have remained largely elusive. Here, density functional theory-based coarse-grained Monte Carlo modeling, a multiscale simulation technique, is used to simulate the geopolymerization reaction and to determine the molecular mechanisms controlling this process. Silica supplied by the alkaline solution plays a significant role in enhancing the dissolution of the solid aluminosilicate precursor (metakaolin, in this case) and the polymerization of the gel. In the reaction between NaOH and metakaolin, in the absence of initially dissolved silica, the solid precursor completely dissolves and the aluminosilicate gel forms via the percolation of small aluminosilicate clusters. On the other hand, in the presence of dissolved silicate, the metakaolin only partially dissolves, as the aluminosilicate gel precipitates on the surfaces of the metakaolin particle after a period of time. \u00a9 2011 American Institute of Chemical Engineers.", "author" : [ { "dropping-particle" : "", "family" : "White", "given" : "Claire E.", "non-dropping-particle" : "", "parse-names" : false, "suffix" : "" }, { "dropping-particle" : "", "family" : "Provis", "given" : "John L.", "non-dropping-particle" : "", "parse-names" : false, "suffix" : "" }, { "dropping-particle" : "", "family" : "Proffen", "given" : "Thomas", "non-dropping-particle" : "", "parse-names" : false, "suffix" : "" }, { "dropping-particle" : "", "family" : "Deventer", "given" : "Jannie S.J.", "non-dropping-particle" : "van", "parse-names" : false, "suffix" : "" } ], "container-title" : "AIChE Journal", "id" : "ITEM-1", "issue" : "7", "issued" : { "date-parts" : [ [ "2012" ] ] }, "page" : "2241-2253", "title" : "Molecular mechanisms responsible for the structural changes occurring during geopolymerization: Multiscale simulation", "type" : "article-journal", "volume" : "58" }, "uris" : [ "http://www.mendeley.com/documents/?uuid=979e3a47-0205-4122-b0cd-ef84f478f2e2" ] } ], "mendeley" : { "formattedCitation" : "[355]", "plainTextFormattedCitation" : "[355]", "previouslyFormattedCitation" : "[355]"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[355]</w:t>
      </w:r>
      <w:r w:rsidR="004071F5" w:rsidRPr="007A2A4F">
        <w:rPr>
          <w:rFonts w:asciiTheme="majorBidi" w:hAnsiTheme="majorBidi" w:cstheme="majorBidi"/>
          <w:color w:val="000000" w:themeColor="text1"/>
          <w:sz w:val="24"/>
          <w:szCs w:val="24"/>
          <w:lang w:val="en-US"/>
        </w:rPr>
        <w:fldChar w:fldCharType="end"/>
      </w:r>
      <w:r w:rsidR="00C25043"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Despite substantial advancements in the use of </w:t>
      </w:r>
      <w:r w:rsidR="00106ABE" w:rsidRPr="007A2A4F">
        <w:rPr>
          <w:rFonts w:asciiTheme="majorBidi" w:hAnsiTheme="majorBidi" w:cstheme="majorBidi"/>
          <w:color w:val="000000" w:themeColor="text1"/>
          <w:sz w:val="24"/>
          <w:szCs w:val="24"/>
          <w:lang w:val="en-US"/>
        </w:rPr>
        <w:t>FR-RGPCs</w:t>
      </w:r>
      <w:r w:rsidRPr="007A2A4F">
        <w:rPr>
          <w:rFonts w:asciiTheme="majorBidi" w:hAnsiTheme="majorBidi" w:cstheme="majorBidi"/>
          <w:color w:val="000000" w:themeColor="text1"/>
          <w:sz w:val="24"/>
          <w:szCs w:val="24"/>
          <w:lang w:val="en-US"/>
        </w:rPr>
        <w:t xml:space="preserve">, their efficiency in reinforced matrix has not been fully established. Only a few studies, particularly on the use of steel fibers in GPCs, have been undertaken </w:t>
      </w:r>
      <w:r w:rsidR="005642CE"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"10.1007/s10853-006-0527-4", "ISSN" : "00222461", "abstract" : "Geopolymer materials have been proposed for various applications due to their excellent fire resistance and low processing cost. One requirement that geopolymer composites need to meet for structural applications is graceful failure, as catastrophic failure during service can result in significant loss of life. In this paper, the properties of novel low cost composites made by infiltrating stainless steel mesh with geopolymer resin are reported. Four point flexure tests on these composites showed metal-like yielding behavior instead of catastrophic failure and the \"yield strength\" was significantly higher than the flexure strength of the geopolymer matrix. Exposure to high temperatures, 800 and 1,050\u00b0C, resulted in the \"yield strength\" decreasing to \u223c59 and \u223c44% level respectively compared to the strength of as-processed samples. However, the good ductility was still retained after the high temperature treatment, which makes this novel composite a strong candidate for the applications where catastrophic failure upon fire/high temperature exposure needs to be avoided. \u00a9 Springer Science+Business Media, LLC 2007.", "author" : [ { "dropping-particle" : "", "family" : "Zhao", "given" : "Q.", "non-dropping-particle" : "", "parse-names" : false, "suffix" : "" }, { "dropping-particle" : "", "family" : "Nair", "given" : "B.", "non-dropping-particle" : "", "parse-names" : false, "suffix" : "" }, { "dropping-particle" : "", "family" : "Rahimian", "given" : "T.", "non-dropping-particle" : "", "parse-names" : false, "suffix" : "" }, { "dropping-particle" : "", "family" : "Balaguru", "given" : "P.", "non-dropping-particle" : "", "parse-names" : false, "suffix" : "" } ], "container-title" : "Journal of Materials Science", "id" : "ITEM-1", "issued" : { "date-parts" : [ [ "2007" ] ] }, "title" : "Novel geopolymer based composites with enhanced ductility", "type" : "article-journal" }, "uris" : [ "http://www.mendeley.com/documents/?uuid=f9498830-7bf5-4dfa-88a1-4b3853277735" ] }, { "id" : "ITEM-2", "itemData" : { "DOI" : "10.1016/j.matdes.2013.03.063", "ISSN" : "18734197", "abstract" : "This paper reports the newly developed ductile fibre reinforced geopolymer composite (DFRGC) exhibiting deflection hardening and multiple cracking behaviour. The binder of the above composite is different from that used in conventional cement based system. The class F fly ash is used instead of Portland cement in DFRGC and is activated by alkaline liquids (sodium hydroxide and sodium silicate). In this study, two types of fibres namely steel (ST) and polyvinyl alcohol (PVA) fibres are used in mono as well as in ST-PVA hybrid form, with a total volume fraction of 2%. The deflection hardening behaviour of newly developed DFRGC is also compared with that of conventional ductile fibre reinforced cementitious composites (DFRCC). The effects of two different sizes of sand (1.18mm, and 0.6mm) and sand/binder ratios of 0.5 and 0.75 on the deflection hardening and multiple cracking behaviour of both DFRGC and DFRCC are also evaluated. Results revel that the deflection hardening and multiple cracking behaviour is achieved in geopolymer based DFRGC similar to that of cement based system. For a given sand size and sand content, comparable deflection hardening behaviour, ultimate flexural strength and the deflection at peak load are observed in both cement and geopolymer based composites irrespective of fibre types and combination. The deflection hardening behaviour of DFRGC is also confirmed by the calculated toughness index values of I20&gt;20. The scanning electron microscope (SEM) study shows no degradation of PVA and steel fibres in the geopolymer matrix. However, the bond of PVA fibre with geopolymer matrix is found to be higher than that with cement matrix as evidenced in the SEM pictures. An opposite trend is observed with steel fibre. The proposed development exhibit a significant benefit for the use of geopolymer based DFRGC over cement based system as the former one is green in terms of no cement use. \u00a9 2013 Elsevier Ltd.", "author" : [ { "dropping-particle" : "", "family" : "Shaikh", "given" : "F. U.A.", "non-dropping-particle" : "", "parse-names" : false, "suffix" : "" } ], "container-title" : "Materials and Design", "id" : "ITEM-2", "issued" : { "date-parts" : [ [ "2013" ] ] }, "title" : "Deflection hardening behaviour of short fibre reinforced fly ash based geopolymer composites", "type" : "article-journal" }, "uris" : [ "http://www.mendeley.com/documents/?uuid=98d1a37e-8bde-4527-9566-53d6968f6c76" ] }, { "id" : "ITEM-3", "itemData" : { "DOI" : "10.1016/j.conbuildmat.2007.10.027", "ISSN" : "09500618", "abstract" : "This study investigated mechanical and permeability properties at early ages of an alkali-activated slag concrete (AASC) reinforced with steel fibers. The compressive, splitting tensile and flexural strengths, flexural notch sensitivity, pull-out and water absorption properties were evaluated. Test results reveal a reduction of AASC compressive strengths with fiber incorporations. However, splitting tensile and flexural strengths were largely improved with increasing fiber volume, varying from 3.75 to 4.64 MPa and from 6.40 to 8.86 MPa at 28 days of curing, respectively. The properties related to durability performance as water absorption, capillarity and water resistance penetration were enhanced with the steel fibers addition. The results show the enormous potential of AASC as building material with and without steel fiber reinforcement. \u00a9 2009 Elsevier Ltd. All rights reserved.", "author" : [ { "dropping-particle" : "", "family" : "Bernal", "given" : "Susan", "non-dropping-particle" : "", "parse-names" : false, "suffix" : "" }, { "dropping-particle" : "", "family" : "Gutierrez", "given" : "Ruby", "non-dropping-particle" : "De", "parse-names" : false, "suffix" : "" }, { "dropping-particle" : "", "family" : "Delvasto", "given" : "Silvio", "non-dropping-particle" : "", "parse-names" : false, "suffix" : "" }, { "dropping-particle" : "", "family" : "Rodriguez", "given" : "Erich", "non-dropping-particle" : "", "parse-names" : false, "suffix" : "" } ], "container-title" : "Construction and Building Materials", "id" : "ITEM-3", "issue" : "2", "issued" : { "date-parts" : [ [ "2010" ] ] }, "page" : "208-214", "title" : "Performance of an alkali-activated slag concrete reinforced with steel fibers", "type" : "article-journal", "volume" : "24" }, "uris" : [ "http://www.mendeley.com/documents/?uuid=e7a2531b-6f4b-44e9-917c-6b426b4dbdce" ] } ], "mendeley" : { "formattedCitation" : "[161,162,199]", "plainTextFormattedCitation" : "[161,162,199]", "previouslyFormattedCitation" : "[161,162,199]" }, "properties" : { "noteIndex" : 0 }, "schema" : "https://github.com/citation-style-language/schema/raw/master/csl-citation.json" }</w:instrText>
      </w:r>
      <w:r w:rsidR="005642CE"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[161,162,199]</w:t>
      </w:r>
      <w:r w:rsidR="005642CE" w:rsidRPr="007A2A4F">
        <w:rPr>
          <w:rFonts w:asciiTheme="majorBidi" w:hAnsiTheme="majorBidi" w:cstheme="majorBidi"/>
          <w:color w:val="000000" w:themeColor="text1"/>
          <w:sz w:val="24"/>
          <w:szCs w:val="24"/>
          <w:lang w:val="en-US"/>
        </w:rPr>
        <w:fldChar w:fldCharType="end"/>
      </w:r>
      <w:r w:rsidR="003804B0"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Steel fiber-RGPCs, on the other hand, are of great interest, and various research have been conducted to report on their performance and properties </w:t>
      </w:r>
      <w:r w:rsidR="005642CE"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"10.1016/j.matdes.2013.03.063", "ISSN" : "18734197", "abstract" : "This paper reports the newly developed ductile fibre reinforced geopolymer composite (DFRGC) exhibiting deflection hardening and multiple cracking behaviour. The binder of the above composite is different from that used in conventional cement based system. The class F fly ash is used instead of Portland cement in DFRGC and is activated by alkaline liquids (sodium hydroxide and sodium silicate). In this study, two types of fibres namely steel (ST) and polyvinyl alcohol (PVA) fibres are used in mono as well as in ST-PVA hybrid form, with a total volume fraction of 2%. The deflection hardening behaviour of newly developed DFRGC is also compared with that of conventional ductile fibre reinforced cementitious composites (DFRCC). The effects of two different sizes of sand (1.18mm, and 0.6mm) and sand/binder ratios of 0.5 and 0.75 on the deflection hardening and multiple cracking behaviour of both DFRGC and DFRCC are also evaluated. Results revel that the deflection hardening and multiple cracking behaviour is achieved in geopolymer based DFRGC similar to that of cement based system. For a given sand size and sand content, comparable deflection hardening behaviour, ultimate flexural strength and the deflection at peak load are observed in both cement and geopolymer based composites irrespective of fibre types and combination. The deflection hardening behaviour of DFRGC is also confirmed by the calculated toughness index values of I20&gt;20. The scanning electron microscope (SEM) study shows no degradation of PVA and steel fibres in the geopolymer matrix. However, the bond of PVA fibre with geopolymer matrix is found to be higher than that with cement matrix as evidenced in the SEM pictures. An opposite trend is observed with steel fibre. The proposed development exhibit a significant benefit for the use of geopolymer based DFRGC over cement based system as the former one is green in terms of no cement use. \u00a9 2013 Elsevier Ltd.", "author" : [ { "dropping-particle" : "", "family" : "Shaikh", "given" : "F. U.A.", "non-dropping-particle" : "", "parse-names" : false, "suffix" : "" } ], "container-title" : "Materials and Design", "id" : "ITEM-1", "issued" : { "date-parts" : [ [ "2013" ] ] }, "title" : "Deflection hardening behaviour of short fibre reinforced fly ash based geopolymer composites", "type" : "article-journal" }, "uris" : [ "http://www.mendeley.com/documents/?uuid=98d1a37e-8bde-4527-9566-53d6968f6c76" ] } ], "mendeley" : { "formattedCitation" : "[199]", "plainTextFormattedCitation" : "[199]", "previouslyFormattedCitation" : "[199]" }, "properties" : { "noteIndex" : 0 }, "schema" : "https://github.com/citation-style-language/schema/raw/master/csl-citation.json" }</w:instrText>
      </w:r>
      <w:r w:rsidR="005642CE"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[199]</w:t>
      </w:r>
      <w:r w:rsidR="005642CE" w:rsidRPr="007A2A4F">
        <w:rPr>
          <w:rFonts w:asciiTheme="majorBidi" w:hAnsiTheme="majorBidi" w:cstheme="majorBidi"/>
          <w:color w:val="000000" w:themeColor="text1"/>
          <w:sz w:val="24"/>
          <w:szCs w:val="24"/>
          <w:lang w:val="en-US"/>
        </w:rPr>
        <w:fldChar w:fldCharType="end"/>
      </w:r>
      <w:r w:rsidR="005642CE" w:rsidRPr="007A2A4F">
        <w:rPr>
          <w:rFonts w:asciiTheme="majorBidi" w:hAnsiTheme="majorBidi" w:cstheme="majorBidi"/>
          <w:color w:val="000000" w:themeColor="text1"/>
          <w:sz w:val="24"/>
          <w:szCs w:val="24"/>
          <w:lang w:val="en-US"/>
        </w:rPr>
        <w:t xml:space="preserve">. </w:t>
      </w:r>
    </w:p>
    <w:p w14:paraId="5D8AD066" w14:textId="34CB8201" w:rsidR="00A865A2" w:rsidRPr="007A2A4F" w:rsidRDefault="00A865A2" w:rsidP="00A865A2">
      <w:pPr>
        <w:tabs>
          <w:tab w:val="left" w:pos="810"/>
        </w:tabs>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lang w:val="en-US"/>
        </w:rPr>
        <w:t xml:space="preserve">Analytical and numerical modeling is an intriguing area of these activities that is generally followed in </w:t>
      </w:r>
      <w:proofErr w:type="spellStart"/>
      <w:r w:rsidRPr="007A2A4F">
        <w:rPr>
          <w:rFonts w:asciiTheme="majorBidi" w:hAnsiTheme="majorBidi" w:cstheme="majorBidi"/>
          <w:color w:val="000000" w:themeColor="text1"/>
          <w:sz w:val="24"/>
          <w:szCs w:val="24"/>
          <w:lang w:val="en-US"/>
        </w:rPr>
        <w:t>fibre</w:t>
      </w:r>
      <w:proofErr w:type="spellEnd"/>
      <w:r w:rsidRPr="007A2A4F">
        <w:rPr>
          <w:rFonts w:asciiTheme="majorBidi" w:hAnsiTheme="majorBidi" w:cstheme="majorBidi"/>
          <w:color w:val="000000" w:themeColor="text1"/>
          <w:sz w:val="24"/>
          <w:szCs w:val="24"/>
          <w:lang w:val="en-US"/>
        </w:rPr>
        <w:t>-RGPCs systems. Although modeling studies on RGPCs are restricted, a large number of papers dealing with modeling of specific properties of steel fiber-RGPCs are available</w:t>
      </w:r>
      <w:r w:rsidR="005642CE"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For example, a </w:t>
      </w:r>
      <w:proofErr w:type="spellStart"/>
      <w:r w:rsidRPr="007A2A4F">
        <w:rPr>
          <w:rFonts w:asciiTheme="majorBidi" w:hAnsiTheme="majorBidi" w:cstheme="majorBidi"/>
          <w:color w:val="000000" w:themeColor="text1"/>
          <w:sz w:val="24"/>
          <w:szCs w:val="24"/>
          <w:lang w:val="en-US"/>
        </w:rPr>
        <w:t>micromorphic</w:t>
      </w:r>
      <w:proofErr w:type="spellEnd"/>
      <w:r w:rsidRPr="007A2A4F">
        <w:rPr>
          <w:rFonts w:asciiTheme="majorBidi" w:hAnsiTheme="majorBidi" w:cstheme="majorBidi"/>
          <w:color w:val="000000" w:themeColor="text1"/>
          <w:sz w:val="24"/>
          <w:szCs w:val="24"/>
          <w:lang w:val="en-US"/>
        </w:rPr>
        <w:t xml:space="preserve"> model has been constructed to assess the mechanical characteristics of steel-RGPCs  </w:t>
      </w:r>
      <w:r w:rsidR="00312EC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"10.1016/j.ijsolstr.2012.05.032", "ISSN" : "00207683", "PMID" : "24049211", "abstract" : "A new formulation to model the mechanical behavior of high performance fiber reinforced cement composites with arbitrarily oriented short fibers is presented. The formulation can be considered as a two scale approach, in which the macroscopic model, at the structural level, takes into account the mesostructural phenomenon associated with the fiber-matrix interface bond/slip process. This phenomenon is contemplated by including, in the macroscopic description, a micromorphic field representing the relative fiber-cement displacement. Then, the theoretical framework, from which the governing equations of the problem are derived, can be assimilated to a specific case of the material multifield theory. The balance equation derived for this model, connecting the micro stresses with the micromorphic forces, has a physical meaning related with the fiber-matrix bond slip mechanism. Differently to previous procedures in the literature, addressed to model fiber reinforced composites, where this equation has been added as an additional independent ingredient of the methodology, in the present approach it arises as a natural result derived from the multifield theory. Every component of the composite is defined with a specific free energy and constitutive relation. The mixture theory is adopted to define the overall free energy of the composite, which is assumed to be homogeneously constituted, in the sense that every infinitesimal volume is occupied by all the components in a proportion given by the corresponding volume fraction. The numerical model is assessed by means of a selected set of experiments that prove the viability of the present approach. \u00a9 2012 Elsevier Ltd. All rights reserved.", "author" : [ { "dropping-particle" : "", "family" : "Oliver", "given" : "J.", "non-dropping-particle" : "", "parse-names" : false, "suffix" : "" }, { "dropping-particle" : "", "family" : "Mora", "given" : "D. F.", "non-dropping-particle" : "", "parse-names" : false, "suffix" : "" }, { "dropping-particle" : "", "family" : "Huespe", "given" : "A. E.", "non-dropping-particle" : "", "parse-names" : false, "suffix" : "" }, { "dropping-particle" : "", "family" : "Weyler", "given" : "R.", "non-dropping-particle" : "", "parse-names" : false, "suffix" : "" } ], "container-title" : "International Journal of Solids and Structures", "id" : "ITEM-1", "issue" : "21", "issued" : { "date-parts" : [ [ "2012" ] ] }, "page" : "2990-3007", "title" : "A micromorphic model for steel fiber reinforced concrete", "type" : "article-journal", "volume" : "49" }, "uris" : [ "http://www.mendeley.com/documents/?uuid=5c1c5db5-f3ef-4b9b-b713-2773d984ca7d" ] } ], "mendeley" : { "formattedCitation" : "[356]", "plainTextFormattedCitation" : "[356]", "previouslyFormattedCitation" : "[356]" }, "properties" : { "noteIndex" : 0 }, "schema" : "https://github.com/citation-style-language/schema/raw/master/csl-citation.json" }</w:instrText>
      </w:r>
      <w:r w:rsidR="00312EC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[356]</w:t>
      </w:r>
      <w:r w:rsidR="00312ECC" w:rsidRPr="007A2A4F">
        <w:rPr>
          <w:rFonts w:asciiTheme="majorBidi" w:hAnsiTheme="majorBidi" w:cstheme="majorBidi"/>
          <w:color w:val="000000" w:themeColor="text1"/>
          <w:sz w:val="24"/>
          <w:szCs w:val="24"/>
          <w:lang w:val="en-US"/>
        </w:rPr>
        <w:fldChar w:fldCharType="end"/>
      </w:r>
      <w:r w:rsidR="005642CE"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The effects of formwork surface on the mechanical properties and final orientation of steel fiber-RGPC/OPC concrete are investigated</w:t>
      </w:r>
      <w:r w:rsidR="00312ECC" w:rsidRPr="007A2A4F">
        <w:rPr>
          <w:rFonts w:asciiTheme="majorBidi" w:hAnsiTheme="majorBidi" w:cstheme="majorBidi"/>
          <w:color w:val="000000" w:themeColor="text1"/>
          <w:sz w:val="24"/>
          <w:szCs w:val="24"/>
          <w:lang w:val="en-US"/>
        </w:rPr>
        <w:t xml:space="preserve"> </w:t>
      </w:r>
      <w:r w:rsidR="00312EC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"10.1016/j.cemconcomp.2013.12.002", "ISSN" : "09589465", "abstract" : "The influences of formwork surface on the final orientation of steel fibres immersed in self-compacting concrete and on the resulting mechanical response of the cast structural elements are investigated. Experimental observations of fibre orientation within cast slabs, obtained via computed tomography, indicate that fibres tend to orient according to the flow patterns during casting, but such tendencies are suppressed near rough formwork surfaces. Fibre orientation, in turn, affects the mechanical properties of the concrete as demonstrated by the load testing of beams extracted from the cast slabs. These processes and results are simulated using a computational fluid dynamics model of the casting process, in tandem with a lattice model of the fracture of the beam specimens. The computational fluid dynamics model determines the coordinates of each fibre within the concrete, which serve as input to the lattice model. Through comparisons with the experimental data, it is shown that these simulations correctly predict the phenomena of interest. We conclude the paper by highlighting a relationship between the number and orientation of the immersed steel fibres crossing the fracture plane and the mechanical response of the structural elements. \u00a9 2014 Elsevier Ltd. All rights reserved.", "author" : [ { "dropping-particle" : "", "family" : "\u0160vec", "given" : "Old\u0159ich", "non-dropping-particle" : "", "parse-names" : false, "suffix" : "" }, { "dropping-particle" : "", "family" : "\u017dirgulis", "given" : "Giedrius", "non-dropping-particle" : "", "parse-names" : false, "suffix" : "" }, { "dropping-particle" : "", "family" : "Bolander", "given" : "John E.", "non-dropping-particle" : "", "parse-names" : false, "suffix" : "" }, { "dropping-particle" : "", "family" : "Stang", "given" : "Henrik", "non-dropping-particle" : "", "parse-names" : false, "suffix" : "" } ], "container-title" : "Cement and Concrete Composites", "id" : "ITEM-1", "issued" : { "date-parts" : [ [ "2014" ] ] }, "page" : "60-72", "title" : "Influence of formwork surface on the orientation of steel fibres within self-compacting concrete and on the mechanical properties of cast structural elements", "type" : "article-journal", "volume" : "50" }, "uris" : [ "http://www.mendeley.com/documents/?uuid=6715fc56-3e3d-4f17-8796-54b468d17b59" ] } ], "mendeley" : { "formattedCitation" : "[357]", "plainTextFormattedCitation" : "[357]", "previouslyFormattedCitation" : "[357]" }, "properties" : { "noteIndex" : 0 }, "schema" : "https://github.com/citation-style-language/schema/raw/master/csl-citation.json" }</w:instrText>
      </w:r>
      <w:r w:rsidR="00312EC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[357]</w:t>
      </w:r>
      <w:r w:rsidR="00312ECC" w:rsidRPr="007A2A4F">
        <w:rPr>
          <w:rFonts w:asciiTheme="majorBidi" w:hAnsiTheme="majorBidi" w:cstheme="majorBidi"/>
          <w:color w:val="000000" w:themeColor="text1"/>
          <w:sz w:val="24"/>
          <w:szCs w:val="24"/>
          <w:lang w:val="en-US"/>
        </w:rPr>
        <w:fldChar w:fldCharType="end"/>
      </w:r>
      <w:r w:rsidR="005642CE"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Given that GPC rises in strength after exposure to high temperatures, GPC's fire resistance is predicted to be superior to OPC concrete, which loses almost all of its strength after exposure to high temperatures at around 800°C </w:t>
      </w:r>
      <w:r w:rsidR="00312EC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"10.1016/j.commatsci.2004.04.003", "ISSN" : "09270256", "abstract" : "The equivalent inclusion method (EIM) is adopted to study the characteristics of the equivalent material properties of steel-fiber reinforced concrete as a function of the volume fraction and the length to diameter ratio of the fibers. It is found that the equivalent material moduli of concrete reinforce with randomly orientated and distributed fibers are insensitive to the length to diameter ratio of the steel fibers. A set of empirical formulae is then proposed for the purposes of engineering applications. The proposed empirical model can simplify the calculation of the equivalent material moduli. Verifications of the proposed empirical formulae with the EIM model and with experimental data are performed with two examples. The first is a compression test. The second is 4 point bending test. The empirical formulae, based on the equivalent inclusion method proposed in this study, represent an alternative means of quickly calculating the effective elastic modulus of steel-fiber reinforced concrete materials. \u00a9 2004 Elsevier B.V. All rights reserved.", "author" : [ { "dropping-particle" : "", "family" : "Teng", "given" : "T. L.", "non-dropping-particle" : "", "parse-names" : false, "suffix" : "" }, { "dropping-particle" : "", "family" : "Chu", "given" : "Y. A.", "non-dropping-particle" : "", "parse-names" : false, "suffix" : "" }, { "dropping-particle" : "", "family" : "Chang", "given" : "F. A.", "non-dropping-particle" : "", "parse-names" : false, "suffix" : "" }, { "dropping-particle" : "", "family" : "Chin", "given" : "H. S.", "non-dropping-particle" : "", "parse-names" : false, "suffix" : "" } ], "container-title" : "Computational Materials Science", "id" : "ITEM-1", "issue" : "3-4", "issued" : { "date-parts" : [ [ "2004" ] ] }, "page" : "337-346", "title" : "Calculating the elastic moduli of steel-fiber reinforced concrete using a dedicated empirical formula", "type" : "article-journal", "volume" : "31" }, "uris" : [ "http://www.mendeley.com/documents/?uuid=a08d5b12-0393-41f5-8a48-1c03461ef5c0" ] }, { "id" : "ITEM-2", "itemData" : { "DOI" : "10.14359/853", "ISSN" : "08893241", "abstract" : "Eighteen large-scale slender reinforced concrete walls were tested under standard fire conditions. The test conditions included different height-to-thickness ratios, reinforcement covers, concrete strengths and mixture proportions, and varying levels of eccentric inplane load. Eight walls, simply supported along two short edges, were tested under combined eccentric inplane and lateral loads to investigate inplane bad capacity. Another eight walls, also simply supported along two short edges, were tested under lateral bad only to investigate spalling of concrete and thermal bowing. Two walls, simply supported on three edges (two short and one long), were tested under lateral bad to investigate spalling in concrete watts without flexural cracking. The results also show that centrally reinforced walls perform better than doubly reinforced walls, and that concrete strength has little influence on the performance of load-bearing slender walls in fire. Furthermore, the results show that flexural cracking on the fire-exposed surface reduces the tendency for spalling of concrete.", "author" : [ { "dropping-particle" : "", "family" : "Crozier", "given" : "Damian A.", "non-dropping-particle" : "", "parse-names" : false, "suffix" : "" }, { "dropping-particle" : "", "family" : "Sanjayan", "given" : "Jay G.", "non-dropping-particle" : "", "parse-names" : false, "suffix" : "" } ], "container-title" : "ACI Structural Journal", "id" : "ITEM-2", "issue" : "2", "issued" : { "date-parts" : [ [ "2000" ] ] }, "page" : "243-251", "title" : "Tests of load-bearing slender reinforced concrete walls in fire", "type" : "article-journal", "volume" : "97" }, "uris" : [ "http://www.mendeley.com/documents/?uuid=c21ebd30-a433-4bde-b8fc-add5f4d8ea0b" ] } ], "mendeley" : { "formattedCitation" : "[358,359]", "plainTextFormattedCitation" : "[358,359]", "previouslyFormattedCitation" : "[358,359]" }, "properties" : { "noteIndex" : 0 }, "schema" : "https://github.com/citation-style-language/schema/raw/master/csl-citation.json" }</w:instrText>
      </w:r>
      <w:r w:rsidR="00312EC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[358,359]</w:t>
      </w:r>
      <w:r w:rsidR="00312ECC" w:rsidRPr="007A2A4F">
        <w:rPr>
          <w:rFonts w:asciiTheme="majorBidi" w:hAnsiTheme="majorBidi" w:cstheme="majorBidi"/>
          <w:color w:val="000000" w:themeColor="text1"/>
          <w:sz w:val="24"/>
          <w:szCs w:val="24"/>
          <w:lang w:val="en-US"/>
        </w:rPr>
        <w:fldChar w:fldCharType="end"/>
      </w:r>
      <w:r w:rsidR="00A5044F"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t>There are several simulation tools available for studying the gelation and polymerization processes in GPCs</w:t>
      </w:r>
      <w:r w:rsidR="00312ECC" w:rsidRPr="007A2A4F">
        <w:rPr>
          <w:rFonts w:asciiTheme="majorBidi" w:hAnsiTheme="majorBidi" w:cstheme="majorBidi"/>
          <w:color w:val="000000" w:themeColor="text1"/>
          <w:sz w:val="24"/>
          <w:szCs w:val="24"/>
        </w:rPr>
        <w:t xml:space="preserve"> </w:t>
      </w:r>
      <w:r w:rsidR="00312EC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"10.1016/j.commatsci.2004.04.003", "ISSN" : "09270256", "abstract" : "The equivalent inclusion method (EIM) is adopted to study the characteristics of the equivalent material properties of steel-fiber reinforced concrete as a function of the volume fraction and the length to diameter ratio of the fibers. It is found that the equivalent material moduli of concrete reinforce with randomly orientated and distributed fibers are insensitive to the length to diameter ratio of the steel fibers. A set of empirical formulae is then proposed for the purposes of engineering applications. The proposed empirical model can simplify the calculation of the equivalent material moduli. Verifications of the proposed empirical formulae with the EIM model and with experimental data are performed with two examples. The first is a compression test. The second is 4 point bending test. The empirical formulae, based on the equivalent inclusion method proposed in this study, represent an alternative means of quickly calculating the effective elastic modulus of steel-fiber reinforced concrete materials. \u00a9 2004 Elsevier B.V. All rights reserved.", "author" : [ { "dropping-particle" : "", "family" : "Teng", "given" : "T. L.", "non-dropping-particle" : "", "parse-names" : false, "suffix" : "" }, { "dropping-particle" : "", "family" : "Chu", "given" : "Y. A.", "non-dropping-particle" : "", "parse-names" : false, "suffix" : "" }, { "dropping-particle" : "", "family" : "Chang", "given" : "F. A.", "non-dropping-particle" : "", "parse-names" : false, "suffix" : "" }, { "dropping-particle" : "", "family" : "Chin", "given" : "H. S.", "non-dropping-particle" : "", "parse-names" : false, "suffix" : "" } ], "container-title" : "Computational Materials Science", "id" : "ITEM-1", "issue" : "3-4", "issued" : { "date-parts" : [ [ "2004" ] ] }, "page" : "337-346", "title" : "Calculating the elastic moduli of steel-fiber reinforced concrete using a dedicated empirical formula", "type" : "article-journal", "volume" : "31" }, "uris" : [ "http://www.mendeley.com/documents/?uuid=a08d5b12-0393-41f5-8a48-1c03461ef5c0" ] } ], "mendeley" : { "formattedCitation" : "[358]", "plainTextFormattedCitation" : "[358]", "previouslyFormattedCitation" : "[358]" }, "properties" : { "noteIndex" : 0 }, "schema" : "https://github.com/citation-style-language/schema/raw/master/csl-citation.json" }</w:instrText>
      </w:r>
      <w:r w:rsidR="00312EC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[358]</w:t>
      </w:r>
      <w:r w:rsidR="00312ECC" w:rsidRPr="007A2A4F">
        <w:rPr>
          <w:rFonts w:asciiTheme="majorBidi" w:hAnsiTheme="majorBidi" w:cstheme="majorBidi"/>
          <w:color w:val="000000" w:themeColor="text1"/>
          <w:sz w:val="24"/>
          <w:szCs w:val="24"/>
          <w:lang w:val="en-US"/>
        </w:rPr>
        <w:fldChar w:fldCharType="end"/>
      </w:r>
      <w:r w:rsidR="004071F5"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t xml:space="preserve">Until now, the major simulation techniques for studying GPCs </w:t>
      </w:r>
      <w:r w:rsidR="004071F5" w:rsidRPr="007A2A4F">
        <w:rPr>
          <w:rFonts w:asciiTheme="majorBidi" w:hAnsiTheme="majorBidi" w:cstheme="majorBidi"/>
          <w:color w:val="000000" w:themeColor="text1"/>
          <w:sz w:val="24"/>
          <w:szCs w:val="24"/>
        </w:rPr>
        <w:t>are</w:t>
      </w:r>
      <w:r w:rsidR="00312ECC" w:rsidRPr="007A2A4F">
        <w:rPr>
          <w:rFonts w:asciiTheme="majorBidi" w:hAnsiTheme="majorBidi" w:cstheme="majorBidi"/>
          <w:color w:val="000000" w:themeColor="text1"/>
          <w:sz w:val="24"/>
          <w:szCs w:val="24"/>
        </w:rPr>
        <w:t xml:space="preserve"> density functional theory, molecular dynamics, molecular mechanics, </w:t>
      </w:r>
      <w:r w:rsidR="004071F5" w:rsidRPr="007A2A4F">
        <w:rPr>
          <w:rFonts w:asciiTheme="majorBidi" w:hAnsiTheme="majorBidi" w:cstheme="majorBidi"/>
          <w:color w:val="000000" w:themeColor="text1"/>
          <w:sz w:val="24"/>
          <w:szCs w:val="24"/>
        </w:rPr>
        <w:t>a</w:t>
      </w:r>
      <w:r w:rsidR="00312ECC" w:rsidRPr="007A2A4F">
        <w:rPr>
          <w:rFonts w:asciiTheme="majorBidi" w:hAnsiTheme="majorBidi" w:cstheme="majorBidi"/>
          <w:color w:val="000000" w:themeColor="text1"/>
          <w:sz w:val="24"/>
          <w:szCs w:val="24"/>
        </w:rPr>
        <w:t>nd Monte Carlo</w:t>
      </w:r>
      <w:r w:rsidR="004071F5" w:rsidRPr="007A2A4F">
        <w:rPr>
          <w:rFonts w:asciiTheme="majorBidi" w:hAnsiTheme="majorBidi" w:cstheme="majorBidi"/>
          <w:color w:val="000000" w:themeColor="text1"/>
          <w:sz w:val="24"/>
          <w:szCs w:val="24"/>
        </w:rPr>
        <w:t xml:space="preserve"> simulations </w:t>
      </w:r>
      <w:r w:rsidR="004071F5"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"10.1016/j.compstruc.2013.01.005", "ISSN" : "00457949", "abstract" : "Geopolymers are an emerging class of cementitious binders formed by aluminum-silica rich activating materials. Experimental results indicate that geopolymer concrete is relatively stable at elevated temperatures, and could be possibly utilized in applications such as nozzles, aspirators and refractory linings. Geopolymer grouts with a Si: Al ratio of about 2:1 exhibited superior performance at elevated temperatures than lower geopolymer grouts, with lower Si:Al ratio. Sodium-alumino-silicate-hydrate and potas-sium-alumino-silicate- hydrate are primary products of geopolymer gels, and models of those systems were investigated using density functional theory, molecular mechanics and molecular dynamics in order to elucidate their behavior at different temperatures and varying Si:Al ratios. \u00a9 2013 Elsevier Ltd. All rights reserved.", "author" : [ { "dropping-particle" : "", "family" : "Kupwade-Patil", "given" : "Kunal", "non-dropping-particle" : "", "parse-names" : false, "suffix" : "" }, { "dropping-particle" : "", "family" : "Soto", "given" : "Fernando", "non-dropping-particle" : "", "parse-names" : false, "suffix" : "" }, { "dropping-particle" : "", "family" : "Kunjumon", "given" : "Ancy", "non-dropping-particle" : "", "parse-names" : false, "suffix" : "" }, { "dropping-particle" : "", "family" : "Allouche", "given" : "Erez N.", "non-dropping-particle" : "", "parse-names" : false, "suffix" : "" }, { "dropping-particle" : "", "family" : "Mainardi", "given" : "Daniela S.", "non-dropping-particle" : "", "parse-names" : false, "suffix" : "" } ], "container-title" : "Computers and Structures", "id" : "ITEM-1", "issued" : { "date-parts" : [ [ "2013" ] ] }, "page" : "164-177", "title" : "Multi-scale modeling and experimental investigations of geopolymeric gels at elevated temperatures", "type" : "article-journal", "volume" : "122" }, "uris" : [ "http://www.mendeley.com/documents/?uuid=2fe87b95-d4a9-4b34-b879-89ce4c203657" ] } ], "mendeley" : { "formattedCitation" : "[360]", "plainTextFormattedCitation" : "[360]", "previouslyFormattedCitation" : "[360]"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[360]</w:t>
      </w:r>
      <w:r w:rsidR="004071F5" w:rsidRPr="007A2A4F">
        <w:rPr>
          <w:rFonts w:asciiTheme="majorBidi" w:hAnsiTheme="majorBidi" w:cstheme="majorBidi"/>
          <w:color w:val="000000" w:themeColor="text1"/>
          <w:sz w:val="24"/>
          <w:szCs w:val="24"/>
        </w:rPr>
        <w:fldChar w:fldCharType="end"/>
      </w:r>
      <w:r w:rsidR="004071F5"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t xml:space="preserve">The fire performance of fly ash-GPC combined with slag is being investigated </w:t>
      </w:r>
      <w:r w:rsidR="00A5044F"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"10.1002/fam.1014", "ISSN" : "03080501", "abstract" : "The high temperature performance up to 800\u00b0C of combined fly ash (FA) and slag geopolymers at the ratio of 100, 65/35, 50/50, 35/65 and 100% (wt-%) is presented in this paper. Geopolymers are alternative novel binders to conventional Portland cement and are generally believed to provide superior fire resistant properties due to their ceramic-like characteristics. This paper presents new data on the behavior of geopolymers made with combined FA/slag mentioned previously, which were mixed with alkaline materials with molecular silicate modulus (Ms = SiO2/Na2O) of 0, 0.5, 1.0, 1.5 and 2.0 with sodium (Na) dosages of 4 and 8 (wt-%). Altogether 60 mixes were made yielding compressive strengths between 3 and 83 MPa. Behavior of the material to high temperatures was investigated by exposing the specimens to 800\u00b0C and testing for compressive strengths. It was found that as the initial strength increases, the residual strength exponentially decreased. The compressive stress versus strain relationships showed that the ductility of the specimens decreased as the initial strength increased. The ability of the materials with high ductility (i.e. less brittleness) to accommodate thermal incompatibilities arising from uneven temperatures arising during heating is concluded to be the major factor contributing to the reduced strength losses. Copyright \u00a9 2009 John Wiley &amp; Sons, Ltd.", "author" : [ { "dropping-particle" : "", "family" : "Guerrieri", "given" : "Maurice", "non-dropping-particle" : "", "parse-names" : false, "suffix" : "" }, { "dropping-particle" : "", "family" : "Sanjayan", "given" : "Jay G.", "non-dropping-particle" : "", "parse-names" : false, "suffix" : "" } ], "container-title" : "Fire and Materials", "id" : "ITEM-1", "issue" : "4", "issued" : { "date-parts" : [ [ "2010" ] ] }, "page" : "163-175", "title" : "Behavior of combined fly ash/slag-based geopolymers when exposed to high temperatures", "type" : "article-journal", "volume" : "34" }, "uris" : [ "http://www.mendeley.com/documents/?uuid=c36a7eb0-9685-4714-be1a-6bcab1098f9b" ] } ], "mendeley" : { "formattedCitation" : "[361]", "plainTextFormattedCitation" : "[361]", "previouslyFormattedCitation" : "[361]" }, "properties" : { "noteIndex" : 0 }, "schema" : "https://github.com/citation-style-language/schema/raw/master/csl-citation.json" }</w:instrText>
      </w:r>
      <w:r w:rsidR="00A5044F"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[361]</w:t>
      </w:r>
      <w:r w:rsidR="00A5044F" w:rsidRPr="007A2A4F">
        <w:rPr>
          <w:rFonts w:asciiTheme="majorBidi" w:hAnsiTheme="majorBidi" w:cstheme="majorBidi"/>
          <w:color w:val="000000" w:themeColor="text1"/>
          <w:sz w:val="24"/>
          <w:szCs w:val="24"/>
        </w:rPr>
        <w:fldChar w:fldCharType="end"/>
      </w:r>
      <w:r w:rsidR="00A5044F" w:rsidRPr="007A2A4F">
        <w:rPr>
          <w:rFonts w:asciiTheme="majorBidi" w:hAnsiTheme="majorBidi" w:cstheme="majorBidi"/>
          <w:color w:val="000000" w:themeColor="text1"/>
          <w:sz w:val="24"/>
          <w:szCs w:val="24"/>
        </w:rPr>
        <w:t xml:space="preserve">. </w:t>
      </w:r>
      <w:r w:rsidRPr="007A2A4F">
        <w:rPr>
          <w:rFonts w:asciiTheme="majorBidi" w:hAnsiTheme="majorBidi" w:cstheme="majorBidi"/>
          <w:color w:val="000000" w:themeColor="text1"/>
          <w:sz w:val="24"/>
          <w:szCs w:val="24"/>
        </w:rPr>
        <w:t xml:space="preserve">The compressive strength of GPC paste measured at ambient temperature ranged from 3 to 83 </w:t>
      </w:r>
      <w:proofErr w:type="spellStart"/>
      <w:r w:rsidRPr="007A2A4F">
        <w:rPr>
          <w:rFonts w:asciiTheme="majorBidi" w:hAnsiTheme="majorBidi" w:cstheme="majorBidi"/>
          <w:color w:val="000000" w:themeColor="text1"/>
          <w:sz w:val="24"/>
          <w:szCs w:val="24"/>
        </w:rPr>
        <w:t>MPa</w:t>
      </w:r>
      <w:proofErr w:type="spellEnd"/>
      <w:r w:rsidRPr="007A2A4F">
        <w:rPr>
          <w:rFonts w:asciiTheme="majorBidi" w:hAnsiTheme="majorBidi" w:cstheme="majorBidi"/>
          <w:color w:val="000000" w:themeColor="text1"/>
          <w:sz w:val="24"/>
          <w:szCs w:val="24"/>
        </w:rPr>
        <w:t>, and the specimens were tested for fire performance after being exposed to 800 °C. It is discovered that higher initial strength leads to increased residual strength. After 800°C exposure, some specimens with poor beginning strength showed increased strength. It is also discovered that as the initial strength grew, the ductility of the specimen reduced, as evidenced by the compressive stress versus strain curves.</w:t>
      </w:r>
      <w:r w:rsidR="00DE12D4" w:rsidRPr="007A2A4F">
        <w:rPr>
          <w:rFonts w:asciiTheme="majorBidi" w:hAnsiTheme="majorBidi" w:cstheme="majorBidi"/>
          <w:color w:val="000000" w:themeColor="text1"/>
          <w:sz w:val="24"/>
          <w:szCs w:val="24"/>
        </w:rPr>
        <w:tab/>
      </w:r>
    </w:p>
    <w:p w14:paraId="6C6D94C9" w14:textId="7637E2FA" w:rsidR="00B45BDA" w:rsidRPr="007A2A4F" w:rsidRDefault="00451B37" w:rsidP="00451B37">
      <w:pPr>
        <w:tabs>
          <w:tab w:val="left" w:pos="540"/>
        </w:tabs>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ab/>
      </w:r>
      <w:r w:rsidR="00FD5378" w:rsidRPr="007A2A4F">
        <w:rPr>
          <w:rFonts w:asciiTheme="majorBidi" w:hAnsiTheme="majorBidi" w:cstheme="majorBidi"/>
          <w:color w:val="000000" w:themeColor="text1"/>
          <w:sz w:val="24"/>
          <w:szCs w:val="24"/>
        </w:rPr>
        <w:t>Fig. 9</w:t>
      </w:r>
      <w:r w:rsidR="00A865A2" w:rsidRPr="007A2A4F">
        <w:rPr>
          <w:rFonts w:asciiTheme="majorBidi" w:hAnsiTheme="majorBidi" w:cstheme="majorBidi"/>
          <w:color w:val="000000" w:themeColor="text1"/>
          <w:sz w:val="24"/>
          <w:szCs w:val="24"/>
        </w:rPr>
        <w:t xml:space="preserve"> depicts the 3D characterisation of carbon fiber-RGPCs as well as the interior structure of the GPCs following damage. The 3D image was recreated using the Voxel software program and its internal structure was studied using micro computed tomography </w:t>
      </w:r>
      <w:r w:rsidR="00C25043"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"10.1016/j.heliyon.2019.e01779", "ISSN" : "24058440", "abstract" : "Physical evolution of geopolymeric minerals derived from metakaolin and synthesized with sodium, mixed-alkali and potassium activating solutions (Na- K) during thermal exposure. The geopolymer composites were prepared with 40 V% of fiber reinforcement such as carbon, E-glass, and basalt at the direction of in plain. Fiber reinforced geopolymer composites were exposed to the room and elevated temperatures inside the oven at air medium for a period of 30 min. The durability of the composites and internal structures with surface microstructures were examined after high temperature exposures. According to the results, geopolymer implied a prominent influence on the thermal shrinkage with the increasing of Si/Al ratios. This was attributed to the densification caused by reduction in porosity during dehydroxylation and sintering. In the case of carbon fiber reinforced composite shows transition in strength after 600 \u00b0C due to the oxide protective layer that increases the flexural strength and toughness of the composite. The flexural strength of the carbon reinforced composite increases from 17.8 to 55.8 MPa at 1000 \u00b0C. Whereas, E-glass reinforced composite shows expansion in a matrix with cage like structure helps in the sliding mechanism of fiber within the matrix, thus strength reduces towards high temperature. In case of basalt reinforces composite complete conversions into a ceramic like structure after exposure to high temperature. As a result, the crystalline nature of ceramic assists in toughened the composite structure with a brittle nature.", "author" : [ { "dropping-particle" : "", "family" : "Samal", "given" : "Sneha", "non-dropping-particle" : "", "parse-names" : false, "suffix" : "" } ], "container-title" : "Heliyon", "id" : "ITEM-1", "issue" : "5", "issued" : { "date-parts" : [ [ "2019" ] ] }, "title" : "Effect of high temperature on the microstructural evolution of fiber reinforced geopolymer composite", "type" : "article-journal", "volume" : "5" }, "uris" : [ "http://www.mendeley.com/documents/?uuid=25976d3e-dafd-4c4e-99a0-405759099485" ] } ], "mendeley" : { "formattedCitation" : "[105]", "plainTextFormattedCitation" : "[105]", "previouslyFormattedCitation" : "[104]" }, "properties" : { "noteIndex" : 0 }, "schema" : "https://github.com/citation-style-language/schema/raw/master/csl-citation.json" }</w:instrText>
      </w:r>
      <w:r w:rsidR="00C25043"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[105]</w:t>
      </w:r>
      <w:r w:rsidR="00C25043" w:rsidRPr="007A2A4F">
        <w:rPr>
          <w:rFonts w:asciiTheme="majorBidi" w:hAnsiTheme="majorBidi" w:cstheme="majorBidi"/>
          <w:color w:val="000000" w:themeColor="text1"/>
          <w:sz w:val="24"/>
          <w:szCs w:val="24"/>
        </w:rPr>
        <w:fldChar w:fldCharType="end"/>
      </w:r>
      <w:r w:rsidR="00C25043" w:rsidRPr="007A2A4F">
        <w:rPr>
          <w:rFonts w:asciiTheme="majorBidi" w:hAnsiTheme="majorBidi" w:cstheme="majorBidi"/>
          <w:color w:val="000000" w:themeColor="text1"/>
          <w:sz w:val="24"/>
          <w:szCs w:val="24"/>
        </w:rPr>
        <w:t xml:space="preserve">. </w:t>
      </w:r>
      <w:r w:rsidR="00B45BDA" w:rsidRPr="007A2A4F">
        <w:rPr>
          <w:rFonts w:asciiTheme="majorBidi" w:hAnsiTheme="majorBidi" w:cstheme="majorBidi"/>
          <w:color w:val="000000" w:themeColor="text1"/>
          <w:sz w:val="24"/>
          <w:szCs w:val="24"/>
        </w:rPr>
        <w:t xml:space="preserve">The composite before and after damage with different </w:t>
      </w:r>
      <w:r w:rsidR="00B45BDA" w:rsidRPr="007A2A4F">
        <w:rPr>
          <w:rFonts w:asciiTheme="majorBidi" w:hAnsiTheme="majorBidi" w:cstheme="majorBidi"/>
          <w:color w:val="000000" w:themeColor="text1"/>
          <w:sz w:val="24"/>
          <w:szCs w:val="24"/>
        </w:rPr>
        <w:lastRenderedPageBreak/>
        <w:t xml:space="preserve">damage locations revealed a fiber breakage and matrix rupture in the central damage area. As a result, the Si/Al concentration ratio has a considerable influence on the thermal behavior of the GPC matrix, such as shrinkage or cracking. This was attributable to the matrix's </w:t>
      </w:r>
      <w:proofErr w:type="spellStart"/>
      <w:r w:rsidR="00B45BDA" w:rsidRPr="007A2A4F">
        <w:rPr>
          <w:rFonts w:asciiTheme="majorBidi" w:hAnsiTheme="majorBidi" w:cstheme="majorBidi"/>
          <w:color w:val="000000" w:themeColor="text1"/>
          <w:sz w:val="24"/>
          <w:szCs w:val="24"/>
        </w:rPr>
        <w:t>denification</w:t>
      </w:r>
      <w:proofErr w:type="spellEnd"/>
      <w:r w:rsidR="00B45BDA" w:rsidRPr="007A2A4F">
        <w:rPr>
          <w:rFonts w:asciiTheme="majorBidi" w:hAnsiTheme="majorBidi" w:cstheme="majorBidi"/>
          <w:color w:val="000000" w:themeColor="text1"/>
          <w:sz w:val="24"/>
          <w:szCs w:val="24"/>
        </w:rPr>
        <w:t xml:space="preserve"> with decreased porosity. Previous research has shown that </w:t>
      </w:r>
      <w:proofErr w:type="spellStart"/>
      <w:r w:rsidR="00B45BDA" w:rsidRPr="007A2A4F">
        <w:rPr>
          <w:rFonts w:asciiTheme="majorBidi" w:hAnsiTheme="majorBidi" w:cstheme="majorBidi"/>
          <w:color w:val="000000" w:themeColor="text1"/>
          <w:sz w:val="24"/>
          <w:szCs w:val="24"/>
        </w:rPr>
        <w:t>geopolymers</w:t>
      </w:r>
      <w:proofErr w:type="spellEnd"/>
      <w:r w:rsidR="00B45BDA" w:rsidRPr="007A2A4F">
        <w:rPr>
          <w:rFonts w:asciiTheme="majorBidi" w:hAnsiTheme="majorBidi" w:cstheme="majorBidi"/>
          <w:color w:val="000000" w:themeColor="text1"/>
          <w:sz w:val="24"/>
          <w:szCs w:val="24"/>
        </w:rPr>
        <w:t xml:space="preserve"> with a high Al/Si ratio have thermal properties up to 1300–1400 ° </w:t>
      </w:r>
      <w:r w:rsidR="00C25043" w:rsidRPr="007A2A4F">
        <w:rPr>
          <w:rFonts w:asciiTheme="majorBidi" w:hAnsiTheme="majorBidi" w:cstheme="majorBidi"/>
          <w:color w:val="000000" w:themeColor="text1"/>
          <w:sz w:val="24"/>
          <w:szCs w:val="24"/>
        </w:rPr>
        <w:t>C</w:t>
      </w:r>
      <w:r w:rsidR="004071F5" w:rsidRPr="007A2A4F">
        <w:rPr>
          <w:rFonts w:asciiTheme="majorBidi" w:hAnsiTheme="majorBidi" w:cstheme="majorBidi"/>
          <w:color w:val="000000" w:themeColor="text1"/>
          <w:sz w:val="24"/>
          <w:szCs w:val="24"/>
        </w:rPr>
        <w:t xml:space="preserve"> </w:t>
      </w:r>
      <w:r w:rsidR="004071F5"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"10.1016/j.heliyon.2019.e01779", "ISSN" : "24058440", "abstract" : "Physical evolution of geopolymeric minerals derived from metakaolin and synthesized with sodium, mixed-alkali and potassium activating solutions (Na- K) during thermal exposure. The geopolymer composites were prepared with 40 V% of fiber reinforcement such as carbon, E-glass, and basalt at the direction of in plain. Fiber reinforced geopolymer composites were exposed to the room and elevated temperatures inside the oven at air medium for a period of 30 min. The durability of the composites and internal structures with surface microstructures were examined after high temperature exposures. According to the results, geopolymer implied a prominent influence on the thermal shrinkage with the increasing of Si/Al ratios. This was attributed to the densification caused by reduction in porosity during dehydroxylation and sintering. In the case of carbon fiber reinforced composite shows transition in strength after 600 \u00b0C due to the oxide protective layer that increases the flexural strength and toughness of the composite. The flexural strength of the carbon reinforced composite increases from 17.8 to 55.8 MPa at 1000 \u00b0C. Whereas, E-glass reinforced composite shows expansion in a matrix with cage like structure helps in the sliding mechanism of fiber within the matrix, thus strength reduces towards high temperature. In case of basalt reinforces composite complete conversions into a ceramic like structure after exposure to high temperature. As a result, the crystalline nature of ceramic assists in toughened the composite structure with a brittle nature.", "author" : [ { "dropping-particle" : "", "family" : "Samal", "given" : "Sneha", "non-dropping-particle" : "", "parse-names" : false, "suffix" : "" } ], "container-title" : "Heliyon", "id" : "ITEM-1", "issue" : "5", "issued" : { "date-parts" : [ [ "2019" ] ] }, "title" : "Effect of high temperature on the microstructural evolution of fiber reinforced geopolymer composite", "type" : "article-journal", "volume" : "5" }, "uris" : [ "http://www.mendeley.com/documents/?uuid=25976d3e-dafd-4c4e-99a0-405759099485" ] } ], "mendeley" : { "formattedCitation" : "[105]", "plainTextFormattedCitation" : "[105]", "previouslyFormattedCitation" : "[104]"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[105]</w:t>
      </w:r>
      <w:r w:rsidR="004071F5" w:rsidRPr="007A2A4F">
        <w:rPr>
          <w:rFonts w:asciiTheme="majorBidi" w:hAnsiTheme="majorBidi" w:cstheme="majorBidi"/>
          <w:color w:val="000000" w:themeColor="text1"/>
          <w:sz w:val="24"/>
          <w:szCs w:val="24"/>
        </w:rPr>
        <w:fldChar w:fldCharType="end"/>
      </w:r>
      <w:r w:rsidR="00C25043" w:rsidRPr="007A2A4F">
        <w:rPr>
          <w:rFonts w:asciiTheme="majorBidi" w:hAnsiTheme="majorBidi" w:cstheme="majorBidi"/>
          <w:color w:val="000000" w:themeColor="text1"/>
          <w:sz w:val="24"/>
          <w:szCs w:val="24"/>
        </w:rPr>
        <w:t xml:space="preserve">. </w:t>
      </w:r>
      <w:r w:rsidR="00B45BDA" w:rsidRPr="007A2A4F">
        <w:rPr>
          <w:rFonts w:asciiTheme="majorBidi" w:hAnsiTheme="majorBidi" w:cstheme="majorBidi"/>
          <w:color w:val="000000" w:themeColor="text1"/>
          <w:sz w:val="24"/>
          <w:szCs w:val="24"/>
        </w:rPr>
        <w:t>When exposed to high temperatures, the RF-RGPCs composite exhibits evaporating of hydroxide and gas, which induces more crystalline phase</w:t>
      </w:r>
      <w:r w:rsidR="004071F5" w:rsidRPr="007A2A4F">
        <w:rPr>
          <w:rFonts w:asciiTheme="majorBidi" w:hAnsiTheme="majorBidi" w:cstheme="majorBidi"/>
          <w:color w:val="000000" w:themeColor="text1"/>
          <w:sz w:val="24"/>
          <w:szCs w:val="24"/>
        </w:rPr>
        <w:t xml:space="preserve"> </w:t>
      </w:r>
      <w:r w:rsidR="004071F5"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"10.1016/j.cemconres.2009.10.010", "ISSN" : "00088846", "abstract" : "The increase in strength and evolution of crystalline phases in inorganic polymer cement, made by the alkali activation of slag, Class C and Class F fly ashes, was followed using compressive strength test and synchrotron X-ray diffraction. In order to increase the crystallinity of the product the reactions were carried out at 80 \u00b0C. We found that hydrotalcite formed in both the alkali-activated slag cements and the fly ash-based geopolymers. Hydroxycancrinite, one member of the ABC-6 family of zeolites, was found only in the fly ash geopolymers. Assuming that the predominantly amorphous geopolymer formed under ambient conditions relates to the crystalline phases found when the mixture is cured at high temperature, we propose that the structure of this zeolitic precursor formed in Na-based high alkaline environment can be regarded as a disordered form of the basic building unit of the ABC-6 group of zeolites which includes poly-types such as hydroxycancrinite, hydroxysodalite and chabazite-Na. \u00a9 2009 Elsevier Ltd.", "author" : [ { "dropping-particle" : "", "family" : "Oh", "given" : "Jae Eun", "non-dropping-particle" : "", "parse-names" : false, "suffix" : "" }, { "dropping-particle" : "", "family" : "Monteiro", "given" : "Paulo J.M.", "non-dropping-particle" : "", "parse-names" : false, "suffix" : "" }, { "dropping-particle" : "", "family" : "Jun", "given" : "Ssang Sun", "non-dropping-particle" : "", "parse-names" : false, "suffix" : "" }, { "dropping-particle" : "", "family" : "Choi", "given" : "Sejin", "non-dropping-particle" : "", "parse-names" : false, "suffix" : "" }, { "dropping-particle" : "", "family" : "Clark", "given" : "Simon M.", "non-dropping-particle" : "", "parse-names" : false, "suffix" : "" } ], "container-title" : "Cement and Concrete Research", "id" : "ITEM-1", "issued" : { "date-parts" : [ [ "2010" ] ] }, "title" : "The evolution of strength and crystalline phases for alkali-activated ground blast furnace slag and fly ash-based geopolymers", "type" : "article-journal" }, "uris" : [ "http://www.mendeley.com/documents/?uuid=f27a6e40-b5d4-4994-8971-19c0e001bdaa" ] } ], "mendeley" : { "formattedCitation" : "[362]", "plainTextFormattedCitation" : "[362]", "previouslyFormattedCitation" : "[362]"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[362]</w:t>
      </w:r>
      <w:r w:rsidR="004071F5" w:rsidRPr="007A2A4F">
        <w:rPr>
          <w:rFonts w:asciiTheme="majorBidi" w:hAnsiTheme="majorBidi" w:cstheme="majorBidi"/>
          <w:color w:val="000000" w:themeColor="text1"/>
          <w:sz w:val="24"/>
          <w:szCs w:val="24"/>
        </w:rPr>
        <w:fldChar w:fldCharType="end"/>
      </w:r>
      <w:r w:rsidR="00C25043" w:rsidRPr="007A2A4F">
        <w:rPr>
          <w:rFonts w:asciiTheme="majorBidi" w:hAnsiTheme="majorBidi" w:cstheme="majorBidi"/>
          <w:color w:val="000000" w:themeColor="text1"/>
          <w:sz w:val="24"/>
          <w:szCs w:val="24"/>
        </w:rPr>
        <w:t xml:space="preserve">. </w:t>
      </w:r>
      <w:r w:rsidR="00B45BDA" w:rsidRPr="007A2A4F">
        <w:rPr>
          <w:rFonts w:asciiTheme="majorBidi" w:hAnsiTheme="majorBidi" w:cstheme="majorBidi"/>
          <w:color w:val="000000" w:themeColor="text1"/>
          <w:sz w:val="24"/>
          <w:szCs w:val="24"/>
        </w:rPr>
        <w:t xml:space="preserve">In the case of MK-GPCs, the crystallisation of dense sodium </w:t>
      </w:r>
      <w:proofErr w:type="spellStart"/>
      <w:r w:rsidR="00B45BDA" w:rsidRPr="007A2A4F">
        <w:rPr>
          <w:rFonts w:asciiTheme="majorBidi" w:hAnsiTheme="majorBidi" w:cstheme="majorBidi"/>
          <w:color w:val="000000" w:themeColor="text1"/>
          <w:sz w:val="24"/>
          <w:szCs w:val="24"/>
        </w:rPr>
        <w:t>aluminosilicate</w:t>
      </w:r>
      <w:proofErr w:type="spellEnd"/>
      <w:r w:rsidR="00B45BDA" w:rsidRPr="007A2A4F">
        <w:rPr>
          <w:rFonts w:asciiTheme="majorBidi" w:hAnsiTheme="majorBidi" w:cstheme="majorBidi"/>
          <w:color w:val="000000" w:themeColor="text1"/>
          <w:sz w:val="24"/>
          <w:szCs w:val="24"/>
        </w:rPr>
        <w:t xml:space="preserve"> phases, notably </w:t>
      </w:r>
      <w:proofErr w:type="spellStart"/>
      <w:r w:rsidR="00B45BDA" w:rsidRPr="007A2A4F">
        <w:rPr>
          <w:rFonts w:asciiTheme="majorBidi" w:hAnsiTheme="majorBidi" w:cstheme="majorBidi"/>
          <w:color w:val="000000" w:themeColor="text1"/>
          <w:sz w:val="24"/>
          <w:szCs w:val="24"/>
        </w:rPr>
        <w:t>nepheline</w:t>
      </w:r>
      <w:proofErr w:type="spellEnd"/>
      <w:r w:rsidR="00B45BDA" w:rsidRPr="007A2A4F">
        <w:rPr>
          <w:rFonts w:asciiTheme="majorBidi" w:hAnsiTheme="majorBidi" w:cstheme="majorBidi"/>
          <w:color w:val="000000" w:themeColor="text1"/>
          <w:sz w:val="24"/>
          <w:szCs w:val="24"/>
        </w:rPr>
        <w:t xml:space="preserve">, occurred at 800 °C. At 1000 °C, the number of amorphous phases decreases from 66% to 43%. This could be attributed to crystallisation converting into </w:t>
      </w:r>
      <w:proofErr w:type="spellStart"/>
      <w:r w:rsidR="00B45BDA" w:rsidRPr="007A2A4F">
        <w:rPr>
          <w:rFonts w:asciiTheme="majorBidi" w:hAnsiTheme="majorBidi" w:cstheme="majorBidi"/>
          <w:color w:val="000000" w:themeColor="text1"/>
          <w:sz w:val="24"/>
          <w:szCs w:val="24"/>
        </w:rPr>
        <w:t>nepheline</w:t>
      </w:r>
      <w:proofErr w:type="spellEnd"/>
      <w:r w:rsidR="00B45BDA" w:rsidRPr="007A2A4F">
        <w:rPr>
          <w:rFonts w:asciiTheme="majorBidi" w:hAnsiTheme="majorBidi" w:cstheme="majorBidi"/>
          <w:color w:val="000000" w:themeColor="text1"/>
          <w:sz w:val="24"/>
          <w:szCs w:val="24"/>
        </w:rPr>
        <w:t xml:space="preserve"> (NaAlSiO</w:t>
      </w:r>
      <w:r w:rsidR="00B45BDA" w:rsidRPr="007A2A4F">
        <w:rPr>
          <w:rFonts w:asciiTheme="majorBidi" w:hAnsiTheme="majorBidi" w:cstheme="majorBidi"/>
          <w:color w:val="000000" w:themeColor="text1"/>
          <w:sz w:val="24"/>
          <w:szCs w:val="24"/>
          <w:vertAlign w:val="subscript"/>
        </w:rPr>
        <w:t>4</w:t>
      </w:r>
      <w:r w:rsidR="00B45BDA" w:rsidRPr="007A2A4F">
        <w:rPr>
          <w:rFonts w:asciiTheme="majorBidi" w:hAnsiTheme="majorBidi" w:cstheme="majorBidi"/>
          <w:color w:val="000000" w:themeColor="text1"/>
          <w:sz w:val="24"/>
          <w:szCs w:val="24"/>
        </w:rPr>
        <w:t xml:space="preserve">) and </w:t>
      </w:r>
      <w:proofErr w:type="spellStart"/>
      <w:r w:rsidR="00B45BDA" w:rsidRPr="007A2A4F">
        <w:rPr>
          <w:rFonts w:asciiTheme="majorBidi" w:hAnsiTheme="majorBidi" w:cstheme="majorBidi"/>
          <w:color w:val="000000" w:themeColor="text1"/>
          <w:sz w:val="24"/>
          <w:szCs w:val="24"/>
        </w:rPr>
        <w:t>anortoclase</w:t>
      </w:r>
      <w:proofErr w:type="spellEnd"/>
      <w:r w:rsidR="00B45BDA" w:rsidRPr="007A2A4F">
        <w:rPr>
          <w:rFonts w:asciiTheme="majorBidi" w:hAnsiTheme="majorBidi" w:cstheme="majorBidi"/>
          <w:color w:val="000000" w:themeColor="text1"/>
          <w:sz w:val="24"/>
          <w:szCs w:val="24"/>
        </w:rPr>
        <w:t xml:space="preserve"> (NaAlSi</w:t>
      </w:r>
      <w:r w:rsidR="00B45BDA" w:rsidRPr="007A2A4F">
        <w:rPr>
          <w:rFonts w:asciiTheme="majorBidi" w:hAnsiTheme="majorBidi" w:cstheme="majorBidi"/>
          <w:color w:val="000000" w:themeColor="text1"/>
          <w:sz w:val="24"/>
          <w:szCs w:val="24"/>
          <w:vertAlign w:val="subscript"/>
        </w:rPr>
        <w:t>3</w:t>
      </w:r>
      <w:r w:rsidR="00B45BDA" w:rsidRPr="007A2A4F">
        <w:rPr>
          <w:rFonts w:asciiTheme="majorBidi" w:hAnsiTheme="majorBidi" w:cstheme="majorBidi"/>
          <w:color w:val="000000" w:themeColor="text1"/>
          <w:sz w:val="24"/>
          <w:szCs w:val="24"/>
        </w:rPr>
        <w:t>O</w:t>
      </w:r>
      <w:r w:rsidR="00B45BDA" w:rsidRPr="007A2A4F">
        <w:rPr>
          <w:rFonts w:asciiTheme="majorBidi" w:hAnsiTheme="majorBidi" w:cstheme="majorBidi"/>
          <w:color w:val="000000" w:themeColor="text1"/>
          <w:sz w:val="24"/>
          <w:szCs w:val="24"/>
          <w:vertAlign w:val="subscript"/>
        </w:rPr>
        <w:t>8</w:t>
      </w:r>
      <w:r w:rsidR="00B45BDA" w:rsidRPr="007A2A4F">
        <w:rPr>
          <w:rFonts w:asciiTheme="majorBidi" w:hAnsiTheme="majorBidi" w:cstheme="majorBidi"/>
          <w:color w:val="000000" w:themeColor="text1"/>
          <w:sz w:val="24"/>
          <w:szCs w:val="24"/>
        </w:rPr>
        <w:t xml:space="preserve">). Mineral phases such as quartz, hematite, and </w:t>
      </w:r>
      <w:proofErr w:type="spellStart"/>
      <w:r w:rsidR="00B45BDA" w:rsidRPr="007A2A4F">
        <w:rPr>
          <w:rFonts w:asciiTheme="majorBidi" w:hAnsiTheme="majorBidi" w:cstheme="majorBidi"/>
          <w:color w:val="000000" w:themeColor="text1"/>
          <w:sz w:val="24"/>
          <w:szCs w:val="24"/>
        </w:rPr>
        <w:t>maghemite</w:t>
      </w:r>
      <w:proofErr w:type="spellEnd"/>
      <w:r w:rsidR="00B45BDA" w:rsidRPr="007A2A4F">
        <w:rPr>
          <w:rFonts w:asciiTheme="majorBidi" w:hAnsiTheme="majorBidi" w:cstheme="majorBidi"/>
          <w:color w:val="000000" w:themeColor="text1"/>
          <w:sz w:val="24"/>
          <w:szCs w:val="24"/>
        </w:rPr>
        <w:t xml:space="preserve"> are likely to have decreased in intensity, implying a drop in quantity </w:t>
      </w:r>
      <w:r w:rsidR="004071F5"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"10.1016/j.conbuildmat.2020.120161", "ISSN" : "09500618", "abstract" : "Minerals, for instance barite and hematite, absorb \u03b3-rays better than silica aggregates because of their higher density. The use of these minerals as main component in ultra-high performance concretes (UHPCs) exhibit promising results and enhances the toughness of an ideal radiation absorber for nuclear facilities. However, limited information on the influence of high-density minerals on UHPC for radiation shielding is available. In this study, two UHPC mixes with hematite and barite minerals were investigated. The hardened characteristics of each UHPC like modulus of rupture, compressive strength and tensile strength, have been investigated. In addition, measurements were carried out to measure the radiation absorption characteristics of UHPC using 137Cs (3 mCi) and 60Co (2.5 mCi) sources that discharge 1.33 MeV and 0.66 MeV photons, respectively. Simulation of radiation shielding of UHPC using Monte Carlo software for Dry Cask was performed to study the radiation absorption capability of the mixes. It is found that hematite aggregate has smaller pore diameter compared to barite aggregate; thus, it is exhibited a large surface area, causing water absorption and reduced workability. Barite UHPCs showed the lowest compression strength due to a lesser percentage of Si and Fe elements. However, all UHPCs samples achieved high compression strength (&gt;130 MPa) at 28 days. Although barite revealed higher potential to be used as gamma-ray shield because of its higher density, however, it can be concluded that the production of UHPC with silica sand is suitable for the construction of ionizing radioactivity facilities because of the abundance and low costs of the minerals.", "author" : [ { "dropping-particle" : "", "family" : "Azreen", "given" : "N. M.", "non-dropping-particle" : "", "parse-names" : false, "suffix" : "" }, { "dropping-particle" : "", "family" : "Rashid", "given" : "Raizal S.M.", "non-dropping-particle" : "", "parse-names" : false, "suffix" : "" }, { "dropping-particle" : "", "family" : "Mugahed Amran", "given" : "Y. H.", "non-dropping-particle" : "", "parse-names" : false, "suffix" : "" }, { "dropping-particle" : "", "family" : "Voo", "given" : "Y. L.", "non-dropping-particle" : "", "parse-names" : false, "suffix" : "" }, { "dropping-particle" : "", "family" : "Haniza", "given" : "M.", "non-dropping-particle" : "", "parse-names" : false, "suffix" : "" }, { "dropping-particle" : "", "family" : "Hairie", "given" : "M.", "non-dropping-particle" : "", "parse-names" : false, "suffix" : "" }, { "dropping-particle" : "", "family" : "Alyousef", "given" : "Rayed", "non-dropping-particle" : "", "parse-names" : false, "suffix" : "" }, { "dropping-particle" : "", "family" : "Alabduljabbar", "given" : "Hisham", "non-dropping-particle" : "", "parse-names" : false, "suffix" : "" } ], "container-title" : "Construction and Building Materials", "id" : "ITEM-1", "issued" : { "date-parts" : [ [ "2020" ] ] }, "title" : "Simulation of ultra-high-performance concrete mixed with hematite and barite aggregates using Monte Carlo for dry cask storage", "type" : "article-journal", "volume" : "263" }, "uris" : [ "http://www.mendeley.com/documents/?uuid=10a859e7-2275-48c4-9925-21e280166bc4" ] }, { "id" : "ITEM-2", "itemData" : { "DOI" : "10.1016/j.conbuildmat.2018.03.243", "ISSN" : "09500618", "abstract" : "Barite in Malaysia is limited; therefore, a locally available alternative source must be identified to meet the requirements of high-density concrete for radiation shielding. We selected steel fibre-reinforced ultra-high-performance concrete (UHPC) samples with different inert materials, namely, silica sand, amang and lead glass, as the study object and tested them experimentally for their mechanical properties and radiation absorption capabilities. The UHPC samples showed compressive strength values exceeding 155 MPa at 28 days. Meanwhile, UHPC with lead glass underwent decreased of compression strength in a long period, and UHPC with amang caused an issue related to radiological safety despite that it was effective as a \u03b3-ray shield. Thus, the use of UHPC with silica sand is practical for constructing nuclear facilities because of the abundance and cost-effectiveness of the involved materials.", "author" : [ { "dropping-particle" : "", "family" : "Azreen", "given" : "N. M.", "non-dropping-particle" : "", "parse-names" : false, "suffix" : "" }, { "dropping-particle" : "", "family" : "Rashid", "given" : "Raizal S.M.", "non-dropping-particle" : "", "parse-names" : false, "suffix" : "" }, { "dropping-particle" : "", "family" : "Haniza", "given" : "M.", "non-dropping-particle" : "", "parse-names" : false, "suffix" : "" }, { "dropping-particle" : "", "family" : "Voo", "given" : "Y. L.", "non-dropping-particle" : "", "parse-names" : false, "suffix" : "" }, { "dropping-particle" : "", "family" : "Mugahed Amran", "given" : "Y. H.", "non-dropping-particle" : "", "parse-names" : false, "suffix" : "" } ], "container-title" : "Construction and Building Materials", "id" : "ITEM-2", "issued" : { "date-parts" : [ [ "2018" ] ] }, "page" : "370-377", "title" : "Radiation shielding of ultra-high-performance concrete with silica sand, amang and lead glass", "type" : "article-journal", "volume" : "172" }, "uris" : [ "http://www.mendeley.com/documents/?uuid=1dd4e14d-edec-4951-992d-9ef9928374f8" ] } ], "mendeley" : { "formattedCitation" : "[363,364]", "plainTextFormattedCitation" : "[363,364]", "previouslyFormattedCitation" : "[363,364]"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[363,364]</w:t>
      </w:r>
      <w:r w:rsidR="004071F5" w:rsidRPr="007A2A4F">
        <w:rPr>
          <w:rFonts w:asciiTheme="majorBidi" w:hAnsiTheme="majorBidi" w:cstheme="majorBidi"/>
          <w:color w:val="000000" w:themeColor="text1"/>
          <w:sz w:val="24"/>
          <w:szCs w:val="24"/>
        </w:rPr>
        <w:fldChar w:fldCharType="end"/>
      </w:r>
      <w:r w:rsidR="00C25043" w:rsidRPr="007A2A4F">
        <w:rPr>
          <w:rFonts w:asciiTheme="majorBidi" w:hAnsiTheme="majorBidi" w:cstheme="majorBidi"/>
          <w:color w:val="000000" w:themeColor="text1"/>
          <w:sz w:val="24"/>
          <w:szCs w:val="24"/>
        </w:rPr>
        <w:t xml:space="preserve">. </w:t>
      </w:r>
      <w:r w:rsidR="00B45BDA" w:rsidRPr="007A2A4F">
        <w:rPr>
          <w:rFonts w:asciiTheme="majorBidi" w:hAnsiTheme="majorBidi" w:cstheme="majorBidi"/>
          <w:color w:val="000000" w:themeColor="text1"/>
          <w:sz w:val="24"/>
          <w:szCs w:val="24"/>
        </w:rPr>
        <w:t xml:space="preserve">These phases have melting points higher than 1000 °C. Quartz and </w:t>
      </w:r>
      <w:proofErr w:type="spellStart"/>
      <w:r w:rsidR="00B45BDA" w:rsidRPr="007A2A4F">
        <w:rPr>
          <w:rFonts w:asciiTheme="majorBidi" w:hAnsiTheme="majorBidi" w:cstheme="majorBidi"/>
          <w:color w:val="000000" w:themeColor="text1"/>
          <w:sz w:val="24"/>
          <w:szCs w:val="24"/>
        </w:rPr>
        <w:t>mullite</w:t>
      </w:r>
      <w:proofErr w:type="spellEnd"/>
      <w:r w:rsidR="00B45BDA" w:rsidRPr="007A2A4F">
        <w:rPr>
          <w:rFonts w:asciiTheme="majorBidi" w:hAnsiTheme="majorBidi" w:cstheme="majorBidi"/>
          <w:color w:val="000000" w:themeColor="text1"/>
          <w:sz w:val="24"/>
          <w:szCs w:val="24"/>
        </w:rPr>
        <w:t>, on the other hand, have melting temps of 1713 °C and1830 °C, respectively.</w:t>
      </w:r>
    </w:p>
    <w:p w14:paraId="0EA0E505" w14:textId="42F1C7CC" w:rsidR="00C25043" w:rsidRPr="007A2A4F" w:rsidRDefault="00C25043" w:rsidP="00B45BDA">
      <w:pPr>
        <w:tabs>
          <w:tab w:val="left" w:pos="810"/>
        </w:tabs>
        <w:spacing w:after="0" w:line="360" w:lineRule="auto"/>
        <w:jc w:val="center"/>
        <w:rPr>
          <w:color w:val="000000" w:themeColor="text1"/>
        </w:rPr>
      </w:pPr>
      <w:r w:rsidRPr="007A2A4F">
        <w:rPr>
          <w:rFonts w:asciiTheme="majorBidi" w:hAnsiTheme="majorBidi" w:cstheme="majorBidi"/>
          <w:noProof/>
          <w:color w:val="000000" w:themeColor="text1"/>
          <w:sz w:val="24"/>
          <w:szCs w:val="24"/>
          <w:lang w:val="en-US"/>
        </w:rPr>
        <w:drawing>
          <wp:inline distT="0" distB="0" distL="0" distR="0" wp14:anchorId="3F7DED3C" wp14:editId="05C14911">
            <wp:extent cx="4174490" cy="2832735"/>
            <wp:effectExtent l="0" t="0" r="0" b="5715"/>
            <wp:docPr id="109" name="Picture 109" descr="C:\Users\MUGAHED-PhD\Desktop\1-s2.0-S2405844018370956-gr15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AHED-PhD\Desktop\1-s2.0-S2405844018370956-gr15_lr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4490" cy="2832735"/>
                    </a:xfrm>
                    <a:prstGeom prst="rect">
                      <a:avLst/>
                    </a:prstGeom>
                    <a:noFill/>
                    <a:ln>
                      <a:noFill/>
                    </a:ln>
                  </pic:spPr>
                </pic:pic>
              </a:graphicData>
            </a:graphic>
          </wp:inline>
        </w:drawing>
      </w:r>
    </w:p>
    <w:p w14:paraId="2043855B" w14:textId="338A6288" w:rsidR="00C25043" w:rsidRPr="007A2A4F" w:rsidRDefault="002623E1" w:rsidP="00461AE9">
      <w:pPr>
        <w:pStyle w:val="Caption"/>
        <w:rPr>
          <w:color w:val="000000" w:themeColor="text1"/>
        </w:rPr>
      </w:pPr>
      <w:r w:rsidRPr="007A2A4F">
        <w:rPr>
          <w:color w:val="000000" w:themeColor="text1"/>
        </w:rPr>
        <w:t>Fig.</w:t>
      </w:r>
      <w:r w:rsidR="00FD5378" w:rsidRPr="007A2A4F">
        <w:rPr>
          <w:color w:val="000000" w:themeColor="text1"/>
        </w:rPr>
        <w:t xml:space="preserve"> 9</w:t>
      </w:r>
      <w:r w:rsidR="00C25043" w:rsidRPr="007A2A4F">
        <w:rPr>
          <w:color w:val="000000" w:themeColor="text1"/>
        </w:rPr>
        <w:t xml:space="preserve">: </w:t>
      </w:r>
      <w:r w:rsidR="00616FD2" w:rsidRPr="007A2A4F">
        <w:rPr>
          <w:color w:val="000000" w:themeColor="text1"/>
        </w:rPr>
        <w:t>Fiber breakage analysis at the areas of damage in basalt, carbon, and E-glass fiber-RGP</w:t>
      </w:r>
      <w:r w:rsidR="0038472B" w:rsidRPr="007A2A4F">
        <w:rPr>
          <w:color w:val="000000" w:themeColor="text1"/>
        </w:rPr>
        <w:t xml:space="preserve"> (Adapted from </w:t>
      </w:r>
      <w:r w:rsidR="00C25043" w:rsidRPr="007A2A4F">
        <w:rPr>
          <w:color w:val="000000" w:themeColor="text1"/>
        </w:rPr>
        <w:fldChar w:fldCharType="begin" w:fldLock="1"/>
      </w:r>
      <w:r w:rsidR="000014B7" w:rsidRPr="007A2A4F">
        <w:rPr>
          <w:color w:val="000000" w:themeColor="text1"/>
        </w:rPr>
        <w:instrText>ADDIN CSL_CITATION { "citationItems" : [ { "id" : "ITEM-1", "itemData" : { "DOI" : "10.1016/j.heliyon.2019.e01779", "ISSN" : "24058440", "abstract" : "Physical evolution of geopolymeric minerals derived from metakaolin and synthesized with sodium, mixed-alkali and potassium activating solutions (Na- K) during thermal exposure. The geopolymer composites were prepared with 40 V% of fiber reinforcement such as carbon, E-glass, and basalt at the direction of in plain. Fiber reinforced geopolymer composites were exposed to the room and elevated temperatures inside the oven at air medium for a period of 30 min. The durability of the composites and internal structures with surface microstructures were examined after high temperature exposures. According to the results, geopolymer implied a prominent influence on the thermal shrinkage with the increasing of Si/Al ratios. This was attributed to the densification caused by reduction in porosity during dehydroxylation and sintering. In the case of carbon fiber reinforced composite shows transition in strength after 600 \u00b0C due to the oxide protective layer that increases the flexural strength and toughness of the composite. The flexural strength of the carbon reinforced composite increases from 17.8 to 55.8 MPa at 1000 \u00b0C. Whereas, E-glass reinforced composite shows expansion in a matrix with cage like structure helps in the sliding mechanism of fiber within the matrix, thus strength reduces towards high temperature. In case of basalt reinforces composite complete conversions into a ceramic like structure after exposure to high temperature. As a result, the crystalline nature of ceramic assists in toughened the composite structure with a brittle nature.", "author" : [ { "dropping-particle" : "", "family" : "Samal", "given" : "Sneha", "non-dropping-particle" : "", "parse-names" : false, "suffix" : "" } ], "container-title" : "Heliyon", "id" : "ITEM-1", "issue" : "5", "issued" : { "date-parts" : [ [ "2019" ] ] }, "title" : "Effect of high temperature on the microstructural evolution of fiber reinforced geopolymer composite", "type" : "article-journal", "volume" : "5" }, "uris" : [ "http://www.mendeley.com/documents/?uuid=25976d3e-dafd-4c4e-99a0-405759099485" ] } ], "mendeley" : { "formattedCitation" : "[105]", "plainTextFormattedCitation" : "[105]", "previouslyFormattedCitation" : "[104]" }, "properties" : { "noteIndex" : 0 }, "schema" : "https://github.com/citation-style-language/schema/raw/master/csl-citation.json" }</w:instrText>
      </w:r>
      <w:r w:rsidR="00C25043" w:rsidRPr="007A2A4F">
        <w:rPr>
          <w:color w:val="000000" w:themeColor="text1"/>
        </w:rPr>
        <w:fldChar w:fldCharType="separate"/>
      </w:r>
      <w:r w:rsidR="000014B7" w:rsidRPr="007A2A4F">
        <w:rPr>
          <w:b w:val="0"/>
          <w:noProof/>
          <w:color w:val="000000" w:themeColor="text1"/>
        </w:rPr>
        <w:t>[105]</w:t>
      </w:r>
      <w:r w:rsidR="00C25043" w:rsidRPr="007A2A4F">
        <w:rPr>
          <w:color w:val="000000" w:themeColor="text1"/>
        </w:rPr>
        <w:fldChar w:fldCharType="end"/>
      </w:r>
      <w:r w:rsidR="0038472B" w:rsidRPr="007A2A4F">
        <w:rPr>
          <w:color w:val="000000" w:themeColor="text1"/>
        </w:rPr>
        <w:t>)</w:t>
      </w:r>
    </w:p>
    <w:p w14:paraId="7139824F" w14:textId="77777777" w:rsidR="003804B0" w:rsidRPr="007A2A4F" w:rsidRDefault="003804B0" w:rsidP="003A5EED">
      <w:pPr>
        <w:spacing w:after="0" w:line="240" w:lineRule="auto"/>
        <w:rPr>
          <w:color w:val="000000" w:themeColor="text1"/>
        </w:rPr>
      </w:pPr>
    </w:p>
    <w:p w14:paraId="19F2569E" w14:textId="400F06CD" w:rsidR="00DE12D4" w:rsidRPr="007A2A4F" w:rsidRDefault="00DE12D4" w:rsidP="00F105E7">
      <w:pPr>
        <w:tabs>
          <w:tab w:val="left" w:pos="540"/>
        </w:tabs>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ab/>
      </w:r>
      <w:r w:rsidR="00B45BDA" w:rsidRPr="007A2A4F">
        <w:rPr>
          <w:rFonts w:asciiTheme="majorBidi" w:hAnsiTheme="majorBidi" w:cstheme="majorBidi"/>
          <w:color w:val="000000" w:themeColor="text1"/>
          <w:sz w:val="24"/>
          <w:szCs w:val="24"/>
        </w:rPr>
        <w:t xml:space="preserve">Moreover, pair distribution function approach was employed to get novel insights into the natural ecosystem of </w:t>
      </w:r>
      <w:proofErr w:type="spellStart"/>
      <w:r w:rsidR="00B45BDA" w:rsidRPr="007A2A4F">
        <w:rPr>
          <w:rFonts w:asciiTheme="majorBidi" w:hAnsiTheme="majorBidi" w:cstheme="majorBidi"/>
          <w:color w:val="000000" w:themeColor="text1"/>
          <w:sz w:val="24"/>
          <w:szCs w:val="24"/>
        </w:rPr>
        <w:t>aluminum</w:t>
      </w:r>
      <w:proofErr w:type="spellEnd"/>
      <w:r w:rsidR="00B45BDA" w:rsidRPr="007A2A4F">
        <w:rPr>
          <w:rFonts w:asciiTheme="majorBidi" w:hAnsiTheme="majorBidi" w:cstheme="majorBidi"/>
          <w:color w:val="000000" w:themeColor="text1"/>
          <w:sz w:val="24"/>
          <w:szCs w:val="24"/>
        </w:rPr>
        <w:t xml:space="preserve"> atoms in MK </w:t>
      </w:r>
      <w:r w:rsidR="004071F5"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"10.1021/jp911108d", "ISSN" : "10895639", "abstract" : "Understanding the atomic-level changes that occur as kaolinite is converted (thermally dehydroxylated) to metakaolin is critical to the optimization of this large-scale industrial process. Metakaolin is X-ray amorphous; therefore, conventional crystallographic techniques do not reveal the changes in local structure during its formation. Local structure-based experimental techniques are useful in understanding the atomic structure but do not provide the thermodynamic information which is necessary to ensure plausibility of refined structures. Here, kaolinite dehydroxylation is modeled using density functional theory, and a stepwise methodology, where several water molecules are removed from the structure, geometry optimization is carried out, and then the process is repeated. Hence, the structure remains in an energetically and thermodynamically feasible state while transitioning from kaolinite to metakaolin. The structures generated during the dehydroxylation process are validated by comparison with X-ray and neutron pair distribution function data. Thus, this study illustrates one possible route by which dehydroxylation of kaolinite can take place, revealing a chemically, energetically, and experimentally plausible structure of metakaolin. This methodology of density functional modeling of the stepwise changes in a material is not limited in application to kaolinite or other aluminosilicates and provides an accurate representation of the local structural changes occurring in materials used in industrially important processes. \u00a9 2010 American Chemical Society.", "author" : [ { "dropping-particle" : "", "family" : "White", "given" : "Claire E.", "non-dropping-particle" : "", "parse-names" : false, "suffix" : "" }, { "dropping-particle" : "", "family" : "Provis", "given" : "John L.", "non-dropping-particle" : "", "parse-names" : false, "suffix" : "" }, { "dropping-particle" : "", "family" : "Proffen", "given" : "Thomas", "non-dropping-particle" : "", "parse-names" : false, "suffix" : "" }, { "dropping-particle" : "", "family" : "Riley", "given" : "Daniel P.", "non-dropping-particle" : "", "parse-names" : false, "suffix" : "" }, { "dropping-particle" : "", "family" : "Deventer", "given" : "Jannie S.J.", "non-dropping-particle" : "Van", "parse-names" : false, "suffix" : "" } ], "container-title" : "Journal of Physical Chemistry A", "id" : "ITEM-1", "issue" : "14", "issued" : { "date-parts" : [ [ "2010" ] ] }, "page" : "4988-4996", "title" : "Density functional modeling of the local structure of kaolinite subjected to thermal dehydroxylation", "type" : "article-journal", "volume" : "114" }, "uris" : [ "http://www.mendeley.com/documents/?uuid=22a46618-3a0f-4ab0-819a-97bfa813065f" ] } ], "mendeley" : { "formattedCitation" : "[365]", "plainTextFormattedCitation" : "[365]", "previouslyFormattedCitation" : "[365]"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[365]</w:t>
      </w:r>
      <w:r w:rsidR="004071F5" w:rsidRPr="007A2A4F">
        <w:rPr>
          <w:rFonts w:asciiTheme="majorBidi" w:hAnsiTheme="majorBidi" w:cstheme="majorBidi"/>
          <w:color w:val="000000" w:themeColor="text1"/>
          <w:sz w:val="24"/>
          <w:szCs w:val="24"/>
        </w:rPr>
        <w:fldChar w:fldCharType="end"/>
      </w:r>
      <w:r w:rsidR="004071F5" w:rsidRPr="007A2A4F">
        <w:rPr>
          <w:rFonts w:asciiTheme="majorBidi" w:hAnsiTheme="majorBidi" w:cstheme="majorBidi"/>
          <w:color w:val="000000" w:themeColor="text1"/>
          <w:sz w:val="24"/>
          <w:szCs w:val="24"/>
        </w:rPr>
        <w:t xml:space="preserve">. </w:t>
      </w:r>
      <w:proofErr w:type="spellStart"/>
      <w:r w:rsidR="00B45BDA" w:rsidRPr="007A2A4F">
        <w:rPr>
          <w:rFonts w:asciiTheme="majorBidi" w:hAnsiTheme="majorBidi" w:cstheme="majorBidi"/>
          <w:color w:val="000000" w:themeColor="text1"/>
          <w:sz w:val="24"/>
          <w:szCs w:val="24"/>
        </w:rPr>
        <w:t>Aluminum's</w:t>
      </w:r>
      <w:proofErr w:type="spellEnd"/>
      <w:r w:rsidR="00B45BDA" w:rsidRPr="007A2A4F">
        <w:rPr>
          <w:rFonts w:asciiTheme="majorBidi" w:hAnsiTheme="majorBidi" w:cstheme="majorBidi"/>
          <w:color w:val="000000" w:themeColor="text1"/>
          <w:sz w:val="24"/>
          <w:szCs w:val="24"/>
        </w:rPr>
        <w:t xml:space="preserve"> environment is critical in precursors since it is thought to be responsible for the increase reactivity of cementitious gel systems </w:t>
      </w:r>
      <w:r w:rsidR="004071F5"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"10.1016/j.compstruc.2013.01.005", "ISSN" : "00457949", "abstract" : "Geopolymers are an emerging class of cementitious binders formed by aluminum-silica rich activating materials. Experimental results indicate that geopolymer concrete is relatively stable at elevated temperatures, and could be possibly utilized in applications such as nozzles, aspirators and refractory linings. Geopolymer grouts with a Si: Al ratio of about 2:1 exhibited superior performance at elevated temperatures than lower geopolymer grouts, with lower Si:Al ratio. Sodium-alumino-silicate-hydrate and potas-sium-alumino-silicate- hydrate are primary products of geopolymer gels, and models of those systems were investigated using density functional theory, molecular mechanics and molecular dynamics in order to elucidate their behavior at different temperatures and varying Si:Al ratios. \u00a9 2013 Elsevier Ltd. All rights reserved.", "author" : [ { "dropping-particle" : "", "family" : "Kupwade-Patil", "given" : "Kunal", "non-dropping-particle" : "", "parse-names" : false, "suffix" : "" }, { "dropping-particle" : "", "family" : "Soto", "given" : "Fernando", "non-dropping-particle" : "", "parse-names" : false, "suffix" : "" }, { "dropping-particle" : "", "family" : "Kunjumon", "given" : "Ancy", "non-dropping-particle" : "", "parse-names" : false, "suffix" : "" }, { "dropping-particle" : "", "family" : "Allouche", "given" : "Erez N.", "non-dropping-particle" : "", "parse-names" : false, "suffix" : "" }, { "dropping-particle" : "", "family" : "Mainardi", "given" : "Daniela S.", "non-dropping-particle" : "", "parse-names" : false, "suffix" : "" } ], "container-title" : "Computers and Structures", "id" : "ITEM-1", "issued" : { "date-parts" : [ [ "2013" ] ] }, "page" : "164-177", "title" : "Multi-scale modeling and experimental investigations of geopolymeric gels at elevated temperatures", "type" : "article-journal", "volume" : "122" }, "uris" : [ "http://www.mendeley.com/documents/?uuid=2fe87b95-d4a9-4b34-b879-89ce4c203657" ] } ], "mendeley" : { "formattedCitation" : "[360]", "plainTextFormattedCitation" : "[360]", "previouslyFormattedCitation" : "[360]"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[360]</w:t>
      </w:r>
      <w:r w:rsidR="004071F5" w:rsidRPr="007A2A4F">
        <w:rPr>
          <w:rFonts w:asciiTheme="majorBidi" w:hAnsiTheme="majorBidi" w:cstheme="majorBidi"/>
          <w:color w:val="000000" w:themeColor="text1"/>
          <w:sz w:val="24"/>
          <w:szCs w:val="24"/>
        </w:rPr>
        <w:fldChar w:fldCharType="end"/>
      </w:r>
      <w:r w:rsidR="004071F5" w:rsidRPr="007A2A4F">
        <w:rPr>
          <w:rFonts w:asciiTheme="majorBidi" w:hAnsiTheme="majorBidi" w:cstheme="majorBidi"/>
          <w:color w:val="000000" w:themeColor="text1"/>
          <w:sz w:val="24"/>
          <w:szCs w:val="24"/>
        </w:rPr>
        <w:t xml:space="preserve">. </w:t>
      </w:r>
      <w:r w:rsidR="00B45BDA" w:rsidRPr="007A2A4F">
        <w:rPr>
          <w:rFonts w:asciiTheme="majorBidi" w:hAnsiTheme="majorBidi" w:cstheme="majorBidi"/>
          <w:color w:val="000000" w:themeColor="text1"/>
          <w:sz w:val="24"/>
          <w:szCs w:val="24"/>
        </w:rPr>
        <w:t>Furthermore, other researchers investigated the local structure of kaolinite precursor material to determine the nanostructures and changes occurring when it is transformed to MK. Wave function-based approaches were utilized to investigate the dissolving mechanisms of Al-Si mine</w:t>
      </w:r>
      <w:r w:rsidR="002E2068" w:rsidRPr="007A2A4F">
        <w:rPr>
          <w:rFonts w:asciiTheme="majorBidi" w:hAnsiTheme="majorBidi" w:cstheme="majorBidi"/>
          <w:color w:val="000000" w:themeColor="text1"/>
          <w:sz w:val="24"/>
          <w:szCs w:val="24"/>
        </w:rPr>
        <w:t>rals in very alkaline solutions</w:t>
      </w:r>
      <w:r w:rsidR="003804B0" w:rsidRPr="007A2A4F">
        <w:rPr>
          <w:rFonts w:asciiTheme="majorBidi" w:hAnsiTheme="majorBidi" w:cstheme="majorBidi"/>
          <w:color w:val="000000" w:themeColor="text1"/>
          <w:sz w:val="24"/>
          <w:szCs w:val="24"/>
        </w:rPr>
        <w:t xml:space="preserve"> </w:t>
      </w:r>
      <w:r w:rsidR="003804B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"10.1016/S0097-8485(99)00080-7", "ISSN" : "00978485", "PMID" : "10816009", "abstract" : "An ab initio restricted Hartree-Fock calculation utilising the standard 6-31G basis set was used to calculate total energies after PM3 calculations of energy-optimised geometries for the five-membered alumino-silicate framework rings cluster for a total of ten T sites. Calculations have shown that in the absence of protons or other ions, the most favourable sites for 1A1, 2A1 and 3A1 substitution of Si are the T6, T1 and T9 sites respectively. With more Al atoms replacing Si in a cluster, T-O bond lengths and T-O-T angles show lengthening and sharpening trends respectively, which indicates that the structure is distorted to a more relaxed symmetry with Obr atoms moving outwards. The calculated bond lengths and angles have been shown to match the values observed in previous studies, including those for a four-membered alumino-silicate single ring cluster. Based on the optimised five-membered alumino-silicate framework rings model, a further ab initio HF calculation has been conducted on ring breakage for releasing Al(Q3) and Si(Q3) centres to form T(OH)4 and HOT(OM)3 tetrahedra under local and highly alkaline environment. The obtained results suggest that Al(Q3) compared with Si(Q3) breaks more readily with the exothermal reaction enthalpy being in excess of -244.4 kJ/mol, while the most reactive Si(Q3) centre shows an exothermal reaction enthalpy of only -33.8 kJ/mol. This indicates that Al dissolves in preference to Si in local environment. The dissolution mechanism of the five-membered Al-Si framework rings model in highly alkaline solutions has been suggested to be composed of an ion-pairing reaction and an interaction between the remaining broken ring cluster \u2261 TOH and MOH. \u00a9 2000 Elsevier Science Ltd. All rights reserved.", "author" : [ { "dropping-particle" : "", "family" : "Xu", "given" : "Hua", "non-dropping-particle" : "", "parse-names" : false, "suffix" : "" }, { "dropping-particle" : "", "family" : "Deventer", "given" : "J. S.J.", "non-dropping-particle" : "Van", "parse-names" : false, "suffix" : "" } ], "container-title" : "Computers and Chemistry", "id" : "ITEM-1", "issue" : "3-4", "issued" : { "date-parts" : [ [ "2000" ] ] }, "page" : "391-404", "title" : "Ab initio calculations on the five-membered alumino-silicate framework rings model: Implications for dissolution in alkaline solutions", "type" : "article-journal", "volume" : "24" }, "uris" : [ "http://www.mendeley.com/documents/?uuid=4a064078-227a-45b8-ae4d-209db454d71e" ] } ], "mendeley" : { "formattedCitation" : "[366]", "plainTextFormattedCitation" : "[366]", "previouslyFormattedCitation" : "[366]" }, "properties" : { "noteIndex" : 0 }, "schema" : "https://github.com/citation-style-language/schema/raw/master/csl-citation.json" }</w:instrText>
      </w:r>
      <w:r w:rsidR="003804B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[366]</w:t>
      </w:r>
      <w:r w:rsidR="003804B0" w:rsidRPr="007A2A4F">
        <w:rPr>
          <w:rFonts w:asciiTheme="majorBidi" w:hAnsiTheme="majorBidi" w:cstheme="majorBidi"/>
          <w:color w:val="000000" w:themeColor="text1"/>
          <w:sz w:val="24"/>
          <w:szCs w:val="24"/>
        </w:rPr>
        <w:fldChar w:fldCharType="end"/>
      </w:r>
      <w:r w:rsidR="004071F5" w:rsidRPr="007A2A4F">
        <w:rPr>
          <w:rFonts w:asciiTheme="majorBidi" w:hAnsiTheme="majorBidi" w:cstheme="majorBidi"/>
          <w:color w:val="000000" w:themeColor="text1"/>
          <w:sz w:val="24"/>
          <w:szCs w:val="24"/>
        </w:rPr>
        <w:t xml:space="preserve">. </w:t>
      </w:r>
      <w:r w:rsidR="002E2068" w:rsidRPr="007A2A4F">
        <w:rPr>
          <w:rFonts w:asciiTheme="majorBidi" w:hAnsiTheme="majorBidi" w:cstheme="majorBidi"/>
          <w:color w:val="000000" w:themeColor="text1"/>
          <w:sz w:val="24"/>
          <w:szCs w:val="24"/>
        </w:rPr>
        <w:t xml:space="preserve">According to the major </w:t>
      </w:r>
      <w:proofErr w:type="spellStart"/>
      <w:r w:rsidR="002E2068" w:rsidRPr="007A2A4F">
        <w:rPr>
          <w:rFonts w:asciiTheme="majorBidi" w:hAnsiTheme="majorBidi" w:cstheme="majorBidi"/>
          <w:color w:val="000000" w:themeColor="text1"/>
          <w:sz w:val="24"/>
          <w:szCs w:val="24"/>
        </w:rPr>
        <w:t>findngs</w:t>
      </w:r>
      <w:proofErr w:type="spellEnd"/>
      <w:r w:rsidR="002E2068" w:rsidRPr="007A2A4F">
        <w:rPr>
          <w:rFonts w:asciiTheme="majorBidi" w:hAnsiTheme="majorBidi" w:cstheme="majorBidi"/>
          <w:color w:val="000000" w:themeColor="text1"/>
          <w:sz w:val="24"/>
          <w:szCs w:val="24"/>
        </w:rPr>
        <w:t xml:space="preserve">, Al species break more easily than Si, causing them to disperse in preference to Si in the surrounding environment, </w:t>
      </w:r>
      <w:r w:rsidR="002E2068" w:rsidRPr="007A2A4F">
        <w:rPr>
          <w:rFonts w:asciiTheme="majorBidi" w:hAnsiTheme="majorBidi" w:cstheme="majorBidi"/>
          <w:color w:val="000000" w:themeColor="text1"/>
          <w:sz w:val="24"/>
          <w:szCs w:val="24"/>
        </w:rPr>
        <w:lastRenderedPageBreak/>
        <w:t xml:space="preserve">considerably altering the dissolution enthalpy. </w:t>
      </w:r>
      <w:proofErr w:type="spellStart"/>
      <w:r w:rsidR="002E2068" w:rsidRPr="007A2A4F">
        <w:rPr>
          <w:rFonts w:asciiTheme="majorBidi" w:hAnsiTheme="majorBidi" w:cstheme="majorBidi"/>
          <w:color w:val="000000" w:themeColor="text1"/>
          <w:sz w:val="24"/>
          <w:szCs w:val="24"/>
        </w:rPr>
        <w:t>Provis</w:t>
      </w:r>
      <w:proofErr w:type="spellEnd"/>
      <w:r w:rsidR="002E2068" w:rsidRPr="007A2A4F">
        <w:rPr>
          <w:rFonts w:asciiTheme="majorBidi" w:hAnsiTheme="majorBidi" w:cstheme="majorBidi"/>
          <w:color w:val="000000" w:themeColor="text1"/>
          <w:sz w:val="24"/>
          <w:szCs w:val="24"/>
        </w:rPr>
        <w:t xml:space="preserve"> and Deventer </w:t>
      </w:r>
      <w:r w:rsidR="002E2068"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"10.1016/j.ces.2007.01.028", "ISSN" : "00092509", "abstract" : "A mathematical model for the kinetics of geopolymerisation is presented. The model includes explicit description of a complex multistep reaction process leading to a phase-mixed product. Silicate speciation equilibria are described by relationships derived explicitly from high-resolution 29Si NMR data, and an autocatalytic polymerisation step provides good agreement with the observed kinetics of geopolymerisation. Comparisons of model predictions with data from in situ energy dispersive X-ray diffractometry are presented, and the kinetic effects of different alkali metal cations (Na+ or K+) and of variations in SiO2 / Al2 O3 ratio are seen to be described adequately by the model. \u00a9 2007 Elsevier Ltd. All rights reserved.", "author" : [ { "dropping-particle" : "", "family" : "Provis", "given" : "J. L.", "non-dropping-particle" : "", "parse-names" : false, "suffix" : "" }, { "dropping-particle" : "", "family" : "Deventer", "given" : "J. S.J.", "non-dropping-particle" : "van", "parse-names" : false, "suffix" : "" } ], "container-title" : "Chemical Engineering Science", "id" : "ITEM-1", "issue" : "9", "issued" : { "date-parts" : [ [ "2007" ] ] }, "page" : "2318-2329", "title" : "Geopolymerisation kinetics. 2. Reaction kinetic modelling", "type" : "article-journal", "volume" : "62" }, "uris" : [ "http://www.mendeley.com/documents/?uuid=208ba202-903a-4738-9050-e067836fbc61" ] } ], "mendeley" : { "formattedCitation" : "[367]", "plainTextFormattedCitation" : "[367]", "previouslyFormattedCitation" : "[367]" }, "properties" : { "noteIndex" : 0 }, "schema" : "https://github.com/citation-style-language/schema/raw/master/csl-citation.json" }</w:instrText>
      </w:r>
      <w:r w:rsidR="002E2068"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[367]</w:t>
      </w:r>
      <w:r w:rsidR="002E2068" w:rsidRPr="007A2A4F">
        <w:rPr>
          <w:rFonts w:asciiTheme="majorBidi" w:hAnsiTheme="majorBidi" w:cstheme="majorBidi"/>
          <w:color w:val="000000" w:themeColor="text1"/>
          <w:sz w:val="24"/>
          <w:szCs w:val="24"/>
        </w:rPr>
        <w:fldChar w:fldCharType="end"/>
      </w:r>
      <w:r w:rsidR="002E2068" w:rsidRPr="007A2A4F">
        <w:rPr>
          <w:rFonts w:asciiTheme="majorBidi" w:hAnsiTheme="majorBidi" w:cstheme="majorBidi"/>
          <w:color w:val="000000" w:themeColor="text1"/>
          <w:sz w:val="24"/>
          <w:szCs w:val="24"/>
        </w:rPr>
        <w:t xml:space="preserve"> created a reaction kinetic model for understanding the early stages of polymerization.</w:t>
      </w:r>
      <w:r w:rsidR="003804B0" w:rsidRPr="007A2A4F">
        <w:rPr>
          <w:rFonts w:asciiTheme="majorBidi" w:hAnsiTheme="majorBidi" w:cstheme="majorBidi"/>
          <w:color w:val="000000" w:themeColor="text1"/>
          <w:sz w:val="24"/>
          <w:szCs w:val="24"/>
        </w:rPr>
        <w:t xml:space="preserve"> </w:t>
      </w:r>
      <w:r w:rsidR="002E2068" w:rsidRPr="007A2A4F">
        <w:rPr>
          <w:rFonts w:asciiTheme="majorBidi" w:hAnsiTheme="majorBidi" w:cstheme="majorBidi"/>
          <w:color w:val="000000" w:themeColor="text1"/>
          <w:sz w:val="24"/>
          <w:szCs w:val="24"/>
        </w:rPr>
        <w:t xml:space="preserve">GPCs are studied using a more scientific approach, which includes numerous of mathematical modelling tools such as pair distribution statistical and thermodynamics functions. The Si/Al species ordering inside the tetrahedral </w:t>
      </w:r>
      <w:proofErr w:type="spellStart"/>
      <w:r w:rsidR="002E2068" w:rsidRPr="007A2A4F">
        <w:rPr>
          <w:rFonts w:asciiTheme="majorBidi" w:hAnsiTheme="majorBidi" w:cstheme="majorBidi"/>
          <w:color w:val="000000" w:themeColor="text1"/>
          <w:sz w:val="24"/>
          <w:szCs w:val="24"/>
        </w:rPr>
        <w:t>aluminosilicate</w:t>
      </w:r>
      <w:proofErr w:type="spellEnd"/>
      <w:r w:rsidR="002E2068" w:rsidRPr="007A2A4F">
        <w:rPr>
          <w:rFonts w:asciiTheme="majorBidi" w:hAnsiTheme="majorBidi" w:cstheme="majorBidi"/>
          <w:color w:val="000000" w:themeColor="text1"/>
          <w:sz w:val="24"/>
          <w:szCs w:val="24"/>
        </w:rPr>
        <w:t xml:space="preserve"> gel framework was described using a statistical thermodynamic model. This kinetic model concisely detailed raw material dissolving, the rearrangement of </w:t>
      </w:r>
      <w:proofErr w:type="spellStart"/>
      <w:r w:rsidR="002E2068" w:rsidRPr="007A2A4F">
        <w:rPr>
          <w:rFonts w:asciiTheme="majorBidi" w:hAnsiTheme="majorBidi" w:cstheme="majorBidi"/>
          <w:color w:val="000000" w:themeColor="text1"/>
          <w:sz w:val="24"/>
          <w:szCs w:val="24"/>
        </w:rPr>
        <w:t>xSiOx</w:t>
      </w:r>
      <w:proofErr w:type="spellEnd"/>
      <w:r w:rsidR="002E2068" w:rsidRPr="007A2A4F">
        <w:rPr>
          <w:rFonts w:asciiTheme="majorBidi" w:hAnsiTheme="majorBidi" w:cstheme="majorBidi"/>
          <w:color w:val="000000" w:themeColor="text1"/>
          <w:sz w:val="24"/>
          <w:szCs w:val="24"/>
        </w:rPr>
        <w:t>(OH)4x and monomeric Al(OH)</w:t>
      </w:r>
      <w:r w:rsidR="002E2068" w:rsidRPr="007A2A4F">
        <w:rPr>
          <w:rFonts w:asciiTheme="majorBidi" w:hAnsiTheme="majorBidi" w:cstheme="majorBidi"/>
          <w:color w:val="000000" w:themeColor="text1"/>
          <w:sz w:val="24"/>
          <w:szCs w:val="24"/>
          <w:vertAlign w:val="superscript"/>
        </w:rPr>
        <w:t>−4</w:t>
      </w:r>
      <w:r w:rsidR="002E2068" w:rsidRPr="007A2A4F">
        <w:rPr>
          <w:rFonts w:asciiTheme="majorBidi" w:hAnsiTheme="majorBidi" w:cstheme="majorBidi"/>
          <w:color w:val="000000" w:themeColor="text1"/>
          <w:sz w:val="24"/>
          <w:szCs w:val="24"/>
        </w:rPr>
        <w:t xml:space="preserve"> species discharged from a solid source into diverse </w:t>
      </w:r>
      <w:proofErr w:type="spellStart"/>
      <w:r w:rsidR="002E2068" w:rsidRPr="007A2A4F">
        <w:rPr>
          <w:rFonts w:asciiTheme="majorBidi" w:hAnsiTheme="majorBidi" w:cstheme="majorBidi"/>
          <w:color w:val="000000" w:themeColor="text1"/>
          <w:sz w:val="24"/>
          <w:szCs w:val="24"/>
        </w:rPr>
        <w:t>aluminosilicates</w:t>
      </w:r>
      <w:proofErr w:type="spellEnd"/>
      <w:r w:rsidR="002E2068" w:rsidRPr="007A2A4F">
        <w:rPr>
          <w:rFonts w:asciiTheme="majorBidi" w:hAnsiTheme="majorBidi" w:cstheme="majorBidi"/>
          <w:color w:val="000000" w:themeColor="text1"/>
          <w:sz w:val="24"/>
          <w:szCs w:val="24"/>
        </w:rPr>
        <w:t>, and the coupling of zeolite and amorphous precursor gel structures</w:t>
      </w:r>
      <w:r w:rsidR="003804B0" w:rsidRPr="007A2A4F">
        <w:rPr>
          <w:rFonts w:asciiTheme="majorBidi" w:hAnsiTheme="majorBidi" w:cstheme="majorBidi"/>
          <w:color w:val="000000" w:themeColor="text1"/>
          <w:sz w:val="24"/>
          <w:szCs w:val="24"/>
        </w:rPr>
        <w:t xml:space="preserve"> </w:t>
      </w:r>
      <w:r w:rsidR="003804B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"10.1016/j.compstruc.2013.01.005", "ISSN" : "00457949", "abstract" : "Geopolymers are an emerging class of cementitious binders formed by aluminum-silica rich activating materials. Experimental results indicate that geopolymer concrete is relatively stable at elevated temperatures, and could be possibly utilized in applications such as nozzles, aspirators and refractory linings. Geopolymer grouts with a Si: Al ratio of about 2:1 exhibited superior performance at elevated temperatures than lower geopolymer grouts, with lower Si:Al ratio. Sodium-alumino-silicate-hydrate and potas-sium-alumino-silicate- hydrate are primary products of geopolymer gels, and models of those systems were investigated using density functional theory, molecular mechanics and molecular dynamics in order to elucidate their behavior at different temperatures and varying Si:Al ratios. \u00a9 2013 Elsevier Ltd. All rights reserved.", "author" : [ { "dropping-particle" : "", "family" : "Kupwade-Patil", "given" : "Kunal", "non-dropping-particle" : "", "parse-names" : false, "suffix" : "" }, { "dropping-particle" : "", "family" : "Soto", "given" : "Fernando", "non-dropping-particle" : "", "parse-names" : false, "suffix" : "" }, { "dropping-particle" : "", "family" : "Kunjumon", "given" : "Ancy", "non-dropping-particle" : "", "parse-names" : false, "suffix" : "" }, { "dropping-particle" : "", "family" : "Allouche", "given" : "Erez N.", "non-dropping-particle" : "", "parse-names" : false, "suffix" : "" }, { "dropping-particle" : "", "family" : "Mainardi", "given" : "Daniela S.", "non-dropping-particle" : "", "parse-names" : false, "suffix" : "" } ], "container-title" : "Computers and Structures", "id" : "ITEM-1", "issued" : { "date-parts" : [ [ "2013" ] ] }, "page" : "164-177", "title" : "Multi-scale modeling and experimental investigations of geopolymeric gels at elevated temperatures", "type" : "article-journal", "volume" : "122" }, "uris" : [ "http://www.mendeley.com/documents/?uuid=2fe87b95-d4a9-4b34-b879-89ce4c203657" ] } ], "mendeley" : { "formattedCitation" : "[360]", "plainTextFormattedCitation" : "[360]", "previouslyFormattedCitation" : "[360]" }, "properties" : { "noteIndex" : 0 }, "schema" : "https://github.com/citation-style-language/schema/raw/master/csl-citation.json" }</w:instrText>
      </w:r>
      <w:r w:rsidR="003804B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[360]</w:t>
      </w:r>
      <w:r w:rsidR="003804B0" w:rsidRPr="007A2A4F">
        <w:rPr>
          <w:rFonts w:asciiTheme="majorBidi" w:hAnsiTheme="majorBidi" w:cstheme="majorBidi"/>
          <w:color w:val="000000" w:themeColor="text1"/>
          <w:sz w:val="24"/>
          <w:szCs w:val="24"/>
        </w:rPr>
        <w:fldChar w:fldCharType="end"/>
      </w:r>
      <w:r w:rsidR="004071F5" w:rsidRPr="007A2A4F">
        <w:rPr>
          <w:rFonts w:asciiTheme="majorBidi" w:hAnsiTheme="majorBidi" w:cstheme="majorBidi"/>
          <w:color w:val="000000" w:themeColor="text1"/>
          <w:sz w:val="24"/>
          <w:szCs w:val="24"/>
        </w:rPr>
        <w:t xml:space="preserve">. </w:t>
      </w:r>
      <w:r w:rsidR="002E2068" w:rsidRPr="007A2A4F">
        <w:rPr>
          <w:rFonts w:asciiTheme="majorBidi" w:hAnsiTheme="majorBidi" w:cstheme="majorBidi"/>
          <w:color w:val="000000" w:themeColor="text1"/>
          <w:sz w:val="24"/>
          <w:szCs w:val="24"/>
        </w:rPr>
        <w:t>The numerical simulations were compatible with the mechanisms previously postulated to occur during the early stages of polymerization when compared to calorimetric and energy dispersive X-ray diffraction data.</w:t>
      </w:r>
    </w:p>
    <w:p w14:paraId="2B9D5294" w14:textId="2FEA56D4" w:rsidR="004071F5" w:rsidRPr="007A2A4F" w:rsidRDefault="00DE12D4" w:rsidP="00F105E7">
      <w:pPr>
        <w:tabs>
          <w:tab w:val="left" w:pos="540"/>
        </w:tabs>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rPr>
        <w:tab/>
      </w:r>
      <w:r w:rsidR="002E2068" w:rsidRPr="007A2A4F">
        <w:rPr>
          <w:rFonts w:asciiTheme="majorBidi" w:hAnsiTheme="majorBidi" w:cstheme="majorBidi"/>
          <w:color w:val="000000" w:themeColor="text1"/>
          <w:sz w:val="24"/>
          <w:szCs w:val="24"/>
        </w:rPr>
        <w:t xml:space="preserve">Generally, the model includes gel chemistry information as well as a context for examining the behavior of GPC-forming phases. However, understanding the characteristics of precursor materials is required in order to get precise knowledge about their microscopic structure using advanced and comprehensive and molecular prediction models </w:t>
      </w:r>
      <w:r w:rsidR="003804B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"10.1103/PhysRevB.75.174202", "ISSN" : "10980121", "abstract" : "We study the composition dependence of static and dynamic heterogeneities in simulated Al2 O3 -Si O2 melts containing 33.33, 50, and 66.67 mol % Al2 O3 in a model containing about 3000 atoms under periodic boundary conditions with the Born-Mayer-type interatomic potentials via molecular-dynamics simulations. We found composition dependence of coordination number distributions, bond-angle distributions, partial radial distribution functions, mean interatomic distances, triclusters, and microphases of Al-O and Si-O local networks in the system at different temperatures. Moreover, the composition dependence of dynamical heterogeneity in the system has been found via the non-Gaussian parameter of particles, the spatial correlations of the 10% most mobile and immobile particles, and the temperature dependence of the mean cluster size of the most mobile or immobile particles. The temperature dependence of the mean cluster size of most mobile and immobile particles in the system shows different laws. We found no relations between particle mobility and local particle environment in the system. Calculations showed that dynamical heterogeneity in multicomponent liquids has specific features different from those in simple oxides. In addition, the composition dependence of diffusion constant has been observed and discussed. \u00a9 2007 The American Physical Society.", "author" : [ { "dropping-particle" : "", "family" : "Hoang", "given" : "Vo", "non-dropping-particle" : "Van", "parse-names" : false, "suffix" : "" } ], "container-title" : "Physical Review B - Condensed Matter and Materials Physics", "id" : "ITEM-1", "issue" : "17", "issued" : { "date-parts" : [ [ "2007" ] ] }, "title" : "Composition dependence of static and dynamic heterogeneities in simulated liquid aluminum silicates", "type" : "article-journal", "volume" : "75" }, "uris" : [ "http://www.mendeley.com/documents/?uuid=a3f07404-fdc6-47b6-a85f-645b89107462" ] } ], "mendeley" : { "formattedCitation" : "[368]", "plainTextFormattedCitation" : "[368]", "previouslyFormattedCitation" : "[368]" }, "properties" : { "noteIndex" : 0 }, "schema" : "https://github.com/citation-style-language/schema/raw/master/csl-citation.json" }</w:instrText>
      </w:r>
      <w:r w:rsidR="003804B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[368]</w:t>
      </w:r>
      <w:r w:rsidR="003804B0" w:rsidRPr="007A2A4F">
        <w:rPr>
          <w:rFonts w:asciiTheme="majorBidi" w:hAnsiTheme="majorBidi" w:cstheme="majorBidi"/>
          <w:color w:val="000000" w:themeColor="text1"/>
          <w:sz w:val="24"/>
          <w:szCs w:val="24"/>
        </w:rPr>
        <w:fldChar w:fldCharType="end"/>
      </w:r>
      <w:r w:rsidR="004071F5" w:rsidRPr="007A2A4F">
        <w:rPr>
          <w:rFonts w:asciiTheme="majorBidi" w:hAnsiTheme="majorBidi" w:cstheme="majorBidi"/>
          <w:color w:val="000000" w:themeColor="text1"/>
          <w:sz w:val="24"/>
          <w:szCs w:val="24"/>
        </w:rPr>
        <w:t xml:space="preserve">. </w:t>
      </w:r>
      <w:r w:rsidR="002E2068" w:rsidRPr="007A2A4F">
        <w:rPr>
          <w:rFonts w:asciiTheme="majorBidi" w:hAnsiTheme="majorBidi" w:cstheme="majorBidi"/>
          <w:color w:val="000000" w:themeColor="text1"/>
          <w:sz w:val="24"/>
          <w:szCs w:val="24"/>
        </w:rPr>
        <w:t xml:space="preserve">As a result, despite earlier efforts, an in-depth understanding of the reaction rates of all atomistic processes happening during </w:t>
      </w:r>
      <w:proofErr w:type="spellStart"/>
      <w:r w:rsidR="002E2068" w:rsidRPr="007A2A4F">
        <w:rPr>
          <w:rFonts w:asciiTheme="majorBidi" w:hAnsiTheme="majorBidi" w:cstheme="majorBidi"/>
          <w:color w:val="000000" w:themeColor="text1"/>
          <w:sz w:val="24"/>
          <w:szCs w:val="24"/>
        </w:rPr>
        <w:t>geopolymerization</w:t>
      </w:r>
      <w:proofErr w:type="spellEnd"/>
      <w:r w:rsidR="002E2068" w:rsidRPr="007A2A4F">
        <w:rPr>
          <w:rFonts w:asciiTheme="majorBidi" w:hAnsiTheme="majorBidi" w:cstheme="majorBidi"/>
          <w:color w:val="000000" w:themeColor="text1"/>
          <w:sz w:val="24"/>
          <w:szCs w:val="24"/>
        </w:rPr>
        <w:t xml:space="preserve"> remains elusive </w:t>
      </w:r>
      <w:r w:rsidR="00B51027" w:rsidRPr="007A2A4F">
        <w:rPr>
          <w:rFonts w:asciiTheme="majorBidi" w:hAnsiTheme="majorBidi" w:cstheme="majorBidi"/>
          <w:color w:val="000000" w:themeColor="text1"/>
          <w:sz w:val="24"/>
          <w:szCs w:val="24"/>
        </w:rPr>
        <w:t>u</w:t>
      </w:r>
      <w:r w:rsidR="002E2068" w:rsidRPr="007A2A4F">
        <w:rPr>
          <w:rFonts w:asciiTheme="majorBidi" w:hAnsiTheme="majorBidi" w:cstheme="majorBidi"/>
          <w:color w:val="000000" w:themeColor="text1"/>
          <w:sz w:val="24"/>
          <w:szCs w:val="24"/>
        </w:rPr>
        <w:t xml:space="preserve">p-to-date, the researchers, worldwide, are still trying to investigate GPC gels at increased temperatures using computational models and variable quantities of silica and alumina species. Moreover, characteristics such as fly ash, activation method, and silica/alumina ratio of </w:t>
      </w:r>
      <w:r w:rsidR="00616FD2" w:rsidRPr="007A2A4F">
        <w:rPr>
          <w:rFonts w:asciiTheme="majorBidi" w:hAnsiTheme="majorBidi" w:cstheme="majorBidi"/>
          <w:color w:val="000000" w:themeColor="text1"/>
          <w:sz w:val="24"/>
          <w:szCs w:val="24"/>
        </w:rPr>
        <w:t xml:space="preserve">K-A-S-H </w:t>
      </w:r>
      <w:r w:rsidR="002E2068" w:rsidRPr="007A2A4F">
        <w:rPr>
          <w:rFonts w:asciiTheme="majorBidi" w:hAnsiTheme="majorBidi" w:cstheme="majorBidi"/>
          <w:color w:val="000000" w:themeColor="text1"/>
          <w:sz w:val="24"/>
          <w:szCs w:val="24"/>
        </w:rPr>
        <w:t xml:space="preserve">and </w:t>
      </w:r>
      <w:r w:rsidR="00616FD2" w:rsidRPr="007A2A4F">
        <w:rPr>
          <w:rFonts w:asciiTheme="majorBidi" w:hAnsiTheme="majorBidi" w:cstheme="majorBidi"/>
          <w:color w:val="000000" w:themeColor="text1"/>
          <w:sz w:val="24"/>
          <w:szCs w:val="24"/>
        </w:rPr>
        <w:t xml:space="preserve">N-A-S-H </w:t>
      </w:r>
      <w:r w:rsidR="002E2068" w:rsidRPr="007A2A4F">
        <w:rPr>
          <w:rFonts w:asciiTheme="majorBidi" w:hAnsiTheme="majorBidi" w:cstheme="majorBidi"/>
          <w:color w:val="000000" w:themeColor="text1"/>
          <w:sz w:val="24"/>
          <w:szCs w:val="24"/>
        </w:rPr>
        <w:t>gels that affect RF-RGPC resis</w:t>
      </w:r>
      <w:r w:rsidR="00616FD2" w:rsidRPr="007A2A4F">
        <w:rPr>
          <w:rFonts w:asciiTheme="majorBidi" w:hAnsiTheme="majorBidi" w:cstheme="majorBidi"/>
          <w:color w:val="000000" w:themeColor="text1"/>
          <w:sz w:val="24"/>
          <w:szCs w:val="24"/>
        </w:rPr>
        <w:t xml:space="preserve">tance must be explored further </w:t>
      </w:r>
      <w:r w:rsidR="004071F5"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"10.1016/j.compstruc.2013.01.005", "ISSN" : "00457949", "abstract" : "Geopolymers are an emerging class of cementitious binders formed by aluminum-silica rich activating materials. Experimental results indicate that geopolymer concrete is relatively stable at elevated temperatures, and could be possibly utilized in applications such as nozzles, aspirators and refractory linings. Geopolymer grouts with a Si: Al ratio of about 2:1 exhibited superior performance at elevated temperatures than lower geopolymer grouts, with lower Si:Al ratio. Sodium-alumino-silicate-hydrate and potas-sium-alumino-silicate- hydrate are primary products of geopolymer gels, and models of those systems were investigated using density functional theory, molecular mechanics and molecular dynamics in order to elucidate their behavior at different temperatures and varying Si:Al ratios. \u00a9 2013 Elsevier Ltd. All rights reserved.", "author" : [ { "dropping-particle" : "", "family" : "Kupwade-Patil", "given" : "Kunal", "non-dropping-particle" : "", "parse-names" : false, "suffix" : "" }, { "dropping-particle" : "", "family" : "Soto", "given" : "Fernando", "non-dropping-particle" : "", "parse-names" : false, "suffix" : "" }, { "dropping-particle" : "", "family" : "Kunjumon", "given" : "Ancy", "non-dropping-particle" : "", "parse-names" : false, "suffix" : "" }, { "dropping-particle" : "", "family" : "Allouche", "given" : "Erez N.", "non-dropping-particle" : "", "parse-names" : false, "suffix" : "" }, { "dropping-particle" : "", "family" : "Mainardi", "given" : "Daniela S.", "non-dropping-particle" : "", "parse-names" : false, "suffix" : "" } ], "container-title" : "Computers and Structures", "id" : "ITEM-1", "issued" : { "date-parts" : [ [ "2013" ] ] }, "page" : "164-177", "title" : "Multi-scale modeling and experimental investigations of geopolymeric gels at elevated temperatures", "type" : "article-journal", "volume" : "122" }, "uris" : [ "http://www.mendeley.com/documents/?uuid=2fe87b95-d4a9-4b34-b879-89ce4c203657" ] } ], "mendeley" : { "formattedCitation" : "[360]", "plainTextFormattedCitation" : "[360]", "previouslyFormattedCitation" : "[360]" }, "properties" : { "noteIndex" : 0 }, "schema" : "https://github.com/citation-style-language/schema/raw/master/csl-citation.json" }</w:instrText>
      </w:r>
      <w:r w:rsidR="004071F5"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[360]</w:t>
      </w:r>
      <w:r w:rsidR="004071F5" w:rsidRPr="007A2A4F">
        <w:rPr>
          <w:rFonts w:asciiTheme="majorBidi" w:hAnsiTheme="majorBidi" w:cstheme="majorBidi"/>
          <w:color w:val="000000" w:themeColor="text1"/>
          <w:sz w:val="24"/>
          <w:szCs w:val="24"/>
          <w:lang w:val="en-US"/>
        </w:rPr>
        <w:fldChar w:fldCharType="end"/>
      </w:r>
      <w:r w:rsidR="004071F5" w:rsidRPr="007A2A4F">
        <w:rPr>
          <w:rFonts w:asciiTheme="majorBidi" w:hAnsiTheme="majorBidi" w:cstheme="majorBidi"/>
          <w:color w:val="000000" w:themeColor="text1"/>
          <w:sz w:val="24"/>
          <w:szCs w:val="24"/>
          <w:lang w:val="en-US"/>
        </w:rPr>
        <w:t xml:space="preserve">. </w:t>
      </w:r>
      <w:r w:rsidR="00616FD2" w:rsidRPr="007A2A4F">
        <w:rPr>
          <w:rFonts w:asciiTheme="majorBidi" w:hAnsiTheme="majorBidi" w:cstheme="majorBidi"/>
          <w:color w:val="000000" w:themeColor="text1"/>
          <w:sz w:val="24"/>
          <w:szCs w:val="24"/>
          <w:lang w:val="en-US"/>
        </w:rPr>
        <w:t>To address these challenges, efficient sophisticated machine learning tools must be used.</w:t>
      </w:r>
    </w:p>
    <w:p w14:paraId="55050632" w14:textId="40521E56" w:rsidR="00F105E7" w:rsidRPr="007A2A4F" w:rsidRDefault="00F105E7" w:rsidP="00F105E7">
      <w:pPr>
        <w:tabs>
          <w:tab w:val="left" w:pos="540"/>
        </w:tabs>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ab/>
      </w:r>
      <w:r w:rsidR="006C4AC2" w:rsidRPr="007A2A4F">
        <w:rPr>
          <w:rFonts w:asciiTheme="majorBidi" w:hAnsiTheme="majorBidi" w:cstheme="majorBidi"/>
          <w:color w:val="000000" w:themeColor="text1"/>
          <w:sz w:val="24"/>
          <w:szCs w:val="24"/>
        </w:rPr>
        <w:t xml:space="preserve">The fundamental reasons for the increased tensile strain capacity of temperature variation cured one-part strain hardening geopolymer composite (SHGC) could be described in terms of the two pseudo strain hardening performance indices provided by Kanda </w:t>
      </w:r>
      <w:r w:rsidR="00426AE9"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"10.3151/jact.4.59", "ISSN" : "13468014", "abstract" : "Engineered Cementitious Composites (ECCs) have recently demonstrated their high performance with pseudo strain hardening (PSH) behavior in civil engineering structures and buildings. These materials incorporate low cost fibers such as Polyvinyl Alcohol fibers, which often rupture in composites. Such fiber rupture type ECCs tend to have inferior and unsaturated PSH behavior compared with those incorporating properly designed pull out type fiber. The present study focuses on presenting practical design criteria to achieve saturated PSH behavior in fiber rupture type ECCs. These criteria are proposed based on two performance indices, which are measures of energy exchange during steady state flat crack propagation and stress level to initiate micro-cracks. The latter performance index necessitates a new cracking strength prediction theory, which is proposed in the current study. Finally the cracking strength theory is justified using tensile test data, and the criteria are proposed based on the data in terms of these two indices. Copyright \u00a9 2006 Japan Concrete Institute.", "author" : [ { "dropping-particle" : "", "family" : "Kanda", "given" : "Tetsushi", "non-dropping-particle" : "", "parse-names" : false, "suffix" : "" }, { "dropping-particle" : "", "family" : "Li", "given" : "Victor C.", "non-dropping-particle" : "", "parse-names" : false, "suffix" : "" } ], "container-title" : "Journal of Advanced Concrete Technology", "id" : "ITEM-1", "issue" : "1", "issued" : { "date-parts" : [ [ "2006" ] ] }, "page" : "59-72", "title" : "Practical design criteria for saturated pseudo strain hardening behavior in ECC", "type" : "article-journal", "volume" : "4" }, "uris" : [ "http://www.mendeley.com/documents/?uuid=e54e023a-dba6-40aa-a385-e0efba25d4fa" ] } ], "mendeley" : { "formattedCitation" : "[369]", "plainTextFormattedCitation" : "[369]", "previouslyFormattedCitation" : "[369]" }, "properties" : { "noteIndex" : 0 }, "schema" : "https://github.com/citation-style-language/schema/raw/master/csl-citation.json" }</w:instrText>
      </w:r>
      <w:r w:rsidR="00426AE9"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[369]</w:t>
      </w:r>
      <w:r w:rsidR="00426AE9" w:rsidRPr="007A2A4F">
        <w:rPr>
          <w:rFonts w:asciiTheme="majorBidi" w:hAnsiTheme="majorBidi" w:cstheme="majorBidi"/>
          <w:color w:val="000000" w:themeColor="text1"/>
          <w:sz w:val="24"/>
          <w:szCs w:val="24"/>
        </w:rPr>
        <w:fldChar w:fldCharType="end"/>
      </w:r>
      <w:r w:rsidR="006C4AC2" w:rsidRPr="007A2A4F">
        <w:rPr>
          <w:rFonts w:asciiTheme="majorBidi" w:hAnsiTheme="majorBidi" w:cstheme="majorBidi"/>
          <w:color w:val="000000" w:themeColor="text1"/>
          <w:sz w:val="24"/>
          <w:szCs w:val="24"/>
        </w:rPr>
        <w:t xml:space="preserve">, which could be estimated based on fiber-bridging micromechanics </w:t>
      </w:r>
      <w:proofErr w:type="spellStart"/>
      <w:r w:rsidR="006C4AC2" w:rsidRPr="007A2A4F">
        <w:rPr>
          <w:rFonts w:asciiTheme="majorBidi" w:hAnsiTheme="majorBidi" w:cstheme="majorBidi"/>
          <w:color w:val="000000" w:themeColor="text1"/>
          <w:sz w:val="24"/>
          <w:szCs w:val="24"/>
        </w:rPr>
        <w:t>modeling</w:t>
      </w:r>
      <w:proofErr w:type="spellEnd"/>
      <w:r w:rsidR="006C4AC2" w:rsidRPr="007A2A4F">
        <w:rPr>
          <w:rFonts w:asciiTheme="majorBidi" w:hAnsiTheme="majorBidi" w:cstheme="majorBidi"/>
          <w:color w:val="000000" w:themeColor="text1"/>
          <w:sz w:val="24"/>
          <w:szCs w:val="24"/>
        </w:rPr>
        <w:t xml:space="preserve">. </w:t>
      </w:r>
      <w:r w:rsidR="00426AE9" w:rsidRPr="007A2A4F">
        <w:rPr>
          <w:rFonts w:asciiTheme="majorBidi" w:hAnsiTheme="majorBidi" w:cstheme="majorBidi"/>
          <w:color w:val="000000" w:themeColor="text1"/>
          <w:sz w:val="24"/>
          <w:szCs w:val="24"/>
        </w:rPr>
        <w:t xml:space="preserve">Yang et al </w:t>
      </w:r>
      <w:r w:rsidR="00426AE9"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"10.3151/jact.6.181", "ISSN" : "13468014", "abstract" : "This paper is on modeling and measuring fiber-bridging constitutive law of Engineered Cementitious Composites (ECC), a high performance fiber-reinforced cementitious composite featuring high tensile ductility. Fiber-bridging constitutive law plays an important role in the multiple cracking behavior of ECC. Therefore, proper control of fiberbridging behavior through tailoring material microstructure is the key to successfully designing tensile strain-hardening ECC. In this paper, an analytical fiber-bridging model of ECC which connects material constituent parameters and composite properties, built on a previous simplified version, was proposed. To improve accuracy of crack opening prediction, new mechanisms of fiber/matrix interactions, specifically fiber two-way debonding and pull-out, matrix microspalling, and Cook-Gordon effects were included. This revised model was compared with experimental measurement of fiber-bridging behavior and the validity of the model was confirmed. It is expected that this model will greatly improve ECC design technology in terms of steady-state crack width control, key for structural long-term durability, and in terms of composite tensile properties important for structural safety at ultimate limit state. Copyright \u00a9 2008 Japan Concrete Institute.", "author" : [ { "dropping-particle" : "", "family" : "Yang", "given" : "En Hua", "non-dropping-particle" : "", "parse-names" : false, "suffix" : "" }, { "dropping-particle" : "", "family" : "Wang", "given" : "Shuxin", "non-dropping-particle" : "", "parse-names" : false, "suffix" : "" }, { "dropping-particle" : "", "family" : "Yang", "given" : "Yingzi", "non-dropping-particle" : "", "parse-names" : false, "suffix" : "" }, { "dropping-particle" : "", "family" : "Li", "given" : "Victor C.", "non-dropping-particle" : "", "parse-names" : false, "suffix" : "" } ], "container-title" : "Journal of Advanced Concrete Technology", "id" : "ITEM-1", "issue" : "1", "issued" : { "date-parts" : [ [ "2008" ] ] }, "page" : "181-193", "title" : "Fiber-bridging constitutive law of engineered cementitious composites", "type" : "article-journal", "volume" : "6" }, "uris" : [ "http://www.mendeley.com/documents/?uuid=6e5ee19b-ddb6-42bc-b7dd-2b8aa3f7e705" ] } ], "mendeley" : { "formattedCitation" : "[370]", "plainTextFormattedCitation" : "[370]", "previouslyFormattedCitation" : "[370]" }, "properties" : { "noteIndex" : 0 }, "schema" : "https://github.com/citation-style-language/schema/raw/master/csl-citation.json" }</w:instrText>
      </w:r>
      <w:r w:rsidR="00426AE9"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[370]</w:t>
      </w:r>
      <w:r w:rsidR="00426AE9" w:rsidRPr="007A2A4F">
        <w:rPr>
          <w:rFonts w:asciiTheme="majorBidi" w:hAnsiTheme="majorBidi" w:cstheme="majorBidi"/>
          <w:color w:val="000000" w:themeColor="text1"/>
          <w:sz w:val="24"/>
          <w:szCs w:val="24"/>
        </w:rPr>
        <w:fldChar w:fldCharType="end"/>
      </w:r>
      <w:r w:rsidR="006C4AC2" w:rsidRPr="007A2A4F">
        <w:rPr>
          <w:rFonts w:asciiTheme="majorBidi" w:hAnsiTheme="majorBidi" w:cstheme="majorBidi"/>
          <w:color w:val="000000" w:themeColor="text1"/>
          <w:sz w:val="24"/>
          <w:szCs w:val="24"/>
        </w:rPr>
        <w:t xml:space="preserve"> micromechanics-based model was applied to estimate the fiber-bridging constitutive law σ(δ) of the constructed one-part SHGCs. </w:t>
      </w:r>
      <w:r w:rsidR="0038472B" w:rsidRPr="007A2A4F">
        <w:rPr>
          <w:rFonts w:asciiTheme="majorBidi" w:hAnsiTheme="majorBidi" w:cstheme="majorBidi"/>
          <w:color w:val="000000" w:themeColor="text1"/>
          <w:sz w:val="24"/>
          <w:szCs w:val="24"/>
        </w:rPr>
        <w:t>This showed that</w:t>
      </w:r>
      <w:r w:rsidR="006C4AC2" w:rsidRPr="007A2A4F">
        <w:rPr>
          <w:rFonts w:asciiTheme="majorBidi" w:hAnsiTheme="majorBidi" w:cstheme="majorBidi"/>
          <w:color w:val="000000" w:themeColor="text1"/>
          <w:sz w:val="24"/>
          <w:szCs w:val="24"/>
        </w:rPr>
        <w:t xml:space="preserve"> both PSH performance indices surpass unity in all developed composites, implying that the requisite micromechanics-based strength and energy conditions of relatively stable flat crack growth are met, resulting in the successive development of numerous cracking</w:t>
      </w:r>
      <w:r w:rsidR="00426AE9" w:rsidRPr="007A2A4F">
        <w:rPr>
          <w:rFonts w:asciiTheme="majorBidi" w:hAnsiTheme="majorBidi" w:cstheme="majorBidi"/>
          <w:color w:val="000000" w:themeColor="text1"/>
          <w:sz w:val="24"/>
          <w:szCs w:val="24"/>
        </w:rPr>
        <w:t xml:space="preserve"> </w:t>
      </w:r>
      <w:r w:rsidR="00426AE9"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"10.1016/j.conbuildmat.2016.11.117", "ISSN" : "09500618", "abstract" : "Geopolymer composite research is aimed to make sustainable alternatives to Portland cement-based composites. However, the two main obstacles for commercialization are the use of large quantities of user-hostile liquid activators and heat curing. This study is aimed to overcome these obstacles by developing an ambient temperature cured \u201cone-part\u201d strain hardening geopolymer composite (SHGC). The developed composite as a \u201cdry mix\u201d uses a small amount of solid activator and eliminates the necessity for heat curing. The quantitative influences of curing condition and type of slag on the composite tensile performance were evaluated. The developed composite demonstrated strong strain hardening behavior comparable to typical strain hardening cementitious composite (SHCC) with high tensile strength of 4.6\u00a0MPa and very high tensile strain capacity of 4.2%. A micromechanics-based investigation was performed to explain the experimentally observed macroscopic high tensile ductility of the developed composite. The investigation involved determination of the matrix fracture properties and the fiber-matrix interface properties using fracture toughness tests and single-fiber pullout tests, respectively. The crack-bridging relation of the developed composite, computed via a micromechanics-based model, satisfied the necessary strength and energy-based conditions of steady-state flat crack propagation, which result in sequential development of multiple cracking. The material sustainability evaluation verified that the developed ambient temperature cured one-part SHGC is a promising sustainable alternative to typical SHCC offering 76% less carbon emissions and 36% less energy consumption. This research presents the rational basis for design of such cement-less composites with both high tensile ductility and high material sustainability.", "author" : [ { "dropping-particle" : "", "family" : "Nematollahi", "given" : "Behzad", "non-dropping-particle" : "", "parse-names" : false, "suffix" : "" }, { "dropping-particle" : "", "family" : "Sanjayan", "given" : "Jay", "non-dropping-particle" : "", "parse-names" : false, "suffix" : "" }, { "dropping-particle" : "", "family" : "Qiu", "given" : "Jishen", "non-dropping-particle" : "", "parse-names" : false, "suffix" : "" }, { "dropping-particle" : "", "family" : "Yang", "given" : "En Hua", "non-dropping-particle" : "", "parse-names" : false, "suffix" : "" } ], "container-title" : "Construction and Building Materials", "id" : "ITEM-1", "issued" : { "date-parts" : [ [ "2017" ] ] }, "page" : "552-563", "title" : "Micromechanics-based investigation of a sustainable ambient temperature cured one-part strain hardening geopolymer composite", "type" : "article-journal", "volume" : "131" }, "uris" : [ "http://www.mendeley.com/documents/?uuid=eb3c6281-ac25-4006-a41e-605794c609f2" ] } ], "mendeley" : { "formattedCitation" : "[371]", "plainTextFormattedCitation" : "[371]", "previouslyFormattedCitation" : "[371]" }, "properties" : { "noteIndex" : 0 }, "schema" : "https://github.com/citation-style-language/schema/raw/master/csl-citation.json" }</w:instrText>
      </w:r>
      <w:r w:rsidR="00426AE9"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[371]</w:t>
      </w:r>
      <w:r w:rsidR="00426AE9" w:rsidRPr="007A2A4F">
        <w:rPr>
          <w:rFonts w:asciiTheme="majorBidi" w:hAnsiTheme="majorBidi" w:cstheme="majorBidi"/>
          <w:color w:val="000000" w:themeColor="text1"/>
          <w:sz w:val="24"/>
          <w:szCs w:val="24"/>
        </w:rPr>
        <w:fldChar w:fldCharType="end"/>
      </w:r>
      <w:r w:rsidR="00426AE9" w:rsidRPr="007A2A4F">
        <w:rPr>
          <w:rFonts w:asciiTheme="majorBidi" w:hAnsiTheme="majorBidi" w:cstheme="majorBidi"/>
          <w:color w:val="000000" w:themeColor="text1"/>
          <w:sz w:val="24"/>
          <w:szCs w:val="24"/>
        </w:rPr>
        <w:t>.</w:t>
      </w:r>
      <w:r w:rsidR="0064206B" w:rsidRPr="007A2A4F">
        <w:rPr>
          <w:color w:val="000000" w:themeColor="text1"/>
        </w:rPr>
        <w:t xml:space="preserve"> </w:t>
      </w:r>
      <w:r w:rsidR="0064206B" w:rsidRPr="007A2A4F">
        <w:rPr>
          <w:rFonts w:asciiTheme="majorBidi" w:hAnsiTheme="majorBidi" w:cstheme="majorBidi"/>
          <w:color w:val="000000" w:themeColor="text1"/>
          <w:sz w:val="24"/>
          <w:szCs w:val="24"/>
        </w:rPr>
        <w:t xml:space="preserve">Typically, only one element of a GPC matrix is modelled at the </w:t>
      </w:r>
      <w:proofErr w:type="spellStart"/>
      <w:r w:rsidR="0064206B" w:rsidRPr="007A2A4F">
        <w:rPr>
          <w:rFonts w:asciiTheme="majorBidi" w:hAnsiTheme="majorBidi" w:cstheme="majorBidi"/>
          <w:color w:val="000000" w:themeColor="text1"/>
          <w:sz w:val="24"/>
          <w:szCs w:val="24"/>
        </w:rPr>
        <w:t>nanoscale</w:t>
      </w:r>
      <w:proofErr w:type="spellEnd"/>
      <w:r w:rsidR="002A535C" w:rsidRPr="007A2A4F">
        <w:rPr>
          <w:rFonts w:asciiTheme="majorBidi" w:hAnsiTheme="majorBidi" w:cstheme="majorBidi"/>
          <w:color w:val="000000" w:themeColor="text1"/>
          <w:sz w:val="24"/>
          <w:szCs w:val="24"/>
        </w:rPr>
        <w:t xml:space="preserve"> </w:t>
      </w:r>
      <w:r w:rsidR="002A535C"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"10.1007/s11029-018-9770-4", "ISSN" : "01915665", "abstract" : "A mesoscale model for modeling a geopolymer concrete (GPC) in tension and compression using the Drucker\u2013Prager yield criterion for the GPC in compression and Rankin\u2019s criterion in tension is proposed. The von Mises isotropic plasticity model with a negative hardening modulus is used for modeling the short-steel-fiber pull-out behavior. A computationally efficient fiber generator that takes into account the specific fiber orientation near surfaces is developed. An uncoupled upscaling method of mesoscale simulation is proposed for an efficient and accurate modeling of macroscale structural elements. Results showed that the numerical models proposed exhibited a good agreement with experimental measurements in tensile, compression, and flexural tests. The numerical models can be used to estimate the load-bearing capacity of structural elements, such as beams, where short fibers and a macroscopic reinforcement are mixed in a GPC matrix.", "author" : [ { "dropping-particle" : "", "family" : "Sliseris", "given" : "J.", "non-dropping-particle" : "", "parse-names" : false, "suffix" : "" } ], "container-title" : "Mechanics of Composite Materials", "id" : "ITEM-1", "issue" : "5", "issued" : { "date-parts" : [ [ "2018" ] ] }, "page" : "621-634", "title" : "Numerical Estimation of the Mechanical Properties of a Steel-Fiber-Reinforced Geopolymer Composite", "type" : "article-journal", "volume" : "54" }, "uris" : [ "http://www.mendeley.com/documents/?uuid=e95a94b7-cbc5-4514-907b-ce67e7a9c382" ] } ], "mendeley" : { "formattedCitation" : "[372]", "plainTextFormattedCitation" : "[372]", "previouslyFormattedCitation" : "[372]" }, "properties" : { "noteIndex" : 0 }, "schema" : "https://github.com/citation-style-language/schema/raw/master/csl-citation.json" }</w:instrText>
      </w:r>
      <w:r w:rsidR="002A535C"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[372]</w:t>
      </w:r>
      <w:r w:rsidR="002A535C" w:rsidRPr="007A2A4F">
        <w:rPr>
          <w:rFonts w:asciiTheme="majorBidi" w:hAnsiTheme="majorBidi" w:cstheme="majorBidi"/>
          <w:color w:val="000000" w:themeColor="text1"/>
          <w:sz w:val="24"/>
          <w:szCs w:val="24"/>
        </w:rPr>
        <w:fldChar w:fldCharType="end"/>
      </w:r>
      <w:r w:rsidR="0064206B" w:rsidRPr="007A2A4F">
        <w:rPr>
          <w:rFonts w:asciiTheme="majorBidi" w:hAnsiTheme="majorBidi" w:cstheme="majorBidi"/>
          <w:color w:val="000000" w:themeColor="text1"/>
          <w:sz w:val="24"/>
          <w:szCs w:val="24"/>
        </w:rPr>
        <w:t xml:space="preserve">. A </w:t>
      </w:r>
      <w:proofErr w:type="spellStart"/>
      <w:r w:rsidR="0064206B" w:rsidRPr="007A2A4F">
        <w:rPr>
          <w:rFonts w:asciiTheme="majorBidi" w:hAnsiTheme="majorBidi" w:cstheme="majorBidi"/>
          <w:color w:val="000000" w:themeColor="text1"/>
          <w:sz w:val="24"/>
          <w:szCs w:val="24"/>
        </w:rPr>
        <w:t>mesoscale</w:t>
      </w:r>
      <w:proofErr w:type="spellEnd"/>
      <w:r w:rsidR="0064206B" w:rsidRPr="007A2A4F">
        <w:rPr>
          <w:rFonts w:asciiTheme="majorBidi" w:hAnsiTheme="majorBidi" w:cstheme="majorBidi"/>
          <w:color w:val="000000" w:themeColor="text1"/>
          <w:sz w:val="24"/>
          <w:szCs w:val="24"/>
        </w:rPr>
        <w:t xml:space="preserve"> model, on the other hand, is required to gain a better understanding of the interaction effects of different components in a </w:t>
      </w:r>
      <w:r w:rsidR="002A535C" w:rsidRPr="007A2A4F">
        <w:rPr>
          <w:rFonts w:asciiTheme="majorBidi" w:hAnsiTheme="majorBidi" w:cstheme="majorBidi"/>
          <w:color w:val="000000" w:themeColor="text1"/>
          <w:sz w:val="24"/>
          <w:szCs w:val="24"/>
        </w:rPr>
        <w:t>FR-GPC</w:t>
      </w:r>
      <w:r w:rsidR="0064206B" w:rsidRPr="007A2A4F">
        <w:rPr>
          <w:rFonts w:asciiTheme="majorBidi" w:hAnsiTheme="majorBidi" w:cstheme="majorBidi"/>
          <w:color w:val="000000" w:themeColor="text1"/>
          <w:sz w:val="24"/>
          <w:szCs w:val="24"/>
        </w:rPr>
        <w:t xml:space="preserve">. Furthermore, an understanding of the material's mechanical behavior on the </w:t>
      </w:r>
      <w:proofErr w:type="spellStart"/>
      <w:r w:rsidR="0064206B" w:rsidRPr="007A2A4F">
        <w:rPr>
          <w:rFonts w:asciiTheme="majorBidi" w:hAnsiTheme="majorBidi" w:cstheme="majorBidi"/>
          <w:color w:val="000000" w:themeColor="text1"/>
          <w:sz w:val="24"/>
          <w:szCs w:val="24"/>
        </w:rPr>
        <w:t>mesoscale</w:t>
      </w:r>
      <w:proofErr w:type="spellEnd"/>
      <w:r w:rsidR="0064206B" w:rsidRPr="007A2A4F">
        <w:rPr>
          <w:rFonts w:asciiTheme="majorBidi" w:hAnsiTheme="majorBidi" w:cstheme="majorBidi"/>
          <w:color w:val="000000" w:themeColor="text1"/>
          <w:sz w:val="24"/>
          <w:szCs w:val="24"/>
        </w:rPr>
        <w:t xml:space="preserve"> is required for accurate design and forecast of its failure mechanisms on the </w:t>
      </w:r>
      <w:proofErr w:type="spellStart"/>
      <w:r w:rsidR="0064206B" w:rsidRPr="007A2A4F">
        <w:rPr>
          <w:rFonts w:asciiTheme="majorBidi" w:hAnsiTheme="majorBidi" w:cstheme="majorBidi"/>
          <w:color w:val="000000" w:themeColor="text1"/>
          <w:sz w:val="24"/>
          <w:szCs w:val="24"/>
        </w:rPr>
        <w:t>macroscale</w:t>
      </w:r>
      <w:proofErr w:type="spellEnd"/>
      <w:r w:rsidR="0064206B" w:rsidRPr="007A2A4F">
        <w:rPr>
          <w:rFonts w:asciiTheme="majorBidi" w:hAnsiTheme="majorBidi" w:cstheme="majorBidi"/>
          <w:color w:val="000000" w:themeColor="text1"/>
          <w:sz w:val="24"/>
          <w:szCs w:val="24"/>
        </w:rPr>
        <w:t xml:space="preserve"> (structural element scale)</w:t>
      </w:r>
      <w:r w:rsidR="002A535C" w:rsidRPr="007A2A4F">
        <w:rPr>
          <w:rFonts w:asciiTheme="majorBidi" w:hAnsiTheme="majorBidi" w:cstheme="majorBidi"/>
          <w:color w:val="000000" w:themeColor="text1"/>
          <w:sz w:val="24"/>
          <w:szCs w:val="24"/>
        </w:rPr>
        <w:t xml:space="preserve"> </w:t>
      </w:r>
      <w:r w:rsidR="002A535C"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"10.1007/s11029-018-9770-4", "ISSN" : "01915665", "abstract" : "A mesoscale model for modeling a geopolymer concrete (GPC) in tension and compression using the Drucker\u2013Prager yield criterion for the GPC in compression and Rankin\u2019s criterion in tension is proposed. The von Mises isotropic plasticity model with a negative hardening modulus is used for modeling the short-steel-fiber pull-out behavior. A computationally efficient fiber generator that takes into account the specific fiber orientation near surfaces is developed. An uncoupled upscaling method of mesoscale simulation is proposed for an efficient and accurate modeling of macroscale structural elements. Results showed that the numerical models proposed exhibited a good agreement with experimental measurements in tensile, compression, and flexural tests. The numerical models can be used to estimate the load-bearing capacity of structural elements, such as beams, where short fibers and a macroscopic reinforcement are mixed in a GPC matrix.", "author" : [ { "dropping-particle" : "", "family" : "Sliseris", "given" : "J.", "non-dropping-particle" : "", "parse-names" : false, "suffix" : "" } ], "container-title" : "Mechanics of Composite Materials", "id" : "ITEM-1", "issue" : "5", "issued" : { "date-parts" : [ [ "2018" ] ] }, "page" : "621-634", "title" : "Numerical Estimation of the Mechanical Properties of a Steel-Fiber-Reinforced Geopolymer Composite", "type" : "article-journal", "volume" : "54" }, "uris" : [ "http://www.mendeley.com/documents/?uuid=e95a94b7-cbc5-4514-907b-ce67e7a9c382" ] } ], "mendeley" : { "formattedCitation" : "[372]", "plainTextFormattedCitation" : "[372]", "previouslyFormattedCitation" : "[372]" }, "properties" : { "noteIndex" : 0 }, "schema" : "https://github.com/citation-style-language/schema/raw/master/csl-citation.json" }</w:instrText>
      </w:r>
      <w:r w:rsidR="002A535C"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[372]</w:t>
      </w:r>
      <w:r w:rsidR="002A535C" w:rsidRPr="007A2A4F">
        <w:rPr>
          <w:rFonts w:asciiTheme="majorBidi" w:hAnsiTheme="majorBidi" w:cstheme="majorBidi"/>
          <w:color w:val="000000" w:themeColor="text1"/>
          <w:sz w:val="24"/>
          <w:szCs w:val="24"/>
        </w:rPr>
        <w:fldChar w:fldCharType="end"/>
      </w:r>
      <w:r w:rsidR="0064206B" w:rsidRPr="007A2A4F">
        <w:rPr>
          <w:rFonts w:asciiTheme="majorBidi" w:hAnsiTheme="majorBidi" w:cstheme="majorBidi"/>
          <w:color w:val="000000" w:themeColor="text1"/>
          <w:sz w:val="24"/>
          <w:szCs w:val="24"/>
        </w:rPr>
        <w:t xml:space="preserve">. The fracture toughness of steel-fiber-reinforced </w:t>
      </w:r>
      <w:proofErr w:type="spellStart"/>
      <w:r w:rsidR="0064206B" w:rsidRPr="007A2A4F">
        <w:rPr>
          <w:rFonts w:asciiTheme="majorBidi" w:hAnsiTheme="majorBidi" w:cstheme="majorBidi"/>
          <w:color w:val="000000" w:themeColor="text1"/>
          <w:sz w:val="24"/>
          <w:szCs w:val="24"/>
        </w:rPr>
        <w:t>aluminosilicate</w:t>
      </w:r>
      <w:proofErr w:type="spellEnd"/>
      <w:r w:rsidR="0064206B" w:rsidRPr="007A2A4F">
        <w:rPr>
          <w:rFonts w:asciiTheme="majorBidi" w:hAnsiTheme="majorBidi" w:cstheme="majorBidi"/>
          <w:color w:val="000000" w:themeColor="text1"/>
          <w:sz w:val="24"/>
          <w:szCs w:val="24"/>
        </w:rPr>
        <w:t xml:space="preserve"> GPCS was examined experimentally and modelled using beam elements for fibers and solid finite elements for the GPC </w:t>
      </w:r>
      <w:r w:rsidR="002A535C"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"10.1016/j.matdes.2015.03.029", "ISSN" : "18734197", "abstract" : "In this study, fracture toughness of steel fibre-reinforced aluminosilicate geopolymers is investigated experimentally and is modelled by explicit finite element method. Nine geopolymeric pastes with various alkali activators to fly ash weight ratios, sodium hydroxide (NaOH) to sodium silicate weight ratios, NaOH concentrations and curing temperatures were prepared and their fracture toughness was measured by pre-notched three point bending specimens. All samples were then reinforced by substituting of 2, 3 and 5. vol.% of geopolymeric pastes by steel fibres with diameter and length of 0.5 and 30. mm respectively. The effects of four different parameters on experimental and predicted fracture toughness were probed. Results indicated that NaOH to sodium silicate and alkali activator to fly ash weight ratios do not cause any deviation between experimental and predicted results. On the other hand, NaOH concentration and curing temperature were the most significant parameters that caused deviation of predicted results from experimental ones. Generally, it is possible to use the proposed modelling procedure to predict fracture toughness of steel-fibre reinforced geopolymers with a reasonable approximation.", "author" : [ { "dropping-particle" : "", "family" : "Sanjayan", "given" : "Jay G.", "non-dropping-particle" : "", "parse-names" : false, "suffix" : "" }, { "dropping-particle" : "", "family" : "Nazari", "given" : "Ali", "non-dropping-particle" : "", "parse-names" : false, "suffix" : "" }, { "dropping-particle" : "", "family" : "Pouraliakbar", "given" : "Hesam", "non-dropping-particle" : "", "parse-names" : false, "suffix" : "" } ], "container-title" : "Materials and Design", "id" : "ITEM-1", "issued" : { "date-parts" : [ [ "2015" ] ] }, "page" : "215-222", "title" : "FEA modelling of fracture toughness of steel fibre-reinforced geopolymer composites", "type" : "article-journal", "volume" : "76" }, "uris" : [ "http://www.mendeley.com/documents/?uuid=d9518817-f0e6-4d56-9481-41bdba9db342" ] } ], "mendeley" : { "formattedCitation" : "[373]", "plainTextFormattedCitation" : "[373]", "previouslyFormattedCitation" : "[373]" }, "properties" : { "noteIndex" : 0 }, "schema" : "https://github.com/citation-style-language/schema/raw/master/csl-citation.json" }</w:instrText>
      </w:r>
      <w:r w:rsidR="002A535C"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[373]</w:t>
      </w:r>
      <w:r w:rsidR="002A535C" w:rsidRPr="007A2A4F">
        <w:rPr>
          <w:rFonts w:asciiTheme="majorBidi" w:hAnsiTheme="majorBidi" w:cstheme="majorBidi"/>
          <w:color w:val="000000" w:themeColor="text1"/>
          <w:sz w:val="24"/>
          <w:szCs w:val="24"/>
        </w:rPr>
        <w:fldChar w:fldCharType="end"/>
      </w:r>
      <w:r w:rsidR="0064206B" w:rsidRPr="007A2A4F">
        <w:rPr>
          <w:rFonts w:asciiTheme="majorBidi" w:hAnsiTheme="majorBidi" w:cstheme="majorBidi"/>
          <w:color w:val="000000" w:themeColor="text1"/>
          <w:sz w:val="24"/>
          <w:szCs w:val="24"/>
        </w:rPr>
        <w:t>.</w:t>
      </w:r>
      <w:r w:rsidR="0064206B" w:rsidRPr="007A2A4F">
        <w:rPr>
          <w:color w:val="000000" w:themeColor="text1"/>
        </w:rPr>
        <w:t xml:space="preserve"> </w:t>
      </w:r>
      <w:r w:rsidR="0064206B" w:rsidRPr="007A2A4F">
        <w:rPr>
          <w:rFonts w:asciiTheme="majorBidi" w:hAnsiTheme="majorBidi" w:cstheme="majorBidi"/>
          <w:color w:val="000000" w:themeColor="text1"/>
          <w:sz w:val="24"/>
          <w:szCs w:val="24"/>
        </w:rPr>
        <w:t xml:space="preserve">To </w:t>
      </w:r>
      <w:r w:rsidR="0064206B" w:rsidRPr="007A2A4F">
        <w:rPr>
          <w:rFonts w:asciiTheme="majorBidi" w:hAnsiTheme="majorBidi" w:cstheme="majorBidi"/>
          <w:color w:val="000000" w:themeColor="text1"/>
          <w:sz w:val="24"/>
          <w:szCs w:val="24"/>
        </w:rPr>
        <w:lastRenderedPageBreak/>
        <w:t xml:space="preserve">explicitly characterize the air-void distribution, a numerical </w:t>
      </w:r>
      <w:proofErr w:type="spellStart"/>
      <w:r w:rsidR="0064206B" w:rsidRPr="007A2A4F">
        <w:rPr>
          <w:rFonts w:asciiTheme="majorBidi" w:hAnsiTheme="majorBidi" w:cstheme="majorBidi"/>
          <w:color w:val="000000" w:themeColor="text1"/>
          <w:sz w:val="24"/>
          <w:szCs w:val="24"/>
        </w:rPr>
        <w:t>modeling</w:t>
      </w:r>
      <w:proofErr w:type="spellEnd"/>
      <w:r w:rsidR="0064206B" w:rsidRPr="007A2A4F">
        <w:rPr>
          <w:rFonts w:asciiTheme="majorBidi" w:hAnsiTheme="majorBidi" w:cstheme="majorBidi"/>
          <w:color w:val="000000" w:themeColor="text1"/>
          <w:sz w:val="24"/>
          <w:szCs w:val="24"/>
        </w:rPr>
        <w:t xml:space="preserve"> system based on the discrete-element method (DEM) was devised, although the mortar binder was specified on the micro/</w:t>
      </w:r>
      <w:proofErr w:type="spellStart"/>
      <w:r w:rsidR="0064206B" w:rsidRPr="007A2A4F">
        <w:rPr>
          <w:rFonts w:asciiTheme="majorBidi" w:hAnsiTheme="majorBidi" w:cstheme="majorBidi"/>
          <w:color w:val="000000" w:themeColor="text1"/>
          <w:sz w:val="24"/>
          <w:szCs w:val="24"/>
        </w:rPr>
        <w:t>mesoscale</w:t>
      </w:r>
      <w:proofErr w:type="spellEnd"/>
      <w:r w:rsidR="0064206B" w:rsidRPr="007A2A4F">
        <w:rPr>
          <w:rFonts w:asciiTheme="majorBidi" w:hAnsiTheme="majorBidi" w:cstheme="majorBidi"/>
          <w:color w:val="000000" w:themeColor="text1"/>
          <w:sz w:val="24"/>
          <w:szCs w:val="24"/>
        </w:rPr>
        <w:t xml:space="preserve"> while taking into account the cohesive performance of foamed GPCs</w:t>
      </w:r>
      <w:r w:rsidR="0038472B" w:rsidRPr="007A2A4F">
        <w:rPr>
          <w:rFonts w:asciiTheme="majorBidi" w:hAnsiTheme="majorBidi" w:cstheme="majorBidi"/>
          <w:color w:val="000000" w:themeColor="text1"/>
          <w:sz w:val="24"/>
          <w:szCs w:val="24"/>
        </w:rPr>
        <w:t xml:space="preserve"> </w:t>
      </w:r>
      <w:r w:rsidR="0038472B"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"10.1016/j.matdes.2017.05.054", "ISSN" : "18734197", "abstract" : "A combined experimental and numerical approach is proposed in this study for the characterisation of the mechanical behaviour of foamed geopolymer concretes. Advanced experimental techniques employing X-Ray CT give both microstructures and mechanical responses of a range of geopolymer concretes with varying densities. In parallel with this, a numerical modelling technique based on the discrete element method (DEM) is developed for explicit descriptions of air-void distribution, while the mortar binder is described at the micro/meso scale with cohesive behaviour. The calibrated and validated DEM model is then used to systematically study the effects of air-void content, air-void distribution and microstructural parameters, including particle size and porosity on the compressive strength of foamed concretes. A non-linear relationship between the compressive strength and porosity of foamed concretes is found from DEM simulations, which are consistent with our experimental findings and existing strength-porosity models. Furthermore, it is found that the air-void distribution has a significant influence on the compressive strength of foamed concretes, while the micro-void structure has less effect on the loading bearing capacity of the material. The proposed combined approach demonstrates the tight correlations between experimental and numerical techniques in characterising the mechanical behaviour of foamed concretes for practical design purposes.", "author" : [ { "dropping-particle" : "", "family" : "Nguyen", "given" : "Thang T.", "non-dropping-particle" : "", "parse-names" : false, "suffix" : "" }, { "dropping-particle" : "", "family" : "Bui", "given" : "Ha H.", "non-dropping-particle" : "", "parse-names" : false, "suffix" : "" }, { "dropping-particle" : "", "family" : "Ngo", "given" : "Tuan D.", "non-dropping-particle" : "", "parse-names" : false, "suffix" : "" }, { "dropping-particle" : "", "family" : "Nguyen", "given" : "Giang D.", "non-dropping-particle" : "", "parse-names" : false, "suffix" : "" } ], "container-title" : "Materials and Design", "id" : "ITEM-1", "issued" : { "date-parts" : [ [ "2017" ] ] }, "page" : "103-119", "title" : "Experimental and numerical investigation of influence of air-voids on the compressive behaviour of foamed concrete", "type" : "article-journal", "volume" : "130" }, "uris" : [ "http://www.mendeley.com/documents/?uuid=c19d0de9-483f-473f-b8e9-80017a6365b6" ] } ], "mendeley" : { "formattedCitation" : "[374]", "plainTextFormattedCitation" : "[374]", "previouslyFormattedCitation" : "[374]" }, "properties" : { "noteIndex" : 0 }, "schema" : "https://github.com/citation-style-language/schema/raw/master/csl-citation.json" }</w:instrText>
      </w:r>
      <w:r w:rsidR="0038472B"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[374]</w:t>
      </w:r>
      <w:r w:rsidR="0038472B" w:rsidRPr="007A2A4F">
        <w:rPr>
          <w:rFonts w:asciiTheme="majorBidi" w:hAnsiTheme="majorBidi" w:cstheme="majorBidi"/>
          <w:color w:val="000000" w:themeColor="text1"/>
          <w:sz w:val="24"/>
          <w:szCs w:val="24"/>
        </w:rPr>
        <w:fldChar w:fldCharType="end"/>
      </w:r>
      <w:r w:rsidR="0064206B" w:rsidRPr="007A2A4F">
        <w:rPr>
          <w:rFonts w:asciiTheme="majorBidi" w:hAnsiTheme="majorBidi" w:cstheme="majorBidi"/>
          <w:color w:val="000000" w:themeColor="text1"/>
          <w:sz w:val="24"/>
          <w:szCs w:val="24"/>
        </w:rPr>
        <w:t xml:space="preserve">. </w:t>
      </w:r>
    </w:p>
    <w:p w14:paraId="12F2F04D" w14:textId="60D39D51" w:rsidR="006C4AC2" w:rsidRPr="007A2A4F" w:rsidRDefault="00F105E7" w:rsidP="00FD5378">
      <w:pPr>
        <w:tabs>
          <w:tab w:val="left" w:pos="540"/>
        </w:tabs>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ab/>
      </w:r>
      <w:proofErr w:type="spellStart"/>
      <w:r w:rsidR="0064206B" w:rsidRPr="007A2A4F">
        <w:rPr>
          <w:rFonts w:asciiTheme="majorBidi" w:hAnsiTheme="majorBidi" w:cstheme="majorBidi"/>
          <w:color w:val="000000" w:themeColor="text1"/>
          <w:sz w:val="24"/>
          <w:szCs w:val="24"/>
        </w:rPr>
        <w:t>Mesoscale</w:t>
      </w:r>
      <w:proofErr w:type="spellEnd"/>
      <w:r w:rsidR="0064206B" w:rsidRPr="007A2A4F">
        <w:rPr>
          <w:rFonts w:asciiTheme="majorBidi" w:hAnsiTheme="majorBidi" w:cstheme="majorBidi"/>
          <w:color w:val="000000" w:themeColor="text1"/>
          <w:sz w:val="24"/>
          <w:szCs w:val="24"/>
        </w:rPr>
        <w:t xml:space="preserve"> simul</w:t>
      </w:r>
      <w:r w:rsidR="0038472B" w:rsidRPr="007A2A4F">
        <w:rPr>
          <w:rFonts w:asciiTheme="majorBidi" w:hAnsiTheme="majorBidi" w:cstheme="majorBidi"/>
          <w:color w:val="000000" w:themeColor="text1"/>
          <w:sz w:val="24"/>
          <w:szCs w:val="24"/>
        </w:rPr>
        <w:t xml:space="preserve">ations were carried out </w:t>
      </w:r>
      <w:r w:rsidRPr="007A2A4F">
        <w:rPr>
          <w:rFonts w:asciiTheme="majorBidi" w:hAnsiTheme="majorBidi" w:cstheme="majorBidi"/>
          <w:color w:val="000000" w:themeColor="text1"/>
          <w:sz w:val="24"/>
          <w:szCs w:val="24"/>
        </w:rPr>
        <w:t xml:space="preserve">by </w:t>
      </w:r>
      <w:proofErr w:type="spellStart"/>
      <w:r w:rsidRPr="007A2A4F">
        <w:rPr>
          <w:rFonts w:asciiTheme="majorBidi" w:hAnsiTheme="majorBidi" w:cstheme="majorBidi"/>
          <w:color w:val="000000" w:themeColor="text1"/>
          <w:sz w:val="24"/>
          <w:szCs w:val="24"/>
        </w:rPr>
        <w:t>Shahbazi</w:t>
      </w:r>
      <w:proofErr w:type="spellEnd"/>
      <w:r w:rsidR="0038472B" w:rsidRPr="007A2A4F">
        <w:rPr>
          <w:rFonts w:asciiTheme="majorBidi" w:hAnsiTheme="majorBidi" w:cstheme="majorBidi"/>
          <w:color w:val="000000" w:themeColor="text1"/>
          <w:sz w:val="24"/>
          <w:szCs w:val="24"/>
        </w:rPr>
        <w:t xml:space="preserve"> </w:t>
      </w:r>
      <w:r w:rsidR="0038472B"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"10.1016/j.cscm.2016.10.002", "ISSN" : "22145095", "abstract" : "Assumptionof material homogeneity is not realistic in study of the mechanical behavior of concrete. When a concrete specimen under loading condition starts to crack, it changes from a continuous state into a discrete one. Under such circumstances, application of classical finite element methods is no longer valid. In this study, the authors used the meso-scale modeling in which concrete is assumed as a non-homogeneous three-phase material consisting of three phases; aggregate, cement paste, and internal transition zone (ITZ). Many mechanical properties of concrete depend on the size, geometry, and arrangement of its aggregates. In this paper, aggregates of different sizes are generated with circular, elliptical, and irregular shapes, and then randomly distributed within the specimen. The lattice beam finite element method was used in which a regular or irregular meshing compromised of beam elements is constructed. This method is used to trace crack paths when concrete specimen is under loading condition. Three loading tests including three-point flexural, compression, and tensional tests were done. In order to validate the model, we expect the crack development of this concrete specimen model to be similar to previously established models.", "author" : [ { "dropping-particle" : "", "family" : "Shahbazi", "given" : "Siamak", "non-dropping-particle" : "", "parse-names" : false, "suffix" : "" }, { "dropping-particle" : "", "family" : "Rasoolan", "given" : "Iraj", "non-dropping-particle" : "", "parse-names" : false, "suffix" : "" } ], "container-title" : "Case Studies in Construction Materials", "id" : "ITEM-1", "issued" : { "date-parts" : [ [ "2017" ] ] }, "page" : "29-42", "title" : "Meso-scale finite element modeling of non-homogeneous three-phase concrete", "type" : "article-journal", "volume" : "6" }, "uris" : [ "http://www.mendeley.com/documents/?uuid=04f784d8-09b1-45c7-9ee6-efd1027f9b52" ] } ], "mendeley" : { "formattedCitation" : "[375]", "plainTextFormattedCitation" : "[375]", "previouslyFormattedCitation" : "[375]" }, "properties" : { "noteIndex" : 0 }, "schema" : "https://github.com/citation-style-language/schema/raw/master/csl-citation.json" }</w:instrText>
      </w:r>
      <w:r w:rsidR="0038472B"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[375]</w:t>
      </w:r>
      <w:r w:rsidR="0038472B" w:rsidRPr="007A2A4F">
        <w:rPr>
          <w:rFonts w:asciiTheme="majorBidi" w:hAnsiTheme="majorBidi" w:cstheme="majorBidi"/>
          <w:color w:val="000000" w:themeColor="text1"/>
          <w:sz w:val="24"/>
          <w:szCs w:val="24"/>
        </w:rPr>
        <w:fldChar w:fldCharType="end"/>
      </w:r>
      <w:r w:rsidR="0038472B" w:rsidRPr="007A2A4F">
        <w:rPr>
          <w:rFonts w:asciiTheme="majorBidi" w:hAnsiTheme="majorBidi" w:cstheme="majorBidi"/>
          <w:color w:val="000000" w:themeColor="text1"/>
          <w:sz w:val="24"/>
          <w:szCs w:val="24"/>
        </w:rPr>
        <w:t xml:space="preserve"> </w:t>
      </w:r>
      <w:r w:rsidR="0064206B" w:rsidRPr="007A2A4F">
        <w:rPr>
          <w:rFonts w:asciiTheme="majorBidi" w:hAnsiTheme="majorBidi" w:cstheme="majorBidi"/>
          <w:color w:val="000000" w:themeColor="text1"/>
          <w:sz w:val="24"/>
          <w:szCs w:val="24"/>
        </w:rPr>
        <w:t xml:space="preserve">using a lattice beam model, with concrete considered to be an inhomogeneous material comprised of three phases — cement paste, an aggregate, and an internal transition zone (ITZ). </w:t>
      </w:r>
      <w:r w:rsidR="0038472B" w:rsidRPr="007A2A4F">
        <w:rPr>
          <w:rFonts w:asciiTheme="majorBidi" w:hAnsiTheme="majorBidi" w:cstheme="majorBidi"/>
          <w:color w:val="000000" w:themeColor="text1"/>
          <w:sz w:val="24"/>
          <w:szCs w:val="24"/>
        </w:rPr>
        <w:t>It is reported that</w:t>
      </w:r>
      <w:r w:rsidR="0064206B" w:rsidRPr="007A2A4F">
        <w:rPr>
          <w:rFonts w:asciiTheme="majorBidi" w:hAnsiTheme="majorBidi" w:cstheme="majorBidi"/>
          <w:color w:val="000000" w:themeColor="text1"/>
          <w:sz w:val="24"/>
          <w:szCs w:val="24"/>
        </w:rPr>
        <w:t xml:space="preserve"> GPC was used as possible reinforcing for-</w:t>
      </w:r>
      <w:proofErr w:type="spellStart"/>
      <w:r w:rsidR="0064206B" w:rsidRPr="007A2A4F">
        <w:rPr>
          <w:rFonts w:asciiTheme="majorBidi" w:hAnsiTheme="majorBidi" w:cstheme="majorBidi"/>
          <w:color w:val="000000" w:themeColor="text1"/>
          <w:sz w:val="24"/>
          <w:szCs w:val="24"/>
        </w:rPr>
        <w:t>aluminum</w:t>
      </w:r>
      <w:proofErr w:type="spellEnd"/>
      <w:r w:rsidR="0064206B" w:rsidRPr="007A2A4F">
        <w:rPr>
          <w:rFonts w:asciiTheme="majorBidi" w:hAnsiTheme="majorBidi" w:cstheme="majorBidi"/>
          <w:color w:val="000000" w:themeColor="text1"/>
          <w:sz w:val="24"/>
          <w:szCs w:val="24"/>
        </w:rPr>
        <w:t xml:space="preserve"> </w:t>
      </w:r>
      <w:proofErr w:type="spellStart"/>
      <w:r w:rsidR="0064206B" w:rsidRPr="007A2A4F">
        <w:rPr>
          <w:rFonts w:asciiTheme="majorBidi" w:hAnsiTheme="majorBidi" w:cstheme="majorBidi"/>
          <w:color w:val="000000" w:themeColor="text1"/>
          <w:sz w:val="24"/>
          <w:szCs w:val="24"/>
        </w:rPr>
        <w:t>nanocomposites</w:t>
      </w:r>
      <w:proofErr w:type="spellEnd"/>
      <w:r w:rsidR="0064206B" w:rsidRPr="007A2A4F">
        <w:rPr>
          <w:rFonts w:asciiTheme="majorBidi" w:hAnsiTheme="majorBidi" w:cstheme="majorBidi"/>
          <w:color w:val="000000" w:themeColor="text1"/>
          <w:sz w:val="24"/>
          <w:szCs w:val="24"/>
        </w:rPr>
        <w:t xml:space="preserve"> to improve their characteristics an</w:t>
      </w:r>
      <w:r w:rsidR="0038472B" w:rsidRPr="007A2A4F">
        <w:rPr>
          <w:rFonts w:asciiTheme="majorBidi" w:hAnsiTheme="majorBidi" w:cstheme="majorBidi"/>
          <w:color w:val="000000" w:themeColor="text1"/>
          <w:sz w:val="24"/>
          <w:szCs w:val="24"/>
        </w:rPr>
        <w:t xml:space="preserve">d minimize production costs </w:t>
      </w:r>
      <w:r w:rsidR="0038472B"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"10.1016/j.matdes.2013.01.053", "ISSN" : "18734197", "abstract" : "Fly ash has gathered widespread attention as a potential reinforcement for aluminum matrix composites (AMCs) to enhance the properties and reduce the cost of production. Aluminum alloy AA6061 reinforced with various amounts (0, 4, 8 and 12. wt.%) of fly ash particles were prepared by compocasting method. Fly ash particles were incorporated into the semi solid aluminum melt. X-ray diffraction patterns of the prepared AMCs revealed the presence of fly ash particles without the formation of any other intermetallic compounds. The microstructures of the AMCs were analyzed using scanning electron microscopy. The AMCs were characterized with the homogeneous dispersion of fly ash particles having clear interface and good bonding to the aluminum matrix. The incorporation of fly ash particles improved the microhardness and ultimate tensile strength (UTS) of the AMCs. \u00a9 2013 Elsevier Ltd.", "author" : [ { "dropping-particle" : "", "family" : "David Raja Selvam", "given" : "J.", "non-dropping-particle" : "", "parse-names" : false, "suffix" : "" }, { "dropping-particle" : "", "family" : "Robinson Smart", "given" : "D. S.", "non-dropping-particle" : "", "parse-names" : false, "suffix" : "" }, { "dropping-particle" : "", "family" : "Dinaharan", "given" : "I.", "non-dropping-particle" : "", "parse-names" : false, "suffix" : "" } ], "container-title" : "Materials and Design", "id" : "ITEM-1", "issued" : { "date-parts" : [ [ "2013" ] ] }, "page" : "28-34", "title" : "Microstructure and some mechanical properties of fly ash particulate reinforced AA6061 aluminum alloy composites prepared by compocasting", "type" : "article-journal", "volume" : "49" }, "uris" : [ "http://www.mendeley.com/documents/?uuid=8ec76a42-c25f-49a4-993c-a6d2749a0f1c" ] } ], "mendeley" : { "formattedCitation" : "[376]", "plainTextFormattedCitation" : "[376]", "previouslyFormattedCitation" : "[376]" }, "properties" : { "noteIndex" : 0 }, "schema" : "https://github.com/citation-style-language/schema/raw/master/csl-citation.json" }</w:instrText>
      </w:r>
      <w:r w:rsidR="0038472B"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[376]</w:t>
      </w:r>
      <w:r w:rsidR="0038472B" w:rsidRPr="007A2A4F">
        <w:rPr>
          <w:rFonts w:asciiTheme="majorBidi" w:hAnsiTheme="majorBidi" w:cstheme="majorBidi"/>
          <w:color w:val="000000" w:themeColor="text1"/>
          <w:sz w:val="24"/>
          <w:szCs w:val="24"/>
        </w:rPr>
        <w:fldChar w:fldCharType="end"/>
      </w:r>
      <w:r w:rsidR="0064206B" w:rsidRPr="007A2A4F">
        <w:rPr>
          <w:rFonts w:asciiTheme="majorBidi" w:hAnsiTheme="majorBidi" w:cstheme="majorBidi"/>
          <w:color w:val="000000" w:themeColor="text1"/>
          <w:sz w:val="24"/>
          <w:szCs w:val="24"/>
        </w:rPr>
        <w:t>.</w:t>
      </w:r>
      <w:r w:rsidR="0064206B" w:rsidRPr="007A2A4F">
        <w:rPr>
          <w:color w:val="000000" w:themeColor="text1"/>
        </w:rPr>
        <w:t xml:space="preserve"> </w:t>
      </w:r>
      <w:r w:rsidR="00FD5378" w:rsidRPr="007A2A4F">
        <w:rPr>
          <w:rFonts w:asciiTheme="majorBidi" w:hAnsiTheme="majorBidi" w:cstheme="majorBidi"/>
          <w:color w:val="000000" w:themeColor="text1"/>
          <w:sz w:val="24"/>
          <w:szCs w:val="24"/>
        </w:rPr>
        <w:t>Fig.</w:t>
      </w:r>
      <w:r w:rsidR="00D8044D" w:rsidRPr="007A2A4F">
        <w:rPr>
          <w:rFonts w:asciiTheme="majorBidi" w:hAnsiTheme="majorBidi" w:cstheme="majorBidi"/>
          <w:color w:val="000000" w:themeColor="text1"/>
          <w:sz w:val="24"/>
          <w:szCs w:val="24"/>
        </w:rPr>
        <w:t xml:space="preserve"> </w:t>
      </w:r>
      <w:r w:rsidR="00FD5378" w:rsidRPr="007A2A4F">
        <w:rPr>
          <w:rFonts w:asciiTheme="majorBidi" w:hAnsiTheme="majorBidi" w:cstheme="majorBidi"/>
          <w:color w:val="000000" w:themeColor="text1"/>
          <w:sz w:val="24"/>
          <w:szCs w:val="24"/>
        </w:rPr>
        <w:t>10</w:t>
      </w:r>
      <w:r w:rsidR="0064206B" w:rsidRPr="007A2A4F">
        <w:rPr>
          <w:rFonts w:asciiTheme="majorBidi" w:hAnsiTheme="majorBidi" w:cstheme="majorBidi"/>
          <w:color w:val="000000" w:themeColor="text1"/>
          <w:sz w:val="24"/>
          <w:szCs w:val="24"/>
        </w:rPr>
        <w:t xml:space="preserve"> depicts the plastic strains in a fiber-reinforced GPC. The numerical model identified locations in the pure bending area where cracks were perpendicular to the beam axis, as found in </w:t>
      </w:r>
      <w:r w:rsidR="0038472B" w:rsidRPr="007A2A4F">
        <w:rPr>
          <w:rFonts w:asciiTheme="majorBidi" w:hAnsiTheme="majorBidi" w:cstheme="majorBidi"/>
          <w:color w:val="000000" w:themeColor="text1"/>
          <w:sz w:val="24"/>
          <w:szCs w:val="24"/>
        </w:rPr>
        <w:t xml:space="preserve">tests </w:t>
      </w:r>
      <w:r w:rsidR="0038472B"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"10.1016/j.conbuildmat.2015.12.033", "ISSN" : "09500618", "abstract" : "In this paper, evaluation of the mechanical properties of heat-cured low-calcium fly-ash geopolymer concrete and the behavior of geopolymer concrete beams are reported in detail. The mechanical properties are evaluated using the modulus elasticity, Poisson's ratio, stress-strain relation, and indirect tensile strength. Behavior of the geopolymer beam is determined using a flexural test with four-point bending, elastic theory, and a finite element model (FEM). The measured modulus elasticity values of geopolymer concrete are lower than those calculated using current standards for normal concrete. The Poisson's ratio is from 0.16 to 0.21, which is similar to the values of conventional concrete. The stress-strain relation in compression matches well with the formulation designed for Portland cement concrete. The indirect tensile strength is a fraction of the compressive strength but it is higher than the calculated value using an expression designed for normal concrete. The deflections at mid-span, and the crack patterns of the geopolymer concrete beam determined from FEM, are better matched with the experimental results than with the elastic theory results.", "author" : [ { "dropping-particle" : "", "family" : "Nguyen", "given" : "Khoa Tan", "non-dropping-particle" : "", "parse-names" : false, "suffix" : "" }, { "dropping-particle" : "", "family" : "Ahn", "given" : "Namshik", "non-dropping-particle" : "", "parse-names" : false, "suffix" : "" }, { "dropping-particle" : "", "family" : "Le", "given" : "Tuan Anh", "non-dropping-particle" : "", "parse-names" : false, "suffix" : "" }, { "dropping-particle" : "", "family" : "Lee", "given" : "Kihak", "non-dropping-particle" : "", "parse-names" : false, "suffix" : "" } ], "container-title" : "Construction and Building Materials", "id" : "ITEM-1", "issued" : { "date-parts" : [ [ "2016" ] ] }, "page" : "65-77", "title" : "Theoretical and experimental study on mechanical properties and flexural strength of fly ash-geopolymer concrete", "type" : "article-journal", "volume" : "106" }, "uris" : [ "http://www.mendeley.com/documents/?uuid=7646f5ed-e7a1-457f-bf22-7f91ed3cf131" ] } ], "mendeley" : { "formattedCitation" : "[377]", "plainTextFormattedCitation" : "[377]", "previouslyFormattedCitation" : "[377]" }, "properties" : { "noteIndex" : 0 }, "schema" : "https://github.com/citation-style-language/schema/raw/master/csl-citation.json" }</w:instrText>
      </w:r>
      <w:r w:rsidR="0038472B"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[377]</w:t>
      </w:r>
      <w:r w:rsidR="0038472B" w:rsidRPr="007A2A4F">
        <w:rPr>
          <w:rFonts w:asciiTheme="majorBidi" w:hAnsiTheme="majorBidi" w:cstheme="majorBidi"/>
          <w:color w:val="000000" w:themeColor="text1"/>
          <w:sz w:val="24"/>
          <w:szCs w:val="24"/>
        </w:rPr>
        <w:fldChar w:fldCharType="end"/>
      </w:r>
      <w:r w:rsidR="0064206B" w:rsidRPr="007A2A4F">
        <w:rPr>
          <w:rFonts w:asciiTheme="majorBidi" w:hAnsiTheme="majorBidi" w:cstheme="majorBidi"/>
          <w:color w:val="000000" w:themeColor="text1"/>
          <w:sz w:val="24"/>
          <w:szCs w:val="24"/>
        </w:rPr>
        <w:t>. In tension areas where large plastic deformations in the GPC occurred, the reinforcing bars were exposed to high axial force.</w:t>
      </w:r>
      <w:r w:rsidR="002A535C" w:rsidRPr="007A2A4F">
        <w:rPr>
          <w:color w:val="000000" w:themeColor="text1"/>
        </w:rPr>
        <w:t xml:space="preserve"> </w:t>
      </w:r>
      <w:r w:rsidR="002A535C" w:rsidRPr="007A2A4F">
        <w:rPr>
          <w:rFonts w:asciiTheme="majorBidi" w:hAnsiTheme="majorBidi" w:cstheme="majorBidi"/>
          <w:color w:val="000000" w:themeColor="text1"/>
          <w:sz w:val="24"/>
          <w:szCs w:val="24"/>
        </w:rPr>
        <w:t>The simulation demonstrates that there are plastic strain localisation zones on both sides of the specimen, which correlate to possible cracking zones. In a normal tension test experiment, a comparable damage mechanism can be detected (see Fig</w:t>
      </w:r>
      <w:r w:rsidR="00FD5378" w:rsidRPr="007A2A4F">
        <w:rPr>
          <w:rFonts w:asciiTheme="majorBidi" w:hAnsiTheme="majorBidi" w:cstheme="majorBidi"/>
          <w:color w:val="000000" w:themeColor="text1"/>
          <w:sz w:val="24"/>
          <w:szCs w:val="24"/>
        </w:rPr>
        <w:t>.</w:t>
      </w:r>
      <w:r w:rsidR="002A535C" w:rsidRPr="007A2A4F">
        <w:rPr>
          <w:rFonts w:asciiTheme="majorBidi" w:hAnsiTheme="majorBidi" w:cstheme="majorBidi"/>
          <w:color w:val="000000" w:themeColor="text1"/>
          <w:sz w:val="24"/>
          <w:szCs w:val="24"/>
        </w:rPr>
        <w:t xml:space="preserve"> </w:t>
      </w:r>
      <w:r w:rsidR="00FD5378" w:rsidRPr="007A2A4F">
        <w:rPr>
          <w:rFonts w:asciiTheme="majorBidi" w:hAnsiTheme="majorBidi" w:cstheme="majorBidi"/>
          <w:color w:val="000000" w:themeColor="text1"/>
          <w:sz w:val="24"/>
          <w:szCs w:val="24"/>
        </w:rPr>
        <w:t>10</w:t>
      </w:r>
      <w:r w:rsidR="002A535C" w:rsidRPr="007A2A4F">
        <w:rPr>
          <w:rFonts w:asciiTheme="majorBidi" w:hAnsiTheme="majorBidi" w:cstheme="majorBidi"/>
          <w:color w:val="000000" w:themeColor="text1"/>
          <w:sz w:val="24"/>
          <w:szCs w:val="24"/>
        </w:rPr>
        <w:t xml:space="preserve">) </w:t>
      </w:r>
      <w:r w:rsidR="002A535C"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"10.1007/s11029-018-9770-4", "ISSN" : "01915665", "abstract" : "A mesoscale model for modeling a geopolymer concrete (GPC) in tension and compression using the Drucker\u2013Prager yield criterion for the GPC in compression and Rankin\u2019s criterion in tension is proposed. The von Mises isotropic plasticity model with a negative hardening modulus is used for modeling the short-steel-fiber pull-out behavior. A computationally efficient fiber generator that takes into account the specific fiber orientation near surfaces is developed. An uncoupled upscaling method of mesoscale simulation is proposed for an efficient and accurate modeling of macroscale structural elements. Results showed that the numerical models proposed exhibited a good agreement with experimental measurements in tensile, compression, and flexural tests. The numerical models can be used to estimate the load-bearing capacity of structural elements, such as beams, where short fibers and a macroscopic reinforcement are mixed in a GPC matrix.", "author" : [ { "dropping-particle" : "", "family" : "Sliseris", "given" : "J.", "non-dropping-particle" : "", "parse-names" : false, "suffix" : "" } ], "container-title" : "Mechanics of Composite Materials", "id" : "ITEM-1", "issue" : "5", "issued" : { "date-parts" : [ [ "2018" ] ] }, "page" : "621-634", "title" : "Numerical Estimation of the Mechanical Properties of a Steel-Fiber-Reinforced Geopolymer Composite", "type" : "article-journal", "volume" : "54" }, "uris" : [ "http://www.mendeley.com/documents/?uuid=e95a94b7-cbc5-4514-907b-ce67e7a9c382" ] } ], "mendeley" : { "formattedCitation" : "[372]", "plainTextFormattedCitation" : "[372]", "previouslyFormattedCitation" : "[372]" }, "properties" : { "noteIndex" : 0 }, "schema" : "https://github.com/citation-style-language/schema/raw/master/csl-citation.json" }</w:instrText>
      </w:r>
      <w:r w:rsidR="002A535C"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[372]</w:t>
      </w:r>
      <w:r w:rsidR="002A535C" w:rsidRPr="007A2A4F">
        <w:rPr>
          <w:rFonts w:asciiTheme="majorBidi" w:hAnsiTheme="majorBidi" w:cstheme="majorBidi"/>
          <w:color w:val="000000" w:themeColor="text1"/>
          <w:sz w:val="24"/>
          <w:szCs w:val="24"/>
        </w:rPr>
        <w:fldChar w:fldCharType="end"/>
      </w:r>
      <w:r w:rsidR="002A535C" w:rsidRPr="007A2A4F">
        <w:rPr>
          <w:rFonts w:asciiTheme="majorBidi" w:hAnsiTheme="majorBidi" w:cstheme="majorBidi"/>
          <w:color w:val="000000" w:themeColor="text1"/>
          <w:sz w:val="24"/>
          <w:szCs w:val="24"/>
        </w:rPr>
        <w:t>.</w:t>
      </w:r>
    </w:p>
    <w:p w14:paraId="7688EBB8" w14:textId="2E34A18A" w:rsidR="0064206B" w:rsidRPr="007A2A4F" w:rsidRDefault="002A535C" w:rsidP="002A535C">
      <w:pPr>
        <w:tabs>
          <w:tab w:val="left" w:pos="810"/>
        </w:tabs>
        <w:spacing w:after="0" w:line="360" w:lineRule="auto"/>
        <w:jc w:val="center"/>
        <w:rPr>
          <w:rFonts w:asciiTheme="majorBidi" w:hAnsiTheme="majorBidi" w:cstheme="majorBidi"/>
          <w:color w:val="000000" w:themeColor="text1"/>
          <w:sz w:val="24"/>
          <w:szCs w:val="24"/>
          <w:highlight w:val="yellow"/>
        </w:rPr>
      </w:pPr>
      <w:r w:rsidRPr="007A2A4F">
        <w:rPr>
          <w:noProof/>
          <w:color w:val="000000" w:themeColor="text1"/>
          <w:highlight w:val="yellow"/>
          <w:lang w:val="en-US"/>
        </w:rPr>
        <w:drawing>
          <wp:inline distT="0" distB="0" distL="0" distR="0" wp14:anchorId="3425ED72" wp14:editId="2E12FEBD">
            <wp:extent cx="5943600" cy="314769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147695"/>
                    </a:xfrm>
                    <a:prstGeom prst="rect">
                      <a:avLst/>
                    </a:prstGeom>
                  </pic:spPr>
                </pic:pic>
              </a:graphicData>
            </a:graphic>
          </wp:inline>
        </w:drawing>
      </w:r>
    </w:p>
    <w:p w14:paraId="2D34FFD0" w14:textId="495A63DF" w:rsidR="0064206B" w:rsidRPr="007A2A4F" w:rsidRDefault="002623E1" w:rsidP="00FD5378">
      <w:pPr>
        <w:tabs>
          <w:tab w:val="left" w:pos="810"/>
        </w:tabs>
        <w:spacing w:after="0" w:line="360" w:lineRule="auto"/>
        <w:jc w:val="center"/>
        <w:rPr>
          <w:rFonts w:asciiTheme="majorBidi" w:hAnsiTheme="majorBidi" w:cstheme="majorBidi"/>
          <w:color w:val="000000" w:themeColor="text1"/>
          <w:sz w:val="24"/>
          <w:szCs w:val="24"/>
        </w:rPr>
      </w:pPr>
      <w:r w:rsidRPr="007A2A4F">
        <w:rPr>
          <w:rFonts w:asciiTheme="majorBidi" w:hAnsiTheme="majorBidi" w:cstheme="majorBidi"/>
          <w:b/>
          <w:bCs/>
          <w:color w:val="000000" w:themeColor="text1"/>
          <w:sz w:val="24"/>
          <w:szCs w:val="24"/>
        </w:rPr>
        <w:t>Fig.</w:t>
      </w:r>
      <w:r w:rsidR="00D8044D" w:rsidRPr="007A2A4F">
        <w:rPr>
          <w:rFonts w:asciiTheme="majorBidi" w:hAnsiTheme="majorBidi" w:cstheme="majorBidi"/>
          <w:b/>
          <w:bCs/>
          <w:color w:val="000000" w:themeColor="text1"/>
          <w:sz w:val="24"/>
          <w:szCs w:val="24"/>
        </w:rPr>
        <w:t xml:space="preserve"> </w:t>
      </w:r>
      <w:r w:rsidR="00FD5378" w:rsidRPr="007A2A4F">
        <w:rPr>
          <w:rFonts w:asciiTheme="majorBidi" w:hAnsiTheme="majorBidi" w:cstheme="majorBidi"/>
          <w:b/>
          <w:bCs/>
          <w:color w:val="000000" w:themeColor="text1"/>
          <w:sz w:val="24"/>
          <w:szCs w:val="24"/>
        </w:rPr>
        <w:t>10</w:t>
      </w:r>
      <w:r w:rsidR="002A535C" w:rsidRPr="007A2A4F">
        <w:rPr>
          <w:rFonts w:asciiTheme="majorBidi" w:hAnsiTheme="majorBidi" w:cstheme="majorBidi"/>
          <w:b/>
          <w:bCs/>
          <w:color w:val="000000" w:themeColor="text1"/>
          <w:sz w:val="24"/>
          <w:szCs w:val="24"/>
        </w:rPr>
        <w:t>:</w:t>
      </w:r>
      <w:r w:rsidR="002A535C" w:rsidRPr="007A2A4F">
        <w:rPr>
          <w:rFonts w:asciiTheme="majorBidi" w:hAnsiTheme="majorBidi" w:cstheme="majorBidi"/>
          <w:color w:val="000000" w:themeColor="text1"/>
          <w:sz w:val="24"/>
          <w:szCs w:val="24"/>
        </w:rPr>
        <w:t xml:space="preserve"> Plastic stresses in a GPC at 1% axial strain compared with experimental results </w:t>
      </w:r>
      <w:r w:rsidR="0038472B" w:rsidRPr="007A2A4F">
        <w:rPr>
          <w:rFonts w:asciiTheme="majorBidi" w:hAnsiTheme="majorBidi" w:cstheme="majorBidi"/>
          <w:color w:val="000000" w:themeColor="text1"/>
          <w:sz w:val="24"/>
          <w:szCs w:val="24"/>
        </w:rPr>
        <w:t xml:space="preserve">(Adapted from </w:t>
      </w:r>
      <w:r w:rsidR="002A535C"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"10.1016/j.conbuildmat.2014.02.005", "ISSN" : "09500618", "abstract" : "Fly ash-based geopolymer has been intensively studied as a promising alternative to ordinary cement materials. While geopolymer concrete has good strength and excellent material greenness, applications have been limited to niche or small scale applications. In order to use geopolymer for large scale structural applications, the inherent brittleness should be addressed. In this study, strain-hardening ductile fiber reinforced geopolymer composites were developed by using randomly oriented short Poly-Vinyl Alcohol (PVA) fibers. Subsequently, their mechanical properties were investigated by cube compressive and dogbone tensile testing. Tensile strain hardening behavior with very high ductility of over 4% was experimentally demonstrated for the developed composites. These performances were found to be further improved by utilizing temperature curing methods. Crack width distributions were also investigated by using the Digital Image Correlation technique. The analysis indicated that the maximum and average crack widths are 117 \u03bcm and 45 \u03bcm, respectively, even at a high imposed strain level of 4.5%. Therefore, the feasibility of strain-hardening ductile geopolymer composites was established. \u00a9 2014 Elsevier Ltd. All rights reserved.", "author" : [ { "dropping-particle" : "", "family" : "Ohno", "given" : "Motohiro", "non-dropping-particle" : "", "parse-names" : false, "suffix" : "" }, { "dropping-particle" : "", "family" : "Li", "given" : "Victor C.", "non-dropping-particle" : "", "parse-names" : false, "suffix" : "" } ], "container-title" : "Construction and Building Materials", "id" : "ITEM-1", "issued" : { "date-parts" : [ [ "2014" ] ] }, "page" : "163-168", "title" : "A feasibility study of strain hardening fiber reinforced fly ash-based geopolymer composites", "type" : "article-journal", "volume" : "57" }, "uris" : [ "http://www.mendeley.com/documents/?uuid=b310fb14-674c-443d-884e-000111cb0415" ] } ], "mendeley" : { "formattedCitation" : "[378]", "plainTextFormattedCitation" : "[378]", "previouslyFormattedCitation" : "[378]" }, "properties" : { "noteIndex" : 0 }, "schema" : "https://github.com/citation-style-language/schema/raw/master/csl-citation.json" }</w:instrText>
      </w:r>
      <w:r w:rsidR="002A535C"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[378]</w:t>
      </w:r>
      <w:r w:rsidR="002A535C" w:rsidRPr="007A2A4F">
        <w:rPr>
          <w:rFonts w:asciiTheme="majorBidi" w:hAnsiTheme="majorBidi" w:cstheme="majorBidi"/>
          <w:color w:val="000000" w:themeColor="text1"/>
          <w:sz w:val="24"/>
          <w:szCs w:val="24"/>
        </w:rPr>
        <w:fldChar w:fldCharType="end"/>
      </w:r>
      <w:r w:rsidR="0038472B" w:rsidRPr="007A2A4F">
        <w:rPr>
          <w:rFonts w:asciiTheme="majorBidi" w:hAnsiTheme="majorBidi" w:cstheme="majorBidi"/>
          <w:color w:val="000000" w:themeColor="text1"/>
          <w:sz w:val="24"/>
          <w:szCs w:val="24"/>
        </w:rPr>
        <w:t>)</w:t>
      </w:r>
    </w:p>
    <w:p w14:paraId="3F158E1A" w14:textId="77777777" w:rsidR="00F105E7" w:rsidRPr="007A2A4F" w:rsidRDefault="00F105E7" w:rsidP="003A5EED">
      <w:pPr>
        <w:tabs>
          <w:tab w:val="left" w:pos="810"/>
        </w:tabs>
        <w:spacing w:after="0" w:line="240" w:lineRule="auto"/>
        <w:jc w:val="both"/>
        <w:rPr>
          <w:rFonts w:asciiTheme="majorBidi" w:hAnsiTheme="majorBidi" w:cstheme="majorBidi"/>
          <w:color w:val="000000" w:themeColor="text1"/>
          <w:sz w:val="24"/>
          <w:szCs w:val="24"/>
        </w:rPr>
      </w:pPr>
    </w:p>
    <w:p w14:paraId="0B6FD5F1" w14:textId="14776D14" w:rsidR="00426AE9" w:rsidRPr="007A2A4F" w:rsidRDefault="00F105E7" w:rsidP="00915D30">
      <w:pPr>
        <w:tabs>
          <w:tab w:val="left" w:pos="810"/>
        </w:tabs>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color w:val="000000" w:themeColor="text1"/>
          <w:sz w:val="24"/>
          <w:szCs w:val="24"/>
        </w:rPr>
        <w:tab/>
      </w:r>
      <w:r w:rsidR="004E1226" w:rsidRPr="007A2A4F">
        <w:rPr>
          <w:rFonts w:asciiTheme="majorBidi" w:hAnsiTheme="majorBidi" w:cstheme="majorBidi"/>
          <w:color w:val="000000" w:themeColor="text1"/>
          <w:sz w:val="24"/>
          <w:szCs w:val="24"/>
        </w:rPr>
        <w:t xml:space="preserve">Furthermore, the level of structural defects has a major impact on the elastic moduli at the molecular scale, according to numerical simulation of the hardened characteristics of a RSF-GPC </w:t>
      </w:r>
      <w:r w:rsidR="004E1226"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"10.1021/acsami.8b03873", "ISSN" : "19448252", "PMID" : "29896958", "abstract" : "Geopolymers are hydrated aluminosilicates with excellent binding properties. Geopolymers appeal to the construction sector as a more sustainable alternative to traditional cements, but their exploitation is limited by a poor understanding of the linkage between chemical composition and macroscopic properties. Molecular simulations can help clarify this linkage, but existing models based on amorphous or crystalline aluminosilicate structures provide only a partial explanation of experimental data on the nanoscale. This paper presents a new model for the molecular structure of geopolymers, in particular for nanoscale interfacial zones between crystalline and amorphous nanodomains, which are crucial for the overall mechanical properties of the material. For a range of Si-Al molar ratios and water contents, the proposed structures are analyzed in terms of skeletal density, ring structure, pore structure, bond-angle distribution, bond length distribution, X-ray diffraction, X-ray pair distribution function, elastic moduli, and large-strain mechanics. Results are compared with experimental data and with other simulation results for amorphous and crystalline molecular models, showing that the newly proposed structures better capture important structural features with an impact on mechanical properties. This offers a new starting point for the multiscale modeling of geopolymers.", "author" : [ { "dropping-particle" : "", "family" : "Lolli", "given" : "Francesca", "non-dropping-particle" : "", "parse-names" : false, "suffix" : "" }, { "dropping-particle" : "", "family" : "Manzano", "given" : "Hegoi", "non-dropping-particle" : "", "parse-names" : false, "suffix" : "" }, { "dropping-particle" : "", "family" : "Provis", "given" : "John L.", "non-dropping-particle" : "", "parse-names" : false, "suffix" : "" }, { "dropping-particle" : "", "family" : "Bignozzi", "given" : "Maria Chiara", "non-dropping-particle" : "", "parse-names" : false, "suffix" : "" }, { "dropping-particle" : "", "family" : "Masoero", "given" : "Enrico", "non-dropping-particle" : "", "parse-names" : false, "suffix" : "" } ], "container-title" : "ACS Applied Materials and Interfaces", "id" : "ITEM-1", "issue" : "26", "issued" : { "date-parts" : [ [ "2018" ] ] }, "page" : "22809-22820", "title" : "Atomistic Simulations of Geopolymer Models: The Impact of Disorder on Structure and Mechanics", "type" : "article-journal", "volume" : "10" }, "uris" : [ "http://www.mendeley.com/documents/?uuid=6037083f-19e8-487e-99d2-1035fda4cb7f" ] } ], "mendeley" : { "formattedCitation" : "[379]", "plainTextFormattedCitation" : "[379]", "previouslyFormattedCitation" : "[379]" }, "properties" : { "noteIndex" : 0 }, "schema" : "https://github.com/citation-style-language/schema/raw/master/csl-citation.json" }</w:instrText>
      </w:r>
      <w:r w:rsidR="004E1226"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[379]</w:t>
      </w:r>
      <w:r w:rsidR="004E1226" w:rsidRPr="007A2A4F">
        <w:rPr>
          <w:rFonts w:asciiTheme="majorBidi" w:hAnsiTheme="majorBidi" w:cstheme="majorBidi"/>
          <w:color w:val="000000" w:themeColor="text1"/>
          <w:sz w:val="24"/>
          <w:szCs w:val="24"/>
        </w:rPr>
        <w:fldChar w:fldCharType="end"/>
      </w:r>
      <w:r w:rsidR="004E1226" w:rsidRPr="007A2A4F">
        <w:rPr>
          <w:rFonts w:asciiTheme="majorBidi" w:hAnsiTheme="majorBidi" w:cstheme="majorBidi"/>
          <w:color w:val="000000" w:themeColor="text1"/>
          <w:sz w:val="24"/>
          <w:szCs w:val="24"/>
        </w:rPr>
        <w:t xml:space="preserve">. The chemical composition, as measured by the </w:t>
      </w:r>
      <w:proofErr w:type="spellStart"/>
      <w:r w:rsidR="004E1226" w:rsidRPr="007A2A4F">
        <w:rPr>
          <w:rFonts w:asciiTheme="majorBidi" w:hAnsiTheme="majorBidi" w:cstheme="majorBidi"/>
          <w:color w:val="000000" w:themeColor="text1"/>
          <w:sz w:val="24"/>
          <w:szCs w:val="24"/>
        </w:rPr>
        <w:t>Si:Al</w:t>
      </w:r>
      <w:proofErr w:type="spellEnd"/>
      <w:r w:rsidR="004E1226" w:rsidRPr="007A2A4F">
        <w:rPr>
          <w:rFonts w:asciiTheme="majorBidi" w:hAnsiTheme="majorBidi" w:cstheme="majorBidi"/>
          <w:color w:val="000000" w:themeColor="text1"/>
          <w:sz w:val="24"/>
          <w:szCs w:val="24"/>
        </w:rPr>
        <w:t xml:space="preserve"> ratio, is also important. </w:t>
      </w:r>
      <w:r w:rsidR="00915D30" w:rsidRPr="007A2A4F">
        <w:rPr>
          <w:rFonts w:asciiTheme="majorBidi" w:hAnsiTheme="majorBidi" w:cstheme="majorBidi"/>
          <w:color w:val="000000" w:themeColor="text1"/>
          <w:sz w:val="24"/>
          <w:szCs w:val="24"/>
        </w:rPr>
        <w:t>Results</w:t>
      </w:r>
      <w:r w:rsidR="004E1226" w:rsidRPr="007A2A4F">
        <w:rPr>
          <w:rFonts w:asciiTheme="majorBidi" w:hAnsiTheme="majorBidi" w:cstheme="majorBidi"/>
          <w:color w:val="000000" w:themeColor="text1"/>
          <w:sz w:val="24"/>
          <w:szCs w:val="24"/>
        </w:rPr>
        <w:t xml:space="preserve"> from </w:t>
      </w:r>
      <w:proofErr w:type="spellStart"/>
      <w:r w:rsidR="004E1226" w:rsidRPr="007A2A4F">
        <w:rPr>
          <w:rFonts w:asciiTheme="majorBidi" w:hAnsiTheme="majorBidi" w:cstheme="majorBidi"/>
          <w:color w:val="000000" w:themeColor="text1"/>
          <w:sz w:val="24"/>
          <w:szCs w:val="24"/>
        </w:rPr>
        <w:t>macroscale</w:t>
      </w:r>
      <w:proofErr w:type="spellEnd"/>
      <w:r w:rsidR="004E1226" w:rsidRPr="007A2A4F">
        <w:rPr>
          <w:rFonts w:asciiTheme="majorBidi" w:hAnsiTheme="majorBidi" w:cstheme="majorBidi"/>
          <w:color w:val="000000" w:themeColor="text1"/>
          <w:sz w:val="24"/>
          <w:szCs w:val="24"/>
        </w:rPr>
        <w:t xml:space="preserve"> experiments in the literature show that E increases with </w:t>
      </w:r>
      <w:proofErr w:type="spellStart"/>
      <w:r w:rsidR="004E1226" w:rsidRPr="007A2A4F">
        <w:rPr>
          <w:rFonts w:asciiTheme="majorBidi" w:hAnsiTheme="majorBidi" w:cstheme="majorBidi"/>
          <w:color w:val="000000" w:themeColor="text1"/>
          <w:sz w:val="24"/>
          <w:szCs w:val="24"/>
        </w:rPr>
        <w:t>Si:Al</w:t>
      </w:r>
      <w:proofErr w:type="spellEnd"/>
      <w:r w:rsidR="004E1226" w:rsidRPr="007A2A4F">
        <w:rPr>
          <w:rFonts w:asciiTheme="majorBidi" w:hAnsiTheme="majorBidi" w:cstheme="majorBidi"/>
          <w:color w:val="000000" w:themeColor="text1"/>
          <w:sz w:val="24"/>
          <w:szCs w:val="24"/>
        </w:rPr>
        <w:t xml:space="preserve"> </w:t>
      </w:r>
      <w:r w:rsidR="004E1226"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"10.1007/s10853-006-0535-4", "ISSN" : "00222461", "abstract" : "The thermal shrinkage and weight loss of a systematic series of geopolymers with nominal composition of NaAlO2(SiO2) z \u2022 5.5H2O (1.15 \u2264 z \u2264 2.15) made by activation of metakaolin with sodium silicate solutions are presented. The thermal behaviour of Na-geopolymers are varied, but may be categorised into four regions of behaviour exhibited by all specimens. This investigation explores the effect of nominal Si/Al on the processes and mechanisms of thermal shrinkage and weight loss throughout constant heating of Na-geopolymer. The overall thermal shrinkage of Na-geopolymer increases with increasing nominal Si/Al, with the onset temperature of structural densification occurring at lower temperature with increasing Si/Al. Thermal shrinkage is observed to result from capillary strain, dehydroxylation and viscous sintering in different temperature regions, and is explored by use of dilatometry, thermogravimetry, nitrogen porosimetry and use of different constant heating rates. \u00a9 Springer Science+Business Media, LLC 2007.", "author" : [ { "dropping-particle" : "", "family" : "Duxson", "given" : "Peter", "non-dropping-particle" : "", "parse-names" : false, "suffix" : "" }, { "dropping-particle" : "", "family" : "Lukey", "given" : "Grant C.", "non-dropping-particle" : "", "parse-names" : false, "suffix" : "" }, { "dropping-particle" : "", "family" : "Deventer", "given" : "Jannie S.J.", "non-dropping-particle" : "Van", "parse-names" : false, "suffix" : "" } ], "container-title" : "Journal of Materials Science", "id" : "ITEM-1", "issue" : "9", "issued" : { "date-parts" : [ [ "2007" ] ] }, "page" : "3044-3054", "title" : "Physical evolution of Na-geopolymer derived from metakaolin up to 1000 \u00b0c", "type" : "article-journal", "volume" : "42" }, "uris" : [ "http://www.mendeley.com/documents/?uuid=490948c7-b82b-4648-912e-1421ac5285d4" ] } ], "mendeley" : { "formattedCitation" : "[380]", "plainTextFormattedCitation" : "[380]", "previouslyFormattedCitation" : "[380]" }, "properties" : { "noteIndex" : 0 }, "schema" : "https://github.com/citation-style-language/schema/raw/master/csl-citation.json" }</w:instrText>
      </w:r>
      <w:r w:rsidR="004E1226"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[380]</w:t>
      </w:r>
      <w:r w:rsidR="004E1226" w:rsidRPr="007A2A4F">
        <w:rPr>
          <w:rFonts w:asciiTheme="majorBidi" w:hAnsiTheme="majorBidi" w:cstheme="majorBidi"/>
          <w:color w:val="000000" w:themeColor="text1"/>
          <w:sz w:val="24"/>
          <w:szCs w:val="24"/>
        </w:rPr>
        <w:fldChar w:fldCharType="end"/>
      </w:r>
      <w:r w:rsidR="004E1226" w:rsidRPr="007A2A4F">
        <w:rPr>
          <w:rFonts w:asciiTheme="majorBidi" w:hAnsiTheme="majorBidi" w:cstheme="majorBidi"/>
          <w:color w:val="000000" w:themeColor="text1"/>
          <w:sz w:val="24"/>
          <w:szCs w:val="24"/>
        </w:rPr>
        <w:t xml:space="preserve"> As a whole, the analysis demonstrates an analogous, but </w:t>
      </w:r>
      <w:r w:rsidR="004E1226" w:rsidRPr="007A2A4F">
        <w:rPr>
          <w:rFonts w:asciiTheme="majorBidi" w:hAnsiTheme="majorBidi" w:cstheme="majorBidi"/>
          <w:color w:val="000000" w:themeColor="text1"/>
          <w:sz w:val="24"/>
          <w:szCs w:val="24"/>
        </w:rPr>
        <w:lastRenderedPageBreak/>
        <w:t xml:space="preserve">somewhat weak, trend, with the crystalline structure displaying a continuous rise from </w:t>
      </w:r>
      <w:proofErr w:type="spellStart"/>
      <w:r w:rsidR="004E1226" w:rsidRPr="007A2A4F">
        <w:rPr>
          <w:rFonts w:asciiTheme="majorBidi" w:hAnsiTheme="majorBidi" w:cstheme="majorBidi"/>
          <w:color w:val="000000" w:themeColor="text1"/>
          <w:sz w:val="24"/>
          <w:szCs w:val="24"/>
        </w:rPr>
        <w:t>Si:Al</w:t>
      </w:r>
      <w:proofErr w:type="spellEnd"/>
      <w:r w:rsidR="004E1226" w:rsidRPr="007A2A4F">
        <w:rPr>
          <w:rFonts w:asciiTheme="majorBidi" w:hAnsiTheme="majorBidi" w:cstheme="majorBidi"/>
          <w:color w:val="000000" w:themeColor="text1"/>
          <w:sz w:val="24"/>
          <w:szCs w:val="24"/>
        </w:rPr>
        <w:t xml:space="preserve"> = 1 to 1.5, and the amorphous and deficient structures revealing a mild increment from </w:t>
      </w:r>
      <w:proofErr w:type="spellStart"/>
      <w:r w:rsidR="004E1226" w:rsidRPr="007A2A4F">
        <w:rPr>
          <w:rFonts w:asciiTheme="majorBidi" w:hAnsiTheme="majorBidi" w:cstheme="majorBidi"/>
          <w:color w:val="000000" w:themeColor="text1"/>
          <w:sz w:val="24"/>
          <w:szCs w:val="24"/>
        </w:rPr>
        <w:t>Si:Al</w:t>
      </w:r>
      <w:proofErr w:type="spellEnd"/>
      <w:r w:rsidR="004E1226" w:rsidRPr="007A2A4F">
        <w:rPr>
          <w:rFonts w:asciiTheme="majorBidi" w:hAnsiTheme="majorBidi" w:cstheme="majorBidi"/>
          <w:color w:val="000000" w:themeColor="text1"/>
          <w:sz w:val="24"/>
          <w:szCs w:val="24"/>
        </w:rPr>
        <w:t xml:space="preserve"> = 1.5 to 2</w:t>
      </w:r>
      <w:r w:rsidR="00915D30" w:rsidRPr="007A2A4F">
        <w:rPr>
          <w:rFonts w:asciiTheme="majorBidi" w:hAnsiTheme="majorBidi" w:cstheme="majorBidi"/>
          <w:color w:val="000000" w:themeColor="text1"/>
          <w:sz w:val="24"/>
          <w:szCs w:val="24"/>
        </w:rPr>
        <w:t xml:space="preserve"> </w:t>
      </w:r>
      <w:r w:rsidR="00915D3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"10.1002/jcc.21224", "ISSN" : "1096987X", "abstract" : "Adequate initial configurations for molecular dynamics simulations consist of arrangements of molecules distributed in space in such a way to approximately represent the system's overall structure. In order that the simulations are not disrupted by large van der Waals repulsive interactions, atoms from different molecules must keep safe pairwise distances. Obtaining such a molecular arrangement can be considered a packing problem: Each type molecule must satisfy spatial constraints related to the geometry of the system, and the distance between atoms of different molecules must be greater than some specified tolerance. We have developed a code able to pack millions of atoms, grouped in arbitrarily complex molecules, inside a variety of three-dimensional regions. The regions may be intersections of spheres, ellipses, cylinders, planes, or boxes. The user must provide only the structure of one molecule of each type and the geometrical constraints that each type of molecule must satisfy. Building complex mixtures, interfaces, solvating biomolecules in water, other solvents, or mixtures of solvents, is straightforward. In addition, different atoms belonging to the same molecule may also be restricted to different spatial regions, in such a way that more ordered molecular arrangements can be built, as micelles, lipid double-layers, etc. The packing time for state-of-the-art molecular dynamics systems varies from a few seconds to a few minutes in a personal computer. The input files are simple and currently compatible with PDB, Tinker, Molden, or Moldy coordinate files. The package is distributed as free software and can be downloaded from http://www.ime.unicamp.br/\u223cmartinez/ packmol/. \u00a9 2009 Wiley Periodicals, Inc.", "author" : [ { "dropping-particle" : "", "family" : "Martinez", "given" : "L.", "non-dropping-particle" : "", "parse-names" : false, "suffix" : "" }, { "dropping-particle" : "", "family" : "Andrade", "given" : "R.", "non-dropping-particle" : "", "parse-names" : false, "suffix" : "" }, { "dropping-particle" : "", "family" : "Birgin", "given" : "E. G.", "non-dropping-particle" : "", "parse-names" : false, "suffix" : "" }, { "dropping-particle" : "", "family" : "Mart\u00ednez", "given" : "J. M.", "non-dropping-particle" : "", "parse-names" : false, "suffix" : "" } ], "container-title" : "Journal of Computational Chemistry", "id" : "ITEM-1", "issue" : "13", "issued" : { "date-parts" : [ [ "2009" ] ] }, "page" : "2157-2164", "title" : "PACKMOL: A package for building initial configurations for molecular dynamics simulations", "type" : "article-journal", "volume" : "30" }, "uris" : [ "http://www.mendeley.com/documents/?uuid=dd5908e4-b1bd-49d9-bcf8-3db9bfb11b00" ] }, { "id" : "ITEM-2", "itemData" : { "DOI" : "10.1021/acsami.8b03873", "ISSN" : "19448252", "PMID" : "29896958", "abstract" : "Geopolymers are hydrated aluminosilicates with excellent binding properties. Geopolymers appeal to the construction sector as a more sustainable alternative to traditional cements, but their exploitation is limited by a poor understanding of the linkage between chemical composition and macroscopic properties. Molecular simulations can help clarify this linkage, but existing models based on amorphous or crystalline aluminosilicate structures provide only a partial explanation of experimental data on the nanoscale. This paper presents a new model for the molecular structure of geopolymers, in particular for nanoscale interfacial zones between crystalline and amorphous nanodomains, which are crucial for the overall mechanical properties of the material. For a range of Si-Al molar ratios and water contents, the proposed structures are analyzed in terms of skeletal density, ring structure, pore structure, bond-angle distribution, bond length distribution, X-ray diffraction, X-ray pair distribution function, elastic moduli, and large-strain mechanics. Results are compared with experimental data and with other simulation results for amorphous and crystalline molecular models, showing that the newly proposed structures better capture important structural features with an impact on mechanical properties. This offers a new starting point for the multiscale modeling of geopolymers.", "author" : [ { "dropping-particle" : "", "family" : "Lolli", "given" : "Francesca", "non-dropping-particle" : "", "parse-names" : false, "suffix" : "" }, { "dropping-particle" : "", "family" : "Manzano", "given" : "Hegoi", "non-dropping-particle" : "", "parse-names" : false, "suffix" : "" }, { "dropping-particle" : "", "family" : "Provis", "given" : "John L.", "non-dropping-particle" : "", "parse-names" : false, "suffix" : "" }, { "dropping-particle" : "", "family" : "Bignozzi", "given" : "Maria Chiara", "non-dropping-particle" : "", "parse-names" : false, "suffix" : "" }, { "dropping-particle" : "", "family" : "Masoero", "given" : "Enrico", "non-dropping-particle" : "", "parse-names" : false, "suffix" : "" } ], "container-title" : "ACS Applied Materials and Interfaces", "id" : "ITEM-2", "issue" : "26", "issued" : { "date-parts" : [ [ "2018" ] ] }, "page" : "22809-22820", "title" : "Atomistic Simulations of Geopolymer Models: The Impact of Disorder on Structure and Mechanics", "type" : "article-journal", "volume" : "10" }, "uris" : [ "http://www.mendeley.com/documents/?uuid=6037083f-19e8-487e-99d2-1035fda4cb7f" ] } ], "mendeley" : { "formattedCitation" : "[379,381]", "plainTextFormattedCitation" : "[379,381]", "previouslyFormattedCitation" : "[379,381]" }, "properties" : { "noteIndex" : 0 }, "schema" : "https://github.com/citation-style-language/schema/raw/master/csl-citation.json" }</w:instrText>
      </w:r>
      <w:r w:rsidR="00915D3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[379,381]</w:t>
      </w:r>
      <w:r w:rsidR="00915D30" w:rsidRPr="007A2A4F">
        <w:rPr>
          <w:rFonts w:asciiTheme="majorBidi" w:hAnsiTheme="majorBidi" w:cstheme="majorBidi"/>
          <w:color w:val="000000" w:themeColor="text1"/>
          <w:sz w:val="24"/>
          <w:szCs w:val="24"/>
        </w:rPr>
        <w:fldChar w:fldCharType="end"/>
      </w:r>
      <w:r w:rsidR="004E1226" w:rsidRPr="007A2A4F">
        <w:rPr>
          <w:rFonts w:asciiTheme="majorBidi" w:hAnsiTheme="majorBidi" w:cstheme="majorBidi"/>
          <w:color w:val="000000" w:themeColor="text1"/>
          <w:sz w:val="24"/>
          <w:szCs w:val="24"/>
        </w:rPr>
        <w:t>. However, because the actual observations are on macroscopic samples, the trend in E may be influenced by heterogeneities at greater length scales (e.g., microstructural features) that molecular simulations cannot describe</w:t>
      </w:r>
      <w:r w:rsidR="00915D30" w:rsidRPr="007A2A4F">
        <w:rPr>
          <w:rFonts w:asciiTheme="majorBidi" w:hAnsiTheme="majorBidi" w:cstheme="majorBidi"/>
          <w:color w:val="000000" w:themeColor="text1"/>
          <w:sz w:val="24"/>
          <w:szCs w:val="24"/>
        </w:rPr>
        <w:t xml:space="preserve"> </w:t>
      </w:r>
      <w:r w:rsidR="00915D30"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"10.1111/j.1551-2916.2012.05380.x", "ISSN" : "00027820", "abstract" : "Ambient temperature drying shrinkage in metakaolin-based geopolymer pastes exposed to low relative humidity environments has been investigated. The effect of varying the geopolymer composition (water content, Si:Al ratio, Na:Al ratio, and Na + or K + cations) on the sensitivity to ambient temperature drying shrinkage is reported. The definition of \" structural\" water as being the minimum water content required that prevents contractions in the gel structure, and thus drying shrinkage from occurring, is introduced. From the results presented, it is clear that the ionic charge density of cations, the total quantity of cations, and the relative quantities and stabilities of cation: AlO 4- pairs in the paste are major factors affecting the sensitivity of pastes to ambient temperature drying shrinkage. \u00a9 2012 The American Ceramic Society.", "author" : [ { "dropping-particle" : "", "family" : "Kuenzel", "given" : "Carsten", "non-dropping-particle" : "", "parse-names" : false, "suffix" : "" }, { "dropping-particle" : "", "family" : "Vandeperre", "given" : "Luc J.", "non-dropping-particle" : "", "parse-names" : false, "suffix" : "" }, { "dropping-particle" : "", "family" : "Donatello", "given" : "Shane", "non-dropping-particle" : "", "parse-names" : false, "suffix" : "" }, { "dropping-particle" : "", "family" : "Boccaccini", "given" : "Aldo R.", "non-dropping-particle" : "", "parse-names" : false, "suffix" : "" }, { "dropping-particle" : "", "family" : "Cheeseman", "given" : "Chris", "non-dropping-particle" : "", "parse-names" : false, "suffix" : "" } ], "container-title" : "Journal of the American Ceramic Society", "id" : "ITEM-1", "issued" : { "date-parts" : [ [ "2012" ] ] }, "title" : "Ambient temperature drying shrinkage and cracking in metakaolin-based geopolymers", "type" : "article-journal" }, "uris" : [ "http://www.mendeley.com/documents/?uuid=b9b2ec85-53a1-4252-9fce-4ccdccf70759" ] } ], "mendeley" : { "formattedCitation" : "[382]", "plainTextFormattedCitation" : "[382]", "previouslyFormattedCitation" : "[382]" }, "properties" : { "noteIndex" : 0 }, "schema" : "https://github.com/citation-style-language/schema/raw/master/csl-citation.json" }</w:instrText>
      </w:r>
      <w:r w:rsidR="00915D30"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[382]</w:t>
      </w:r>
      <w:r w:rsidR="00915D30" w:rsidRPr="007A2A4F">
        <w:rPr>
          <w:rFonts w:asciiTheme="majorBidi" w:hAnsiTheme="majorBidi" w:cstheme="majorBidi"/>
          <w:color w:val="000000" w:themeColor="text1"/>
          <w:sz w:val="24"/>
          <w:szCs w:val="24"/>
        </w:rPr>
        <w:fldChar w:fldCharType="end"/>
      </w:r>
      <w:r w:rsidR="004E1226" w:rsidRPr="007A2A4F">
        <w:rPr>
          <w:rFonts w:asciiTheme="majorBidi" w:hAnsiTheme="majorBidi" w:cstheme="majorBidi"/>
          <w:color w:val="000000" w:themeColor="text1"/>
          <w:sz w:val="24"/>
          <w:szCs w:val="24"/>
        </w:rPr>
        <w:t xml:space="preserve">. In contrast to what has been reported in materials with identical chemical compositions at the </w:t>
      </w:r>
      <w:proofErr w:type="spellStart"/>
      <w:r w:rsidR="004E1226" w:rsidRPr="007A2A4F">
        <w:rPr>
          <w:rFonts w:asciiTheme="majorBidi" w:hAnsiTheme="majorBidi" w:cstheme="majorBidi"/>
          <w:color w:val="000000" w:themeColor="text1"/>
          <w:sz w:val="24"/>
          <w:szCs w:val="24"/>
        </w:rPr>
        <w:t>macroscale</w:t>
      </w:r>
      <w:proofErr w:type="spellEnd"/>
      <w:r w:rsidR="004E1226" w:rsidRPr="007A2A4F">
        <w:rPr>
          <w:rFonts w:asciiTheme="majorBidi" w:hAnsiTheme="majorBidi" w:cstheme="majorBidi"/>
          <w:color w:val="000000" w:themeColor="text1"/>
          <w:sz w:val="24"/>
          <w:szCs w:val="24"/>
        </w:rPr>
        <w:t xml:space="preserve">, wet skeletal density does not probably be a significant predictor of increases in elastic moduli </w:t>
      </w:r>
      <w:r w:rsidR="004E1226" w:rsidRPr="007A2A4F">
        <w:rPr>
          <w:rFonts w:asciiTheme="majorBidi" w:hAnsiTheme="majorBidi" w:cstheme="majorBidi"/>
          <w:color w:val="000000" w:themeColor="text1"/>
          <w:sz w:val="24"/>
          <w:szCs w:val="24"/>
        </w:rPr>
        <w:fldChar w:fldCharType="begin" w:fldLock="1"/>
      </w:r>
      <w:r w:rsidR="000014B7" w:rsidRPr="007A2A4F">
        <w:rPr>
          <w:rFonts w:asciiTheme="majorBidi" w:hAnsiTheme="majorBidi" w:cstheme="majorBidi"/>
          <w:color w:val="000000" w:themeColor="text1"/>
          <w:sz w:val="24"/>
          <w:szCs w:val="24"/>
        </w:rPr>
        <w:instrText>ADDIN CSL_CITATION { "citationItems" : [ { "id" : "ITEM-1", "itemData" : { "DOI" : "10.1021/acsami.8b03873", "ISSN" : "19448252", "PMID" : "29896958", "abstract" : "Geopolymers are hydrated aluminosilicates with excellent binding properties. Geopolymers appeal to the construction sector as a more sustainable alternative to traditional cements, but their exploitation is limited by a poor understanding of the linkage between chemical composition and macroscopic properties. Molecular simulations can help clarify this linkage, but existing models based on amorphous or crystalline aluminosilicate structures provide only a partial explanation of experimental data on the nanoscale. This paper presents a new model for the molecular structure of geopolymers, in particular for nanoscale interfacial zones between crystalline and amorphous nanodomains, which are crucial for the overall mechanical properties of the material. For a range of Si-Al molar ratios and water contents, the proposed structures are analyzed in terms of skeletal density, ring structure, pore structure, bond-angle distribution, bond length distribution, X-ray diffraction, X-ray pair distribution function, elastic moduli, and large-strain mechanics. Results are compared with experimental data and with other simulation results for amorphous and crystalline molecular models, showing that the newly proposed structures better capture important structural features with an impact on mechanical properties. This offers a new starting point for the multiscale modeling of geopolymers.", "author" : [ { "dropping-particle" : "", "family" : "Lolli", "given" : "Francesca", "non-dropping-particle" : "", "parse-names" : false, "suffix" : "" }, { "dropping-particle" : "", "family" : "Manzano", "given" : "Hegoi", "non-dropping-particle" : "", "parse-names" : false, "suffix" : "" }, { "dropping-particle" : "", "family" : "Provis", "given" : "John L.", "non-dropping-particle" : "", "parse-names" : false, "suffix" : "" }, { "dropping-particle" : "", "family" : "Bignozzi", "given" : "Maria Chiara", "non-dropping-particle" : "", "parse-names" : false, "suffix" : "" }, { "dropping-particle" : "", "family" : "Masoero", "given" : "Enrico", "non-dropping-particle" : "", "parse-names" : false, "suffix" : "" } ], "container-title" : "ACS Applied Materials and Interfaces", "id" : "ITEM-1", "issue" : "26", "issued" : { "date-parts" : [ [ "2018" ] ] }, "page" : "22809-22820", "title" : "Atomistic Simulations of Geopolymer Models: The Impact of Disorder on Structure and Mechanics", "type" : "article-journal", "volume" : "10" }, "uris" : [ "http://www.mendeley.com/documents/?uuid=6037083f-19e8-487e-99d2-1035fda4cb7f" ] } ], "mendeley" : { "formattedCitation" : "[379]", "plainTextFormattedCitation" : "[379]", "previouslyFormattedCitation" : "[379]" }, "properties" : { "noteIndex" : 0 }, "schema" : "https://github.com/citation-style-language/schema/raw/master/csl-citation.json" }</w:instrText>
      </w:r>
      <w:r w:rsidR="004E1226" w:rsidRPr="007A2A4F">
        <w:rPr>
          <w:rFonts w:asciiTheme="majorBidi" w:hAnsiTheme="majorBidi" w:cstheme="majorBidi"/>
          <w:color w:val="000000" w:themeColor="text1"/>
          <w:sz w:val="24"/>
          <w:szCs w:val="24"/>
        </w:rPr>
        <w:fldChar w:fldCharType="separate"/>
      </w:r>
      <w:r w:rsidR="000014B7" w:rsidRPr="007A2A4F">
        <w:rPr>
          <w:rFonts w:asciiTheme="majorBidi" w:hAnsiTheme="majorBidi" w:cstheme="majorBidi"/>
          <w:noProof/>
          <w:color w:val="000000" w:themeColor="text1"/>
          <w:sz w:val="24"/>
          <w:szCs w:val="24"/>
        </w:rPr>
        <w:t>[379]</w:t>
      </w:r>
      <w:r w:rsidR="004E1226" w:rsidRPr="007A2A4F">
        <w:rPr>
          <w:rFonts w:asciiTheme="majorBidi" w:hAnsiTheme="majorBidi" w:cstheme="majorBidi"/>
          <w:color w:val="000000" w:themeColor="text1"/>
          <w:sz w:val="24"/>
          <w:szCs w:val="24"/>
        </w:rPr>
        <w:fldChar w:fldCharType="end"/>
      </w:r>
      <w:r w:rsidR="004E1226" w:rsidRPr="007A2A4F">
        <w:rPr>
          <w:rFonts w:asciiTheme="majorBidi" w:hAnsiTheme="majorBidi" w:cstheme="majorBidi"/>
          <w:color w:val="000000" w:themeColor="text1"/>
          <w:sz w:val="24"/>
          <w:szCs w:val="24"/>
        </w:rPr>
        <w:t>.</w:t>
      </w:r>
    </w:p>
    <w:p w14:paraId="28C16D0D" w14:textId="48DC42BD" w:rsidR="00D9127B" w:rsidRPr="007A2A4F" w:rsidRDefault="00492D01" w:rsidP="00EB0B0B">
      <w:pPr>
        <w:pStyle w:val="Heading1"/>
        <w:rPr>
          <w:color w:val="000000" w:themeColor="text1"/>
        </w:rPr>
      </w:pPr>
      <w:bookmarkStart w:id="18" w:name="_Toc91940631"/>
      <w:r w:rsidRPr="007A2A4F">
        <w:rPr>
          <w:color w:val="000000" w:themeColor="text1"/>
        </w:rPr>
        <w:t>Hotspot research topics for f</w:t>
      </w:r>
      <w:r w:rsidR="00D9127B" w:rsidRPr="007A2A4F">
        <w:rPr>
          <w:color w:val="000000" w:themeColor="text1"/>
        </w:rPr>
        <w:t xml:space="preserve">uture </w:t>
      </w:r>
      <w:r w:rsidRPr="007A2A4F">
        <w:rPr>
          <w:color w:val="000000" w:themeColor="text1"/>
        </w:rPr>
        <w:t>investigations</w:t>
      </w:r>
      <w:bookmarkEnd w:id="18"/>
    </w:p>
    <w:p w14:paraId="32046A98" w14:textId="3BC55C5E" w:rsidR="00A913C3" w:rsidRPr="007A2A4F" w:rsidRDefault="00F118B3" w:rsidP="00973E90">
      <w:p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On the basis of </w:t>
      </w:r>
      <w:r w:rsidR="00E5524C" w:rsidRPr="007A2A4F">
        <w:rPr>
          <w:rFonts w:asciiTheme="majorBidi" w:hAnsiTheme="majorBidi" w:cstheme="majorBidi"/>
          <w:color w:val="000000" w:themeColor="text1"/>
          <w:sz w:val="24"/>
          <w:szCs w:val="24"/>
          <w:lang w:val="en-US"/>
        </w:rPr>
        <w:t xml:space="preserve">this comprehensive review, </w:t>
      </w:r>
      <w:r w:rsidRPr="007A2A4F">
        <w:rPr>
          <w:rFonts w:asciiTheme="majorBidi" w:hAnsiTheme="majorBidi" w:cstheme="majorBidi"/>
          <w:color w:val="000000" w:themeColor="text1"/>
          <w:sz w:val="24"/>
          <w:szCs w:val="24"/>
          <w:lang w:val="en-US"/>
        </w:rPr>
        <w:t xml:space="preserve">the following </w:t>
      </w:r>
      <w:r w:rsidR="00492D01" w:rsidRPr="007A2A4F">
        <w:rPr>
          <w:rFonts w:asciiTheme="majorBidi" w:hAnsiTheme="majorBidi" w:cstheme="majorBidi"/>
          <w:color w:val="000000" w:themeColor="text1"/>
          <w:sz w:val="24"/>
          <w:szCs w:val="24"/>
          <w:lang w:val="en-US"/>
        </w:rPr>
        <w:t xml:space="preserve">hotspot research topics were highlighted and </w:t>
      </w:r>
      <w:r w:rsidR="00A913C3" w:rsidRPr="007A2A4F">
        <w:rPr>
          <w:rFonts w:asciiTheme="majorBidi" w:hAnsiTheme="majorBidi" w:cstheme="majorBidi"/>
          <w:color w:val="000000" w:themeColor="text1"/>
          <w:sz w:val="24"/>
          <w:szCs w:val="24"/>
          <w:lang w:val="en-US"/>
        </w:rPr>
        <w:t>recommend</w:t>
      </w:r>
      <w:r w:rsidR="00492D01" w:rsidRPr="007A2A4F">
        <w:rPr>
          <w:rFonts w:asciiTheme="majorBidi" w:hAnsiTheme="majorBidi" w:cstheme="majorBidi"/>
          <w:color w:val="000000" w:themeColor="text1"/>
          <w:sz w:val="24"/>
          <w:szCs w:val="24"/>
          <w:lang w:val="en-US"/>
        </w:rPr>
        <w:t xml:space="preserve">ed </w:t>
      </w:r>
      <w:r w:rsidR="00A913C3" w:rsidRPr="007A2A4F">
        <w:rPr>
          <w:rFonts w:asciiTheme="majorBidi" w:hAnsiTheme="majorBidi" w:cstheme="majorBidi"/>
          <w:color w:val="000000" w:themeColor="text1"/>
          <w:sz w:val="24"/>
          <w:szCs w:val="24"/>
          <w:lang w:val="en-US"/>
        </w:rPr>
        <w:t xml:space="preserve">for further consideration in </w:t>
      </w:r>
      <w:r w:rsidR="008B5F03" w:rsidRPr="007A2A4F">
        <w:rPr>
          <w:rFonts w:asciiTheme="majorBidi" w:hAnsiTheme="majorBidi" w:cstheme="majorBidi"/>
          <w:color w:val="000000" w:themeColor="text1"/>
          <w:sz w:val="24"/>
          <w:szCs w:val="24"/>
          <w:lang w:val="en-US"/>
        </w:rPr>
        <w:t>future</w:t>
      </w:r>
      <w:r w:rsidR="00A913C3" w:rsidRPr="007A2A4F">
        <w:rPr>
          <w:rFonts w:asciiTheme="majorBidi" w:hAnsiTheme="majorBidi" w:cstheme="majorBidi"/>
          <w:color w:val="000000" w:themeColor="text1"/>
          <w:sz w:val="24"/>
          <w:szCs w:val="24"/>
          <w:lang w:val="en-US"/>
        </w:rPr>
        <w:t xml:space="preserve"> studies </w:t>
      </w:r>
      <w:r w:rsidR="00492D01" w:rsidRPr="007A2A4F">
        <w:rPr>
          <w:rFonts w:asciiTheme="majorBidi" w:hAnsiTheme="majorBidi" w:cstheme="majorBidi"/>
          <w:color w:val="000000" w:themeColor="text1"/>
          <w:sz w:val="24"/>
          <w:szCs w:val="24"/>
          <w:lang w:val="en-US"/>
        </w:rPr>
        <w:t>a</w:t>
      </w:r>
      <w:r w:rsidR="008B5F03" w:rsidRPr="007A2A4F">
        <w:rPr>
          <w:rFonts w:asciiTheme="majorBidi" w:hAnsiTheme="majorBidi" w:cstheme="majorBidi"/>
          <w:color w:val="000000" w:themeColor="text1"/>
          <w:sz w:val="24"/>
          <w:szCs w:val="24"/>
          <w:lang w:val="en-US"/>
        </w:rPr>
        <w:t>n</w:t>
      </w:r>
      <w:r w:rsidR="00492D01" w:rsidRPr="007A2A4F">
        <w:rPr>
          <w:rFonts w:asciiTheme="majorBidi" w:hAnsiTheme="majorBidi" w:cstheme="majorBidi"/>
          <w:color w:val="000000" w:themeColor="text1"/>
          <w:sz w:val="24"/>
          <w:szCs w:val="24"/>
          <w:lang w:val="en-US"/>
        </w:rPr>
        <w:t xml:space="preserve">d investigations </w:t>
      </w:r>
      <w:r w:rsidR="00A913C3" w:rsidRPr="007A2A4F">
        <w:rPr>
          <w:rFonts w:asciiTheme="majorBidi" w:hAnsiTheme="majorBidi" w:cstheme="majorBidi"/>
          <w:color w:val="000000" w:themeColor="text1"/>
          <w:sz w:val="24"/>
          <w:szCs w:val="24"/>
          <w:lang w:val="en-US"/>
        </w:rPr>
        <w:t>by researchers worldwide</w:t>
      </w:r>
      <w:r w:rsidRPr="007A2A4F">
        <w:rPr>
          <w:rFonts w:asciiTheme="majorBidi" w:hAnsiTheme="majorBidi" w:cstheme="majorBidi"/>
          <w:color w:val="000000" w:themeColor="text1"/>
          <w:sz w:val="24"/>
          <w:szCs w:val="24"/>
          <w:lang w:val="en-US"/>
        </w:rPr>
        <w:t>.</w:t>
      </w:r>
    </w:p>
    <w:p w14:paraId="0E1C22AA" w14:textId="36D56586" w:rsidR="00A913C3" w:rsidRPr="007A2A4F" w:rsidRDefault="00F118B3"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A</w:t>
      </w:r>
      <w:r w:rsidR="00811EA5" w:rsidRPr="007A2A4F">
        <w:rPr>
          <w:rFonts w:asciiTheme="majorBidi" w:hAnsiTheme="majorBidi" w:cstheme="majorBidi"/>
          <w:color w:val="000000" w:themeColor="text1"/>
          <w:sz w:val="24"/>
          <w:szCs w:val="24"/>
          <w:lang w:val="en-US"/>
        </w:rPr>
        <w:t xml:space="preserve"> green construction material with excellent fire and mechanical performance is required for structural applications </w:t>
      </w:r>
      <w:r w:rsidR="00E5524C"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"10.1016/j.conbuildmat.2019.06.076", "ISSN" : "09500618", "abstract" : "Protection of structures from fire is of extreme importance. Geopolymer is a novel material that has wide-ranging applications, and this review article focuses on assessing the potential of geopolymers towards enhancing the structural fire resistance by critically reviewing its properties subjected to elevated temperature exposure. The properties of geopolymers are categorized into three scales, namely, micro-scale, meso-scale and macro-scale, and are discussed at length. It is noted that geopolymers are chemically stable and do not undergo breakdown of chemical structure in contrary to OPC hydration products. Thermal deformations occurring in geopolymers, which cause macro-cracking, are discussed. Compressive strength of geopolymers is observed to be affected by microstructural changes (including crack formation, pore structure changes, densification, sintering, and melting) and phase composition changes (such as growth or destruction of crystals and transformations in geopolymer paste). Geopolymer-based binders show inherently superior fire resistance as compared to Portland cement-based binders. However, it requires careful mix design, to achieve substantial chemical stability, low volume changes, strength endurance, and spalling resistance. Factors such as choice of precursor, use of aggregates, total alkali content in geopolymer, water content, etc. are critical and should be controlled. The influence of these factors is discussed at length in this article. The current applications of geopolymers for heat and fire resistance have also been briefly presented.", "author" : [ { "dropping-particle" : "", "family" : "Lahoti", "given" : "Mukund",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"2019" ] ] }, "page" : "514-526", "title" : "A critical review of geopolymer properties for structural fire-resistance applications", "type" : "article", "volume" : "221" }, "uris" : [ "http://www.mendeley.com/documents/?uuid=6498f852-6503-4e24-b669-65023226be00", "http://www.mendeley.com/documents/?uuid=87b28367-892c-4030-843c-7f631090194c" ] } ], "mendeley" : { "formattedCitation" : "[35]", "plainTextFormattedCitation" : "[35]", "previouslyFormattedCitation" : "[35]" }, "properties" : { "noteIndex" : 0 }, "schema" : "https://github.com/citation-style-language/schema/raw/master/csl-citation.json" }</w:instrText>
      </w:r>
      <w:r w:rsidR="00E5524C"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[35]</w:t>
      </w:r>
      <w:r w:rsidR="00E5524C" w:rsidRPr="007A2A4F">
        <w:rPr>
          <w:rFonts w:asciiTheme="majorBidi" w:hAnsiTheme="majorBidi" w:cstheme="majorBidi"/>
          <w:color w:val="000000" w:themeColor="text1"/>
          <w:sz w:val="24"/>
          <w:szCs w:val="24"/>
          <w:lang w:val="en-US"/>
        </w:rPr>
        <w:fldChar w:fldCharType="end"/>
      </w:r>
      <w:r w:rsidR="00E5524C" w:rsidRPr="007A2A4F">
        <w:rPr>
          <w:rFonts w:asciiTheme="majorBidi" w:hAnsiTheme="majorBidi" w:cstheme="majorBidi"/>
          <w:color w:val="000000" w:themeColor="text1"/>
          <w:sz w:val="24"/>
          <w:szCs w:val="24"/>
          <w:lang w:val="en-US"/>
        </w:rPr>
        <w:t xml:space="preserve">. </w:t>
      </w:r>
    </w:p>
    <w:p w14:paraId="5C178058" w14:textId="616F2970" w:rsidR="00A913C3" w:rsidRPr="007A2A4F" w:rsidRDefault="00F118B3"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A</w:t>
      </w:r>
      <w:r w:rsidR="00E5524C" w:rsidRPr="007A2A4F">
        <w:rPr>
          <w:rFonts w:asciiTheme="majorBidi" w:hAnsiTheme="majorBidi" w:cstheme="majorBidi"/>
          <w:color w:val="000000" w:themeColor="text1"/>
          <w:sz w:val="24"/>
          <w:szCs w:val="24"/>
          <w:lang w:val="en-US"/>
        </w:rPr>
        <w:t xml:space="preserve"> few </w:t>
      </w:r>
      <w:r w:rsidR="00811EA5" w:rsidRPr="007A2A4F">
        <w:rPr>
          <w:rFonts w:asciiTheme="majorBidi" w:hAnsiTheme="majorBidi" w:cstheme="majorBidi"/>
          <w:color w:val="000000" w:themeColor="text1"/>
          <w:sz w:val="24"/>
          <w:szCs w:val="24"/>
          <w:lang w:val="en-US"/>
        </w:rPr>
        <w:t>studies</w:t>
      </w:r>
      <w:r w:rsidR="00E5524C" w:rsidRPr="007A2A4F">
        <w:rPr>
          <w:rFonts w:asciiTheme="majorBidi" w:hAnsiTheme="majorBidi" w:cstheme="majorBidi"/>
          <w:color w:val="000000" w:themeColor="text1"/>
          <w:sz w:val="24"/>
          <w:szCs w:val="24"/>
          <w:lang w:val="en-US"/>
        </w:rPr>
        <w:t xml:space="preserve"> </w:t>
      </w:r>
      <w:r w:rsidR="006F734D" w:rsidRPr="007A2A4F">
        <w:rPr>
          <w:rFonts w:asciiTheme="majorBidi" w:hAnsiTheme="majorBidi" w:cstheme="majorBidi"/>
          <w:color w:val="000000" w:themeColor="text1"/>
          <w:sz w:val="24"/>
          <w:szCs w:val="24"/>
          <w:lang w:val="en-US"/>
        </w:rPr>
        <w:t>dealt</w:t>
      </w:r>
      <w:r w:rsidR="00E5524C" w:rsidRPr="007A2A4F">
        <w:rPr>
          <w:rFonts w:asciiTheme="majorBidi" w:hAnsiTheme="majorBidi" w:cstheme="majorBidi"/>
          <w:color w:val="000000" w:themeColor="text1"/>
          <w:sz w:val="24"/>
          <w:szCs w:val="24"/>
          <w:lang w:val="en-US"/>
        </w:rPr>
        <w:t xml:space="preserve"> with </w:t>
      </w:r>
      <w:r w:rsidR="00550151" w:rsidRPr="007A2A4F">
        <w:rPr>
          <w:rFonts w:asciiTheme="majorBidi" w:hAnsiTheme="majorBidi" w:cstheme="majorBidi"/>
          <w:color w:val="000000" w:themeColor="text1"/>
          <w:sz w:val="24"/>
          <w:szCs w:val="24"/>
          <w:lang w:val="en-US"/>
        </w:rPr>
        <w:t>RGF</w:t>
      </w:r>
      <w:r w:rsidR="00E5524C" w:rsidRPr="007A2A4F">
        <w:rPr>
          <w:rFonts w:asciiTheme="majorBidi" w:hAnsiTheme="majorBidi" w:cstheme="majorBidi"/>
          <w:color w:val="000000" w:themeColor="text1"/>
          <w:sz w:val="24"/>
          <w:szCs w:val="24"/>
          <w:lang w:val="en-US"/>
        </w:rPr>
        <w:t xml:space="preserve">s, </w:t>
      </w:r>
      <w:r w:rsidR="00B84873" w:rsidRPr="007A2A4F">
        <w:rPr>
          <w:rFonts w:asciiTheme="majorBidi" w:hAnsiTheme="majorBidi" w:cstheme="majorBidi"/>
          <w:color w:val="000000" w:themeColor="text1"/>
          <w:sz w:val="24"/>
          <w:szCs w:val="24"/>
          <w:lang w:val="en-US"/>
        </w:rPr>
        <w:t xml:space="preserve">textile fibers, carbon </w:t>
      </w:r>
      <w:r w:rsidRPr="007A2A4F">
        <w:rPr>
          <w:rFonts w:asciiTheme="majorBidi" w:hAnsiTheme="majorBidi" w:cstheme="majorBidi"/>
          <w:color w:val="000000" w:themeColor="text1"/>
          <w:sz w:val="24"/>
          <w:szCs w:val="24"/>
          <w:lang w:val="en-US"/>
        </w:rPr>
        <w:t xml:space="preserve">fibers, </w:t>
      </w:r>
      <w:r w:rsidR="00B84873" w:rsidRPr="007A2A4F">
        <w:rPr>
          <w:rFonts w:asciiTheme="majorBidi" w:hAnsiTheme="majorBidi" w:cstheme="majorBidi"/>
          <w:color w:val="000000" w:themeColor="text1"/>
          <w:sz w:val="24"/>
          <w:szCs w:val="24"/>
          <w:lang w:val="en-US"/>
        </w:rPr>
        <w:t xml:space="preserve">and </w:t>
      </w:r>
      <w:r w:rsidR="00E5524C" w:rsidRPr="007A2A4F">
        <w:rPr>
          <w:rFonts w:asciiTheme="majorBidi" w:hAnsiTheme="majorBidi" w:cstheme="majorBidi"/>
          <w:color w:val="000000" w:themeColor="text1"/>
          <w:sz w:val="24"/>
          <w:szCs w:val="24"/>
          <w:lang w:val="en-US"/>
        </w:rPr>
        <w:t xml:space="preserve">recycled </w:t>
      </w:r>
      <w:r w:rsidRPr="007A2A4F">
        <w:rPr>
          <w:rFonts w:asciiTheme="majorBidi" w:hAnsiTheme="majorBidi" w:cstheme="majorBidi"/>
          <w:color w:val="000000" w:themeColor="text1"/>
          <w:sz w:val="24"/>
          <w:szCs w:val="24"/>
          <w:lang w:val="en-US"/>
        </w:rPr>
        <w:t xml:space="preserve">tire </w:t>
      </w:r>
      <w:r w:rsidR="00E5524C" w:rsidRPr="007A2A4F">
        <w:rPr>
          <w:rFonts w:asciiTheme="majorBidi" w:hAnsiTheme="majorBidi" w:cstheme="majorBidi"/>
          <w:color w:val="000000" w:themeColor="text1"/>
          <w:sz w:val="24"/>
          <w:szCs w:val="24"/>
          <w:lang w:val="en-US"/>
        </w:rPr>
        <w:t xml:space="preserve">steel </w:t>
      </w:r>
      <w:r w:rsidRPr="007A2A4F">
        <w:rPr>
          <w:rFonts w:asciiTheme="majorBidi" w:hAnsiTheme="majorBidi" w:cstheme="majorBidi"/>
          <w:color w:val="000000" w:themeColor="text1"/>
          <w:sz w:val="24"/>
          <w:szCs w:val="24"/>
          <w:lang w:val="en-US"/>
        </w:rPr>
        <w:t xml:space="preserve">fibers </w:t>
      </w:r>
      <w:r w:rsidR="00E5524C" w:rsidRPr="007A2A4F">
        <w:rPr>
          <w:rFonts w:asciiTheme="majorBidi" w:hAnsiTheme="majorBidi" w:cstheme="majorBidi"/>
          <w:color w:val="000000" w:themeColor="text1"/>
          <w:sz w:val="24"/>
          <w:szCs w:val="24"/>
          <w:lang w:val="en-US"/>
        </w:rPr>
        <w:t xml:space="preserve">as </w:t>
      </w:r>
      <w:r w:rsidRPr="007A2A4F">
        <w:rPr>
          <w:rFonts w:asciiTheme="majorBidi" w:hAnsiTheme="majorBidi" w:cstheme="majorBidi"/>
          <w:color w:val="000000" w:themeColor="text1"/>
          <w:sz w:val="24"/>
          <w:szCs w:val="24"/>
          <w:lang w:val="en-US"/>
        </w:rPr>
        <w:t>they presented</w:t>
      </w:r>
      <w:r w:rsidR="00E5524C" w:rsidRPr="007A2A4F">
        <w:rPr>
          <w:rFonts w:asciiTheme="majorBidi" w:hAnsiTheme="majorBidi" w:cstheme="majorBidi"/>
          <w:color w:val="000000" w:themeColor="text1"/>
          <w:sz w:val="24"/>
          <w:szCs w:val="24"/>
          <w:lang w:val="en-US"/>
        </w:rPr>
        <w:t xml:space="preserve"> the highest melting point (1435 </w:t>
      </w:r>
      <w:r w:rsidRPr="007A2A4F">
        <w:rPr>
          <w:rFonts w:asciiTheme="majorBidi" w:hAnsiTheme="majorBidi" w:cstheme="majorBidi"/>
          <w:color w:val="000000" w:themeColor="text1"/>
          <w:sz w:val="24"/>
          <w:szCs w:val="24"/>
          <w:lang w:val="en-US"/>
        </w:rPr>
        <w:t>°</w:t>
      </w:r>
      <w:r w:rsidR="00E5524C" w:rsidRPr="007A2A4F">
        <w:rPr>
          <w:rFonts w:asciiTheme="majorBidi" w:hAnsiTheme="majorBidi" w:cstheme="majorBidi"/>
          <w:color w:val="000000" w:themeColor="text1"/>
          <w:sz w:val="24"/>
          <w:szCs w:val="24"/>
          <w:lang w:val="en-US"/>
        </w:rPr>
        <w:t>C)</w:t>
      </w:r>
      <w:r w:rsidR="00B84873" w:rsidRPr="007A2A4F">
        <w:rPr>
          <w:rFonts w:asciiTheme="majorBidi" w:hAnsiTheme="majorBidi" w:cstheme="majorBidi"/>
          <w:color w:val="000000" w:themeColor="text1"/>
          <w:sz w:val="24"/>
          <w:szCs w:val="24"/>
          <w:lang w:val="en-US"/>
        </w:rPr>
        <w:t xml:space="preserve"> </w:t>
      </w:r>
      <w:r w:rsidR="00E5524C" w:rsidRPr="007A2A4F">
        <w:rPr>
          <w:rFonts w:asciiTheme="majorBidi" w:hAnsiTheme="majorBidi" w:cstheme="majorBidi"/>
          <w:color w:val="000000" w:themeColor="text1"/>
          <w:sz w:val="24"/>
          <w:szCs w:val="24"/>
          <w:lang w:val="en-US"/>
        </w:rPr>
        <w:t xml:space="preserve">in GPC. </w:t>
      </w:r>
    </w:p>
    <w:p w14:paraId="7A9408BA" w14:textId="6B1DC8C2" w:rsidR="00A913C3" w:rsidRPr="007A2A4F" w:rsidRDefault="00811EA5"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Furthermore, </w:t>
      </w:r>
      <w:r w:rsidR="00F118B3" w:rsidRPr="007A2A4F">
        <w:rPr>
          <w:rFonts w:asciiTheme="majorBidi" w:hAnsiTheme="majorBidi" w:cstheme="majorBidi"/>
          <w:color w:val="000000" w:themeColor="text1"/>
          <w:sz w:val="24"/>
          <w:szCs w:val="24"/>
          <w:lang w:val="en-US"/>
        </w:rPr>
        <w:t>additional</w:t>
      </w:r>
      <w:r w:rsidRPr="007A2A4F">
        <w:rPr>
          <w:rFonts w:asciiTheme="majorBidi" w:hAnsiTheme="majorBidi" w:cstheme="majorBidi"/>
          <w:color w:val="000000" w:themeColor="text1"/>
          <w:sz w:val="24"/>
          <w:szCs w:val="24"/>
          <w:lang w:val="en-US"/>
        </w:rPr>
        <w:t xml:space="preserve"> research </w:t>
      </w:r>
      <w:r w:rsidR="00F118B3" w:rsidRPr="007A2A4F">
        <w:rPr>
          <w:rFonts w:asciiTheme="majorBidi" w:hAnsiTheme="majorBidi" w:cstheme="majorBidi"/>
          <w:color w:val="000000" w:themeColor="text1"/>
          <w:sz w:val="24"/>
          <w:szCs w:val="24"/>
          <w:lang w:val="en-US"/>
        </w:rPr>
        <w:t xml:space="preserve">on </w:t>
      </w:r>
      <w:r w:rsidRPr="007A2A4F">
        <w:rPr>
          <w:rFonts w:asciiTheme="majorBidi" w:hAnsiTheme="majorBidi" w:cstheme="majorBidi"/>
          <w:color w:val="000000" w:themeColor="text1"/>
          <w:sz w:val="24"/>
          <w:szCs w:val="24"/>
          <w:lang w:val="en-US"/>
        </w:rPr>
        <w:t xml:space="preserve">the performance of these </w:t>
      </w:r>
      <w:r w:rsidR="00F118B3" w:rsidRPr="007A2A4F">
        <w:rPr>
          <w:rFonts w:asciiTheme="majorBidi" w:hAnsiTheme="majorBidi" w:cstheme="majorBidi"/>
          <w:color w:val="000000" w:themeColor="text1"/>
          <w:sz w:val="24"/>
          <w:szCs w:val="24"/>
          <w:lang w:val="en-US"/>
        </w:rPr>
        <w:t xml:space="preserve">types </w:t>
      </w:r>
      <w:r w:rsidRPr="007A2A4F">
        <w:rPr>
          <w:rFonts w:asciiTheme="majorBidi" w:hAnsiTheme="majorBidi" w:cstheme="majorBidi"/>
          <w:color w:val="000000" w:themeColor="text1"/>
          <w:sz w:val="24"/>
          <w:szCs w:val="24"/>
          <w:lang w:val="en-US"/>
        </w:rPr>
        <w:t xml:space="preserve">of RFs </w:t>
      </w:r>
      <w:r w:rsidR="00F118B3" w:rsidRPr="007A2A4F">
        <w:rPr>
          <w:rFonts w:asciiTheme="majorBidi" w:hAnsiTheme="majorBidi" w:cstheme="majorBidi"/>
          <w:color w:val="000000" w:themeColor="text1"/>
          <w:sz w:val="24"/>
          <w:szCs w:val="24"/>
          <w:lang w:val="en-US"/>
        </w:rPr>
        <w:t xml:space="preserve">at </w:t>
      </w:r>
      <w:r w:rsidRPr="007A2A4F">
        <w:rPr>
          <w:rFonts w:asciiTheme="majorBidi" w:hAnsiTheme="majorBidi" w:cstheme="majorBidi"/>
          <w:color w:val="000000" w:themeColor="text1"/>
          <w:sz w:val="24"/>
          <w:szCs w:val="24"/>
          <w:lang w:val="en-US"/>
        </w:rPr>
        <w:t xml:space="preserve">high temperatures is required to </w:t>
      </w:r>
      <w:r w:rsidR="0051062B" w:rsidRPr="007A2A4F">
        <w:rPr>
          <w:rFonts w:asciiTheme="majorBidi" w:hAnsiTheme="majorBidi" w:cstheme="majorBidi"/>
          <w:color w:val="000000" w:themeColor="text1"/>
          <w:sz w:val="24"/>
          <w:szCs w:val="24"/>
          <w:lang w:val="en-US"/>
        </w:rPr>
        <w:t>investigate</w:t>
      </w:r>
      <w:r w:rsidRPr="007A2A4F">
        <w:rPr>
          <w:rFonts w:asciiTheme="majorBidi" w:hAnsiTheme="majorBidi" w:cstheme="majorBidi"/>
          <w:color w:val="000000" w:themeColor="text1"/>
          <w:sz w:val="24"/>
          <w:szCs w:val="24"/>
          <w:lang w:val="en-US"/>
        </w:rPr>
        <w:t xml:space="preserve"> the </w:t>
      </w:r>
      <w:r w:rsidR="00F118B3" w:rsidRPr="007A2A4F">
        <w:rPr>
          <w:rFonts w:asciiTheme="majorBidi" w:hAnsiTheme="majorBidi" w:cstheme="majorBidi"/>
          <w:color w:val="000000" w:themeColor="text1"/>
          <w:sz w:val="24"/>
          <w:szCs w:val="24"/>
          <w:lang w:val="en-US"/>
        </w:rPr>
        <w:t xml:space="preserve">effect </w:t>
      </w:r>
      <w:r w:rsidRPr="007A2A4F">
        <w:rPr>
          <w:rFonts w:asciiTheme="majorBidi" w:hAnsiTheme="majorBidi" w:cstheme="majorBidi"/>
          <w:color w:val="000000" w:themeColor="text1"/>
          <w:sz w:val="24"/>
          <w:szCs w:val="24"/>
          <w:lang w:val="en-US"/>
        </w:rPr>
        <w:t>of fire on long-term composite</w:t>
      </w:r>
      <w:r w:rsidR="00F118B3"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w:t>
      </w:r>
      <w:r w:rsidR="00E5524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"10.1016/j.compositesb.2021.108769", "ISSN" : "13598368", "abstract" : "Municipal solid waste materials are growing worldwide due to human consumption. Nowadays, a different type of goods on large-scale is produced in the factories which is going to generate numerous amount of solid waste materials in the near future. Therefore, the management of these solid waste materials is a great concern around the world. Inadequate landfill, environmental pollution and its financial burden on relevant authorities, recycling and utilization of waste materials have a significant impact compared to disposing them. Studies have been done to reuse of waste materials as one of the elements of concrete composites. Each of the elements gives the concrete strength; however, the reuse of these wastes not only makes the concrete economical and sustainable, but also helps in decreasing environmental pollution. There are a number of different types of waste materials such as plastics, carpets, steels, tires, glass, and several types of ashes. In this paper, a comprehensive review was carried out on the influence of recycled plastic fibers (RPFs), recycled carpet fibers (RCFs) and recycled steel fibers (RSFs) on the fresh, mechanical and ductility properties of concrete. The previous studies were investigated to highlight the effects of these waste product fibers on the most important concrete properties such as slump, compressive strength, splitting tensile strength, flexural strength, modulus of elasticity, ultrasonic pulse velocity, energy absorption, ductility, and toughness. In this regard, more than 200 published papers were collected, and then the methods of preparation and properties of these recycled fibers (RF) were reviewed and analyzed. Moreover, empirical models using mechanical properties were also developed. As a result, RPFs, RCFs and RSFs could be used safely in concrete composites due to it is satisfactory fresh, physical and mechanical properties.", "author" : [ { "dropping-particle" : "", "family" : "Ahmed", "given" : "Hemn Unis", "non-dropping-particle" : "", "parse-names" : false, "suffix" : "" }, { "dropping-particle" : "", "family" : "Faraj", "given" : "Rabar H.", "non-dropping-particle" : "", "parse-names" : false, "suffix" : "" }, { "dropping-particle" : "", "family" : "Hilal", "given" : "Nahla", "non-dropping-particle" : "", "parse-names" : false, "suffix" : "" }, { "dropping-particle" : "", "family" : "Mohammed", "given" : "Azad A.", "non-dropping-particle" : "", "parse-names" : false, "suffix" : "" }, { "dropping-particle" : "", "family" : "Sherwani", "given" : "Aryan Far H.", "non-dropping-particle" : "", "parse-names" : false, "suffix" : "" } ], "container-title" : "Composites Part B: Engineering", "id" : "ITEM-1", "issued" : { "date-parts" : [ [ "2021" ] ] }, "title" : "Use of recycled fibers in concrete composites: A systematic comprehensive review", "type" : "article", "volume" : "215" }, "uris" : [ "http://www.mendeley.com/documents/?uuid=beb19b23-ad9a-4809-9145-8450ab51faa6", "http://www.mendeley.com/documents/?uuid=7216047e-2a2f-4d52-88e3-d11ad47b00e0" ] } ], "mendeley" : { "formattedCitation" : "[81]", "plainTextFormattedCitation" : "[81]", "previouslyFormattedCitation" : "[80]" }, "properties" : { "noteIndex" : 0 }, "schema" : "https://github.com/citation-style-language/schema/raw/master/csl-citation.json" }</w:instrText>
      </w:r>
      <w:r w:rsidR="00E5524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[81]</w:t>
      </w:r>
      <w:r w:rsidR="00E5524C" w:rsidRPr="007A2A4F">
        <w:rPr>
          <w:rFonts w:asciiTheme="majorBidi" w:hAnsiTheme="majorBidi" w:cstheme="majorBidi"/>
          <w:color w:val="000000" w:themeColor="text1"/>
          <w:sz w:val="24"/>
          <w:szCs w:val="24"/>
          <w:lang w:val="en-US"/>
        </w:rPr>
        <w:fldChar w:fldCharType="end"/>
      </w:r>
      <w:r w:rsidR="00E5524C" w:rsidRPr="007A2A4F">
        <w:rPr>
          <w:rFonts w:asciiTheme="majorBidi" w:hAnsiTheme="majorBidi" w:cstheme="majorBidi"/>
          <w:color w:val="000000" w:themeColor="text1"/>
          <w:sz w:val="24"/>
          <w:szCs w:val="24"/>
          <w:lang w:val="en-US"/>
        </w:rPr>
        <w:t>.</w:t>
      </w:r>
      <w:r w:rsidR="00E5524C" w:rsidRPr="007A2A4F">
        <w:rPr>
          <w:color w:val="000000" w:themeColor="text1"/>
          <w:lang w:val="en-US"/>
        </w:rPr>
        <w:t xml:space="preserve"> </w:t>
      </w:r>
    </w:p>
    <w:p w14:paraId="0AC402BB" w14:textId="6542BB92" w:rsidR="00A913C3" w:rsidRPr="007A2A4F" w:rsidRDefault="00811EA5"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long-term </w:t>
      </w:r>
      <w:r w:rsidR="0051062B" w:rsidRPr="007A2A4F">
        <w:rPr>
          <w:rFonts w:asciiTheme="majorBidi" w:hAnsiTheme="majorBidi" w:cstheme="majorBidi"/>
          <w:color w:val="000000" w:themeColor="text1"/>
          <w:sz w:val="24"/>
          <w:szCs w:val="24"/>
          <w:lang w:val="en-US"/>
        </w:rPr>
        <w:t>performance</w:t>
      </w:r>
      <w:r w:rsidRPr="007A2A4F">
        <w:rPr>
          <w:rFonts w:asciiTheme="majorBidi" w:hAnsiTheme="majorBidi" w:cstheme="majorBidi"/>
          <w:color w:val="000000" w:themeColor="text1"/>
          <w:sz w:val="24"/>
          <w:szCs w:val="24"/>
          <w:lang w:val="en-US"/>
        </w:rPr>
        <w:t xml:space="preserve"> characteristics of concrete</w:t>
      </w:r>
      <w:r w:rsidR="00F118B3"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such as shrinkage</w:t>
      </w:r>
      <w:r w:rsidR="0051062B"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creep, </w:t>
      </w:r>
      <w:r w:rsidR="0051062B" w:rsidRPr="007A2A4F">
        <w:rPr>
          <w:rFonts w:asciiTheme="majorBidi" w:hAnsiTheme="majorBidi" w:cstheme="majorBidi"/>
          <w:color w:val="000000" w:themeColor="text1"/>
          <w:sz w:val="24"/>
          <w:szCs w:val="24"/>
          <w:lang w:val="en-US"/>
        </w:rPr>
        <w:t xml:space="preserve">and </w:t>
      </w:r>
      <w:r w:rsidRPr="007A2A4F">
        <w:rPr>
          <w:rFonts w:asciiTheme="majorBidi" w:hAnsiTheme="majorBidi" w:cstheme="majorBidi"/>
          <w:color w:val="000000" w:themeColor="text1"/>
          <w:sz w:val="24"/>
          <w:szCs w:val="24"/>
          <w:lang w:val="en-US"/>
        </w:rPr>
        <w:t xml:space="preserve">fatigue </w:t>
      </w:r>
      <w:r w:rsidR="0051062B" w:rsidRPr="007A2A4F">
        <w:rPr>
          <w:rFonts w:asciiTheme="majorBidi" w:hAnsiTheme="majorBidi" w:cstheme="majorBidi"/>
          <w:color w:val="000000" w:themeColor="text1"/>
          <w:sz w:val="24"/>
          <w:szCs w:val="24"/>
          <w:lang w:val="en-US"/>
        </w:rPr>
        <w:t xml:space="preserve">life </w:t>
      </w:r>
      <w:r w:rsidRPr="007A2A4F">
        <w:rPr>
          <w:rFonts w:asciiTheme="majorBidi" w:hAnsiTheme="majorBidi" w:cstheme="majorBidi"/>
          <w:color w:val="000000" w:themeColor="text1"/>
          <w:sz w:val="24"/>
          <w:szCs w:val="24"/>
          <w:lang w:val="en-US"/>
        </w:rPr>
        <w:t xml:space="preserve">of </w:t>
      </w:r>
      <w:r w:rsidR="0051062B" w:rsidRPr="007A2A4F">
        <w:rPr>
          <w:rFonts w:asciiTheme="majorBidi" w:hAnsiTheme="majorBidi" w:cstheme="majorBidi"/>
          <w:color w:val="000000" w:themeColor="text1"/>
          <w:sz w:val="24"/>
          <w:szCs w:val="24"/>
          <w:lang w:val="en-US"/>
        </w:rPr>
        <w:t xml:space="preserve">GPC </w:t>
      </w:r>
      <w:r w:rsidR="00F118B3" w:rsidRPr="007A2A4F">
        <w:rPr>
          <w:rFonts w:asciiTheme="majorBidi" w:hAnsiTheme="majorBidi" w:cstheme="majorBidi"/>
          <w:color w:val="000000" w:themeColor="text1"/>
          <w:sz w:val="24"/>
          <w:szCs w:val="24"/>
          <w:lang w:val="en-US"/>
        </w:rPr>
        <w:t xml:space="preserve">with </w:t>
      </w:r>
      <w:r w:rsidR="0051062B" w:rsidRPr="007A2A4F">
        <w:rPr>
          <w:rFonts w:asciiTheme="majorBidi" w:hAnsiTheme="majorBidi" w:cstheme="majorBidi"/>
          <w:color w:val="000000" w:themeColor="text1"/>
          <w:sz w:val="24"/>
          <w:szCs w:val="24"/>
          <w:lang w:val="en-US"/>
        </w:rPr>
        <w:t>RFs</w:t>
      </w:r>
      <w:r w:rsidR="00F118B3"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will require </w:t>
      </w:r>
      <w:r w:rsidR="00F118B3" w:rsidRPr="007A2A4F">
        <w:rPr>
          <w:rFonts w:asciiTheme="majorBidi" w:hAnsiTheme="majorBidi" w:cstheme="majorBidi"/>
          <w:color w:val="000000" w:themeColor="text1"/>
          <w:sz w:val="24"/>
          <w:szCs w:val="24"/>
          <w:lang w:val="en-US"/>
        </w:rPr>
        <w:t xml:space="preserve">a </w:t>
      </w:r>
      <w:r w:rsidRPr="007A2A4F">
        <w:rPr>
          <w:rFonts w:asciiTheme="majorBidi" w:hAnsiTheme="majorBidi" w:cstheme="majorBidi"/>
          <w:color w:val="000000" w:themeColor="text1"/>
          <w:sz w:val="24"/>
          <w:szCs w:val="24"/>
          <w:lang w:val="en-US"/>
        </w:rPr>
        <w:t xml:space="preserve">more </w:t>
      </w:r>
      <w:r w:rsidR="0051062B" w:rsidRPr="007A2A4F">
        <w:rPr>
          <w:rFonts w:asciiTheme="majorBidi" w:hAnsiTheme="majorBidi" w:cstheme="majorBidi"/>
          <w:color w:val="000000" w:themeColor="text1"/>
          <w:sz w:val="24"/>
          <w:szCs w:val="24"/>
          <w:lang w:val="en-US"/>
        </w:rPr>
        <w:t xml:space="preserve">detailed and comprehensive study </w:t>
      </w:r>
      <w:r w:rsidRPr="007A2A4F">
        <w:rPr>
          <w:rFonts w:asciiTheme="majorBidi" w:hAnsiTheme="majorBidi" w:cstheme="majorBidi"/>
          <w:color w:val="000000" w:themeColor="text1"/>
          <w:sz w:val="24"/>
          <w:szCs w:val="24"/>
          <w:lang w:val="en-US"/>
        </w:rPr>
        <w:t>in the future</w:t>
      </w:r>
      <w:r w:rsidR="00A913C3" w:rsidRPr="007A2A4F">
        <w:rPr>
          <w:rFonts w:asciiTheme="majorBidi" w:hAnsiTheme="majorBidi" w:cstheme="majorBidi"/>
          <w:color w:val="000000" w:themeColor="text1"/>
          <w:sz w:val="24"/>
          <w:szCs w:val="24"/>
          <w:lang w:val="en-US"/>
        </w:rPr>
        <w:t>.</w:t>
      </w:r>
    </w:p>
    <w:p w14:paraId="2D0DA5B0" w14:textId="09B03685" w:rsidR="00A913C3" w:rsidRPr="007A2A4F" w:rsidRDefault="00F118B3"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A proper mix design is required to </w:t>
      </w:r>
      <w:r w:rsidR="00811EA5" w:rsidRPr="007A2A4F">
        <w:rPr>
          <w:rFonts w:asciiTheme="majorBidi" w:hAnsiTheme="majorBidi" w:cstheme="majorBidi"/>
          <w:color w:val="000000" w:themeColor="text1"/>
          <w:sz w:val="24"/>
          <w:szCs w:val="24"/>
          <w:lang w:val="en-US"/>
        </w:rPr>
        <w:t xml:space="preserve">achieve significant chemical stability, low volume variations, strength endurance, and spalling resistance </w:t>
      </w:r>
      <w:r w:rsidR="00E5524C"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"10.1016/j.conbuildmat.2019.06.076", "ISSN" : "09500618", "abstract" : "Protection of structures from fire is of extreme importance. Geopolymer is a novel material that has wide-ranging applications, and this review article focuses on assessing the potential of geopolymers towards enhancing the structural fire resistance by critically reviewing its properties subjected to elevated temperature exposure. The properties of geopolymers are categorized into three scales, namely, micro-scale, meso-scale and macro-scale, and are discussed at length. It is noted that geopolymers are chemically stable and do not undergo breakdown of chemical structure in contrary to OPC hydration products. Thermal deformations occurring in geopolymers, which cause macro-cracking, are discussed. Compressive strength of geopolymers is observed to be affected by microstructural changes (including crack formation, pore structure changes, densification, sintering, and melting) and phase composition changes (such as growth or destruction of crystals and transformations in geopolymer paste). Geopolymer-based binders show inherently superior fire resistance as compared to Portland cement-based binders. However, it requires careful mix design, to achieve substantial chemical stability, low volume changes, strength endurance, and spalling resistance. Factors such as choice of precursor, use of aggregates, total alkali content in geopolymer, water content, etc. are critical and should be controlled. The influence of these factors is discussed at length in this article. The current applications of geopolymers for heat and fire resistance have also been briefly presented.", "author" : [ { "dropping-particle" : "", "family" : "Lahoti", "given" : "Mukund",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"2019" ] ] }, "page" : "514-526", "title" : "A critical review of geopolymer properties for structural fire-resistance applications", "type" : "article", "volume" : "221" }, "uris" : [ "http://www.mendeley.com/documents/?uuid=6498f852-6503-4e24-b669-65023226be00", "http://www.mendeley.com/documents/?uuid=87b28367-892c-4030-843c-7f631090194c" ] } ], "mendeley" : { "formattedCitation" : "[35]", "plainTextFormattedCitation" : "[35]", "previouslyFormattedCitation" : "[35]" }, "properties" : { "noteIndex" : 0 }, "schema" : "https://github.com/citation-style-language/schema/raw/master/csl-citation.json" }</w:instrText>
      </w:r>
      <w:r w:rsidR="00E5524C"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[35]</w:t>
      </w:r>
      <w:r w:rsidR="00E5524C" w:rsidRPr="007A2A4F">
        <w:rPr>
          <w:rFonts w:asciiTheme="majorBidi" w:hAnsiTheme="majorBidi" w:cstheme="majorBidi"/>
          <w:color w:val="000000" w:themeColor="text1"/>
          <w:sz w:val="24"/>
          <w:szCs w:val="24"/>
          <w:lang w:val="en-US"/>
        </w:rPr>
        <w:fldChar w:fldCharType="end"/>
      </w:r>
      <w:r w:rsidR="00E5524C" w:rsidRPr="007A2A4F">
        <w:rPr>
          <w:rFonts w:asciiTheme="majorBidi" w:hAnsiTheme="majorBidi" w:cstheme="majorBidi"/>
          <w:color w:val="000000" w:themeColor="text1"/>
          <w:sz w:val="24"/>
          <w:szCs w:val="24"/>
          <w:lang w:val="en-US"/>
        </w:rPr>
        <w:t xml:space="preserve">. </w:t>
      </w:r>
    </w:p>
    <w:p w14:paraId="353D34AB" w14:textId="62113590" w:rsidR="00A913C3" w:rsidRPr="007A2A4F" w:rsidRDefault="00F118B3"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parameters </w:t>
      </w:r>
      <w:r w:rsidR="00811EA5" w:rsidRPr="007A2A4F">
        <w:rPr>
          <w:rFonts w:asciiTheme="majorBidi" w:hAnsiTheme="majorBidi" w:cstheme="majorBidi"/>
          <w:color w:val="000000" w:themeColor="text1"/>
          <w:sz w:val="24"/>
          <w:szCs w:val="24"/>
          <w:lang w:val="en-US"/>
        </w:rPr>
        <w:t xml:space="preserve">for </w:t>
      </w:r>
      <w:r w:rsidRPr="007A2A4F">
        <w:rPr>
          <w:rFonts w:asciiTheme="majorBidi" w:hAnsiTheme="majorBidi" w:cstheme="majorBidi"/>
          <w:color w:val="000000" w:themeColor="text1"/>
          <w:sz w:val="24"/>
          <w:szCs w:val="24"/>
          <w:lang w:val="en-US"/>
        </w:rPr>
        <w:t xml:space="preserve">sample </w:t>
      </w:r>
      <w:r w:rsidR="00811EA5" w:rsidRPr="007A2A4F">
        <w:rPr>
          <w:rFonts w:asciiTheme="majorBidi" w:hAnsiTheme="majorBidi" w:cstheme="majorBidi"/>
          <w:color w:val="000000" w:themeColor="text1"/>
          <w:sz w:val="24"/>
          <w:szCs w:val="24"/>
          <w:lang w:val="en-US"/>
        </w:rPr>
        <w:t>aggregate use, choice of precursor, total alkali concentration in GPC, water content</w:t>
      </w:r>
      <w:r w:rsidRPr="007A2A4F">
        <w:rPr>
          <w:rFonts w:asciiTheme="majorBidi" w:hAnsiTheme="majorBidi" w:cstheme="majorBidi"/>
          <w:color w:val="000000" w:themeColor="text1"/>
          <w:sz w:val="24"/>
          <w:szCs w:val="24"/>
          <w:lang w:val="en-US"/>
        </w:rPr>
        <w:t>,</w:t>
      </w:r>
      <w:r w:rsidR="00811EA5" w:rsidRPr="007A2A4F">
        <w:rPr>
          <w:rFonts w:asciiTheme="majorBidi" w:hAnsiTheme="majorBidi" w:cstheme="majorBidi"/>
          <w:color w:val="000000" w:themeColor="text1"/>
          <w:sz w:val="24"/>
          <w:szCs w:val="24"/>
          <w:lang w:val="en-US"/>
        </w:rPr>
        <w:t xml:space="preserve"> and other variables are crucial and should be monitored. </w:t>
      </w:r>
      <w:r w:rsidRPr="007A2A4F">
        <w:rPr>
          <w:rFonts w:asciiTheme="majorBidi" w:hAnsiTheme="majorBidi" w:cstheme="majorBidi"/>
          <w:color w:val="000000" w:themeColor="text1"/>
          <w:sz w:val="24"/>
          <w:szCs w:val="24"/>
          <w:lang w:val="en-US"/>
        </w:rPr>
        <w:t xml:space="preserve">Assuming </w:t>
      </w:r>
      <w:r w:rsidR="00811EA5" w:rsidRPr="007A2A4F">
        <w:rPr>
          <w:rFonts w:asciiTheme="majorBidi" w:hAnsiTheme="majorBidi" w:cstheme="majorBidi"/>
          <w:color w:val="000000" w:themeColor="text1"/>
          <w:sz w:val="24"/>
          <w:szCs w:val="24"/>
          <w:lang w:val="en-US"/>
        </w:rPr>
        <w:t xml:space="preserve">that GPC will </w:t>
      </w:r>
      <w:r w:rsidRPr="007A2A4F">
        <w:rPr>
          <w:rFonts w:asciiTheme="majorBidi" w:hAnsiTheme="majorBidi" w:cstheme="majorBidi"/>
          <w:color w:val="000000" w:themeColor="text1"/>
          <w:sz w:val="24"/>
          <w:szCs w:val="24"/>
          <w:lang w:val="en-US"/>
        </w:rPr>
        <w:t>exhibit</w:t>
      </w:r>
      <w:r w:rsidR="00811EA5" w:rsidRPr="007A2A4F">
        <w:rPr>
          <w:rFonts w:asciiTheme="majorBidi" w:hAnsiTheme="majorBidi" w:cstheme="majorBidi"/>
          <w:color w:val="000000" w:themeColor="text1"/>
          <w:sz w:val="24"/>
          <w:szCs w:val="24"/>
          <w:lang w:val="en-US"/>
        </w:rPr>
        <w:t xml:space="preserve"> good f</w:t>
      </w:r>
      <w:r w:rsidR="00007C7B" w:rsidRPr="007A2A4F">
        <w:rPr>
          <w:rFonts w:asciiTheme="majorBidi" w:hAnsiTheme="majorBidi" w:cstheme="majorBidi"/>
          <w:color w:val="000000" w:themeColor="text1"/>
          <w:sz w:val="24"/>
          <w:szCs w:val="24"/>
          <w:lang w:val="en-US"/>
        </w:rPr>
        <w:t>it</w:t>
      </w:r>
      <w:r w:rsidRPr="007A2A4F">
        <w:rPr>
          <w:rFonts w:asciiTheme="majorBidi" w:hAnsiTheme="majorBidi" w:cstheme="majorBidi"/>
          <w:color w:val="000000" w:themeColor="text1"/>
          <w:sz w:val="24"/>
          <w:szCs w:val="24"/>
          <w:lang w:val="en-US"/>
        </w:rPr>
        <w:t xml:space="preserve"> is also safe </w:t>
      </w:r>
      <w:r w:rsidR="00811EA5" w:rsidRPr="007A2A4F">
        <w:rPr>
          <w:rFonts w:asciiTheme="majorBidi" w:hAnsiTheme="majorBidi" w:cstheme="majorBidi"/>
          <w:color w:val="000000" w:themeColor="text1"/>
          <w:sz w:val="24"/>
          <w:szCs w:val="24"/>
          <w:lang w:val="en-US"/>
        </w:rPr>
        <w:t xml:space="preserve"> </w:t>
      </w:r>
      <w:r w:rsidR="00A913C3" w:rsidRPr="007A2A4F">
        <w:rPr>
          <w:rFonts w:asciiTheme="majorBidi" w:hAnsiTheme="majorBidi" w:cstheme="majorBidi"/>
          <w:color w:val="000000" w:themeColor="text1"/>
          <w:sz w:val="24"/>
          <w:szCs w:val="24"/>
          <w:lang w:val="en-US"/>
        </w:rPr>
        <w:fldChar w:fldCharType="begin" w:fldLock="1"/>
      </w:r>
      <w:r w:rsidR="00EA6F56" w:rsidRPr="007A2A4F">
        <w:rPr>
          <w:rFonts w:asciiTheme="majorBidi" w:hAnsiTheme="majorBidi" w:cstheme="majorBidi"/>
          <w:color w:val="000000" w:themeColor="text1"/>
          <w:sz w:val="24"/>
          <w:szCs w:val="24"/>
          <w:lang w:val="en-US"/>
        </w:rPr>
        <w:instrText>ADDIN CSL_CITATION { "citationItems" : [ { "id" : "ITEM-1", "itemData" : { "DOI" : "10.1016/j.conbuildmat.2019.06.076", "ISSN" : "09500618", "abstract" : "Protection of structures from fire is of extreme importance. Geopolymer is a novel material that has wide-ranging applications, and this review article focuses on assessing the potential of geopolymers towards enhancing the structural fire resistance by critically reviewing its properties subjected to elevated temperature exposure. The properties of geopolymers are categorized into three scales, namely, micro-scale, meso-scale and macro-scale, and are discussed at length. It is noted that geopolymers are chemically stable and do not undergo breakdown of chemical structure in contrary to OPC hydration products. Thermal deformations occurring in geopolymers, which cause macro-cracking, are discussed. Compressive strength of geopolymers is observed to be affected by microstructural changes (including crack formation, pore structure changes, densification, sintering, and melting) and phase composition changes (such as growth or destruction of crystals and transformations in geopolymer paste). Geopolymer-based binders show inherently superior fire resistance as compared to Portland cement-based binders. However, it requires careful mix design, to achieve substantial chemical stability, low volume changes, strength endurance, and spalling resistance. Factors such as choice of precursor, use of aggregates, total alkali content in geopolymer, water content, etc. are critical and should be controlled. The influence of these factors is discussed at length in this article. The current applications of geopolymers for heat and fire resistance have also been briefly presented.", "author" : [ { "dropping-particle" : "", "family" : "Lahoti", "given" : "Mukund", "non-dropping-particle" : "", "parse-names" : false, "suffix" : "" }, { "dropping-particle" : "", "family" : "Tan", "given" : "Kang Hai", "non-dropping-particle" : "", "parse-names" : false, "suffix" : "" }, { "dropping-particle" : "", "family" : "Yang", "given" : "En Hua", "non-dropping-particle" : "", "parse-names" : false, "suffix" : "" } ], "container-title" : "Construction and Building Materials", "id" : "ITEM-1", "issued" : { "date-parts" : [ [ "2019" ] ] }, "page" : "514-526", "title" : "A critical review of geopolymer properties for structural fire-resistance applications", "type" : "article", "volume" : "221" }, "uris" : [ "http://www.mendeley.com/documents/?uuid=6498f852-6503-4e24-b669-65023226be00", "http://www.mendeley.com/documents/?uuid=87b28367-892c-4030-843c-7f631090194c" ] } ], "mendeley" : { "formattedCitation" : "[35]", "plainTextFormattedCitation" : "[35]", "previouslyFormattedCitation" : "[35]" }, "properties" : { "noteIndex" : 0 }, "schema" : "https://github.com/citation-style-language/schema/raw/master/csl-citation.json" }</w:instrText>
      </w:r>
      <w:r w:rsidR="00A913C3" w:rsidRPr="007A2A4F">
        <w:rPr>
          <w:rFonts w:asciiTheme="majorBidi" w:hAnsiTheme="majorBidi" w:cstheme="majorBidi"/>
          <w:color w:val="000000" w:themeColor="text1"/>
          <w:sz w:val="24"/>
          <w:szCs w:val="24"/>
          <w:lang w:val="en-US"/>
        </w:rPr>
        <w:fldChar w:fldCharType="separate"/>
      </w:r>
      <w:r w:rsidR="00461AE9" w:rsidRPr="007A2A4F">
        <w:rPr>
          <w:rFonts w:asciiTheme="majorBidi" w:hAnsiTheme="majorBidi" w:cstheme="majorBidi"/>
          <w:noProof/>
          <w:color w:val="000000" w:themeColor="text1"/>
          <w:sz w:val="24"/>
          <w:szCs w:val="24"/>
          <w:lang w:val="en-US"/>
        </w:rPr>
        <w:t>[35]</w:t>
      </w:r>
      <w:r w:rsidR="00A913C3" w:rsidRPr="007A2A4F">
        <w:rPr>
          <w:rFonts w:asciiTheme="majorBidi" w:hAnsiTheme="majorBidi" w:cstheme="majorBidi"/>
          <w:color w:val="000000" w:themeColor="text1"/>
          <w:sz w:val="24"/>
          <w:szCs w:val="24"/>
          <w:lang w:val="en-US"/>
        </w:rPr>
        <w:fldChar w:fldCharType="end"/>
      </w:r>
      <w:r w:rsidR="00E5524C" w:rsidRPr="007A2A4F">
        <w:rPr>
          <w:rFonts w:asciiTheme="majorBidi" w:hAnsiTheme="majorBidi" w:cstheme="majorBidi"/>
          <w:color w:val="000000" w:themeColor="text1"/>
          <w:sz w:val="24"/>
          <w:szCs w:val="24"/>
          <w:lang w:val="en-US"/>
        </w:rPr>
        <w:t xml:space="preserve">. </w:t>
      </w:r>
    </w:p>
    <w:p w14:paraId="113FF173" w14:textId="37154161" w:rsidR="006E7CF4" w:rsidRPr="007A2A4F" w:rsidRDefault="00F118B3"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Further </w:t>
      </w:r>
      <w:r w:rsidR="00811EA5" w:rsidRPr="007A2A4F">
        <w:rPr>
          <w:rFonts w:asciiTheme="majorBidi" w:hAnsiTheme="majorBidi" w:cstheme="majorBidi"/>
          <w:color w:val="000000" w:themeColor="text1"/>
          <w:sz w:val="24"/>
          <w:szCs w:val="24"/>
          <w:lang w:val="en-US"/>
        </w:rPr>
        <w:t xml:space="preserve">study is </w:t>
      </w:r>
      <w:r w:rsidRPr="007A2A4F">
        <w:rPr>
          <w:rFonts w:asciiTheme="majorBidi" w:hAnsiTheme="majorBidi" w:cstheme="majorBidi"/>
          <w:color w:val="000000" w:themeColor="text1"/>
          <w:sz w:val="24"/>
          <w:szCs w:val="24"/>
          <w:lang w:val="en-US"/>
        </w:rPr>
        <w:t>necessary</w:t>
      </w:r>
      <w:r w:rsidR="00811EA5" w:rsidRPr="007A2A4F">
        <w:rPr>
          <w:rFonts w:asciiTheme="majorBidi" w:hAnsiTheme="majorBidi" w:cstheme="majorBidi"/>
          <w:color w:val="000000" w:themeColor="text1"/>
          <w:sz w:val="24"/>
          <w:szCs w:val="24"/>
          <w:lang w:val="en-US"/>
        </w:rPr>
        <w:t xml:space="preserve"> to </w:t>
      </w:r>
      <w:r w:rsidR="0051062B" w:rsidRPr="007A2A4F">
        <w:rPr>
          <w:rFonts w:asciiTheme="majorBidi" w:hAnsiTheme="majorBidi" w:cstheme="majorBidi"/>
          <w:color w:val="000000" w:themeColor="text1"/>
          <w:sz w:val="24"/>
          <w:szCs w:val="24"/>
          <w:lang w:val="en-US"/>
        </w:rPr>
        <w:t>update</w:t>
      </w:r>
      <w:r w:rsidR="00811EA5" w:rsidRPr="007A2A4F">
        <w:rPr>
          <w:rFonts w:asciiTheme="majorBidi" w:hAnsiTheme="majorBidi" w:cstheme="majorBidi"/>
          <w:color w:val="000000" w:themeColor="text1"/>
          <w:sz w:val="24"/>
          <w:szCs w:val="24"/>
          <w:lang w:val="en-US"/>
        </w:rPr>
        <w:t xml:space="preserve"> database</w:t>
      </w:r>
      <w:r w:rsidRPr="007A2A4F">
        <w:rPr>
          <w:rFonts w:asciiTheme="majorBidi" w:hAnsiTheme="majorBidi" w:cstheme="majorBidi"/>
          <w:color w:val="000000" w:themeColor="text1"/>
          <w:sz w:val="24"/>
          <w:szCs w:val="24"/>
          <w:lang w:val="en-US"/>
        </w:rPr>
        <w:t>s</w:t>
      </w:r>
      <w:r w:rsidR="00811EA5" w:rsidRPr="007A2A4F">
        <w:rPr>
          <w:rFonts w:asciiTheme="majorBidi" w:hAnsiTheme="majorBidi" w:cstheme="majorBidi"/>
          <w:color w:val="000000" w:themeColor="text1"/>
          <w:sz w:val="24"/>
          <w:szCs w:val="24"/>
          <w:lang w:val="en-US"/>
        </w:rPr>
        <w:t xml:space="preserve">, codes, and realistic design standards while dealing with various fibers, factors, and situations </w:t>
      </w:r>
      <w:r w:rsidR="006E7CF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"10.1016/j.jobe.2021.102628", "ISSN" : "23527102", "abstract" : "Conventional Portland cement-based composites are inherently weak under tensile stresses, due to its high brittleness quotient, and the problem gets further aggravated in geopolymer composites due to pozzolanic effect of precursors like fly ash, GGBFS, etc. Fiber reinforcement in conventional Portland cement concrete have been adopted, for quite some time, to remodel its character from brittle to ductile or quasi-ductile along with significant enhancement in mechanical as well as durability characteristics. With the global emphasis on partial or full replacement of Portland cement-based products in the construction industry and with the advent of \u201cgeopolymer\u201d composite as potential replacement, efforts have been made to use fiber reinforcement in geopolymer composites to enhance its performance and service life. The development of fiber reinforced geopolymer composite (FRGC) being relatively new, the paper envisages to contribute to overall understanding and assessment of fiber utility in geopolymer materials. Against this background, a comprehensive database is developed based on past research work and pin-point research gaps for further study and analysis. Analytical assessment of past research reveals that FRGCs possess immense potential as a viable substitute for Portland cement-based composites with a scope for providing better mechanical, durability and structural performances, besides being more environmentally friendly. Further research is required to streamline its database, codes and practical design standards with different fibers, parameters and conditions.", "author" : [ { "dropping-particle" : "", "family" : "Farhan", "given" : "Khatib Zada", "non-dropping-particle" : "", "parse-names" : false, "suffix" : "" }, { "dropping-particle" : "", "family" : "Johari", "given" : "Megat Azmi Megat", "non-dropping-particle" : "", "parse-names" : false, "suffix" : "" }, { "dropping-particle" : "", "family" : "Demirbo\u011fa", "given" : "Ramazan", "non-dropping-particle" : "", "parse-names" : false, "suffix" : "" } ], "container-title" : "Journal of Building Engineering", "id" : "ITEM-1", "issued" : { "date-parts" : [ [ "2021" ] ] }, "page" : "102628", "title" : "Impact of fiber reinforcements on properties of geopolymer composites: A review", "type" : "article-journal", "volume" : "44" }, "uris" : [ "http://www.mendeley.com/documents/?uuid=c0c3e7a8-1489-4b49-a9f0-5478fa77c65d", "http://www.mendeley.com/documents/?uuid=c0f650aa-4b8d-4afc-91e1-5a0896180b10" ] } ], "mendeley" : { "formattedCitation" : "[144]", "plainTextFormattedCitation" : "[144]", "previouslyFormattedCitation" : "[143]" }, "properties" : { "noteIndex" : 0 }, "schema" : "https://github.com/citation-style-language/schema/raw/master/csl-citation.json" }</w:instrText>
      </w:r>
      <w:r w:rsidR="006E7CF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[144]</w:t>
      </w:r>
      <w:r w:rsidR="006E7CF4" w:rsidRPr="007A2A4F">
        <w:rPr>
          <w:rFonts w:asciiTheme="majorBidi" w:hAnsiTheme="majorBidi" w:cstheme="majorBidi"/>
          <w:color w:val="000000" w:themeColor="text1"/>
          <w:sz w:val="24"/>
          <w:szCs w:val="24"/>
          <w:lang w:val="en-US"/>
        </w:rPr>
        <w:fldChar w:fldCharType="end"/>
      </w:r>
      <w:r w:rsidR="006E7CF4" w:rsidRPr="007A2A4F">
        <w:rPr>
          <w:rFonts w:asciiTheme="majorBidi" w:hAnsiTheme="majorBidi" w:cstheme="majorBidi"/>
          <w:color w:val="000000" w:themeColor="text1"/>
          <w:sz w:val="24"/>
          <w:szCs w:val="24"/>
          <w:lang w:val="en-US"/>
        </w:rPr>
        <w:t>.</w:t>
      </w:r>
    </w:p>
    <w:p w14:paraId="11410D58" w14:textId="63C7D09F" w:rsidR="00E5524C" w:rsidRPr="007A2A4F" w:rsidRDefault="00F118B3"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Undertaking</w:t>
      </w:r>
      <w:r w:rsidR="00811EA5" w:rsidRPr="007A2A4F">
        <w:rPr>
          <w:rFonts w:asciiTheme="majorBidi" w:hAnsiTheme="majorBidi" w:cstheme="majorBidi"/>
          <w:color w:val="000000" w:themeColor="text1"/>
          <w:sz w:val="24"/>
          <w:szCs w:val="24"/>
          <w:lang w:val="en-US"/>
        </w:rPr>
        <w:t xml:space="preserve"> a comprehensive literature review on </w:t>
      </w:r>
      <w:r w:rsidR="00E5524C" w:rsidRPr="007A2A4F">
        <w:rPr>
          <w:rFonts w:asciiTheme="majorBidi" w:hAnsiTheme="majorBidi" w:cstheme="majorBidi"/>
          <w:color w:val="000000" w:themeColor="text1"/>
          <w:sz w:val="24"/>
          <w:szCs w:val="24"/>
          <w:lang w:val="en-US"/>
        </w:rPr>
        <w:t xml:space="preserve">current state-of-the-art </w:t>
      </w:r>
      <w:r w:rsidR="004F7F33" w:rsidRPr="007A2A4F">
        <w:rPr>
          <w:rFonts w:asciiTheme="majorBidi" w:hAnsiTheme="majorBidi" w:cstheme="majorBidi"/>
          <w:color w:val="000000" w:themeColor="text1"/>
          <w:sz w:val="24"/>
          <w:szCs w:val="24"/>
          <w:lang w:val="en-US"/>
        </w:rPr>
        <w:t xml:space="preserve">developments </w:t>
      </w:r>
      <w:r w:rsidR="00E5524C" w:rsidRPr="007A2A4F">
        <w:rPr>
          <w:rFonts w:asciiTheme="majorBidi" w:hAnsiTheme="majorBidi" w:cstheme="majorBidi"/>
          <w:color w:val="000000" w:themeColor="text1"/>
          <w:sz w:val="24"/>
          <w:szCs w:val="24"/>
          <w:lang w:val="en-US"/>
        </w:rPr>
        <w:t>related to the fire performance of RF-RGPC subjected to high temperature</w:t>
      </w:r>
      <w:r w:rsidRPr="007A2A4F">
        <w:rPr>
          <w:rFonts w:asciiTheme="majorBidi" w:hAnsiTheme="majorBidi" w:cstheme="majorBidi"/>
          <w:color w:val="000000" w:themeColor="text1"/>
          <w:sz w:val="24"/>
          <w:szCs w:val="24"/>
          <w:lang w:val="en-US"/>
        </w:rPr>
        <w:t>s is urgently necessary</w:t>
      </w:r>
      <w:r w:rsidR="00E5524C" w:rsidRPr="007A2A4F">
        <w:rPr>
          <w:rFonts w:asciiTheme="majorBidi" w:hAnsiTheme="majorBidi" w:cstheme="majorBidi"/>
          <w:color w:val="000000" w:themeColor="text1"/>
          <w:sz w:val="24"/>
          <w:szCs w:val="24"/>
          <w:lang w:val="en-US"/>
        </w:rPr>
        <w:t>.</w:t>
      </w:r>
    </w:p>
    <w:p w14:paraId="1F814306" w14:textId="36315660" w:rsidR="00D9127B"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Different durability properties may result from changes in the structure and properties of GPC paste</w:t>
      </w:r>
      <w:r w:rsidR="00F118B3" w:rsidRPr="007A2A4F">
        <w:rPr>
          <w:rFonts w:asciiTheme="majorBidi" w:hAnsiTheme="majorBidi" w:cstheme="majorBidi"/>
          <w:color w:val="000000" w:themeColor="text1"/>
          <w:sz w:val="24"/>
          <w:szCs w:val="24"/>
          <w:lang w:val="en-US"/>
        </w:rPr>
        <w:t xml:space="preserve"> and</w:t>
      </w:r>
      <w:r w:rsidRPr="007A2A4F">
        <w:rPr>
          <w:rFonts w:asciiTheme="majorBidi" w:hAnsiTheme="majorBidi" w:cstheme="majorBidi"/>
          <w:color w:val="000000" w:themeColor="text1"/>
          <w:sz w:val="24"/>
          <w:szCs w:val="24"/>
          <w:lang w:val="en-US"/>
        </w:rPr>
        <w:t xml:space="preserve"> the presence of fibers in it. </w:t>
      </w:r>
      <w:r w:rsidR="00F118B3" w:rsidRPr="007A2A4F">
        <w:rPr>
          <w:rFonts w:asciiTheme="majorBidi" w:hAnsiTheme="majorBidi" w:cstheme="majorBidi"/>
          <w:color w:val="000000" w:themeColor="text1"/>
          <w:sz w:val="24"/>
          <w:szCs w:val="24"/>
          <w:lang w:val="en-US"/>
        </w:rPr>
        <w:t>Consequently</w:t>
      </w:r>
      <w:r w:rsidRPr="007A2A4F">
        <w:rPr>
          <w:rFonts w:asciiTheme="majorBidi" w:hAnsiTheme="majorBidi" w:cstheme="majorBidi"/>
          <w:color w:val="000000" w:themeColor="text1"/>
          <w:sz w:val="24"/>
          <w:szCs w:val="24"/>
          <w:lang w:val="en-US"/>
        </w:rPr>
        <w:t>, test</w:t>
      </w:r>
      <w:r w:rsidR="00F118B3" w:rsidRPr="007A2A4F">
        <w:rPr>
          <w:rFonts w:asciiTheme="majorBidi" w:hAnsiTheme="majorBidi" w:cstheme="majorBidi"/>
          <w:color w:val="000000" w:themeColor="text1"/>
          <w:sz w:val="24"/>
          <w:szCs w:val="24"/>
          <w:lang w:val="en-US"/>
        </w:rPr>
        <w:t>ing</w:t>
      </w:r>
      <w:r w:rsidRPr="007A2A4F">
        <w:rPr>
          <w:rFonts w:asciiTheme="majorBidi" w:hAnsiTheme="majorBidi" w:cstheme="majorBidi"/>
          <w:color w:val="000000" w:themeColor="text1"/>
          <w:sz w:val="24"/>
          <w:szCs w:val="24"/>
          <w:lang w:val="en-US"/>
        </w:rPr>
        <w:t xml:space="preserve"> the durability of </w:t>
      </w:r>
      <w:r w:rsidR="00973E90" w:rsidRPr="007A2A4F">
        <w:rPr>
          <w:rFonts w:asciiTheme="majorBidi" w:hAnsiTheme="majorBidi" w:cstheme="majorBidi"/>
          <w:color w:val="000000" w:themeColor="text1"/>
          <w:sz w:val="24"/>
          <w:szCs w:val="24"/>
          <w:lang w:val="en-US"/>
        </w:rPr>
        <w:t>ultra-high performance fibred reinforce geopolymer concrete (</w:t>
      </w:r>
      <w:r w:rsidRPr="007A2A4F">
        <w:rPr>
          <w:rFonts w:asciiTheme="majorBidi" w:hAnsiTheme="majorBidi" w:cstheme="majorBidi"/>
          <w:color w:val="000000" w:themeColor="text1"/>
          <w:sz w:val="24"/>
          <w:szCs w:val="24"/>
          <w:lang w:val="en-US"/>
        </w:rPr>
        <w:t>UHPF-RGPC</w:t>
      </w:r>
      <w:r w:rsidR="00973E90"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 xml:space="preserve"> in a variety of settings and </w:t>
      </w:r>
      <w:r w:rsidR="00F118B3" w:rsidRPr="007A2A4F">
        <w:rPr>
          <w:rFonts w:asciiTheme="majorBidi" w:hAnsiTheme="majorBidi" w:cstheme="majorBidi"/>
          <w:color w:val="000000" w:themeColor="text1"/>
          <w:sz w:val="24"/>
          <w:szCs w:val="24"/>
          <w:lang w:val="en-US"/>
        </w:rPr>
        <w:t xml:space="preserve">comparing </w:t>
      </w:r>
      <w:r w:rsidRPr="007A2A4F">
        <w:rPr>
          <w:rFonts w:asciiTheme="majorBidi" w:hAnsiTheme="majorBidi" w:cstheme="majorBidi"/>
          <w:color w:val="000000" w:themeColor="text1"/>
          <w:sz w:val="24"/>
          <w:szCs w:val="24"/>
          <w:lang w:val="en-US"/>
        </w:rPr>
        <w:t>the findings</w:t>
      </w:r>
      <w:r w:rsidR="00F118B3" w:rsidRPr="007A2A4F">
        <w:rPr>
          <w:rFonts w:asciiTheme="majorBidi" w:hAnsiTheme="majorBidi" w:cstheme="majorBidi"/>
          <w:color w:val="000000" w:themeColor="text1"/>
          <w:sz w:val="24"/>
          <w:szCs w:val="24"/>
          <w:lang w:val="en-US"/>
        </w:rPr>
        <w:t xml:space="preserve"> are critical</w:t>
      </w:r>
      <w:r w:rsidRPr="007A2A4F">
        <w:rPr>
          <w:rFonts w:asciiTheme="majorBidi" w:hAnsiTheme="majorBidi" w:cstheme="majorBidi"/>
          <w:color w:val="000000" w:themeColor="text1"/>
          <w:sz w:val="24"/>
          <w:szCs w:val="24"/>
          <w:lang w:val="en-US"/>
        </w:rPr>
        <w:t xml:space="preserve"> </w:t>
      </w:r>
      <w:r w:rsidR="00D9127B"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"10.1016/j.istruc.2021.03.112", "ISSN" : "23520124", "abstract" : "Using high amount of cement is one of the disadvantages of ultra-high-performance concrete (UHPC). To reduce this, it is tried to replace cement with certain alternative materials with industrial waste materials and disposal. In this research, Ultra-high-performance geopolymer concrete (UHPGC) based on ground granulated blast furnace slag (GGBFS) and silica fume containing steel fiber (SF) and polypropylene fiber (PPF) was investigated experimentally. For this purpose, series 1 of mix proportion has been used to determine the reference design with the highest compressive strength. In series 2, nine mixtures were used to investigate the effect of fibers on mechanical properties of the UHPGC including compressive strength, splitting tensile strength, flexural strength and also modulus of elasticity. Moreover, the chloride ion penetration resistance was evaluated through some specific tests such as electrical resistivity (ER), rapid chloride migration test (RCMT) and rapid chloride penetration test (RCPT). The results show that addition of PPF to the samples containing SF improves the mechanical and durability properties. Moreover, the results indicate that replacing the percentage of SF with PPF leads to reduction in the mechanical strength, although it causes the durability to be increased.", "author" : [ { "dropping-particle" : "", "family" : "Mousavinejad", "given" : "Seyed Hosein Ghasemzadeh", "non-dropping-particle" : "", "parse-names" : false, "suffix" : "" }, { "dropping-particle" : "", "family" : "Sammak", "given" : "Moein", "non-dropping-particle" : "", "parse-names" : false, "suffix" : "" } ], "container-title" : "Structures", "id" : "ITEM-1", "issued" : { "date-parts" : [ [ "2021" ] ] }, "page" : "1420-1427", "title" : "Strength and chloride ion penetration resistance of ultra-high-performance fiber reinforced geopolymer concrete", "type" : "article-journal", "volume" : "32" }, "uris" : [ "http://www.mendeley.com/documents/?uuid=8317de77-6ec5-4cff-804e-a8b8db1a07ef", "http://www.mendeley.com/documents/?uuid=d9c766d9-1478-451d-8218-c72704a11bc9" ] } ], "mendeley" : { "formattedCitation" : "[383]", "plainTextFormattedCitation" : "[383]", "previouslyFormattedCitation" : "[383]" }, "properties" : { "noteIndex" : 0 }, "schema" : "https://github.com/citation-style-language/schema/raw/master/csl-citation.json" }</w:instrText>
      </w:r>
      <w:r w:rsidR="00D9127B"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[383]</w:t>
      </w:r>
      <w:r w:rsidR="00D9127B" w:rsidRPr="007A2A4F">
        <w:rPr>
          <w:rFonts w:asciiTheme="majorBidi" w:hAnsiTheme="majorBidi" w:cstheme="majorBidi"/>
          <w:color w:val="000000" w:themeColor="text1"/>
          <w:sz w:val="24"/>
          <w:szCs w:val="24"/>
          <w:lang w:val="en-US"/>
        </w:rPr>
        <w:fldChar w:fldCharType="end"/>
      </w:r>
      <w:r w:rsidR="00D9127B" w:rsidRPr="007A2A4F">
        <w:rPr>
          <w:rFonts w:asciiTheme="majorBidi" w:hAnsiTheme="majorBidi" w:cstheme="majorBidi"/>
          <w:color w:val="000000" w:themeColor="text1"/>
          <w:sz w:val="24"/>
          <w:szCs w:val="24"/>
          <w:lang w:val="en-US"/>
        </w:rPr>
        <w:t>.</w:t>
      </w:r>
    </w:p>
    <w:p w14:paraId="0E44304E" w14:textId="5C106983" w:rsidR="00255A70" w:rsidRPr="007A2A4F" w:rsidRDefault="0039307D"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lastRenderedPageBreak/>
        <w:t>Additional</w:t>
      </w:r>
      <w:r w:rsidR="00007C7B" w:rsidRPr="007A2A4F">
        <w:rPr>
          <w:rFonts w:asciiTheme="majorBidi" w:hAnsiTheme="majorBidi" w:cstheme="majorBidi"/>
          <w:color w:val="000000" w:themeColor="text1"/>
          <w:sz w:val="24"/>
          <w:szCs w:val="24"/>
          <w:lang w:val="en-US"/>
        </w:rPr>
        <w:t xml:space="preserve"> research on the adhesion (</w:t>
      </w:r>
      <w:r w:rsidRPr="007A2A4F">
        <w:rPr>
          <w:rFonts w:asciiTheme="majorBidi" w:hAnsiTheme="majorBidi" w:cstheme="majorBidi"/>
          <w:color w:val="000000" w:themeColor="text1"/>
          <w:sz w:val="24"/>
          <w:szCs w:val="24"/>
          <w:lang w:val="en-US"/>
        </w:rPr>
        <w:t>on</w:t>
      </w:r>
      <w:r w:rsidR="00007C7B" w:rsidRPr="007A2A4F">
        <w:rPr>
          <w:rFonts w:asciiTheme="majorBidi" w:hAnsiTheme="majorBidi" w:cstheme="majorBidi"/>
          <w:color w:val="000000" w:themeColor="text1"/>
          <w:sz w:val="24"/>
          <w:szCs w:val="24"/>
          <w:lang w:val="en-US"/>
        </w:rPr>
        <w:t>to the concrete substrate) and durability of microfiber</w:t>
      </w:r>
      <w:r w:rsidRPr="007A2A4F">
        <w:rPr>
          <w:rFonts w:asciiTheme="majorBidi" w:hAnsiTheme="majorBidi" w:cstheme="majorBidi"/>
          <w:color w:val="000000" w:themeColor="text1"/>
          <w:sz w:val="24"/>
          <w:szCs w:val="24"/>
          <w:lang w:val="en-US"/>
        </w:rPr>
        <w:t>-</w:t>
      </w:r>
      <w:r w:rsidR="00007C7B" w:rsidRPr="007A2A4F">
        <w:rPr>
          <w:rFonts w:asciiTheme="majorBidi" w:hAnsiTheme="majorBidi" w:cstheme="majorBidi"/>
          <w:color w:val="000000" w:themeColor="text1"/>
          <w:sz w:val="24"/>
          <w:szCs w:val="24"/>
          <w:lang w:val="en-US"/>
        </w:rPr>
        <w:t xml:space="preserve">reinforced GPC mortars for rehabilitation is required </w:t>
      </w:r>
      <w:r w:rsidR="00255A70"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"10.1016/j.conbuildmat.2019.04.210", "ISSN" : "09500618", "abstract" : "Fiber reinforced geopolymer materials are recently being considered as prominent sustainable repair materials for concrete retrofitting/repair due to their good bonding properties. The addition of fibers to geopolymers materials may considerably improve their mechanical properties but they also effect on physical properties such as setting, workability, density, porosity. It is crucial to understand these characteristics of micro fiber reinforced geopolymer mortars before optimizing the micro fiber for geopolymer mortars for repair. In this study, the effects of micro fiber type and fiber volume fraction on the physical characteristics and on flexural behavior are investigated. In addition, the influence of different heat curing durations on the properties of micro fiber reinforced geopolymer mortars is also examined. Six types of micro fibers (high-strength steel, waste steel wool, polyvinyl alcohol, polypropylene, polyester &amp; carbon) at low fiber volume fractions of 0.5%, and 1.0% are considered to study the physical properties (workability, and total porosity) and flexural behavior of fly ash-based geopolymer mortars. High strength steel fibers imparted the least change in workability whereas with polyester fibers the flow was the lowest. Porosity as well was highest for polyester fiber reinforced mortars followed steel wool and polypropylene. Significant improvements in the flexural behavior and compressive strength due to micro fiber reinforcement are noted particularly in steel and polyvinyl alcohol fibers. Deflection hardening was observed for mortars with 1% polyvinyl alcohol fibers, and for both 0.5% and 1% steel fibers. The overall flexural performance of polyester, steel wool, and carbon fibers reinforced geopolymer mortars was dismal. Increasing the duration of heat curing from 4 h to 24 had little change in total porosity and compressive strength. In flexural behavior however, the effect of prolonged heat curing was more noticeable.", "author" : [ { "dropping-particle" : "", "family" : "Bhutta", "given" : "Aamer", "non-dropping-particle" : "", "parse-names" : false, "suffix" : "" }, { "dropping-particle" : "", "family" : "Farooq", "given" : "Mohammed", "non-dropping-particle" : "", "parse-names" : false, "suffix" : "" }, { "dropping-particle" : "", "family" : "Banthia", "given" : "Nemkumar", "non-dropping-particle" : "", "parse-names" : false, "suffix" : "" } ], "container-title" : "Construction and Building Materials", "id" : "ITEM-1", "issued" : { "date-parts" : [ [ "2019" ] ] }, "title" : "Performance characteristics of micro fiber-reinforced geopolymer mortars for repair", "type" : "article-journal" }, "uris" : [ "http://www.mendeley.com/documents/?uuid=ee8537b3-1895-411a-a168-2cff9e40dee7", "http://www.mendeley.com/documents/?uuid=1023d296-3b43-46b7-8d48-14a4cc05494f" ] } ], "mendeley" : { "formattedCitation" : "[58]", "plainTextFormattedCitation" : "[58]", "previouslyFormattedCitation" : "[57]" }, "properties" : { "noteIndex" : 0 }, "schema" : "https://github.com/citation-style-language/schema/raw/master/csl-citation.json" }</w:instrText>
      </w:r>
      <w:r w:rsidR="00255A70"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[58]</w:t>
      </w:r>
      <w:r w:rsidR="00255A70" w:rsidRPr="007A2A4F">
        <w:rPr>
          <w:rFonts w:asciiTheme="majorBidi" w:hAnsiTheme="majorBidi" w:cstheme="majorBidi"/>
          <w:color w:val="000000" w:themeColor="text1"/>
          <w:sz w:val="24"/>
          <w:szCs w:val="24"/>
          <w:lang w:val="en-US"/>
        </w:rPr>
        <w:fldChar w:fldCharType="end"/>
      </w:r>
      <w:r w:rsidR="00255A70" w:rsidRPr="007A2A4F">
        <w:rPr>
          <w:rFonts w:asciiTheme="majorBidi" w:hAnsiTheme="majorBidi" w:cstheme="majorBidi"/>
          <w:color w:val="000000" w:themeColor="text1"/>
          <w:sz w:val="24"/>
          <w:szCs w:val="24"/>
          <w:lang w:val="en-US"/>
        </w:rPr>
        <w:t>.</w:t>
      </w:r>
    </w:p>
    <w:p w14:paraId="20A35005" w14:textId="14657B72" w:rsidR="00E5524C"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When using </w:t>
      </w:r>
      <w:r w:rsidR="0039307D" w:rsidRPr="007A2A4F">
        <w:rPr>
          <w:rFonts w:asciiTheme="majorBidi" w:hAnsiTheme="majorBidi" w:cstheme="majorBidi"/>
          <w:color w:val="000000" w:themeColor="text1"/>
          <w:sz w:val="24"/>
          <w:szCs w:val="24"/>
          <w:lang w:val="en-US"/>
        </w:rPr>
        <w:t xml:space="preserve">fibers </w:t>
      </w:r>
      <w:r w:rsidRPr="007A2A4F">
        <w:rPr>
          <w:rFonts w:asciiTheme="majorBidi" w:hAnsiTheme="majorBidi" w:cstheme="majorBidi"/>
          <w:color w:val="000000" w:themeColor="text1"/>
          <w:sz w:val="24"/>
          <w:szCs w:val="24"/>
          <w:lang w:val="en-US"/>
        </w:rPr>
        <w:t xml:space="preserve">to improve the properties of </w:t>
      </w:r>
      <w:proofErr w:type="spellStart"/>
      <w:r w:rsidRPr="007A2A4F">
        <w:rPr>
          <w:rFonts w:asciiTheme="majorBidi" w:hAnsiTheme="majorBidi" w:cstheme="majorBidi"/>
          <w:color w:val="000000" w:themeColor="text1"/>
          <w:sz w:val="24"/>
          <w:szCs w:val="24"/>
          <w:lang w:val="en-US"/>
        </w:rPr>
        <w:t>boroaluminosilicate</w:t>
      </w:r>
      <w:proofErr w:type="spellEnd"/>
      <w:r w:rsidRPr="007A2A4F">
        <w:rPr>
          <w:rFonts w:asciiTheme="majorBidi" w:hAnsiTheme="majorBidi" w:cstheme="majorBidi"/>
          <w:color w:val="000000" w:themeColor="text1"/>
          <w:sz w:val="24"/>
          <w:szCs w:val="24"/>
          <w:lang w:val="en-US"/>
        </w:rPr>
        <w:t xml:space="preserve"> GPC, some elements must be addressed, such as the type of </w:t>
      </w:r>
      <w:r w:rsidR="0039307D" w:rsidRPr="007A2A4F">
        <w:rPr>
          <w:rFonts w:asciiTheme="majorBidi" w:hAnsiTheme="majorBidi" w:cstheme="majorBidi"/>
          <w:color w:val="000000" w:themeColor="text1"/>
          <w:sz w:val="24"/>
          <w:szCs w:val="24"/>
          <w:lang w:val="en-US"/>
        </w:rPr>
        <w:t xml:space="preserve">fibers </w:t>
      </w:r>
      <w:r w:rsidRPr="007A2A4F">
        <w:rPr>
          <w:rFonts w:asciiTheme="majorBidi" w:hAnsiTheme="majorBidi" w:cstheme="majorBidi"/>
          <w:color w:val="000000" w:themeColor="text1"/>
          <w:sz w:val="24"/>
          <w:szCs w:val="24"/>
          <w:lang w:val="en-US"/>
        </w:rPr>
        <w:t xml:space="preserve">and raw materials used </w:t>
      </w:r>
      <w:r w:rsidR="0039307D" w:rsidRPr="007A2A4F">
        <w:rPr>
          <w:rFonts w:asciiTheme="majorBidi" w:hAnsiTheme="majorBidi" w:cstheme="majorBidi"/>
          <w:color w:val="000000" w:themeColor="text1"/>
          <w:sz w:val="24"/>
          <w:szCs w:val="24"/>
          <w:lang w:val="en-US"/>
        </w:rPr>
        <w:t>and</w:t>
      </w:r>
      <w:r w:rsidRPr="007A2A4F">
        <w:rPr>
          <w:rFonts w:asciiTheme="majorBidi" w:hAnsiTheme="majorBidi" w:cstheme="majorBidi"/>
          <w:color w:val="000000" w:themeColor="text1"/>
          <w:sz w:val="24"/>
          <w:szCs w:val="24"/>
          <w:lang w:val="en-US"/>
        </w:rPr>
        <w:t xml:space="preserve"> as their </w:t>
      </w:r>
      <w:r w:rsidR="0039307D" w:rsidRPr="007A2A4F">
        <w:rPr>
          <w:rFonts w:asciiTheme="majorBidi" w:hAnsiTheme="majorBidi" w:cstheme="majorBidi"/>
          <w:color w:val="000000" w:themeColor="text1"/>
          <w:sz w:val="24"/>
          <w:szCs w:val="24"/>
          <w:lang w:val="en-US"/>
        </w:rPr>
        <w:t xml:space="preserve">different </w:t>
      </w:r>
      <w:r w:rsidRPr="007A2A4F">
        <w:rPr>
          <w:rFonts w:asciiTheme="majorBidi" w:hAnsiTheme="majorBidi" w:cstheme="majorBidi"/>
          <w:color w:val="000000" w:themeColor="text1"/>
          <w:sz w:val="24"/>
          <w:szCs w:val="24"/>
          <w:lang w:val="en-US"/>
        </w:rPr>
        <w:t xml:space="preserve">effects on various properties </w:t>
      </w:r>
      <w:r w:rsidR="00E5524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"10.1016/j.ceramint.2018.06.085", "ISSN" : "02728842", "abstract" : "This paper investigates the effect of fibres on the physical and mechanical behaviour of boroaluminosilicate geopolymers (BASG) compared to conventional aluminosilicate binders. The use of various types of fibres by the means of reinforcing geopolymers against flexural loads is very common. In this work, fly ash and ground granulated blast furnace slag (GGBS) are utilised as raw materials to generate geopolymer specimens. Different alkaline solutions comprising sodium hydroxide, sodium silicate, and borax are prepared to activate precursors. The sodium silicate solution is substituted with borax by 30 wt% and 70 wt% in order to produce fly ash and slag-based BASG respectively. Steel and polymer fibres are employed in the mixtures for reinforcement. Three-point bending and mini slump tests are conducted for assessing the flexural strength, elastic modulus, toughness, and flow of geopolymer specimens. A pair plotting interpretation is also used in order to illustrate the patterns. The obtained results indicate that the fly ash-based BASG mortar shows superior flexural strength to the GGBS-based BASG mortar. The flexural strength of fly ash-made aluminosilicate geopolymer declines from 7.3 MPa to 6.4 MPa with an increase in the content of steel fibres from 1% to 2%. Inversely, raising the percentage of steel fibres in the fly ash-based BASG mortar caused a slight growth in the flexural strength of specimens. The polypropylene fibres, when added sufficiently, play a significant role in improving the toughness of fly ash-based BASG and slag-based aluminosilicate mixtures, more than 0.8 and 0.7 J surge in the toughness respectively. In addition, the polypropylene and steel fibres perform well in improving the elastic modulus of slag-based BASG and fly ash-based aluminosilicate binders. While keeping the water to binder ratio constant, introducing the steel fibre increased the flow of fly ash-based geopolymers. Nonetheless, the polymer fibres declined the flow of mortars.", "author" : [ { "dropping-particle" : "", "family" : "Bagheri", "given" : "Ali", "non-dropping-particle" : "", "parse-names" : false, "suffix" : "" }, { "dropping-particle" : "", "family" : "Nazari", "given" : "Ali", "non-dropping-particle" : "", "parse-names" : false, "suffix" : "" }, { "dropping-particle" : "", "family" : "Sanjayan", "given" : "Jay G.", "non-dropping-particle" : "", "parse-names" : false, "suffix" : "" } ], "container-title" : "Ceramics International", "id" : "ITEM-1", "issued" : { "date-parts" : [ [ "2018" ] ] }, "title" : "Fibre-reinforced boroaluminosilicate geopolymers: A comparative study", "type" : "article-journal" }, "uris" : [ "http://www.mendeley.com/documents/?uuid=de8ff175-0373-42e3-9510-a9ad45d0e56f", "http://www.mendeley.com/documents/?uuid=e5e87a32-da8a-439d-b6a5-396b661a9406" ] } ], "mendeley" : { "formattedCitation" : "[202]", "plainTextFormattedCitation" : "[202]", "previouslyFormattedCitation" : "[202]" }, "properties" : { "noteIndex" : 0 }, "schema" : "https://github.com/citation-style-language/schema/raw/master/csl-citation.json" }</w:instrText>
      </w:r>
      <w:r w:rsidR="00E5524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[202]</w:t>
      </w:r>
      <w:r w:rsidR="00E5524C" w:rsidRPr="007A2A4F">
        <w:rPr>
          <w:rFonts w:asciiTheme="majorBidi" w:hAnsiTheme="majorBidi" w:cstheme="majorBidi"/>
          <w:color w:val="000000" w:themeColor="text1"/>
          <w:sz w:val="24"/>
          <w:szCs w:val="24"/>
          <w:lang w:val="en-US"/>
        </w:rPr>
        <w:fldChar w:fldCharType="end"/>
      </w:r>
      <w:r w:rsidR="00E5524C" w:rsidRPr="007A2A4F">
        <w:rPr>
          <w:rFonts w:asciiTheme="majorBidi" w:hAnsiTheme="majorBidi" w:cstheme="majorBidi"/>
          <w:color w:val="000000" w:themeColor="text1"/>
          <w:sz w:val="24"/>
          <w:szCs w:val="24"/>
          <w:lang w:val="en-US"/>
        </w:rPr>
        <w:t>.</w:t>
      </w:r>
    </w:p>
    <w:p w14:paraId="3758F5CD" w14:textId="79D8CA6F" w:rsidR="00E5524C"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primary difficulties for cellulose cement composites in the near future are </w:t>
      </w:r>
      <w:r w:rsidR="0039307D" w:rsidRPr="007A2A4F">
        <w:rPr>
          <w:rFonts w:asciiTheme="majorBidi" w:hAnsiTheme="majorBidi" w:cstheme="majorBidi"/>
          <w:color w:val="000000" w:themeColor="text1"/>
          <w:sz w:val="24"/>
          <w:szCs w:val="24"/>
          <w:lang w:val="en-US"/>
        </w:rPr>
        <w:t xml:space="preserve">increasing </w:t>
      </w:r>
      <w:r w:rsidRPr="007A2A4F">
        <w:rPr>
          <w:rFonts w:asciiTheme="majorBidi" w:hAnsiTheme="majorBidi" w:cstheme="majorBidi"/>
          <w:color w:val="000000" w:themeColor="text1"/>
          <w:sz w:val="24"/>
          <w:szCs w:val="24"/>
          <w:lang w:val="en-US"/>
        </w:rPr>
        <w:t xml:space="preserve">the durability and mechanical performance of these composites without raising production costs </w:t>
      </w:r>
      <w:r w:rsidR="00E5524C"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"10.1016/j.conbuildmat.2015.01.035", "ISSN" : "09500618", "abstract" : "In the last few years, an increase in interest has been given to the use of cellulose fibers as alternatives for conventional reinforcements in composites. The development of commercially viable environmentally friendly and healthy materials based on natural resources is on the rise. In this sense, cellulosic fibers as reinforcements for cement mortar composites constitute a very interesting option for the construction industry. This paper presents a review of the research done during the last years in the area of the cement-based composites reinforced with cellulose fibers. The fibers used, processing methods, mechanical behavior and durability are presented. The main achievements found have been the development of durable cement composites with optimized fiber-matrix adhesion. Moreover, the recently developed textile composites will allow obtaining high performance materials reinforced with vegetable fibers.", "author" : [ { "dropping-particle" : "", "family" : "Ardanuy", "given" : "M\u00f2nica", "non-dropping-particle" : "", "parse-names" : false, "suffix" : "" }, { "dropping-particle" : "", "family" : "Claramunt", "given" : "Josep", "non-dropping-particle" : "", "parse-names" : false, "suffix" : "" }, { "dropping-particle" : "", "family" : "Toledo Filho", "given" : "Romildo Dias", "non-dropping-particle" : "", "parse-names" : false, "suffix" : "" } ], "container-title" : "Construction and Building Materials", "id" : "ITEM-1", "issued" : { "date-parts" : [ [ "2015" ] ] }, "page" : "115-128", "title" : "Cellulosic fiber reinforced cement-based composites: A review of recent research", "type" : "article", "volume" : "79" }, "uris" : [ "http://www.mendeley.com/documents/?uuid=cec96ce4-6cf2-43e6-8c0d-b4793766bcb7", "http://www.mendeley.com/documents/?uuid=a374a0ed-e437-40c2-a155-a215593d0aff" ] } ], "mendeley" : { "formattedCitation" : "[143]", "plainTextFormattedCitation" : "[143]", "previouslyFormattedCitation" : "[142]" }, "properties" : { "noteIndex" : 0 }, "schema" : "https://github.com/citation-style-language/schema/raw/master/csl-citation.json" }</w:instrText>
      </w:r>
      <w:r w:rsidR="00E5524C"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[143]</w:t>
      </w:r>
      <w:r w:rsidR="00E5524C" w:rsidRPr="007A2A4F">
        <w:rPr>
          <w:rFonts w:asciiTheme="majorBidi" w:hAnsiTheme="majorBidi" w:cstheme="majorBidi"/>
          <w:color w:val="000000" w:themeColor="text1"/>
          <w:sz w:val="24"/>
          <w:szCs w:val="24"/>
          <w:lang w:val="en-US"/>
        </w:rPr>
        <w:fldChar w:fldCharType="end"/>
      </w:r>
      <w:r w:rsidR="00E5524C" w:rsidRPr="007A2A4F">
        <w:rPr>
          <w:rFonts w:asciiTheme="majorBidi" w:hAnsiTheme="majorBidi" w:cstheme="majorBidi"/>
          <w:color w:val="000000" w:themeColor="text1"/>
          <w:sz w:val="24"/>
          <w:szCs w:val="24"/>
          <w:lang w:val="en-US"/>
        </w:rPr>
        <w:t>.</w:t>
      </w:r>
    </w:p>
    <w:p w14:paraId="72B97DF4" w14:textId="7402AA15" w:rsidR="00A913C3"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Water permeability, gas permeability, chloride resistance, and freeze</w:t>
      </w:r>
      <w:r w:rsidR="0039307D" w:rsidRPr="007A2A4F">
        <w:rPr>
          <w:rFonts w:asciiTheme="majorBidi" w:hAnsiTheme="majorBidi" w:cstheme="majorBidi"/>
          <w:color w:val="000000" w:themeColor="text1"/>
          <w:sz w:val="24"/>
          <w:szCs w:val="24"/>
          <w:lang w:val="en-US"/>
        </w:rPr>
        <w:t>–</w:t>
      </w:r>
      <w:r w:rsidRPr="007A2A4F">
        <w:rPr>
          <w:rFonts w:asciiTheme="majorBidi" w:hAnsiTheme="majorBidi" w:cstheme="majorBidi"/>
          <w:color w:val="000000" w:themeColor="text1"/>
          <w:sz w:val="24"/>
          <w:szCs w:val="24"/>
          <w:lang w:val="en-US"/>
        </w:rPr>
        <w:t>thaw resistance are some durability features that should be thoroughly investigated</w:t>
      </w:r>
      <w:r w:rsidR="00A913C3" w:rsidRPr="007A2A4F">
        <w:rPr>
          <w:rFonts w:asciiTheme="majorBidi" w:hAnsiTheme="majorBidi" w:cstheme="majorBidi"/>
          <w:color w:val="000000" w:themeColor="text1"/>
          <w:sz w:val="24"/>
          <w:szCs w:val="24"/>
          <w:lang w:val="en-US"/>
        </w:rPr>
        <w:t>.</w:t>
      </w:r>
    </w:p>
    <w:p w14:paraId="0B0B04C8" w14:textId="0DB54641" w:rsidR="006E7CF4"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To </w:t>
      </w:r>
      <w:r w:rsidR="0039307D" w:rsidRPr="007A2A4F">
        <w:rPr>
          <w:rFonts w:asciiTheme="majorBidi" w:hAnsiTheme="majorBidi" w:cstheme="majorBidi"/>
          <w:color w:val="000000" w:themeColor="text1"/>
          <w:sz w:val="24"/>
          <w:szCs w:val="24"/>
          <w:lang w:val="en-US"/>
        </w:rPr>
        <w:t xml:space="preserve">address </w:t>
      </w:r>
      <w:r w:rsidRPr="007A2A4F">
        <w:rPr>
          <w:rFonts w:asciiTheme="majorBidi" w:hAnsiTheme="majorBidi" w:cstheme="majorBidi"/>
          <w:color w:val="000000" w:themeColor="text1"/>
          <w:sz w:val="24"/>
          <w:szCs w:val="24"/>
          <w:lang w:val="en-US"/>
        </w:rPr>
        <w:t xml:space="preserve">issues related to fiber dispersion, quality, and workability, </w:t>
      </w:r>
      <w:r w:rsidR="0039307D" w:rsidRPr="007A2A4F">
        <w:rPr>
          <w:rFonts w:asciiTheme="majorBidi" w:hAnsiTheme="majorBidi" w:cstheme="majorBidi"/>
          <w:color w:val="000000" w:themeColor="text1"/>
          <w:sz w:val="24"/>
          <w:szCs w:val="24"/>
          <w:lang w:val="en-US"/>
        </w:rPr>
        <w:t xml:space="preserve">further </w:t>
      </w:r>
      <w:r w:rsidRPr="007A2A4F">
        <w:rPr>
          <w:rFonts w:asciiTheme="majorBidi" w:hAnsiTheme="majorBidi" w:cstheme="majorBidi"/>
          <w:color w:val="000000" w:themeColor="text1"/>
          <w:sz w:val="24"/>
          <w:szCs w:val="24"/>
          <w:lang w:val="en-US"/>
        </w:rPr>
        <w:t>research is require</w:t>
      </w:r>
      <w:r w:rsidR="006A0A02" w:rsidRPr="007A2A4F">
        <w:rPr>
          <w:rFonts w:asciiTheme="majorBidi" w:hAnsiTheme="majorBidi" w:cstheme="majorBidi"/>
          <w:color w:val="000000" w:themeColor="text1"/>
          <w:sz w:val="24"/>
          <w:szCs w:val="24"/>
          <w:lang w:val="en-US"/>
        </w:rPr>
        <w:t>d</w:t>
      </w:r>
      <w:r w:rsidR="006E7CF4" w:rsidRPr="007A2A4F">
        <w:rPr>
          <w:rFonts w:asciiTheme="majorBidi" w:hAnsiTheme="majorBidi" w:cstheme="majorBidi"/>
          <w:color w:val="000000" w:themeColor="text1"/>
          <w:sz w:val="24"/>
          <w:szCs w:val="24"/>
          <w:lang w:val="en-US"/>
        </w:rPr>
        <w:t>.</w:t>
      </w:r>
    </w:p>
    <w:p w14:paraId="177E17FE" w14:textId="6C432BE2" w:rsidR="006E7CF4"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Long-term data on many fresh, mechanical, and durability properties of fiber RGPC composites </w:t>
      </w:r>
      <w:r w:rsidR="0039307D" w:rsidRPr="007A2A4F">
        <w:rPr>
          <w:rFonts w:asciiTheme="majorBidi" w:hAnsiTheme="majorBidi" w:cstheme="majorBidi"/>
          <w:color w:val="000000" w:themeColor="text1"/>
          <w:sz w:val="24"/>
          <w:szCs w:val="24"/>
          <w:lang w:val="en-US"/>
        </w:rPr>
        <w:t xml:space="preserve">are </w:t>
      </w:r>
      <w:r w:rsidRPr="007A2A4F">
        <w:rPr>
          <w:rFonts w:asciiTheme="majorBidi" w:hAnsiTheme="majorBidi" w:cstheme="majorBidi"/>
          <w:color w:val="000000" w:themeColor="text1"/>
          <w:sz w:val="24"/>
          <w:szCs w:val="24"/>
          <w:lang w:val="en-US"/>
        </w:rPr>
        <w:t xml:space="preserve">lacking, </w:t>
      </w:r>
      <w:r w:rsidR="0039307D" w:rsidRPr="007A2A4F">
        <w:rPr>
          <w:rFonts w:asciiTheme="majorBidi" w:hAnsiTheme="majorBidi" w:cstheme="majorBidi"/>
          <w:color w:val="000000" w:themeColor="text1"/>
          <w:sz w:val="24"/>
          <w:szCs w:val="24"/>
          <w:lang w:val="en-US"/>
        </w:rPr>
        <w:t>and thus,</w:t>
      </w:r>
      <w:r w:rsidRPr="007A2A4F">
        <w:rPr>
          <w:rFonts w:asciiTheme="majorBidi" w:hAnsiTheme="majorBidi" w:cstheme="majorBidi"/>
          <w:color w:val="000000" w:themeColor="text1"/>
          <w:sz w:val="24"/>
          <w:szCs w:val="24"/>
          <w:lang w:val="en-US"/>
        </w:rPr>
        <w:t xml:space="preserve"> more studies are highly imperative </w:t>
      </w:r>
      <w:r w:rsidR="006E7CF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"10.1016/j.jobe.2021.102628", "ISSN" : "23527102", "abstract" : "Conventional Portland cement-based composites are inherently weak under tensile stresses, due to its high brittleness quotient, and the problem gets further aggravated in geopolymer composites due to pozzolanic effect of precursors like fly ash, GGBFS, etc. Fiber reinforcement in conventional Portland cement concrete have been adopted, for quite some time, to remodel its character from brittle to ductile or quasi-ductile along with significant enhancement in mechanical as well as durability characteristics. With the global emphasis on partial or full replacement of Portland cement-based products in the construction industry and with the advent of \u201cgeopolymer\u201d composite as potential replacement, efforts have been made to use fiber reinforcement in geopolymer composites to enhance its performance and service life. The development of fiber reinforced geopolymer composite (FRGC) being relatively new, the paper envisages to contribute to overall understanding and assessment of fiber utility in geopolymer materials. Against this background, a comprehensive database is developed based on past research work and pin-point research gaps for further study and analysis. Analytical assessment of past research reveals that FRGCs possess immense potential as a viable substitute for Portland cement-based composites with a scope for providing better mechanical, durability and structural performances, besides being more environmentally friendly. Further research is required to streamline its database, codes and practical design standards with different fibers, parameters and conditions.", "author" : [ { "dropping-particle" : "", "family" : "Farhan", "given" : "Khatib Zada", "non-dropping-particle" : "", "parse-names" : false, "suffix" : "" }, { "dropping-particle" : "", "family" : "Johari", "given" : "Megat Azmi Megat", "non-dropping-particle" : "", "parse-names" : false, "suffix" : "" }, { "dropping-particle" : "", "family" : "Demirbo\u011fa", "given" : "Ramazan", "non-dropping-particle" : "", "parse-names" : false, "suffix" : "" } ], "container-title" : "Journal of Building Engineering", "id" : "ITEM-1", "issued" : { "date-parts" : [ [ "2021" ] ] }, "page" : "102628", "title" : "Impact of fiber reinforcements on properties of geopolymer composites: A review", "type" : "article-journal", "volume" : "44" }, "uris" : [ "http://www.mendeley.com/documents/?uuid=c0c3e7a8-1489-4b49-a9f0-5478fa77c65d", "http://www.mendeley.com/documents/?uuid=c0f650aa-4b8d-4afc-91e1-5a0896180b10" ] } ], "mendeley" : { "formattedCitation" : "[144]", "plainTextFormattedCitation" : "[144]", "previouslyFormattedCitation" : "[143]" }, "properties" : { "noteIndex" : 0 }, "schema" : "https://github.com/citation-style-language/schema/raw/master/csl-citation.json" }</w:instrText>
      </w:r>
      <w:r w:rsidR="006E7CF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[144]</w:t>
      </w:r>
      <w:r w:rsidR="006E7CF4" w:rsidRPr="007A2A4F">
        <w:rPr>
          <w:rFonts w:asciiTheme="majorBidi" w:hAnsiTheme="majorBidi" w:cstheme="majorBidi"/>
          <w:color w:val="000000" w:themeColor="text1"/>
          <w:sz w:val="24"/>
          <w:szCs w:val="24"/>
          <w:lang w:val="en-US"/>
        </w:rPr>
        <w:fldChar w:fldCharType="end"/>
      </w:r>
      <w:r w:rsidR="006E7CF4" w:rsidRPr="007A2A4F">
        <w:rPr>
          <w:rFonts w:asciiTheme="majorBidi" w:hAnsiTheme="majorBidi" w:cstheme="majorBidi"/>
          <w:color w:val="000000" w:themeColor="text1"/>
          <w:sz w:val="24"/>
          <w:szCs w:val="24"/>
          <w:lang w:val="en-US"/>
        </w:rPr>
        <w:t>.</w:t>
      </w:r>
    </w:p>
    <w:p w14:paraId="5B6B3560" w14:textId="69B3787F" w:rsidR="006E7CF4"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authors believe that a </w:t>
      </w:r>
      <w:r w:rsidR="0039307D" w:rsidRPr="007A2A4F">
        <w:rPr>
          <w:rFonts w:asciiTheme="majorBidi" w:hAnsiTheme="majorBidi" w:cstheme="majorBidi"/>
          <w:color w:val="000000" w:themeColor="text1"/>
          <w:sz w:val="24"/>
          <w:szCs w:val="24"/>
          <w:lang w:val="en-US"/>
        </w:rPr>
        <w:t>comprehensive</w:t>
      </w:r>
      <w:r w:rsidRPr="007A2A4F">
        <w:rPr>
          <w:rFonts w:asciiTheme="majorBidi" w:hAnsiTheme="majorBidi" w:cstheme="majorBidi"/>
          <w:color w:val="000000" w:themeColor="text1"/>
          <w:sz w:val="24"/>
          <w:szCs w:val="24"/>
          <w:lang w:val="en-US"/>
        </w:rPr>
        <w:t xml:space="preserve"> review or investigation </w:t>
      </w:r>
      <w:r w:rsidR="0039307D" w:rsidRPr="007A2A4F">
        <w:rPr>
          <w:rFonts w:asciiTheme="majorBidi" w:hAnsiTheme="majorBidi" w:cstheme="majorBidi"/>
          <w:color w:val="000000" w:themeColor="text1"/>
          <w:sz w:val="24"/>
          <w:szCs w:val="24"/>
          <w:lang w:val="en-US"/>
        </w:rPr>
        <w:t xml:space="preserve">of </w:t>
      </w:r>
      <w:r w:rsidRPr="007A2A4F">
        <w:rPr>
          <w:rFonts w:asciiTheme="majorBidi" w:hAnsiTheme="majorBidi" w:cstheme="majorBidi"/>
          <w:color w:val="000000" w:themeColor="text1"/>
          <w:sz w:val="24"/>
          <w:szCs w:val="24"/>
          <w:lang w:val="en-US"/>
        </w:rPr>
        <w:t xml:space="preserve">the use of RFs in biology for the fabrication of biodegradable composite materials, electromagnetic absorption, nuclear remediation and transportation, mining engineering, deep sea civil infrastructure, and environmental applications is urgently </w:t>
      </w:r>
      <w:r w:rsidR="0039307D" w:rsidRPr="007A2A4F">
        <w:rPr>
          <w:rFonts w:asciiTheme="majorBidi" w:hAnsiTheme="majorBidi" w:cstheme="majorBidi"/>
          <w:color w:val="000000" w:themeColor="text1"/>
          <w:sz w:val="24"/>
          <w:szCs w:val="24"/>
          <w:lang w:val="en-US"/>
        </w:rPr>
        <w:t>required</w:t>
      </w:r>
      <w:r w:rsidRPr="007A2A4F">
        <w:rPr>
          <w:rFonts w:asciiTheme="majorBidi" w:hAnsiTheme="majorBidi" w:cstheme="majorBidi"/>
          <w:color w:val="000000" w:themeColor="text1"/>
          <w:sz w:val="24"/>
          <w:szCs w:val="24"/>
          <w:lang w:val="en-US"/>
        </w:rPr>
        <w:t xml:space="preserve"> </w:t>
      </w:r>
      <w:r w:rsidR="006E7CF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"10.1016/j.compositesb.2014.12.011", "ISSN" : "13598368", "abstract" : "A recent increase in the use of ecofriendly, natural fibers as reinforcement for the fabrication of lightweight, low cost polymer composites can be seen globally. One such material of interest currently being extensively used is basalt fiber, which is cost-effective and offers exceptional properties over glass fibers. The prominent advantages of these composites include high specific mechano-physico-chemical properties, biodegradability, and non-abrasive qualities to name a few. This article presents a short review on basalt fibers used as a reinforcement material for composites and discusses them as an alternative to the use of glass fibers. The paper also discusses the basics of basalt chemistry and its classification. Apart from this, an attempt to showcase the increasing trend in research publications and activity in the area of basalt fibers is also covered. Further sections discuss the improvement in mechanical, thermal and chemical resistant properties achieved for applications in specific industries.", "author" : [ { "dropping-particle" : "", "family" : "Dhand", "given" : "Vivek", "non-dropping-particle" : "", "parse-names" : false, "suffix" : "" }, { "dropping-particle" : "", "family" : "Mittal", "given" : "Garima", "non-dropping-particle" : "", "parse-names" : false, "suffix" : "" }, { "dropping-particle" : "", "family" : "Rhee", "given" : "Kyong Yop", "non-dropping-particle" : "", "parse-names" : false, "suffix" : "" }, { "dropping-particle" : "", "family" : "Park", "given" : "Soo Jin", "non-dropping-particle" : "", "parse-names" : false, "suffix" : "" }, { "dropping-particle" : "", "family" : "Hui", "given" : "David", "non-dropping-particle" : "", "parse-names" : false, "suffix" : "" } ], "container-title" : "Composites Part B: Engineering", "id" : "ITEM-1", "issued" : { "date-parts" : [ [ "2015" ] ] }, "page" : "166-180", "title" : "A short review on basalt fiber reinforced polymer composites", "type" : "article-journal", "volume" : "73" }, "uris" : [ "http://www.mendeley.com/documents/?uuid=2e509a46-dc8c-412f-894e-e6374abbfb23", "http://www.mendeley.com/documents/?uuid=ef78253e-22cc-44d5-b470-59eea6f7314e" ] } ], "mendeley" : { "formattedCitation" : "[163]", "plainTextFormattedCitation" : "[163]", "previouslyFormattedCitation" : "[163]" }, "properties" : { "noteIndex" : 0 }, "schema" : "https://github.com/citation-style-language/schema/raw/master/csl-citation.json" }</w:instrText>
      </w:r>
      <w:r w:rsidR="006E7CF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[163]</w:t>
      </w:r>
      <w:r w:rsidR="006E7CF4" w:rsidRPr="007A2A4F">
        <w:rPr>
          <w:rFonts w:asciiTheme="majorBidi" w:hAnsiTheme="majorBidi" w:cstheme="majorBidi"/>
          <w:color w:val="000000" w:themeColor="text1"/>
          <w:sz w:val="24"/>
          <w:szCs w:val="24"/>
          <w:lang w:val="en-US"/>
        </w:rPr>
        <w:fldChar w:fldCharType="end"/>
      </w:r>
      <w:r w:rsidR="006E7CF4" w:rsidRPr="007A2A4F">
        <w:rPr>
          <w:rFonts w:asciiTheme="majorBidi" w:hAnsiTheme="majorBidi" w:cstheme="majorBidi"/>
          <w:color w:val="000000" w:themeColor="text1"/>
          <w:sz w:val="24"/>
          <w:szCs w:val="24"/>
          <w:lang w:val="en-US"/>
        </w:rPr>
        <w:t>.</w:t>
      </w:r>
    </w:p>
    <w:p w14:paraId="3AEB965E" w14:textId="62363DCD" w:rsidR="006E7CF4" w:rsidRPr="007A2A4F" w:rsidRDefault="00007C7B" w:rsidP="00973E90">
      <w:pPr>
        <w:pStyle w:val="ListParagraph"/>
        <w:numPr>
          <w:ilvl w:val="0"/>
          <w:numId w:val="13"/>
        </w:numPr>
        <w:spacing w:after="0" w:line="360" w:lineRule="auto"/>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More </w:t>
      </w:r>
      <w:r w:rsidR="0039307D" w:rsidRPr="007A2A4F">
        <w:rPr>
          <w:rFonts w:asciiTheme="majorBidi" w:hAnsiTheme="majorBidi" w:cstheme="majorBidi"/>
          <w:color w:val="000000" w:themeColor="text1"/>
          <w:sz w:val="24"/>
          <w:szCs w:val="24"/>
          <w:lang w:val="en-US"/>
        </w:rPr>
        <w:t>studies are necessary</w:t>
      </w:r>
      <w:r w:rsidRPr="007A2A4F">
        <w:rPr>
          <w:rFonts w:asciiTheme="majorBidi" w:hAnsiTheme="majorBidi" w:cstheme="majorBidi"/>
          <w:color w:val="000000" w:themeColor="text1"/>
          <w:sz w:val="24"/>
          <w:szCs w:val="24"/>
          <w:lang w:val="en-US"/>
        </w:rPr>
        <w:t xml:space="preserve"> to better determine the limiting and crucial temperature limitations </w:t>
      </w:r>
      <w:r w:rsidR="0039307D" w:rsidRPr="007A2A4F">
        <w:rPr>
          <w:rFonts w:asciiTheme="majorBidi" w:hAnsiTheme="majorBidi" w:cstheme="majorBidi"/>
          <w:color w:val="000000" w:themeColor="text1"/>
          <w:sz w:val="24"/>
          <w:szCs w:val="24"/>
          <w:lang w:val="en-US"/>
        </w:rPr>
        <w:t xml:space="preserve">of </w:t>
      </w:r>
      <w:r w:rsidRPr="007A2A4F">
        <w:rPr>
          <w:rFonts w:asciiTheme="majorBidi" w:hAnsiTheme="majorBidi" w:cstheme="majorBidi"/>
          <w:color w:val="000000" w:themeColor="text1"/>
          <w:sz w:val="24"/>
          <w:szCs w:val="24"/>
          <w:lang w:val="en-US"/>
        </w:rPr>
        <w:t xml:space="preserve">various FRP systems to sustain their effectiveness at high temperatures and during fires </w:t>
      </w:r>
      <w:r w:rsidR="006E7CF4" w:rsidRPr="007A2A4F">
        <w:rPr>
          <w:rFonts w:asciiTheme="majorBidi" w:hAnsiTheme="majorBidi" w:cstheme="majorBidi"/>
          <w:color w:val="000000" w:themeColor="text1"/>
          <w:sz w:val="24"/>
          <w:szCs w:val="24"/>
          <w:lang w:val="en-US"/>
        </w:rPr>
        <w:fldChar w:fldCharType="begin" w:fldLock="1"/>
      </w:r>
      <w:r w:rsidR="000014B7" w:rsidRPr="007A2A4F">
        <w:rPr>
          <w:rFonts w:asciiTheme="majorBidi" w:hAnsiTheme="majorBidi" w:cstheme="majorBidi"/>
          <w:color w:val="000000" w:themeColor="text1"/>
          <w:sz w:val="24"/>
          <w:szCs w:val="24"/>
          <w:lang w:val="en-US"/>
        </w:rPr>
        <w:instrText>ADDIN CSL_CITATION { "citationItems" : [ { "id" : "ITEM-1", "itemData" : { "DOI" : "10.1016/j.compositesb.2015.05.045", "ISSN" : "13598368", "abstract" : "The last two decades have seen increasing applications of fibre reinforced polymer (FRP) materials in civil engineering structures due to their many advantages over traditional strengthening and reinforcing materials. Among the most common applications is bonding or wrapping FRP products (strips or sheets) to the exterior of reinforced concrete (RC) members to increase their strength or deformability. However, widespread application of FRP strengthening systems in buildings, where structural fire ratings are required, is hindered due to unknowns surrounding the reduction in their mechanical and bond properties at elevated temperatures. This paper presents a state-of-the-art review on the fire performance of FRP-strengthened RC structural elements. The review addresses first the mechanical behaviour at high temperature of the constituent materials of FRPs and how their bond to concrete is affected when heated. The paper then discusses available experimental and numerical studies on the fire behaviour of FRP-strengthened RC beams, slabs, and columns. Available design guidance is also discussed. Finally, recommendations for future research are given.", "author" : [ { "dropping-particle" : "", "family" : "Firmo", "given" : "Jo\u00e3o P.", "non-dropping-particle" : "", "parse-names" : false, "suffix" : "" }, { "dropping-particle" : "", "family" : "Correia", "given" : "Jo\u00e3o R.", "non-dropping-particle" : "", "parse-names" : false, "suffix" : "" }, { "dropping-particle" : "", "family" : "Bisby", "given" : "Luke A.", "non-dropping-particle" : "", "parse-names" : false, "suffix" : "" } ], "container-title" : "Composites Part B: Engineering", "id" : "ITEM-1", "issued" : { "date-parts" : [ [ "2015" ] ] }, "page" : "198-216", "title" : "Fire behaviour of FRP-strengthened reinforced concrete structural elements: A state-of-the-art review", "type" : "article-journal", "volume" : "80" }, "uris" : [ "http://www.mendeley.com/documents/?uuid=9f2591ea-38fc-40a1-887f-e6398f70fff3", "http://www.mendeley.com/documents/?uuid=79356afb-bc35-45f6-8f1d-f85afc3b6aac" ] } ], "mendeley" : { "formattedCitation" : "[166]", "plainTextFormattedCitation" : "[166]", "previouslyFormattedCitation" : "[166]" }, "properties" : { "noteIndex" : 0 }, "schema" : "https://github.com/citation-style-language/schema/raw/master/csl-citation.json" }</w:instrText>
      </w:r>
      <w:r w:rsidR="006E7CF4" w:rsidRPr="007A2A4F">
        <w:rPr>
          <w:rFonts w:asciiTheme="majorBidi" w:hAnsiTheme="majorBidi" w:cstheme="majorBidi"/>
          <w:color w:val="000000" w:themeColor="text1"/>
          <w:sz w:val="24"/>
          <w:szCs w:val="24"/>
          <w:lang w:val="en-US"/>
        </w:rPr>
        <w:fldChar w:fldCharType="separate"/>
      </w:r>
      <w:r w:rsidR="000014B7" w:rsidRPr="007A2A4F">
        <w:rPr>
          <w:rFonts w:asciiTheme="majorBidi" w:hAnsiTheme="majorBidi" w:cstheme="majorBidi"/>
          <w:noProof/>
          <w:color w:val="000000" w:themeColor="text1"/>
          <w:sz w:val="24"/>
          <w:szCs w:val="24"/>
          <w:lang w:val="en-US"/>
        </w:rPr>
        <w:t>[166]</w:t>
      </w:r>
      <w:r w:rsidR="006E7CF4" w:rsidRPr="007A2A4F">
        <w:rPr>
          <w:rFonts w:asciiTheme="majorBidi" w:hAnsiTheme="majorBidi" w:cstheme="majorBidi"/>
          <w:color w:val="000000" w:themeColor="text1"/>
          <w:sz w:val="24"/>
          <w:szCs w:val="24"/>
          <w:lang w:val="en-US"/>
        </w:rPr>
        <w:fldChar w:fldCharType="end"/>
      </w:r>
      <w:r w:rsidR="006E7CF4" w:rsidRPr="007A2A4F">
        <w:rPr>
          <w:rFonts w:asciiTheme="majorBidi" w:hAnsiTheme="majorBidi" w:cstheme="majorBidi"/>
          <w:color w:val="000000" w:themeColor="text1"/>
          <w:sz w:val="24"/>
          <w:szCs w:val="24"/>
          <w:lang w:val="en-US"/>
        </w:rPr>
        <w:t>.</w:t>
      </w:r>
    </w:p>
    <w:p w14:paraId="1F23BDBD" w14:textId="77777777" w:rsidR="00973E90" w:rsidRPr="007A2A4F" w:rsidRDefault="00973E90" w:rsidP="00973E90">
      <w:pPr>
        <w:pStyle w:val="ListParagraph"/>
        <w:spacing w:after="0" w:line="240" w:lineRule="auto"/>
        <w:jc w:val="both"/>
        <w:rPr>
          <w:rFonts w:asciiTheme="majorBidi" w:hAnsiTheme="majorBidi" w:cstheme="majorBidi"/>
          <w:color w:val="000000" w:themeColor="text1"/>
          <w:sz w:val="24"/>
          <w:szCs w:val="24"/>
          <w:lang w:val="en-US"/>
        </w:rPr>
      </w:pPr>
    </w:p>
    <w:p w14:paraId="5947DF27" w14:textId="685C1533" w:rsidR="00296505" w:rsidRPr="007A2A4F" w:rsidRDefault="00296505" w:rsidP="00EB0B0B">
      <w:pPr>
        <w:pStyle w:val="Heading1"/>
        <w:rPr>
          <w:color w:val="000000" w:themeColor="text1"/>
        </w:rPr>
      </w:pPr>
      <w:bookmarkStart w:id="19" w:name="_Toc91940632"/>
      <w:r w:rsidRPr="007A2A4F">
        <w:rPr>
          <w:color w:val="000000" w:themeColor="text1"/>
        </w:rPr>
        <w:t>Conclusion</w:t>
      </w:r>
      <w:bookmarkEnd w:id="3"/>
      <w:bookmarkEnd w:id="19"/>
    </w:p>
    <w:p w14:paraId="3F99982D" w14:textId="03E8A1E6" w:rsidR="00A41CF7" w:rsidRPr="007A2A4F" w:rsidRDefault="00A41CF7" w:rsidP="00DE12D4">
      <w:pPr>
        <w:spacing w:after="0" w:line="360" w:lineRule="auto"/>
        <w:ind w:firstLine="432"/>
        <w:jc w:val="both"/>
        <w:rPr>
          <w:rFonts w:asciiTheme="majorBidi" w:hAnsiTheme="majorBidi" w:cstheme="majorBidi"/>
          <w:color w:val="000000" w:themeColor="text1"/>
          <w:sz w:val="24"/>
          <w:szCs w:val="24"/>
          <w:lang w:val="en-US"/>
        </w:rPr>
      </w:pPr>
      <w:r w:rsidRPr="007A2A4F">
        <w:rPr>
          <w:rFonts w:asciiTheme="majorBidi" w:hAnsiTheme="majorBidi" w:cstheme="majorBidi"/>
          <w:color w:val="000000" w:themeColor="text1"/>
          <w:sz w:val="24"/>
          <w:szCs w:val="24"/>
          <w:lang w:val="en-US"/>
        </w:rPr>
        <w:t xml:space="preserve">The in-depth review of RF-RGPC as structural material </w:t>
      </w:r>
      <w:r w:rsidR="0039307D" w:rsidRPr="007A2A4F">
        <w:rPr>
          <w:rFonts w:asciiTheme="majorBidi" w:hAnsiTheme="majorBidi" w:cstheme="majorBidi"/>
          <w:color w:val="000000" w:themeColor="text1"/>
          <w:sz w:val="24"/>
          <w:szCs w:val="24"/>
          <w:lang w:val="en-US"/>
        </w:rPr>
        <w:t xml:space="preserve">determined that </w:t>
      </w:r>
      <w:r w:rsidR="004F7F33" w:rsidRPr="007A2A4F">
        <w:rPr>
          <w:rFonts w:asciiTheme="majorBidi" w:hAnsiTheme="majorBidi" w:cstheme="majorBidi"/>
          <w:color w:val="000000" w:themeColor="text1"/>
          <w:sz w:val="24"/>
          <w:szCs w:val="24"/>
          <w:lang w:val="en-US"/>
        </w:rPr>
        <w:t xml:space="preserve">this </w:t>
      </w:r>
      <w:r w:rsidRPr="007A2A4F">
        <w:rPr>
          <w:rFonts w:asciiTheme="majorBidi" w:hAnsiTheme="majorBidi" w:cstheme="majorBidi"/>
          <w:color w:val="000000" w:themeColor="text1"/>
          <w:sz w:val="24"/>
          <w:szCs w:val="24"/>
          <w:lang w:val="en-US"/>
        </w:rPr>
        <w:t xml:space="preserve">material </w:t>
      </w:r>
      <w:r w:rsidR="004F7F33" w:rsidRPr="007A2A4F">
        <w:rPr>
          <w:rFonts w:asciiTheme="majorBidi" w:hAnsiTheme="majorBidi" w:cstheme="majorBidi"/>
          <w:color w:val="000000" w:themeColor="text1"/>
          <w:sz w:val="24"/>
          <w:szCs w:val="24"/>
          <w:lang w:val="en-US"/>
        </w:rPr>
        <w:t>is</w:t>
      </w:r>
      <w:r w:rsidRPr="007A2A4F">
        <w:rPr>
          <w:rFonts w:asciiTheme="majorBidi" w:hAnsiTheme="majorBidi" w:cstheme="majorBidi"/>
          <w:color w:val="000000" w:themeColor="text1"/>
          <w:sz w:val="24"/>
          <w:szCs w:val="24"/>
          <w:lang w:val="en-US"/>
        </w:rPr>
        <w:t xml:space="preserve"> </w:t>
      </w:r>
      <w:r w:rsidR="0007570E" w:rsidRPr="007A2A4F">
        <w:rPr>
          <w:rFonts w:asciiTheme="majorBidi" w:hAnsiTheme="majorBidi" w:cstheme="majorBidi"/>
          <w:color w:val="000000" w:themeColor="text1"/>
          <w:sz w:val="24"/>
          <w:szCs w:val="24"/>
          <w:lang w:val="en-US"/>
        </w:rPr>
        <w:t>suitable</w:t>
      </w:r>
      <w:r w:rsidRPr="007A2A4F">
        <w:rPr>
          <w:rFonts w:asciiTheme="majorBidi" w:hAnsiTheme="majorBidi" w:cstheme="majorBidi"/>
          <w:color w:val="000000" w:themeColor="text1"/>
          <w:sz w:val="24"/>
          <w:szCs w:val="24"/>
          <w:lang w:val="en-US"/>
        </w:rPr>
        <w:t xml:space="preserve"> </w:t>
      </w:r>
      <w:r w:rsidR="0039307D" w:rsidRPr="007A2A4F">
        <w:rPr>
          <w:rFonts w:asciiTheme="majorBidi" w:hAnsiTheme="majorBidi" w:cstheme="majorBidi"/>
          <w:color w:val="000000" w:themeColor="text1"/>
          <w:sz w:val="24"/>
          <w:szCs w:val="24"/>
          <w:lang w:val="en-US"/>
        </w:rPr>
        <w:t xml:space="preserve">for ensuring </w:t>
      </w:r>
      <w:r w:rsidR="0007570E" w:rsidRPr="007A2A4F">
        <w:rPr>
          <w:rFonts w:ascii="Times New Roman" w:eastAsia="Times New Roman" w:hAnsi="Times New Roman"/>
          <w:color w:val="000000" w:themeColor="text1"/>
          <w:sz w:val="24"/>
          <w:lang w:val="en-US"/>
        </w:rPr>
        <w:t xml:space="preserve">long-term durability </w:t>
      </w:r>
      <w:r w:rsidR="0039307D" w:rsidRPr="007A2A4F">
        <w:rPr>
          <w:rFonts w:ascii="Times New Roman" w:eastAsia="Times New Roman" w:hAnsi="Times New Roman"/>
          <w:color w:val="000000" w:themeColor="text1"/>
          <w:sz w:val="24"/>
          <w:lang w:val="en-US"/>
        </w:rPr>
        <w:t xml:space="preserve">and providing </w:t>
      </w:r>
      <w:r w:rsidR="0007570E" w:rsidRPr="007A2A4F">
        <w:rPr>
          <w:rFonts w:ascii="Times New Roman" w:eastAsia="Times New Roman" w:hAnsi="Times New Roman"/>
          <w:color w:val="000000" w:themeColor="text1"/>
          <w:sz w:val="24"/>
          <w:lang w:val="en-US"/>
        </w:rPr>
        <w:t>safety and security to human life and property</w:t>
      </w:r>
      <w:r w:rsidR="0007570E" w:rsidRPr="007A2A4F">
        <w:rPr>
          <w:rFonts w:asciiTheme="majorBidi" w:hAnsiTheme="majorBidi" w:cstheme="majorBidi"/>
          <w:color w:val="000000" w:themeColor="text1"/>
          <w:sz w:val="24"/>
          <w:szCs w:val="24"/>
          <w:lang w:val="en-US"/>
        </w:rPr>
        <w:t xml:space="preserve">. </w:t>
      </w:r>
      <w:r w:rsidR="004F7F33" w:rsidRPr="007A2A4F">
        <w:rPr>
          <w:rFonts w:asciiTheme="majorBidi" w:hAnsiTheme="majorBidi" w:cstheme="majorBidi"/>
          <w:color w:val="000000" w:themeColor="text1"/>
          <w:sz w:val="24"/>
          <w:szCs w:val="24"/>
          <w:lang w:val="en-US"/>
        </w:rPr>
        <w:t xml:space="preserve">Its </w:t>
      </w:r>
      <w:r w:rsidRPr="007A2A4F">
        <w:rPr>
          <w:rFonts w:asciiTheme="majorBidi" w:hAnsiTheme="majorBidi" w:cstheme="majorBidi"/>
          <w:color w:val="000000" w:themeColor="text1"/>
          <w:sz w:val="24"/>
          <w:szCs w:val="24"/>
          <w:lang w:val="en-US"/>
        </w:rPr>
        <w:t xml:space="preserve">superior mechanical and durability properties at high temperatures have </w:t>
      </w:r>
      <w:r w:rsidR="0039307D" w:rsidRPr="007A2A4F">
        <w:rPr>
          <w:rFonts w:asciiTheme="majorBidi" w:hAnsiTheme="majorBidi" w:cstheme="majorBidi"/>
          <w:color w:val="000000" w:themeColor="text1"/>
          <w:sz w:val="24"/>
          <w:szCs w:val="24"/>
          <w:lang w:val="en-US"/>
        </w:rPr>
        <w:t xml:space="preserve">placed </w:t>
      </w:r>
      <w:r w:rsidR="004F7F33" w:rsidRPr="007A2A4F">
        <w:rPr>
          <w:rFonts w:asciiTheme="majorBidi" w:hAnsiTheme="majorBidi" w:cstheme="majorBidi"/>
          <w:color w:val="000000" w:themeColor="text1"/>
          <w:sz w:val="24"/>
          <w:szCs w:val="24"/>
          <w:lang w:val="en-US"/>
        </w:rPr>
        <w:t xml:space="preserve">this </w:t>
      </w:r>
      <w:r w:rsidRPr="007A2A4F">
        <w:rPr>
          <w:rFonts w:asciiTheme="majorBidi" w:hAnsiTheme="majorBidi" w:cstheme="majorBidi"/>
          <w:color w:val="000000" w:themeColor="text1"/>
          <w:sz w:val="24"/>
          <w:szCs w:val="24"/>
          <w:lang w:val="en-US"/>
        </w:rPr>
        <w:t xml:space="preserve">material </w:t>
      </w:r>
      <w:r w:rsidR="0039307D" w:rsidRPr="007A2A4F">
        <w:rPr>
          <w:rFonts w:asciiTheme="majorBidi" w:hAnsiTheme="majorBidi" w:cstheme="majorBidi"/>
          <w:color w:val="000000" w:themeColor="text1"/>
          <w:sz w:val="24"/>
          <w:szCs w:val="24"/>
          <w:lang w:val="en-US"/>
        </w:rPr>
        <w:t>as competition</w:t>
      </w:r>
      <w:r w:rsidRPr="007A2A4F">
        <w:rPr>
          <w:rFonts w:asciiTheme="majorBidi" w:hAnsiTheme="majorBidi" w:cstheme="majorBidi"/>
          <w:color w:val="000000" w:themeColor="text1"/>
          <w:sz w:val="24"/>
          <w:szCs w:val="24"/>
          <w:lang w:val="en-US"/>
        </w:rPr>
        <w:t xml:space="preserve"> cement-based GPC in the construction and infrastructure industries</w:t>
      </w:r>
      <w:r w:rsidR="005539EE"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RF-RGPC has </w:t>
      </w:r>
      <w:r w:rsidR="0039307D" w:rsidRPr="007A2A4F">
        <w:rPr>
          <w:rFonts w:asciiTheme="majorBidi" w:hAnsiTheme="majorBidi" w:cstheme="majorBidi"/>
          <w:color w:val="000000" w:themeColor="text1"/>
          <w:sz w:val="24"/>
          <w:szCs w:val="24"/>
          <w:lang w:val="en-US"/>
        </w:rPr>
        <w:t>elicited considerable</w:t>
      </w:r>
      <w:r w:rsidRPr="007A2A4F">
        <w:rPr>
          <w:rFonts w:asciiTheme="majorBidi" w:hAnsiTheme="majorBidi" w:cstheme="majorBidi"/>
          <w:color w:val="000000" w:themeColor="text1"/>
          <w:sz w:val="24"/>
          <w:szCs w:val="24"/>
          <w:lang w:val="en-US"/>
        </w:rPr>
        <w:t xml:space="preserve"> attention and strong interest over the last few decades</w:t>
      </w:r>
      <w:r w:rsidR="005539EE"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because of </w:t>
      </w:r>
      <w:r w:rsidR="004F7F33" w:rsidRPr="007A2A4F">
        <w:rPr>
          <w:rFonts w:asciiTheme="majorBidi" w:hAnsiTheme="majorBidi" w:cstheme="majorBidi"/>
          <w:color w:val="000000" w:themeColor="text1"/>
          <w:sz w:val="24"/>
          <w:szCs w:val="24"/>
          <w:lang w:val="en-US"/>
        </w:rPr>
        <w:t xml:space="preserve">its </w:t>
      </w:r>
      <w:r w:rsidRPr="007A2A4F">
        <w:rPr>
          <w:rFonts w:asciiTheme="majorBidi" w:hAnsiTheme="majorBidi" w:cstheme="majorBidi"/>
          <w:color w:val="000000" w:themeColor="text1"/>
          <w:sz w:val="24"/>
          <w:szCs w:val="24"/>
          <w:lang w:val="en-US"/>
        </w:rPr>
        <w:t xml:space="preserve">advantages of low energy cost, high early strength, </w:t>
      </w:r>
      <w:r w:rsidR="000A366A" w:rsidRPr="007A2A4F">
        <w:rPr>
          <w:rFonts w:asciiTheme="majorBidi" w:hAnsiTheme="majorBidi" w:cstheme="majorBidi"/>
          <w:color w:val="000000" w:themeColor="text1"/>
          <w:sz w:val="24"/>
          <w:szCs w:val="24"/>
          <w:lang w:val="en-US"/>
        </w:rPr>
        <w:t>excellent</w:t>
      </w:r>
      <w:r w:rsidRPr="007A2A4F">
        <w:rPr>
          <w:rFonts w:asciiTheme="majorBidi" w:hAnsiTheme="majorBidi" w:cstheme="majorBidi"/>
          <w:color w:val="000000" w:themeColor="text1"/>
          <w:sz w:val="24"/>
          <w:szCs w:val="24"/>
          <w:lang w:val="en-US"/>
        </w:rPr>
        <w:t xml:space="preserve"> durability, sustainability, and less brittleness, in addition to </w:t>
      </w:r>
      <w:r w:rsidR="004F7F33" w:rsidRPr="007A2A4F">
        <w:rPr>
          <w:rFonts w:asciiTheme="majorBidi" w:hAnsiTheme="majorBidi" w:cstheme="majorBidi"/>
          <w:color w:val="000000" w:themeColor="text1"/>
          <w:sz w:val="24"/>
          <w:szCs w:val="24"/>
          <w:lang w:val="en-US"/>
        </w:rPr>
        <w:t>its</w:t>
      </w:r>
      <w:r w:rsidR="003B1AB3" w:rsidRPr="007A2A4F">
        <w:rPr>
          <w:rFonts w:asciiTheme="majorBidi" w:hAnsiTheme="majorBidi" w:cstheme="majorBidi"/>
          <w:color w:val="000000" w:themeColor="text1"/>
          <w:sz w:val="24"/>
          <w:szCs w:val="24"/>
          <w:lang w:val="en-US"/>
        </w:rPr>
        <w:t xml:space="preserve"> </w:t>
      </w:r>
      <w:r w:rsidRPr="007A2A4F">
        <w:rPr>
          <w:rFonts w:asciiTheme="majorBidi" w:hAnsiTheme="majorBidi" w:cstheme="majorBidi"/>
          <w:color w:val="000000" w:themeColor="text1"/>
          <w:sz w:val="24"/>
          <w:szCs w:val="24"/>
          <w:lang w:val="en-US"/>
        </w:rPr>
        <w:t xml:space="preserve">unique fireproof structural material attributable to </w:t>
      </w:r>
      <w:r w:rsidR="004F7F33" w:rsidRPr="007A2A4F">
        <w:rPr>
          <w:rFonts w:asciiTheme="majorBidi" w:hAnsiTheme="majorBidi" w:cstheme="majorBidi"/>
          <w:color w:val="000000" w:themeColor="text1"/>
          <w:sz w:val="24"/>
          <w:szCs w:val="24"/>
          <w:lang w:val="en-US"/>
        </w:rPr>
        <w:t xml:space="preserve">its </w:t>
      </w:r>
      <w:r w:rsidRPr="007A2A4F">
        <w:rPr>
          <w:rFonts w:asciiTheme="majorBidi" w:hAnsiTheme="majorBidi" w:cstheme="majorBidi"/>
          <w:color w:val="000000" w:themeColor="text1"/>
          <w:sz w:val="24"/>
          <w:szCs w:val="24"/>
          <w:lang w:val="en-US"/>
        </w:rPr>
        <w:t xml:space="preserve">ceramic-like properties </w:t>
      </w:r>
      <w:r w:rsidR="003B1AB3" w:rsidRPr="007A2A4F">
        <w:rPr>
          <w:rFonts w:asciiTheme="majorBidi" w:hAnsiTheme="majorBidi" w:cstheme="majorBidi"/>
          <w:color w:val="000000" w:themeColor="text1"/>
          <w:sz w:val="24"/>
          <w:szCs w:val="24"/>
          <w:lang w:val="en-US"/>
        </w:rPr>
        <w:t xml:space="preserve">and </w:t>
      </w:r>
      <w:r w:rsidRPr="007A2A4F">
        <w:rPr>
          <w:rFonts w:asciiTheme="majorBidi" w:hAnsiTheme="majorBidi" w:cstheme="majorBidi"/>
          <w:color w:val="000000" w:themeColor="text1"/>
          <w:sz w:val="24"/>
          <w:szCs w:val="24"/>
          <w:lang w:val="en-US"/>
        </w:rPr>
        <w:t>inherent inorganic structure.</w:t>
      </w:r>
    </w:p>
    <w:p w14:paraId="3795994C" w14:textId="77777777" w:rsidR="00DE12D4" w:rsidRPr="007A2A4F" w:rsidRDefault="00CA674F" w:rsidP="00DE12D4">
      <w:pPr>
        <w:spacing w:after="0" w:line="360" w:lineRule="auto"/>
        <w:ind w:firstLine="432"/>
        <w:jc w:val="both"/>
        <w:rPr>
          <w:rFonts w:ascii="Times New Roman" w:eastAsia="Times New Roman" w:hAnsi="Times New Roman"/>
          <w:color w:val="000000" w:themeColor="text1"/>
          <w:sz w:val="24"/>
          <w:lang w:val="en-US"/>
        </w:rPr>
      </w:pPr>
      <w:r w:rsidRPr="007A2A4F">
        <w:rPr>
          <w:rFonts w:ascii="Times New Roman" w:eastAsia="Times New Roman" w:hAnsi="Times New Roman"/>
          <w:color w:val="000000" w:themeColor="text1"/>
          <w:sz w:val="24"/>
          <w:lang w:val="en-US"/>
        </w:rPr>
        <w:t xml:space="preserve">The addition of RFs to GPC is a strategy for overcoming these limitations and preventing concrete microstructure deterioration. Therefore, the development of RF-RGPC to resist fire </w:t>
      </w:r>
      <w:r w:rsidR="003B1AB3" w:rsidRPr="007A2A4F">
        <w:rPr>
          <w:rFonts w:ascii="Times New Roman" w:eastAsia="Times New Roman" w:hAnsi="Times New Roman"/>
          <w:color w:val="000000" w:themeColor="text1"/>
          <w:sz w:val="24"/>
          <w:lang w:val="en-US"/>
        </w:rPr>
        <w:t xml:space="preserve">has </w:t>
      </w:r>
      <w:r w:rsidRPr="007A2A4F">
        <w:rPr>
          <w:rFonts w:ascii="Times New Roman" w:eastAsia="Times New Roman" w:hAnsi="Times New Roman"/>
          <w:color w:val="000000" w:themeColor="text1"/>
          <w:sz w:val="24"/>
          <w:lang w:val="en-US"/>
        </w:rPr>
        <w:t xml:space="preserve">become </w:t>
      </w:r>
      <w:r w:rsidR="003B1AB3" w:rsidRPr="007A2A4F">
        <w:rPr>
          <w:rFonts w:ascii="Times New Roman" w:eastAsia="Times New Roman" w:hAnsi="Times New Roman"/>
          <w:color w:val="000000" w:themeColor="text1"/>
          <w:sz w:val="24"/>
          <w:lang w:val="en-US"/>
        </w:rPr>
        <w:t xml:space="preserve">a </w:t>
      </w:r>
      <w:r w:rsidRPr="007A2A4F">
        <w:rPr>
          <w:rFonts w:ascii="Times New Roman" w:eastAsia="Times New Roman" w:hAnsi="Times New Roman"/>
          <w:color w:val="000000" w:themeColor="text1"/>
          <w:sz w:val="24"/>
          <w:lang w:val="en-US"/>
        </w:rPr>
        <w:t xml:space="preserve">research imperative. The use of RFs derived from post-consumer or industrial </w:t>
      </w:r>
      <w:r w:rsidR="003B1AB3" w:rsidRPr="007A2A4F">
        <w:rPr>
          <w:rFonts w:ascii="Times New Roman" w:eastAsia="Times New Roman" w:hAnsi="Times New Roman"/>
          <w:color w:val="000000" w:themeColor="text1"/>
          <w:sz w:val="24"/>
          <w:lang w:val="en-US"/>
        </w:rPr>
        <w:t xml:space="preserve">waste </w:t>
      </w:r>
      <w:r w:rsidRPr="007A2A4F">
        <w:rPr>
          <w:rFonts w:ascii="Times New Roman" w:eastAsia="Times New Roman" w:hAnsi="Times New Roman"/>
          <w:color w:val="000000" w:themeColor="text1"/>
          <w:sz w:val="24"/>
          <w:lang w:val="en-US"/>
        </w:rPr>
        <w:t>provides additional benefits</w:t>
      </w:r>
      <w:r w:rsidR="003B1AB3" w:rsidRPr="007A2A4F">
        <w:rPr>
          <w:rFonts w:ascii="Times New Roman" w:eastAsia="Times New Roman" w:hAnsi="Times New Roman"/>
          <w:color w:val="000000" w:themeColor="text1"/>
          <w:sz w:val="24"/>
          <w:lang w:val="en-US"/>
        </w:rPr>
        <w:t>,</w:t>
      </w:r>
      <w:r w:rsidRPr="007A2A4F">
        <w:rPr>
          <w:rFonts w:ascii="Times New Roman" w:eastAsia="Times New Roman" w:hAnsi="Times New Roman"/>
          <w:color w:val="000000" w:themeColor="text1"/>
          <w:sz w:val="24"/>
          <w:lang w:val="en-US"/>
        </w:rPr>
        <w:t xml:space="preserve"> such as waste reduction, resource conservation, reduced processing costs </w:t>
      </w:r>
      <w:r w:rsidR="004F7F33" w:rsidRPr="007A2A4F">
        <w:rPr>
          <w:rFonts w:ascii="Times New Roman" w:eastAsia="Times New Roman" w:hAnsi="Times New Roman"/>
          <w:color w:val="000000" w:themeColor="text1"/>
          <w:sz w:val="24"/>
          <w:lang w:val="en-US"/>
        </w:rPr>
        <w:t xml:space="preserve">compared with </w:t>
      </w:r>
      <w:r w:rsidRPr="007A2A4F">
        <w:rPr>
          <w:rFonts w:ascii="Times New Roman" w:eastAsia="Times New Roman" w:hAnsi="Times New Roman"/>
          <w:color w:val="000000" w:themeColor="text1"/>
          <w:sz w:val="24"/>
          <w:lang w:val="en-US"/>
        </w:rPr>
        <w:t xml:space="preserve">virgin fibers, and the </w:t>
      </w:r>
      <w:r w:rsidRPr="007A2A4F">
        <w:rPr>
          <w:rFonts w:ascii="Times New Roman" w:eastAsia="Times New Roman" w:hAnsi="Times New Roman"/>
          <w:color w:val="000000" w:themeColor="text1"/>
          <w:sz w:val="24"/>
          <w:lang w:val="en-US"/>
        </w:rPr>
        <w:lastRenderedPageBreak/>
        <w:t xml:space="preserve">elimination of waste disposal in landfills. </w:t>
      </w:r>
      <w:r w:rsidR="003B1AB3" w:rsidRPr="007A2A4F">
        <w:rPr>
          <w:rFonts w:ascii="Times New Roman" w:eastAsia="Times New Roman" w:hAnsi="Times New Roman"/>
          <w:color w:val="000000" w:themeColor="text1"/>
          <w:sz w:val="24"/>
          <w:lang w:val="en-US"/>
        </w:rPr>
        <w:t>Moreover</w:t>
      </w:r>
      <w:r w:rsidRPr="007A2A4F">
        <w:rPr>
          <w:rFonts w:ascii="Times New Roman" w:eastAsia="Times New Roman" w:hAnsi="Times New Roman"/>
          <w:color w:val="000000" w:themeColor="text1"/>
          <w:sz w:val="24"/>
          <w:lang w:val="en-US"/>
        </w:rPr>
        <w:t xml:space="preserve">, RF-RGPC is a noncombustible, heat-resistant, and inorganic polymer binder made </w:t>
      </w:r>
      <w:r w:rsidR="003B1AB3" w:rsidRPr="007A2A4F">
        <w:rPr>
          <w:rFonts w:ascii="Times New Roman" w:eastAsia="Times New Roman" w:hAnsi="Times New Roman"/>
          <w:color w:val="000000" w:themeColor="text1"/>
          <w:sz w:val="24"/>
          <w:lang w:val="en-US"/>
        </w:rPr>
        <w:t xml:space="preserve">through </w:t>
      </w:r>
      <w:r w:rsidRPr="007A2A4F">
        <w:rPr>
          <w:rFonts w:ascii="Times New Roman" w:eastAsia="Times New Roman" w:hAnsi="Times New Roman"/>
          <w:color w:val="000000" w:themeColor="text1"/>
          <w:sz w:val="24"/>
          <w:lang w:val="en-US"/>
        </w:rPr>
        <w:t xml:space="preserve">the alkaline activation of reactive </w:t>
      </w:r>
      <w:proofErr w:type="spellStart"/>
      <w:r w:rsidRPr="007A2A4F">
        <w:rPr>
          <w:rFonts w:ascii="Times New Roman" w:eastAsia="Times New Roman" w:hAnsi="Times New Roman"/>
          <w:color w:val="000000" w:themeColor="text1"/>
          <w:sz w:val="24"/>
          <w:lang w:val="en-US"/>
        </w:rPr>
        <w:t>aluminosilicate</w:t>
      </w:r>
      <w:proofErr w:type="spellEnd"/>
      <w:r w:rsidRPr="007A2A4F">
        <w:rPr>
          <w:rFonts w:ascii="Times New Roman" w:eastAsia="Times New Roman" w:hAnsi="Times New Roman"/>
          <w:color w:val="000000" w:themeColor="text1"/>
          <w:sz w:val="24"/>
          <w:lang w:val="en-US"/>
        </w:rPr>
        <w:t xml:space="preserve"> materials</w:t>
      </w:r>
      <w:r w:rsidR="003B1AB3" w:rsidRPr="007A2A4F">
        <w:rPr>
          <w:rFonts w:ascii="Times New Roman" w:eastAsia="Times New Roman" w:hAnsi="Times New Roman"/>
          <w:color w:val="000000" w:themeColor="text1"/>
          <w:sz w:val="24"/>
          <w:lang w:val="en-US"/>
        </w:rPr>
        <w:t xml:space="preserve"> that</w:t>
      </w:r>
      <w:r w:rsidRPr="007A2A4F">
        <w:rPr>
          <w:rFonts w:ascii="Times New Roman" w:eastAsia="Times New Roman" w:hAnsi="Times New Roman"/>
          <w:color w:val="000000" w:themeColor="text1"/>
          <w:sz w:val="24"/>
          <w:lang w:val="en-US"/>
        </w:rPr>
        <w:t xml:space="preserve"> </w:t>
      </w:r>
      <w:r w:rsidR="003B1AB3" w:rsidRPr="007A2A4F">
        <w:rPr>
          <w:rFonts w:ascii="Times New Roman" w:eastAsia="Times New Roman" w:hAnsi="Times New Roman"/>
          <w:color w:val="000000" w:themeColor="text1"/>
          <w:sz w:val="24"/>
          <w:lang w:val="en-US"/>
        </w:rPr>
        <w:t xml:space="preserve">comprise </w:t>
      </w:r>
      <w:r w:rsidRPr="007A2A4F">
        <w:rPr>
          <w:rFonts w:ascii="Times New Roman" w:eastAsia="Times New Roman" w:hAnsi="Times New Roman"/>
          <w:color w:val="000000" w:themeColor="text1"/>
          <w:sz w:val="24"/>
          <w:lang w:val="en-US"/>
        </w:rPr>
        <w:t>RFs</w:t>
      </w:r>
      <w:r w:rsidR="003B1AB3" w:rsidRPr="007A2A4F">
        <w:rPr>
          <w:rFonts w:ascii="Times New Roman" w:eastAsia="Times New Roman" w:hAnsi="Times New Roman"/>
          <w:color w:val="000000" w:themeColor="text1"/>
          <w:sz w:val="24"/>
          <w:lang w:val="en-US"/>
        </w:rPr>
        <w:t>,</w:t>
      </w:r>
      <w:r w:rsidRPr="007A2A4F">
        <w:rPr>
          <w:rFonts w:ascii="Times New Roman" w:eastAsia="Times New Roman" w:hAnsi="Times New Roman"/>
          <w:color w:val="000000" w:themeColor="text1"/>
          <w:sz w:val="24"/>
          <w:lang w:val="en-US"/>
        </w:rPr>
        <w:t xml:space="preserve"> which increase its structural reliability. </w:t>
      </w:r>
      <w:r w:rsidR="003B1AB3" w:rsidRPr="007A2A4F">
        <w:rPr>
          <w:rFonts w:ascii="Times New Roman" w:eastAsia="Times New Roman" w:hAnsi="Times New Roman"/>
          <w:color w:val="000000" w:themeColor="text1"/>
          <w:sz w:val="24"/>
          <w:lang w:val="en-US"/>
        </w:rPr>
        <w:t xml:space="preserve">In </w:t>
      </w:r>
      <w:r w:rsidRPr="007A2A4F">
        <w:rPr>
          <w:rFonts w:ascii="Times New Roman" w:eastAsia="Times New Roman" w:hAnsi="Times New Roman"/>
          <w:color w:val="000000" w:themeColor="text1"/>
          <w:sz w:val="24"/>
          <w:lang w:val="en-US"/>
        </w:rPr>
        <w:t xml:space="preserve">this </w:t>
      </w:r>
      <w:r w:rsidR="003B1AB3" w:rsidRPr="007A2A4F">
        <w:rPr>
          <w:rFonts w:ascii="Times New Roman" w:eastAsia="Times New Roman" w:hAnsi="Times New Roman"/>
          <w:color w:val="000000" w:themeColor="text1"/>
          <w:sz w:val="24"/>
          <w:lang w:val="en-US"/>
        </w:rPr>
        <w:t>regard</w:t>
      </w:r>
      <w:r w:rsidRPr="007A2A4F">
        <w:rPr>
          <w:rFonts w:ascii="Times New Roman" w:eastAsia="Times New Roman" w:hAnsi="Times New Roman"/>
          <w:color w:val="000000" w:themeColor="text1"/>
          <w:sz w:val="24"/>
          <w:lang w:val="en-US"/>
        </w:rPr>
        <w:t>, conduct</w:t>
      </w:r>
      <w:r w:rsidR="003B1AB3" w:rsidRPr="007A2A4F">
        <w:rPr>
          <w:rFonts w:ascii="Times New Roman" w:eastAsia="Times New Roman" w:hAnsi="Times New Roman"/>
          <w:color w:val="000000" w:themeColor="text1"/>
          <w:sz w:val="24"/>
          <w:lang w:val="en-US"/>
        </w:rPr>
        <w:t>ing</w:t>
      </w:r>
      <w:r w:rsidRPr="007A2A4F">
        <w:rPr>
          <w:rFonts w:ascii="Times New Roman" w:eastAsia="Times New Roman" w:hAnsi="Times New Roman"/>
          <w:color w:val="000000" w:themeColor="text1"/>
          <w:sz w:val="24"/>
          <w:lang w:val="en-US"/>
        </w:rPr>
        <w:t xml:space="preserve"> a critical literature review on current </w:t>
      </w:r>
      <w:r w:rsidR="004F7F33" w:rsidRPr="007A2A4F">
        <w:rPr>
          <w:rFonts w:ascii="Times New Roman" w:eastAsia="Times New Roman" w:hAnsi="Times New Roman"/>
          <w:color w:val="000000" w:themeColor="text1"/>
          <w:sz w:val="24"/>
          <w:lang w:val="en-US"/>
        </w:rPr>
        <w:t>updates</w:t>
      </w:r>
      <w:r w:rsidRPr="007A2A4F">
        <w:rPr>
          <w:rFonts w:ascii="Times New Roman" w:eastAsia="Times New Roman" w:hAnsi="Times New Roman"/>
          <w:color w:val="000000" w:themeColor="text1"/>
          <w:sz w:val="24"/>
          <w:lang w:val="en-US"/>
        </w:rPr>
        <w:t xml:space="preserve"> related to the fire performance of RF-RGPC subjected to elevated temperatures and during fires</w:t>
      </w:r>
      <w:r w:rsidR="003B1AB3" w:rsidRPr="007A2A4F">
        <w:rPr>
          <w:rFonts w:ascii="Times New Roman" w:eastAsia="Times New Roman" w:hAnsi="Times New Roman"/>
          <w:color w:val="000000" w:themeColor="text1"/>
          <w:sz w:val="24"/>
          <w:lang w:val="en-US"/>
        </w:rPr>
        <w:t xml:space="preserve"> is significantly required</w:t>
      </w:r>
      <w:r w:rsidRPr="007A2A4F">
        <w:rPr>
          <w:rFonts w:ascii="Times New Roman" w:eastAsia="Times New Roman" w:hAnsi="Times New Roman"/>
          <w:color w:val="000000" w:themeColor="text1"/>
          <w:sz w:val="24"/>
          <w:lang w:val="en-US"/>
        </w:rPr>
        <w:t xml:space="preserve">. The </w:t>
      </w:r>
      <w:r w:rsidR="000A366A" w:rsidRPr="007A2A4F">
        <w:rPr>
          <w:rFonts w:ascii="Times New Roman" w:eastAsia="Times New Roman" w:hAnsi="Times New Roman"/>
          <w:color w:val="000000" w:themeColor="text1"/>
          <w:sz w:val="24"/>
          <w:lang w:val="en-US"/>
        </w:rPr>
        <w:t>influence</w:t>
      </w:r>
      <w:r w:rsidRPr="007A2A4F">
        <w:rPr>
          <w:rFonts w:ascii="Times New Roman" w:eastAsia="Times New Roman" w:hAnsi="Times New Roman"/>
          <w:color w:val="000000" w:themeColor="text1"/>
          <w:sz w:val="24"/>
          <w:lang w:val="en-US"/>
        </w:rPr>
        <w:t xml:space="preserve"> of fire on the mechanical properties of RF-RGPC after exposure to high temperatures was thoroughly reviewed. </w:t>
      </w:r>
    </w:p>
    <w:p w14:paraId="23CC7B9E" w14:textId="0126D06E" w:rsidR="005539EE" w:rsidRPr="007A2A4F" w:rsidRDefault="00CA674F" w:rsidP="00DE12D4">
      <w:pPr>
        <w:spacing w:after="0" w:line="360" w:lineRule="auto"/>
        <w:ind w:firstLine="432"/>
        <w:jc w:val="both"/>
        <w:rPr>
          <w:rFonts w:asciiTheme="majorBidi" w:hAnsiTheme="majorBidi" w:cstheme="majorBidi"/>
          <w:color w:val="000000" w:themeColor="text1"/>
          <w:sz w:val="24"/>
          <w:szCs w:val="24"/>
          <w:lang w:val="en-US"/>
        </w:rPr>
      </w:pPr>
      <w:r w:rsidRPr="007A2A4F">
        <w:rPr>
          <w:rFonts w:ascii="Times New Roman" w:eastAsia="Times New Roman" w:hAnsi="Times New Roman"/>
          <w:color w:val="000000" w:themeColor="text1"/>
          <w:sz w:val="24"/>
          <w:lang w:val="en-US"/>
        </w:rPr>
        <w:t xml:space="preserve">The contribution of this </w:t>
      </w:r>
      <w:r w:rsidR="003B1AB3" w:rsidRPr="007A2A4F">
        <w:rPr>
          <w:rFonts w:ascii="Times New Roman" w:eastAsia="Times New Roman" w:hAnsi="Times New Roman"/>
          <w:color w:val="000000" w:themeColor="text1"/>
          <w:sz w:val="24"/>
          <w:lang w:val="en-US"/>
        </w:rPr>
        <w:t xml:space="preserve">work </w:t>
      </w:r>
      <w:r w:rsidRPr="007A2A4F">
        <w:rPr>
          <w:rFonts w:ascii="Times New Roman" w:eastAsia="Times New Roman" w:hAnsi="Times New Roman"/>
          <w:color w:val="000000" w:themeColor="text1"/>
          <w:sz w:val="24"/>
          <w:lang w:val="en-US"/>
        </w:rPr>
        <w:t xml:space="preserve">is to </w:t>
      </w:r>
      <w:r w:rsidR="00C06AA9" w:rsidRPr="007A2A4F">
        <w:rPr>
          <w:rFonts w:ascii="Times New Roman" w:eastAsia="Times New Roman" w:hAnsi="Times New Roman"/>
          <w:color w:val="000000" w:themeColor="text1"/>
          <w:sz w:val="24"/>
          <w:lang w:val="en-US"/>
        </w:rPr>
        <w:t xml:space="preserve">adopt </w:t>
      </w:r>
      <w:r w:rsidRPr="007A2A4F">
        <w:rPr>
          <w:rFonts w:ascii="Times New Roman" w:eastAsia="Times New Roman" w:hAnsi="Times New Roman"/>
          <w:color w:val="000000" w:themeColor="text1"/>
          <w:sz w:val="24"/>
          <w:lang w:val="en-US"/>
        </w:rPr>
        <w:t>the “</w:t>
      </w:r>
      <w:r w:rsidR="00C06AA9" w:rsidRPr="007A2A4F">
        <w:rPr>
          <w:rFonts w:ascii="Times New Roman" w:eastAsia="Times New Roman" w:hAnsi="Times New Roman"/>
          <w:color w:val="000000" w:themeColor="text1"/>
          <w:sz w:val="24"/>
          <w:lang w:val="en-US"/>
        </w:rPr>
        <w:t xml:space="preserve">research </w:t>
      </w:r>
      <w:r w:rsidRPr="007A2A4F">
        <w:rPr>
          <w:rFonts w:ascii="Times New Roman" w:eastAsia="Times New Roman" w:hAnsi="Times New Roman"/>
          <w:color w:val="000000" w:themeColor="text1"/>
          <w:sz w:val="24"/>
          <w:lang w:val="en-US"/>
        </w:rPr>
        <w:t xml:space="preserve">into </w:t>
      </w:r>
      <w:r w:rsidR="00C06AA9" w:rsidRPr="007A2A4F">
        <w:rPr>
          <w:rFonts w:ascii="Times New Roman" w:eastAsia="Times New Roman" w:hAnsi="Times New Roman"/>
          <w:color w:val="000000" w:themeColor="text1"/>
          <w:sz w:val="24"/>
          <w:lang w:val="en-US"/>
        </w:rPr>
        <w:t>practice</w:t>
      </w:r>
      <w:r w:rsidRPr="007A2A4F">
        <w:rPr>
          <w:rFonts w:ascii="Times New Roman" w:eastAsia="Times New Roman" w:hAnsi="Times New Roman"/>
          <w:color w:val="000000" w:themeColor="text1"/>
          <w:sz w:val="24"/>
          <w:lang w:val="en-US"/>
        </w:rPr>
        <w:t xml:space="preserve">” concept by reviewing the </w:t>
      </w:r>
      <w:r w:rsidR="00C06AA9" w:rsidRPr="007A2A4F">
        <w:rPr>
          <w:rFonts w:ascii="Times New Roman" w:eastAsia="Times New Roman" w:hAnsi="Times New Roman"/>
          <w:color w:val="000000" w:themeColor="text1"/>
          <w:sz w:val="24"/>
          <w:lang w:val="en-US"/>
        </w:rPr>
        <w:t xml:space="preserve">fire-resistant </w:t>
      </w:r>
      <w:r w:rsidRPr="007A2A4F">
        <w:rPr>
          <w:rFonts w:ascii="Times New Roman" w:eastAsia="Times New Roman" w:hAnsi="Times New Roman"/>
          <w:color w:val="000000" w:themeColor="text1"/>
          <w:sz w:val="24"/>
          <w:lang w:val="en-US"/>
        </w:rPr>
        <w:t>behavior of RF-RGPC at high temperature</w:t>
      </w:r>
      <w:r w:rsidR="00C06AA9" w:rsidRPr="007A2A4F">
        <w:rPr>
          <w:rFonts w:ascii="Times New Roman" w:eastAsia="Times New Roman" w:hAnsi="Times New Roman"/>
          <w:color w:val="000000" w:themeColor="text1"/>
          <w:sz w:val="24"/>
          <w:lang w:val="en-US"/>
        </w:rPr>
        <w:t>s</w:t>
      </w:r>
      <w:r w:rsidRPr="007A2A4F">
        <w:rPr>
          <w:rFonts w:ascii="Times New Roman" w:eastAsia="Times New Roman" w:hAnsi="Times New Roman"/>
          <w:color w:val="000000" w:themeColor="text1"/>
          <w:sz w:val="24"/>
          <w:lang w:val="en-US"/>
        </w:rPr>
        <w:t xml:space="preserve"> to introduce this unique, cutting-edge, accessible, and environment</w:t>
      </w:r>
      <w:r w:rsidR="00C06AA9" w:rsidRPr="007A2A4F">
        <w:rPr>
          <w:rFonts w:ascii="Times New Roman" w:eastAsia="Times New Roman" w:hAnsi="Times New Roman"/>
          <w:color w:val="000000" w:themeColor="text1"/>
          <w:sz w:val="24"/>
          <w:lang w:val="en-US"/>
        </w:rPr>
        <w:t>-</w:t>
      </w:r>
      <w:r w:rsidRPr="007A2A4F">
        <w:rPr>
          <w:rFonts w:ascii="Times New Roman" w:eastAsia="Times New Roman" w:hAnsi="Times New Roman"/>
          <w:color w:val="000000" w:themeColor="text1"/>
          <w:sz w:val="24"/>
          <w:lang w:val="en-US"/>
        </w:rPr>
        <w:t xml:space="preserve">friendly construction material </w:t>
      </w:r>
      <w:r w:rsidR="00C06AA9" w:rsidRPr="007A2A4F">
        <w:rPr>
          <w:rFonts w:ascii="Times New Roman" w:eastAsia="Times New Roman" w:hAnsi="Times New Roman"/>
          <w:color w:val="000000" w:themeColor="text1"/>
          <w:sz w:val="24"/>
          <w:lang w:val="en-US"/>
        </w:rPr>
        <w:t xml:space="preserve">by </w:t>
      </w:r>
      <w:r w:rsidR="004F7F33" w:rsidRPr="007A2A4F">
        <w:rPr>
          <w:rFonts w:ascii="Times New Roman" w:eastAsia="Times New Roman" w:hAnsi="Times New Roman"/>
          <w:color w:val="000000" w:themeColor="text1"/>
          <w:sz w:val="24"/>
          <w:lang w:val="en-US"/>
        </w:rPr>
        <w:t xml:space="preserve">promoting it </w:t>
      </w:r>
      <w:r w:rsidRPr="007A2A4F">
        <w:rPr>
          <w:rFonts w:ascii="Times New Roman" w:eastAsia="Times New Roman" w:hAnsi="Times New Roman"/>
          <w:color w:val="000000" w:themeColor="text1"/>
          <w:sz w:val="24"/>
          <w:lang w:val="en-US"/>
        </w:rPr>
        <w:t xml:space="preserve">as </w:t>
      </w:r>
      <w:r w:rsidR="004F7F33" w:rsidRPr="007A2A4F">
        <w:rPr>
          <w:rFonts w:ascii="Times New Roman" w:eastAsia="Times New Roman" w:hAnsi="Times New Roman"/>
          <w:color w:val="000000" w:themeColor="text1"/>
          <w:sz w:val="24"/>
          <w:lang w:val="en-US"/>
        </w:rPr>
        <w:t xml:space="preserve">a </w:t>
      </w:r>
      <w:r w:rsidRPr="007A2A4F">
        <w:rPr>
          <w:rFonts w:ascii="Times New Roman" w:eastAsia="Times New Roman" w:hAnsi="Times New Roman"/>
          <w:color w:val="000000" w:themeColor="text1"/>
          <w:sz w:val="24"/>
          <w:lang w:val="en-US"/>
        </w:rPr>
        <w:t xml:space="preserve">potentially promising, maintainable, durable, </w:t>
      </w:r>
      <w:r w:rsidR="004F7F33" w:rsidRPr="007A2A4F">
        <w:rPr>
          <w:rFonts w:ascii="Times New Roman" w:eastAsia="Times New Roman" w:hAnsi="Times New Roman"/>
          <w:color w:val="000000" w:themeColor="text1"/>
          <w:sz w:val="24"/>
          <w:lang w:val="en-US"/>
        </w:rPr>
        <w:t>heat</w:t>
      </w:r>
      <w:r w:rsidR="00C06AA9" w:rsidRPr="007A2A4F">
        <w:rPr>
          <w:rFonts w:ascii="Times New Roman" w:eastAsia="Times New Roman" w:hAnsi="Times New Roman"/>
          <w:color w:val="000000" w:themeColor="text1"/>
          <w:sz w:val="24"/>
          <w:lang w:val="en-US"/>
        </w:rPr>
        <w:t>-</w:t>
      </w:r>
      <w:r w:rsidRPr="007A2A4F">
        <w:rPr>
          <w:rFonts w:ascii="Times New Roman" w:eastAsia="Times New Roman" w:hAnsi="Times New Roman"/>
          <w:color w:val="000000" w:themeColor="text1"/>
          <w:sz w:val="24"/>
          <w:lang w:val="en-US"/>
        </w:rPr>
        <w:t xml:space="preserve"> and fire-resistant building material for </w:t>
      </w:r>
      <w:r w:rsidR="004F7F33" w:rsidRPr="007A2A4F">
        <w:rPr>
          <w:rFonts w:ascii="Times New Roman" w:eastAsia="Times New Roman" w:hAnsi="Times New Roman"/>
          <w:color w:val="000000" w:themeColor="text1"/>
          <w:sz w:val="24"/>
          <w:lang w:val="en-US"/>
        </w:rPr>
        <w:t xml:space="preserve">the </w:t>
      </w:r>
      <w:r w:rsidR="00C06AA9" w:rsidRPr="007A2A4F">
        <w:rPr>
          <w:rFonts w:ascii="Times New Roman" w:eastAsia="Times New Roman" w:hAnsi="Times New Roman"/>
          <w:color w:val="000000" w:themeColor="text1"/>
          <w:sz w:val="24"/>
          <w:lang w:val="en-US"/>
        </w:rPr>
        <w:t xml:space="preserve">current </w:t>
      </w:r>
      <w:r w:rsidRPr="007A2A4F">
        <w:rPr>
          <w:rFonts w:ascii="Times New Roman" w:eastAsia="Times New Roman" w:hAnsi="Times New Roman"/>
          <w:color w:val="000000" w:themeColor="text1"/>
          <w:sz w:val="24"/>
          <w:lang w:val="en-US"/>
        </w:rPr>
        <w:t xml:space="preserve">infrastructure and construction industries. </w:t>
      </w:r>
      <w:r w:rsidR="00C06AA9" w:rsidRPr="007A2A4F">
        <w:rPr>
          <w:rFonts w:asciiTheme="majorBidi" w:hAnsiTheme="majorBidi" w:cstheme="majorBidi"/>
          <w:color w:val="000000" w:themeColor="text1"/>
          <w:sz w:val="24"/>
          <w:szCs w:val="24"/>
          <w:lang w:val="en-US"/>
        </w:rPr>
        <w:t>All</w:t>
      </w:r>
      <w:r w:rsidRPr="007A2A4F">
        <w:rPr>
          <w:rFonts w:asciiTheme="majorBidi" w:hAnsiTheme="majorBidi" w:cstheme="majorBidi"/>
          <w:color w:val="000000" w:themeColor="text1"/>
          <w:sz w:val="24"/>
          <w:szCs w:val="24"/>
          <w:lang w:val="en-US"/>
        </w:rPr>
        <w:t xml:space="preserve"> report</w:t>
      </w:r>
      <w:r w:rsidR="00C06AA9"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agree that </w:t>
      </w:r>
      <w:r w:rsidR="004F7F33" w:rsidRPr="007A2A4F">
        <w:rPr>
          <w:rFonts w:asciiTheme="majorBidi" w:hAnsiTheme="majorBidi" w:cstheme="majorBidi"/>
          <w:color w:val="000000" w:themeColor="text1"/>
          <w:sz w:val="24"/>
          <w:szCs w:val="24"/>
          <w:lang w:val="en-US"/>
        </w:rPr>
        <w:t xml:space="preserve">this </w:t>
      </w:r>
      <w:r w:rsidRPr="007A2A4F">
        <w:rPr>
          <w:rFonts w:asciiTheme="majorBidi" w:hAnsiTheme="majorBidi" w:cstheme="majorBidi"/>
          <w:color w:val="000000" w:themeColor="text1"/>
          <w:sz w:val="24"/>
          <w:szCs w:val="24"/>
          <w:lang w:val="en-US"/>
        </w:rPr>
        <w:t>construction material outperform</w:t>
      </w:r>
      <w:r w:rsidR="004F7F33" w:rsidRPr="007A2A4F">
        <w:rPr>
          <w:rFonts w:asciiTheme="majorBidi" w:hAnsiTheme="majorBidi" w:cstheme="majorBidi"/>
          <w:color w:val="000000" w:themeColor="text1"/>
          <w:sz w:val="24"/>
          <w:szCs w:val="24"/>
          <w:lang w:val="en-US"/>
        </w:rPr>
        <w:t>s</w:t>
      </w:r>
      <w:r w:rsidRPr="007A2A4F">
        <w:rPr>
          <w:rFonts w:asciiTheme="majorBidi" w:hAnsiTheme="majorBidi" w:cstheme="majorBidi"/>
          <w:color w:val="000000" w:themeColor="text1"/>
          <w:sz w:val="24"/>
          <w:szCs w:val="24"/>
          <w:lang w:val="en-US"/>
        </w:rPr>
        <w:t xml:space="preserve"> </w:t>
      </w:r>
      <w:r w:rsidR="004F7F33" w:rsidRPr="007A2A4F">
        <w:rPr>
          <w:rFonts w:asciiTheme="majorBidi" w:hAnsiTheme="majorBidi" w:cstheme="majorBidi"/>
          <w:color w:val="000000" w:themeColor="text1"/>
          <w:sz w:val="24"/>
          <w:szCs w:val="24"/>
          <w:lang w:val="en-US"/>
        </w:rPr>
        <w:t xml:space="preserve">its </w:t>
      </w:r>
      <w:r w:rsidRPr="007A2A4F">
        <w:rPr>
          <w:rFonts w:asciiTheme="majorBidi" w:hAnsiTheme="majorBidi" w:cstheme="majorBidi"/>
          <w:color w:val="000000" w:themeColor="text1"/>
          <w:sz w:val="24"/>
          <w:szCs w:val="24"/>
          <w:lang w:val="en-US"/>
        </w:rPr>
        <w:t>OPC competitors</w:t>
      </w:r>
      <w:r w:rsidR="005539EE" w:rsidRPr="007A2A4F">
        <w:rPr>
          <w:rFonts w:asciiTheme="majorBidi" w:hAnsiTheme="majorBidi" w:cstheme="majorBidi"/>
          <w:color w:val="000000" w:themeColor="text1"/>
          <w:sz w:val="24"/>
          <w:szCs w:val="24"/>
          <w:lang w:val="en-US"/>
        </w:rPr>
        <w:t xml:space="preserve">. </w:t>
      </w:r>
      <w:r w:rsidR="00C06AA9" w:rsidRPr="007A2A4F">
        <w:rPr>
          <w:rFonts w:asciiTheme="majorBidi" w:hAnsiTheme="majorBidi" w:cstheme="majorBidi"/>
          <w:color w:val="000000" w:themeColor="text1"/>
          <w:sz w:val="24"/>
          <w:szCs w:val="24"/>
          <w:lang w:val="en-US"/>
        </w:rPr>
        <w:t>Consequently</w:t>
      </w:r>
      <w:r w:rsidRPr="007A2A4F">
        <w:rPr>
          <w:rFonts w:asciiTheme="majorBidi" w:hAnsiTheme="majorBidi" w:cstheme="majorBidi"/>
          <w:color w:val="000000" w:themeColor="text1"/>
          <w:sz w:val="24"/>
          <w:szCs w:val="24"/>
          <w:lang w:val="en-US"/>
        </w:rPr>
        <w:t xml:space="preserve">, RF-RGPC can be positioned at the </w:t>
      </w:r>
      <w:r w:rsidR="00C06AA9" w:rsidRPr="007A2A4F">
        <w:rPr>
          <w:rFonts w:asciiTheme="majorBidi" w:hAnsiTheme="majorBidi" w:cstheme="majorBidi"/>
          <w:color w:val="000000" w:themeColor="text1"/>
          <w:sz w:val="24"/>
          <w:szCs w:val="24"/>
          <w:lang w:val="en-US"/>
        </w:rPr>
        <w:t xml:space="preserve">center </w:t>
      </w:r>
      <w:r w:rsidRPr="007A2A4F">
        <w:rPr>
          <w:rFonts w:asciiTheme="majorBidi" w:hAnsiTheme="majorBidi" w:cstheme="majorBidi"/>
          <w:color w:val="000000" w:themeColor="text1"/>
          <w:sz w:val="24"/>
          <w:szCs w:val="24"/>
          <w:lang w:val="en-US"/>
        </w:rPr>
        <w:t xml:space="preserve">of an innovative and necessary transition from </w:t>
      </w:r>
      <w:r w:rsidR="00C06AA9" w:rsidRPr="007A2A4F">
        <w:rPr>
          <w:rFonts w:asciiTheme="majorBidi" w:hAnsiTheme="majorBidi" w:cstheme="majorBidi"/>
          <w:color w:val="000000" w:themeColor="text1"/>
          <w:sz w:val="24"/>
          <w:szCs w:val="24"/>
          <w:lang w:val="en-US"/>
        </w:rPr>
        <w:t xml:space="preserve">the current </w:t>
      </w:r>
      <w:r w:rsidRPr="007A2A4F">
        <w:rPr>
          <w:rFonts w:asciiTheme="majorBidi" w:hAnsiTheme="majorBidi" w:cstheme="majorBidi"/>
          <w:color w:val="000000" w:themeColor="text1"/>
          <w:sz w:val="24"/>
          <w:szCs w:val="24"/>
          <w:lang w:val="en-US"/>
        </w:rPr>
        <w:t xml:space="preserve">RF-RGPC to </w:t>
      </w:r>
      <w:r w:rsidR="00C06AA9" w:rsidRPr="007A2A4F">
        <w:rPr>
          <w:rFonts w:asciiTheme="majorBidi" w:hAnsiTheme="majorBidi" w:cstheme="majorBidi"/>
          <w:color w:val="000000" w:themeColor="text1"/>
          <w:sz w:val="24"/>
          <w:szCs w:val="24"/>
          <w:lang w:val="en-US"/>
        </w:rPr>
        <w:t>the future’s</w:t>
      </w:r>
      <w:r w:rsidRPr="007A2A4F">
        <w:rPr>
          <w:rFonts w:asciiTheme="majorBidi" w:hAnsiTheme="majorBidi" w:cstheme="majorBidi"/>
          <w:color w:val="000000" w:themeColor="text1"/>
          <w:sz w:val="24"/>
          <w:szCs w:val="24"/>
          <w:lang w:val="en-US"/>
        </w:rPr>
        <w:t xml:space="preserve"> revolutionary inventive green construction composites with</w:t>
      </w:r>
      <w:r w:rsidR="00C06AA9" w:rsidRPr="007A2A4F">
        <w:rPr>
          <w:rFonts w:asciiTheme="majorBidi" w:hAnsiTheme="majorBidi" w:cstheme="majorBidi"/>
          <w:color w:val="000000" w:themeColor="text1"/>
          <w:sz w:val="24"/>
          <w:szCs w:val="24"/>
          <w:lang w:val="en-US"/>
        </w:rPr>
        <w:t xml:space="preserve"> the</w:t>
      </w:r>
      <w:r w:rsidRPr="007A2A4F">
        <w:rPr>
          <w:rFonts w:asciiTheme="majorBidi" w:hAnsiTheme="majorBidi" w:cstheme="majorBidi"/>
          <w:color w:val="000000" w:themeColor="text1"/>
          <w:sz w:val="24"/>
          <w:szCs w:val="24"/>
          <w:lang w:val="en-US"/>
        </w:rPr>
        <w:t xml:space="preserve"> </w:t>
      </w:r>
      <w:r w:rsidR="00C06AA9" w:rsidRPr="007A2A4F">
        <w:rPr>
          <w:rFonts w:asciiTheme="majorBidi" w:hAnsiTheme="majorBidi" w:cstheme="majorBidi"/>
          <w:color w:val="000000" w:themeColor="text1"/>
          <w:sz w:val="24"/>
          <w:szCs w:val="24"/>
          <w:lang w:val="en-US"/>
        </w:rPr>
        <w:t>“go green</w:t>
      </w:r>
      <w:r w:rsidRPr="007A2A4F">
        <w:rPr>
          <w:rFonts w:asciiTheme="majorBidi" w:hAnsiTheme="majorBidi" w:cstheme="majorBidi"/>
          <w:color w:val="000000" w:themeColor="text1"/>
          <w:sz w:val="24"/>
          <w:szCs w:val="24"/>
          <w:lang w:val="en-US"/>
        </w:rPr>
        <w:t xml:space="preserve">, </w:t>
      </w:r>
      <w:r w:rsidR="00C06AA9" w:rsidRPr="007A2A4F">
        <w:rPr>
          <w:rFonts w:asciiTheme="majorBidi" w:hAnsiTheme="majorBidi" w:cstheme="majorBidi"/>
          <w:color w:val="000000" w:themeColor="text1"/>
          <w:sz w:val="24"/>
          <w:szCs w:val="24"/>
          <w:lang w:val="en-US"/>
        </w:rPr>
        <w:t>think green</w:t>
      </w:r>
      <w:r w:rsidRPr="007A2A4F">
        <w:rPr>
          <w:rFonts w:asciiTheme="majorBidi" w:hAnsiTheme="majorBidi" w:cstheme="majorBidi"/>
          <w:color w:val="000000" w:themeColor="text1"/>
          <w:sz w:val="24"/>
          <w:szCs w:val="24"/>
          <w:lang w:val="en-US"/>
        </w:rPr>
        <w:t xml:space="preserve">, </w:t>
      </w:r>
      <w:r w:rsidR="00C06AA9" w:rsidRPr="007A2A4F">
        <w:rPr>
          <w:rFonts w:asciiTheme="majorBidi" w:hAnsiTheme="majorBidi" w:cstheme="majorBidi"/>
          <w:color w:val="000000" w:themeColor="text1"/>
          <w:sz w:val="24"/>
          <w:szCs w:val="24"/>
          <w:lang w:val="en-US"/>
        </w:rPr>
        <w:t>act green”</w:t>
      </w:r>
      <w:r w:rsidRPr="007A2A4F">
        <w:rPr>
          <w:rFonts w:asciiTheme="majorBidi" w:hAnsiTheme="majorBidi" w:cstheme="majorBidi"/>
          <w:color w:val="000000" w:themeColor="text1"/>
          <w:sz w:val="24"/>
          <w:szCs w:val="24"/>
          <w:lang w:val="en-US"/>
        </w:rPr>
        <w:t xml:space="preserve"> </w:t>
      </w:r>
      <w:r w:rsidR="005539EE" w:rsidRPr="007A2A4F">
        <w:rPr>
          <w:rFonts w:asciiTheme="majorBidi" w:hAnsiTheme="majorBidi" w:cstheme="majorBidi"/>
          <w:color w:val="000000" w:themeColor="text1"/>
          <w:sz w:val="24"/>
          <w:szCs w:val="24"/>
          <w:lang w:val="en-US"/>
        </w:rPr>
        <w:t>concept</w:t>
      </w:r>
      <w:r w:rsidR="00C96C08" w:rsidRPr="007A2A4F">
        <w:rPr>
          <w:rFonts w:asciiTheme="majorBidi" w:hAnsiTheme="majorBidi" w:cstheme="majorBidi"/>
          <w:color w:val="000000" w:themeColor="text1"/>
          <w:sz w:val="24"/>
          <w:szCs w:val="24"/>
          <w:lang w:val="en-US"/>
        </w:rPr>
        <w:t>s</w:t>
      </w:r>
      <w:r w:rsidR="005539EE" w:rsidRPr="007A2A4F">
        <w:rPr>
          <w:rFonts w:asciiTheme="majorBidi" w:hAnsiTheme="majorBidi" w:cstheme="majorBidi"/>
          <w:color w:val="000000" w:themeColor="text1"/>
          <w:sz w:val="24"/>
          <w:szCs w:val="24"/>
          <w:lang w:val="en-US"/>
        </w:rPr>
        <w:t>.</w:t>
      </w:r>
    </w:p>
    <w:p w14:paraId="24671DE9" w14:textId="77777777" w:rsidR="00973E90" w:rsidRPr="007A2A4F" w:rsidRDefault="00973E90" w:rsidP="00973E90">
      <w:pPr>
        <w:spacing w:after="0" w:line="240" w:lineRule="auto"/>
        <w:jc w:val="both"/>
        <w:rPr>
          <w:rFonts w:asciiTheme="majorBidi" w:hAnsiTheme="majorBidi" w:cstheme="majorBidi"/>
          <w:color w:val="000000" w:themeColor="text1"/>
          <w:sz w:val="24"/>
          <w:szCs w:val="24"/>
          <w:lang w:val="en-US"/>
        </w:rPr>
      </w:pPr>
    </w:p>
    <w:p w14:paraId="79106E6F" w14:textId="337C2565" w:rsidR="00C83493" w:rsidRPr="007A2A4F" w:rsidRDefault="00C83493" w:rsidP="00973E90">
      <w:pPr>
        <w:spacing w:after="0" w:line="360" w:lineRule="auto"/>
        <w:jc w:val="both"/>
        <w:rPr>
          <w:rFonts w:asciiTheme="majorBidi" w:hAnsiTheme="majorBidi" w:cstheme="majorBidi"/>
          <w:color w:val="000000" w:themeColor="text1"/>
          <w:sz w:val="24"/>
          <w:szCs w:val="24"/>
        </w:rPr>
      </w:pPr>
      <w:r w:rsidRPr="007A2A4F">
        <w:rPr>
          <w:rFonts w:asciiTheme="majorBidi" w:hAnsiTheme="majorBidi" w:cstheme="majorBidi"/>
          <w:b/>
          <w:bCs/>
          <w:color w:val="000000" w:themeColor="text1"/>
          <w:sz w:val="24"/>
          <w:szCs w:val="24"/>
        </w:rPr>
        <w:t>Acknowledgments:</w:t>
      </w:r>
      <w:r w:rsidRPr="007A2A4F">
        <w:rPr>
          <w:rFonts w:asciiTheme="majorBidi" w:hAnsiTheme="majorBidi" w:cstheme="majorBidi"/>
          <w:color w:val="000000" w:themeColor="text1"/>
          <w:sz w:val="24"/>
          <w:szCs w:val="24"/>
        </w:rPr>
        <w:t xml:space="preserve"> The authors gratefully acknowledge the </w:t>
      </w:r>
      <w:r w:rsidR="001C2D36" w:rsidRPr="007A2A4F">
        <w:rPr>
          <w:rFonts w:asciiTheme="majorBidi" w:hAnsiTheme="majorBidi" w:cstheme="majorBidi"/>
          <w:color w:val="000000" w:themeColor="text1"/>
          <w:sz w:val="24"/>
          <w:szCs w:val="24"/>
        </w:rPr>
        <w:t xml:space="preserve">financial </w:t>
      </w:r>
      <w:r w:rsidRPr="007A2A4F">
        <w:rPr>
          <w:rFonts w:asciiTheme="majorBidi" w:hAnsiTheme="majorBidi" w:cstheme="majorBidi"/>
          <w:color w:val="000000" w:themeColor="text1"/>
          <w:sz w:val="24"/>
          <w:szCs w:val="24"/>
        </w:rPr>
        <w:t xml:space="preserve">support given by Deanship of Scientific Research at Prince </w:t>
      </w:r>
      <w:proofErr w:type="spellStart"/>
      <w:r w:rsidRPr="007A2A4F">
        <w:rPr>
          <w:rFonts w:asciiTheme="majorBidi" w:hAnsiTheme="majorBidi" w:cstheme="majorBidi"/>
          <w:color w:val="000000" w:themeColor="text1"/>
          <w:sz w:val="24"/>
          <w:szCs w:val="24"/>
        </w:rPr>
        <w:t>Sattam</w:t>
      </w:r>
      <w:proofErr w:type="spellEnd"/>
      <w:r w:rsidRPr="007A2A4F">
        <w:rPr>
          <w:rFonts w:asciiTheme="majorBidi" w:hAnsiTheme="majorBidi" w:cstheme="majorBidi"/>
          <w:color w:val="000000" w:themeColor="text1"/>
          <w:sz w:val="24"/>
          <w:szCs w:val="24"/>
        </w:rPr>
        <w:t xml:space="preserve"> bin </w:t>
      </w:r>
      <w:proofErr w:type="spellStart"/>
      <w:r w:rsidRPr="007A2A4F">
        <w:rPr>
          <w:rFonts w:asciiTheme="majorBidi" w:hAnsiTheme="majorBidi" w:cstheme="majorBidi"/>
          <w:color w:val="000000" w:themeColor="text1"/>
          <w:sz w:val="24"/>
          <w:szCs w:val="24"/>
        </w:rPr>
        <w:t>Abdulaziz</w:t>
      </w:r>
      <w:proofErr w:type="spellEnd"/>
      <w:r w:rsidRPr="007A2A4F">
        <w:rPr>
          <w:rFonts w:asciiTheme="majorBidi" w:hAnsiTheme="majorBidi" w:cstheme="majorBidi"/>
          <w:color w:val="000000" w:themeColor="text1"/>
          <w:sz w:val="24"/>
          <w:szCs w:val="24"/>
        </w:rPr>
        <w:t xml:space="preserve"> University, </w:t>
      </w:r>
      <w:proofErr w:type="spellStart"/>
      <w:r w:rsidRPr="007A2A4F">
        <w:rPr>
          <w:rFonts w:asciiTheme="majorBidi" w:hAnsiTheme="majorBidi" w:cstheme="majorBidi"/>
          <w:color w:val="000000" w:themeColor="text1"/>
          <w:sz w:val="24"/>
          <w:szCs w:val="24"/>
        </w:rPr>
        <w:t>Alkharj</w:t>
      </w:r>
      <w:proofErr w:type="spellEnd"/>
      <w:r w:rsidRPr="007A2A4F">
        <w:rPr>
          <w:rFonts w:asciiTheme="majorBidi" w:hAnsiTheme="majorBidi" w:cstheme="majorBidi"/>
          <w:color w:val="000000" w:themeColor="text1"/>
          <w:sz w:val="24"/>
          <w:szCs w:val="24"/>
        </w:rPr>
        <w:t>, Saudi Arabia and the Department of Civil Engineering, Faculty of Engineering and IT, Amran University, Yemen, for this research.</w:t>
      </w:r>
    </w:p>
    <w:p w14:paraId="06699263" w14:textId="77777777" w:rsidR="00C83493" w:rsidRPr="007A2A4F" w:rsidRDefault="00C83493" w:rsidP="00C83493">
      <w:pPr>
        <w:spacing w:after="0" w:line="240" w:lineRule="auto"/>
        <w:jc w:val="both"/>
        <w:rPr>
          <w:rFonts w:asciiTheme="majorBidi" w:hAnsiTheme="majorBidi" w:cstheme="majorBidi"/>
          <w:color w:val="000000" w:themeColor="text1"/>
          <w:sz w:val="24"/>
          <w:szCs w:val="24"/>
        </w:rPr>
      </w:pPr>
    </w:p>
    <w:p w14:paraId="1B218F66" w14:textId="77777777" w:rsidR="00C83493" w:rsidRPr="007A2A4F" w:rsidRDefault="00C83493" w:rsidP="00973E90">
      <w:pPr>
        <w:spacing w:line="360" w:lineRule="auto"/>
        <w:rPr>
          <w:rFonts w:asciiTheme="majorBidi" w:hAnsiTheme="majorBidi" w:cstheme="majorBidi"/>
          <w:color w:val="000000" w:themeColor="text1"/>
          <w:sz w:val="24"/>
          <w:szCs w:val="24"/>
        </w:rPr>
      </w:pPr>
      <w:r w:rsidRPr="007A2A4F">
        <w:rPr>
          <w:rFonts w:asciiTheme="majorBidi" w:hAnsiTheme="majorBidi" w:cstheme="majorBidi"/>
          <w:b/>
          <w:bCs/>
          <w:color w:val="000000" w:themeColor="text1"/>
          <w:sz w:val="24"/>
          <w:szCs w:val="24"/>
        </w:rPr>
        <w:t>Conflicts of Interest</w:t>
      </w:r>
      <w:r w:rsidRPr="007A2A4F">
        <w:rPr>
          <w:rFonts w:asciiTheme="majorBidi" w:hAnsiTheme="majorBidi" w:cstheme="majorBidi"/>
          <w:color w:val="000000" w:themeColor="text1"/>
          <w:sz w:val="24"/>
          <w:szCs w:val="24"/>
        </w:rPr>
        <w:t>: The authors declare no conflicts of interest.</w:t>
      </w:r>
    </w:p>
    <w:p w14:paraId="6457BAA0" w14:textId="7186EEB4" w:rsidR="00255064" w:rsidRPr="007A2A4F" w:rsidRDefault="00C83493" w:rsidP="00EB0B0B">
      <w:pPr>
        <w:pStyle w:val="Heading1"/>
        <w:rPr>
          <w:color w:val="000000" w:themeColor="text1"/>
        </w:rPr>
      </w:pPr>
      <w:bookmarkStart w:id="20" w:name="_Toc91940633"/>
      <w:r w:rsidRPr="007A2A4F">
        <w:rPr>
          <w:color w:val="000000" w:themeColor="text1"/>
        </w:rPr>
        <w:t>References</w:t>
      </w:r>
      <w:bookmarkEnd w:id="20"/>
    </w:p>
    <w:p w14:paraId="47BC202A" w14:textId="77777777" w:rsidR="00C83493" w:rsidRPr="007A2A4F" w:rsidRDefault="00C83493" w:rsidP="00C83493">
      <w:pPr>
        <w:spacing w:after="0" w:line="240" w:lineRule="auto"/>
        <w:rPr>
          <w:color w:val="000000" w:themeColor="text1"/>
          <w:lang w:val="en-US"/>
        </w:rPr>
      </w:pPr>
    </w:p>
    <w:p w14:paraId="687FABEA" w14:textId="5DD52579" w:rsidR="000014B7" w:rsidRPr="007A2A4F" w:rsidRDefault="00C83493"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heme="majorBidi" w:hAnsiTheme="majorBidi" w:cstheme="majorBidi"/>
          <w:color w:val="000000" w:themeColor="text1"/>
          <w:sz w:val="24"/>
          <w:szCs w:val="24"/>
          <w:lang w:val="en-US"/>
        </w:rPr>
        <w:fldChar w:fldCharType="begin" w:fldLock="1"/>
      </w:r>
      <w:r w:rsidRPr="007A2A4F">
        <w:rPr>
          <w:rFonts w:asciiTheme="majorBidi" w:hAnsiTheme="majorBidi" w:cstheme="majorBidi"/>
          <w:color w:val="000000" w:themeColor="text1"/>
          <w:sz w:val="24"/>
          <w:szCs w:val="24"/>
          <w:lang w:val="en-US"/>
        </w:rPr>
        <w:instrText xml:space="preserve">ADDIN Mendeley Bibliography CSL_BIBLIOGRAPHY </w:instrText>
      </w:r>
      <w:r w:rsidRPr="007A2A4F">
        <w:rPr>
          <w:rFonts w:asciiTheme="majorBidi" w:hAnsiTheme="majorBidi" w:cstheme="majorBidi"/>
          <w:color w:val="000000" w:themeColor="text1"/>
          <w:sz w:val="24"/>
          <w:szCs w:val="24"/>
          <w:lang w:val="en-US"/>
        </w:rPr>
        <w:fldChar w:fldCharType="separate"/>
      </w:r>
      <w:r w:rsidR="000014B7" w:rsidRPr="007A2A4F">
        <w:rPr>
          <w:rFonts w:ascii="Times New Roman" w:hAnsi="Times New Roman" w:cs="Times New Roman"/>
          <w:noProof/>
          <w:color w:val="000000" w:themeColor="text1"/>
          <w:sz w:val="24"/>
          <w:szCs w:val="24"/>
        </w:rPr>
        <w:t>[1]</w:t>
      </w:r>
      <w:r w:rsidR="000014B7" w:rsidRPr="007A2A4F">
        <w:rPr>
          <w:rFonts w:ascii="Times New Roman" w:hAnsi="Times New Roman" w:cs="Times New Roman"/>
          <w:noProof/>
          <w:color w:val="000000" w:themeColor="text1"/>
          <w:sz w:val="24"/>
          <w:szCs w:val="24"/>
        </w:rPr>
        <w:tab/>
        <w:t>Davidovits J. Geopolymers. J Therm Anal 1991;37:1633–56. https://doi.org/10.1007/bf01912193.</w:t>
      </w:r>
    </w:p>
    <w:p w14:paraId="04F3307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w:t>
      </w:r>
      <w:r w:rsidRPr="007A2A4F">
        <w:rPr>
          <w:rFonts w:ascii="Times New Roman" w:hAnsi="Times New Roman" w:cs="Times New Roman"/>
          <w:noProof/>
          <w:color w:val="000000" w:themeColor="text1"/>
          <w:sz w:val="24"/>
          <w:szCs w:val="24"/>
        </w:rPr>
        <w:tab/>
        <w:t>Amran YHM, Alyousef R, Alabduljabbar H, El-Zeadani M. Clean production and properties of geopolymer concrete; A review. J Clean Prod 2020;251:119679. https://doi.org/10.1016/j.jclepro.2019.119679.</w:t>
      </w:r>
    </w:p>
    <w:p w14:paraId="0095F8E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w:t>
      </w:r>
      <w:r w:rsidRPr="007A2A4F">
        <w:rPr>
          <w:rFonts w:ascii="Times New Roman" w:hAnsi="Times New Roman" w:cs="Times New Roman"/>
          <w:noProof/>
          <w:color w:val="000000" w:themeColor="text1"/>
          <w:sz w:val="24"/>
          <w:szCs w:val="24"/>
        </w:rPr>
        <w:tab/>
        <w:t>Davidovits J. Geopolymers - Inorganic polymeric new materials. J Therm Anal 1991;37:1633–56. https://doi.org/10.1007/BF01912193.</w:t>
      </w:r>
    </w:p>
    <w:p w14:paraId="147A82F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w:t>
      </w:r>
      <w:r w:rsidRPr="007A2A4F">
        <w:rPr>
          <w:rFonts w:ascii="Times New Roman" w:hAnsi="Times New Roman" w:cs="Times New Roman"/>
          <w:noProof/>
          <w:color w:val="000000" w:themeColor="text1"/>
          <w:sz w:val="24"/>
          <w:szCs w:val="24"/>
        </w:rPr>
        <w:tab/>
        <w:t>Nodehi M, Taghvaee VM. Alkali-Activated Materials and Geopolymer: a Review of Common Precursors and Activators Addressing Circular Economy. Circ Econ Sustain 2021. https://doi.org/10.1007/s43615-021-00029-w.</w:t>
      </w:r>
    </w:p>
    <w:p w14:paraId="3AFE4D4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w:t>
      </w:r>
      <w:r w:rsidRPr="007A2A4F">
        <w:rPr>
          <w:rFonts w:ascii="Times New Roman" w:hAnsi="Times New Roman" w:cs="Times New Roman"/>
          <w:noProof/>
          <w:color w:val="000000" w:themeColor="text1"/>
          <w:sz w:val="24"/>
          <w:szCs w:val="24"/>
        </w:rPr>
        <w:tab/>
        <w:t>Nodehi M, Aguayo F. Ultra high performance and high strength geopolymer concrete. J Build Pathol Rehabil 2021;6:1–29. https://doi.org/10.1007/s41024-021-00130-5.</w:t>
      </w:r>
    </w:p>
    <w:p w14:paraId="48E6F66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w:t>
      </w:r>
      <w:r w:rsidRPr="007A2A4F">
        <w:rPr>
          <w:rFonts w:ascii="Times New Roman" w:hAnsi="Times New Roman" w:cs="Times New Roman"/>
          <w:noProof/>
          <w:color w:val="000000" w:themeColor="text1"/>
          <w:sz w:val="24"/>
          <w:szCs w:val="24"/>
        </w:rPr>
        <w:tab/>
        <w:t>Subash, N., Avudaiappan, S., Adish Kumar, S., Amran, M., Vatin, N., Fediuk, R., &amp; Aepuru R. Experimental Investigation on Geopolymer Concrete with Various Sustainable Mineral Ashes. Materials (Basel) 2021;14:7596.</w:t>
      </w:r>
    </w:p>
    <w:p w14:paraId="5F8743E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w:t>
      </w:r>
      <w:r w:rsidRPr="007A2A4F">
        <w:rPr>
          <w:rFonts w:ascii="Times New Roman" w:hAnsi="Times New Roman" w:cs="Times New Roman"/>
          <w:noProof/>
          <w:color w:val="000000" w:themeColor="text1"/>
          <w:sz w:val="24"/>
          <w:szCs w:val="24"/>
        </w:rPr>
        <w:tab/>
        <w:t>Behforouz B, Balkanlou VS, Naseri F, Kasehchi E, Mohseni E, Ozbakkaloglu T. Investigation of eco-</w:t>
      </w:r>
      <w:r w:rsidRPr="007A2A4F">
        <w:rPr>
          <w:rFonts w:ascii="Times New Roman" w:hAnsi="Times New Roman" w:cs="Times New Roman"/>
          <w:noProof/>
          <w:color w:val="000000" w:themeColor="text1"/>
          <w:sz w:val="24"/>
          <w:szCs w:val="24"/>
        </w:rPr>
        <w:lastRenderedPageBreak/>
        <w:t>friendly fiber-reinforced geopolymer composites incorporating recycled coarse aggregates. Int J Environ Sci Technol 2020;17:3251–60. https://doi.org/10.1007/s13762-020-02643-x.</w:t>
      </w:r>
    </w:p>
    <w:p w14:paraId="6344CC2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w:t>
      </w:r>
      <w:r w:rsidRPr="007A2A4F">
        <w:rPr>
          <w:rFonts w:ascii="Times New Roman" w:hAnsi="Times New Roman" w:cs="Times New Roman"/>
          <w:noProof/>
          <w:color w:val="000000" w:themeColor="text1"/>
          <w:sz w:val="24"/>
          <w:szCs w:val="24"/>
        </w:rPr>
        <w:tab/>
        <w:t>Nodehi M. A comparative review on foam-based versus lightweight aggregate-based alkali-activated materials and geopolymer. Innov Infrastruct Solut 2021;6:1–20. https://doi.org/10.1007/s41062-021-00595-w.</w:t>
      </w:r>
    </w:p>
    <w:p w14:paraId="61581EA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w:t>
      </w:r>
      <w:r w:rsidRPr="007A2A4F">
        <w:rPr>
          <w:rFonts w:ascii="Times New Roman" w:hAnsi="Times New Roman" w:cs="Times New Roman"/>
          <w:noProof/>
          <w:color w:val="000000" w:themeColor="text1"/>
          <w:sz w:val="24"/>
          <w:szCs w:val="24"/>
        </w:rPr>
        <w:tab/>
        <w:t>Nodehi M, Mohamad Taghvaee V. Sustainable concrete for circular economy: a review on use of waste glass. Glas Struct Eng 2021. https://doi.org/10.1007/s40940-021-00155-9.</w:t>
      </w:r>
    </w:p>
    <w:p w14:paraId="0C9DA30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w:t>
      </w:r>
      <w:r w:rsidRPr="007A2A4F">
        <w:rPr>
          <w:rFonts w:ascii="Times New Roman" w:hAnsi="Times New Roman" w:cs="Times New Roman"/>
          <w:noProof/>
          <w:color w:val="000000" w:themeColor="text1"/>
          <w:sz w:val="24"/>
          <w:szCs w:val="24"/>
        </w:rPr>
        <w:tab/>
        <w:t>Amran M, Debbarma S, Ozbakkaloglu T. Fly ash-based eco-friendly geopolymer concrete: A critical review of the long-term durability properties. Constr Build Mater 2021. https://doi.org/10.1016/j.conbuildmat.2020.121857.</w:t>
      </w:r>
    </w:p>
    <w:p w14:paraId="1683DE4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w:t>
      </w:r>
      <w:r w:rsidRPr="007A2A4F">
        <w:rPr>
          <w:rFonts w:ascii="Times New Roman" w:hAnsi="Times New Roman" w:cs="Times New Roman"/>
          <w:noProof/>
          <w:color w:val="000000" w:themeColor="text1"/>
          <w:sz w:val="24"/>
          <w:szCs w:val="24"/>
        </w:rPr>
        <w:tab/>
        <w:t>Verdolotti L, Iannace S, Lavorgna M, Lamanna R. Geopolymerization reaction to consolidate incoherent pozzolanic soil. J Mater Sci 2008;43:865–73. https://doi.org/10.1007/s10853-007-2201-x.</w:t>
      </w:r>
    </w:p>
    <w:p w14:paraId="5BF3B72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w:t>
      </w:r>
      <w:r w:rsidRPr="007A2A4F">
        <w:rPr>
          <w:rFonts w:ascii="Times New Roman" w:hAnsi="Times New Roman" w:cs="Times New Roman"/>
          <w:noProof/>
          <w:color w:val="000000" w:themeColor="text1"/>
          <w:sz w:val="24"/>
          <w:szCs w:val="24"/>
        </w:rPr>
        <w:tab/>
        <w:t>Matthes W, Vollpracht A, Villagrán Y, Kamali-Bernard S, Hooton D, Gruyaert E, et al. Ground granulated blast-furnace slag. RILEM State-of-the-Art Reports, 2018. https://doi.org/10.1007/978-3-319-70606-1_1.</w:t>
      </w:r>
    </w:p>
    <w:p w14:paraId="2FC6B0E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w:t>
      </w:r>
      <w:r w:rsidRPr="007A2A4F">
        <w:rPr>
          <w:rFonts w:ascii="Times New Roman" w:hAnsi="Times New Roman" w:cs="Times New Roman"/>
          <w:noProof/>
          <w:color w:val="000000" w:themeColor="text1"/>
          <w:sz w:val="24"/>
          <w:szCs w:val="24"/>
        </w:rPr>
        <w:tab/>
        <w:t>Karayannis VG, Moustakas KG, Baklavaridis AN, Domopoulou AE. Sustainable ash-based geopolymers. Chem Eng Trans 2018. https://doi.org/10.3303/CET1863085.</w:t>
      </w:r>
    </w:p>
    <w:p w14:paraId="747C93C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w:t>
      </w:r>
      <w:r w:rsidRPr="007A2A4F">
        <w:rPr>
          <w:rFonts w:ascii="Times New Roman" w:hAnsi="Times New Roman" w:cs="Times New Roman"/>
          <w:noProof/>
          <w:color w:val="000000" w:themeColor="text1"/>
          <w:sz w:val="24"/>
          <w:szCs w:val="24"/>
        </w:rPr>
        <w:tab/>
        <w:t>Amran M, Fediuk R, Murali G, Avudaiappan S, Ozbakkaloglu T, Vatin N, et al. Fly ash-based eco-efficient concretes: A comprehensive review of the short-term properties. Materials (Basel) 2021;14. https://doi.org/10.3390/ma14154264.</w:t>
      </w:r>
    </w:p>
    <w:p w14:paraId="6A3E5D0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w:t>
      </w:r>
      <w:r w:rsidRPr="007A2A4F">
        <w:rPr>
          <w:rFonts w:ascii="Times New Roman" w:hAnsi="Times New Roman" w:cs="Times New Roman"/>
          <w:noProof/>
          <w:color w:val="000000" w:themeColor="text1"/>
          <w:sz w:val="24"/>
          <w:szCs w:val="24"/>
        </w:rPr>
        <w:tab/>
        <w:t>Onaizi AM, Lim NHAS, Huseien GF, Amran M, Ma CK. Effect of the addition of nano glass powder on the compressive strength of high volume fly ash modified concrete. Mater Today Proc 2021. https://doi.org/10.1016/j.matpr.2021.08.347.</w:t>
      </w:r>
    </w:p>
    <w:p w14:paraId="7583119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w:t>
      </w:r>
      <w:r w:rsidRPr="007A2A4F">
        <w:rPr>
          <w:rFonts w:ascii="Times New Roman" w:hAnsi="Times New Roman" w:cs="Times New Roman"/>
          <w:noProof/>
          <w:color w:val="000000" w:themeColor="text1"/>
          <w:sz w:val="24"/>
          <w:szCs w:val="24"/>
        </w:rPr>
        <w:tab/>
        <w:t>Arularasi V, Thamilselvi P, Avudaiappan S, Flores EIS, Amran M, Fediuk R, et al. Rheological behavior and strength characteristics of cement paste and mortar with fly ash and GGBS admixtures. Sustain 2021;13. https://doi.org/10.3390/su13179600.</w:t>
      </w:r>
    </w:p>
    <w:p w14:paraId="404664A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w:t>
      </w:r>
      <w:r w:rsidRPr="007A2A4F">
        <w:rPr>
          <w:rFonts w:ascii="Times New Roman" w:hAnsi="Times New Roman" w:cs="Times New Roman"/>
          <w:noProof/>
          <w:color w:val="000000" w:themeColor="text1"/>
          <w:sz w:val="24"/>
          <w:szCs w:val="24"/>
        </w:rPr>
        <w:tab/>
        <w:t>Dharmendra S. Ravat SGS, Dave S V. Utilization of Red Mud in Geopolymer Concrete-A Review. Int J Adv Eng Res 2017;4.</w:t>
      </w:r>
    </w:p>
    <w:p w14:paraId="678F7D1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w:t>
      </w:r>
      <w:r w:rsidRPr="007A2A4F">
        <w:rPr>
          <w:rFonts w:ascii="Times New Roman" w:hAnsi="Times New Roman" w:cs="Times New Roman"/>
          <w:noProof/>
          <w:color w:val="000000" w:themeColor="text1"/>
          <w:sz w:val="24"/>
          <w:szCs w:val="24"/>
        </w:rPr>
        <w:tab/>
        <w:t>Kumar S, Sangwan P, V DRM, Bidra S. Utilization of Rice Husk and Their Ash : A Review. J Chem Environ Sci 2013.</w:t>
      </w:r>
    </w:p>
    <w:p w14:paraId="06BE6D7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w:t>
      </w:r>
      <w:r w:rsidRPr="007A2A4F">
        <w:rPr>
          <w:rFonts w:ascii="Times New Roman" w:hAnsi="Times New Roman" w:cs="Times New Roman"/>
          <w:noProof/>
          <w:color w:val="000000" w:themeColor="text1"/>
          <w:sz w:val="24"/>
          <w:szCs w:val="24"/>
        </w:rPr>
        <w:tab/>
        <w:t>Amran M, Fediuk R, Murali G, Vatin N, Karelina M, Ozbakkaloglu T, et al. Rice husk ash</w:t>
      </w:r>
      <w:r w:rsidRPr="007A2A4F">
        <w:rPr>
          <w:rFonts w:ascii="Cambria Math" w:hAnsi="Cambria Math" w:cs="Cambria Math"/>
          <w:noProof/>
          <w:color w:val="000000" w:themeColor="text1"/>
          <w:sz w:val="24"/>
          <w:szCs w:val="24"/>
        </w:rPr>
        <w:t>‐</w:t>
      </w:r>
      <w:r w:rsidRPr="007A2A4F">
        <w:rPr>
          <w:rFonts w:ascii="Times New Roman" w:hAnsi="Times New Roman" w:cs="Times New Roman"/>
          <w:noProof/>
          <w:color w:val="000000" w:themeColor="text1"/>
          <w:sz w:val="24"/>
          <w:szCs w:val="24"/>
        </w:rPr>
        <w:t>based concrete composites: A critical review of their properties and applications. Crystals 2021;11:1–33. https://doi.org/10.3390/cryst11020168.</w:t>
      </w:r>
    </w:p>
    <w:p w14:paraId="527B2C9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w:t>
      </w:r>
      <w:r w:rsidRPr="007A2A4F">
        <w:rPr>
          <w:rFonts w:ascii="Times New Roman" w:hAnsi="Times New Roman" w:cs="Times New Roman"/>
          <w:noProof/>
          <w:color w:val="000000" w:themeColor="text1"/>
          <w:sz w:val="24"/>
          <w:szCs w:val="24"/>
        </w:rPr>
        <w:tab/>
        <w:t>Siddika A, Amin MR, Rayhan MA, Islam MS, Mamun MA Al, Alyousef R, et al. Performance of sustainable green concrete incorporated with fly ash, rice husk ash, and stone dust. Acta Polytech 2021;61:279–91. https://doi.org/10.14311/AP.2021.61.0279.</w:t>
      </w:r>
    </w:p>
    <w:p w14:paraId="5A6AE1C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w:t>
      </w:r>
      <w:r w:rsidRPr="007A2A4F">
        <w:rPr>
          <w:rFonts w:ascii="Times New Roman" w:hAnsi="Times New Roman" w:cs="Times New Roman"/>
          <w:noProof/>
          <w:color w:val="000000" w:themeColor="text1"/>
          <w:sz w:val="24"/>
          <w:szCs w:val="24"/>
        </w:rPr>
        <w:tab/>
        <w:t>Ash RH, Avudaiappan S, Prakatanoju S, Amran M, Aepuru R. Experimental Investigation and Image Processing to Predict the Properties of Concrete with the Addition of Nano Silica and 2021:1–17.</w:t>
      </w:r>
    </w:p>
    <w:p w14:paraId="5164038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w:t>
      </w:r>
      <w:r w:rsidRPr="007A2A4F">
        <w:rPr>
          <w:rFonts w:ascii="Times New Roman" w:hAnsi="Times New Roman" w:cs="Times New Roman"/>
          <w:noProof/>
          <w:color w:val="000000" w:themeColor="text1"/>
          <w:sz w:val="24"/>
          <w:szCs w:val="24"/>
        </w:rPr>
        <w:tab/>
        <w:t>Payá J, Agrela F, Rosales J, Morales MM, Borrachero MV. Application of alkali-activated industrial waste. New Trends Eco-efficient Recycl. Concr., 2019. https://doi.org/10.1016/b978-0-08-102480-5.00013-0.</w:t>
      </w:r>
    </w:p>
    <w:p w14:paraId="04E83E6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w:t>
      </w:r>
      <w:r w:rsidRPr="007A2A4F">
        <w:rPr>
          <w:rFonts w:ascii="Times New Roman" w:hAnsi="Times New Roman" w:cs="Times New Roman"/>
          <w:noProof/>
          <w:color w:val="000000" w:themeColor="text1"/>
          <w:sz w:val="24"/>
          <w:szCs w:val="24"/>
        </w:rPr>
        <w:tab/>
        <w:t>Amran M, Murali G, Khalid NHA, Fediuk R, Ozbakkaloglu T, Lee YH, et al. Slag uses in making an ecofriendly and sustainable concrete: A review. Constr Build Mater 2021;272. https://doi.org/10.1016/j.conbuildmat.2020.121942.</w:t>
      </w:r>
    </w:p>
    <w:p w14:paraId="5CAE4ED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w:t>
      </w:r>
      <w:r w:rsidRPr="007A2A4F">
        <w:rPr>
          <w:rFonts w:ascii="Times New Roman" w:hAnsi="Times New Roman" w:cs="Times New Roman"/>
          <w:noProof/>
          <w:color w:val="000000" w:themeColor="text1"/>
          <w:sz w:val="24"/>
          <w:szCs w:val="24"/>
        </w:rPr>
        <w:tab/>
        <w:t xml:space="preserve">Atiş CD, Görür EB, Karahan O, Bilim C, Ilkentapar S, Luga E. Very high strength (120 MPa) class F fly ash geopolymer mortar activated at different NaOH amount, heat curing temperature and heat curing </w:t>
      </w:r>
      <w:r w:rsidRPr="007A2A4F">
        <w:rPr>
          <w:rFonts w:ascii="Times New Roman" w:hAnsi="Times New Roman" w:cs="Times New Roman"/>
          <w:noProof/>
          <w:color w:val="000000" w:themeColor="text1"/>
          <w:sz w:val="24"/>
          <w:szCs w:val="24"/>
        </w:rPr>
        <w:lastRenderedPageBreak/>
        <w:t>duration. Constr Build Mater 2015. https://doi.org/10.1016/j.conbuildmat.2015.08.089.</w:t>
      </w:r>
    </w:p>
    <w:p w14:paraId="2613065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w:t>
      </w:r>
      <w:r w:rsidRPr="007A2A4F">
        <w:rPr>
          <w:rFonts w:ascii="Times New Roman" w:hAnsi="Times New Roman" w:cs="Times New Roman"/>
          <w:noProof/>
          <w:color w:val="000000" w:themeColor="text1"/>
          <w:sz w:val="24"/>
          <w:szCs w:val="24"/>
        </w:rPr>
        <w:tab/>
        <w:t>You S, Ho SW, Li T, Maneerung T, Wang CH. Techno-economic analysis of geopolymer production from the coal fly ash with high iron oxide and calcium oxide contents. J Hazard Mater 2019;361:237–44. https://doi.org/10.1016/j.jhazmat.2018.08.089.</w:t>
      </w:r>
    </w:p>
    <w:p w14:paraId="42E6091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w:t>
      </w:r>
      <w:r w:rsidRPr="007A2A4F">
        <w:rPr>
          <w:rFonts w:ascii="Times New Roman" w:hAnsi="Times New Roman" w:cs="Times New Roman"/>
          <w:noProof/>
          <w:color w:val="000000" w:themeColor="text1"/>
          <w:sz w:val="24"/>
          <w:szCs w:val="24"/>
        </w:rPr>
        <w:tab/>
        <w:t>Duxson P, Fernández-Jiménez A, Provis JL, Lukey GC, Palomo A, Van Deventer JSJ. Geopolymer technology: The current state of the art. J Mater Sci 2007;42:2917–33. https://doi.org/10.1007/s10853-006-0637-z.</w:t>
      </w:r>
    </w:p>
    <w:p w14:paraId="0DF7DC5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w:t>
      </w:r>
      <w:r w:rsidRPr="007A2A4F">
        <w:rPr>
          <w:rFonts w:ascii="Times New Roman" w:hAnsi="Times New Roman" w:cs="Times New Roman"/>
          <w:noProof/>
          <w:color w:val="000000" w:themeColor="text1"/>
          <w:sz w:val="24"/>
          <w:szCs w:val="24"/>
        </w:rPr>
        <w:tab/>
        <w:t>Khoury GA. Compressive strength of concrete at high temperatures: a reassessment. Mag Concr Res 2009. https://doi.org/10.1680/macr.1992.44.161.291.</w:t>
      </w:r>
    </w:p>
    <w:p w14:paraId="78CD1B1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w:t>
      </w:r>
      <w:r w:rsidRPr="007A2A4F">
        <w:rPr>
          <w:rFonts w:ascii="Times New Roman" w:hAnsi="Times New Roman" w:cs="Times New Roman"/>
          <w:noProof/>
          <w:color w:val="000000" w:themeColor="text1"/>
          <w:sz w:val="24"/>
          <w:szCs w:val="24"/>
        </w:rPr>
        <w:tab/>
        <w:t>Vydra V, Vodák F, Kapičková O, Hošková Š. Effect of temperature on porosity of concrete for nuclear-safety structures. Cem Concr Res 2001;31:1023–6. https://doi.org/10.1016/S0008-8846(01)00516-6.</w:t>
      </w:r>
    </w:p>
    <w:p w14:paraId="6F96577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w:t>
      </w:r>
      <w:r w:rsidRPr="007A2A4F">
        <w:rPr>
          <w:rFonts w:ascii="Times New Roman" w:hAnsi="Times New Roman" w:cs="Times New Roman"/>
          <w:noProof/>
          <w:color w:val="000000" w:themeColor="text1"/>
          <w:sz w:val="24"/>
          <w:szCs w:val="24"/>
        </w:rPr>
        <w:tab/>
        <w:t>Komonen J, Penttala V. Effects of high temperature on the pore structure and strength of plain and polypropylene fiber reinforced cement pastes. Fire Technol 2003;39:23–34. https://doi.org/10.1023/A:1021723126005.</w:t>
      </w:r>
    </w:p>
    <w:p w14:paraId="75A65CF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w:t>
      </w:r>
      <w:r w:rsidRPr="007A2A4F">
        <w:rPr>
          <w:rFonts w:ascii="Times New Roman" w:hAnsi="Times New Roman" w:cs="Times New Roman"/>
          <w:noProof/>
          <w:color w:val="000000" w:themeColor="text1"/>
          <w:sz w:val="24"/>
          <w:szCs w:val="24"/>
        </w:rPr>
        <w:tab/>
        <w:t>Khoury GA. Passive fire protection of concrete structures. Proc Inst Civ Eng Struct Build 2008;161:135–45. https://doi.org/10.1680/stbu.2008.161.3.135.</w:t>
      </w:r>
    </w:p>
    <w:p w14:paraId="0A48C5B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w:t>
      </w:r>
      <w:r w:rsidRPr="007A2A4F">
        <w:rPr>
          <w:rFonts w:ascii="Times New Roman" w:hAnsi="Times New Roman" w:cs="Times New Roman"/>
          <w:noProof/>
          <w:color w:val="000000" w:themeColor="text1"/>
          <w:sz w:val="24"/>
          <w:szCs w:val="24"/>
        </w:rPr>
        <w:tab/>
        <w:t>Zhao J, Zheng JJ, Peng GF, Sun PS. Spalling and cracking modelling of high-performance concrete exposed to elevated temperatures. Mag Concr Res 2017;69:1276–87. https://doi.org/10.1680/jmacr.16.00139.</w:t>
      </w:r>
    </w:p>
    <w:p w14:paraId="24D51B6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w:t>
      </w:r>
      <w:r w:rsidRPr="007A2A4F">
        <w:rPr>
          <w:rFonts w:ascii="Times New Roman" w:hAnsi="Times New Roman" w:cs="Times New Roman"/>
          <w:noProof/>
          <w:color w:val="000000" w:themeColor="text1"/>
          <w:sz w:val="24"/>
          <w:szCs w:val="24"/>
        </w:rPr>
        <w:tab/>
        <w:t>Abid SR, Murali G, Amran M, Vatin N, Fediuk R, Karelina M. Evaluation of mode II fracture toughness of hybrid fibrous geopolymer composites. Materials (Basel) 2021;14:1–14. https://doi.org/10.3390/ma14020349.</w:t>
      </w:r>
    </w:p>
    <w:p w14:paraId="1E88FAD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w:t>
      </w:r>
      <w:r w:rsidRPr="007A2A4F">
        <w:rPr>
          <w:rFonts w:ascii="Times New Roman" w:hAnsi="Times New Roman" w:cs="Times New Roman"/>
          <w:noProof/>
          <w:color w:val="000000" w:themeColor="text1"/>
          <w:sz w:val="24"/>
          <w:szCs w:val="24"/>
        </w:rPr>
        <w:tab/>
        <w:t>Saradar A, Tahmouresi B, Mohseni E, Shadmani A. Restrained shrinkage cracking of fiber-reinforced high-strength concrete. Fibers 2018;6. https://doi.org/10.3390/fib6010012.</w:t>
      </w:r>
    </w:p>
    <w:p w14:paraId="080AC07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w:t>
      </w:r>
      <w:r w:rsidRPr="007A2A4F">
        <w:rPr>
          <w:rFonts w:ascii="Times New Roman" w:hAnsi="Times New Roman" w:cs="Times New Roman"/>
          <w:noProof/>
          <w:color w:val="000000" w:themeColor="text1"/>
          <w:sz w:val="24"/>
          <w:szCs w:val="24"/>
        </w:rPr>
        <w:tab/>
        <w:t>Amran M, Al-Fakih A, Chu SH, Fediuk R, Haruna S, Azevedo A, et al. Long-term durability properties of geopolymer concrete: An in-depth review. Case Stud Constr Mater 2021;15. https://doi.org/10.1016/j.cscm.2021.e00661.</w:t>
      </w:r>
    </w:p>
    <w:p w14:paraId="1F86C3A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w:t>
      </w:r>
      <w:r w:rsidRPr="007A2A4F">
        <w:rPr>
          <w:rFonts w:ascii="Times New Roman" w:hAnsi="Times New Roman" w:cs="Times New Roman"/>
          <w:noProof/>
          <w:color w:val="000000" w:themeColor="text1"/>
          <w:sz w:val="24"/>
          <w:szCs w:val="24"/>
        </w:rPr>
        <w:tab/>
        <w:t>Lahoti M, Tan KH, Yang EH. A critical review of geopolymer properties for structural fire-resistance applications. Constr Build Mater 2019;221:514–26. https://doi.org/10.1016/j.conbuildmat.2019.06.076.</w:t>
      </w:r>
    </w:p>
    <w:p w14:paraId="100D253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w:t>
      </w:r>
      <w:r w:rsidRPr="007A2A4F">
        <w:rPr>
          <w:rFonts w:ascii="Times New Roman" w:hAnsi="Times New Roman" w:cs="Times New Roman"/>
          <w:noProof/>
          <w:color w:val="000000" w:themeColor="text1"/>
          <w:sz w:val="24"/>
          <w:szCs w:val="24"/>
        </w:rPr>
        <w:tab/>
        <w:t>Chithambar Ganesh A, Muthukannan M, Rajeswaran M, Uma Shankar T, Selvam M. Comparative study on the behaviour of geopolymer concrete using M-sand and conventional concrete exposed to elevated temperature. Int J Civ Eng Technol 2018;9:981–9.</w:t>
      </w:r>
    </w:p>
    <w:p w14:paraId="63590A9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w:t>
      </w:r>
      <w:r w:rsidRPr="007A2A4F">
        <w:rPr>
          <w:rFonts w:ascii="Times New Roman" w:hAnsi="Times New Roman" w:cs="Times New Roman"/>
          <w:noProof/>
          <w:color w:val="000000" w:themeColor="text1"/>
          <w:sz w:val="24"/>
          <w:szCs w:val="24"/>
        </w:rPr>
        <w:tab/>
        <w:t>Effect of Elevated Temperature over Geopolymer Concrete. Int J Eng Adv Technol 2019;9:450–3. https://doi.org/10.35940/ijeat.a1025.1291s419.</w:t>
      </w:r>
    </w:p>
    <w:p w14:paraId="69F72BD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[38]</w:t>
      </w:r>
      <w:r w:rsidRPr="007A2A4F">
        <w:rPr>
          <w:rFonts w:ascii="Times New Roman" w:hAnsi="Times New Roman" w:cs="Times New Roman"/>
          <w:noProof/>
          <w:color w:val="000000" w:themeColor="text1"/>
          <w:sz w:val="24"/>
          <w:szCs w:val="24"/>
        </w:rPr>
        <w:tab/>
        <w:t>Jiang X, Zhang Y, Xiao R, Polaczyk P, Zhang M, Hu W, et al. A comparative study on geopolymers synthesized by different classes of fly ash after exposure to elevated temperatures. J Clean Prod 2020;270. https://doi.org/10.1016/j.jclepro.2020.122500.</w:t>
      </w:r>
    </w:p>
    <w:p w14:paraId="4A5B09F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[39]</w:t>
      </w:r>
      <w:r w:rsidRPr="007A2A4F">
        <w:rPr>
          <w:rFonts w:ascii="Times New Roman" w:hAnsi="Times New Roman" w:cs="Times New Roman"/>
          <w:noProof/>
          <w:color w:val="000000" w:themeColor="text1"/>
          <w:sz w:val="24"/>
          <w:szCs w:val="24"/>
        </w:rPr>
        <w:tab/>
        <w:t>Jiang X, Xiao R, Zhang M, Hu W, Bai Y, Huang B. A laboratory investigation of steel to fly ash-based geopolymer paste bonding behavior after exposure to elevated temperatures. Constr Build Mater 2020;254. https://doi.org/10.1016/j.conbuildmat.2020.119267.</w:t>
      </w:r>
    </w:p>
    <w:p w14:paraId="219B120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[40]</w:t>
      </w:r>
      <w:r w:rsidRPr="007A2A4F">
        <w:rPr>
          <w:rFonts w:ascii="Times New Roman" w:hAnsi="Times New Roman" w:cs="Times New Roman"/>
          <w:noProof/>
          <w:color w:val="000000" w:themeColor="text1"/>
          <w:sz w:val="24"/>
          <w:szCs w:val="24"/>
        </w:rPr>
        <w:tab/>
        <w:t>Sarker PK, Haque R, Ramgolam K V. Fracture behaviour of heat cured fly ash based geopolymer concrete. Mater Des 2013;44:580–6. https://doi.org/10.1016/j.matdes.2012.08.005.</w:t>
      </w:r>
    </w:p>
    <w:p w14:paraId="550FEF6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[41]</w:t>
      </w:r>
      <w:r w:rsidRPr="007A2A4F">
        <w:rPr>
          <w:rFonts w:ascii="Times New Roman" w:hAnsi="Times New Roman" w:cs="Times New Roman"/>
          <w:noProof/>
          <w:color w:val="000000" w:themeColor="text1"/>
          <w:sz w:val="24"/>
          <w:szCs w:val="24"/>
        </w:rPr>
        <w:tab/>
        <w:t>Pan Z, Sanjayan JG, Rangan BV. Fracture properties of geopolymer paste and concrete. Mag Concr Res 2011;63:763–71. https://doi.org/10.1680/macr.2011.63.10.763.</w:t>
      </w:r>
    </w:p>
    <w:p w14:paraId="5F5F761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[42]</w:t>
      </w:r>
      <w:r w:rsidRPr="007A2A4F">
        <w:rPr>
          <w:rFonts w:ascii="Times New Roman" w:hAnsi="Times New Roman" w:cs="Times New Roman"/>
          <w:noProof/>
          <w:color w:val="000000" w:themeColor="text1"/>
          <w:sz w:val="24"/>
          <w:szCs w:val="24"/>
        </w:rPr>
        <w:tab/>
        <w:t>Babrauskas V. Fire safety design and concrete. Fire Saf J 1994;23:439–42. https://doi.org/10.1016/0379-7112(94)90007-8.</w:t>
      </w:r>
    </w:p>
    <w:p w14:paraId="6C41407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lastRenderedPageBreak/>
        <w:t>[43]</w:t>
      </w:r>
      <w:r w:rsidRPr="007A2A4F">
        <w:rPr>
          <w:rFonts w:ascii="Times New Roman" w:hAnsi="Times New Roman" w:cs="Times New Roman"/>
          <w:noProof/>
          <w:color w:val="000000" w:themeColor="text1"/>
          <w:sz w:val="24"/>
          <w:szCs w:val="24"/>
        </w:rPr>
        <w:tab/>
        <w:t>HARMATHY TZ. THERMAL PROPERTIES OF CONCRETE AT ELEVATED TEMPERATURES. J Mater 1970;5:47–74.</w:t>
      </w:r>
    </w:p>
    <w:p w14:paraId="1E54053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[44]</w:t>
      </w:r>
      <w:r w:rsidRPr="007A2A4F">
        <w:rPr>
          <w:rFonts w:ascii="Times New Roman" w:hAnsi="Times New Roman" w:cs="Times New Roman"/>
          <w:noProof/>
          <w:color w:val="000000" w:themeColor="text1"/>
          <w:sz w:val="24"/>
          <w:szCs w:val="24"/>
        </w:rPr>
        <w:tab/>
        <w:t>Amran, M., Fediuk, R., Abdelgader, H. S., Murali, G., Ozbakkaloglu, T., Lee, Y. H., &amp; Lee YY. Fiber-reinforced alkali-activated concrete: A review. J Build Eng 2021;45:103638. https://doi.org/10.1016/j.jobe.2021.103638.</w:t>
      </w:r>
    </w:p>
    <w:p w14:paraId="1858773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[45]</w:t>
      </w:r>
      <w:r w:rsidRPr="007A2A4F">
        <w:rPr>
          <w:rFonts w:ascii="Times New Roman" w:hAnsi="Times New Roman" w:cs="Times New Roman"/>
          <w:noProof/>
          <w:color w:val="000000" w:themeColor="text1"/>
          <w:sz w:val="24"/>
          <w:szCs w:val="24"/>
        </w:rPr>
        <w:tab/>
        <w:t>Wang Y, Wu HC, Li VC. Concrete Reinforcement with Recycled Fibers. J Mater Civ Eng 2000;12:314–9. https://doi.org/10.1061/(asce)0899-1561(2000)12:4(314).</w:t>
      </w:r>
    </w:p>
    <w:p w14:paraId="14E2D60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[46]</w:t>
      </w:r>
      <w:r w:rsidRPr="007A2A4F">
        <w:rPr>
          <w:rFonts w:ascii="Times New Roman" w:hAnsi="Times New Roman" w:cs="Times New Roman"/>
          <w:noProof/>
          <w:color w:val="000000" w:themeColor="text1"/>
          <w:sz w:val="24"/>
          <w:szCs w:val="24"/>
        </w:rPr>
        <w:tab/>
        <w:t>Onuaguluchi O, Panesar DK. Hardened properties of concrete mixtures containing pre-coated crumb rubber and silica fume. J Clean Prod 2014;82:125–31. https://doi.org/10.1016/j.jclepro.2014.06.068.</w:t>
      </w:r>
    </w:p>
    <w:p w14:paraId="5D39518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[47]</w:t>
      </w:r>
      <w:r w:rsidRPr="007A2A4F">
        <w:rPr>
          <w:rFonts w:ascii="Times New Roman" w:hAnsi="Times New Roman" w:cs="Times New Roman"/>
          <w:noProof/>
          <w:color w:val="000000" w:themeColor="text1"/>
          <w:sz w:val="24"/>
          <w:szCs w:val="24"/>
        </w:rPr>
        <w:tab/>
        <w:t>Shanthini D, Grija S, Abinaya S, Devaki R. Fibre reinforced geopolymer concrete - A review. Int J Civ Eng Technol 2016;7:435–8.</w:t>
      </w:r>
    </w:p>
    <w:p w14:paraId="7AF8E44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[48]</w:t>
      </w:r>
      <w:r w:rsidRPr="007A2A4F">
        <w:rPr>
          <w:rFonts w:ascii="Times New Roman" w:hAnsi="Times New Roman" w:cs="Times New Roman"/>
          <w:noProof/>
          <w:color w:val="000000" w:themeColor="text1"/>
          <w:sz w:val="24"/>
          <w:szCs w:val="24"/>
        </w:rPr>
        <w:tab/>
        <w:t>Zhang H, Sarker PK, Wang Q, He B, Jiang Z. Strength and toughness of ambient-cured geopolymer concrete containing virgin and recycled fibres in mono and hybrid combinations. Constr Build Mater 2021;304. https://doi.org/10.1016/j.conbuildmat.2021.124649.</w:t>
      </w:r>
    </w:p>
    <w:p w14:paraId="395B7CB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[49]</w:t>
      </w:r>
      <w:r w:rsidRPr="007A2A4F">
        <w:rPr>
          <w:rFonts w:ascii="Times New Roman" w:hAnsi="Times New Roman" w:cs="Times New Roman"/>
          <w:noProof/>
          <w:color w:val="000000" w:themeColor="text1"/>
          <w:sz w:val="24"/>
          <w:szCs w:val="24"/>
        </w:rPr>
        <w:tab/>
        <w:t>Shaikh FUA. Tensile and flexural behaviour of recycled polyethylene terephthalate (PET) fibre reinforced geopolymer composites. Constr Build Mater 2020;245. https://doi.org/10.1016/j.conbuildmat.2020.118438.</w:t>
      </w:r>
    </w:p>
    <w:p w14:paraId="05CD815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[50]</w:t>
      </w:r>
      <w:r w:rsidRPr="007A2A4F">
        <w:rPr>
          <w:rFonts w:ascii="Times New Roman" w:hAnsi="Times New Roman" w:cs="Times New Roman"/>
          <w:noProof/>
          <w:color w:val="000000" w:themeColor="text1"/>
          <w:sz w:val="24"/>
          <w:szCs w:val="24"/>
        </w:rPr>
        <w:tab/>
        <w:t>Shaikh FUA. Mechanical properties of recycled polyethylene terephthalate (PET) fiber-reinforced fly ash geopolymer and fly ash-slag-blended geopolymer composites. Compos. Mater., 2021, p. 265–84. https://doi.org/10.1016/b978-0-12-820512-9.00003-4.</w:t>
      </w:r>
    </w:p>
    <w:p w14:paraId="37E75A7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[51]</w:t>
      </w:r>
      <w:r w:rsidRPr="007A2A4F">
        <w:rPr>
          <w:rFonts w:ascii="Times New Roman" w:hAnsi="Times New Roman" w:cs="Times New Roman"/>
          <w:noProof/>
          <w:color w:val="000000" w:themeColor="text1"/>
          <w:sz w:val="24"/>
          <w:szCs w:val="24"/>
        </w:rPr>
        <w:tab/>
        <w:t>Chithambar Ganesh A, Deepak N, Deepak V, Ajay S, Pandian A, Karthik. Utilization of PET bottles and plastic granules in geopolymer concrete. Mater. Today Proc., vol. 42, 2020, p. 444–9. https://doi.org/10.1016/j.matpr.2020.10.170.</w:t>
      </w:r>
    </w:p>
    <w:p w14:paraId="4186771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[52]</w:t>
      </w:r>
      <w:r w:rsidRPr="007A2A4F">
        <w:rPr>
          <w:rFonts w:ascii="Times New Roman" w:hAnsi="Times New Roman" w:cs="Times New Roman"/>
          <w:noProof/>
          <w:color w:val="000000" w:themeColor="text1"/>
          <w:sz w:val="24"/>
          <w:szCs w:val="24"/>
        </w:rPr>
        <w:tab/>
        <w:t>Ranjbar N, Zhang M. Fiber-reinforced geopolymer composites: A review. Cem Concr Compos 2020. https://doi.org/10.1016/j.cemconcomp.2019.103498.</w:t>
      </w:r>
    </w:p>
    <w:p w14:paraId="5E93DB3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[53]</w:t>
      </w:r>
      <w:r w:rsidRPr="007A2A4F">
        <w:rPr>
          <w:rFonts w:ascii="Times New Roman" w:hAnsi="Times New Roman" w:cs="Times New Roman"/>
          <w:noProof/>
          <w:color w:val="000000" w:themeColor="text1"/>
          <w:sz w:val="24"/>
          <w:szCs w:val="24"/>
        </w:rPr>
        <w:tab/>
        <w:t>Manzi S, Lancellotti I, Masi G, Saccani A. Alkali-Activated Binders From Waste Incinerator Bottom Ashes and Metakaolin Reinforced by Recycled Carbon Fiber Composites. Front Mater 2020;7. https://doi.org/10.3389/fmats.2020.583400.</w:t>
      </w:r>
    </w:p>
    <w:p w14:paraId="694CA9D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[54]</w:t>
      </w:r>
      <w:r w:rsidRPr="007A2A4F">
        <w:rPr>
          <w:rFonts w:ascii="Times New Roman" w:hAnsi="Times New Roman" w:cs="Times New Roman"/>
          <w:noProof/>
          <w:color w:val="000000" w:themeColor="text1"/>
          <w:sz w:val="24"/>
          <w:szCs w:val="24"/>
        </w:rPr>
        <w:tab/>
        <w:t>Wang Y, Zhang S, Li G, Shi X. Effects of alkali-treated recycled carbon fiber on the strength and free drying shrinkage of cementitious mortar. J Clean Prod 2019;228:1187–95. https://doi.org/10.1016/j.jclepro.2019.04.295.</w:t>
      </w:r>
    </w:p>
    <w:p w14:paraId="3D1D4C9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[55]</w:t>
      </w:r>
      <w:r w:rsidRPr="007A2A4F">
        <w:rPr>
          <w:rFonts w:ascii="Times New Roman" w:hAnsi="Times New Roman" w:cs="Times New Roman"/>
          <w:noProof/>
          <w:color w:val="000000" w:themeColor="text1"/>
          <w:sz w:val="24"/>
          <w:szCs w:val="24"/>
        </w:rPr>
        <w:tab/>
        <w:t>Saccani A, Manzi S, Lancellotti I, Lipparini L. Composites obtained by recycling carbon fibre/epoxy composite wastes in building materials. Constr Build Mater 2019;204:296–302. https://doi.org/10.1016/j.conbuildmat.2019.01.216.</w:t>
      </w:r>
    </w:p>
    <w:p w14:paraId="280F22E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[56]</w:t>
      </w:r>
      <w:r w:rsidRPr="007A2A4F">
        <w:rPr>
          <w:rFonts w:ascii="Times New Roman" w:hAnsi="Times New Roman" w:cs="Times New Roman"/>
          <w:noProof/>
          <w:color w:val="000000" w:themeColor="text1"/>
          <w:sz w:val="24"/>
          <w:szCs w:val="24"/>
        </w:rPr>
        <w:tab/>
        <w:t>Tiesong L, Dechang J, Meirong W, Peigang H, Defu L. Effects of fibre content on mechanical properties and fracture behaviour of short carbon fibre reinforced geopolymer matrix composites. Bull Mater Sci 2009. https://doi.org/10.1007/s12034-009-0011-2.</w:t>
      </w:r>
    </w:p>
    <w:p w14:paraId="67B9E12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[57]</w:t>
      </w:r>
      <w:r w:rsidRPr="007A2A4F">
        <w:rPr>
          <w:rFonts w:ascii="Times New Roman" w:hAnsi="Times New Roman" w:cs="Times New Roman"/>
          <w:noProof/>
          <w:color w:val="000000" w:themeColor="text1"/>
          <w:sz w:val="24"/>
          <w:szCs w:val="24"/>
        </w:rPr>
        <w:tab/>
        <w:t>Khan MZN, Hao Y, Hao H, Shaikh F uddin A. Mechanical properties and behaviour of high-strength plain and hybrid-fiber reinforced geopolymer composites under dynamic splitting tension. Cem Concr Compos 2019. https://doi.org/10.1016/j.cemconcomp.2019.103343.</w:t>
      </w:r>
    </w:p>
    <w:p w14:paraId="60FFD06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[58]</w:t>
      </w:r>
      <w:r w:rsidRPr="007A2A4F">
        <w:rPr>
          <w:rFonts w:ascii="Times New Roman" w:hAnsi="Times New Roman" w:cs="Times New Roman"/>
          <w:noProof/>
          <w:color w:val="000000" w:themeColor="text1"/>
          <w:sz w:val="24"/>
          <w:szCs w:val="24"/>
        </w:rPr>
        <w:tab/>
        <w:t>Bhutta A, Farooq M, Banthia N. Performance characteristics of micro fiber-reinforced geopolymer mortars for repair. Constr Build Mater 2019. https://doi.org/10.1016/j.conbuildmat.2019.04.210.</w:t>
      </w:r>
    </w:p>
    <w:p w14:paraId="50EB494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[59]</w:t>
      </w:r>
      <w:r w:rsidRPr="007A2A4F">
        <w:rPr>
          <w:rFonts w:ascii="Times New Roman" w:hAnsi="Times New Roman" w:cs="Times New Roman"/>
          <w:noProof/>
          <w:color w:val="000000" w:themeColor="text1"/>
          <w:sz w:val="24"/>
          <w:szCs w:val="24"/>
        </w:rPr>
        <w:tab/>
        <w:t>Ranjbar N, Mehrali M, Mehrali M, Alengaram UJ, Jumaat MZ. High tensile strength fly ash based geopolymer composite using copper coated micro steel fiber. Constr Build Mater 2016;112:629–38. https://doi.org/10.1016/j.conbuildmat.2016.02.228.</w:t>
      </w:r>
    </w:p>
    <w:p w14:paraId="6D66E94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[60]</w:t>
      </w:r>
      <w:r w:rsidRPr="007A2A4F">
        <w:rPr>
          <w:rFonts w:ascii="Times New Roman" w:hAnsi="Times New Roman" w:cs="Times New Roman"/>
          <w:noProof/>
          <w:color w:val="000000" w:themeColor="text1"/>
          <w:sz w:val="24"/>
          <w:szCs w:val="24"/>
        </w:rPr>
        <w:tab/>
        <w:t xml:space="preserve">Luo X, Xu JY, Li W. Basalt fiber reinforced porous aggregates-geopolymer based cellular material. </w:t>
      </w:r>
      <w:r w:rsidRPr="007A2A4F">
        <w:rPr>
          <w:rFonts w:ascii="Times New Roman" w:hAnsi="Times New Roman" w:cs="Times New Roman"/>
          <w:noProof/>
          <w:color w:val="000000" w:themeColor="text1"/>
          <w:sz w:val="24"/>
          <w:szCs w:val="24"/>
        </w:rPr>
        <w:lastRenderedPageBreak/>
        <w:t>Funct Mater Lett 2015;8. https://doi.org/10.1142/S1793604715500058.</w:t>
      </w:r>
    </w:p>
    <w:p w14:paraId="20113E3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[61]</w:t>
      </w:r>
      <w:r w:rsidRPr="007A2A4F">
        <w:rPr>
          <w:rFonts w:ascii="Times New Roman" w:hAnsi="Times New Roman" w:cs="Times New Roman"/>
          <w:noProof/>
          <w:color w:val="000000" w:themeColor="text1"/>
          <w:sz w:val="24"/>
          <w:szCs w:val="24"/>
        </w:rPr>
        <w:tab/>
        <w:t>El-Sayed TA, Shaheen YBI. Flexural performance of recycled wheat straw ash-based geopolymer RC beams and containing recycled steel fiber. Structures 2020;28:1713–28. https://doi.org/10.1016/j.istruc.2020.10.013.</w:t>
      </w:r>
    </w:p>
    <w:p w14:paraId="508D690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[62]</w:t>
      </w:r>
      <w:r w:rsidRPr="007A2A4F">
        <w:rPr>
          <w:rFonts w:ascii="Times New Roman" w:hAnsi="Times New Roman" w:cs="Times New Roman"/>
          <w:noProof/>
          <w:color w:val="000000" w:themeColor="text1"/>
          <w:sz w:val="24"/>
          <w:szCs w:val="24"/>
        </w:rPr>
        <w:tab/>
        <w:t>Zhong H, Zhang M. Effect of recycled tyre polymer fibre on engineering properties of sustainable strain hardening geopolymer composites. Cem Concr Compos 2021;122. https://doi.org/10.1016/j.cemconcomp.2021.104167.</w:t>
      </w:r>
    </w:p>
    <w:p w14:paraId="5C02F43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[63]</w:t>
      </w:r>
      <w:r w:rsidRPr="007A2A4F">
        <w:rPr>
          <w:rFonts w:ascii="Times New Roman" w:hAnsi="Times New Roman" w:cs="Times New Roman"/>
          <w:noProof/>
          <w:color w:val="000000" w:themeColor="text1"/>
          <w:sz w:val="24"/>
          <w:szCs w:val="24"/>
        </w:rPr>
        <w:tab/>
        <w:t>Wang Y, Chan CL, Leong SH, Zhang M. Engineering properties of strain hardening geopolymer composites with hybrid polyvinyl alcohol and recycled steel fibres. Constr Build Mater 2020;261. https://doi.org/10.1016/j.conbuildmat.2020.120585.</w:t>
      </w:r>
    </w:p>
    <w:p w14:paraId="7860483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[64]</w:t>
      </w:r>
      <w:r w:rsidRPr="007A2A4F">
        <w:rPr>
          <w:rFonts w:ascii="Times New Roman" w:hAnsi="Times New Roman" w:cs="Times New Roman"/>
          <w:noProof/>
          <w:color w:val="000000" w:themeColor="text1"/>
          <w:sz w:val="24"/>
          <w:szCs w:val="24"/>
        </w:rPr>
        <w:tab/>
        <w:t>Samal S, Thanh NP, Petríková I, Marvalová B. Improved mechanical properties of various fabric-reinforced geocomposite at elevated temperature. JOM 2015;67:1478–85. https://doi.org/10.1007/s11837-015-1420-x.</w:t>
      </w:r>
    </w:p>
    <w:p w14:paraId="20C0069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[65]</w:t>
      </w:r>
      <w:r w:rsidRPr="007A2A4F">
        <w:rPr>
          <w:rFonts w:ascii="Times New Roman" w:hAnsi="Times New Roman" w:cs="Times New Roman"/>
          <w:noProof/>
          <w:color w:val="000000" w:themeColor="text1"/>
          <w:sz w:val="24"/>
          <w:szCs w:val="24"/>
        </w:rPr>
        <w:tab/>
        <w:t>Assaedi H, Shaikh FUA, Low IM. Effect of nanoclay on durability and mechanical properties of flax fabric reinforced geopolymer composites. J Asian Ceram Soc 2017;5:62–70. https://doi.org/10.1016/j.jascer.2017.01.003.</w:t>
      </w:r>
    </w:p>
    <w:p w14:paraId="01CA35D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[66]</w:t>
      </w:r>
      <w:r w:rsidRPr="007A2A4F">
        <w:rPr>
          <w:rFonts w:ascii="Times New Roman" w:hAnsi="Times New Roman" w:cs="Times New Roman"/>
          <w:noProof/>
          <w:color w:val="000000" w:themeColor="text1"/>
          <w:sz w:val="24"/>
          <w:szCs w:val="24"/>
        </w:rPr>
        <w:tab/>
        <w:t>Alomayri T, Shaikh FUA, Low IM. Synthesis and mechanical properties of cotton fabric reinforced geopolymer composites. Compos Part B Eng 2014;60:36–42. https://doi.org/10.1016/j.compositesb.2013.12.036.</w:t>
      </w:r>
    </w:p>
    <w:p w14:paraId="458112B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[67]</w:t>
      </w:r>
      <w:r w:rsidRPr="007A2A4F">
        <w:rPr>
          <w:rFonts w:ascii="Times New Roman" w:hAnsi="Times New Roman" w:cs="Times New Roman"/>
          <w:noProof/>
          <w:color w:val="000000" w:themeColor="text1"/>
          <w:sz w:val="24"/>
          <w:szCs w:val="24"/>
        </w:rPr>
        <w:tab/>
        <w:t>Alomayri T, Shaikh FUA, Low IM. Thermal and mechanical properties of cotton fabric-reinforced geopolymer composites. J Mater Sci 2013;48:6746–52. https://doi.org/10.1007/s10853-013-7479-2.</w:t>
      </w:r>
    </w:p>
    <w:p w14:paraId="03B6B4A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[68]</w:t>
      </w:r>
      <w:r w:rsidRPr="007A2A4F">
        <w:rPr>
          <w:rFonts w:ascii="Times New Roman" w:hAnsi="Times New Roman" w:cs="Times New Roman"/>
          <w:noProof/>
          <w:color w:val="000000" w:themeColor="text1"/>
          <w:sz w:val="24"/>
          <w:szCs w:val="24"/>
        </w:rPr>
        <w:tab/>
        <w:t>Yan L, Kasal B, Huang L. A review of recent research on the use of cellulosic fibres, their fibre fabric reinforced cementitious, geo-polymer and polymer composites in civil engineering. Compos Part B Eng 2016;92:94–132. https://doi.org/10.1016/j.compositesb.2016.02.002.</w:t>
      </w:r>
    </w:p>
    <w:p w14:paraId="133CEC1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[69]</w:t>
      </w:r>
      <w:r w:rsidRPr="007A2A4F">
        <w:rPr>
          <w:rFonts w:ascii="Times New Roman" w:hAnsi="Times New Roman" w:cs="Times New Roman"/>
          <w:noProof/>
          <w:color w:val="000000" w:themeColor="text1"/>
          <w:sz w:val="24"/>
          <w:szCs w:val="24"/>
        </w:rPr>
        <w:tab/>
        <w:t>Assaedi H, Shaikh FUA, Low IM. Influence of mixing methods of nano silica on the microstructural and mechanical properties of flax fabric reinforced geopolymer composites. Constr Build Mater 2016;123:541–52. https://doi.org/10.1016/j.conbuildmat.2016.07.049.</w:t>
      </w:r>
    </w:p>
    <w:p w14:paraId="233A198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[70]</w:t>
      </w:r>
      <w:r w:rsidRPr="007A2A4F">
        <w:rPr>
          <w:rFonts w:ascii="Times New Roman" w:hAnsi="Times New Roman" w:cs="Times New Roman"/>
          <w:noProof/>
          <w:color w:val="000000" w:themeColor="text1"/>
          <w:sz w:val="24"/>
          <w:szCs w:val="24"/>
        </w:rPr>
        <w:tab/>
        <w:t>Assaedi H, Alomayri T, Shaikh FUA, Low IM. Characterisation of mechanical and thermal properties in flax fabric reinforced geopolymer composites. J Adv Ceram 2015. https://doi.org/10.1007/s40145-015-0161-1.</w:t>
      </w:r>
    </w:p>
    <w:p w14:paraId="06F139F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[71]</w:t>
      </w:r>
      <w:r w:rsidRPr="007A2A4F">
        <w:rPr>
          <w:rFonts w:ascii="Times New Roman" w:hAnsi="Times New Roman" w:cs="Times New Roman"/>
          <w:noProof/>
          <w:color w:val="000000" w:themeColor="text1"/>
          <w:sz w:val="24"/>
          <w:szCs w:val="24"/>
        </w:rPr>
        <w:tab/>
        <w:t>Amalia N, Hidayatullah S, Nurfadilla, Subaer. The mechanical properties and microstructure characters of hybrid composite geopolymers-pineapple fiber leaves (PFL). IOP Conf. Ser. Mater. Sci. Eng., vol. 180, 2017. https://doi.org/10.1088/1757-899X/180/1/012012.</w:t>
      </w:r>
    </w:p>
    <w:p w14:paraId="6F4972D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[72]</w:t>
      </w:r>
      <w:r w:rsidRPr="007A2A4F">
        <w:rPr>
          <w:rFonts w:ascii="Times New Roman" w:hAnsi="Times New Roman" w:cs="Times New Roman"/>
          <w:noProof/>
          <w:color w:val="000000" w:themeColor="text1"/>
          <w:sz w:val="24"/>
          <w:szCs w:val="24"/>
        </w:rPr>
        <w:tab/>
        <w:t>Amalia F, Akifah N, Nurfadilla, Subaer. Development of coconut trunk fiber geopolymer hybrid composite for structural engineering materials. IOP Conf. Ser. Mater. Sci. Eng., 2017. https://doi.org/10.1088/1757-899X/180/1/012014.</w:t>
      </w:r>
    </w:p>
    <w:p w14:paraId="6FC8D36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[73]</w:t>
      </w:r>
      <w:r w:rsidRPr="007A2A4F">
        <w:rPr>
          <w:rFonts w:ascii="Times New Roman" w:hAnsi="Times New Roman" w:cs="Times New Roman"/>
          <w:noProof/>
          <w:color w:val="000000" w:themeColor="text1"/>
          <w:sz w:val="24"/>
          <w:szCs w:val="24"/>
        </w:rPr>
        <w:tab/>
        <w:t>Silva G, Kim S, Aguilar R, Nakamatsu J. Natural fibers as reinforcement additives for geopolymers – A review of potential eco-friendly applications to the construction industry. Sustain Mater Technol 2020. https://doi.org/10.1016/j.susmat.2019.e00132.</w:t>
      </w:r>
    </w:p>
    <w:p w14:paraId="066373D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[74]</w:t>
      </w:r>
      <w:r w:rsidRPr="007A2A4F">
        <w:rPr>
          <w:rFonts w:ascii="Times New Roman" w:hAnsi="Times New Roman" w:cs="Times New Roman"/>
          <w:noProof/>
          <w:color w:val="000000" w:themeColor="text1"/>
          <w:sz w:val="24"/>
          <w:szCs w:val="24"/>
        </w:rPr>
        <w:tab/>
        <w:t>Camargo MM, Taye EA, Roether JA, Redda DT, Boccaccini AR. A review on natural fiber-reinforced geopolymer and cement-based composites. Materials (Basel) 2020;13:1–29. https://doi.org/10.3390/ma13204603.</w:t>
      </w:r>
    </w:p>
    <w:p w14:paraId="305F82A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[75]</w:t>
      </w:r>
      <w:r w:rsidRPr="007A2A4F">
        <w:rPr>
          <w:rFonts w:ascii="Times New Roman" w:hAnsi="Times New Roman" w:cs="Times New Roman"/>
          <w:noProof/>
          <w:color w:val="000000" w:themeColor="text1"/>
          <w:sz w:val="24"/>
          <w:szCs w:val="24"/>
        </w:rPr>
        <w:tab/>
        <w:t>KORNİEJENKO K, ŁACH M, DOĞAN SAĞLAMTİMUR N, FURTOS G, MİKUŁA J. The overview of mechanical properties of short natural fiber reinforced geopolymer composites. Environ Res Technol 2020;3:21–32. https://doi.org/10.35208/ert.671713.</w:t>
      </w:r>
    </w:p>
    <w:p w14:paraId="5B23229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[76]</w:t>
      </w:r>
      <w:r w:rsidRPr="007A2A4F">
        <w:rPr>
          <w:rFonts w:ascii="Times New Roman" w:hAnsi="Times New Roman" w:cs="Times New Roman"/>
          <w:noProof/>
          <w:color w:val="000000" w:themeColor="text1"/>
          <w:sz w:val="24"/>
          <w:szCs w:val="24"/>
        </w:rPr>
        <w:tab/>
        <w:t xml:space="preserve">Sankar K, Sá Ribeiro RA, Sá Ribeiro MG, Kriven WM, Colombo P. Potassium-Based Geopolymer </w:t>
      </w:r>
      <w:r w:rsidRPr="007A2A4F">
        <w:rPr>
          <w:rFonts w:ascii="Times New Roman" w:hAnsi="Times New Roman" w:cs="Times New Roman"/>
          <w:noProof/>
          <w:color w:val="000000" w:themeColor="text1"/>
          <w:sz w:val="24"/>
          <w:szCs w:val="24"/>
        </w:rPr>
        <w:lastRenderedPageBreak/>
        <w:t>Composites Reinforced with Chopped Bamboo Fibers. J Am Ceram Soc 2017;100:49–55. https://doi.org/10.1111/jace.14542.</w:t>
      </w:r>
    </w:p>
    <w:p w14:paraId="6DF20AD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[77]</w:t>
      </w:r>
      <w:r w:rsidRPr="007A2A4F">
        <w:rPr>
          <w:rFonts w:ascii="Times New Roman" w:hAnsi="Times New Roman" w:cs="Times New Roman"/>
          <w:noProof/>
          <w:color w:val="000000" w:themeColor="text1"/>
          <w:sz w:val="24"/>
          <w:szCs w:val="24"/>
        </w:rPr>
        <w:tab/>
        <w:t>Zhou B, Wang L, Ma G, Zhao X, Zhao X. Preparation and properties of bio-geopolymer composites with waste cotton stalk materials. J Clean Prod 2020;245. https://doi.org/10.1016/j.jclepro.2019.118842.</w:t>
      </w:r>
    </w:p>
    <w:p w14:paraId="79969EB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[78]</w:t>
      </w:r>
      <w:r w:rsidRPr="007A2A4F">
        <w:rPr>
          <w:rFonts w:ascii="Times New Roman" w:hAnsi="Times New Roman" w:cs="Times New Roman"/>
          <w:noProof/>
          <w:color w:val="000000" w:themeColor="text1"/>
          <w:sz w:val="24"/>
          <w:szCs w:val="24"/>
        </w:rPr>
        <w:tab/>
        <w:t>Galzerano B, Formisano A, Durante M, Iucolano F, Caputo D, Liguori B. Hemp reinforcement in lightweight geopolymers. J Compos Mater 2018;52:2313–20. https://doi.org/10.1177/0021998317744036.</w:t>
      </w:r>
    </w:p>
    <w:p w14:paraId="2254A13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[79]</w:t>
      </w:r>
      <w:r w:rsidRPr="007A2A4F">
        <w:rPr>
          <w:rFonts w:ascii="Times New Roman" w:hAnsi="Times New Roman" w:cs="Times New Roman"/>
          <w:noProof/>
          <w:color w:val="000000" w:themeColor="text1"/>
          <w:sz w:val="24"/>
          <w:szCs w:val="24"/>
        </w:rPr>
        <w:tab/>
        <w:t>Correia EA, Torres SM, Alexandre MEO, Gomes KC, Barbosa NP, Barros SDE. Mechanical performance of natural fibers reinforced geopolymer composites. Mater. Sci. Forum, 2013. https://doi.org/10.4028/www.scientific.net/MSF.758.139.</w:t>
      </w:r>
    </w:p>
    <w:p w14:paraId="23B870E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[80]</w:t>
      </w:r>
      <w:r w:rsidRPr="007A2A4F">
        <w:rPr>
          <w:rFonts w:ascii="Times New Roman" w:hAnsi="Times New Roman" w:cs="Times New Roman"/>
          <w:noProof/>
          <w:color w:val="000000" w:themeColor="text1"/>
          <w:sz w:val="24"/>
          <w:szCs w:val="24"/>
        </w:rPr>
        <w:tab/>
        <w:t>Yanou RN, KAZE RC, Adesina A, Nemaleu JGD, Jiofack SBK, Djobo JNY. Performance of laterite-based geopolymers reinforced with sugarcane bagasse fibers. Case Stud Constr Mater 2021;15. https://doi.org/10.1016/j.cscm.2021.e00762.</w:t>
      </w:r>
    </w:p>
    <w:p w14:paraId="75D005D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[81]</w:t>
      </w:r>
      <w:r w:rsidRPr="007A2A4F">
        <w:rPr>
          <w:rFonts w:ascii="Times New Roman" w:hAnsi="Times New Roman" w:cs="Times New Roman"/>
          <w:noProof/>
          <w:color w:val="000000" w:themeColor="text1"/>
          <w:sz w:val="24"/>
          <w:szCs w:val="24"/>
        </w:rPr>
        <w:tab/>
        <w:t>Ahmed HU, Faraj RH, Hilal N, Mohammed AA, Sherwani AFH. Use of recycled fibers in concrete composites: A systematic comprehensive review. Compos Part B Eng 2021;215. https://doi.org/10.1016/j.compositesb.2021.108769.</w:t>
      </w:r>
    </w:p>
    <w:p w14:paraId="487BE9B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[82]</w:t>
      </w:r>
      <w:r w:rsidRPr="007A2A4F">
        <w:rPr>
          <w:rFonts w:ascii="Times New Roman" w:hAnsi="Times New Roman" w:cs="Times New Roman"/>
          <w:noProof/>
          <w:color w:val="000000" w:themeColor="text1"/>
          <w:sz w:val="24"/>
          <w:szCs w:val="24"/>
        </w:rPr>
        <w:tab/>
        <w:t>Brandt AM. Fibre reinforced cement-based (FRC) composites after over 40 years of development in building and civil engineering. Compos Struct 2008;86:3–9. https://doi.org/10.1016/j.compstruct.2008.03.006.</w:t>
      </w:r>
    </w:p>
    <w:p w14:paraId="54C29DC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[83]</w:t>
      </w:r>
      <w:r w:rsidRPr="007A2A4F">
        <w:rPr>
          <w:rFonts w:ascii="Times New Roman" w:hAnsi="Times New Roman" w:cs="Times New Roman"/>
          <w:noProof/>
          <w:color w:val="000000" w:themeColor="text1"/>
          <w:sz w:val="24"/>
          <w:szCs w:val="24"/>
        </w:rPr>
        <w:tab/>
        <w:t>Yildirim G, Sahmaran M, Ahmed HU. Influence of Hydrated Lime Addition on the Self-Healing Capability of High-Volume Fly Ash Incorporated Cementitious Composites. J Mater Civ Eng 2015;27:4014187. https://doi.org/10.1061/(asce)mt.1943-5533.0001145.</w:t>
      </w:r>
    </w:p>
    <w:p w14:paraId="492C866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[84]</w:t>
      </w:r>
      <w:r w:rsidRPr="007A2A4F">
        <w:rPr>
          <w:rFonts w:ascii="Times New Roman" w:hAnsi="Times New Roman" w:cs="Times New Roman"/>
          <w:noProof/>
          <w:color w:val="000000" w:themeColor="text1"/>
          <w:sz w:val="24"/>
          <w:szCs w:val="24"/>
        </w:rPr>
        <w:tab/>
        <w:t>Mohammed BH, Sherwani AFH, Faraj RH, Qadir HH, Younis KH. Mechanical properties and ductility behavior of ultra-high performance fiber reinforced concretes: Effect of low water-to-binder ratios and micro glass fibers. Ain Shams Eng J 2021. https://doi.org/10.1016/j.asej.2020.11.008.</w:t>
      </w:r>
    </w:p>
    <w:p w14:paraId="4C2D21D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[85]</w:t>
      </w:r>
      <w:r w:rsidRPr="007A2A4F">
        <w:rPr>
          <w:rFonts w:ascii="Times New Roman" w:hAnsi="Times New Roman" w:cs="Times New Roman"/>
          <w:noProof/>
          <w:color w:val="000000" w:themeColor="text1"/>
          <w:sz w:val="24"/>
          <w:szCs w:val="24"/>
        </w:rPr>
        <w:tab/>
        <w:t>Mohammadi Y, Carkon-Azad R, Singh SP, Kaushik SK. Impact resistance of steel fibrous concrete containing fibres of mixed aspect ratio. Constr Build Mater 2009;23:183–9. https://doi.org/10.1016/j.conbuildmat.2008.01.002.</w:t>
      </w:r>
    </w:p>
    <w:p w14:paraId="7A77273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[86]</w:t>
      </w:r>
      <w:r w:rsidRPr="007A2A4F">
        <w:rPr>
          <w:rFonts w:ascii="Times New Roman" w:hAnsi="Times New Roman" w:cs="Times New Roman"/>
          <w:noProof/>
          <w:color w:val="000000" w:themeColor="text1"/>
          <w:sz w:val="24"/>
          <w:szCs w:val="24"/>
        </w:rPr>
        <w:tab/>
        <w:t>Khaliq W, Kodur V. Effectiveness of Polypropylene and Steel Fibers in Enhancing Fire Resistance of High-Strength Concrete Columns. J Struct Eng 2018;144:4017224. https://doi.org/10.1061/(asce)st.1943-541x.0001981.</w:t>
      </w:r>
    </w:p>
    <w:p w14:paraId="48275B9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[87]</w:t>
      </w:r>
      <w:r w:rsidRPr="007A2A4F">
        <w:rPr>
          <w:rFonts w:ascii="Times New Roman" w:hAnsi="Times New Roman" w:cs="Times New Roman"/>
          <w:noProof/>
          <w:color w:val="000000" w:themeColor="text1"/>
          <w:sz w:val="24"/>
          <w:szCs w:val="24"/>
        </w:rPr>
        <w:tab/>
        <w:t>Maluk C, Bisby L, Terrasi GP. Effects of polypropylene fibre type and dose on the propensity for heat-induced concrete spalling. Eng Struct 2017;141:584–95. https://doi.org/10.1016/j.engstruct.2017.03.058.</w:t>
      </w:r>
    </w:p>
    <w:p w14:paraId="28F1932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[88]</w:t>
      </w:r>
      <w:r w:rsidRPr="007A2A4F">
        <w:rPr>
          <w:rFonts w:ascii="Times New Roman" w:hAnsi="Times New Roman" w:cs="Times New Roman"/>
          <w:noProof/>
          <w:color w:val="000000" w:themeColor="text1"/>
          <w:sz w:val="24"/>
          <w:szCs w:val="24"/>
        </w:rPr>
        <w:tab/>
        <w:t>Yermak N, Pliya P, Beaucour AL, Simon A, Noumowé A. Influence of steel and/or polypropylene fibres on the behaviour of concrete at high temperature: Spalling, transfer and mechanical properties. Constr Build Mater 2017;132:240–50. https://doi.org/10.1016/j.conbuildmat.2016.11.120.</w:t>
      </w:r>
    </w:p>
    <w:p w14:paraId="56A6730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[89]</w:t>
      </w:r>
      <w:r w:rsidRPr="007A2A4F">
        <w:rPr>
          <w:rFonts w:ascii="Times New Roman" w:hAnsi="Times New Roman" w:cs="Times New Roman"/>
          <w:noProof/>
          <w:color w:val="000000" w:themeColor="text1"/>
          <w:sz w:val="24"/>
          <w:szCs w:val="24"/>
        </w:rPr>
        <w:tab/>
        <w:t>Kim SB, Yi NH, Kim HY, Kim JHJ, Song YC. Material and structural performance evaluation of recycled PET fiber reinforced concrete. Cem Concr Compos 2010;32:232–40. https://doi.org/10.1016/j.cemconcomp.2009.11.002.</w:t>
      </w:r>
    </w:p>
    <w:p w14:paraId="4A9831D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[90]</w:t>
      </w:r>
      <w:r w:rsidRPr="007A2A4F">
        <w:rPr>
          <w:rFonts w:ascii="Times New Roman" w:hAnsi="Times New Roman" w:cs="Times New Roman"/>
          <w:noProof/>
          <w:color w:val="000000" w:themeColor="text1"/>
          <w:sz w:val="24"/>
          <w:szCs w:val="24"/>
        </w:rPr>
        <w:tab/>
        <w:t>Shuttleworth P. Fire Protection of Concrete Tunnel Linings. Third Int Conf Tunn Fires 2001:157–65.</w:t>
      </w:r>
    </w:p>
    <w:p w14:paraId="4BBD75A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[91]</w:t>
      </w:r>
      <w:r w:rsidRPr="007A2A4F">
        <w:rPr>
          <w:rFonts w:ascii="Times New Roman" w:hAnsi="Times New Roman" w:cs="Times New Roman"/>
          <w:noProof/>
          <w:color w:val="000000" w:themeColor="text1"/>
          <w:sz w:val="24"/>
          <w:szCs w:val="24"/>
        </w:rPr>
        <w:tab/>
        <w:t>Shaikh FUA, Patel A. Flexural behavior of hybrid PVA fiber and AR-Glass textile reinforced geopolymer composites. Fibers 2018. https://doi.org/10.3390/fib6010002.</w:t>
      </w:r>
    </w:p>
    <w:p w14:paraId="3E56578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[92]</w:t>
      </w:r>
      <w:r w:rsidRPr="007A2A4F">
        <w:rPr>
          <w:rFonts w:ascii="Times New Roman" w:hAnsi="Times New Roman" w:cs="Times New Roman"/>
          <w:noProof/>
          <w:color w:val="000000" w:themeColor="text1"/>
          <w:sz w:val="24"/>
          <w:szCs w:val="24"/>
        </w:rPr>
        <w:tab/>
        <w:t>Doan T, Louda P, Kroisova D, Bortnovsky O, Thang N. New Generation of Geopolymer Composite for Fire-Resistance. Adv. Compos. Mater. - Anal. Nat. Man-Made Mater., 2011. https://doi.org/10.5772/17933.</w:t>
      </w:r>
    </w:p>
    <w:p w14:paraId="1168150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[93]</w:t>
      </w:r>
      <w:r w:rsidRPr="007A2A4F">
        <w:rPr>
          <w:rFonts w:ascii="Times New Roman" w:hAnsi="Times New Roman" w:cs="Times New Roman"/>
          <w:noProof/>
          <w:color w:val="000000" w:themeColor="text1"/>
          <w:sz w:val="24"/>
          <w:szCs w:val="24"/>
        </w:rPr>
        <w:tab/>
        <w:t xml:space="preserve">Figueiredo FP, Huang SS, Angelakopoulos H, Pilakoutas K, Burgess I. Effects of Recycled Steel and </w:t>
      </w:r>
      <w:r w:rsidRPr="007A2A4F">
        <w:rPr>
          <w:rFonts w:ascii="Times New Roman" w:hAnsi="Times New Roman" w:cs="Times New Roman"/>
          <w:noProof/>
          <w:color w:val="000000" w:themeColor="text1"/>
          <w:sz w:val="24"/>
          <w:szCs w:val="24"/>
        </w:rPr>
        <w:lastRenderedPageBreak/>
        <w:t>Polymer Fibres on Explosive Fire Spalling of Concrete. Fire Technol 2019;55:1495–516. https://doi.org/10.1007/s10694-019-00817-9.</w:t>
      </w:r>
    </w:p>
    <w:p w14:paraId="60FAAE1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[94]</w:t>
      </w:r>
      <w:r w:rsidRPr="007A2A4F">
        <w:rPr>
          <w:rFonts w:ascii="Times New Roman" w:hAnsi="Times New Roman" w:cs="Times New Roman"/>
          <w:noProof/>
          <w:color w:val="000000" w:themeColor="text1"/>
          <w:sz w:val="24"/>
          <w:szCs w:val="24"/>
        </w:rPr>
        <w:tab/>
        <w:t>Girardi F, Giannuzzi GM, Mazzei D, Salomoni V, Majorana C, Di Maggio R. Recycled additions for improving the thermal conductivity of concrete in preparing energy storage systems. Constr Build Mater 2017;135:565–79. https://doi.org/10.1016/j.conbuildmat.2016.12.179.</w:t>
      </w:r>
    </w:p>
    <w:p w14:paraId="0BF5835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[95]</w:t>
      </w:r>
      <w:r w:rsidRPr="007A2A4F">
        <w:rPr>
          <w:rFonts w:ascii="Times New Roman" w:hAnsi="Times New Roman" w:cs="Times New Roman"/>
          <w:noProof/>
          <w:color w:val="000000" w:themeColor="text1"/>
          <w:sz w:val="24"/>
          <w:szCs w:val="24"/>
        </w:rPr>
        <w:tab/>
        <w:t>Zhang HY, Yan J, Kodur V, Cao L. Mechanical behavior of concrete beams shear strengthened with textile reinforced geopolymer mortar. Eng Struct 2019;196. https://doi.org/10.1016/j.engstruct.2019.109348.</w:t>
      </w:r>
    </w:p>
    <w:p w14:paraId="64BBA7E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[96]</w:t>
      </w:r>
      <w:r w:rsidRPr="007A2A4F">
        <w:rPr>
          <w:rFonts w:ascii="Times New Roman" w:hAnsi="Times New Roman" w:cs="Times New Roman"/>
          <w:noProof/>
          <w:color w:val="000000" w:themeColor="text1"/>
          <w:sz w:val="24"/>
          <w:szCs w:val="24"/>
        </w:rPr>
        <w:tab/>
        <w:t>Bisby L. Fire Resistance of Textile Fiber Composites Used in Civil Engineering. Text. Fibre Compos. Civ. Eng., 2016, p. 169–85. https://doi.org/10.1016/B978-1-78242-446-8.00008-2.</w:t>
      </w:r>
    </w:p>
    <w:p w14:paraId="0E24E47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[97]</w:t>
      </w:r>
      <w:r w:rsidRPr="007A2A4F">
        <w:rPr>
          <w:rFonts w:ascii="Times New Roman" w:hAnsi="Times New Roman" w:cs="Times New Roman"/>
          <w:noProof/>
          <w:color w:val="000000" w:themeColor="text1"/>
          <w:sz w:val="24"/>
          <w:szCs w:val="24"/>
        </w:rPr>
        <w:tab/>
        <w:t>Drchalová J, Mňahončáková E, Vejmelka R, Kolísko J, Bayer P, Černý R. Hydric and mechanical properties of carbon fiber reinforced cement composites subjected to thermal load. Constr Build Mater 2004;18:567–78. https://doi.org/10.1016/j.conbuildmat.2004.04.015.</w:t>
      </w:r>
    </w:p>
    <w:p w14:paraId="385E899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[98]</w:t>
      </w:r>
      <w:r w:rsidRPr="007A2A4F">
        <w:rPr>
          <w:rFonts w:ascii="Times New Roman" w:hAnsi="Times New Roman" w:cs="Times New Roman"/>
          <w:noProof/>
          <w:color w:val="000000" w:themeColor="text1"/>
          <w:sz w:val="24"/>
          <w:szCs w:val="24"/>
        </w:rPr>
        <w:tab/>
        <w:t>Çavdar A. A study on the effects of high temperature on mechanical properties of fiber reinforced cementitious composites. Compos Part B Eng 2012;43:2452–63. https://doi.org/10.1016/j.compositesb.2011.10.005.</w:t>
      </w:r>
    </w:p>
    <w:p w14:paraId="1DD2560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[99]</w:t>
      </w:r>
      <w:r w:rsidRPr="007A2A4F">
        <w:rPr>
          <w:rFonts w:ascii="Times New Roman" w:hAnsi="Times New Roman" w:cs="Times New Roman"/>
          <w:noProof/>
          <w:color w:val="000000" w:themeColor="text1"/>
          <w:sz w:val="24"/>
          <w:szCs w:val="24"/>
        </w:rPr>
        <w:tab/>
        <w:t>Zhang HY, Kodur V, Wu B, Cao L, Wang F. Thermal behavior and mechanical properties of geopolymer mortar after exposure to elevated temperatures. Constr Build Mater 2016;109:17–24. https://doi.org/10.1016/j.conbuildmat.2016.01.043.</w:t>
      </w:r>
    </w:p>
    <w:p w14:paraId="293C20E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[100]</w:t>
      </w:r>
      <w:r w:rsidRPr="007A2A4F">
        <w:rPr>
          <w:rFonts w:ascii="Times New Roman" w:hAnsi="Times New Roman" w:cs="Times New Roman"/>
          <w:noProof/>
          <w:color w:val="000000" w:themeColor="text1"/>
          <w:sz w:val="24"/>
          <w:szCs w:val="24"/>
        </w:rPr>
        <w:tab/>
        <w:t>Hosan A, Haque S, Shaikh F. Compressive behaviour of sodium and potassium activators synthetized fly ash geopolymer at elevated temperatures: A comparative study. J Build Eng 2016;8:123–30. https://doi.org/10.1016/j.jobe.2016.10.005.</w:t>
      </w:r>
    </w:p>
    <w:p w14:paraId="02C6A17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[101]</w:t>
      </w:r>
      <w:r w:rsidRPr="007A2A4F">
        <w:rPr>
          <w:rFonts w:ascii="Times New Roman" w:hAnsi="Times New Roman" w:cs="Times New Roman"/>
          <w:noProof/>
          <w:color w:val="000000" w:themeColor="text1"/>
          <w:sz w:val="24"/>
          <w:szCs w:val="24"/>
        </w:rPr>
        <w:tab/>
        <w:t>Duan P, Yan C, Zhou W. Compressive strength and microstructure of fly ash based geopolymer blended with silica fume under thermal cycle. Cem Concr Compos 2017;78:108–19. https://doi.org/10.1016/j.cemconcomp.2017.01.009.</w:t>
      </w:r>
    </w:p>
    <w:p w14:paraId="192C6B5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[102]</w:t>
      </w:r>
      <w:r w:rsidRPr="007A2A4F">
        <w:rPr>
          <w:rFonts w:ascii="Times New Roman" w:hAnsi="Times New Roman" w:cs="Times New Roman"/>
          <w:noProof/>
          <w:color w:val="000000" w:themeColor="text1"/>
          <w:sz w:val="24"/>
          <w:szCs w:val="24"/>
        </w:rPr>
        <w:tab/>
        <w:t>Zhang HY, Kodur V, Qi SL, Cao L, Wu B. Development of metakaolin-fly ash based geopolymers for fire resistance applications. Constr Build Mater 2014;55:38–45. https://doi.org/10.1016/j.conbuildmat.2014.01.040.</w:t>
      </w:r>
    </w:p>
    <w:p w14:paraId="581F4CD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[103]</w:t>
      </w:r>
      <w:r w:rsidRPr="007A2A4F">
        <w:rPr>
          <w:rFonts w:ascii="Times New Roman" w:hAnsi="Times New Roman" w:cs="Times New Roman"/>
          <w:noProof/>
          <w:color w:val="000000" w:themeColor="text1"/>
          <w:sz w:val="24"/>
          <w:szCs w:val="24"/>
        </w:rPr>
        <w:tab/>
        <w:t>Lahoti M, Wong KK, Tan KH, Yang EH. Effect of alkali cation type on strength endurance of fly ash geopolymers subject to high temperature exposure. Mater Des 2018;154:8–19. https://doi.org/10.1016/j.matdes.2018.05.023.</w:t>
      </w:r>
    </w:p>
    <w:p w14:paraId="43D3A93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[104]</w:t>
      </w:r>
      <w:r w:rsidRPr="007A2A4F">
        <w:rPr>
          <w:rFonts w:ascii="Times New Roman" w:hAnsi="Times New Roman" w:cs="Times New Roman"/>
          <w:noProof/>
          <w:color w:val="000000" w:themeColor="text1"/>
          <w:sz w:val="24"/>
          <w:szCs w:val="24"/>
        </w:rPr>
        <w:tab/>
        <w:t>Kong DLY, Sanjayan JG. Effect of elevated temperatures on geopolymer paste, mortar and concrete. Cem Concr Res 2010;40:334–9. https://doi.org/10.1016/j.cemconres.2009.10.017.</w:t>
      </w:r>
    </w:p>
    <w:p w14:paraId="2A0FD6B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[105]</w:t>
      </w:r>
      <w:r w:rsidRPr="007A2A4F">
        <w:rPr>
          <w:rFonts w:ascii="Times New Roman" w:hAnsi="Times New Roman" w:cs="Times New Roman"/>
          <w:noProof/>
          <w:color w:val="000000" w:themeColor="text1"/>
          <w:sz w:val="24"/>
          <w:szCs w:val="24"/>
        </w:rPr>
        <w:tab/>
        <w:t>Samal S. Effect of high temperature on the microstructural evolution of fiber reinforced geopolymer composite. Heliyon 2019;5. https://doi.org/10.1016/j.heliyon.2019.e01779.</w:t>
      </w:r>
    </w:p>
    <w:p w14:paraId="3CADBAC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[106]</w:t>
      </w:r>
      <w:r w:rsidRPr="007A2A4F">
        <w:rPr>
          <w:rFonts w:ascii="Times New Roman" w:hAnsi="Times New Roman" w:cs="Times New Roman"/>
          <w:noProof/>
          <w:color w:val="000000" w:themeColor="text1"/>
          <w:sz w:val="24"/>
          <w:szCs w:val="24"/>
        </w:rPr>
        <w:tab/>
        <w:t>Sarker PK, Kelly S, Yao Z. Effect of fire exposure on cracking, spalling and residual strength of fly ash geopolymer concrete. Mater Des 2014;63:584–92. https://doi.org/10.1016/j.matdes.2014.06.059.</w:t>
      </w:r>
    </w:p>
    <w:p w14:paraId="6FE2F48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[107]</w:t>
      </w:r>
      <w:r w:rsidRPr="007A2A4F">
        <w:rPr>
          <w:rFonts w:ascii="Times New Roman" w:hAnsi="Times New Roman" w:cs="Times New Roman"/>
          <w:noProof/>
          <w:color w:val="000000" w:themeColor="text1"/>
          <w:sz w:val="24"/>
          <w:szCs w:val="24"/>
        </w:rPr>
        <w:tab/>
        <w:t>Pan Z, Sanjayan JG, Collins F. Effect of transient creep on compressive strength of geopolymer concrete for elevated temperature exposure. Cem Concr Res 2014;56:182–9. https://doi.org/10.1016/j.cemconres.2013.11.014.</w:t>
      </w:r>
    </w:p>
    <w:p w14:paraId="70CCAF0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[108]</w:t>
      </w:r>
      <w:r w:rsidRPr="007A2A4F">
        <w:rPr>
          <w:rFonts w:ascii="Times New Roman" w:hAnsi="Times New Roman" w:cs="Times New Roman"/>
          <w:noProof/>
          <w:color w:val="000000" w:themeColor="text1"/>
          <w:sz w:val="24"/>
          <w:szCs w:val="24"/>
        </w:rPr>
        <w:tab/>
        <w:t>Lahoti M, Wong KK, Yang EH, Tan KH. Effects of Si/Al molar ratio on strength endurance and volume stability of metakaolin geopolymers subject to elevated temperature. Ceram Int 2018;44:5726–34. https://doi.org/10.1016/j.ceramint.2017.12.226.</w:t>
      </w:r>
    </w:p>
    <w:p w14:paraId="77633EE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[109]</w:t>
      </w:r>
      <w:r w:rsidRPr="007A2A4F">
        <w:rPr>
          <w:rFonts w:ascii="Times New Roman" w:hAnsi="Times New Roman" w:cs="Times New Roman"/>
          <w:noProof/>
          <w:color w:val="000000" w:themeColor="text1"/>
          <w:sz w:val="24"/>
          <w:szCs w:val="24"/>
        </w:rPr>
        <w:tab/>
        <w:t>Rudenko A, Biryukov A, Kerzhentsev O, Fediuk R, Vatin N, Vasilev Y, et al. Nano- and micro-modification of building reinforcing bars of various types. Crystals 2021;11. https://doi.org/10.3390/cryst11040323.</w:t>
      </w:r>
    </w:p>
    <w:p w14:paraId="35725B3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lastRenderedPageBreak/>
        <w:t>[110]</w:t>
      </w:r>
      <w:r w:rsidRPr="007A2A4F">
        <w:rPr>
          <w:rFonts w:ascii="Times New Roman" w:hAnsi="Times New Roman" w:cs="Times New Roman"/>
          <w:noProof/>
          <w:color w:val="000000" w:themeColor="text1"/>
          <w:sz w:val="24"/>
          <w:szCs w:val="24"/>
        </w:rPr>
        <w:tab/>
        <w:t>Mathew G, Joseph B. Flexural behaviour of geopolymer concrete beams exposed to elevated temperatures. J Build Eng 2018;15:311–7. https://doi.org/10.1016/j.jobe.2017.09.009.</w:t>
      </w:r>
    </w:p>
    <w:p w14:paraId="7F22720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[111]</w:t>
      </w:r>
      <w:r w:rsidRPr="007A2A4F">
        <w:rPr>
          <w:rFonts w:ascii="Times New Roman" w:hAnsi="Times New Roman" w:cs="Times New Roman"/>
          <w:noProof/>
          <w:color w:val="000000" w:themeColor="text1"/>
          <w:sz w:val="24"/>
          <w:szCs w:val="24"/>
        </w:rPr>
        <w:tab/>
        <w:t>Kljajević LM, Nenadović SS, Nenadović MT, Bundaleski NK, Todorović B, Pavlović VB, et al. Structural and chemical properties of thermally treated geopolymer samples. Ceram Int 2017;43:6700–8. https://doi.org/10.1016/j.ceramint.2017.02.066.</w:t>
      </w:r>
    </w:p>
    <w:p w14:paraId="677E161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[112]</w:t>
      </w:r>
      <w:r w:rsidRPr="007A2A4F">
        <w:rPr>
          <w:rFonts w:ascii="Times New Roman" w:hAnsi="Times New Roman" w:cs="Times New Roman"/>
          <w:noProof/>
          <w:color w:val="000000" w:themeColor="text1"/>
          <w:sz w:val="24"/>
          <w:szCs w:val="24"/>
        </w:rPr>
        <w:tab/>
        <w:t>Sivasakthi M, Jeyalakshmi R, Rajamane NP, Jose R. Thermal and structural micro analysis of micro silica blended fly ash based geopolymer composites. J Non Cryst Solids 2018;499:117–30. https://doi.org/10.1016/j.jnoncrysol.2018.07.027.</w:t>
      </w:r>
    </w:p>
    <w:p w14:paraId="6B235BF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[113]</w:t>
      </w:r>
      <w:r w:rsidRPr="007A2A4F">
        <w:rPr>
          <w:rFonts w:ascii="Times New Roman" w:hAnsi="Times New Roman" w:cs="Times New Roman"/>
          <w:noProof/>
          <w:color w:val="000000" w:themeColor="text1"/>
          <w:sz w:val="24"/>
          <w:szCs w:val="24"/>
        </w:rPr>
        <w:tab/>
        <w:t>Luhar S, Chaudhary S, Luhar I. Thermal resistance of fly ash based rubberized geopolymer concrete. J Build Eng 2018;19:420–8. https://doi.org/10.1016/j.jobe.2018.05.025.</w:t>
      </w:r>
    </w:p>
    <w:p w14:paraId="468C994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[114]</w:t>
      </w:r>
      <w:r w:rsidRPr="007A2A4F">
        <w:rPr>
          <w:rFonts w:ascii="Times New Roman" w:hAnsi="Times New Roman" w:cs="Times New Roman"/>
          <w:noProof/>
          <w:color w:val="000000" w:themeColor="text1"/>
          <w:sz w:val="24"/>
          <w:szCs w:val="24"/>
        </w:rPr>
        <w:tab/>
        <w:t>Parant E, Rossi P, Jacquelin E, Boulay C. Strain rate effect on bending behavior of new ultra-high-performance cement-based composite. ACI Mater J 2007;104:458–63. https://doi.org/10.14359/18901.</w:t>
      </w:r>
    </w:p>
    <w:p w14:paraId="1AE1249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[115]</w:t>
      </w:r>
      <w:r w:rsidRPr="007A2A4F">
        <w:rPr>
          <w:rFonts w:ascii="Times New Roman" w:hAnsi="Times New Roman" w:cs="Times New Roman"/>
          <w:noProof/>
          <w:color w:val="000000" w:themeColor="text1"/>
          <w:sz w:val="24"/>
          <w:szCs w:val="24"/>
        </w:rPr>
        <w:tab/>
        <w:t>Yan L, Chouw N, Jayaraman K. Flax fibre and its composites - A review. Compos Part B Eng 2014. https://doi.org/10.1016/j.compositesb.2013.08.014.</w:t>
      </w:r>
    </w:p>
    <w:p w14:paraId="4A46837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[116]</w:t>
      </w:r>
      <w:r w:rsidRPr="007A2A4F">
        <w:rPr>
          <w:rFonts w:ascii="Times New Roman" w:hAnsi="Times New Roman" w:cs="Times New Roman"/>
          <w:noProof/>
          <w:color w:val="000000" w:themeColor="text1"/>
          <w:sz w:val="24"/>
          <w:szCs w:val="24"/>
        </w:rPr>
        <w:tab/>
        <w:t>Ma Q, Guo R, Zhao Z, Lin Z, He K. Mechanical properties of concrete at high temperature-A review. Constr Build Mater 2015;93:371–83. https://doi.org/10.1016/j.conbuildmat.2015.05.131.</w:t>
      </w:r>
    </w:p>
    <w:p w14:paraId="0E2F0DD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[117]</w:t>
      </w:r>
      <w:r w:rsidRPr="007A2A4F">
        <w:rPr>
          <w:rFonts w:ascii="Times New Roman" w:hAnsi="Times New Roman" w:cs="Times New Roman"/>
          <w:noProof/>
          <w:color w:val="000000" w:themeColor="text1"/>
          <w:sz w:val="24"/>
          <w:szCs w:val="24"/>
        </w:rPr>
        <w:tab/>
        <w:t>Amran M, Fediuk R, Vatin N, Lee YH, Murali G, Ozbakkaloglu T, et al. Fibre-reinforced foamed concretes: A review. Materials (Basel) 2020. https://doi.org/10.3390/ma13194323.</w:t>
      </w:r>
    </w:p>
    <w:p w14:paraId="3E32596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[118]</w:t>
      </w:r>
      <w:r w:rsidRPr="007A2A4F">
        <w:rPr>
          <w:rFonts w:ascii="Times New Roman" w:hAnsi="Times New Roman" w:cs="Times New Roman"/>
          <w:noProof/>
          <w:color w:val="000000" w:themeColor="text1"/>
          <w:sz w:val="24"/>
          <w:szCs w:val="24"/>
        </w:rPr>
        <w:tab/>
        <w:t>Onuaguluchi O, Banthia N. Plant-based natural fibre reinforced cement composites: A review. Cem Concr Compos 2016. https://doi.org/10.1016/j.cemconcomp.2016.02.014.</w:t>
      </w:r>
    </w:p>
    <w:p w14:paraId="2C9D9B8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[119]</w:t>
      </w:r>
      <w:r w:rsidRPr="007A2A4F">
        <w:rPr>
          <w:rFonts w:ascii="Times New Roman" w:hAnsi="Times New Roman" w:cs="Times New Roman"/>
          <w:noProof/>
          <w:color w:val="000000" w:themeColor="text1"/>
          <w:sz w:val="24"/>
          <w:szCs w:val="24"/>
        </w:rPr>
        <w:tab/>
        <w:t>Kim SW, Jang SJ, Kang DH, Ahn KL, Yun H Do. Mechanical properties and eco-efficiency of steel fiber reinforced alkali-activated slag concrete. Materials (Basel) 2015;8:7309–21. https://doi.org/10.3390/ma8115383.</w:t>
      </w:r>
    </w:p>
    <w:p w14:paraId="3563E68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[120]</w:t>
      </w:r>
      <w:r w:rsidRPr="007A2A4F">
        <w:rPr>
          <w:rFonts w:ascii="Times New Roman" w:hAnsi="Times New Roman" w:cs="Times New Roman"/>
          <w:noProof/>
          <w:color w:val="000000" w:themeColor="text1"/>
          <w:sz w:val="24"/>
          <w:szCs w:val="24"/>
        </w:rPr>
        <w:tab/>
        <w:t>Fuqua MA, Huo S, Ulven CA. Natural fiber reinforced composites. Polym Rev 2012. https://doi.org/10.1080/15583724.2012.705409.</w:t>
      </w:r>
    </w:p>
    <w:p w14:paraId="548F9F2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[121]</w:t>
      </w:r>
      <w:r w:rsidRPr="007A2A4F">
        <w:rPr>
          <w:rFonts w:ascii="Times New Roman" w:hAnsi="Times New Roman" w:cs="Times New Roman"/>
          <w:noProof/>
          <w:color w:val="000000" w:themeColor="text1"/>
          <w:sz w:val="24"/>
          <w:szCs w:val="24"/>
        </w:rPr>
        <w:tab/>
        <w:t>Verma D, Gope PC, Maheshwari MK, Sharma RK. Bagasse fiber composites-A review. J Mater Environ Sci 2012.</w:t>
      </w:r>
    </w:p>
    <w:p w14:paraId="24D8D03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[122]</w:t>
      </w:r>
      <w:r w:rsidRPr="007A2A4F">
        <w:rPr>
          <w:rFonts w:ascii="Times New Roman" w:hAnsi="Times New Roman" w:cs="Times New Roman"/>
          <w:noProof/>
          <w:color w:val="000000" w:themeColor="text1"/>
          <w:sz w:val="24"/>
          <w:szCs w:val="24"/>
        </w:rPr>
        <w:tab/>
        <w:t>Wang H, Belarbi A. Ductility characteristics of fiber-reinforced-concrete beams reinforced with FRP rebars. Constr Build Mater 2011;25:2391–401. https://doi.org/10.1016/j.conbuildmat.2010.11.040.</w:t>
      </w:r>
    </w:p>
    <w:p w14:paraId="2CB99BC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[123]</w:t>
      </w:r>
      <w:r w:rsidRPr="007A2A4F">
        <w:rPr>
          <w:rFonts w:ascii="Times New Roman" w:hAnsi="Times New Roman" w:cs="Times New Roman"/>
          <w:noProof/>
          <w:color w:val="000000" w:themeColor="text1"/>
          <w:sz w:val="24"/>
          <w:szCs w:val="24"/>
        </w:rPr>
        <w:tab/>
        <w:t>Filho JDAM, Silva FDA, Toledo Filho RD. Degradation kinetics and aging mechanisms on sisal fiber cement composite systems. Cem Concr Compos 2013. https://doi.org/10.1016/j.cemconcomp.2013.04.003.</w:t>
      </w:r>
    </w:p>
    <w:p w14:paraId="679A4FE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[124]</w:t>
      </w:r>
      <w:r w:rsidRPr="007A2A4F">
        <w:rPr>
          <w:rFonts w:ascii="Times New Roman" w:hAnsi="Times New Roman" w:cs="Times New Roman"/>
          <w:noProof/>
          <w:color w:val="000000" w:themeColor="text1"/>
          <w:sz w:val="24"/>
          <w:szCs w:val="24"/>
        </w:rPr>
        <w:tab/>
        <w:t>Li V. Post-Crack Scaling Relations for Fiber-Reinforced Cementitious Composties. J Mater Civ Eng 1992;41:41–57.</w:t>
      </w:r>
    </w:p>
    <w:p w14:paraId="25F726C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[125]</w:t>
      </w:r>
      <w:r w:rsidRPr="007A2A4F">
        <w:rPr>
          <w:rFonts w:ascii="Times New Roman" w:hAnsi="Times New Roman" w:cs="Times New Roman"/>
          <w:noProof/>
          <w:color w:val="000000" w:themeColor="text1"/>
          <w:sz w:val="24"/>
          <w:szCs w:val="24"/>
        </w:rPr>
        <w:tab/>
        <w:t>Caggiano A, Xargay H, Folino P, Martinelli E. Experimental and numerical characterization of the bond behavior of steel fibers recovered from waste tires embedded in cementitious matrices. Cem Concr Compos 2015;62:146–55. https://doi.org/10.1016/j.cemconcomp.2015.04.015.</w:t>
      </w:r>
    </w:p>
    <w:p w14:paraId="1596A6E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[126]</w:t>
      </w:r>
      <w:r w:rsidRPr="007A2A4F">
        <w:rPr>
          <w:rFonts w:ascii="Times New Roman" w:hAnsi="Times New Roman" w:cs="Times New Roman"/>
          <w:noProof/>
          <w:color w:val="000000" w:themeColor="text1"/>
          <w:sz w:val="24"/>
          <w:szCs w:val="24"/>
        </w:rPr>
        <w:tab/>
        <w:t>Arunothayan AR, Nematollahi B, Ranade R, Bong SH, Sanjayan J. Development of 3D-printable ultra-high performance fiber-reinforced concrete for digital construction. Constr Build Mater 2020;257. https://doi.org/10.1016/j.conbuildmat.2020.119546.</w:t>
      </w:r>
    </w:p>
    <w:p w14:paraId="4F8E089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[127]</w:t>
      </w:r>
      <w:r w:rsidRPr="007A2A4F">
        <w:rPr>
          <w:rFonts w:ascii="Times New Roman" w:hAnsi="Times New Roman" w:cs="Times New Roman"/>
          <w:noProof/>
          <w:color w:val="000000" w:themeColor="text1"/>
          <w:sz w:val="24"/>
          <w:szCs w:val="24"/>
        </w:rPr>
        <w:tab/>
        <w:t>García D, Vegas I, Cacho I. Mechanical recycling of GFRP waste as short-fiber reinforcements in microconcrete. Constr Build Mater 2014;64:293–300. https://doi.org/10.1016/j.conbuildmat.2014.02.068.</w:t>
      </w:r>
    </w:p>
    <w:p w14:paraId="16EC81C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[128]</w:t>
      </w:r>
      <w:r w:rsidRPr="007A2A4F">
        <w:rPr>
          <w:rFonts w:ascii="Times New Roman" w:hAnsi="Times New Roman" w:cs="Times New Roman"/>
          <w:noProof/>
          <w:color w:val="000000" w:themeColor="text1"/>
          <w:sz w:val="24"/>
          <w:szCs w:val="24"/>
        </w:rPr>
        <w:tab/>
        <w:t>Melinamani D, Prasad RV. Keratin based materials for sustainable nanobiocomposite for multiple applications and method of its processing., 2018.</w:t>
      </w:r>
    </w:p>
    <w:p w14:paraId="0A3C02A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[129]</w:t>
      </w:r>
      <w:r w:rsidRPr="007A2A4F">
        <w:rPr>
          <w:rFonts w:ascii="Times New Roman" w:hAnsi="Times New Roman" w:cs="Times New Roman"/>
          <w:noProof/>
          <w:color w:val="000000" w:themeColor="text1"/>
          <w:sz w:val="24"/>
          <w:szCs w:val="24"/>
        </w:rPr>
        <w:tab/>
        <w:t xml:space="preserve">Leo S, Horiguchi T. Effect of short fibers on residual permeability and mechanical properties of hybrid fibre reinforced high strength concrete after heat exposition 2006;36:1672–8. </w:t>
      </w:r>
      <w:r w:rsidRPr="007A2A4F">
        <w:rPr>
          <w:rFonts w:ascii="Times New Roman" w:hAnsi="Times New Roman" w:cs="Times New Roman"/>
          <w:noProof/>
          <w:color w:val="000000" w:themeColor="text1"/>
          <w:sz w:val="24"/>
          <w:szCs w:val="24"/>
        </w:rPr>
        <w:lastRenderedPageBreak/>
        <w:t>https://doi.org/10.1016/j.cemconres.2006.05.006.</w:t>
      </w:r>
    </w:p>
    <w:p w14:paraId="3B3F1D4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[130]</w:t>
      </w:r>
      <w:r w:rsidRPr="007A2A4F">
        <w:rPr>
          <w:rFonts w:ascii="Times New Roman" w:hAnsi="Times New Roman" w:cs="Times New Roman"/>
          <w:noProof/>
          <w:color w:val="000000" w:themeColor="text1"/>
          <w:sz w:val="24"/>
          <w:szCs w:val="24"/>
        </w:rPr>
        <w:tab/>
        <w:t>Alshaaer M, Mallouh SA, Al-Kafawein J, Al-Faiyz Y, Fahmy T, Kallel A, et al. Fabrication, microstructural and mechanical characterization of Luffa Cylindrical Fibre - Reinforced geopolymer composite. Appl Clay Sci 2017. https://doi.org/10.1016/j.clay.2017.03.030.</w:t>
      </w:r>
    </w:p>
    <w:p w14:paraId="7F523D3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[131]</w:t>
      </w:r>
      <w:r w:rsidRPr="007A2A4F">
        <w:rPr>
          <w:rFonts w:ascii="Times New Roman" w:hAnsi="Times New Roman" w:cs="Times New Roman"/>
          <w:noProof/>
          <w:color w:val="000000" w:themeColor="text1"/>
          <w:sz w:val="24"/>
          <w:szCs w:val="24"/>
        </w:rPr>
        <w:tab/>
        <w:t>Witik RA, Teuscher R, Michaud V, Ludwig C, Månson JAE. Carbon fibre reinforced composite waste: An environmental assessment of recycling, energy recovery and landfilling. Compos Part A Appl Sci Manuf 2013;49:89–99. https://doi.org/10.1016/j.compositesa.2013.02.009.</w:t>
      </w:r>
    </w:p>
    <w:p w14:paraId="1103A22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[132]</w:t>
      </w:r>
      <w:r w:rsidRPr="007A2A4F">
        <w:rPr>
          <w:rFonts w:ascii="Times New Roman" w:hAnsi="Times New Roman" w:cs="Times New Roman"/>
          <w:noProof/>
          <w:color w:val="000000" w:themeColor="text1"/>
          <w:sz w:val="24"/>
          <w:szCs w:val="24"/>
        </w:rPr>
        <w:tab/>
        <w:t>Akbar A, Liew KM. Assessing recycling potential of carbon fiber reinforced plastic waste in production of eco-efficient cement-based materials. J Clean Prod 2020;274. https://doi.org/10.1016/j.jclepro.2020.123001.</w:t>
      </w:r>
    </w:p>
    <w:p w14:paraId="537081F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[133]</w:t>
      </w:r>
      <w:r w:rsidRPr="007A2A4F">
        <w:rPr>
          <w:rFonts w:ascii="Times New Roman" w:hAnsi="Times New Roman" w:cs="Times New Roman"/>
          <w:noProof/>
          <w:color w:val="000000" w:themeColor="text1"/>
          <w:sz w:val="24"/>
          <w:szCs w:val="24"/>
        </w:rPr>
        <w:tab/>
        <w:t>Liu JC, Tan KH. Mechanism of PVA fibers in mitigating explosive spalling of engineered cementitious composite at elevated temperature. Cem Concr Compos 2018;93:235–45. https://doi.org/10.1016/j.cemconcomp.2018.07.015.</w:t>
      </w:r>
    </w:p>
    <w:p w14:paraId="1E36CBB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[134]</w:t>
      </w:r>
      <w:r w:rsidRPr="007A2A4F">
        <w:rPr>
          <w:rFonts w:ascii="Times New Roman" w:hAnsi="Times New Roman" w:cs="Times New Roman"/>
          <w:noProof/>
          <w:color w:val="000000" w:themeColor="text1"/>
          <w:sz w:val="24"/>
          <w:szCs w:val="24"/>
        </w:rPr>
        <w:tab/>
        <w:t>Silva G, Kim S, Castañeda A, Donayre R, Nakamatsu J, Aguilar R, et al. A Comparative Study of Linen (Flax) Fibers as Reinforcement of Fly Ash and Clay Brick Powder Based Geopolymers. IOP Conf. Ser. Mater. Sci. Eng., 2018. https://doi.org/10.1088/1757-899X/416/1/012107.</w:t>
      </w:r>
    </w:p>
    <w:p w14:paraId="3732871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[135]</w:t>
      </w:r>
      <w:r w:rsidRPr="007A2A4F">
        <w:rPr>
          <w:rFonts w:ascii="Times New Roman" w:hAnsi="Times New Roman" w:cs="Times New Roman"/>
          <w:noProof/>
          <w:color w:val="000000" w:themeColor="text1"/>
          <w:sz w:val="24"/>
          <w:szCs w:val="24"/>
        </w:rPr>
        <w:tab/>
        <w:t>Zhong H, Zhang M. Experimental study on engineering properties of concrete reinforced with hybrid recycled tyre steel and polypropylene fibres. J Clean Prod 2020;259. https://doi.org/10.1016/j.jclepro.2020.120914.</w:t>
      </w:r>
    </w:p>
    <w:p w14:paraId="28758C7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[136]</w:t>
      </w:r>
      <w:r w:rsidRPr="007A2A4F">
        <w:rPr>
          <w:rFonts w:ascii="Times New Roman" w:hAnsi="Times New Roman" w:cs="Times New Roman"/>
          <w:noProof/>
          <w:color w:val="000000" w:themeColor="text1"/>
          <w:sz w:val="24"/>
          <w:szCs w:val="24"/>
        </w:rPr>
        <w:tab/>
        <w:t>Lesovik, Valery, Roman Fediuk, Mugahed Amran, Arbi Alaskhanov, Aleksandr Volodchenko, Gunasekaran Murali, Valery Uvarov  and ME. 3D-Printed Mortars with Combined Steel and Polypropylene Fibers. Fibers 2021;9:79.</w:t>
      </w:r>
    </w:p>
    <w:p w14:paraId="409AAEE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[137]</w:t>
      </w:r>
      <w:r w:rsidRPr="007A2A4F">
        <w:rPr>
          <w:rFonts w:ascii="Times New Roman" w:hAnsi="Times New Roman" w:cs="Times New Roman"/>
          <w:noProof/>
          <w:color w:val="000000" w:themeColor="text1"/>
          <w:sz w:val="24"/>
          <w:szCs w:val="24"/>
        </w:rPr>
        <w:tab/>
        <w:t>Korniejenko K, Frączek E, Pytlak E, Adamski M. Mechanical Properties of Geopolymer Composites Reinforced with Natural Fibers. Procedia Eng., 2016. https://doi.org/10.1016/j.proeng.2016.07.395.</w:t>
      </w:r>
    </w:p>
    <w:p w14:paraId="0934056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[138]</w:t>
      </w:r>
      <w:r w:rsidRPr="007A2A4F">
        <w:rPr>
          <w:rFonts w:ascii="Times New Roman" w:hAnsi="Times New Roman" w:cs="Times New Roman"/>
          <w:noProof/>
          <w:color w:val="000000" w:themeColor="text1"/>
          <w:sz w:val="24"/>
          <w:szCs w:val="24"/>
        </w:rPr>
        <w:tab/>
        <w:t>Alomayri T, Assaedi H, Shaikh FUA, Low IM. Effect of water absorption on the mechanical properties of cotton fabric-reinforced geopolymer composites. J Asian Ceram Soc 2014. https://doi.org/10.1016/j.jascer.2014.05.005.</w:t>
      </w:r>
    </w:p>
    <w:p w14:paraId="2BBFBFB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[139]</w:t>
      </w:r>
      <w:r w:rsidRPr="007A2A4F">
        <w:rPr>
          <w:rFonts w:ascii="Times New Roman" w:hAnsi="Times New Roman" w:cs="Times New Roman"/>
          <w:noProof/>
          <w:color w:val="000000" w:themeColor="text1"/>
          <w:sz w:val="24"/>
          <w:szCs w:val="24"/>
        </w:rPr>
        <w:tab/>
        <w:t>Figueiredo FP, Shah AH, Huang SS, Angelakopoulos H, Pilakoutas K, Burgess I. Fire Protection of Concrete Tunnel Linings with Waste Tyre Fibres. Procedia Eng., vol. 210, 2017, p. 472–8. https://doi.org/10.1016/j.proeng.2017.11.103.</w:t>
      </w:r>
    </w:p>
    <w:p w14:paraId="762BC3D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[140]</w:t>
      </w:r>
      <w:r w:rsidRPr="007A2A4F">
        <w:rPr>
          <w:rFonts w:ascii="Times New Roman" w:hAnsi="Times New Roman" w:cs="Times New Roman"/>
          <w:noProof/>
          <w:color w:val="000000" w:themeColor="text1"/>
          <w:sz w:val="24"/>
          <w:szCs w:val="24"/>
        </w:rPr>
        <w:tab/>
        <w:t>Castoldi R de S, Souza LMS de, de Andrade Silva F. Comparative study on the mechanical behavior and durability of polypropylene and sisal fiber reinforced concretes. Constr Build Mater 2019. https://doi.org/10.1016/j.conbuildmat.2019.03.282.</w:t>
      </w:r>
    </w:p>
    <w:p w14:paraId="080638C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[141]</w:t>
      </w:r>
      <w:r w:rsidRPr="007A2A4F">
        <w:rPr>
          <w:rFonts w:ascii="Times New Roman" w:hAnsi="Times New Roman" w:cs="Times New Roman"/>
          <w:noProof/>
          <w:color w:val="000000" w:themeColor="text1"/>
          <w:sz w:val="24"/>
          <w:szCs w:val="24"/>
        </w:rPr>
        <w:tab/>
        <w:t>Anju TR, Ramamurthy K, Dhamodharan R. Biochar 101: An Introduction to an Ancient Product Offering Modern Opportunities. Constr Build Mater 2016;9:1–6.</w:t>
      </w:r>
    </w:p>
    <w:p w14:paraId="71BCDA0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[142]</w:t>
      </w:r>
      <w:r w:rsidRPr="007A2A4F">
        <w:rPr>
          <w:rFonts w:ascii="Times New Roman" w:hAnsi="Times New Roman" w:cs="Times New Roman"/>
          <w:noProof/>
          <w:color w:val="000000" w:themeColor="text1"/>
          <w:sz w:val="24"/>
          <w:szCs w:val="24"/>
        </w:rPr>
        <w:tab/>
        <w:t>Makul N, Sua-Iam G. Characteristics and utilization of sugarcane filter cake waste in the production of lightweight foamed concrete. J Clean Prod 2016. https://doi.org/10.1016/j.jclepro.2016.02.111.</w:t>
      </w:r>
    </w:p>
    <w:p w14:paraId="7504E6B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[143]</w:t>
      </w:r>
      <w:r w:rsidRPr="007A2A4F">
        <w:rPr>
          <w:rFonts w:ascii="Times New Roman" w:hAnsi="Times New Roman" w:cs="Times New Roman"/>
          <w:noProof/>
          <w:color w:val="000000" w:themeColor="text1"/>
          <w:sz w:val="24"/>
          <w:szCs w:val="24"/>
        </w:rPr>
        <w:tab/>
        <w:t>Ardanuy M, Claramunt J, Toledo Filho RD. Cellulosic fiber reinforced cement-based composites: A review of recent research. Constr Build Mater 2015;79:115–28. https://doi.org/10.1016/j.conbuildmat.2015.01.035.</w:t>
      </w:r>
    </w:p>
    <w:p w14:paraId="58136F0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[144]</w:t>
      </w:r>
      <w:r w:rsidRPr="007A2A4F">
        <w:rPr>
          <w:rFonts w:ascii="Times New Roman" w:hAnsi="Times New Roman" w:cs="Times New Roman"/>
          <w:noProof/>
          <w:color w:val="000000" w:themeColor="text1"/>
          <w:sz w:val="24"/>
          <w:szCs w:val="24"/>
        </w:rPr>
        <w:tab/>
        <w:t>Farhan KZ, Johari MAM, Demirboğa R. Impact of fiber reinforcements on properties of geopolymer composites: A review. J Build Eng 2021;44:102628. https://doi.org/10.1016/j.jobe.2021.102628.</w:t>
      </w:r>
    </w:p>
    <w:p w14:paraId="7C96CE6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[145]</w:t>
      </w:r>
      <w:r w:rsidRPr="007A2A4F">
        <w:rPr>
          <w:rFonts w:ascii="Times New Roman" w:hAnsi="Times New Roman" w:cs="Times New Roman"/>
          <w:noProof/>
          <w:color w:val="000000" w:themeColor="text1"/>
          <w:sz w:val="24"/>
          <w:szCs w:val="24"/>
        </w:rPr>
        <w:tab/>
        <w:t>Singh AP, Singhal D. Effect of Fibre Shapes on Compressive and Bond Strengths of Steel Fibre Reinforced Concrete. J Inst Eng Civ Eng Div 1998;79:136–9.</w:t>
      </w:r>
    </w:p>
    <w:p w14:paraId="40786EF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[146]</w:t>
      </w:r>
      <w:r w:rsidRPr="007A2A4F">
        <w:rPr>
          <w:rFonts w:ascii="Times New Roman" w:hAnsi="Times New Roman" w:cs="Times New Roman"/>
          <w:noProof/>
          <w:color w:val="000000" w:themeColor="text1"/>
          <w:sz w:val="24"/>
          <w:szCs w:val="24"/>
        </w:rPr>
        <w:tab/>
        <w:t xml:space="preserve">Masi G, Rickard WDA, Bignozzi MC, Van Riessen A. The effect of organic and inorganic fibres on the mechanical and thermal properties of aluminate activated geopolymers. Compos Part B Eng 2015. </w:t>
      </w:r>
      <w:r w:rsidRPr="007A2A4F">
        <w:rPr>
          <w:rFonts w:ascii="Times New Roman" w:hAnsi="Times New Roman" w:cs="Times New Roman"/>
          <w:noProof/>
          <w:color w:val="000000" w:themeColor="text1"/>
          <w:sz w:val="24"/>
          <w:szCs w:val="24"/>
        </w:rPr>
        <w:lastRenderedPageBreak/>
        <w:t>https://doi.org/10.1016/j.compositesb.2015.02.023.</w:t>
      </w:r>
    </w:p>
    <w:p w14:paraId="674548F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[147]</w:t>
      </w:r>
      <w:r w:rsidRPr="007A2A4F">
        <w:rPr>
          <w:rFonts w:ascii="Times New Roman" w:hAnsi="Times New Roman" w:cs="Times New Roman"/>
          <w:noProof/>
          <w:color w:val="000000" w:themeColor="text1"/>
          <w:sz w:val="24"/>
          <w:szCs w:val="24"/>
        </w:rPr>
        <w:tab/>
        <w:t>Bernal SA, Bejarano J, Garzón C, Mejía De Gutiérrez R, Delvasto S, Rodríguez ED. Performance of refractory aluminosilicate particle/fiber-reinforced geopolymer composites. Compos Part B Eng 2012;43:1919–28. https://doi.org/10.1016/j.compositesb.2012.02.027.</w:t>
      </w:r>
    </w:p>
    <w:p w14:paraId="680C88F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[148]</w:t>
      </w:r>
      <w:r w:rsidRPr="007A2A4F">
        <w:rPr>
          <w:rFonts w:ascii="Times New Roman" w:hAnsi="Times New Roman" w:cs="Times New Roman"/>
          <w:noProof/>
          <w:color w:val="000000" w:themeColor="text1"/>
          <w:sz w:val="24"/>
          <w:szCs w:val="24"/>
        </w:rPr>
        <w:tab/>
        <w:t>Mills-Brown J, Potter K, Foster S, Batho T. The development of a high temperature tensile testing rig for composite laminates. Compos Part A Appl Sci Manuf 2013. https://doi.org/10.1016/j.compositesa.2013.04.009.</w:t>
      </w:r>
    </w:p>
    <w:p w14:paraId="43EF3AC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[149]</w:t>
      </w:r>
      <w:r w:rsidRPr="007A2A4F">
        <w:rPr>
          <w:rFonts w:ascii="Times New Roman" w:hAnsi="Times New Roman" w:cs="Times New Roman"/>
          <w:noProof/>
          <w:color w:val="000000" w:themeColor="text1"/>
          <w:sz w:val="24"/>
          <w:szCs w:val="24"/>
        </w:rPr>
        <w:tab/>
        <w:t>Puertas F, Gil-Maroto A, Palacios M, Amat T. Alkali-activated slag mortars reinforced with ar glassfibre. Performance and properties. Morteros Escoria Act Alcalinamente Reforz Con Fibra Vidr AR Comport Y Propiedades 2006;56:79–90. https://doi.org/10.3989/mc.2006.v56.i283.10.</w:t>
      </w:r>
    </w:p>
    <w:p w14:paraId="4BAED65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[150]</w:t>
      </w:r>
      <w:r w:rsidRPr="007A2A4F">
        <w:rPr>
          <w:rFonts w:ascii="Times New Roman" w:hAnsi="Times New Roman" w:cs="Times New Roman"/>
          <w:noProof/>
          <w:color w:val="000000" w:themeColor="text1"/>
          <w:sz w:val="24"/>
          <w:szCs w:val="24"/>
        </w:rPr>
        <w:tab/>
        <w:t>Welter M, Schmücker M, MacKenzie KJD. Evolution of the fibre-matrix interactions in basalt-fibre-reinforced geopolymer-matrix composites after heating. J Ceram Sci Technol 2015;6:17–24. https://doi.org/10.4416/JCST2014-00034.</w:t>
      </w:r>
    </w:p>
    <w:p w14:paraId="0D61664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[151]</w:t>
      </w:r>
      <w:r w:rsidRPr="007A2A4F">
        <w:rPr>
          <w:rFonts w:ascii="Times New Roman" w:hAnsi="Times New Roman" w:cs="Times New Roman"/>
          <w:noProof/>
          <w:color w:val="000000" w:themeColor="text1"/>
          <w:sz w:val="24"/>
          <w:szCs w:val="24"/>
        </w:rPr>
        <w:tab/>
        <w:t>Samal S, Phan Thanh N, Petríková I, Marvalová B, Vallons KAM, Lomov S V. Correlation of microstructure and mechanical properties of various fabric reinforced geo-polymer composites after exposure to elevated temperature. Ceram Int 2015;41:12115–29. https://doi.org/10.1016/j.ceramint.2015.06.029.</w:t>
      </w:r>
    </w:p>
    <w:p w14:paraId="6C9C8A4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[152]</w:t>
      </w:r>
      <w:r w:rsidRPr="007A2A4F">
        <w:rPr>
          <w:rFonts w:ascii="Times New Roman" w:hAnsi="Times New Roman" w:cs="Times New Roman"/>
          <w:noProof/>
          <w:color w:val="000000" w:themeColor="text1"/>
          <w:sz w:val="24"/>
          <w:szCs w:val="24"/>
        </w:rPr>
        <w:tab/>
        <w:t>Lyon RE, Balaguru PN, Foden A, Sorathia U, Davidovits J, Davidovics M. Fire-resistant aluminosilicate composites. Fire Mater 1997;21:67–73. https://doi.org/10.1002/(SICI)1099-1018(199703)21:2&lt;67::AID-FAM596&gt;3.0.CO;2-N.</w:t>
      </w:r>
    </w:p>
    <w:p w14:paraId="4C70B3C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[153]</w:t>
      </w:r>
      <w:r w:rsidRPr="007A2A4F">
        <w:rPr>
          <w:rFonts w:ascii="Times New Roman" w:hAnsi="Times New Roman" w:cs="Times New Roman"/>
          <w:noProof/>
          <w:color w:val="000000" w:themeColor="text1"/>
          <w:sz w:val="24"/>
          <w:szCs w:val="24"/>
        </w:rPr>
        <w:tab/>
        <w:t>Behera P, Baheti V, Militky J, Naeem S. Microstructure and mechanical properties of carbon microfiber reinforced geopolymers at elevated temperatures. Constr Build Mater 2018;160:733–43. https://doi.org/10.1016/j.conbuildmat.2017.11.109.</w:t>
      </w:r>
    </w:p>
    <w:p w14:paraId="1AACF2B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[154]</w:t>
      </w:r>
      <w:r w:rsidRPr="007A2A4F">
        <w:rPr>
          <w:rFonts w:ascii="Times New Roman" w:hAnsi="Times New Roman" w:cs="Times New Roman"/>
          <w:noProof/>
          <w:color w:val="000000" w:themeColor="text1"/>
          <w:sz w:val="24"/>
          <w:szCs w:val="24"/>
        </w:rPr>
        <w:tab/>
        <w:t>Lin TS, Jia DC, He PG, Wang MR. Thermal-mechanical properties of short carbon fiber reinforced geopolymer matrix composites subjected to thermal load. J Cent South Univ Technol (English Ed 2009;16:881–6. https://doi.org/10.1007/s11771-009-0146-8.</w:t>
      </w:r>
    </w:p>
    <w:p w14:paraId="77E83D2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[155]</w:t>
      </w:r>
      <w:r w:rsidRPr="007A2A4F">
        <w:rPr>
          <w:rFonts w:ascii="Times New Roman" w:hAnsi="Times New Roman" w:cs="Times New Roman"/>
          <w:noProof/>
          <w:color w:val="000000" w:themeColor="text1"/>
          <w:sz w:val="24"/>
          <w:szCs w:val="24"/>
        </w:rPr>
        <w:tab/>
        <w:t>He P, Jia D, Wang M, Zhou Y. Improvement of high-temperature mechanical properties of heat treated Cf/geopolymer composites by Sol-SiO2 impregnation. J Eur Ceram Soc 2010;30:3053–61. https://doi.org/10.1016/j.jeurceramsoc.2010.07.031.</w:t>
      </w:r>
    </w:p>
    <w:p w14:paraId="237E155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[156]</w:t>
      </w:r>
      <w:r w:rsidRPr="007A2A4F">
        <w:rPr>
          <w:rFonts w:ascii="Times New Roman" w:hAnsi="Times New Roman" w:cs="Times New Roman"/>
          <w:noProof/>
          <w:color w:val="000000" w:themeColor="text1"/>
          <w:sz w:val="24"/>
          <w:szCs w:val="24"/>
        </w:rPr>
        <w:tab/>
        <w:t>Astutiningsih S, Nugroho YS, Sastry SML, Nurjaya DM. Effect of heat exposure on the flexural strength of reinforced carbon and glass fibers geopolymer matrix composites. High Temp. Ceram. Matrix Compos. 8, 2014, p. 219–25. https://doi.org/10.1002/9781118932995.ch23.</w:t>
      </w:r>
    </w:p>
    <w:p w14:paraId="3705C2A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[157]</w:t>
      </w:r>
      <w:r w:rsidRPr="007A2A4F">
        <w:rPr>
          <w:rFonts w:ascii="Times New Roman" w:hAnsi="Times New Roman" w:cs="Times New Roman"/>
          <w:noProof/>
          <w:color w:val="000000" w:themeColor="text1"/>
          <w:sz w:val="24"/>
          <w:szCs w:val="24"/>
        </w:rPr>
        <w:tab/>
        <w:t>Shaikh FUA, Hosan A. Mechanical properties of steel fibre reinforced geopolymer concretes at elevated temperatures. Constr Build Mater 2016. https://doi.org/10.1016/j.conbuildmat.2016.03.158.</w:t>
      </w:r>
    </w:p>
    <w:p w14:paraId="7308AFB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[158]</w:t>
      </w:r>
      <w:r w:rsidRPr="007A2A4F">
        <w:rPr>
          <w:rFonts w:ascii="Times New Roman" w:hAnsi="Times New Roman" w:cs="Times New Roman"/>
          <w:noProof/>
          <w:color w:val="000000" w:themeColor="text1"/>
          <w:sz w:val="24"/>
          <w:szCs w:val="24"/>
        </w:rPr>
        <w:tab/>
        <w:t>Natali A, Manzi S, Bignozzi MC. Novel fiber-reinforced composite materials based on sustainable geopolymer matrix. Procedia Eng., vol. 21, 2011, p. 1124–31. https://doi.org/10.1016/j.proeng.2011.11.2120.</w:t>
      </w:r>
    </w:p>
    <w:p w14:paraId="2F4B05A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[159]</w:t>
      </w:r>
      <w:r w:rsidRPr="007A2A4F">
        <w:rPr>
          <w:rFonts w:ascii="Times New Roman" w:hAnsi="Times New Roman" w:cs="Times New Roman"/>
          <w:noProof/>
          <w:color w:val="000000" w:themeColor="text1"/>
          <w:sz w:val="24"/>
          <w:szCs w:val="24"/>
        </w:rPr>
        <w:tab/>
        <w:t>Mubarak, M., Muhammad Rashid, R. S., Amran, M., Fediuk, R., Vatin, N., &amp; Klyuev S. Mechanical Properties of High-Performance Hybrid Fibre-Reinforced Concrete at Elevated Temperatures. Sustainability 2021;13:13392.</w:t>
      </w:r>
    </w:p>
    <w:p w14:paraId="6C23EA3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[160]</w:t>
      </w:r>
      <w:r w:rsidRPr="007A2A4F">
        <w:rPr>
          <w:rFonts w:ascii="Times New Roman" w:hAnsi="Times New Roman" w:cs="Times New Roman"/>
          <w:noProof/>
          <w:color w:val="000000" w:themeColor="text1"/>
          <w:sz w:val="24"/>
          <w:szCs w:val="24"/>
        </w:rPr>
        <w:tab/>
        <w:t>Ng TS, Amin A, Foster SJ. The behaviour of steel-fibrereinforced geopolymer concrete beams in shear. Mag Concr Res 2013;65:308–18. https://doi.org/10.1680/macr.12.00081.</w:t>
      </w:r>
    </w:p>
    <w:p w14:paraId="38DC71E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[161]</w:t>
      </w:r>
      <w:r w:rsidRPr="007A2A4F">
        <w:rPr>
          <w:rFonts w:ascii="Times New Roman" w:hAnsi="Times New Roman" w:cs="Times New Roman"/>
          <w:noProof/>
          <w:color w:val="000000" w:themeColor="text1"/>
          <w:sz w:val="24"/>
          <w:szCs w:val="24"/>
        </w:rPr>
        <w:tab/>
        <w:t>Bernal S, De Gutierrez R, Delvasto S, Rodriguez E. Performance of an alkali-activated slag concrete reinforced with steel fibers. Constr Build Mater 2010;24:208–14. https://doi.org/10.1016/j.conbuildmat.2007.10.027.</w:t>
      </w:r>
    </w:p>
    <w:p w14:paraId="7C0AA0C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[162]</w:t>
      </w:r>
      <w:r w:rsidRPr="007A2A4F">
        <w:rPr>
          <w:rFonts w:ascii="Times New Roman" w:hAnsi="Times New Roman" w:cs="Times New Roman"/>
          <w:noProof/>
          <w:color w:val="000000" w:themeColor="text1"/>
          <w:sz w:val="24"/>
          <w:szCs w:val="24"/>
        </w:rPr>
        <w:tab/>
        <w:t xml:space="preserve">Zhao Q, Nair B, Rahimian T, Balaguru P. Novel geopolymer based composites with enhanced ductility. J </w:t>
      </w:r>
      <w:r w:rsidRPr="007A2A4F">
        <w:rPr>
          <w:rFonts w:ascii="Times New Roman" w:hAnsi="Times New Roman" w:cs="Times New Roman"/>
          <w:noProof/>
          <w:color w:val="000000" w:themeColor="text1"/>
          <w:sz w:val="24"/>
          <w:szCs w:val="24"/>
        </w:rPr>
        <w:lastRenderedPageBreak/>
        <w:t>Mater Sci 2007. https://doi.org/10.1007/s10853-006-0527-4.</w:t>
      </w:r>
    </w:p>
    <w:p w14:paraId="3EC6E7C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[163]</w:t>
      </w:r>
      <w:r w:rsidRPr="007A2A4F">
        <w:rPr>
          <w:rFonts w:ascii="Times New Roman" w:hAnsi="Times New Roman" w:cs="Times New Roman"/>
          <w:noProof/>
          <w:color w:val="000000" w:themeColor="text1"/>
          <w:sz w:val="24"/>
          <w:szCs w:val="24"/>
        </w:rPr>
        <w:tab/>
        <w:t>Dhand V, Mittal G, Rhee KY, Park SJ, Hui D. A short review on basalt fiber reinforced polymer composites. Compos Part B Eng 2015;73:166–80. https://doi.org/10.1016/j.compositesb.2014.12.011.</w:t>
      </w:r>
    </w:p>
    <w:p w14:paraId="6FB6B64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[164]</w:t>
      </w:r>
      <w:r w:rsidRPr="007A2A4F">
        <w:rPr>
          <w:rFonts w:ascii="Times New Roman" w:hAnsi="Times New Roman" w:cs="Times New Roman"/>
          <w:noProof/>
          <w:color w:val="000000" w:themeColor="text1"/>
          <w:sz w:val="24"/>
          <w:szCs w:val="24"/>
        </w:rPr>
        <w:tab/>
        <w:t>Wei B, Cao H, Song S. Tensile behavior contrast of basalt and glass fibers after chemical treatment. Mater Des 2010;31:4244–50. https://doi.org/10.1016/j.matdes.2010.04.009.</w:t>
      </w:r>
    </w:p>
    <w:p w14:paraId="4F7C8F3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[165]</w:t>
      </w:r>
      <w:r w:rsidRPr="007A2A4F">
        <w:rPr>
          <w:rFonts w:ascii="Times New Roman" w:hAnsi="Times New Roman" w:cs="Times New Roman"/>
          <w:noProof/>
          <w:color w:val="000000" w:themeColor="text1"/>
          <w:sz w:val="24"/>
          <w:szCs w:val="24"/>
        </w:rPr>
        <w:tab/>
        <w:t>Sarasini F, Tirillò J, Seghini MC. Influence of thermal conditioning on tensile behaviour of single basalt fibres. Compos Part B Eng 2018;132:77–86. https://doi.org/10.1016/j.compositesb.2017.08.014.</w:t>
      </w:r>
    </w:p>
    <w:p w14:paraId="788F631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[166]</w:t>
      </w:r>
      <w:r w:rsidRPr="007A2A4F">
        <w:rPr>
          <w:rFonts w:ascii="Times New Roman" w:hAnsi="Times New Roman" w:cs="Times New Roman"/>
          <w:noProof/>
          <w:color w:val="000000" w:themeColor="text1"/>
          <w:sz w:val="24"/>
          <w:szCs w:val="24"/>
        </w:rPr>
        <w:tab/>
        <w:t>Firmo JP, Correia JR, Bisby LA. Fire behaviour of FRP-strengthened reinforced concrete structural elements: A state-of-the-art review. Compos Part B Eng 2015;80:198–216. https://doi.org/10.1016/j.compositesb.2015.05.045.</w:t>
      </w:r>
    </w:p>
    <w:p w14:paraId="2FD9139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[167]</w:t>
      </w:r>
      <w:r w:rsidRPr="007A2A4F">
        <w:rPr>
          <w:rFonts w:ascii="Times New Roman" w:hAnsi="Times New Roman" w:cs="Times New Roman"/>
          <w:noProof/>
          <w:color w:val="000000" w:themeColor="text1"/>
          <w:sz w:val="24"/>
          <w:szCs w:val="24"/>
        </w:rPr>
        <w:tab/>
        <w:t>Awani O, El-Maaddawy T, Ismail N. Fabric-reinforced cementitious matrix: A promising strengthening technique for concrete structures. Constr Build Mater 2017;132:94–111. https://doi.org/10.1016/j.conbuildmat.2016.11.125.</w:t>
      </w:r>
    </w:p>
    <w:p w14:paraId="35D258F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[168]</w:t>
      </w:r>
      <w:r w:rsidRPr="007A2A4F">
        <w:rPr>
          <w:rFonts w:ascii="Times New Roman" w:hAnsi="Times New Roman" w:cs="Times New Roman"/>
          <w:noProof/>
          <w:color w:val="000000" w:themeColor="text1"/>
          <w:sz w:val="24"/>
          <w:szCs w:val="24"/>
        </w:rPr>
        <w:tab/>
        <w:t>Siddique R, Khatib J, Kaur I. Use of recycled plastic in concrete: A review. Waste Manag 2008;28:1835–52. https://doi.org/10.1016/j.wasman.2007.09.011.</w:t>
      </w:r>
    </w:p>
    <w:p w14:paraId="61AB908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[169]</w:t>
      </w:r>
      <w:r w:rsidRPr="007A2A4F">
        <w:rPr>
          <w:rFonts w:ascii="Times New Roman" w:hAnsi="Times New Roman" w:cs="Times New Roman"/>
          <w:noProof/>
          <w:color w:val="000000" w:themeColor="text1"/>
          <w:sz w:val="24"/>
          <w:szCs w:val="24"/>
        </w:rPr>
        <w:tab/>
        <w:t>Lima PRL, Barros JAO, Roque AB, Fontes CMA, Lima JMF. Short sisal fiber reinforced recycled concrete block for one-way precast concrete slabs. Constr Build Mater 2018. https://doi.org/10.1016/j.conbuildmat.2018.07.184.</w:t>
      </w:r>
    </w:p>
    <w:p w14:paraId="0DD5AAD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[170]</w:t>
      </w:r>
      <w:r w:rsidRPr="007A2A4F">
        <w:rPr>
          <w:rFonts w:ascii="Times New Roman" w:hAnsi="Times New Roman" w:cs="Times New Roman"/>
          <w:noProof/>
          <w:color w:val="000000" w:themeColor="text1"/>
          <w:sz w:val="24"/>
          <w:szCs w:val="24"/>
        </w:rPr>
        <w:tab/>
        <w:t>Larena A, Pinto G. The effect of surface roughness and crystallinity on the light scattering of polyethylene tubular blown films. Polym Eng Sci 1993;33:742–7. https://doi.org/10.1002/pen.760331204.</w:t>
      </w:r>
    </w:p>
    <w:p w14:paraId="5907113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[171]</w:t>
      </w:r>
      <w:r w:rsidRPr="007A2A4F">
        <w:rPr>
          <w:rFonts w:ascii="Times New Roman" w:hAnsi="Times New Roman" w:cs="Times New Roman"/>
          <w:noProof/>
          <w:color w:val="000000" w:themeColor="text1"/>
          <w:sz w:val="24"/>
          <w:szCs w:val="24"/>
        </w:rPr>
        <w:tab/>
        <w:t>Ranjbar N, Mehrali M, Behnia A, Pordsari AJ, Mehrali M, Alengaram UJ, et al. A comprehensive study of the polypropylene fiber reinforced fly ash based geopolymer. PLoS One 2016. https://doi.org/10.1371/journal.pone.0147546.</w:t>
      </w:r>
    </w:p>
    <w:p w14:paraId="7F2BECB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[172]</w:t>
      </w:r>
      <w:r w:rsidRPr="007A2A4F">
        <w:rPr>
          <w:rFonts w:ascii="Times New Roman" w:hAnsi="Times New Roman" w:cs="Times New Roman"/>
          <w:noProof/>
          <w:color w:val="000000" w:themeColor="text1"/>
          <w:sz w:val="24"/>
          <w:szCs w:val="24"/>
        </w:rPr>
        <w:tab/>
        <w:t>Richardson AE. Compressive strength of concrete with polypropylene fibre additions. Struct Surv 2006;24:138–53. https://doi.org/10.1108/02630800610666673.</w:t>
      </w:r>
    </w:p>
    <w:p w14:paraId="5324960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[173]</w:t>
      </w:r>
      <w:r w:rsidRPr="007A2A4F">
        <w:rPr>
          <w:rFonts w:ascii="Times New Roman" w:hAnsi="Times New Roman" w:cs="Times New Roman"/>
          <w:noProof/>
          <w:color w:val="000000" w:themeColor="text1"/>
          <w:sz w:val="24"/>
          <w:szCs w:val="24"/>
        </w:rPr>
        <w:tab/>
        <w:t>Bhutta A, Borges PHR, Zanotti C, Farooq M, Banthia N. Flexural behavior of geopolymer composites reinforced with steel and polypropylene macro fibers. Cem Concr Compos 2017. https://doi.org/10.1016/j.cemconcomp.2016.11.014.</w:t>
      </w:r>
    </w:p>
    <w:p w14:paraId="3D9D305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[174]</w:t>
      </w:r>
      <w:r w:rsidRPr="007A2A4F">
        <w:rPr>
          <w:rFonts w:ascii="Times New Roman" w:hAnsi="Times New Roman" w:cs="Times New Roman"/>
          <w:noProof/>
          <w:color w:val="000000" w:themeColor="text1"/>
          <w:sz w:val="24"/>
          <w:szCs w:val="24"/>
        </w:rPr>
        <w:tab/>
        <w:t>Ochi T, Okubo S, Fukui K. Development of recycled PET fiber and its application as concrete-reinforcing fiber. Cem Concr Compos 2007. https://doi.org/10.1016/j.cemconcomp.2007.02.002.</w:t>
      </w:r>
    </w:p>
    <w:p w14:paraId="5254353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[175]</w:t>
      </w:r>
      <w:r w:rsidRPr="007A2A4F">
        <w:rPr>
          <w:rFonts w:ascii="Times New Roman" w:hAnsi="Times New Roman" w:cs="Times New Roman"/>
          <w:noProof/>
          <w:color w:val="000000" w:themeColor="text1"/>
          <w:sz w:val="24"/>
          <w:szCs w:val="24"/>
        </w:rPr>
        <w:tab/>
        <w:t>Hisseine OA, Tagnit-Hamou A. Characterization and nano-engineering the interface properties of PVA fibers in strain-hardening cementitious composites incorporating high-volume ground-glass pozzolans. Constr Build Mater 2020;234. https://doi.org/10.1016/j.conbuildmat.2019.117213.</w:t>
      </w:r>
    </w:p>
    <w:p w14:paraId="038BA23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[176]</w:t>
      </w:r>
      <w:r w:rsidRPr="007A2A4F">
        <w:rPr>
          <w:rFonts w:ascii="Times New Roman" w:hAnsi="Times New Roman" w:cs="Times New Roman"/>
          <w:noProof/>
          <w:color w:val="000000" w:themeColor="text1"/>
          <w:sz w:val="24"/>
          <w:szCs w:val="24"/>
        </w:rPr>
        <w:tab/>
        <w:t>Redon C, Li VC, Wu C, Hoshiro H, Saito T, Ogawa A. Measuring and Modifying Interface Properties of PVA Fibers in ECC Matrix. J Mater Civ Eng 2001;13:399–406. https://doi.org/10.1061/(asce)0899-1561(2001)13:6(399).</w:t>
      </w:r>
    </w:p>
    <w:p w14:paraId="1EDA897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[177]</w:t>
      </w:r>
      <w:r w:rsidRPr="007A2A4F">
        <w:rPr>
          <w:rFonts w:ascii="Times New Roman" w:hAnsi="Times New Roman" w:cs="Times New Roman"/>
          <w:noProof/>
          <w:color w:val="000000" w:themeColor="text1"/>
          <w:sz w:val="24"/>
          <w:szCs w:val="24"/>
        </w:rPr>
        <w:tab/>
        <w:t>Kanda T, Li VC. Interface Property and Apparent Strength of High-Strength Hydrophilic Fiber in Cement Matrix. J Mater Civ Eng 1998;10:5–13. https://doi.org/10.1061/(asce)0899-1561(1998)10:1(5).</w:t>
      </w:r>
    </w:p>
    <w:p w14:paraId="40D7AB1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[178]</w:t>
      </w:r>
      <w:r w:rsidRPr="007A2A4F">
        <w:rPr>
          <w:rFonts w:ascii="Times New Roman" w:hAnsi="Times New Roman" w:cs="Times New Roman"/>
          <w:noProof/>
          <w:color w:val="000000" w:themeColor="text1"/>
          <w:sz w:val="24"/>
          <w:szCs w:val="24"/>
        </w:rPr>
        <w:tab/>
        <w:t>Nematollahi B, Qiu J, Yang E-H, Sanjayan J. Micromechanics constitutive modelling and optimization of strain hardening geopolymer composite. Ceram Int 2017;43:5999–6007. https://doi.org/10.1016/j.ceramint.2017.01.138.</w:t>
      </w:r>
    </w:p>
    <w:p w14:paraId="2CCC431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[179]</w:t>
      </w:r>
      <w:r w:rsidRPr="007A2A4F">
        <w:rPr>
          <w:rFonts w:ascii="Times New Roman" w:hAnsi="Times New Roman" w:cs="Times New Roman"/>
          <w:noProof/>
          <w:color w:val="000000" w:themeColor="text1"/>
          <w:sz w:val="24"/>
          <w:szCs w:val="24"/>
        </w:rPr>
        <w:tab/>
        <w:t>Zheng Z, Feldman D. Synthetic fibre-reinforced concrete. Prog Polym Sci 1995;20:185–210. https://doi.org/10.1016/0079-6700(94)00030-6.</w:t>
      </w:r>
    </w:p>
    <w:p w14:paraId="33359A4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[180]</w:t>
      </w:r>
      <w:r w:rsidRPr="007A2A4F">
        <w:rPr>
          <w:rFonts w:ascii="Times New Roman" w:hAnsi="Times New Roman" w:cs="Times New Roman"/>
          <w:noProof/>
          <w:color w:val="000000" w:themeColor="text1"/>
          <w:sz w:val="24"/>
          <w:szCs w:val="24"/>
        </w:rPr>
        <w:tab/>
        <w:t xml:space="preserve">Nematollahi B, Sanjayan J, Qiu J, Yang EH. High ductile behavior of a polyethylene fiber-reinforced one-part geopolymer composite: A micromechanics-based investigation. Arch Civ Mech Eng </w:t>
      </w:r>
      <w:r w:rsidRPr="007A2A4F">
        <w:rPr>
          <w:rFonts w:ascii="Times New Roman" w:hAnsi="Times New Roman" w:cs="Times New Roman"/>
          <w:noProof/>
          <w:color w:val="000000" w:themeColor="text1"/>
          <w:sz w:val="24"/>
          <w:szCs w:val="24"/>
        </w:rPr>
        <w:lastRenderedPageBreak/>
        <w:t>2017;17:555–63. https://doi.org/10.1016/j.acme.2016.12.005.</w:t>
      </w:r>
    </w:p>
    <w:p w14:paraId="2A6B502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[181]</w:t>
      </w:r>
      <w:r w:rsidRPr="007A2A4F">
        <w:rPr>
          <w:rFonts w:ascii="Times New Roman" w:hAnsi="Times New Roman" w:cs="Times New Roman"/>
          <w:noProof/>
          <w:color w:val="000000" w:themeColor="text1"/>
          <w:sz w:val="24"/>
          <w:szCs w:val="24"/>
        </w:rPr>
        <w:tab/>
        <w:t>Choi J Il, Lee BY, Ranade R, Li VC, Lee Y. Ultra-high-ductile behavior of a polyethylene fiber-reinforced alkali-activated slag-based composite. Cem Concr Compos 2016. https://doi.org/10.1016/j.cemconcomp.2016.04.002.</w:t>
      </w:r>
    </w:p>
    <w:p w14:paraId="71EDFBB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[182]</w:t>
      </w:r>
      <w:r w:rsidRPr="007A2A4F">
        <w:rPr>
          <w:rFonts w:ascii="Times New Roman" w:hAnsi="Times New Roman" w:cs="Times New Roman"/>
          <w:noProof/>
          <w:color w:val="000000" w:themeColor="text1"/>
          <w:sz w:val="24"/>
          <w:szCs w:val="24"/>
        </w:rPr>
        <w:tab/>
        <w:t>Azwa ZN, Yousif BF, Manalo AC, Karunasena W. A review on the degradability of polymeric composites based on natural fibres. Mater Des 2013. https://doi.org/10.1016/j.matdes.2012.11.025.</w:t>
      </w:r>
    </w:p>
    <w:p w14:paraId="51DFAE9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[183]</w:t>
      </w:r>
      <w:r w:rsidRPr="007A2A4F">
        <w:rPr>
          <w:rFonts w:ascii="Times New Roman" w:hAnsi="Times New Roman" w:cs="Times New Roman"/>
          <w:noProof/>
          <w:color w:val="000000" w:themeColor="text1"/>
          <w:sz w:val="24"/>
          <w:szCs w:val="24"/>
        </w:rPr>
        <w:tab/>
        <w:t>Chen R, Ahmari S, Zhang L. Utilization of sweet sorghum fiber to reinforce fly ash-based geopolymer. J Mater Sci 2014;49:2548–58. https://doi.org/10.1007/s10853-013-7950-0.</w:t>
      </w:r>
    </w:p>
    <w:p w14:paraId="0D39DFC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[184]</w:t>
      </w:r>
      <w:r w:rsidRPr="007A2A4F">
        <w:rPr>
          <w:rFonts w:ascii="Times New Roman" w:hAnsi="Times New Roman" w:cs="Times New Roman"/>
          <w:noProof/>
          <w:color w:val="000000" w:themeColor="text1"/>
          <w:sz w:val="24"/>
          <w:szCs w:val="24"/>
        </w:rPr>
        <w:tab/>
        <w:t>Zhang YJ, Li S, Wang YC, Xu DL. Microstructural and strength evolutions of geopolymer composite reinforced by resin exposed to elevated temperature. J Non Cryst Solids 2012;358:620–4. https://doi.org/10.1016/j.jnoncrysol.2011.11.006.</w:t>
      </w:r>
    </w:p>
    <w:p w14:paraId="00499D2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[185]</w:t>
      </w:r>
      <w:r w:rsidRPr="007A2A4F">
        <w:rPr>
          <w:rFonts w:ascii="Times New Roman" w:hAnsi="Times New Roman" w:cs="Times New Roman"/>
          <w:noProof/>
          <w:color w:val="000000" w:themeColor="text1"/>
          <w:sz w:val="24"/>
          <w:szCs w:val="24"/>
        </w:rPr>
        <w:tab/>
        <w:t>Tanyildizi H, Yonar Y. Mechanical properties of geopolymer concrete containing polyvinyl alcohol fiber exposed to high temperature. Constr Build Mater 2016;126:381–7. https://doi.org/10.1016/j.conbuildmat.2016.09.001.</w:t>
      </w:r>
    </w:p>
    <w:p w14:paraId="231D75F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[186]</w:t>
      </w:r>
      <w:r w:rsidRPr="007A2A4F">
        <w:rPr>
          <w:rFonts w:ascii="Times New Roman" w:hAnsi="Times New Roman" w:cs="Times New Roman"/>
          <w:noProof/>
          <w:color w:val="000000" w:themeColor="text1"/>
          <w:sz w:val="24"/>
          <w:szCs w:val="24"/>
        </w:rPr>
        <w:tab/>
        <w:t>Rickard WDA, Vickers L, van Riessen A. Performance of fibre reinforced, low density metakaolin geopolymers under simulated fire conditions. Appl Clay Sci 2013;73:71–7. https://doi.org/10.1016/j.clay.2012.10.006.</w:t>
      </w:r>
    </w:p>
    <w:p w14:paraId="3C437E6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[187]</w:t>
      </w:r>
      <w:r w:rsidRPr="007A2A4F">
        <w:rPr>
          <w:rFonts w:ascii="Times New Roman" w:hAnsi="Times New Roman" w:cs="Times New Roman"/>
          <w:noProof/>
          <w:color w:val="000000" w:themeColor="text1"/>
          <w:sz w:val="24"/>
          <w:szCs w:val="24"/>
        </w:rPr>
        <w:tab/>
        <w:t>Aydin S, Baradan B. The effect of fiber properties on high performance alkali-activated slag/silica fume mortars. Compos Part B Eng 2013. https://doi.org/10.1016/j.compositesb.2012.09.080.</w:t>
      </w:r>
    </w:p>
    <w:p w14:paraId="0455902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[188]</w:t>
      </w:r>
      <w:r w:rsidRPr="007A2A4F">
        <w:rPr>
          <w:rFonts w:ascii="Times New Roman" w:hAnsi="Times New Roman" w:cs="Times New Roman"/>
          <w:noProof/>
          <w:color w:val="000000" w:themeColor="text1"/>
          <w:sz w:val="24"/>
          <w:szCs w:val="24"/>
        </w:rPr>
        <w:tab/>
        <w:t>Farhan NA, Sheikh MN, Hadi MNS. Experimental Investigation on the Effect of Corrosion on the Bond Between Reinforcing Steel Bars and Fibre Reinforced Geopolymer Concrete. Structures 2018. https://doi.org/10.1016/j.istruc.2018.03.013.</w:t>
      </w:r>
    </w:p>
    <w:p w14:paraId="61874A3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[189]</w:t>
      </w:r>
      <w:r w:rsidRPr="007A2A4F">
        <w:rPr>
          <w:rFonts w:ascii="Times New Roman" w:hAnsi="Times New Roman" w:cs="Times New Roman"/>
          <w:noProof/>
          <w:color w:val="000000" w:themeColor="text1"/>
          <w:sz w:val="24"/>
          <w:szCs w:val="24"/>
        </w:rPr>
        <w:tab/>
        <w:t>Ganesan N, Abraham R, Deepa Raj S. Durability characteristics of steel fibre reinforced geopolymer concrete. Constr Build Mater 2015. https://doi.org/10.1016/j.conbuildmat.2015.06.014.</w:t>
      </w:r>
    </w:p>
    <w:p w14:paraId="1E36B5A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[190]</w:t>
      </w:r>
      <w:r w:rsidRPr="007A2A4F">
        <w:rPr>
          <w:rFonts w:ascii="Times New Roman" w:hAnsi="Times New Roman" w:cs="Times New Roman"/>
          <w:noProof/>
          <w:color w:val="000000" w:themeColor="text1"/>
          <w:sz w:val="24"/>
          <w:szCs w:val="24"/>
        </w:rPr>
        <w:tab/>
        <w:t>Ranjbar N, Talebian S, Mehrali M, Kuenzel C, Cornelis Metselaar HS, Jumaat MZ. Mechanisms of interfacial bond in steel and polypropylene fiber reinforced geopolymer composites. Compos Sci Technol 2016. https://doi.org/10.1016/j.compscitech.2015.11.009.</w:t>
      </w:r>
    </w:p>
    <w:p w14:paraId="33E2F4A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[191]</w:t>
      </w:r>
      <w:r w:rsidRPr="007A2A4F">
        <w:rPr>
          <w:rFonts w:ascii="Times New Roman" w:hAnsi="Times New Roman" w:cs="Times New Roman"/>
          <w:noProof/>
          <w:color w:val="000000" w:themeColor="text1"/>
          <w:sz w:val="24"/>
          <w:szCs w:val="24"/>
        </w:rPr>
        <w:tab/>
        <w:t>Sundar Kumar S, Pazhani KC, Ravisankar K. Fracture behaviour of fibre reinforced geopolymer concrete. Curr Sci 2017;113:116–22. https://doi.org/10.18520/cs/v113/i01/116-122.</w:t>
      </w:r>
    </w:p>
    <w:p w14:paraId="24D0544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[192]</w:t>
      </w:r>
      <w:r w:rsidRPr="007A2A4F">
        <w:rPr>
          <w:rFonts w:ascii="Times New Roman" w:hAnsi="Times New Roman" w:cs="Times New Roman"/>
          <w:noProof/>
          <w:color w:val="000000" w:themeColor="text1"/>
          <w:sz w:val="24"/>
          <w:szCs w:val="24"/>
        </w:rPr>
        <w:tab/>
        <w:t>Islam A, Alengaram UJ, Jumaat MZ, Ghazali NB, Yusoff S, Bashar II. Influence of steel fibers on the mechanical properties and impact resistance of lightweight geopolymer concrete. Constr Build Mater 2017. https://doi.org/10.1016/j.conbuildmat.2017.06.092.</w:t>
      </w:r>
    </w:p>
    <w:p w14:paraId="673D142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[193]</w:t>
      </w:r>
      <w:r w:rsidRPr="007A2A4F">
        <w:rPr>
          <w:rFonts w:ascii="Times New Roman" w:hAnsi="Times New Roman" w:cs="Times New Roman"/>
          <w:noProof/>
          <w:color w:val="000000" w:themeColor="text1"/>
          <w:sz w:val="24"/>
          <w:szCs w:val="24"/>
        </w:rPr>
        <w:tab/>
        <w:t>Khan MZN, Hao Y, Hao H, Shaikh FUA, Liu K. Mechanical properties of ambient cured high-strength plain and hybrid fiber reinforced geopolymer composites from triaxial compressive tests. Constr Build Mater 2018;185:338–53. https://doi.org/10.1016/j.conbuildmat.2018.07.092.</w:t>
      </w:r>
    </w:p>
    <w:p w14:paraId="2D3C2F5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[194]</w:t>
      </w:r>
      <w:r w:rsidRPr="007A2A4F">
        <w:rPr>
          <w:rFonts w:ascii="Times New Roman" w:hAnsi="Times New Roman" w:cs="Times New Roman"/>
          <w:noProof/>
          <w:color w:val="000000" w:themeColor="text1"/>
          <w:sz w:val="24"/>
          <w:szCs w:val="24"/>
        </w:rPr>
        <w:tab/>
        <w:t>Gülşan ME, Alzeebaree R, Rasheed AA, Niş A, Kurtoğlu AE. Development of fly ash/slag based self-compacting geopolymer concrete using nano-silica and steel fiber. Constr Build Mater 2019. https://doi.org/10.1016/j.conbuildmat.2019.03.228.</w:t>
      </w:r>
    </w:p>
    <w:p w14:paraId="78F19F8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[195]</w:t>
      </w:r>
      <w:r w:rsidRPr="007A2A4F">
        <w:rPr>
          <w:rFonts w:ascii="Times New Roman" w:hAnsi="Times New Roman" w:cs="Times New Roman"/>
          <w:noProof/>
          <w:color w:val="000000" w:themeColor="text1"/>
          <w:sz w:val="24"/>
          <w:szCs w:val="24"/>
        </w:rPr>
        <w:tab/>
        <w:t>Wimpenny D, Duxson P, Cooper T, Provis J, Zeuschner R. Fibre reinforced geopolymer concrete products for underground infrastructure. Concr. 2011, Perth, Aust., 2011.</w:t>
      </w:r>
    </w:p>
    <w:p w14:paraId="6883013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[196]</w:t>
      </w:r>
      <w:r w:rsidRPr="007A2A4F">
        <w:rPr>
          <w:rFonts w:ascii="Times New Roman" w:hAnsi="Times New Roman" w:cs="Times New Roman"/>
          <w:noProof/>
          <w:color w:val="000000" w:themeColor="text1"/>
          <w:sz w:val="24"/>
          <w:szCs w:val="24"/>
        </w:rPr>
        <w:tab/>
        <w:t>Atis CD, Tanyildizi H, Karahan O. Statistical analysis for strength properties of polypropylene-fibre- reinforced fly ash concrete. Mag Concr Res 2009;61:557–66. https://doi.org/10.1680/macr.2007.00033.</w:t>
      </w:r>
    </w:p>
    <w:p w14:paraId="04D1C9B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[197]</w:t>
      </w:r>
      <w:r w:rsidRPr="007A2A4F">
        <w:rPr>
          <w:rFonts w:ascii="Times New Roman" w:hAnsi="Times New Roman" w:cs="Times New Roman"/>
          <w:noProof/>
          <w:color w:val="000000" w:themeColor="text1"/>
          <w:sz w:val="24"/>
          <w:szCs w:val="24"/>
        </w:rPr>
        <w:tab/>
        <w:t>Bernal S, De Gutierrez R, Delvasto S, Rodriguez E. Performance of an alkali-activated slag concrete reinforced with steel fibers. Constr Build Mater 2010. https://doi.org/10.1016/j.conbuildmat.2007.10.027.</w:t>
      </w:r>
    </w:p>
    <w:p w14:paraId="7F33155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[198]</w:t>
      </w:r>
      <w:r w:rsidRPr="007A2A4F">
        <w:rPr>
          <w:rFonts w:ascii="Times New Roman" w:hAnsi="Times New Roman" w:cs="Times New Roman"/>
          <w:noProof/>
          <w:color w:val="000000" w:themeColor="text1"/>
          <w:sz w:val="24"/>
          <w:szCs w:val="24"/>
        </w:rPr>
        <w:tab/>
        <w:t xml:space="preserve">Nazari A, Maghsoudpour A, Sanjayan JG. Flexural strength of plain and fibre-reinforced boroaluminosilicate geopolymer. Constr Build Mater 2015;76:207–13. </w:t>
      </w:r>
      <w:r w:rsidRPr="007A2A4F">
        <w:rPr>
          <w:rFonts w:ascii="Times New Roman" w:hAnsi="Times New Roman" w:cs="Times New Roman"/>
          <w:noProof/>
          <w:color w:val="000000" w:themeColor="text1"/>
          <w:sz w:val="24"/>
          <w:szCs w:val="24"/>
        </w:rPr>
        <w:lastRenderedPageBreak/>
        <w:t>https://doi.org/10.1016/j.conbuildmat.2014.12.002.</w:t>
      </w:r>
    </w:p>
    <w:p w14:paraId="65C6917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[199]</w:t>
      </w:r>
      <w:r w:rsidRPr="007A2A4F">
        <w:rPr>
          <w:rFonts w:ascii="Times New Roman" w:hAnsi="Times New Roman" w:cs="Times New Roman"/>
          <w:noProof/>
          <w:color w:val="000000" w:themeColor="text1"/>
          <w:sz w:val="24"/>
          <w:szCs w:val="24"/>
        </w:rPr>
        <w:tab/>
        <w:t>Shaikh FUA. Deflection hardening behaviour of short fibre reinforced fly ash based geopolymer composites. Mater Des 2013. https://doi.org/10.1016/j.matdes.2013.03.063.</w:t>
      </w:r>
    </w:p>
    <w:p w14:paraId="0DC804A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[200]</w:t>
      </w:r>
      <w:r w:rsidRPr="007A2A4F">
        <w:rPr>
          <w:rFonts w:ascii="Times New Roman" w:hAnsi="Times New Roman" w:cs="Times New Roman"/>
          <w:noProof/>
          <w:color w:val="000000" w:themeColor="text1"/>
          <w:sz w:val="24"/>
          <w:szCs w:val="24"/>
        </w:rPr>
        <w:tab/>
        <w:t>Mo KH, Yeoh KH, Bashar II, Alengaram UJ, Jumaat MZ. Shear behaviour and mechanical properties of steel fibre-reinforced cement-based and geopolymer oil palm shell lightweight aggregate concrete. Constr Build Mater 2017. https://doi.org/10.1016/j.conbuildmat.2017.05.017.</w:t>
      </w:r>
    </w:p>
    <w:p w14:paraId="4D678D3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[201]</w:t>
      </w:r>
      <w:r w:rsidRPr="007A2A4F">
        <w:rPr>
          <w:rFonts w:ascii="Times New Roman" w:hAnsi="Times New Roman" w:cs="Times New Roman"/>
          <w:noProof/>
          <w:color w:val="000000" w:themeColor="text1"/>
          <w:sz w:val="24"/>
          <w:szCs w:val="24"/>
        </w:rPr>
        <w:tab/>
        <w:t>Al-Majidi MH, Lampropoulos A, Cundy AB. Steel fibre reinforced geopolymer concrete (SFRGC) with improved microstructure and enhanced fibre-matrix interfacial properties. Constr Build Mater 2017;139:286–307. https://doi.org/10.1016/j.conbuildmat.2017.02.045.</w:t>
      </w:r>
    </w:p>
    <w:p w14:paraId="18A1CF0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[202]</w:t>
      </w:r>
      <w:r w:rsidRPr="007A2A4F">
        <w:rPr>
          <w:rFonts w:ascii="Times New Roman" w:hAnsi="Times New Roman" w:cs="Times New Roman"/>
          <w:noProof/>
          <w:color w:val="000000" w:themeColor="text1"/>
          <w:sz w:val="24"/>
          <w:szCs w:val="24"/>
        </w:rPr>
        <w:tab/>
        <w:t>Bagheri A, Nazari A, Sanjayan JG. Fibre-reinforced boroaluminosilicate geopolymers: A comparative study. Ceram Int 2018. https://doi.org/10.1016/j.ceramint.2018.06.085.</w:t>
      </w:r>
    </w:p>
    <w:p w14:paraId="128F002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[203]</w:t>
      </w:r>
      <w:r w:rsidRPr="007A2A4F">
        <w:rPr>
          <w:rFonts w:ascii="Times New Roman" w:hAnsi="Times New Roman" w:cs="Times New Roman"/>
          <w:noProof/>
          <w:color w:val="000000" w:themeColor="text1"/>
          <w:sz w:val="24"/>
          <w:szCs w:val="24"/>
        </w:rPr>
        <w:tab/>
        <w:t>Carabba L, Santandrea M, Carloni C, Manzi S, Bignozzi MC. Steel fiber reinforced geopolymer matrix (S-FRGM) composites applied to reinforced concrete structures for strengthening applications: A preliminary study. Compos Part B Eng 2017;128:83–90. https://doi.org/10.1016/j.compositesb.2017.07.007.</w:t>
      </w:r>
    </w:p>
    <w:p w14:paraId="13069BA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[204]</w:t>
      </w:r>
      <w:r w:rsidRPr="007A2A4F">
        <w:rPr>
          <w:rFonts w:ascii="Times New Roman" w:hAnsi="Times New Roman" w:cs="Times New Roman"/>
          <w:noProof/>
          <w:color w:val="000000" w:themeColor="text1"/>
          <w:sz w:val="24"/>
          <w:szCs w:val="24"/>
        </w:rPr>
        <w:tab/>
        <w:t>Bashar II, Alengaram UJ, Jumaat MZ, Islam A, Santhi H, Sharmin A. Engineering properties and fracture behaviour of high volume palm oil fuel ash based fibre reinforced geopolymer concrete. Constr Build Mater 2016. https://doi.org/10.1016/j.conbuildmat.2016.02.022.</w:t>
      </w:r>
    </w:p>
    <w:p w14:paraId="7F8D752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[205]</w:t>
      </w:r>
      <w:r w:rsidRPr="007A2A4F">
        <w:rPr>
          <w:rFonts w:ascii="Times New Roman" w:hAnsi="Times New Roman" w:cs="Times New Roman"/>
          <w:noProof/>
          <w:color w:val="000000" w:themeColor="text1"/>
          <w:sz w:val="24"/>
          <w:szCs w:val="24"/>
        </w:rPr>
        <w:tab/>
        <w:t>Khalaj MJ, Khoshakhlagh A, Bahri S, Khoeini M, Nazerfakhari M. Split tensile strength of slag-based geopolymer composites reinforced with steel fibers: Application of Taguchi method in evaluating the effect of production parameters and their optimum condition. Ceram Int 2015;41:10697–701. https://doi.org/10.1016/j.ceramint.2015.05.002.</w:t>
      </w:r>
    </w:p>
    <w:p w14:paraId="70D4818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[206]</w:t>
      </w:r>
      <w:r w:rsidRPr="007A2A4F">
        <w:rPr>
          <w:rFonts w:ascii="Times New Roman" w:hAnsi="Times New Roman" w:cs="Times New Roman"/>
          <w:noProof/>
          <w:color w:val="000000" w:themeColor="text1"/>
          <w:sz w:val="24"/>
          <w:szCs w:val="24"/>
        </w:rPr>
        <w:tab/>
        <w:t>Farhan NA, Sheikh MN, Hadi MNS. Behaviour of Ambient Cured Steel Fibre Reinforced Geopolymer Concrete Columns Under Axial and Flexural Loads. Structures 2018. https://doi.org/10.1016/j.istruc.2018.07.001.</w:t>
      </w:r>
    </w:p>
    <w:p w14:paraId="237A1DF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[207]</w:t>
      </w:r>
      <w:r w:rsidRPr="007A2A4F">
        <w:rPr>
          <w:rFonts w:ascii="Times New Roman" w:hAnsi="Times New Roman" w:cs="Times New Roman"/>
          <w:noProof/>
          <w:color w:val="000000" w:themeColor="text1"/>
          <w:sz w:val="24"/>
          <w:szCs w:val="24"/>
        </w:rPr>
        <w:tab/>
        <w:t>Panda B, Chandra Paul S, Jen Tan M. Anisotropic mechanical performance of 3D printed fiber reinforced sustainable construction material. Mater Lett 2017;209:146–9. https://doi.org/10.1016/j.matlet.2017.07.123.</w:t>
      </w:r>
    </w:p>
    <w:p w14:paraId="1EDB70C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[208]</w:t>
      </w:r>
      <w:r w:rsidRPr="007A2A4F">
        <w:rPr>
          <w:rFonts w:ascii="Times New Roman" w:hAnsi="Times New Roman" w:cs="Times New Roman"/>
          <w:noProof/>
          <w:color w:val="000000" w:themeColor="text1"/>
          <w:sz w:val="24"/>
          <w:szCs w:val="24"/>
        </w:rPr>
        <w:tab/>
        <w:t>Vijai K, Kumutha R, Vishnuram BG. Properties of glass fibre reinforced geopolymer concrete composites. Asian J Civ Eng 2012;13:511–20.</w:t>
      </w:r>
    </w:p>
    <w:p w14:paraId="638368E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[209]</w:t>
      </w:r>
      <w:r w:rsidRPr="007A2A4F">
        <w:rPr>
          <w:rFonts w:ascii="Times New Roman" w:hAnsi="Times New Roman" w:cs="Times New Roman"/>
          <w:noProof/>
          <w:color w:val="000000" w:themeColor="text1"/>
          <w:sz w:val="24"/>
          <w:szCs w:val="24"/>
        </w:rPr>
        <w:tab/>
        <w:t>Sathanandam T, Awoyera PO, Vijayan V, Sathishkumar K. Low carbon building: Experimental insight on the use of fly ash and glass fibre for making geopolymer concrete. Sustain Environ Res 2017;27:146–53. https://doi.org/10.1016/j.serj.2017.03.005.</w:t>
      </w:r>
    </w:p>
    <w:p w14:paraId="435C262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[210]</w:t>
      </w:r>
      <w:r w:rsidRPr="007A2A4F">
        <w:rPr>
          <w:rFonts w:ascii="Times New Roman" w:hAnsi="Times New Roman" w:cs="Times New Roman"/>
          <w:noProof/>
          <w:color w:val="000000" w:themeColor="text1"/>
          <w:sz w:val="24"/>
          <w:szCs w:val="24"/>
        </w:rPr>
        <w:tab/>
        <w:t>Maranan GB, Manalo AC, Benmokrane B, Karunasena W, Mendis P. Evaluation of the flexural strength and serviceability of geopolymer concrete beams reinforced with glass-fibre-reinforced polymer (GFRP) bars. Eng Struct 2015;101:529–41. https://doi.org/10.1016/j.engstruct.2015.08.003.</w:t>
      </w:r>
    </w:p>
    <w:p w14:paraId="412FB36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[211]</w:t>
      </w:r>
      <w:r w:rsidRPr="007A2A4F">
        <w:rPr>
          <w:rFonts w:ascii="Times New Roman" w:hAnsi="Times New Roman" w:cs="Times New Roman"/>
          <w:noProof/>
          <w:color w:val="000000" w:themeColor="text1"/>
          <w:sz w:val="24"/>
          <w:szCs w:val="24"/>
        </w:rPr>
        <w:tab/>
        <w:t>Xu J, Li W, Huang X, Li P. Deformation property of basalt fiber reinforced geopolymeric concrete under impact loading. Kuei Suan Jen Hsueh Pao/ J Chinese Ceram Soc 2009;37:1137–41.</w:t>
      </w:r>
    </w:p>
    <w:p w14:paraId="5E015F9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[212]</w:t>
      </w:r>
      <w:r w:rsidRPr="007A2A4F">
        <w:rPr>
          <w:rFonts w:ascii="Times New Roman" w:hAnsi="Times New Roman" w:cs="Times New Roman"/>
          <w:noProof/>
          <w:color w:val="000000" w:themeColor="text1"/>
          <w:sz w:val="24"/>
          <w:szCs w:val="24"/>
        </w:rPr>
        <w:tab/>
        <w:t>Riahi S, Nemati A, Khodabandeh AR, Baghshahi S. Investigation of interfacial and mechanical properties of alumina-coated steel fiber reinforced geopolymer composites. Constr Build Mater 2021;288. https://doi.org/10.1016/j.conbuildmat.2021.123118.</w:t>
      </w:r>
    </w:p>
    <w:p w14:paraId="75BCE50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[213]</w:t>
      </w:r>
      <w:r w:rsidRPr="007A2A4F">
        <w:rPr>
          <w:rFonts w:ascii="Times New Roman" w:hAnsi="Times New Roman" w:cs="Times New Roman"/>
          <w:noProof/>
          <w:color w:val="000000" w:themeColor="text1"/>
          <w:sz w:val="24"/>
          <w:szCs w:val="24"/>
        </w:rPr>
        <w:tab/>
        <w:t>Charkhtab Moghaddam S, Madandoust R, Jamshidi M, Nikbin IM. Mechanical properties of fly ash-based geopolymer concrete with crumb rubber and steel fiber under ambient and sulfuric acid conditions. Constr Build Mater 2021;281. https://doi.org/10.1016/j.conbuildmat.2021.122571.</w:t>
      </w:r>
    </w:p>
    <w:p w14:paraId="6AABB1E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[214]</w:t>
      </w:r>
      <w:r w:rsidRPr="007A2A4F">
        <w:rPr>
          <w:rFonts w:ascii="Times New Roman" w:hAnsi="Times New Roman" w:cs="Times New Roman"/>
          <w:noProof/>
          <w:color w:val="000000" w:themeColor="text1"/>
          <w:sz w:val="24"/>
          <w:szCs w:val="24"/>
        </w:rPr>
        <w:tab/>
        <w:t xml:space="preserve">Ghasemzadeh Mousavinejad SH, Gashti MF. Effects of alkaline solution to binder ratio on fracture parameters of steel fiber reinforced heavyweight geopolymer concrete. Theor Appl Fract Mech </w:t>
      </w:r>
      <w:r w:rsidRPr="007A2A4F">
        <w:rPr>
          <w:rFonts w:ascii="Times New Roman" w:hAnsi="Times New Roman" w:cs="Times New Roman"/>
          <w:noProof/>
          <w:color w:val="000000" w:themeColor="text1"/>
          <w:sz w:val="24"/>
          <w:szCs w:val="24"/>
        </w:rPr>
        <w:lastRenderedPageBreak/>
        <w:t>2021;113:102967. https://doi.org/10.1016/j.tafmec.2021.102967.</w:t>
      </w:r>
    </w:p>
    <w:p w14:paraId="57D411A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[215]</w:t>
      </w:r>
      <w:r w:rsidRPr="007A2A4F">
        <w:rPr>
          <w:rFonts w:ascii="Times New Roman" w:hAnsi="Times New Roman" w:cs="Times New Roman"/>
          <w:noProof/>
          <w:color w:val="000000" w:themeColor="text1"/>
          <w:sz w:val="24"/>
          <w:szCs w:val="24"/>
        </w:rPr>
        <w:tab/>
        <w:t>Liu J, Wu C, Liu Z, Li J, Xu S, Liu K, et al. Investigations on the response of ceramic ball aggregated and steel fibre reinforced geopolymer-based ultra-high performance concrete (G-UHPC) to projectile penetration. Compos Struct 2021;255. https://doi.org/10.1016/j.compstruct.2020.112983.</w:t>
      </w:r>
    </w:p>
    <w:p w14:paraId="7DB70D3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[216]</w:t>
      </w:r>
      <w:r w:rsidRPr="007A2A4F">
        <w:rPr>
          <w:rFonts w:ascii="Times New Roman" w:hAnsi="Times New Roman" w:cs="Times New Roman"/>
          <w:noProof/>
          <w:color w:val="000000" w:themeColor="text1"/>
          <w:sz w:val="24"/>
          <w:szCs w:val="24"/>
        </w:rPr>
        <w:tab/>
        <w:t>Liu Y, Zhang Z, Shi C, Zhu D, Li N, Deng Y. Development of ultra-high performance geopolymer concrete (UHPGC): Influence of steel fiber on mechanical properties. Cem Concr Compos 2020;112. https://doi.org/10.1016/j.cemconcomp.2020.103670.</w:t>
      </w:r>
    </w:p>
    <w:p w14:paraId="7283AC8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[217]</w:t>
      </w:r>
      <w:r w:rsidRPr="007A2A4F">
        <w:rPr>
          <w:rFonts w:ascii="Times New Roman" w:hAnsi="Times New Roman" w:cs="Times New Roman"/>
          <w:noProof/>
          <w:color w:val="000000" w:themeColor="text1"/>
          <w:sz w:val="24"/>
          <w:szCs w:val="24"/>
        </w:rPr>
        <w:tab/>
        <w:t>Wang Y, Aslani F, Valizadeh A. An investigation into the mechanical behaviour of fibre-reinforced geopolymer concrete incorporating NiTi shape memory alloy, steel and polypropylene fibres. Constr Build Mater 2020;259. https://doi.org/10.1016/j.conbuildmat.2020.119765.</w:t>
      </w:r>
    </w:p>
    <w:p w14:paraId="407DDED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[218]</w:t>
      </w:r>
      <w:r w:rsidRPr="007A2A4F">
        <w:rPr>
          <w:rFonts w:ascii="Times New Roman" w:hAnsi="Times New Roman" w:cs="Times New Roman"/>
          <w:noProof/>
          <w:color w:val="000000" w:themeColor="text1"/>
          <w:sz w:val="24"/>
          <w:szCs w:val="24"/>
        </w:rPr>
        <w:tab/>
        <w:t>Liu Y, Shi C, Zhang Z, Li N, Shi D. Mechanical and fracture properties of ultra-high performance geopolymer concrete: Effects of steel fiber and silica fume. Cem Concr Compos 2020;112:103665. https://doi.org/10.1016/j.cemconcomp.2020.103665.</w:t>
      </w:r>
    </w:p>
    <w:p w14:paraId="37DB332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[219]</w:t>
      </w:r>
      <w:r w:rsidRPr="007A2A4F">
        <w:rPr>
          <w:rFonts w:ascii="Times New Roman" w:hAnsi="Times New Roman" w:cs="Times New Roman"/>
          <w:noProof/>
          <w:color w:val="000000" w:themeColor="text1"/>
          <w:sz w:val="24"/>
          <w:szCs w:val="24"/>
        </w:rPr>
        <w:tab/>
        <w:t>Saloni, Parveen, Pham TM. Enhanced properties of high-silica rice husk ash-based geopolymer paste by incorporating basalt fibers. Constr Build Mater 2020;245. https://doi.org/10.1016/j.conbuildmat.2020.118422.</w:t>
      </w:r>
    </w:p>
    <w:p w14:paraId="6F453BF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[220]</w:t>
      </w:r>
      <w:r w:rsidRPr="007A2A4F">
        <w:rPr>
          <w:rFonts w:ascii="Times New Roman" w:hAnsi="Times New Roman" w:cs="Times New Roman"/>
          <w:noProof/>
          <w:color w:val="000000" w:themeColor="text1"/>
          <w:sz w:val="24"/>
          <w:szCs w:val="24"/>
        </w:rPr>
        <w:tab/>
        <w:t>Lowry DR, Kriven WM. Effect of high tensile strength polypropylene chopped fiber reinforcements on the mechanical properties of sodium based geopolymer composites. Ceram. Eng. Sci. Proc., vol. 31, 2010, p. 47–56. https://doi.org/10.1002/9780470944103.ch5.</w:t>
      </w:r>
    </w:p>
    <w:p w14:paraId="4E1AA82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[221]</w:t>
      </w:r>
      <w:r w:rsidRPr="007A2A4F">
        <w:rPr>
          <w:rFonts w:ascii="Times New Roman" w:hAnsi="Times New Roman" w:cs="Times New Roman"/>
          <w:noProof/>
          <w:color w:val="000000" w:themeColor="text1"/>
          <w:sz w:val="24"/>
          <w:szCs w:val="24"/>
        </w:rPr>
        <w:tab/>
        <w:t>Zhang ZH, Yao X, Zhu HJ, Hua SD, Chen Y. Preparation and mechanical properties of polypropylene fiber reinforced calcined kaolin-fly ash based geopolymer. J Cent South Univ Technol (English Ed 2009. https://doi.org/10.1007/s11771-009-0008-4.</w:t>
      </w:r>
    </w:p>
    <w:p w14:paraId="6FB0F0B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[222]</w:t>
      </w:r>
      <w:r w:rsidRPr="007A2A4F">
        <w:rPr>
          <w:rFonts w:ascii="Times New Roman" w:hAnsi="Times New Roman" w:cs="Times New Roman"/>
          <w:noProof/>
          <w:color w:val="000000" w:themeColor="text1"/>
          <w:sz w:val="24"/>
          <w:szCs w:val="24"/>
        </w:rPr>
        <w:tab/>
        <w:t>Al-mashhadani MM, Canpolat O, Aygörmez Y, Uysal M, Erdem S. Mechanical and microstructural characterization of fiber reinforced fly ash based geopolymer composites. Constr Build Mater 2018. https://doi.org/10.1016/j.conbuildmat.2018.02.061.</w:t>
      </w:r>
    </w:p>
    <w:p w14:paraId="7210CBC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[223]</w:t>
      </w:r>
      <w:r w:rsidRPr="007A2A4F">
        <w:rPr>
          <w:rFonts w:ascii="Times New Roman" w:hAnsi="Times New Roman" w:cs="Times New Roman"/>
          <w:noProof/>
          <w:color w:val="000000" w:themeColor="text1"/>
          <w:sz w:val="24"/>
          <w:szCs w:val="24"/>
        </w:rPr>
        <w:tab/>
        <w:t>Sukontasukkul P, Pongsopha P, Chindaprasirt P, Songpiriyakij S. Flexural performance and toughness of hybrid steel and polypropylene fibre reinforced geopolymer. Constr Build Mater 2018;161:37–44. https://doi.org/10.1016/j.conbuildmat.2017.11.122.</w:t>
      </w:r>
    </w:p>
    <w:p w14:paraId="09660C2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[224]</w:t>
      </w:r>
      <w:r w:rsidRPr="007A2A4F">
        <w:rPr>
          <w:rFonts w:ascii="Times New Roman" w:hAnsi="Times New Roman" w:cs="Times New Roman"/>
          <w:noProof/>
          <w:color w:val="000000" w:themeColor="text1"/>
          <w:sz w:val="24"/>
          <w:szCs w:val="24"/>
        </w:rPr>
        <w:tab/>
        <w:t>Mohseni E. Assessment of Na2SiO3 to NaOH ratio impact on the performance of polypropylene fiber-reinforced geopolymer composites. Constr Build Mater 2018;186:904–11. https://doi.org/10.1016/j.conbuildmat.2018.08.032.</w:t>
      </w:r>
    </w:p>
    <w:p w14:paraId="2AEBED1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[225]</w:t>
      </w:r>
      <w:r w:rsidRPr="007A2A4F">
        <w:rPr>
          <w:rFonts w:ascii="Times New Roman" w:hAnsi="Times New Roman" w:cs="Times New Roman"/>
          <w:noProof/>
          <w:color w:val="000000" w:themeColor="text1"/>
          <w:sz w:val="24"/>
          <w:szCs w:val="24"/>
        </w:rPr>
        <w:tab/>
        <w:t>Khamar N, Kumar R V. Properties of Hybrid Fibre Reinforced Geopolymer Concrete under Ambient Curing. Int J Sci Res 2015;4:729–34.</w:t>
      </w:r>
    </w:p>
    <w:p w14:paraId="37F3271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[226]</w:t>
      </w:r>
      <w:r w:rsidRPr="007A2A4F">
        <w:rPr>
          <w:rFonts w:ascii="Times New Roman" w:hAnsi="Times New Roman" w:cs="Times New Roman"/>
          <w:noProof/>
          <w:color w:val="000000" w:themeColor="text1"/>
          <w:sz w:val="24"/>
          <w:szCs w:val="24"/>
        </w:rPr>
        <w:tab/>
        <w:t>Guo X, Pan X. Mechanical properties and mechanisms of fiber reinforced fly ash–steel slag based geopolymer mortar. Constr Build Mater 2018. https://doi.org/10.1016/j.conbuildmat.2018.05.198.</w:t>
      </w:r>
    </w:p>
    <w:p w14:paraId="062F0C0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[227]</w:t>
      </w:r>
      <w:r w:rsidRPr="007A2A4F">
        <w:rPr>
          <w:rFonts w:ascii="Times New Roman" w:hAnsi="Times New Roman" w:cs="Times New Roman"/>
          <w:noProof/>
          <w:color w:val="000000" w:themeColor="text1"/>
          <w:sz w:val="24"/>
          <w:szCs w:val="24"/>
        </w:rPr>
        <w:tab/>
        <w:t>Reed M, Lokuge W, Karunasena W. Fibre-reinforced geopolymer concrete with ambient curing for in situ applications. J Mater Sci 2014;49:4297–304. https://doi.org/10.1007/s10853-014-8125-3.</w:t>
      </w:r>
    </w:p>
    <w:p w14:paraId="55EE03C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[228]</w:t>
      </w:r>
      <w:r w:rsidRPr="007A2A4F">
        <w:rPr>
          <w:rFonts w:ascii="Times New Roman" w:hAnsi="Times New Roman" w:cs="Times New Roman"/>
          <w:noProof/>
          <w:color w:val="000000" w:themeColor="text1"/>
          <w:sz w:val="24"/>
          <w:szCs w:val="24"/>
        </w:rPr>
        <w:tab/>
        <w:t>Mohseni E, Jafar Kazemi M, Koushkbaghi M, Zehtab B, Behforouz B. Corrigendum to “Evaluation of mechanical and durability properties of fiber-reinforced lightweight geopolymer composites based on rice husk ash and nanoalumina” (Construction and Building Materials (2019) 209 (532–540), (S0950061819305483), (10.1016/j.con. Constr Build Mater 2020;232. https://doi.org/10.1016/j.conbuildmat.2019.117262.</w:t>
      </w:r>
    </w:p>
    <w:p w14:paraId="27138D7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[229]</w:t>
      </w:r>
      <w:r w:rsidRPr="007A2A4F">
        <w:rPr>
          <w:rFonts w:ascii="Times New Roman" w:hAnsi="Times New Roman" w:cs="Times New Roman"/>
          <w:noProof/>
          <w:color w:val="000000" w:themeColor="text1"/>
          <w:sz w:val="24"/>
          <w:szCs w:val="24"/>
        </w:rPr>
        <w:tab/>
        <w:t>Heard WF, Basu PK, Slawson T, Nordendale NA. Characterization and performance optimization of a cementitious composite for quasi-static and dynamic loads. Procedia Eng., vol. 10, 2011, p. 3020–5. https://doi.org/10.1016/j.proeng.2011.04.500.</w:t>
      </w:r>
    </w:p>
    <w:p w14:paraId="34279D9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[230]</w:t>
      </w:r>
      <w:r w:rsidRPr="007A2A4F">
        <w:rPr>
          <w:rFonts w:ascii="Times New Roman" w:hAnsi="Times New Roman" w:cs="Times New Roman"/>
          <w:noProof/>
          <w:color w:val="000000" w:themeColor="text1"/>
          <w:sz w:val="24"/>
          <w:szCs w:val="24"/>
        </w:rPr>
        <w:tab/>
        <w:t xml:space="preserve">Mucsi G, Szenczi Á, Nagy S. Fiber reinforced geopolymer from synergetic utilization of fly ash and </w:t>
      </w:r>
      <w:r w:rsidRPr="007A2A4F">
        <w:rPr>
          <w:rFonts w:ascii="Times New Roman" w:hAnsi="Times New Roman" w:cs="Times New Roman"/>
          <w:noProof/>
          <w:color w:val="000000" w:themeColor="text1"/>
          <w:sz w:val="24"/>
          <w:szCs w:val="24"/>
        </w:rPr>
        <w:lastRenderedPageBreak/>
        <w:t>waste tire. J Clean Prod 2018;178:429–40. https://doi.org/10.1016/j.jclepro.2018.01.018.</w:t>
      </w:r>
    </w:p>
    <w:p w14:paraId="6ED6B2D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[231]</w:t>
      </w:r>
      <w:r w:rsidRPr="007A2A4F">
        <w:rPr>
          <w:rFonts w:ascii="Times New Roman" w:hAnsi="Times New Roman" w:cs="Times New Roman"/>
          <w:noProof/>
          <w:color w:val="000000" w:themeColor="text1"/>
          <w:sz w:val="24"/>
          <w:szCs w:val="24"/>
        </w:rPr>
        <w:tab/>
        <w:t>Wongsa A, Kunthawatwong R, Naenudon S, Sata V, Chindaprasirt P. Natural fiber reinforced high calcium fly ash geopolymer mortar. Constr Build Mater 2020;241. https://doi.org/10.1016/j.conbuildmat.2020.118143.</w:t>
      </w:r>
    </w:p>
    <w:p w14:paraId="3D984A1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[232]</w:t>
      </w:r>
      <w:r w:rsidRPr="007A2A4F">
        <w:rPr>
          <w:rFonts w:ascii="Times New Roman" w:hAnsi="Times New Roman" w:cs="Times New Roman"/>
          <w:noProof/>
          <w:color w:val="000000" w:themeColor="text1"/>
          <w:sz w:val="24"/>
          <w:szCs w:val="24"/>
        </w:rPr>
        <w:tab/>
        <w:t>Silva G, Kim S, Bertolotti B, Nakamatsu J, Aguilar R. Optimization of a reinforced geopolymer composite using natural fibers and construction wastes. Constr Build Mater 2020;258. https://doi.org/10.1016/j.conbuildmat.2020.119697.</w:t>
      </w:r>
    </w:p>
    <w:p w14:paraId="165EEF4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[233]</w:t>
      </w:r>
      <w:r w:rsidRPr="007A2A4F">
        <w:rPr>
          <w:rFonts w:ascii="Times New Roman" w:hAnsi="Times New Roman" w:cs="Times New Roman"/>
          <w:noProof/>
          <w:color w:val="000000" w:themeColor="text1"/>
          <w:sz w:val="24"/>
          <w:szCs w:val="24"/>
        </w:rPr>
        <w:tab/>
        <w:t>Xu F, Deng X, Peng C, Zhu J, Chen J. Mix design and flexural toughness of PVA fiber reinforced fly ash-geopolymer composites. Constr Build Mater 2017;150:179–89. https://doi.org/10.1016/j.conbuildmat.2017.05.172.</w:t>
      </w:r>
    </w:p>
    <w:p w14:paraId="530D727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[234]</w:t>
      </w:r>
      <w:r w:rsidRPr="007A2A4F">
        <w:rPr>
          <w:rFonts w:ascii="Times New Roman" w:hAnsi="Times New Roman" w:cs="Times New Roman"/>
          <w:noProof/>
          <w:color w:val="000000" w:themeColor="text1"/>
          <w:sz w:val="24"/>
          <w:szCs w:val="24"/>
        </w:rPr>
        <w:tab/>
        <w:t>Lee BY, Cho CG, Lim HJ, Song JK, Yang KH, Li VC. Strain hardening fiber reinforced alkali-activated mortar - A feasibility study. Constr Build Mater 2012;37:15–20. https://doi.org/10.1016/j.conbuildmat.2012.06.007.</w:t>
      </w:r>
    </w:p>
    <w:p w14:paraId="45ED47F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[235]</w:t>
      </w:r>
      <w:r w:rsidRPr="007A2A4F">
        <w:rPr>
          <w:rFonts w:ascii="Times New Roman" w:hAnsi="Times New Roman" w:cs="Times New Roman"/>
          <w:noProof/>
          <w:color w:val="000000" w:themeColor="text1"/>
          <w:sz w:val="24"/>
          <w:szCs w:val="24"/>
        </w:rPr>
        <w:tab/>
        <w:t>Al-Majidi MH, Lampropoulos AP, Cundy AB, Tsioulou OT, Al-Rekabi S. A novel corrosion resistant repair technique for existing reinforced concrete (RC) elements using polyvinyl alcohol fibre reinforced geopolymer concrete (PVAFRGC). Constr Build Mater 2018;164:603–19. https://doi.org/10.1016/j.conbuildmat.2017.12.213.</w:t>
      </w:r>
    </w:p>
    <w:p w14:paraId="3AEF084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[236]</w:t>
      </w:r>
      <w:r w:rsidRPr="007A2A4F">
        <w:rPr>
          <w:rFonts w:ascii="Times New Roman" w:hAnsi="Times New Roman" w:cs="Times New Roman"/>
          <w:noProof/>
          <w:color w:val="000000" w:themeColor="text1"/>
          <w:sz w:val="24"/>
          <w:szCs w:val="24"/>
        </w:rPr>
        <w:tab/>
        <w:t>Ozawa M, Uchida S, Kamada T, Morimoto H. Study of mechanisms of explosive spalling in high-strength concrete at high temperatures using acoustic emission. Constr Build Mater 2012;37:621–8. https://doi.org/10.1016/j.conbuildmat.2012.06.070.</w:t>
      </w:r>
    </w:p>
    <w:p w14:paraId="7F1C758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[237]</w:t>
      </w:r>
      <w:r w:rsidRPr="007A2A4F">
        <w:rPr>
          <w:rFonts w:ascii="Times New Roman" w:hAnsi="Times New Roman" w:cs="Times New Roman"/>
          <w:noProof/>
          <w:color w:val="000000" w:themeColor="text1"/>
          <w:sz w:val="24"/>
          <w:szCs w:val="24"/>
        </w:rPr>
        <w:tab/>
        <w:t>Lee JY, Yuan T, Shin HO, Yoon YS. Strategic use of steel fibers and stirrups on enhancing impact resistance of ultra-high-performance fiber-reinforced concrete beams. Cem Concr Compos 2020;107. https://doi.org/10.1016/j.cemconcomp.2019.103499.</w:t>
      </w:r>
    </w:p>
    <w:p w14:paraId="01D6E7E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[238]</w:t>
      </w:r>
      <w:r w:rsidRPr="007A2A4F">
        <w:rPr>
          <w:rFonts w:ascii="Times New Roman" w:hAnsi="Times New Roman" w:cs="Times New Roman"/>
          <w:noProof/>
          <w:color w:val="000000" w:themeColor="text1"/>
          <w:sz w:val="24"/>
          <w:szCs w:val="24"/>
        </w:rPr>
        <w:tab/>
        <w:t>Bikakis GSE, Kalfountzos CD, Theotokoglou EE. Elastic buckling response of rectangular GLARE fiber-metal laminates subjected to shearing stresses. Aerosp Sci Technol 2019;87:110–8. https://doi.org/10.1016/j.ast.2019.02.020.</w:t>
      </w:r>
    </w:p>
    <w:p w14:paraId="2C8AA96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[239]</w:t>
      </w:r>
      <w:r w:rsidRPr="007A2A4F">
        <w:rPr>
          <w:rFonts w:ascii="Times New Roman" w:hAnsi="Times New Roman" w:cs="Times New Roman"/>
          <w:noProof/>
          <w:color w:val="000000" w:themeColor="text1"/>
          <w:sz w:val="24"/>
          <w:szCs w:val="24"/>
        </w:rPr>
        <w:tab/>
        <w:t>Folino P, Ripani M, Xargay H, Rocca N. Comprehensive analysis of Fiber Reinforced Concrete beams with conventional reinforcement. Eng Struct 2020;202. https://doi.org/10.1016/j.engstruct.2019.109862.</w:t>
      </w:r>
    </w:p>
    <w:p w14:paraId="5E90FE1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[240]</w:t>
      </w:r>
      <w:r w:rsidRPr="007A2A4F">
        <w:rPr>
          <w:rFonts w:ascii="Times New Roman" w:hAnsi="Times New Roman" w:cs="Times New Roman"/>
          <w:noProof/>
          <w:color w:val="000000" w:themeColor="text1"/>
          <w:sz w:val="24"/>
          <w:szCs w:val="24"/>
        </w:rPr>
        <w:tab/>
        <w:t>Tran TT, Pham TM, Hao H. Effect of hybrid fibers on shear behaviour of geopolymer concrete beams reinforced by basalt fiber reinforced polymer (BFRP) bars without stirrups. Compos Struct 2020;243. https://doi.org/10.1016/j.compstruct.2020.112236.</w:t>
      </w:r>
    </w:p>
    <w:p w14:paraId="7B7112B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[241]</w:t>
      </w:r>
      <w:r w:rsidRPr="007A2A4F">
        <w:rPr>
          <w:rFonts w:ascii="Times New Roman" w:hAnsi="Times New Roman" w:cs="Times New Roman"/>
          <w:noProof/>
          <w:color w:val="000000" w:themeColor="text1"/>
          <w:sz w:val="24"/>
          <w:szCs w:val="24"/>
        </w:rPr>
        <w:tab/>
        <w:t>Tran TT, Pham TM, Huang Z, Chen W, Hao H, Elchalakani M. Impact response of fibre reinforced geopolymer concrete beams with BFRP bars and stirrups. Eng Struct 2021;231. https://doi.org/10.1016/j.engstruct.2020.111785.</w:t>
      </w:r>
    </w:p>
    <w:p w14:paraId="3BE71C0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[242]</w:t>
      </w:r>
      <w:r w:rsidRPr="007A2A4F">
        <w:rPr>
          <w:rFonts w:ascii="Times New Roman" w:hAnsi="Times New Roman" w:cs="Times New Roman"/>
          <w:noProof/>
          <w:color w:val="000000" w:themeColor="text1"/>
          <w:sz w:val="24"/>
          <w:szCs w:val="24"/>
        </w:rPr>
        <w:tab/>
        <w:t>Liu JC, Tan KH, Yao Y. A new perspective on nature of fire-induced spalling in concrete. Constr Build Mater 2018;184:581–90. https://doi.org/10.1016/j.conbuildmat.2018.06.204.</w:t>
      </w:r>
    </w:p>
    <w:p w14:paraId="2C2BA2B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[243]</w:t>
      </w:r>
      <w:r w:rsidRPr="007A2A4F">
        <w:rPr>
          <w:rFonts w:ascii="Times New Roman" w:hAnsi="Times New Roman" w:cs="Times New Roman"/>
          <w:noProof/>
          <w:color w:val="000000" w:themeColor="text1"/>
          <w:sz w:val="24"/>
          <w:szCs w:val="24"/>
        </w:rPr>
        <w:tab/>
        <w:t>Hiremath PN, Yaragal SC. Performance evaluation of reactive powder concrete with polypropylene fibers at elevated temperatures. Constr Build Mater 2018;169:499–512. https://doi.org/10.1016/j.conbuildmat.2018.03.020.</w:t>
      </w:r>
    </w:p>
    <w:p w14:paraId="210D523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[244]</w:t>
      </w:r>
      <w:r w:rsidRPr="007A2A4F">
        <w:rPr>
          <w:rFonts w:ascii="Times New Roman" w:hAnsi="Times New Roman" w:cs="Times New Roman"/>
          <w:noProof/>
          <w:color w:val="000000" w:themeColor="text1"/>
          <w:sz w:val="24"/>
          <w:szCs w:val="24"/>
        </w:rPr>
        <w:tab/>
        <w:t>Liu X, Ye G, De Schutter G, Yuan Y, Taerwe L. On the mechanism of polypropylene fibres in preventing fire spalling in self-compacting and high-performance cement paste. Cem Concr Res 2008;38:487–99. https://doi.org/10.1016/j.cemconres.2007.11.010.</w:t>
      </w:r>
    </w:p>
    <w:p w14:paraId="1716FF3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[245]</w:t>
      </w:r>
      <w:r w:rsidRPr="007A2A4F">
        <w:rPr>
          <w:rFonts w:ascii="Times New Roman" w:hAnsi="Times New Roman" w:cs="Times New Roman"/>
          <w:noProof/>
          <w:color w:val="000000" w:themeColor="text1"/>
          <w:sz w:val="24"/>
          <w:szCs w:val="24"/>
        </w:rPr>
        <w:tab/>
        <w:t>Ju Y, Wang L, Liu H, Tian K. An experimental investigation of the thermal spalling of polypropylene-fibered reactive powder concrete exposed to elevated temperatures. Sci Bull 2015;60:2022–40. https://doi.org/10.1007/s11434-015-0939-0.</w:t>
      </w:r>
    </w:p>
    <w:p w14:paraId="684A8E0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[246]</w:t>
      </w:r>
      <w:r w:rsidRPr="007A2A4F">
        <w:rPr>
          <w:rFonts w:ascii="Times New Roman" w:hAnsi="Times New Roman" w:cs="Times New Roman"/>
          <w:noProof/>
          <w:color w:val="000000" w:themeColor="text1"/>
          <w:sz w:val="24"/>
          <w:szCs w:val="24"/>
        </w:rPr>
        <w:tab/>
        <w:t xml:space="preserve">Li Y, Tan KH, Yang EH. Influence of aggregate size and inclusion of polypropylene and steel fibers on </w:t>
      </w:r>
      <w:r w:rsidRPr="007A2A4F">
        <w:rPr>
          <w:rFonts w:ascii="Times New Roman" w:hAnsi="Times New Roman" w:cs="Times New Roman"/>
          <w:noProof/>
          <w:color w:val="000000" w:themeColor="text1"/>
          <w:sz w:val="24"/>
          <w:szCs w:val="24"/>
        </w:rPr>
        <w:lastRenderedPageBreak/>
        <w:t>the hot permeability of ultra-high performance concrete (UHPC) at elevated temperature. Constr Build Mater 2018;169:629–37. https://doi.org/10.1016/j.conbuildmat.2018.01.105.</w:t>
      </w:r>
    </w:p>
    <w:p w14:paraId="0F380F6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[247]</w:t>
      </w:r>
      <w:r w:rsidRPr="007A2A4F">
        <w:rPr>
          <w:rFonts w:ascii="Times New Roman" w:hAnsi="Times New Roman" w:cs="Times New Roman"/>
          <w:noProof/>
          <w:color w:val="000000" w:themeColor="text1"/>
          <w:sz w:val="24"/>
          <w:szCs w:val="24"/>
        </w:rPr>
        <w:tab/>
        <w:t>Kalifa P, Chéné G, Gallé C. High-temperature behaviour of HPC with polypropylene fibres - From spalling to microstructure. Cem Concr Res 2001;31:1487–99. https://doi.org/10.1016/S0008-8846(01)00596-8.</w:t>
      </w:r>
    </w:p>
    <w:p w14:paraId="74B34F8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[248]</w:t>
      </w:r>
      <w:r w:rsidRPr="007A2A4F">
        <w:rPr>
          <w:rFonts w:ascii="Times New Roman" w:hAnsi="Times New Roman" w:cs="Times New Roman"/>
          <w:noProof/>
          <w:color w:val="000000" w:themeColor="text1"/>
          <w:sz w:val="24"/>
          <w:szCs w:val="24"/>
        </w:rPr>
        <w:tab/>
        <w:t>Bangi MR, Horiguchi T. Effect of fibre type and geometry on maximum pore pressures in fibre-reinforced high strength concrete at elevated temperatures. Cem Concr Res 2012;42:459–66. https://doi.org/10.1016/j.cemconres.2011.11.014.</w:t>
      </w:r>
    </w:p>
    <w:p w14:paraId="1DFF1D4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[249]</w:t>
      </w:r>
      <w:r w:rsidRPr="007A2A4F">
        <w:rPr>
          <w:rFonts w:ascii="Times New Roman" w:hAnsi="Times New Roman" w:cs="Times New Roman"/>
          <w:noProof/>
          <w:color w:val="000000" w:themeColor="text1"/>
          <w:sz w:val="24"/>
          <w:szCs w:val="24"/>
        </w:rPr>
        <w:tab/>
        <w:t>Eidan J, Rasoolan I, Rezaeian A, Poorveis D. Residual mechanical properties of polypropylene fiber-reinforced concrete after heating. Constr Build Mater 2019;198:195–206. https://doi.org/10.1016/j.conbuildmat.2018.11.209.</w:t>
      </w:r>
    </w:p>
    <w:p w14:paraId="5F13E76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[250]</w:t>
      </w:r>
      <w:r w:rsidRPr="007A2A4F">
        <w:rPr>
          <w:rFonts w:ascii="Times New Roman" w:hAnsi="Times New Roman" w:cs="Times New Roman"/>
          <w:noProof/>
          <w:color w:val="000000" w:themeColor="text1"/>
          <w:sz w:val="24"/>
          <w:szCs w:val="24"/>
        </w:rPr>
        <w:tab/>
        <w:t>Sukontasukkul P, Jamnam S, Sappakittipakorn M, Fujikake K, Chindaprasirt P. Residual flexural behavior of fiber reinforced concrete after heating. Mater Struct Constr 2018;51. https://doi.org/10.1617/s11527-018-1210-3.</w:t>
      </w:r>
    </w:p>
    <w:p w14:paraId="19A1C28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[251]</w:t>
      </w:r>
      <w:r w:rsidRPr="007A2A4F">
        <w:rPr>
          <w:rFonts w:ascii="Times New Roman" w:hAnsi="Times New Roman" w:cs="Times New Roman"/>
          <w:noProof/>
          <w:color w:val="000000" w:themeColor="text1"/>
          <w:sz w:val="24"/>
          <w:szCs w:val="24"/>
        </w:rPr>
        <w:tab/>
        <w:t>Cheng, T. W., &amp; Chiu, J. P. (2003). Fire-resistant geopolymer produced by granulated blast furnace slag. Minerals engineering, 16(3), 205-210. n.d.</w:t>
      </w:r>
    </w:p>
    <w:p w14:paraId="6DB1440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[252]</w:t>
      </w:r>
      <w:r w:rsidRPr="007A2A4F">
        <w:rPr>
          <w:rFonts w:ascii="Times New Roman" w:hAnsi="Times New Roman" w:cs="Times New Roman"/>
          <w:noProof/>
          <w:color w:val="000000" w:themeColor="text1"/>
          <w:sz w:val="24"/>
          <w:szCs w:val="24"/>
        </w:rPr>
        <w:tab/>
        <w:t>Duan P, Yan C, Zhou W, Luo W. Thermal Behavior of Portland Cement and Fly Ash–Metakaolin-Based Geopolymer Cement Pastes. Arab J Sci Eng 2015;40:2261–9. https://doi.org/10.1007/s13369-015-1748-0.</w:t>
      </w:r>
    </w:p>
    <w:p w14:paraId="448CCD1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[253]</w:t>
      </w:r>
      <w:r w:rsidRPr="007A2A4F">
        <w:rPr>
          <w:rFonts w:ascii="Times New Roman" w:hAnsi="Times New Roman" w:cs="Times New Roman"/>
          <w:noProof/>
          <w:color w:val="000000" w:themeColor="text1"/>
          <w:sz w:val="24"/>
          <w:szCs w:val="24"/>
        </w:rPr>
        <w:tab/>
        <w:t>Ye J, Zhang W, Shi D. Effect of elevated temperature on the properties of geopolymer synthesized from calcined ore-dressing tailing of bauxite and ground-granulated blast furnace slag. Constr Build Mater 2014;69:41–8. https://doi.org/10.1016/j.conbuildmat.2014.07.002.</w:t>
      </w:r>
    </w:p>
    <w:p w14:paraId="68A3C1F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[254]</w:t>
      </w:r>
      <w:r w:rsidRPr="007A2A4F">
        <w:rPr>
          <w:rFonts w:ascii="Times New Roman" w:hAnsi="Times New Roman" w:cs="Times New Roman"/>
          <w:noProof/>
          <w:color w:val="000000" w:themeColor="text1"/>
          <w:sz w:val="24"/>
          <w:szCs w:val="24"/>
        </w:rPr>
        <w:tab/>
        <w:t>Zhang HY, Kodur V, Qi SL, Wu B. Characterizing the bond strength of geopolymers at ambient and elevated temperatures. Cem Concr Compos 2015;58:40–9. https://doi.org/10.1016/j.cemconcomp.2015.01.006.</w:t>
      </w:r>
    </w:p>
    <w:p w14:paraId="6D54204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[255]</w:t>
      </w:r>
      <w:r w:rsidRPr="007A2A4F">
        <w:rPr>
          <w:rFonts w:ascii="Times New Roman" w:hAnsi="Times New Roman" w:cs="Times New Roman"/>
          <w:noProof/>
          <w:color w:val="000000" w:themeColor="text1"/>
          <w:sz w:val="24"/>
          <w:szCs w:val="24"/>
        </w:rPr>
        <w:tab/>
        <w:t>Bhutta A, Farooq M, Zanotti C, Banthia N. Pull-out behavior of different fibers in geopolymer mortars: Effects of alkaline solution concentration and curing. Mater Struct Constr 2017;50. https://doi.org/10.1617/s11527-016-0889-2.</w:t>
      </w:r>
    </w:p>
    <w:p w14:paraId="4F681D7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[256]</w:t>
      </w:r>
      <w:r w:rsidRPr="007A2A4F">
        <w:rPr>
          <w:rFonts w:ascii="Times New Roman" w:hAnsi="Times New Roman" w:cs="Times New Roman"/>
          <w:noProof/>
          <w:color w:val="000000" w:themeColor="text1"/>
          <w:sz w:val="24"/>
          <w:szCs w:val="24"/>
        </w:rPr>
        <w:tab/>
        <w:t>Shaikh FUA, Hosan A. Mechanical properties of steel fibre reinforced geopolymer concretes at elevated temperatures. Constr Build Mater 2016;114:15–28. https://doi.org/10.1016/j.conbuildmat.2016.03.158.</w:t>
      </w:r>
    </w:p>
    <w:p w14:paraId="683E281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[257]</w:t>
      </w:r>
      <w:r w:rsidRPr="007A2A4F">
        <w:rPr>
          <w:rFonts w:ascii="Times New Roman" w:hAnsi="Times New Roman" w:cs="Times New Roman"/>
          <w:noProof/>
          <w:color w:val="000000" w:themeColor="text1"/>
          <w:sz w:val="24"/>
          <w:szCs w:val="24"/>
        </w:rPr>
        <w:tab/>
        <w:t>Ahmad Z, Saman HM, Tahir PM. Oil palm trunk fiber as a bio-waste resource for concrete reinforcement. Int J Mech Mater Eng 2010;5:199–207.</w:t>
      </w:r>
    </w:p>
    <w:p w14:paraId="339471A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[258]</w:t>
      </w:r>
      <w:r w:rsidRPr="007A2A4F">
        <w:rPr>
          <w:rFonts w:ascii="Times New Roman" w:hAnsi="Times New Roman" w:cs="Times New Roman"/>
          <w:noProof/>
          <w:color w:val="000000" w:themeColor="text1"/>
          <w:sz w:val="24"/>
          <w:szCs w:val="24"/>
        </w:rPr>
        <w:tab/>
        <w:t>Badogiannis EG, Christidis I, Tzanetatos GE. Evaluation of the mechanical behavior of pumice lightweight concrete reinforced with steel and polypropylene fibers. Constr Build Mater 2019;196:443–56. https://doi.org/10.1016/j.conbuildmat.2018.11.109.</w:t>
      </w:r>
    </w:p>
    <w:p w14:paraId="60D95DE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[259]</w:t>
      </w:r>
      <w:r w:rsidRPr="007A2A4F">
        <w:rPr>
          <w:rFonts w:ascii="Times New Roman" w:hAnsi="Times New Roman" w:cs="Times New Roman"/>
          <w:noProof/>
          <w:color w:val="000000" w:themeColor="text1"/>
          <w:sz w:val="24"/>
          <w:szCs w:val="24"/>
        </w:rPr>
        <w:tab/>
        <w:t>Dawood ET, Ramli M. High strength characteristics of cement mortar reinforced with hybrid fibres. Constr Build Mater 2011;25:2240–7. https://doi.org/10.1016/j.conbuildmat.2010.11.008.</w:t>
      </w:r>
    </w:p>
    <w:p w14:paraId="0DF423E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[260]</w:t>
      </w:r>
      <w:r w:rsidRPr="007A2A4F">
        <w:rPr>
          <w:rFonts w:ascii="Times New Roman" w:hAnsi="Times New Roman" w:cs="Times New Roman"/>
          <w:noProof/>
          <w:color w:val="000000" w:themeColor="text1"/>
          <w:sz w:val="24"/>
          <w:szCs w:val="24"/>
        </w:rPr>
        <w:tab/>
        <w:t>Hamoush S, Abu-Lebdeh T, Cummins T. Deflection behavior of concrete beams reinforced with PVA micro-fibers. Constr Build Mater 2010;24:2285–93. https://doi.org/10.1016/j.conbuildmat.2010.04.027.</w:t>
      </w:r>
    </w:p>
    <w:p w14:paraId="6A1275F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[261]</w:t>
      </w:r>
      <w:r w:rsidRPr="007A2A4F">
        <w:rPr>
          <w:rFonts w:ascii="Times New Roman" w:hAnsi="Times New Roman" w:cs="Times New Roman"/>
          <w:noProof/>
          <w:color w:val="000000" w:themeColor="text1"/>
          <w:sz w:val="24"/>
          <w:szCs w:val="24"/>
        </w:rPr>
        <w:tab/>
        <w:t>Wang J, Dai Q, Si R, Guo S. Mechanical, durability, and microstructural properties of macro synthetic polypropylene (PP) fiber-reinforced rubber concrete. J Clean Prod 2019;234:1351–64. https://doi.org/10.1016/j.jclepro.2019.06.272.</w:t>
      </w:r>
    </w:p>
    <w:p w14:paraId="61435F4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[262]</w:t>
      </w:r>
      <w:r w:rsidRPr="007A2A4F">
        <w:rPr>
          <w:rFonts w:ascii="Times New Roman" w:hAnsi="Times New Roman" w:cs="Times New Roman"/>
          <w:noProof/>
          <w:color w:val="000000" w:themeColor="text1"/>
          <w:sz w:val="24"/>
          <w:szCs w:val="24"/>
        </w:rPr>
        <w:tab/>
        <w:t>Yew MK, Mahmud H Bin, Ang BC, Yew MC. Influence of different types of polypropylene fibre on the mechanical properties of high-strength oil palm shell lightweight concrete. Constr Build Mater 2015;90:36–43. https://doi.org/10.1016/j.conbuildmat.2015.04.024.</w:t>
      </w:r>
    </w:p>
    <w:p w14:paraId="70AB715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[263]</w:t>
      </w:r>
      <w:r w:rsidRPr="007A2A4F">
        <w:rPr>
          <w:rFonts w:ascii="Times New Roman" w:hAnsi="Times New Roman" w:cs="Times New Roman"/>
          <w:noProof/>
          <w:color w:val="000000" w:themeColor="text1"/>
          <w:sz w:val="24"/>
          <w:szCs w:val="24"/>
        </w:rPr>
        <w:tab/>
        <w:t xml:space="preserve">Gündüz L. The effects of pumice aggregate/cement ratios on the low-strength concrete properties. Constr </w:t>
      </w:r>
      <w:r w:rsidRPr="007A2A4F">
        <w:rPr>
          <w:rFonts w:ascii="Times New Roman" w:hAnsi="Times New Roman" w:cs="Times New Roman"/>
          <w:noProof/>
          <w:color w:val="000000" w:themeColor="text1"/>
          <w:sz w:val="24"/>
          <w:szCs w:val="24"/>
        </w:rPr>
        <w:lastRenderedPageBreak/>
        <w:t>Build Mater 2008;22:721–8. https://doi.org/10.1016/j.conbuildmat.2007.01.030.</w:t>
      </w:r>
    </w:p>
    <w:p w14:paraId="7C27560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[264]</w:t>
      </w:r>
      <w:r w:rsidRPr="007A2A4F">
        <w:rPr>
          <w:rFonts w:ascii="Times New Roman" w:hAnsi="Times New Roman" w:cs="Times New Roman"/>
          <w:noProof/>
          <w:color w:val="000000" w:themeColor="text1"/>
          <w:sz w:val="24"/>
          <w:szCs w:val="24"/>
        </w:rPr>
        <w:tab/>
        <w:t>Rashad AM. A short manual on natural pumice as a lightweight aggregate. J Build Eng 2019;25. https://doi.org/10.1016/j.jobe.2019.100802.</w:t>
      </w:r>
    </w:p>
    <w:p w14:paraId="0C1BC1A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[265]</w:t>
      </w:r>
      <w:r w:rsidRPr="007A2A4F">
        <w:rPr>
          <w:rFonts w:ascii="Times New Roman" w:hAnsi="Times New Roman" w:cs="Times New Roman"/>
          <w:noProof/>
          <w:color w:val="000000" w:themeColor="text1"/>
          <w:sz w:val="24"/>
          <w:szCs w:val="24"/>
        </w:rPr>
        <w:tab/>
        <w:t>Aslani F, Liu Y, Wang Y. The effect of NiTi shape memory alloy, polypropylene and steel fibres on the fresh and mechanical properties of self-compacting concrete. Constr Build Mater 2019;215:644–59. https://doi.org/10.1016/j.conbuildmat.2019.04.207.</w:t>
      </w:r>
    </w:p>
    <w:p w14:paraId="1FDFFFC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[266]</w:t>
      </w:r>
      <w:r w:rsidRPr="007A2A4F">
        <w:rPr>
          <w:rFonts w:ascii="Times New Roman" w:hAnsi="Times New Roman" w:cs="Times New Roman"/>
          <w:noProof/>
          <w:color w:val="000000" w:themeColor="text1"/>
          <w:sz w:val="24"/>
          <w:szCs w:val="24"/>
        </w:rPr>
        <w:tab/>
        <w:t>Li JJ, Niu JG, Wan CJ, Jin B, Yin YL. Investigation on mechanical properties and microstructure of high performance polypropylene fiber reinforced lightweight aggregate concrete. Constr Build Mater 2016;118:27–35. https://doi.org/10.1016/j.conbuildmat.2016.04.116.</w:t>
      </w:r>
    </w:p>
    <w:p w14:paraId="6F652BC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[267]</w:t>
      </w:r>
      <w:r w:rsidRPr="007A2A4F">
        <w:rPr>
          <w:rFonts w:ascii="Times New Roman" w:hAnsi="Times New Roman" w:cs="Times New Roman"/>
          <w:noProof/>
          <w:color w:val="000000" w:themeColor="text1"/>
          <w:sz w:val="24"/>
          <w:szCs w:val="24"/>
        </w:rPr>
        <w:tab/>
        <w:t>Gündüz L. Use of quartet blends containing fly ash, scoria, perlitic pumice and cement to produce cellular hollow lightweight masonry blocks for non-load bearing walls. Constr Build Mater 2008;22:747–54. https://doi.org/10.1016/j.conbuildmat.2007.01.008.</w:t>
      </w:r>
    </w:p>
    <w:p w14:paraId="174E002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[268]</w:t>
      </w:r>
      <w:r w:rsidRPr="007A2A4F">
        <w:rPr>
          <w:rFonts w:ascii="Times New Roman" w:hAnsi="Times New Roman" w:cs="Times New Roman"/>
          <w:noProof/>
          <w:color w:val="000000" w:themeColor="text1"/>
          <w:sz w:val="24"/>
          <w:szCs w:val="24"/>
        </w:rPr>
        <w:tab/>
        <w:t>Jayakumar VJ, Anandan S. Composite strain hardening properties of high performance hybrid fibre reinforced concrete. Adv Civ Eng 2014;2014. https://doi.org/10.1155/2014/363649.</w:t>
      </w:r>
    </w:p>
    <w:p w14:paraId="2668F0A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[269]</w:t>
      </w:r>
      <w:r w:rsidRPr="007A2A4F">
        <w:rPr>
          <w:rFonts w:ascii="Times New Roman" w:hAnsi="Times New Roman" w:cs="Times New Roman"/>
          <w:noProof/>
          <w:color w:val="000000" w:themeColor="text1"/>
          <w:sz w:val="24"/>
          <w:szCs w:val="24"/>
        </w:rPr>
        <w:tab/>
        <w:t>Song PS, Hwang S, Sheu BC. Strength properties of nylon- and polypropylene-fiber-reinforced concretes. Cem Concr Res 2005;35:1546–50. https://doi.org/10.1016/j.cemconres.2004.06.033.</w:t>
      </w:r>
    </w:p>
    <w:p w14:paraId="22E4DC4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[270]</w:t>
      </w:r>
      <w:r w:rsidRPr="007A2A4F">
        <w:rPr>
          <w:rFonts w:ascii="Times New Roman" w:hAnsi="Times New Roman" w:cs="Times New Roman"/>
          <w:noProof/>
          <w:color w:val="000000" w:themeColor="text1"/>
          <w:sz w:val="24"/>
          <w:szCs w:val="24"/>
        </w:rPr>
        <w:tab/>
        <w:t>Zega CJ, Di Maio AA. Recycled concrete made with different natural coarse aggregates exposed to high temperature. Constr Build Mater 2009;23:2047–52. https://doi.org/10.1016/j.conbuildmat.2008.08.017.</w:t>
      </w:r>
    </w:p>
    <w:p w14:paraId="40E3970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[271]</w:t>
      </w:r>
      <w:r w:rsidRPr="007A2A4F">
        <w:rPr>
          <w:rFonts w:ascii="Times New Roman" w:hAnsi="Times New Roman" w:cs="Times New Roman"/>
          <w:noProof/>
          <w:color w:val="000000" w:themeColor="text1"/>
          <w:sz w:val="24"/>
          <w:szCs w:val="24"/>
        </w:rPr>
        <w:tab/>
        <w:t>Rudnik E, Drzymała T. Thermal behavior of polypropylene fiber-reinforced concrete at elevated temperatures. J Therm Anal Calorim 2018;131:1005–15. https://doi.org/10.1007/s10973-017-6600-1.</w:t>
      </w:r>
    </w:p>
    <w:p w14:paraId="76262F2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[272]</w:t>
      </w:r>
      <w:r w:rsidRPr="007A2A4F">
        <w:rPr>
          <w:rFonts w:ascii="Times New Roman" w:hAnsi="Times New Roman" w:cs="Times New Roman"/>
          <w:noProof/>
          <w:color w:val="000000" w:themeColor="text1"/>
          <w:sz w:val="24"/>
          <w:szCs w:val="24"/>
        </w:rPr>
        <w:tab/>
        <w:t>Behnood A, Ghandehari M. Comparison of compressive and splitting tensile strength of high-strength concrete with and without polypropylene fibers heated to high temperatures. Fire Saf J 2009;44:1015–22. https://doi.org/10.1016/j.firesaf.2009.07.001.</w:t>
      </w:r>
    </w:p>
    <w:p w14:paraId="31EBC0D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[273]</w:t>
      </w:r>
      <w:r w:rsidRPr="007A2A4F">
        <w:rPr>
          <w:rFonts w:ascii="Times New Roman" w:hAnsi="Times New Roman" w:cs="Times New Roman"/>
          <w:noProof/>
          <w:color w:val="000000" w:themeColor="text1"/>
          <w:sz w:val="24"/>
          <w:szCs w:val="24"/>
        </w:rPr>
        <w:tab/>
        <w:t>Ranjbar N, Mehrali M, Alengaram UJ, Metselaar HSC, Jumaat MZ. Compressive strength and microstructural analysis of fly ash/palm oil fuel ash based geopolymer mortar under elevated temperatures. Constr Build Mater 2014. https://doi.org/10.1016/j.conbuildmat.2014.04.064.</w:t>
      </w:r>
    </w:p>
    <w:p w14:paraId="3C50B6B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[274]</w:t>
      </w:r>
      <w:r w:rsidRPr="007A2A4F">
        <w:rPr>
          <w:rFonts w:ascii="Times New Roman" w:hAnsi="Times New Roman" w:cs="Times New Roman"/>
          <w:noProof/>
          <w:color w:val="000000" w:themeColor="text1"/>
          <w:sz w:val="24"/>
          <w:szCs w:val="24"/>
        </w:rPr>
        <w:tab/>
        <w:t>Zhao R, Sanjayan JG. Geopolymer and Portland cement concretes in simulated fire. Mag Concr Res 2011;63:163–73. https://doi.org/10.1680/macr.9.00110.</w:t>
      </w:r>
    </w:p>
    <w:p w14:paraId="7F7E6B6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[275]</w:t>
      </w:r>
      <w:r w:rsidRPr="007A2A4F">
        <w:rPr>
          <w:rFonts w:ascii="Times New Roman" w:hAnsi="Times New Roman" w:cs="Times New Roman"/>
          <w:noProof/>
          <w:color w:val="000000" w:themeColor="text1"/>
          <w:sz w:val="24"/>
          <w:szCs w:val="24"/>
        </w:rPr>
        <w:tab/>
        <w:t>Sarker PK, McBeath S. Fire endurance of steel reinforced fly ash geopolymer concrete elements. Constr Build Mater 2015;90:91–8. https://doi.org/10.1016/j.conbuildmat.2015.04.054.</w:t>
      </w:r>
    </w:p>
    <w:p w14:paraId="2FEC832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[276]</w:t>
      </w:r>
      <w:r w:rsidRPr="007A2A4F">
        <w:rPr>
          <w:rFonts w:ascii="Times New Roman" w:hAnsi="Times New Roman" w:cs="Times New Roman"/>
          <w:noProof/>
          <w:color w:val="000000" w:themeColor="text1"/>
          <w:sz w:val="24"/>
          <w:szCs w:val="24"/>
        </w:rPr>
        <w:tab/>
        <w:t>Ali N, Canpolat O, Aygörmez Y, Al-Mashhadani MM. Evaluation of the 12–24 mm basalt fibers and boron waste on reinforced metakaolin-based geopolymer. Constr Build Mater 2020;251. https://doi.org/10.1016/j.conbuildmat.2020.118976.</w:t>
      </w:r>
    </w:p>
    <w:p w14:paraId="1F7126F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[277]</w:t>
      </w:r>
      <w:r w:rsidRPr="007A2A4F">
        <w:rPr>
          <w:rFonts w:ascii="Times New Roman" w:hAnsi="Times New Roman" w:cs="Times New Roman"/>
          <w:noProof/>
          <w:color w:val="000000" w:themeColor="text1"/>
          <w:sz w:val="24"/>
          <w:szCs w:val="24"/>
        </w:rPr>
        <w:tab/>
        <w:t>Shaikh F, Haque S. Behaviour of Carbon and Basalt Fibres Reinforced Fly Ash Geopolymer at Elevated Temperatures. Int J Concr Struct Mater 2018;12. https://doi.org/10.1186/s40069-018-0267-2.</w:t>
      </w:r>
    </w:p>
    <w:p w14:paraId="52EFE45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[278]</w:t>
      </w:r>
      <w:r w:rsidRPr="007A2A4F">
        <w:rPr>
          <w:rFonts w:ascii="Times New Roman" w:hAnsi="Times New Roman" w:cs="Times New Roman"/>
          <w:noProof/>
          <w:color w:val="000000" w:themeColor="text1"/>
          <w:sz w:val="24"/>
          <w:szCs w:val="24"/>
        </w:rPr>
        <w:tab/>
        <w:t>Arslan AA, Uysal M, Yılmaz A, Al-mashhadani MM, Canpolat O, Şahin F, et al. Influence of wetting-drying curing system on the performance of fiber reinforced metakaolin-based geopolymer composites. Constr Build Mater 2019;225:909–26. https://doi.org/10.1016/j.conbuildmat.2019.07.235.</w:t>
      </w:r>
    </w:p>
    <w:p w14:paraId="5817899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[279]</w:t>
      </w:r>
      <w:r w:rsidRPr="007A2A4F">
        <w:rPr>
          <w:rFonts w:ascii="Times New Roman" w:hAnsi="Times New Roman" w:cs="Times New Roman"/>
          <w:noProof/>
          <w:color w:val="000000" w:themeColor="text1"/>
          <w:sz w:val="24"/>
          <w:szCs w:val="24"/>
        </w:rPr>
        <w:tab/>
        <w:t>Peng GF, Yang WW, Zhao J, Liu YF, Bian SH, Zhao LH. Explosive spalling and residual mechanical properties of fiber-toughened high-performance concrete subjected to high temperatures. Cem Concr Res 2006;36:723–7. https://doi.org/10.1016/j.cemconres.2005.12.014.</w:t>
      </w:r>
    </w:p>
    <w:p w14:paraId="1A06313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[280]</w:t>
      </w:r>
      <w:r w:rsidRPr="007A2A4F">
        <w:rPr>
          <w:rFonts w:ascii="Times New Roman" w:hAnsi="Times New Roman" w:cs="Times New Roman"/>
          <w:noProof/>
          <w:color w:val="000000" w:themeColor="text1"/>
          <w:sz w:val="24"/>
          <w:szCs w:val="24"/>
        </w:rPr>
        <w:tab/>
        <w:t>Ranjbar N, Mehrali M, Mehrali M, Alengaram UJ, Jumaat MZ. High tensile strength fly ash based geopolymer composite using copper coated micro steel fiber. Constr Build Mater 2016. https://doi.org/10.1016/j.conbuildmat.2016.02.228.</w:t>
      </w:r>
    </w:p>
    <w:p w14:paraId="7A9B9A4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[281]</w:t>
      </w:r>
      <w:r w:rsidRPr="007A2A4F">
        <w:rPr>
          <w:rFonts w:ascii="Times New Roman" w:hAnsi="Times New Roman" w:cs="Times New Roman"/>
          <w:noProof/>
          <w:color w:val="000000" w:themeColor="text1"/>
          <w:sz w:val="24"/>
          <w:szCs w:val="24"/>
        </w:rPr>
        <w:tab/>
        <w:t xml:space="preserve">Ganesan N, Indira PV, Santhakumar A. Influence of steel fibres on tension stiffening and cracking of reinforced geopolymer concrete. Mag Concr Res 2014;66:268–76. </w:t>
      </w:r>
      <w:r w:rsidRPr="007A2A4F">
        <w:rPr>
          <w:rFonts w:ascii="Times New Roman" w:hAnsi="Times New Roman" w:cs="Times New Roman"/>
          <w:noProof/>
          <w:color w:val="000000" w:themeColor="text1"/>
          <w:sz w:val="24"/>
          <w:szCs w:val="24"/>
        </w:rPr>
        <w:lastRenderedPageBreak/>
        <w:t>https://doi.org/10.1680/macr.13.00273.</w:t>
      </w:r>
    </w:p>
    <w:p w14:paraId="3E7B24B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[282]</w:t>
      </w:r>
      <w:r w:rsidRPr="007A2A4F">
        <w:rPr>
          <w:rFonts w:ascii="Times New Roman" w:hAnsi="Times New Roman" w:cs="Times New Roman"/>
          <w:noProof/>
          <w:color w:val="000000" w:themeColor="text1"/>
          <w:sz w:val="24"/>
          <w:szCs w:val="24"/>
        </w:rPr>
        <w:tab/>
        <w:t>Alrefaei Y, Dai JG. Tensile behavior and microstructure of hybrid fiber ambient cured one-part engineered geopolymer composites. Constr Build Mater 2018. https://doi.org/10.1016/j.conbuildmat.2018.07.012.</w:t>
      </w:r>
    </w:p>
    <w:p w14:paraId="153D12F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[283]</w:t>
      </w:r>
      <w:r w:rsidRPr="007A2A4F">
        <w:rPr>
          <w:rFonts w:ascii="Times New Roman" w:hAnsi="Times New Roman" w:cs="Times New Roman"/>
          <w:noProof/>
          <w:color w:val="000000" w:themeColor="text1"/>
          <w:sz w:val="24"/>
          <w:szCs w:val="24"/>
        </w:rPr>
        <w:tab/>
        <w:t>Şahin Y, Köksal F. The influences of matrix and steel fibre tensile strengths on the fracture energy of high-strength concrete. Constr Build Mater 2011;25:1801–6. https://doi.org/10.1016/j.conbuildmat.2010.11.084.</w:t>
      </w:r>
    </w:p>
    <w:p w14:paraId="630C8EC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[284]</w:t>
      </w:r>
      <w:r w:rsidRPr="007A2A4F">
        <w:rPr>
          <w:rFonts w:ascii="Times New Roman" w:hAnsi="Times New Roman" w:cs="Times New Roman"/>
          <w:noProof/>
          <w:color w:val="000000" w:themeColor="text1"/>
          <w:sz w:val="24"/>
          <w:szCs w:val="24"/>
        </w:rPr>
        <w:tab/>
        <w:t>Huang H, Talreja R. Numerical simulation of matrix micro-cracking in short fiber reinforced polymer composites: Initiation and propagation. Compos Sci Technol 2006;66:2743–57. https://doi.org/10.1016/j.compscitech.2006.03.013.</w:t>
      </w:r>
    </w:p>
    <w:p w14:paraId="73CF33D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[285]</w:t>
      </w:r>
      <w:r w:rsidRPr="007A2A4F">
        <w:rPr>
          <w:rFonts w:ascii="Times New Roman" w:hAnsi="Times New Roman" w:cs="Times New Roman"/>
          <w:noProof/>
          <w:color w:val="000000" w:themeColor="text1"/>
          <w:sz w:val="24"/>
          <w:szCs w:val="24"/>
        </w:rPr>
        <w:tab/>
        <w:t>Mo KH, Yap KKQ, Alengaram UJ, Jumaat MZ. The effect of steel fibres on the enhancement of flexural and compressive toughness and fracture characteristics of oil palm shell concrete. Constr Build Mater 2014;55:20–8. https://doi.org/10.1016/j.conbuildmat.2013.12.103.</w:t>
      </w:r>
    </w:p>
    <w:p w14:paraId="6F0502D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[286]</w:t>
      </w:r>
      <w:r w:rsidRPr="007A2A4F">
        <w:rPr>
          <w:rFonts w:ascii="Times New Roman" w:hAnsi="Times New Roman" w:cs="Times New Roman"/>
          <w:noProof/>
          <w:color w:val="000000" w:themeColor="text1"/>
          <w:sz w:val="24"/>
          <w:szCs w:val="24"/>
        </w:rPr>
        <w:tab/>
        <w:t>Rickard WDA, Van Riessen A. Performance of solid and cellular structured fly ash geopolymers exposed to a simulated fire. Cem Concr Compos 2014;48:75–82. https://doi.org/10.1016/j.cemconcomp.2013.09.002.</w:t>
      </w:r>
    </w:p>
    <w:p w14:paraId="2E49F6D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[287]</w:t>
      </w:r>
      <w:r w:rsidRPr="007A2A4F">
        <w:rPr>
          <w:rFonts w:ascii="Times New Roman" w:hAnsi="Times New Roman" w:cs="Times New Roman"/>
          <w:noProof/>
          <w:color w:val="000000" w:themeColor="text1"/>
          <w:sz w:val="24"/>
          <w:szCs w:val="24"/>
        </w:rPr>
        <w:tab/>
        <w:t>Luhar S, Nicolaides D, Luhar I. Fire resistance behaviour of geopolymer concrete: An overview. Buildings 2021;11:1–30. https://doi.org/10.3390/buildings11030082.</w:t>
      </w:r>
    </w:p>
    <w:p w14:paraId="668FC47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[288]</w:t>
      </w:r>
      <w:r w:rsidRPr="007A2A4F">
        <w:rPr>
          <w:rFonts w:ascii="Times New Roman" w:hAnsi="Times New Roman" w:cs="Times New Roman"/>
          <w:noProof/>
          <w:color w:val="000000" w:themeColor="text1"/>
          <w:sz w:val="24"/>
          <w:szCs w:val="24"/>
        </w:rPr>
        <w:tab/>
        <w:t>Rickard WDA, Temuujin J, Van Riessen A. Thermal analysis of geopolymer pastes synthesised from five fly ashes of variable composition. J Non Cryst Solids 2012;358:1830–9. https://doi.org/10.1016/j.jnoncrysol.2012.05.032.</w:t>
      </w:r>
    </w:p>
    <w:p w14:paraId="3470D6B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[289]</w:t>
      </w:r>
      <w:r w:rsidRPr="007A2A4F">
        <w:rPr>
          <w:rFonts w:ascii="Times New Roman" w:hAnsi="Times New Roman" w:cs="Times New Roman"/>
          <w:noProof/>
          <w:color w:val="000000" w:themeColor="text1"/>
          <w:sz w:val="24"/>
          <w:szCs w:val="24"/>
        </w:rPr>
        <w:tab/>
        <w:t>Vickers L, Rickard WDA, Van Riessen A. Strategies to control the high temperature shrinkage of fly ash based geopolymers. Thermochim Acta 2014;580:20–7. https://doi.org/10.1016/j.tca.2014.01.020.</w:t>
      </w:r>
    </w:p>
    <w:p w14:paraId="67E9B08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[290]</w:t>
      </w:r>
      <w:r w:rsidRPr="007A2A4F">
        <w:rPr>
          <w:rFonts w:ascii="Times New Roman" w:hAnsi="Times New Roman" w:cs="Times New Roman"/>
          <w:noProof/>
          <w:color w:val="000000" w:themeColor="text1"/>
          <w:sz w:val="24"/>
          <w:szCs w:val="24"/>
        </w:rPr>
        <w:tab/>
        <w:t>Cao, Y.; Tao, Z.; Pan, Z.; Murphy, T.; Wuhrer, R. Fire Resistance of Fly Ash-Based Geopolymer Concrete Blended with Calcium Aluminate Cement. In Proceedings of the 1st International Conference on Structural Engineering Research, Sydney, Australia, 20–22, 2017:210–220.</w:t>
      </w:r>
    </w:p>
    <w:p w14:paraId="0B26E00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[291]</w:t>
      </w:r>
      <w:r w:rsidRPr="007A2A4F">
        <w:rPr>
          <w:rFonts w:ascii="Times New Roman" w:hAnsi="Times New Roman" w:cs="Times New Roman"/>
          <w:noProof/>
          <w:color w:val="000000" w:themeColor="text1"/>
          <w:sz w:val="24"/>
          <w:szCs w:val="24"/>
        </w:rPr>
        <w:tab/>
        <w:t>Shaikh FUA. Tensile and flexural behaviour of recycled polyethylene terephthalate (PET) fibre reinforced geopolymer composites. Constr Build Mater 2020. https://doi.org/10.1016/j.conbuildmat.2020.118438.</w:t>
      </w:r>
    </w:p>
    <w:p w14:paraId="6D6E097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[292]</w:t>
      </w:r>
      <w:r w:rsidRPr="007A2A4F">
        <w:rPr>
          <w:rFonts w:ascii="Times New Roman" w:hAnsi="Times New Roman" w:cs="Times New Roman"/>
          <w:noProof/>
          <w:color w:val="000000" w:themeColor="text1"/>
          <w:sz w:val="24"/>
          <w:szCs w:val="24"/>
        </w:rPr>
        <w:tab/>
        <w:t>Hammell JA, Balaguru PN, Lyon RE. Strength retention of fire resistant aluminosilicate-carbon composites under wet-dry conditions. Compos Part B Eng 2000;31:107–11. https://doi.org/10.1016/S1359-8368(99)00072-4.</w:t>
      </w:r>
    </w:p>
    <w:p w14:paraId="316F1E8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[293]</w:t>
      </w:r>
      <w:r w:rsidRPr="007A2A4F">
        <w:rPr>
          <w:rFonts w:ascii="Times New Roman" w:hAnsi="Times New Roman" w:cs="Times New Roman"/>
          <w:noProof/>
          <w:color w:val="000000" w:themeColor="text1"/>
          <w:sz w:val="24"/>
          <w:szCs w:val="24"/>
        </w:rPr>
        <w:tab/>
        <w:t>A. Bhutta, P.H.R. Borges NB. Mechanical properties of ME-based geopolymer composites reinforced with PVA and PET fibres. 9th RILEM Symp Fibre Reinf Concr 2016.</w:t>
      </w:r>
    </w:p>
    <w:p w14:paraId="0EF2451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[294]</w:t>
      </w:r>
      <w:r w:rsidRPr="007A2A4F">
        <w:rPr>
          <w:rFonts w:ascii="Times New Roman" w:hAnsi="Times New Roman" w:cs="Times New Roman"/>
          <w:noProof/>
          <w:color w:val="000000" w:themeColor="text1"/>
          <w:sz w:val="24"/>
          <w:szCs w:val="24"/>
        </w:rPr>
        <w:tab/>
        <w:t>Ochi T, Okubo S, Fukui K. Development of recycled PET fiber and its application as concrete-reinforcing fiber. Cem Concr Compos 2007;29:448–55. https://doi.org/10.1016/j.cemconcomp.2007.02.002.</w:t>
      </w:r>
    </w:p>
    <w:p w14:paraId="7F51FB8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[295]</w:t>
      </w:r>
      <w:r w:rsidRPr="007A2A4F">
        <w:rPr>
          <w:rFonts w:ascii="Times New Roman" w:hAnsi="Times New Roman" w:cs="Times New Roman"/>
          <w:noProof/>
          <w:color w:val="000000" w:themeColor="text1"/>
          <w:sz w:val="24"/>
          <w:szCs w:val="24"/>
        </w:rPr>
        <w:tab/>
        <w:t>Ranjbar N, Mehrali M, Mehrali M, Alengaram UJ, Jumaat MZ. Graphene nanoplatelet-fly ash based geopolymer composites. Cem Concr Res 2015. https://doi.org/10.1016/j.cemconres.2015.06.003.</w:t>
      </w:r>
    </w:p>
    <w:p w14:paraId="072AE79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[296]</w:t>
      </w:r>
      <w:r w:rsidRPr="007A2A4F">
        <w:rPr>
          <w:rFonts w:ascii="Times New Roman" w:hAnsi="Times New Roman" w:cs="Times New Roman"/>
          <w:noProof/>
          <w:color w:val="000000" w:themeColor="text1"/>
          <w:sz w:val="24"/>
          <w:szCs w:val="24"/>
        </w:rPr>
        <w:tab/>
        <w:t>Masi G, Rickard WDA, Bignozzi MC, Van Riessen A. The effect of organic and inorganic fibres on the mechanical and thermal properties of aluminate activated geopolymers. Compos Part B Eng 2015;76:218–28. https://doi.org/10.1016/j.compositesb.2015.02.023.</w:t>
      </w:r>
    </w:p>
    <w:p w14:paraId="1402A62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[297]</w:t>
      </w:r>
      <w:r w:rsidRPr="007A2A4F">
        <w:rPr>
          <w:rFonts w:ascii="Times New Roman" w:hAnsi="Times New Roman" w:cs="Times New Roman"/>
          <w:noProof/>
          <w:color w:val="000000" w:themeColor="text1"/>
          <w:sz w:val="24"/>
          <w:szCs w:val="24"/>
        </w:rPr>
        <w:tab/>
        <w:t>Nematollahi B, Qiu J, Yang EH, Sanjayan J. Micromechanics constitutive modelling and optimization of strain hardening geopolymer composite. Ceram Int 2017;43:5999–6007. https://doi.org/10.1016/j.ceramint.2017.01.138.</w:t>
      </w:r>
    </w:p>
    <w:p w14:paraId="44ADF9E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[298]</w:t>
      </w:r>
      <w:r w:rsidRPr="007A2A4F">
        <w:rPr>
          <w:rFonts w:ascii="Times New Roman" w:hAnsi="Times New Roman" w:cs="Times New Roman"/>
          <w:noProof/>
          <w:color w:val="000000" w:themeColor="text1"/>
          <w:sz w:val="24"/>
          <w:szCs w:val="24"/>
        </w:rPr>
        <w:tab/>
        <w:t>Choi J Il, Song K Il, Song JK, Lee BY. Composite properties of high-strength polyethylene fiber-</w:t>
      </w:r>
      <w:r w:rsidRPr="007A2A4F">
        <w:rPr>
          <w:rFonts w:ascii="Times New Roman" w:hAnsi="Times New Roman" w:cs="Times New Roman"/>
          <w:noProof/>
          <w:color w:val="000000" w:themeColor="text1"/>
          <w:sz w:val="24"/>
          <w:szCs w:val="24"/>
        </w:rPr>
        <w:lastRenderedPageBreak/>
        <w:t>reinforced cement and cementless composites. Compos Struct 2016. https://doi.org/10.1016/j.compstruct.2015.11.046.</w:t>
      </w:r>
    </w:p>
    <w:p w14:paraId="61588F1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[299]</w:t>
      </w:r>
      <w:r w:rsidRPr="007A2A4F">
        <w:rPr>
          <w:rFonts w:ascii="Times New Roman" w:hAnsi="Times New Roman" w:cs="Times New Roman"/>
          <w:noProof/>
          <w:color w:val="000000" w:themeColor="text1"/>
          <w:sz w:val="24"/>
          <w:szCs w:val="24"/>
        </w:rPr>
        <w:tab/>
        <w:t>Das CS, Dey T, Dandapat R, Mukharjee BB, Kumar J. Performance evaluation of polypropylene fibre reinforced recycled aggregate concrete. Constr Build Mater 2018;189:649–59. https://doi.org/10.1016/j.conbuildmat.2018.09.036.</w:t>
      </w:r>
    </w:p>
    <w:p w14:paraId="1D7681C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[300]</w:t>
      </w:r>
      <w:r w:rsidRPr="007A2A4F">
        <w:rPr>
          <w:rFonts w:ascii="Times New Roman" w:hAnsi="Times New Roman" w:cs="Times New Roman"/>
          <w:noProof/>
          <w:color w:val="000000" w:themeColor="text1"/>
          <w:sz w:val="24"/>
          <w:szCs w:val="24"/>
        </w:rPr>
        <w:tab/>
        <w:t>Punurai W, Kroehong W, Saptamongkol A, Chindaprasirt P. Mechanical properties, microstructure and drying shrinkage of hybrid fly ash-basalt fiber geopolymer paste. Constr Build Mater 2018;186:62–70. https://doi.org/10.1016/j.conbuildmat.2018.07.115.</w:t>
      </w:r>
    </w:p>
    <w:p w14:paraId="665E9FD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[301]</w:t>
      </w:r>
      <w:r w:rsidRPr="007A2A4F">
        <w:rPr>
          <w:rFonts w:ascii="Times New Roman" w:hAnsi="Times New Roman" w:cs="Times New Roman"/>
          <w:noProof/>
          <w:color w:val="000000" w:themeColor="text1"/>
          <w:sz w:val="24"/>
          <w:szCs w:val="24"/>
        </w:rPr>
        <w:tab/>
        <w:t>Chen S, Wu C, Yan D. Binder-scale creep behavior of metakaolin-based geopolymer. Cem Concr Res 2019;124. https://doi.org/10.1016/j.cemconres.2019.105810.</w:t>
      </w:r>
    </w:p>
    <w:p w14:paraId="5727CDE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[302]</w:t>
      </w:r>
      <w:r w:rsidRPr="007A2A4F">
        <w:rPr>
          <w:rFonts w:ascii="Times New Roman" w:hAnsi="Times New Roman" w:cs="Times New Roman"/>
          <w:noProof/>
          <w:color w:val="000000" w:themeColor="text1"/>
          <w:sz w:val="24"/>
          <w:szCs w:val="24"/>
        </w:rPr>
        <w:tab/>
        <w:t>Kamseu E, Rizzuti A, Leonelli C, Perera D. Enhanced thermal stability in K2O-metakaolin-based geopolymer concretes by Al2O3 and SiO2 fillers addition. J Mater Sci 2010;45:1715–24. https://doi.org/10.1007/s10853-009-4108-1.</w:t>
      </w:r>
    </w:p>
    <w:p w14:paraId="2D140BD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[303]</w:t>
      </w:r>
      <w:r w:rsidRPr="007A2A4F">
        <w:rPr>
          <w:rFonts w:ascii="Times New Roman" w:hAnsi="Times New Roman" w:cs="Times New Roman"/>
          <w:noProof/>
          <w:color w:val="000000" w:themeColor="text1"/>
          <w:sz w:val="24"/>
          <w:szCs w:val="24"/>
        </w:rPr>
        <w:tab/>
        <w:t>Duxson P, Lukey GC, van Deventer JSJ. Thermal evolution of metakaolin geopolymers: Part 1 - Physical evolution. J Non Cryst Solids 2006;352:5541–55. https://doi.org/10.1016/j.jnoncrysol.2006.09.019.</w:t>
      </w:r>
    </w:p>
    <w:p w14:paraId="7516EB8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[304]</w:t>
      </w:r>
      <w:r w:rsidRPr="007A2A4F">
        <w:rPr>
          <w:rFonts w:ascii="Times New Roman" w:hAnsi="Times New Roman" w:cs="Times New Roman"/>
          <w:noProof/>
          <w:color w:val="000000" w:themeColor="text1"/>
          <w:sz w:val="24"/>
          <w:szCs w:val="24"/>
        </w:rPr>
        <w:tab/>
        <w:t>Duan P, Yan C, Zhou W, Luo W, Shen C. An investigation of the microstructure and durability of a fluidized bed fly ash-metakaolin geopolymer after heat and acid exposure. Mater Des 2015;74:125–37. https://doi.org/10.1016/j.matdes.2015.03.009.</w:t>
      </w:r>
    </w:p>
    <w:p w14:paraId="0B57862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[305]</w:t>
      </w:r>
      <w:r w:rsidRPr="007A2A4F">
        <w:rPr>
          <w:rFonts w:ascii="Times New Roman" w:hAnsi="Times New Roman" w:cs="Times New Roman"/>
          <w:noProof/>
          <w:color w:val="000000" w:themeColor="text1"/>
          <w:sz w:val="24"/>
          <w:szCs w:val="24"/>
        </w:rPr>
        <w:tab/>
        <w:t>Zhang YJ, Li S, Wang YC, Xu DL. Microstructural and strength evolutions of geopolymer composite reinforced by resin exposed to elevated temperature. J Non Cryst Solids 2012. https://doi.org/10.1016/j.jnoncrysol.2011.11.006.</w:t>
      </w:r>
    </w:p>
    <w:p w14:paraId="37C11D8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[306]</w:t>
      </w:r>
      <w:r w:rsidRPr="007A2A4F">
        <w:rPr>
          <w:rFonts w:ascii="Times New Roman" w:hAnsi="Times New Roman" w:cs="Times New Roman"/>
          <w:noProof/>
          <w:color w:val="000000" w:themeColor="text1"/>
          <w:sz w:val="24"/>
          <w:szCs w:val="24"/>
        </w:rPr>
        <w:tab/>
        <w:t>Rickard WDA, Kealley CS, Van Riessen A. Thermally induced microstructural changes in fly ash geopolymers: Experimental results and proposed model. J Am Ceram Soc 2015;98:929–39. https://doi.org/10.1111/jace.13370.</w:t>
      </w:r>
    </w:p>
    <w:p w14:paraId="06962B0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[307]</w:t>
      </w:r>
      <w:r w:rsidRPr="007A2A4F">
        <w:rPr>
          <w:rFonts w:ascii="Times New Roman" w:hAnsi="Times New Roman" w:cs="Times New Roman"/>
          <w:noProof/>
          <w:color w:val="000000" w:themeColor="text1"/>
          <w:sz w:val="24"/>
          <w:szCs w:val="24"/>
        </w:rPr>
        <w:tab/>
        <w:t>Al-Hadithi AI, Abdulrahman MB, Al-Rawi MI. Flexural behaviour of reinforced concrete beams containing waste plastic fibers. IOP Conf. Ser. Mater. Sci. Eng., vol. 737, 2020. https://doi.org/10.1088/1757-899X/737/1/012173.</w:t>
      </w:r>
    </w:p>
    <w:p w14:paraId="49FD1F0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[308]</w:t>
      </w:r>
      <w:r w:rsidRPr="007A2A4F">
        <w:rPr>
          <w:rFonts w:ascii="Times New Roman" w:hAnsi="Times New Roman" w:cs="Times New Roman"/>
          <w:noProof/>
          <w:color w:val="000000" w:themeColor="text1"/>
          <w:sz w:val="24"/>
          <w:szCs w:val="24"/>
        </w:rPr>
        <w:tab/>
        <w:t>Marthong C, Marthong S. An experimental study on the effect of PET fibers on the behavior of exterior RC beam-column connection subjected to reversed cyclic loading. Structures 2016;5:175–85. https://doi.org/10.1016/j.istruc.2015.11.003.</w:t>
      </w:r>
    </w:p>
    <w:p w14:paraId="0E9C42F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[309]</w:t>
      </w:r>
      <w:r w:rsidRPr="007A2A4F">
        <w:rPr>
          <w:rFonts w:ascii="Times New Roman" w:hAnsi="Times New Roman" w:cs="Times New Roman"/>
          <w:noProof/>
          <w:color w:val="000000" w:themeColor="text1"/>
          <w:sz w:val="24"/>
          <w:szCs w:val="24"/>
        </w:rPr>
        <w:tab/>
        <w:t>Abdul Awal ASM, Mohammadhosseini H, Hossain MZ. Strength, modulus of elasticity and shrinkage behaviour of concrete containing waste carpet fiber. Int J GEOMATE 2015;9:1441–6. https://doi.org/10.21660/2015.17.4345.</w:t>
      </w:r>
    </w:p>
    <w:p w14:paraId="1BC09A2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[310]</w:t>
      </w:r>
      <w:r w:rsidRPr="007A2A4F">
        <w:rPr>
          <w:rFonts w:ascii="Times New Roman" w:hAnsi="Times New Roman" w:cs="Times New Roman"/>
          <w:noProof/>
          <w:color w:val="000000" w:themeColor="text1"/>
          <w:sz w:val="24"/>
          <w:szCs w:val="24"/>
        </w:rPr>
        <w:tab/>
        <w:t>Xuan W, Chen X, Yang G, Dai F, Chen Y. Impact behavior and microstructure of cement mortar incorporating waste carpet fibers after exposure to high temperatures. J Clean Prod 2018;187:222–36. https://doi.org/10.1016/j.jclepro.2018.03.183.</w:t>
      </w:r>
    </w:p>
    <w:p w14:paraId="46E7718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[311]</w:t>
      </w:r>
      <w:r w:rsidRPr="007A2A4F">
        <w:rPr>
          <w:rFonts w:ascii="Times New Roman" w:hAnsi="Times New Roman" w:cs="Times New Roman"/>
          <w:noProof/>
          <w:color w:val="000000" w:themeColor="text1"/>
          <w:sz w:val="24"/>
          <w:szCs w:val="24"/>
        </w:rPr>
        <w:tab/>
        <w:t>Fraternali F, Ciancia V, Chechile R, Rizzano G, Feo L, Incarnato L. Experimental study of the thermo-mechanical properties of recycled PET fiber-reinforced concrete. Compos Struct 2011;93:2368–74. https://doi.org/10.1016/j.compstruct.2011.03.025.</w:t>
      </w:r>
    </w:p>
    <w:p w14:paraId="37FB6FA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[312]</w:t>
      </w:r>
      <w:r w:rsidRPr="007A2A4F">
        <w:rPr>
          <w:rFonts w:ascii="Times New Roman" w:hAnsi="Times New Roman" w:cs="Times New Roman"/>
          <w:noProof/>
          <w:color w:val="000000" w:themeColor="text1"/>
          <w:sz w:val="24"/>
          <w:szCs w:val="24"/>
        </w:rPr>
        <w:tab/>
        <w:t>Yin S, Tuladhar R, Riella J, Chung D, Collister T, Combe M, et al. Comparative evaluation of virgin and recycled polypropylene fibre reinforced concrete. Constr Build Mater 2016;114:134–41. https://doi.org/10.1016/j.conbuildmat.2016.03.162.</w:t>
      </w:r>
    </w:p>
    <w:p w14:paraId="43F7668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[313]</w:t>
      </w:r>
      <w:r w:rsidRPr="007A2A4F">
        <w:rPr>
          <w:rFonts w:ascii="Times New Roman" w:hAnsi="Times New Roman" w:cs="Times New Roman"/>
          <w:noProof/>
          <w:color w:val="000000" w:themeColor="text1"/>
          <w:sz w:val="24"/>
          <w:szCs w:val="24"/>
        </w:rPr>
        <w:tab/>
        <w:t>Mohammadhosseini H, Alyousef R, Abdul Shukor Lim NH, Tahir MM, Alabduljabbar H, Mohamed AM, et al. Waste metalized film food packaging as low cost and ecofriendly fibrous materials in the production of sustainable and green concrete composites. J Clean Prod 2020;258. https://doi.org/10.1016/j.jclepro.2020.120726.</w:t>
      </w:r>
    </w:p>
    <w:p w14:paraId="05255BD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lastRenderedPageBreak/>
        <w:t>[314]</w:t>
      </w:r>
      <w:r w:rsidRPr="007A2A4F">
        <w:rPr>
          <w:rFonts w:ascii="Times New Roman" w:hAnsi="Times New Roman" w:cs="Times New Roman"/>
          <w:noProof/>
          <w:color w:val="000000" w:themeColor="text1"/>
          <w:sz w:val="24"/>
          <w:szCs w:val="24"/>
        </w:rPr>
        <w:tab/>
        <w:t>Zeyad AM, Johari MAM, Alharbi YR, Abadel AA, Amran YHM, Tayeh BA, et al. Influence of steam curing regimes on the properties of ultrafine POFA-based high-strength green concrete. J Build Eng 2021;38. https://doi.org/10.1016/j.jobe.2021.102204.</w:t>
      </w:r>
    </w:p>
    <w:p w14:paraId="0540A77D"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[315]</w:t>
      </w:r>
      <w:r w:rsidRPr="007A2A4F">
        <w:rPr>
          <w:rFonts w:ascii="Times New Roman" w:hAnsi="Times New Roman" w:cs="Times New Roman"/>
          <w:noProof/>
          <w:color w:val="000000" w:themeColor="text1"/>
          <w:sz w:val="24"/>
          <w:szCs w:val="24"/>
        </w:rPr>
        <w:tab/>
        <w:t>Amran M, Murali G, Fediuk R, Vatin N, Vasilev Y, Abdelgader H. Palm oil fuel ash-based eco-efficient concrete: A critical review of the short-term properties. Materials (Basel) 2021;14:1–33. https://doi.org/10.3390/ma14020332.</w:t>
      </w:r>
    </w:p>
    <w:p w14:paraId="1C66273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[316]</w:t>
      </w:r>
      <w:r w:rsidRPr="007A2A4F">
        <w:rPr>
          <w:rFonts w:ascii="Times New Roman" w:hAnsi="Times New Roman" w:cs="Times New Roman"/>
          <w:noProof/>
          <w:color w:val="000000" w:themeColor="text1"/>
          <w:sz w:val="24"/>
          <w:szCs w:val="24"/>
        </w:rPr>
        <w:tab/>
        <w:t>Mosaberpanah MA, Amran YHM, Akoush A. Performance investigation of palm kernel shell ash in high strength concrete production. Comput Concr 2020;26:577–85. https://doi.org/10.12989/cac.2020.26.6.577.</w:t>
      </w:r>
    </w:p>
    <w:p w14:paraId="15FB941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[317]</w:t>
      </w:r>
      <w:r w:rsidRPr="007A2A4F">
        <w:rPr>
          <w:rFonts w:ascii="Times New Roman" w:hAnsi="Times New Roman" w:cs="Times New Roman"/>
          <w:noProof/>
          <w:color w:val="000000" w:themeColor="text1"/>
          <w:sz w:val="24"/>
          <w:szCs w:val="24"/>
        </w:rPr>
        <w:tab/>
        <w:t>Al-Hokabi A, Hasan M, Amran M, Fediuk R, Vatin NI, Klyuev S. Improving the early properties of treated soft kaolin clay with palm oil fuel ash and gypsum. Sustain 2021;13. https://doi.org/10.3390/su131910910.</w:t>
      </w:r>
    </w:p>
    <w:p w14:paraId="6F6E17A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[318]</w:t>
      </w:r>
      <w:r w:rsidRPr="007A2A4F">
        <w:rPr>
          <w:rFonts w:ascii="Times New Roman" w:hAnsi="Times New Roman" w:cs="Times New Roman"/>
          <w:noProof/>
          <w:color w:val="000000" w:themeColor="text1"/>
          <w:sz w:val="24"/>
          <w:szCs w:val="24"/>
        </w:rPr>
        <w:tab/>
        <w:t>Amran, M., Lee, Y. H., Fediuk, R., Murali, G., Mosaberpanah, M. A., Ozbakkaloglu, T., ... &amp; Karelia M. Palm Oil Fuel Ash-Based Eco-Friendly Concrete Composite: A Critical Review of the Long-Term Properties. Materials (Basel) 2021;14:7074.</w:t>
      </w:r>
    </w:p>
    <w:p w14:paraId="6D8DD92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[319]</w:t>
      </w:r>
      <w:r w:rsidRPr="007A2A4F">
        <w:rPr>
          <w:rFonts w:ascii="Times New Roman" w:hAnsi="Times New Roman" w:cs="Times New Roman"/>
          <w:noProof/>
          <w:color w:val="000000" w:themeColor="text1"/>
          <w:sz w:val="24"/>
          <w:szCs w:val="24"/>
        </w:rPr>
        <w:tab/>
        <w:t>Won JP, Jang C Il, Lee SW, Lee SJ, Kim HY. Long-term performance of recycled PET fibre-reinforced cement composites. Constr Build Mater 2010;24:660–5. https://doi.org/10.1016/j.conbuildmat.2009.11.003.</w:t>
      </w:r>
    </w:p>
    <w:p w14:paraId="75CF85B3"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[320]</w:t>
      </w:r>
      <w:r w:rsidRPr="007A2A4F">
        <w:rPr>
          <w:rFonts w:ascii="Times New Roman" w:hAnsi="Times New Roman" w:cs="Times New Roman"/>
          <w:noProof/>
          <w:color w:val="000000" w:themeColor="text1"/>
          <w:sz w:val="24"/>
          <w:szCs w:val="24"/>
        </w:rPr>
        <w:tab/>
        <w:t>Atlaoui D, Bouafia Y. Experimental characterization of concrete beams elements reinforced by long fiber chips. J Adhes Sci Technol 2017;31:844–57. https://doi.org/10.1080/01694243.2016.1233620.</w:t>
      </w:r>
    </w:p>
    <w:p w14:paraId="3549259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[321]</w:t>
      </w:r>
      <w:r w:rsidRPr="007A2A4F">
        <w:rPr>
          <w:rFonts w:ascii="Times New Roman" w:hAnsi="Times New Roman" w:cs="Times New Roman"/>
          <w:noProof/>
          <w:color w:val="000000" w:themeColor="text1"/>
          <w:sz w:val="24"/>
          <w:szCs w:val="24"/>
        </w:rPr>
        <w:tab/>
        <w:t>Mohammadhosseini H, Yatim JM. Microstructure and residual properties of green concrete composites incorporating waste carpet fibers and palm oil fuel ash at elevated temperatures. J Clean Prod 2017. https://doi.org/10.1016/j.jclepro.2016.12.168.</w:t>
      </w:r>
    </w:p>
    <w:p w14:paraId="52337AD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[322]</w:t>
      </w:r>
      <w:r w:rsidRPr="007A2A4F">
        <w:rPr>
          <w:rFonts w:ascii="Times New Roman" w:hAnsi="Times New Roman" w:cs="Times New Roman"/>
          <w:noProof/>
          <w:color w:val="000000" w:themeColor="text1"/>
          <w:sz w:val="24"/>
          <w:szCs w:val="24"/>
        </w:rPr>
        <w:tab/>
        <w:t>Thomas LM, Moosvi SA. Hardened properties of binary cement concrete with recycled PET bottle fiber: An experimental study. Mater. Today Proc., vol. 32, 2020, p. 632–7. https://doi.org/10.1016/j.matpr.2020.03.025.</w:t>
      </w:r>
    </w:p>
    <w:p w14:paraId="1BFCE01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[323]</w:t>
      </w:r>
      <w:r w:rsidRPr="007A2A4F">
        <w:rPr>
          <w:rFonts w:ascii="Times New Roman" w:hAnsi="Times New Roman" w:cs="Times New Roman"/>
          <w:noProof/>
          <w:color w:val="000000" w:themeColor="text1"/>
          <w:sz w:val="24"/>
          <w:szCs w:val="24"/>
        </w:rPr>
        <w:tab/>
        <w:t>Francioso V, Moro C, Castillo A, Velay-Lizancos M. Effect of elevated temperature on flexural behavior and fibers-matrix bonding of recycled PP fiber-reinforced cementitious composite. Constr Build Mater 2021;269. https://doi.org/10.1016/j.conbuildmat.2020.121243.</w:t>
      </w:r>
    </w:p>
    <w:p w14:paraId="4F2E164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[324]</w:t>
      </w:r>
      <w:r w:rsidRPr="007A2A4F">
        <w:rPr>
          <w:rFonts w:ascii="Times New Roman" w:hAnsi="Times New Roman" w:cs="Times New Roman"/>
          <w:noProof/>
          <w:color w:val="000000" w:themeColor="text1"/>
          <w:sz w:val="24"/>
          <w:szCs w:val="24"/>
        </w:rPr>
        <w:tab/>
        <w:t>Anandan S, Alsubih M. Mechanical strength characterization of plastic fiber reinforced cement concrete composites. Appl Sci 2021;11:1–21. https://doi.org/10.3390/app11020852.</w:t>
      </w:r>
    </w:p>
    <w:p w14:paraId="361A14B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[325]</w:t>
      </w:r>
      <w:r w:rsidRPr="007A2A4F">
        <w:rPr>
          <w:rFonts w:ascii="Times New Roman" w:hAnsi="Times New Roman" w:cs="Times New Roman"/>
          <w:noProof/>
          <w:color w:val="000000" w:themeColor="text1"/>
          <w:sz w:val="24"/>
          <w:szCs w:val="24"/>
        </w:rPr>
        <w:tab/>
        <w:t>Awoyera PO, Olalusi OB, Iweriebo N. Physical, strength, and microscale properties of plastic fiber-reinforced concrete containing fine ceramics particles. Materialia 2021;15. https://doi.org/10.1016/j.mtla.2020.100970.</w:t>
      </w:r>
    </w:p>
    <w:p w14:paraId="21995F5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[326]</w:t>
      </w:r>
      <w:r w:rsidRPr="007A2A4F">
        <w:rPr>
          <w:rFonts w:ascii="Times New Roman" w:hAnsi="Times New Roman" w:cs="Times New Roman"/>
          <w:noProof/>
          <w:color w:val="000000" w:themeColor="text1"/>
          <w:sz w:val="24"/>
          <w:szCs w:val="24"/>
        </w:rPr>
        <w:tab/>
        <w:t>Aiello MA, Leuzzi F, Centonze G, Maffezzoli A. Use of steel fibres recovered from waste tyres as reinforcement in concrete: Pull-out behaviour, compressive and flexural strength. Waste Manag 2009;29:1960–70. https://doi.org/10.1016/j.wasman.2008.12.002.</w:t>
      </w:r>
    </w:p>
    <w:p w14:paraId="13EA47B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[327]</w:t>
      </w:r>
      <w:r w:rsidRPr="007A2A4F">
        <w:rPr>
          <w:rFonts w:ascii="Times New Roman" w:hAnsi="Times New Roman" w:cs="Times New Roman"/>
          <w:noProof/>
          <w:color w:val="000000" w:themeColor="text1"/>
          <w:sz w:val="24"/>
          <w:szCs w:val="24"/>
        </w:rPr>
        <w:tab/>
        <w:t>Fraternali F, Spadea S, Berardi VP. Effects of recycled PET fibres on the mechanical properties and seawater curing of Portland cement-based concretes. Constr Build Mater 2014. https://doi.org/10.1016/j.conbuildmat.2014.03.019.</w:t>
      </w:r>
    </w:p>
    <w:p w14:paraId="1DCD440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[328]</w:t>
      </w:r>
      <w:r w:rsidRPr="007A2A4F">
        <w:rPr>
          <w:rFonts w:ascii="Times New Roman" w:hAnsi="Times New Roman" w:cs="Times New Roman"/>
          <w:noProof/>
          <w:color w:val="000000" w:themeColor="text1"/>
          <w:sz w:val="24"/>
          <w:szCs w:val="24"/>
        </w:rPr>
        <w:tab/>
        <w:t>Mohammadhosseini H, Abdul Awal ASM, Mohd Yatim JB. The impact resistance and mechanical properties of concrete reinforced with waste polypropylene carpet fibres. Constr Build Mater 2017;143:147–57. https://doi.org/10.1016/j.conbuildmat.2017.03.109.</w:t>
      </w:r>
    </w:p>
    <w:p w14:paraId="66B72AD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[329]</w:t>
      </w:r>
      <w:r w:rsidRPr="007A2A4F">
        <w:rPr>
          <w:rFonts w:ascii="Times New Roman" w:hAnsi="Times New Roman" w:cs="Times New Roman"/>
          <w:noProof/>
          <w:color w:val="000000" w:themeColor="text1"/>
          <w:sz w:val="24"/>
          <w:szCs w:val="24"/>
        </w:rPr>
        <w:tab/>
        <w:t>Mohammed AA, Rahim AAF. Experimental behavior and analysis of high strength concrete beams reinforced with PET waste fiber. Constr Build Mater 2020;244. https://doi.org/10.1016/j.conbuildmat.2020.118350.</w:t>
      </w:r>
    </w:p>
    <w:p w14:paraId="1BF253D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lastRenderedPageBreak/>
        <w:t>[330]</w:t>
      </w:r>
      <w:r w:rsidRPr="007A2A4F">
        <w:rPr>
          <w:rFonts w:ascii="Times New Roman" w:hAnsi="Times New Roman" w:cs="Times New Roman"/>
          <w:noProof/>
          <w:color w:val="000000" w:themeColor="text1"/>
          <w:sz w:val="24"/>
          <w:szCs w:val="24"/>
        </w:rPr>
        <w:tab/>
        <w:t>. HM. PHYSICAL AND MECHANICAL PROPERTIES OF CONCRETE CONTAINING FIBERS FROM INDUSTRIAL CARPET WASTE. Int J Res Eng Technol 2013;2:464–8. https://doi.org/10.15623/ijret.2013.0212078.</w:t>
      </w:r>
    </w:p>
    <w:p w14:paraId="3A87369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[331]</w:t>
      </w:r>
      <w:r w:rsidRPr="007A2A4F">
        <w:rPr>
          <w:rFonts w:ascii="Times New Roman" w:hAnsi="Times New Roman" w:cs="Times New Roman"/>
          <w:noProof/>
          <w:color w:val="000000" w:themeColor="text1"/>
          <w:sz w:val="24"/>
          <w:szCs w:val="24"/>
        </w:rPr>
        <w:tab/>
        <w:t>Foti D. Preliminary analysis of concrete reinforced with waste bottles PET fibers. Constr Build Mater 2011;25:1906–15. https://doi.org/10.1016/j.conbuildmat.2010.11.066.</w:t>
      </w:r>
    </w:p>
    <w:p w14:paraId="7047519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[332]</w:t>
      </w:r>
      <w:r w:rsidRPr="007A2A4F">
        <w:rPr>
          <w:rFonts w:ascii="Times New Roman" w:hAnsi="Times New Roman" w:cs="Times New Roman"/>
          <w:noProof/>
          <w:color w:val="000000" w:themeColor="text1"/>
          <w:sz w:val="24"/>
          <w:szCs w:val="24"/>
        </w:rPr>
        <w:tab/>
        <w:t>Zareei SA, Ameri F, Bahrami N, Shoaei P, Musaeei HR, Nurian F. Green high strength concrete containing recycled waste ceramic aggregates and waste carpet fibers: Mechanical, durability, and microstructural properties. J Build Eng 2019;26. https://doi.org/10.1016/j.jobe.2019.100914.</w:t>
      </w:r>
    </w:p>
    <w:p w14:paraId="7B121A4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[333]</w:t>
      </w:r>
      <w:r w:rsidRPr="007A2A4F">
        <w:rPr>
          <w:rFonts w:ascii="Times New Roman" w:hAnsi="Times New Roman" w:cs="Times New Roman"/>
          <w:noProof/>
          <w:color w:val="000000" w:themeColor="text1"/>
          <w:sz w:val="24"/>
          <w:szCs w:val="24"/>
        </w:rPr>
        <w:tab/>
        <w:t>Alrshoudi F, Mohammadhosseini H, Tahir MM, Alyousef R, Alghamdi H, Alharbi Y, et al. Drying shrinkage and creep properties of prepacked aggregate concrete reinforced with waste polypropylene fibers. J Build Eng 2020;32:101522. https://doi.org/10.1016/j.jobe.2020.101522.</w:t>
      </w:r>
    </w:p>
    <w:p w14:paraId="0086B20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[334]</w:t>
      </w:r>
      <w:r w:rsidRPr="007A2A4F">
        <w:rPr>
          <w:rFonts w:ascii="Times New Roman" w:hAnsi="Times New Roman" w:cs="Times New Roman"/>
          <w:noProof/>
          <w:color w:val="000000" w:themeColor="text1"/>
          <w:sz w:val="24"/>
          <w:szCs w:val="24"/>
        </w:rPr>
        <w:tab/>
        <w:t>Pilakoutas K, Neocleous K, Tlemat H. Reuse of tyre steel fibres as concrete reinforcement. Eng Sustain 2004;157:131–8. https://doi.org/10.1680/ensu.157.3.131.48644.</w:t>
      </w:r>
    </w:p>
    <w:p w14:paraId="4A6915E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[335]</w:t>
      </w:r>
      <w:r w:rsidRPr="007A2A4F">
        <w:rPr>
          <w:rFonts w:ascii="Times New Roman" w:hAnsi="Times New Roman" w:cs="Times New Roman"/>
          <w:noProof/>
          <w:color w:val="000000" w:themeColor="text1"/>
          <w:sz w:val="24"/>
          <w:szCs w:val="24"/>
        </w:rPr>
        <w:tab/>
        <w:t>Adnan HM, Dawood AO. Strength behavior of reinforced concrete beam using re-cycle of PET wastes as synthetic fibers. Case Stud Constr Mater 2020;13. https://doi.org/10.1016/j.cscm.2020.e00367.</w:t>
      </w:r>
    </w:p>
    <w:p w14:paraId="3C7A2AD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[336]</w:t>
      </w:r>
      <w:r w:rsidRPr="007A2A4F">
        <w:rPr>
          <w:rFonts w:ascii="Times New Roman" w:hAnsi="Times New Roman" w:cs="Times New Roman"/>
          <w:noProof/>
          <w:color w:val="000000" w:themeColor="text1"/>
          <w:sz w:val="24"/>
          <w:szCs w:val="24"/>
        </w:rPr>
        <w:tab/>
        <w:t>Papakonstantinou CG, Tobolski MJ. Use of waste tire steel beads in Portland cement concrete. Cem Concr Res 2006;36:1686–91. https://doi.org/10.1016/j.cemconres.2006.05.015.</w:t>
      </w:r>
    </w:p>
    <w:p w14:paraId="35C9687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[337]</w:t>
      </w:r>
      <w:r w:rsidRPr="007A2A4F">
        <w:rPr>
          <w:rFonts w:ascii="Times New Roman" w:hAnsi="Times New Roman" w:cs="Times New Roman"/>
          <w:noProof/>
          <w:color w:val="000000" w:themeColor="text1"/>
          <w:sz w:val="24"/>
          <w:szCs w:val="24"/>
        </w:rPr>
        <w:tab/>
        <w:t>Graeff AG, Pilakoutas K, Neocleous K, Peres MVNN. Fatigue resistance and cracking mechanism of concrete pavements reinforced with recycled steel fibres recovered from post-consumer tyres. Eng Struct 2012;45:385–95. https://doi.org/10.1016/j.engstruct.2012.06.030.</w:t>
      </w:r>
    </w:p>
    <w:p w14:paraId="0AB8B31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[338]</w:t>
      </w:r>
      <w:r w:rsidRPr="007A2A4F">
        <w:rPr>
          <w:rFonts w:ascii="Times New Roman" w:hAnsi="Times New Roman" w:cs="Times New Roman"/>
          <w:noProof/>
          <w:color w:val="000000" w:themeColor="text1"/>
          <w:sz w:val="24"/>
          <w:szCs w:val="24"/>
        </w:rPr>
        <w:tab/>
        <w:t>Yina S, Tuladhar R, Sheehan M, Combe M, Collister T. A life cycle assessment of recycled polypropylene fibre in concrete footpaths. J Clean Prod 2016;112:2231–42. https://doi.org/10.1016/j.jclepro.2015.09.073.</w:t>
      </w:r>
    </w:p>
    <w:p w14:paraId="6ABA118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[339]</w:t>
      </w:r>
      <w:r w:rsidRPr="007A2A4F">
        <w:rPr>
          <w:rFonts w:ascii="Times New Roman" w:hAnsi="Times New Roman" w:cs="Times New Roman"/>
          <w:noProof/>
          <w:color w:val="000000" w:themeColor="text1"/>
          <w:sz w:val="24"/>
          <w:szCs w:val="24"/>
        </w:rPr>
        <w:tab/>
        <w:t>Samarakoon SMSMK, Ruben P, Wie Pedersen J, Evangelista L. Mechanical performance of concrete made of steel fibers from tire waste. Case Stud Constr Mater 2019;11. https://doi.org/10.1016/j.cscm.2019.e00259.</w:t>
      </w:r>
    </w:p>
    <w:p w14:paraId="7F3F420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[340]</w:t>
      </w:r>
      <w:r w:rsidRPr="007A2A4F">
        <w:rPr>
          <w:rFonts w:ascii="Times New Roman" w:hAnsi="Times New Roman" w:cs="Times New Roman"/>
          <w:noProof/>
          <w:color w:val="000000" w:themeColor="text1"/>
          <w:sz w:val="24"/>
          <w:szCs w:val="24"/>
        </w:rPr>
        <w:tab/>
        <w:t>Sengul O. Mechanical behavior of concretes containing waste steel fibers recovered from scrap tires. Constr Build Mater 2016;122:649–58. https://doi.org/10.1016/j.conbuildmat.2016.06.113.</w:t>
      </w:r>
    </w:p>
    <w:p w14:paraId="38D50C8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[341]</w:t>
      </w:r>
      <w:r w:rsidRPr="007A2A4F">
        <w:rPr>
          <w:rFonts w:ascii="Times New Roman" w:hAnsi="Times New Roman" w:cs="Times New Roman"/>
          <w:noProof/>
          <w:color w:val="000000" w:themeColor="text1"/>
          <w:sz w:val="24"/>
          <w:szCs w:val="24"/>
        </w:rPr>
        <w:tab/>
        <w:t>Hu H, Papastergiou P, Angelakopoulos H, Guadagnini M, Pilakoutas K. Mechanical properties of SFRC using blended manufactured and recycled tyre steel fibres. Constr Build Mater 2018;163:376–89. https://doi.org/10.1016/j.conbuildmat.2017.12.116.</w:t>
      </w:r>
    </w:p>
    <w:p w14:paraId="604DF51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[342]</w:t>
      </w:r>
      <w:r w:rsidRPr="007A2A4F">
        <w:rPr>
          <w:rFonts w:ascii="Times New Roman" w:hAnsi="Times New Roman" w:cs="Times New Roman"/>
          <w:noProof/>
          <w:color w:val="000000" w:themeColor="text1"/>
          <w:sz w:val="24"/>
          <w:szCs w:val="24"/>
        </w:rPr>
        <w:tab/>
        <w:t>Ozerkan NG, Tokgoz DDG, Kowita OS, Antony SJ. Assessment of microstructural and mechanical properties of hybrid fibrous self-consolidating concretes using ingredients of plastic wastes. Nat Environ Pollut Technol 2016;15:1161–8.</w:t>
      </w:r>
    </w:p>
    <w:p w14:paraId="29C0B56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[343]</w:t>
      </w:r>
      <w:r w:rsidRPr="007A2A4F">
        <w:rPr>
          <w:rFonts w:ascii="Times New Roman" w:hAnsi="Times New Roman" w:cs="Times New Roman"/>
          <w:noProof/>
          <w:color w:val="000000" w:themeColor="text1"/>
          <w:sz w:val="24"/>
          <w:szCs w:val="24"/>
        </w:rPr>
        <w:tab/>
        <w:t>Chen M, Zhong H, Chen L, Zhang Y, Zhang M. Engineering properties and sustainability assessment of recycled fibre reinforced rubberised cementitious composite. J Clean Prod 2021;278. https://doi.org/10.1016/j.jclepro.2020.123996.</w:t>
      </w:r>
    </w:p>
    <w:p w14:paraId="60FCB4F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[344]</w:t>
      </w:r>
      <w:r w:rsidRPr="007A2A4F">
        <w:rPr>
          <w:rFonts w:ascii="Times New Roman" w:hAnsi="Times New Roman" w:cs="Times New Roman"/>
          <w:noProof/>
          <w:color w:val="000000" w:themeColor="text1"/>
          <w:sz w:val="24"/>
          <w:szCs w:val="24"/>
        </w:rPr>
        <w:tab/>
        <w:t>Golpasand GB, Farzam M, Shishvan SS. Behavior of recycled steel fiber reinforced concrete under uniaxial cyclic compression and biaxial tests. Constr Build Mater 2020;263. https://doi.org/10.1016/j.conbuildmat.2020.120664.</w:t>
      </w:r>
    </w:p>
    <w:p w14:paraId="59B6710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[345]</w:t>
      </w:r>
      <w:r w:rsidRPr="007A2A4F">
        <w:rPr>
          <w:rFonts w:ascii="Times New Roman" w:hAnsi="Times New Roman" w:cs="Times New Roman"/>
          <w:noProof/>
          <w:color w:val="000000" w:themeColor="text1"/>
          <w:sz w:val="24"/>
          <w:szCs w:val="24"/>
        </w:rPr>
        <w:tab/>
        <w:t>Pająk M, Janiszewski J, Kruszka L. Laboratory investigation on the influence of high compressive strain rates on the hybrid fibre reinforced self-compacting concrete. Constr Build Mater 2019;227. https://doi.org/10.1016/j.conbuildmat.2019.116687.</w:t>
      </w:r>
    </w:p>
    <w:p w14:paraId="471B97A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[346]</w:t>
      </w:r>
      <w:r w:rsidRPr="007A2A4F">
        <w:rPr>
          <w:rFonts w:ascii="Times New Roman" w:hAnsi="Times New Roman" w:cs="Times New Roman"/>
          <w:noProof/>
          <w:color w:val="000000" w:themeColor="text1"/>
          <w:sz w:val="24"/>
          <w:szCs w:val="24"/>
        </w:rPr>
        <w:tab/>
        <w:t>Zhou B, Zhang M, Wang L, Ma G. Experimental study on mechanical property and microstructure of cement mortar reinforced with elaborately recycled GFRP fiber. Cem Concr Compos 2021;117. https://doi.org/10.1016/j.cemconcomp.2020.103908.</w:t>
      </w:r>
    </w:p>
    <w:p w14:paraId="0894ACC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lastRenderedPageBreak/>
        <w:t>[347]</w:t>
      </w:r>
      <w:r w:rsidRPr="007A2A4F">
        <w:rPr>
          <w:rFonts w:ascii="Times New Roman" w:hAnsi="Times New Roman" w:cs="Times New Roman"/>
          <w:noProof/>
          <w:color w:val="000000" w:themeColor="text1"/>
          <w:sz w:val="24"/>
          <w:szCs w:val="24"/>
        </w:rPr>
        <w:tab/>
        <w:t>Shewalul YW. Experimental study of the effect of waste steel scrap as reinforcing material on the mechanical properties of concrete. Case Stud Constr Mater 2021;14. https://doi.org/10.1016/j.cscm.2021.e00490.</w:t>
      </w:r>
    </w:p>
    <w:p w14:paraId="4AB5AF2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[348]</w:t>
      </w:r>
      <w:r w:rsidRPr="007A2A4F">
        <w:rPr>
          <w:rFonts w:ascii="Times New Roman" w:hAnsi="Times New Roman" w:cs="Times New Roman"/>
          <w:noProof/>
          <w:color w:val="000000" w:themeColor="text1"/>
          <w:sz w:val="24"/>
          <w:szCs w:val="24"/>
        </w:rPr>
        <w:tab/>
        <w:t>Signorini C, Volpini V. Mechanical performance of fiber reinforced cement composites including fully-recycled plastic fibers. Fibers 2021;9:1–15. https://doi.org/10.3390/fib9030016.</w:t>
      </w:r>
    </w:p>
    <w:p w14:paraId="370D48F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[349]</w:t>
      </w:r>
      <w:r w:rsidRPr="007A2A4F">
        <w:rPr>
          <w:rFonts w:ascii="Times New Roman" w:hAnsi="Times New Roman" w:cs="Times New Roman"/>
          <w:noProof/>
          <w:color w:val="000000" w:themeColor="text1"/>
          <w:sz w:val="24"/>
          <w:szCs w:val="24"/>
        </w:rPr>
        <w:tab/>
        <w:t>Cheng W, Liu G, Chen L. Pet fiber reinforced wet-mix shotcrete with walnut shell as replaced aggregate. Appl Sci 2017;7. https://doi.org/10.3390/app7040345.</w:t>
      </w:r>
    </w:p>
    <w:p w14:paraId="13B5888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[350]</w:t>
      </w:r>
      <w:r w:rsidRPr="007A2A4F">
        <w:rPr>
          <w:rFonts w:ascii="Times New Roman" w:hAnsi="Times New Roman" w:cs="Times New Roman"/>
          <w:noProof/>
          <w:color w:val="000000" w:themeColor="text1"/>
          <w:sz w:val="24"/>
          <w:szCs w:val="24"/>
        </w:rPr>
        <w:tab/>
        <w:t>Akid ASM, Shah SMA, Sobuz MDHR, Tam VWY, Anik SH. Combined influence of waste steel fibre and fly ash on rheological and mechanical performance of fibre-reinforced concrete. Aust J Civ Eng 2021. https://doi.org/10.1080/14488353.2020.1857927.</w:t>
      </w:r>
    </w:p>
    <w:p w14:paraId="364421A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[351]</w:t>
      </w:r>
      <w:r w:rsidRPr="007A2A4F">
        <w:rPr>
          <w:rFonts w:ascii="Times New Roman" w:hAnsi="Times New Roman" w:cs="Times New Roman"/>
          <w:noProof/>
          <w:color w:val="000000" w:themeColor="text1"/>
          <w:sz w:val="24"/>
          <w:szCs w:val="24"/>
        </w:rPr>
        <w:tab/>
        <w:t>Naser MH, Naser FH, Dhahir MK. Tensile behavior of fiber reinforced cement mortar using wastes of electrical connections wires and galvanized binding wires. Constr Build Mater 2020;264. https://doi.org/10.1016/j.conbuildmat.2020.120244.</w:t>
      </w:r>
    </w:p>
    <w:p w14:paraId="6ECBBF62"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[352]</w:t>
      </w:r>
      <w:r w:rsidRPr="007A2A4F">
        <w:rPr>
          <w:rFonts w:ascii="Times New Roman" w:hAnsi="Times New Roman" w:cs="Times New Roman"/>
          <w:noProof/>
          <w:color w:val="000000" w:themeColor="text1"/>
          <w:sz w:val="24"/>
          <w:szCs w:val="24"/>
        </w:rPr>
        <w:tab/>
        <w:t>Ahmed HU, Mohammed AS, Mohammed AA, Faraj RH. Systematic multiscale models to predict the compressive strength of fly ash-based geopolymer concrete at various mixture proportions and curing regimes. PLoS One 2021;16. https://doi.org/10.1371/journal.pone.0253006.</w:t>
      </w:r>
    </w:p>
    <w:p w14:paraId="197A09E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[353]</w:t>
      </w:r>
      <w:r w:rsidRPr="007A2A4F">
        <w:rPr>
          <w:rFonts w:ascii="Times New Roman" w:hAnsi="Times New Roman" w:cs="Times New Roman"/>
          <w:noProof/>
          <w:color w:val="000000" w:themeColor="text1"/>
          <w:sz w:val="24"/>
          <w:szCs w:val="24"/>
        </w:rPr>
        <w:tab/>
        <w:t>Mehdipour V, Stevenson DS, Memarianfard M, Sihag P. Comparing different methods for statistical modeling of particulate matter in Tehran, Iran. Air Qual Atmos Heal 2018;11:1155–65. https://doi.org/10.1007/s11869-018-0615-z.</w:t>
      </w:r>
    </w:p>
    <w:p w14:paraId="79DA29E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[354]</w:t>
      </w:r>
      <w:r w:rsidRPr="007A2A4F">
        <w:rPr>
          <w:rFonts w:ascii="Times New Roman" w:hAnsi="Times New Roman" w:cs="Times New Roman"/>
          <w:noProof/>
          <w:color w:val="000000" w:themeColor="text1"/>
          <w:sz w:val="24"/>
          <w:szCs w:val="24"/>
        </w:rPr>
        <w:tab/>
        <w:t>Toward computational materials design: The impact of density functional theory on materials research. MRS Bull 2006;31:659–65. https://doi.org/10.1557/mrs2006.174.</w:t>
      </w:r>
    </w:p>
    <w:p w14:paraId="41862DA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[355]</w:t>
      </w:r>
      <w:r w:rsidRPr="007A2A4F">
        <w:rPr>
          <w:rFonts w:ascii="Times New Roman" w:hAnsi="Times New Roman" w:cs="Times New Roman"/>
          <w:noProof/>
          <w:color w:val="000000" w:themeColor="text1"/>
          <w:sz w:val="24"/>
          <w:szCs w:val="24"/>
        </w:rPr>
        <w:tab/>
        <w:t>White CE, Provis JL, Proffen T, van Deventer JSJ. Molecular mechanisms responsible for the structural changes occurring during geopolymerization: Multiscale simulation. AIChE J 2012;58:2241–53. https://doi.org/10.1002/aic.12743.</w:t>
      </w:r>
    </w:p>
    <w:p w14:paraId="5391417E"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[356]</w:t>
      </w:r>
      <w:r w:rsidRPr="007A2A4F">
        <w:rPr>
          <w:rFonts w:ascii="Times New Roman" w:hAnsi="Times New Roman" w:cs="Times New Roman"/>
          <w:noProof/>
          <w:color w:val="000000" w:themeColor="text1"/>
          <w:sz w:val="24"/>
          <w:szCs w:val="24"/>
        </w:rPr>
        <w:tab/>
        <w:t>Oliver J, Mora DF, Huespe AE, Weyler R. A micromorphic model for steel fiber reinforced concrete. Int J Solids Struct 2012;49:2990–3007. https://doi.org/10.1016/j.ijsolstr.2012.05.032.</w:t>
      </w:r>
    </w:p>
    <w:p w14:paraId="068A6DF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[357]</w:t>
      </w:r>
      <w:r w:rsidRPr="007A2A4F">
        <w:rPr>
          <w:rFonts w:ascii="Times New Roman" w:hAnsi="Times New Roman" w:cs="Times New Roman"/>
          <w:noProof/>
          <w:color w:val="000000" w:themeColor="text1"/>
          <w:sz w:val="24"/>
          <w:szCs w:val="24"/>
        </w:rPr>
        <w:tab/>
        <w:t>Švec O, Žirgulis G, Bolander JE, Stang H. Influence of formwork surface on the orientation of steel fibres within self-compacting concrete and on the mechanical properties of cast structural elements. Cem Concr Compos 2014;50:60–72. https://doi.org/10.1016/j.cemconcomp.2013.12.002.</w:t>
      </w:r>
    </w:p>
    <w:p w14:paraId="07A98BD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[358]</w:t>
      </w:r>
      <w:r w:rsidRPr="007A2A4F">
        <w:rPr>
          <w:rFonts w:ascii="Times New Roman" w:hAnsi="Times New Roman" w:cs="Times New Roman"/>
          <w:noProof/>
          <w:color w:val="000000" w:themeColor="text1"/>
          <w:sz w:val="24"/>
          <w:szCs w:val="24"/>
        </w:rPr>
        <w:tab/>
        <w:t>Teng TL, Chu YA, Chang FA, Chin HS. Calculating the elastic moduli of steel-fiber reinforced concrete using a dedicated empirical formula. Comput Mater Sci 2004;31:337–46. https://doi.org/10.1016/j.commatsci.2004.04.003.</w:t>
      </w:r>
    </w:p>
    <w:p w14:paraId="0E66EBF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[359]</w:t>
      </w:r>
      <w:r w:rsidRPr="007A2A4F">
        <w:rPr>
          <w:rFonts w:ascii="Times New Roman" w:hAnsi="Times New Roman" w:cs="Times New Roman"/>
          <w:noProof/>
          <w:color w:val="000000" w:themeColor="text1"/>
          <w:sz w:val="24"/>
          <w:szCs w:val="24"/>
        </w:rPr>
        <w:tab/>
        <w:t>Crozier DA, Sanjayan JG. Tests of load-bearing slender reinforced concrete walls in fire. ACI Struct J 2000;97:243–51. https://doi.org/10.14359/853.</w:t>
      </w:r>
    </w:p>
    <w:p w14:paraId="1D77E87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[360]</w:t>
      </w:r>
      <w:r w:rsidRPr="007A2A4F">
        <w:rPr>
          <w:rFonts w:ascii="Times New Roman" w:hAnsi="Times New Roman" w:cs="Times New Roman"/>
          <w:noProof/>
          <w:color w:val="000000" w:themeColor="text1"/>
          <w:sz w:val="24"/>
          <w:szCs w:val="24"/>
        </w:rPr>
        <w:tab/>
        <w:t>Kupwade-Patil K, Soto F, Kunjumon A, Allouche EN, Mainardi DS. Multi-scale modeling and experimental investigations of geopolymeric gels at elevated temperatures. Comput Struct 2013;122:164–77. https://doi.org/10.1016/j.compstruc.2013.01.005.</w:t>
      </w:r>
    </w:p>
    <w:p w14:paraId="1C1D960A"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[361]</w:t>
      </w:r>
      <w:r w:rsidRPr="007A2A4F">
        <w:rPr>
          <w:rFonts w:ascii="Times New Roman" w:hAnsi="Times New Roman" w:cs="Times New Roman"/>
          <w:noProof/>
          <w:color w:val="000000" w:themeColor="text1"/>
          <w:sz w:val="24"/>
          <w:szCs w:val="24"/>
        </w:rPr>
        <w:tab/>
        <w:t>Guerrieri M, Sanjayan JG. Behavior of combined fly ash/slag-based geopolymers when exposed to high temperatures. Fire Mater 2010;34:163–75. https://doi.org/10.1002/fam.1014.</w:t>
      </w:r>
    </w:p>
    <w:p w14:paraId="3611C6B0"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[362]</w:t>
      </w:r>
      <w:r w:rsidRPr="007A2A4F">
        <w:rPr>
          <w:rFonts w:ascii="Times New Roman" w:hAnsi="Times New Roman" w:cs="Times New Roman"/>
          <w:noProof/>
          <w:color w:val="000000" w:themeColor="text1"/>
          <w:sz w:val="24"/>
          <w:szCs w:val="24"/>
        </w:rPr>
        <w:tab/>
        <w:t>Oh JE, Monteiro PJM, Jun SS, Choi S, Clark SM. The evolution of strength and crystalline phases for alkali-activated ground blast furnace slag and fly ash-based geopolymers. Cem Concr Res 2010. https://doi.org/10.1016/j.cemconres.2009.10.010.</w:t>
      </w:r>
    </w:p>
    <w:p w14:paraId="63002B9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[363]</w:t>
      </w:r>
      <w:r w:rsidRPr="007A2A4F">
        <w:rPr>
          <w:rFonts w:ascii="Times New Roman" w:hAnsi="Times New Roman" w:cs="Times New Roman"/>
          <w:noProof/>
          <w:color w:val="000000" w:themeColor="text1"/>
          <w:sz w:val="24"/>
          <w:szCs w:val="24"/>
        </w:rPr>
        <w:tab/>
        <w:t>Azreen NM, Rashid RSM, Mugahed Amran YH, Voo YL, Haniza M, Hairie M, et al. Simulation of ultra-high-performance concrete mixed with hematite and barite aggregates using Monte Carlo for dry cask storage. Constr Build Mater 2020;263. https://doi.org/10.1016/j.conbuildmat.2020.120161.</w:t>
      </w:r>
    </w:p>
    <w:p w14:paraId="1895685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[364]</w:t>
      </w:r>
      <w:r w:rsidRPr="007A2A4F">
        <w:rPr>
          <w:rFonts w:ascii="Times New Roman" w:hAnsi="Times New Roman" w:cs="Times New Roman"/>
          <w:noProof/>
          <w:color w:val="000000" w:themeColor="text1"/>
          <w:sz w:val="24"/>
          <w:szCs w:val="24"/>
        </w:rPr>
        <w:tab/>
        <w:t>Azreen NM, Rashid RSM, Haniza M, Voo YL, Mugahed Amran YH. Radiation shielding of ultra-high-</w:t>
      </w:r>
      <w:r w:rsidRPr="007A2A4F">
        <w:rPr>
          <w:rFonts w:ascii="Times New Roman" w:hAnsi="Times New Roman" w:cs="Times New Roman"/>
          <w:noProof/>
          <w:color w:val="000000" w:themeColor="text1"/>
          <w:sz w:val="24"/>
          <w:szCs w:val="24"/>
        </w:rPr>
        <w:lastRenderedPageBreak/>
        <w:t>performance concrete with silica sand, amang and lead glass. Constr Build Mater 2018;172:370–7. https://doi.org/10.1016/j.conbuildmat.2018.03.243.</w:t>
      </w:r>
    </w:p>
    <w:p w14:paraId="36D1CB8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[365]</w:t>
      </w:r>
      <w:r w:rsidRPr="007A2A4F">
        <w:rPr>
          <w:rFonts w:ascii="Times New Roman" w:hAnsi="Times New Roman" w:cs="Times New Roman"/>
          <w:noProof/>
          <w:color w:val="000000" w:themeColor="text1"/>
          <w:sz w:val="24"/>
          <w:szCs w:val="24"/>
        </w:rPr>
        <w:tab/>
        <w:t>White CE, Provis JL, Proffen T, Riley DP, Van Deventer JSJ. Density functional modeling of the local structure of kaolinite subjected to thermal dehydroxylation. J Phys Chem A 2010;114:4988–96. https://doi.org/10.1021/jp911108d.</w:t>
      </w:r>
    </w:p>
    <w:p w14:paraId="297A74D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[366]</w:t>
      </w:r>
      <w:r w:rsidRPr="007A2A4F">
        <w:rPr>
          <w:rFonts w:ascii="Times New Roman" w:hAnsi="Times New Roman" w:cs="Times New Roman"/>
          <w:noProof/>
          <w:color w:val="000000" w:themeColor="text1"/>
          <w:sz w:val="24"/>
          <w:szCs w:val="24"/>
        </w:rPr>
        <w:tab/>
        <w:t>Xu H, Van Deventer JSJ. Ab initio calculations on the five-membered alumino-silicate framework rings model: Implications for dissolution in alkaline solutions. Comput Chem 2000;24:391–404. https://doi.org/10.1016/S0097-8485(99)00080-7.</w:t>
      </w:r>
    </w:p>
    <w:p w14:paraId="59E0C0F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[367]</w:t>
      </w:r>
      <w:r w:rsidRPr="007A2A4F">
        <w:rPr>
          <w:rFonts w:ascii="Times New Roman" w:hAnsi="Times New Roman" w:cs="Times New Roman"/>
          <w:noProof/>
          <w:color w:val="000000" w:themeColor="text1"/>
          <w:sz w:val="24"/>
          <w:szCs w:val="24"/>
        </w:rPr>
        <w:tab/>
        <w:t>Provis JL, van Deventer JSJ. Geopolymerisation kinetics. 2. Reaction kinetic modelling. Chem Eng Sci 2007;62:2318–29. https://doi.org/10.1016/j.ces.2007.01.028.</w:t>
      </w:r>
    </w:p>
    <w:p w14:paraId="1E584077"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[368]</w:t>
      </w:r>
      <w:r w:rsidRPr="007A2A4F">
        <w:rPr>
          <w:rFonts w:ascii="Times New Roman" w:hAnsi="Times New Roman" w:cs="Times New Roman"/>
          <w:noProof/>
          <w:color w:val="000000" w:themeColor="text1"/>
          <w:sz w:val="24"/>
          <w:szCs w:val="24"/>
        </w:rPr>
        <w:tab/>
        <w:t>Van Hoang V. Composition dependence of static and dynamic heterogeneities in simulated liquid aluminum silicates. Phys Rev B - Condens Matter Mater Phys 2007;75. https://doi.org/10.1103/PhysRevB.75.174202.</w:t>
      </w:r>
    </w:p>
    <w:p w14:paraId="3AADE28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[369]</w:t>
      </w:r>
      <w:r w:rsidRPr="007A2A4F">
        <w:rPr>
          <w:rFonts w:ascii="Times New Roman" w:hAnsi="Times New Roman" w:cs="Times New Roman"/>
          <w:noProof/>
          <w:color w:val="000000" w:themeColor="text1"/>
          <w:sz w:val="24"/>
          <w:szCs w:val="24"/>
        </w:rPr>
        <w:tab/>
        <w:t>Kanda T, Li VC. Practical design criteria for saturated pseudo strain hardening behavior in ECC. J Adv Concr Technol 2006;4:59–72. https://doi.org/10.3151/jact.4.59.</w:t>
      </w:r>
    </w:p>
    <w:p w14:paraId="3BD94CCF"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[370]</w:t>
      </w:r>
      <w:r w:rsidRPr="007A2A4F">
        <w:rPr>
          <w:rFonts w:ascii="Times New Roman" w:hAnsi="Times New Roman" w:cs="Times New Roman"/>
          <w:noProof/>
          <w:color w:val="000000" w:themeColor="text1"/>
          <w:sz w:val="24"/>
          <w:szCs w:val="24"/>
        </w:rPr>
        <w:tab/>
        <w:t>Yang EH, Wang S, Yang Y, Li VC. Fiber-bridging constitutive law of engineered cementitious composites. J Adv Concr Technol 2008;6:181–93. https://doi.org/10.3151/jact.6.181.</w:t>
      </w:r>
    </w:p>
    <w:p w14:paraId="1A64784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[371]</w:t>
      </w:r>
      <w:r w:rsidRPr="007A2A4F">
        <w:rPr>
          <w:rFonts w:ascii="Times New Roman" w:hAnsi="Times New Roman" w:cs="Times New Roman"/>
          <w:noProof/>
          <w:color w:val="000000" w:themeColor="text1"/>
          <w:sz w:val="24"/>
          <w:szCs w:val="24"/>
        </w:rPr>
        <w:tab/>
        <w:t>Nematollahi B, Sanjayan J, Qiu J, Yang EH. Micromechanics-based investigation of a sustainable ambient temperature cured one-part strain hardening geopolymer composite. Constr Build Mater 2017;131:552–63. https://doi.org/10.1016/j.conbuildmat.2016.11.117.</w:t>
      </w:r>
    </w:p>
    <w:p w14:paraId="1B66A518"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[372]</w:t>
      </w:r>
      <w:r w:rsidRPr="007A2A4F">
        <w:rPr>
          <w:rFonts w:ascii="Times New Roman" w:hAnsi="Times New Roman" w:cs="Times New Roman"/>
          <w:noProof/>
          <w:color w:val="000000" w:themeColor="text1"/>
          <w:sz w:val="24"/>
          <w:szCs w:val="24"/>
        </w:rPr>
        <w:tab/>
        <w:t>Sliseris J. Numerical Estimation of the Mechanical Properties of a Steel-Fiber-Reinforced Geopolymer Composite. Mech Compos Mater 2018;54:621–34. https://doi.org/10.1007/s11029-018-9770-4.</w:t>
      </w:r>
    </w:p>
    <w:p w14:paraId="4BD83BC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[373]</w:t>
      </w:r>
      <w:r w:rsidRPr="007A2A4F">
        <w:rPr>
          <w:rFonts w:ascii="Times New Roman" w:hAnsi="Times New Roman" w:cs="Times New Roman"/>
          <w:noProof/>
          <w:color w:val="000000" w:themeColor="text1"/>
          <w:sz w:val="24"/>
          <w:szCs w:val="24"/>
        </w:rPr>
        <w:tab/>
        <w:t>Sanjayan JG, Nazari A, Pouraliakbar H. FEA modelling of fracture toughness of steel fibre-reinforced geopolymer composites. Mater Des 2015;76:215–22. https://doi.org/10.1016/j.matdes.2015.03.029.</w:t>
      </w:r>
    </w:p>
    <w:p w14:paraId="4179DB4B"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[374]</w:t>
      </w:r>
      <w:r w:rsidRPr="007A2A4F">
        <w:rPr>
          <w:rFonts w:ascii="Times New Roman" w:hAnsi="Times New Roman" w:cs="Times New Roman"/>
          <w:noProof/>
          <w:color w:val="000000" w:themeColor="text1"/>
          <w:sz w:val="24"/>
          <w:szCs w:val="24"/>
        </w:rPr>
        <w:tab/>
        <w:t>Nguyen TT, Bui HH, Ngo TD, Nguyen GD. Experimental and numerical investigation of influence of air-voids on the compressive behaviour of foamed concrete. Mater Des 2017;130:103–19. https://doi.org/10.1016/j.matdes.2017.05.054.</w:t>
      </w:r>
    </w:p>
    <w:p w14:paraId="7ADEA73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[375]</w:t>
      </w:r>
      <w:r w:rsidRPr="007A2A4F">
        <w:rPr>
          <w:rFonts w:ascii="Times New Roman" w:hAnsi="Times New Roman" w:cs="Times New Roman"/>
          <w:noProof/>
          <w:color w:val="000000" w:themeColor="text1"/>
          <w:sz w:val="24"/>
          <w:szCs w:val="24"/>
        </w:rPr>
        <w:tab/>
        <w:t>Shahbazi S, Rasoolan I. Meso-scale finite element modeling of non-homogeneous three-phase concrete. Case Stud Constr Mater 2017;6:29–42. https://doi.org/10.1016/j.cscm.2016.10.002.</w:t>
      </w:r>
    </w:p>
    <w:p w14:paraId="4AC189B9"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[376]</w:t>
      </w:r>
      <w:r w:rsidRPr="007A2A4F">
        <w:rPr>
          <w:rFonts w:ascii="Times New Roman" w:hAnsi="Times New Roman" w:cs="Times New Roman"/>
          <w:noProof/>
          <w:color w:val="000000" w:themeColor="text1"/>
          <w:sz w:val="24"/>
          <w:szCs w:val="24"/>
        </w:rPr>
        <w:tab/>
        <w:t>David Raja Selvam J, Robinson Smart DS, Dinaharan I. Microstructure and some mechanical properties of fly ash particulate reinforced AA6061 aluminum alloy composites prepared by compocasting. Mater Des 2013;49:28–34. https://doi.org/10.1016/j.matdes.2013.01.053.</w:t>
      </w:r>
    </w:p>
    <w:p w14:paraId="7DCD6694"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[377]</w:t>
      </w:r>
      <w:r w:rsidRPr="007A2A4F">
        <w:rPr>
          <w:rFonts w:ascii="Times New Roman" w:hAnsi="Times New Roman" w:cs="Times New Roman"/>
          <w:noProof/>
          <w:color w:val="000000" w:themeColor="text1"/>
          <w:sz w:val="24"/>
          <w:szCs w:val="24"/>
        </w:rPr>
        <w:tab/>
        <w:t>Nguyen KT, Ahn N, Le TA, Lee K. Theoretical and experimental study on mechanical properties and flexural strength of fly ash-geopolymer concrete. Constr Build Mater 2016;106:65–77. https://doi.org/10.1016/j.conbuildmat.2015.12.033.</w:t>
      </w:r>
    </w:p>
    <w:p w14:paraId="4BE53CF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[378]</w:t>
      </w:r>
      <w:r w:rsidRPr="007A2A4F">
        <w:rPr>
          <w:rFonts w:ascii="Times New Roman" w:hAnsi="Times New Roman" w:cs="Times New Roman"/>
          <w:noProof/>
          <w:color w:val="000000" w:themeColor="text1"/>
          <w:sz w:val="24"/>
          <w:szCs w:val="24"/>
        </w:rPr>
        <w:tab/>
        <w:t>Ohno M, Li VC. A feasibility study of strain hardening fiber reinforced fly ash-based geopolymer composites. Constr Build Mater 2014;57:163–8. https://doi.org/10.1016/j.conbuildmat.2014.02.005.</w:t>
      </w:r>
    </w:p>
    <w:p w14:paraId="345FC91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[379]</w:t>
      </w:r>
      <w:r w:rsidRPr="007A2A4F">
        <w:rPr>
          <w:rFonts w:ascii="Times New Roman" w:hAnsi="Times New Roman" w:cs="Times New Roman"/>
          <w:noProof/>
          <w:color w:val="000000" w:themeColor="text1"/>
          <w:sz w:val="24"/>
          <w:szCs w:val="24"/>
        </w:rPr>
        <w:tab/>
        <w:t>Lolli F, Manzano H, Provis JL, Bignozzi MC, Masoero E. Atomistic Simulations of Geopolymer Models: The Impact of Disorder on Structure and Mechanics. ACS Appl Mater Interfaces 2018;10:22809–20. https://doi.org/10.1021/acsami.8b03873.</w:t>
      </w:r>
    </w:p>
    <w:p w14:paraId="59B21B2C"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[380]</w:t>
      </w:r>
      <w:r w:rsidRPr="007A2A4F">
        <w:rPr>
          <w:rFonts w:ascii="Times New Roman" w:hAnsi="Times New Roman" w:cs="Times New Roman"/>
          <w:noProof/>
          <w:color w:val="000000" w:themeColor="text1"/>
          <w:sz w:val="24"/>
          <w:szCs w:val="24"/>
        </w:rPr>
        <w:tab/>
        <w:t>Duxson P, Lukey GC, Van Deventer JSJ. Physical evolution of Na-geopolymer derived from metakaolin up to 1000 °c. J Mater Sci 2007;42:3044–54. https://doi.org/10.1007/s10853-006-0535-4.</w:t>
      </w:r>
    </w:p>
    <w:p w14:paraId="20C93A15"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[381]</w:t>
      </w:r>
      <w:r w:rsidRPr="007A2A4F">
        <w:rPr>
          <w:rFonts w:ascii="Times New Roman" w:hAnsi="Times New Roman" w:cs="Times New Roman"/>
          <w:noProof/>
          <w:color w:val="000000" w:themeColor="text1"/>
          <w:sz w:val="24"/>
          <w:szCs w:val="24"/>
        </w:rPr>
        <w:tab/>
        <w:t>Martinez L, Andrade R, Birgin EG, Martínez JM. PACKMOL: A package for building initial configurations for molecular dynamics simulations. J Comput Chem 2009;30:2157–64. https://doi.org/10.1002/jcc.21224.</w:t>
      </w:r>
    </w:p>
    <w:p w14:paraId="62C5FBF6"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szCs w:val="24"/>
        </w:rPr>
      </w:pPr>
      <w:r w:rsidRPr="007A2A4F">
        <w:rPr>
          <w:rFonts w:ascii="Times New Roman" w:hAnsi="Times New Roman" w:cs="Times New Roman"/>
          <w:noProof/>
          <w:color w:val="000000" w:themeColor="text1"/>
          <w:sz w:val="24"/>
          <w:szCs w:val="24"/>
        </w:rPr>
        <w:t>[382]</w:t>
      </w:r>
      <w:r w:rsidRPr="007A2A4F">
        <w:rPr>
          <w:rFonts w:ascii="Times New Roman" w:hAnsi="Times New Roman" w:cs="Times New Roman"/>
          <w:noProof/>
          <w:color w:val="000000" w:themeColor="text1"/>
          <w:sz w:val="24"/>
          <w:szCs w:val="24"/>
        </w:rPr>
        <w:tab/>
        <w:t xml:space="preserve">Kuenzel C, Vandeperre LJ, Donatello S, Boccaccini AR, Cheeseman C. Ambient temperature drying </w:t>
      </w:r>
      <w:r w:rsidRPr="007A2A4F">
        <w:rPr>
          <w:rFonts w:ascii="Times New Roman" w:hAnsi="Times New Roman" w:cs="Times New Roman"/>
          <w:noProof/>
          <w:color w:val="000000" w:themeColor="text1"/>
          <w:sz w:val="24"/>
          <w:szCs w:val="24"/>
        </w:rPr>
        <w:lastRenderedPageBreak/>
        <w:t>shrinkage and cracking in metakaolin-based geopolymers. J Am Ceram Soc 2012. https://doi.org/10.1111/j.1551-2916.2012.05380.x.</w:t>
      </w:r>
    </w:p>
    <w:p w14:paraId="605FFF61" w14:textId="77777777" w:rsidR="000014B7" w:rsidRPr="007A2A4F" w:rsidRDefault="000014B7" w:rsidP="000014B7">
      <w:pPr>
        <w:widowControl w:val="0"/>
        <w:autoSpaceDE w:val="0"/>
        <w:autoSpaceDN w:val="0"/>
        <w:adjustRightInd w:val="0"/>
        <w:spacing w:after="0" w:line="240" w:lineRule="auto"/>
        <w:ind w:left="640" w:hanging="640"/>
        <w:rPr>
          <w:rFonts w:ascii="Times New Roman" w:hAnsi="Times New Roman" w:cs="Times New Roman"/>
          <w:noProof/>
          <w:color w:val="000000" w:themeColor="text1"/>
          <w:sz w:val="24"/>
        </w:rPr>
      </w:pPr>
      <w:r w:rsidRPr="007A2A4F">
        <w:rPr>
          <w:rFonts w:ascii="Times New Roman" w:hAnsi="Times New Roman" w:cs="Times New Roman"/>
          <w:noProof/>
          <w:color w:val="000000" w:themeColor="text1"/>
          <w:sz w:val="24"/>
          <w:szCs w:val="24"/>
        </w:rPr>
        <w:t>[383]</w:t>
      </w:r>
      <w:r w:rsidRPr="007A2A4F">
        <w:rPr>
          <w:rFonts w:ascii="Times New Roman" w:hAnsi="Times New Roman" w:cs="Times New Roman"/>
          <w:noProof/>
          <w:color w:val="000000" w:themeColor="text1"/>
          <w:sz w:val="24"/>
          <w:szCs w:val="24"/>
        </w:rPr>
        <w:tab/>
        <w:t>Mousavinejad SHG, Sammak M. Strength and chloride ion penetration resistance of ultra-high-performance fiber reinforced geopolymer concrete. Structures 2021;32:1420–7. https://doi.org/10.1016/j.istruc.2021.03.112.</w:t>
      </w:r>
    </w:p>
    <w:p w14:paraId="60806780" w14:textId="06D2C789" w:rsidR="00C83493" w:rsidRPr="007A2A4F" w:rsidRDefault="00C83493" w:rsidP="000014B7">
      <w:pPr>
        <w:widowControl w:val="0"/>
        <w:autoSpaceDE w:val="0"/>
        <w:autoSpaceDN w:val="0"/>
        <w:adjustRightInd w:val="0"/>
        <w:spacing w:after="0" w:line="240" w:lineRule="auto"/>
        <w:ind w:left="640" w:hanging="640"/>
        <w:rPr>
          <w:color w:val="000000" w:themeColor="text1"/>
          <w:lang w:val="en-US"/>
        </w:rPr>
      </w:pPr>
      <w:r w:rsidRPr="007A2A4F">
        <w:rPr>
          <w:rFonts w:asciiTheme="majorBidi" w:hAnsiTheme="majorBidi" w:cstheme="majorBidi"/>
          <w:color w:val="000000" w:themeColor="text1"/>
          <w:sz w:val="24"/>
          <w:szCs w:val="24"/>
          <w:lang w:val="en-US"/>
        </w:rPr>
        <w:fldChar w:fldCharType="end"/>
      </w:r>
    </w:p>
    <w:sectPr w:rsidR="00C83493" w:rsidRPr="007A2A4F" w:rsidSect="00CE22BC">
      <w:pgSz w:w="12240" w:h="15840"/>
      <w:pgMar w:top="1440" w:right="720" w:bottom="144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96335" w14:textId="77777777" w:rsidR="00A259B4" w:rsidRDefault="00A259B4" w:rsidP="00A837F7">
      <w:pPr>
        <w:spacing w:after="0" w:line="240" w:lineRule="auto"/>
      </w:pPr>
      <w:r>
        <w:separator/>
      </w:r>
    </w:p>
  </w:endnote>
  <w:endnote w:type="continuationSeparator" w:id="0">
    <w:p w14:paraId="53FD4087" w14:textId="77777777" w:rsidR="00A259B4" w:rsidRDefault="00A259B4" w:rsidP="00A83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529409"/>
      <w:docPartObj>
        <w:docPartGallery w:val="Page Numbers (Bottom of Page)"/>
        <w:docPartUnique/>
      </w:docPartObj>
    </w:sdtPr>
    <w:sdtEndPr>
      <w:rPr>
        <w:noProof/>
      </w:rPr>
    </w:sdtEndPr>
    <w:sdtContent>
      <w:p w14:paraId="31C9D881" w14:textId="22D47CF2" w:rsidR="00F92D72" w:rsidRDefault="00F92D72">
        <w:pPr>
          <w:pStyle w:val="Footer"/>
          <w:jc w:val="center"/>
        </w:pPr>
        <w:r>
          <w:fldChar w:fldCharType="begin"/>
        </w:r>
        <w:r>
          <w:instrText xml:space="preserve"> PAGE   \* MERGEFORMAT </w:instrText>
        </w:r>
        <w:r>
          <w:fldChar w:fldCharType="separate"/>
        </w:r>
        <w:r w:rsidR="00A00A96">
          <w:rPr>
            <w:noProof/>
          </w:rPr>
          <w:t>1</w:t>
        </w:r>
        <w:r>
          <w:rPr>
            <w:noProof/>
          </w:rPr>
          <w:fldChar w:fldCharType="end"/>
        </w:r>
      </w:p>
    </w:sdtContent>
  </w:sdt>
  <w:p w14:paraId="2783A881" w14:textId="77777777" w:rsidR="00F92D72" w:rsidRDefault="00F92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E3E7C" w14:textId="77777777" w:rsidR="00A259B4" w:rsidRDefault="00A259B4" w:rsidP="00A837F7">
      <w:pPr>
        <w:spacing w:after="0" w:line="240" w:lineRule="auto"/>
      </w:pPr>
      <w:r>
        <w:separator/>
      </w:r>
    </w:p>
  </w:footnote>
  <w:footnote w:type="continuationSeparator" w:id="0">
    <w:p w14:paraId="46A45D00" w14:textId="77777777" w:rsidR="00A259B4" w:rsidRDefault="00A259B4" w:rsidP="00A83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431BD7B6"/>
    <w:lvl w:ilvl="0" w:tplc="FFFFFFFF">
      <w:start w:val="1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FD31427"/>
    <w:multiLevelType w:val="multilevel"/>
    <w:tmpl w:val="58F648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CDB774E"/>
    <w:multiLevelType w:val="hybridMultilevel"/>
    <w:tmpl w:val="95623984"/>
    <w:lvl w:ilvl="0" w:tplc="94EC8E4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CF07AA"/>
    <w:multiLevelType w:val="multilevel"/>
    <w:tmpl w:val="4A68EC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96211E6"/>
    <w:multiLevelType w:val="hybridMultilevel"/>
    <w:tmpl w:val="3AF2C138"/>
    <w:lvl w:ilvl="0" w:tplc="CE5052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583B74"/>
    <w:multiLevelType w:val="hybridMultilevel"/>
    <w:tmpl w:val="7D2A59AE"/>
    <w:lvl w:ilvl="0" w:tplc="06B00E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830146"/>
    <w:multiLevelType w:val="multilevel"/>
    <w:tmpl w:val="6720BDE0"/>
    <w:lvl w:ilvl="0">
      <w:start w:val="1"/>
      <w:numFmt w:val="decimal"/>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924333C"/>
    <w:multiLevelType w:val="hybridMultilevel"/>
    <w:tmpl w:val="85629648"/>
    <w:lvl w:ilvl="0" w:tplc="6EF87D06">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53743E49"/>
    <w:multiLevelType w:val="hybridMultilevel"/>
    <w:tmpl w:val="7D1E8E6A"/>
    <w:lvl w:ilvl="0" w:tplc="962A3E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2003F6"/>
    <w:multiLevelType w:val="hybridMultilevel"/>
    <w:tmpl w:val="319697FC"/>
    <w:lvl w:ilvl="0" w:tplc="1F78C0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304675"/>
    <w:multiLevelType w:val="hybridMultilevel"/>
    <w:tmpl w:val="918C39CC"/>
    <w:lvl w:ilvl="0" w:tplc="7452DC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6"/>
  </w:num>
  <w:num w:numId="4">
    <w:abstractNumId w:val="7"/>
  </w:num>
  <w:num w:numId="5">
    <w:abstractNumId w:val="0"/>
  </w:num>
  <w:num w:numId="6">
    <w:abstractNumId w:val="6"/>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4"/>
  </w:num>
  <w:num w:numId="12">
    <w:abstractNumId w:val="10"/>
  </w:num>
  <w:num w:numId="13">
    <w:abstractNumId w:val="9"/>
  </w:num>
  <w:num w:numId="14">
    <w:abstractNumId w:val="3"/>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zAxN7IwMTEyNrY0sLRQ0lEKTi0uzszPAykwqwUAi9uWmiwAAAA="/>
  </w:docVars>
  <w:rsids>
    <w:rsidRoot w:val="00A86B4E"/>
    <w:rsid w:val="000014B7"/>
    <w:rsid w:val="00002971"/>
    <w:rsid w:val="000029EA"/>
    <w:rsid w:val="00003922"/>
    <w:rsid w:val="00006EF1"/>
    <w:rsid w:val="000076B8"/>
    <w:rsid w:val="00007C7B"/>
    <w:rsid w:val="00007D20"/>
    <w:rsid w:val="00007FC9"/>
    <w:rsid w:val="00007FF7"/>
    <w:rsid w:val="00010A57"/>
    <w:rsid w:val="00010BD4"/>
    <w:rsid w:val="0001312E"/>
    <w:rsid w:val="00014060"/>
    <w:rsid w:val="0001545A"/>
    <w:rsid w:val="0001679D"/>
    <w:rsid w:val="000168A4"/>
    <w:rsid w:val="00017776"/>
    <w:rsid w:val="000202E9"/>
    <w:rsid w:val="00020473"/>
    <w:rsid w:val="00020D89"/>
    <w:rsid w:val="00021F90"/>
    <w:rsid w:val="00023273"/>
    <w:rsid w:val="00023AE4"/>
    <w:rsid w:val="00023C19"/>
    <w:rsid w:val="00024110"/>
    <w:rsid w:val="0002473F"/>
    <w:rsid w:val="00025832"/>
    <w:rsid w:val="0002635B"/>
    <w:rsid w:val="0002702F"/>
    <w:rsid w:val="0003067A"/>
    <w:rsid w:val="00030ED8"/>
    <w:rsid w:val="00031C07"/>
    <w:rsid w:val="00032324"/>
    <w:rsid w:val="00036329"/>
    <w:rsid w:val="00037F12"/>
    <w:rsid w:val="000400A8"/>
    <w:rsid w:val="000409C1"/>
    <w:rsid w:val="000409F3"/>
    <w:rsid w:val="00041D7A"/>
    <w:rsid w:val="00043188"/>
    <w:rsid w:val="00046805"/>
    <w:rsid w:val="0005043F"/>
    <w:rsid w:val="00050B6E"/>
    <w:rsid w:val="00052020"/>
    <w:rsid w:val="00053474"/>
    <w:rsid w:val="00053545"/>
    <w:rsid w:val="000538EF"/>
    <w:rsid w:val="000549FB"/>
    <w:rsid w:val="000551FC"/>
    <w:rsid w:val="0005532E"/>
    <w:rsid w:val="00055611"/>
    <w:rsid w:val="00055B5B"/>
    <w:rsid w:val="00055B9D"/>
    <w:rsid w:val="00055C4C"/>
    <w:rsid w:val="0005713D"/>
    <w:rsid w:val="000607CF"/>
    <w:rsid w:val="000616AE"/>
    <w:rsid w:val="00063043"/>
    <w:rsid w:val="00063B4D"/>
    <w:rsid w:val="00063E7A"/>
    <w:rsid w:val="00064AD8"/>
    <w:rsid w:val="000653AF"/>
    <w:rsid w:val="00066316"/>
    <w:rsid w:val="00070860"/>
    <w:rsid w:val="00071137"/>
    <w:rsid w:val="0007241F"/>
    <w:rsid w:val="0007299E"/>
    <w:rsid w:val="0007570E"/>
    <w:rsid w:val="00075F2C"/>
    <w:rsid w:val="00076293"/>
    <w:rsid w:val="0007677E"/>
    <w:rsid w:val="0008055B"/>
    <w:rsid w:val="00080C53"/>
    <w:rsid w:val="000815BD"/>
    <w:rsid w:val="0008185D"/>
    <w:rsid w:val="0008248B"/>
    <w:rsid w:val="000824E4"/>
    <w:rsid w:val="0008383C"/>
    <w:rsid w:val="000842F7"/>
    <w:rsid w:val="0008516A"/>
    <w:rsid w:val="0008588D"/>
    <w:rsid w:val="000868E8"/>
    <w:rsid w:val="00086BC5"/>
    <w:rsid w:val="00087047"/>
    <w:rsid w:val="000906EF"/>
    <w:rsid w:val="000912DB"/>
    <w:rsid w:val="0009141B"/>
    <w:rsid w:val="000929E6"/>
    <w:rsid w:val="00092E2B"/>
    <w:rsid w:val="00096599"/>
    <w:rsid w:val="0009677C"/>
    <w:rsid w:val="00096FE7"/>
    <w:rsid w:val="00097340"/>
    <w:rsid w:val="0009758F"/>
    <w:rsid w:val="000A02A0"/>
    <w:rsid w:val="000A02C5"/>
    <w:rsid w:val="000A05A7"/>
    <w:rsid w:val="000A06B5"/>
    <w:rsid w:val="000A1596"/>
    <w:rsid w:val="000A194D"/>
    <w:rsid w:val="000A24F7"/>
    <w:rsid w:val="000A2B08"/>
    <w:rsid w:val="000A366A"/>
    <w:rsid w:val="000A3A62"/>
    <w:rsid w:val="000A5B75"/>
    <w:rsid w:val="000B07BA"/>
    <w:rsid w:val="000B43DD"/>
    <w:rsid w:val="000B5106"/>
    <w:rsid w:val="000B5977"/>
    <w:rsid w:val="000B6F93"/>
    <w:rsid w:val="000B701C"/>
    <w:rsid w:val="000B7447"/>
    <w:rsid w:val="000B785B"/>
    <w:rsid w:val="000C5875"/>
    <w:rsid w:val="000C5DC1"/>
    <w:rsid w:val="000C5FBD"/>
    <w:rsid w:val="000C644D"/>
    <w:rsid w:val="000C68BA"/>
    <w:rsid w:val="000D09F0"/>
    <w:rsid w:val="000D12C2"/>
    <w:rsid w:val="000D2CF6"/>
    <w:rsid w:val="000D3F06"/>
    <w:rsid w:val="000D42F4"/>
    <w:rsid w:val="000D4EE2"/>
    <w:rsid w:val="000D666A"/>
    <w:rsid w:val="000E0B03"/>
    <w:rsid w:val="000E242D"/>
    <w:rsid w:val="000E2E80"/>
    <w:rsid w:val="000E3EA9"/>
    <w:rsid w:val="000E3EFF"/>
    <w:rsid w:val="000E529A"/>
    <w:rsid w:val="000E5888"/>
    <w:rsid w:val="000E6547"/>
    <w:rsid w:val="000E6D05"/>
    <w:rsid w:val="000E6DF1"/>
    <w:rsid w:val="000E6FF1"/>
    <w:rsid w:val="000E7728"/>
    <w:rsid w:val="000E78B1"/>
    <w:rsid w:val="000F0CE7"/>
    <w:rsid w:val="000F5822"/>
    <w:rsid w:val="000F5AF3"/>
    <w:rsid w:val="000F6047"/>
    <w:rsid w:val="000F66A7"/>
    <w:rsid w:val="001013B3"/>
    <w:rsid w:val="001015AD"/>
    <w:rsid w:val="0010269B"/>
    <w:rsid w:val="0010333B"/>
    <w:rsid w:val="00103588"/>
    <w:rsid w:val="00104EBD"/>
    <w:rsid w:val="00106ABE"/>
    <w:rsid w:val="00110AA4"/>
    <w:rsid w:val="00111A1C"/>
    <w:rsid w:val="00112144"/>
    <w:rsid w:val="001148A2"/>
    <w:rsid w:val="00114A05"/>
    <w:rsid w:val="0011598F"/>
    <w:rsid w:val="00115E02"/>
    <w:rsid w:val="00116A89"/>
    <w:rsid w:val="00117C1B"/>
    <w:rsid w:val="00120DE6"/>
    <w:rsid w:val="00121AEE"/>
    <w:rsid w:val="00122985"/>
    <w:rsid w:val="001229EC"/>
    <w:rsid w:val="00122CD9"/>
    <w:rsid w:val="00125E0E"/>
    <w:rsid w:val="0012609C"/>
    <w:rsid w:val="00126440"/>
    <w:rsid w:val="00127062"/>
    <w:rsid w:val="001271C4"/>
    <w:rsid w:val="00127488"/>
    <w:rsid w:val="00127D6B"/>
    <w:rsid w:val="00132A69"/>
    <w:rsid w:val="00132B8C"/>
    <w:rsid w:val="00133D05"/>
    <w:rsid w:val="00134A28"/>
    <w:rsid w:val="00137EDE"/>
    <w:rsid w:val="00141FAA"/>
    <w:rsid w:val="001442D0"/>
    <w:rsid w:val="00144F53"/>
    <w:rsid w:val="00145ABB"/>
    <w:rsid w:val="00146C34"/>
    <w:rsid w:val="00147684"/>
    <w:rsid w:val="00147A19"/>
    <w:rsid w:val="00150DBF"/>
    <w:rsid w:val="00151FB4"/>
    <w:rsid w:val="001607BC"/>
    <w:rsid w:val="001625DA"/>
    <w:rsid w:val="00163D7C"/>
    <w:rsid w:val="00164363"/>
    <w:rsid w:val="001651FA"/>
    <w:rsid w:val="00165B59"/>
    <w:rsid w:val="00165C97"/>
    <w:rsid w:val="0016677C"/>
    <w:rsid w:val="001670DF"/>
    <w:rsid w:val="00170E25"/>
    <w:rsid w:val="001713F8"/>
    <w:rsid w:val="00171923"/>
    <w:rsid w:val="00172918"/>
    <w:rsid w:val="00172D84"/>
    <w:rsid w:val="00172DEA"/>
    <w:rsid w:val="0017456C"/>
    <w:rsid w:val="00174DF8"/>
    <w:rsid w:val="00176EEB"/>
    <w:rsid w:val="00177985"/>
    <w:rsid w:val="001802DA"/>
    <w:rsid w:val="00180697"/>
    <w:rsid w:val="001816F7"/>
    <w:rsid w:val="00184182"/>
    <w:rsid w:val="00184306"/>
    <w:rsid w:val="00184AA1"/>
    <w:rsid w:val="00184FCF"/>
    <w:rsid w:val="001868E9"/>
    <w:rsid w:val="001877A9"/>
    <w:rsid w:val="00187B14"/>
    <w:rsid w:val="00187C65"/>
    <w:rsid w:val="00187EB9"/>
    <w:rsid w:val="0019237D"/>
    <w:rsid w:val="00192676"/>
    <w:rsid w:val="00193E47"/>
    <w:rsid w:val="00194BCF"/>
    <w:rsid w:val="00195F25"/>
    <w:rsid w:val="001962BD"/>
    <w:rsid w:val="001A1E53"/>
    <w:rsid w:val="001A2B07"/>
    <w:rsid w:val="001A3B68"/>
    <w:rsid w:val="001A4030"/>
    <w:rsid w:val="001A49D9"/>
    <w:rsid w:val="001A7C47"/>
    <w:rsid w:val="001B07CE"/>
    <w:rsid w:val="001B0D7E"/>
    <w:rsid w:val="001B0ECE"/>
    <w:rsid w:val="001B1D05"/>
    <w:rsid w:val="001B3096"/>
    <w:rsid w:val="001B588A"/>
    <w:rsid w:val="001B5C8C"/>
    <w:rsid w:val="001B5F56"/>
    <w:rsid w:val="001B5FD1"/>
    <w:rsid w:val="001B626F"/>
    <w:rsid w:val="001B6A8D"/>
    <w:rsid w:val="001B7A3C"/>
    <w:rsid w:val="001C023C"/>
    <w:rsid w:val="001C0813"/>
    <w:rsid w:val="001C0CB8"/>
    <w:rsid w:val="001C0D73"/>
    <w:rsid w:val="001C1302"/>
    <w:rsid w:val="001C2C36"/>
    <w:rsid w:val="001C2D36"/>
    <w:rsid w:val="001C5A9F"/>
    <w:rsid w:val="001C6E21"/>
    <w:rsid w:val="001C738E"/>
    <w:rsid w:val="001D0C45"/>
    <w:rsid w:val="001D31AC"/>
    <w:rsid w:val="001D453C"/>
    <w:rsid w:val="001D6A48"/>
    <w:rsid w:val="001E2023"/>
    <w:rsid w:val="001E265C"/>
    <w:rsid w:val="001E33A6"/>
    <w:rsid w:val="001E66DA"/>
    <w:rsid w:val="001E778D"/>
    <w:rsid w:val="001E78AD"/>
    <w:rsid w:val="001E7F38"/>
    <w:rsid w:val="001F030D"/>
    <w:rsid w:val="001F0ECE"/>
    <w:rsid w:val="001F6FE1"/>
    <w:rsid w:val="001F7752"/>
    <w:rsid w:val="0020251F"/>
    <w:rsid w:val="00202A21"/>
    <w:rsid w:val="002045CF"/>
    <w:rsid w:val="00205946"/>
    <w:rsid w:val="00205F7F"/>
    <w:rsid w:val="002061CD"/>
    <w:rsid w:val="00206A61"/>
    <w:rsid w:val="00206D34"/>
    <w:rsid w:val="00207B38"/>
    <w:rsid w:val="002102A3"/>
    <w:rsid w:val="00210A26"/>
    <w:rsid w:val="00211D3D"/>
    <w:rsid w:val="002122DE"/>
    <w:rsid w:val="00212C2C"/>
    <w:rsid w:val="00212FBE"/>
    <w:rsid w:val="002150E8"/>
    <w:rsid w:val="00215AF5"/>
    <w:rsid w:val="00216CBD"/>
    <w:rsid w:val="00217E62"/>
    <w:rsid w:val="00220732"/>
    <w:rsid w:val="00221BA7"/>
    <w:rsid w:val="00223259"/>
    <w:rsid w:val="002247E2"/>
    <w:rsid w:val="00225921"/>
    <w:rsid w:val="00225E2A"/>
    <w:rsid w:val="00226140"/>
    <w:rsid w:val="00226ADA"/>
    <w:rsid w:val="00227E86"/>
    <w:rsid w:val="00230508"/>
    <w:rsid w:val="00233330"/>
    <w:rsid w:val="002358AE"/>
    <w:rsid w:val="00236643"/>
    <w:rsid w:val="00236EB1"/>
    <w:rsid w:val="00237875"/>
    <w:rsid w:val="00237DB6"/>
    <w:rsid w:val="0024082C"/>
    <w:rsid w:val="00241C2D"/>
    <w:rsid w:val="00241E52"/>
    <w:rsid w:val="00242F3A"/>
    <w:rsid w:val="002439F6"/>
    <w:rsid w:val="00246385"/>
    <w:rsid w:val="00246582"/>
    <w:rsid w:val="00246DC1"/>
    <w:rsid w:val="00247C91"/>
    <w:rsid w:val="00250A0F"/>
    <w:rsid w:val="00251A52"/>
    <w:rsid w:val="00251C0B"/>
    <w:rsid w:val="00251EF1"/>
    <w:rsid w:val="00255064"/>
    <w:rsid w:val="00255A70"/>
    <w:rsid w:val="00255F26"/>
    <w:rsid w:val="00260B65"/>
    <w:rsid w:val="002623E1"/>
    <w:rsid w:val="00262FBF"/>
    <w:rsid w:val="002645D7"/>
    <w:rsid w:val="00264AFA"/>
    <w:rsid w:val="00264DD8"/>
    <w:rsid w:val="002701AD"/>
    <w:rsid w:val="00271408"/>
    <w:rsid w:val="00271A5C"/>
    <w:rsid w:val="002740FB"/>
    <w:rsid w:val="002744AD"/>
    <w:rsid w:val="00274B1F"/>
    <w:rsid w:val="0028248F"/>
    <w:rsid w:val="002836CE"/>
    <w:rsid w:val="00284501"/>
    <w:rsid w:val="00286060"/>
    <w:rsid w:val="00286E25"/>
    <w:rsid w:val="00290F0F"/>
    <w:rsid w:val="00295B1A"/>
    <w:rsid w:val="00296505"/>
    <w:rsid w:val="002974D8"/>
    <w:rsid w:val="002975BB"/>
    <w:rsid w:val="002A2B0F"/>
    <w:rsid w:val="002A47EF"/>
    <w:rsid w:val="002A52EE"/>
    <w:rsid w:val="002A535C"/>
    <w:rsid w:val="002A5501"/>
    <w:rsid w:val="002A58CA"/>
    <w:rsid w:val="002A6DA1"/>
    <w:rsid w:val="002A7DBE"/>
    <w:rsid w:val="002B3985"/>
    <w:rsid w:val="002B5A56"/>
    <w:rsid w:val="002B614E"/>
    <w:rsid w:val="002B6474"/>
    <w:rsid w:val="002C0306"/>
    <w:rsid w:val="002C0818"/>
    <w:rsid w:val="002C12BD"/>
    <w:rsid w:val="002C16CC"/>
    <w:rsid w:val="002C2267"/>
    <w:rsid w:val="002C305F"/>
    <w:rsid w:val="002C4968"/>
    <w:rsid w:val="002C55B4"/>
    <w:rsid w:val="002C6A45"/>
    <w:rsid w:val="002C743A"/>
    <w:rsid w:val="002D10D9"/>
    <w:rsid w:val="002D1A99"/>
    <w:rsid w:val="002D3794"/>
    <w:rsid w:val="002D3800"/>
    <w:rsid w:val="002D4167"/>
    <w:rsid w:val="002D4F98"/>
    <w:rsid w:val="002D5A3D"/>
    <w:rsid w:val="002E0684"/>
    <w:rsid w:val="002E1801"/>
    <w:rsid w:val="002E2068"/>
    <w:rsid w:val="002E4243"/>
    <w:rsid w:val="002E45C0"/>
    <w:rsid w:val="002E49A8"/>
    <w:rsid w:val="002E4A12"/>
    <w:rsid w:val="002E5707"/>
    <w:rsid w:val="002E5933"/>
    <w:rsid w:val="002E61E1"/>
    <w:rsid w:val="002E6BC5"/>
    <w:rsid w:val="002F1CA1"/>
    <w:rsid w:val="002F1D48"/>
    <w:rsid w:val="002F352C"/>
    <w:rsid w:val="002F4030"/>
    <w:rsid w:val="002F488D"/>
    <w:rsid w:val="002F492D"/>
    <w:rsid w:val="002F6E41"/>
    <w:rsid w:val="003007BF"/>
    <w:rsid w:val="00302ADF"/>
    <w:rsid w:val="00302B28"/>
    <w:rsid w:val="00302F63"/>
    <w:rsid w:val="00304184"/>
    <w:rsid w:val="00304601"/>
    <w:rsid w:val="00306873"/>
    <w:rsid w:val="003068AB"/>
    <w:rsid w:val="003069C3"/>
    <w:rsid w:val="00307249"/>
    <w:rsid w:val="003115CA"/>
    <w:rsid w:val="00311C04"/>
    <w:rsid w:val="00311DE6"/>
    <w:rsid w:val="00312E67"/>
    <w:rsid w:val="00312ECC"/>
    <w:rsid w:val="00314CEC"/>
    <w:rsid w:val="003160D8"/>
    <w:rsid w:val="003169B6"/>
    <w:rsid w:val="00316D05"/>
    <w:rsid w:val="003176F2"/>
    <w:rsid w:val="00320339"/>
    <w:rsid w:val="00320735"/>
    <w:rsid w:val="003208AA"/>
    <w:rsid w:val="003212D1"/>
    <w:rsid w:val="00322A9C"/>
    <w:rsid w:val="00323BBF"/>
    <w:rsid w:val="003255F2"/>
    <w:rsid w:val="0032579D"/>
    <w:rsid w:val="003300CD"/>
    <w:rsid w:val="003312AE"/>
    <w:rsid w:val="00331479"/>
    <w:rsid w:val="00331D95"/>
    <w:rsid w:val="00332C9C"/>
    <w:rsid w:val="00333300"/>
    <w:rsid w:val="0033406E"/>
    <w:rsid w:val="00335286"/>
    <w:rsid w:val="00336068"/>
    <w:rsid w:val="0034038E"/>
    <w:rsid w:val="003408E8"/>
    <w:rsid w:val="00340D9C"/>
    <w:rsid w:val="003417A4"/>
    <w:rsid w:val="00341821"/>
    <w:rsid w:val="00342681"/>
    <w:rsid w:val="0034676D"/>
    <w:rsid w:val="00346AB4"/>
    <w:rsid w:val="00350538"/>
    <w:rsid w:val="003507B8"/>
    <w:rsid w:val="0035082C"/>
    <w:rsid w:val="003530FA"/>
    <w:rsid w:val="00355F5B"/>
    <w:rsid w:val="0036215C"/>
    <w:rsid w:val="00363EBC"/>
    <w:rsid w:val="003652B6"/>
    <w:rsid w:val="00366A29"/>
    <w:rsid w:val="003679A9"/>
    <w:rsid w:val="003723E2"/>
    <w:rsid w:val="0037248B"/>
    <w:rsid w:val="00372BC3"/>
    <w:rsid w:val="00372ECB"/>
    <w:rsid w:val="00373775"/>
    <w:rsid w:val="0037382F"/>
    <w:rsid w:val="00375516"/>
    <w:rsid w:val="00375C93"/>
    <w:rsid w:val="00377627"/>
    <w:rsid w:val="0038030A"/>
    <w:rsid w:val="003804B0"/>
    <w:rsid w:val="00380896"/>
    <w:rsid w:val="00380A5D"/>
    <w:rsid w:val="003818DC"/>
    <w:rsid w:val="00381ECC"/>
    <w:rsid w:val="0038472B"/>
    <w:rsid w:val="00384C0A"/>
    <w:rsid w:val="0038576E"/>
    <w:rsid w:val="00385C1F"/>
    <w:rsid w:val="003925E9"/>
    <w:rsid w:val="00392D40"/>
    <w:rsid w:val="0039307D"/>
    <w:rsid w:val="00395E85"/>
    <w:rsid w:val="003A1BFB"/>
    <w:rsid w:val="003A5875"/>
    <w:rsid w:val="003A5D4D"/>
    <w:rsid w:val="003A5EED"/>
    <w:rsid w:val="003A6937"/>
    <w:rsid w:val="003B0C30"/>
    <w:rsid w:val="003B1639"/>
    <w:rsid w:val="003B1AB3"/>
    <w:rsid w:val="003B3791"/>
    <w:rsid w:val="003B4192"/>
    <w:rsid w:val="003B4A70"/>
    <w:rsid w:val="003B5732"/>
    <w:rsid w:val="003B5D24"/>
    <w:rsid w:val="003B72BA"/>
    <w:rsid w:val="003B7403"/>
    <w:rsid w:val="003B75AA"/>
    <w:rsid w:val="003C1933"/>
    <w:rsid w:val="003C2232"/>
    <w:rsid w:val="003C2604"/>
    <w:rsid w:val="003C3154"/>
    <w:rsid w:val="003C3E26"/>
    <w:rsid w:val="003C44F7"/>
    <w:rsid w:val="003C6E38"/>
    <w:rsid w:val="003C7313"/>
    <w:rsid w:val="003C742E"/>
    <w:rsid w:val="003D0307"/>
    <w:rsid w:val="003D0E5E"/>
    <w:rsid w:val="003D11EE"/>
    <w:rsid w:val="003D19DE"/>
    <w:rsid w:val="003D1BFC"/>
    <w:rsid w:val="003D268F"/>
    <w:rsid w:val="003D2B56"/>
    <w:rsid w:val="003D3317"/>
    <w:rsid w:val="003D42F9"/>
    <w:rsid w:val="003D5294"/>
    <w:rsid w:val="003D613C"/>
    <w:rsid w:val="003D64F7"/>
    <w:rsid w:val="003D6E9C"/>
    <w:rsid w:val="003D7266"/>
    <w:rsid w:val="003D78A3"/>
    <w:rsid w:val="003E02BF"/>
    <w:rsid w:val="003E0816"/>
    <w:rsid w:val="003E1C56"/>
    <w:rsid w:val="003F2D07"/>
    <w:rsid w:val="003F3053"/>
    <w:rsid w:val="003F3D7A"/>
    <w:rsid w:val="003F4DE8"/>
    <w:rsid w:val="003F509B"/>
    <w:rsid w:val="003F55B0"/>
    <w:rsid w:val="003F7A2B"/>
    <w:rsid w:val="003F7D93"/>
    <w:rsid w:val="003F7E53"/>
    <w:rsid w:val="004001E6"/>
    <w:rsid w:val="004001E9"/>
    <w:rsid w:val="0040044B"/>
    <w:rsid w:val="004008D3"/>
    <w:rsid w:val="00402FD3"/>
    <w:rsid w:val="00404C93"/>
    <w:rsid w:val="00405A39"/>
    <w:rsid w:val="00406650"/>
    <w:rsid w:val="00406B81"/>
    <w:rsid w:val="004071F5"/>
    <w:rsid w:val="00410A12"/>
    <w:rsid w:val="0041167C"/>
    <w:rsid w:val="00411962"/>
    <w:rsid w:val="004124BF"/>
    <w:rsid w:val="0041288C"/>
    <w:rsid w:val="00412938"/>
    <w:rsid w:val="00412B19"/>
    <w:rsid w:val="00413A54"/>
    <w:rsid w:val="00415BED"/>
    <w:rsid w:val="00417F00"/>
    <w:rsid w:val="0042085C"/>
    <w:rsid w:val="00420B92"/>
    <w:rsid w:val="004213FD"/>
    <w:rsid w:val="0042162E"/>
    <w:rsid w:val="00423111"/>
    <w:rsid w:val="00424C94"/>
    <w:rsid w:val="004254FB"/>
    <w:rsid w:val="004257E6"/>
    <w:rsid w:val="004265E5"/>
    <w:rsid w:val="00426927"/>
    <w:rsid w:val="00426AE9"/>
    <w:rsid w:val="004270EE"/>
    <w:rsid w:val="0043196D"/>
    <w:rsid w:val="0043258C"/>
    <w:rsid w:val="00432869"/>
    <w:rsid w:val="00434310"/>
    <w:rsid w:val="00434ACC"/>
    <w:rsid w:val="0043670E"/>
    <w:rsid w:val="004369EF"/>
    <w:rsid w:val="004411C5"/>
    <w:rsid w:val="00441A12"/>
    <w:rsid w:val="00442FEC"/>
    <w:rsid w:val="00443F41"/>
    <w:rsid w:val="004450F7"/>
    <w:rsid w:val="004455D3"/>
    <w:rsid w:val="0044591B"/>
    <w:rsid w:val="00445CE1"/>
    <w:rsid w:val="004504E0"/>
    <w:rsid w:val="004506C8"/>
    <w:rsid w:val="00450B5B"/>
    <w:rsid w:val="00451B37"/>
    <w:rsid w:val="004551EF"/>
    <w:rsid w:val="00455CDE"/>
    <w:rsid w:val="00455F14"/>
    <w:rsid w:val="00456A0F"/>
    <w:rsid w:val="00456B1F"/>
    <w:rsid w:val="004571D3"/>
    <w:rsid w:val="0046078B"/>
    <w:rsid w:val="00461AE9"/>
    <w:rsid w:val="00465F37"/>
    <w:rsid w:val="00466490"/>
    <w:rsid w:val="00466958"/>
    <w:rsid w:val="00466C0D"/>
    <w:rsid w:val="00466CEE"/>
    <w:rsid w:val="004679DD"/>
    <w:rsid w:val="0047015A"/>
    <w:rsid w:val="004717BC"/>
    <w:rsid w:val="004728FE"/>
    <w:rsid w:val="00473948"/>
    <w:rsid w:val="00473D09"/>
    <w:rsid w:val="00473EED"/>
    <w:rsid w:val="00473FCE"/>
    <w:rsid w:val="00474120"/>
    <w:rsid w:val="004771F6"/>
    <w:rsid w:val="00477798"/>
    <w:rsid w:val="00480020"/>
    <w:rsid w:val="00481B0C"/>
    <w:rsid w:val="00482170"/>
    <w:rsid w:val="00483FEE"/>
    <w:rsid w:val="00484A8C"/>
    <w:rsid w:val="0048630F"/>
    <w:rsid w:val="00486AA3"/>
    <w:rsid w:val="00487250"/>
    <w:rsid w:val="00487688"/>
    <w:rsid w:val="00487806"/>
    <w:rsid w:val="00487C96"/>
    <w:rsid w:val="00491824"/>
    <w:rsid w:val="00492D01"/>
    <w:rsid w:val="0049336A"/>
    <w:rsid w:val="00493B4A"/>
    <w:rsid w:val="00494E0E"/>
    <w:rsid w:val="0049554D"/>
    <w:rsid w:val="004959A7"/>
    <w:rsid w:val="00496080"/>
    <w:rsid w:val="00497F4A"/>
    <w:rsid w:val="004A0C88"/>
    <w:rsid w:val="004A130D"/>
    <w:rsid w:val="004A3882"/>
    <w:rsid w:val="004A45A6"/>
    <w:rsid w:val="004A5BBB"/>
    <w:rsid w:val="004A6853"/>
    <w:rsid w:val="004A6926"/>
    <w:rsid w:val="004A7418"/>
    <w:rsid w:val="004B2324"/>
    <w:rsid w:val="004B2C22"/>
    <w:rsid w:val="004B2C5C"/>
    <w:rsid w:val="004B3C00"/>
    <w:rsid w:val="004B44B1"/>
    <w:rsid w:val="004B4C41"/>
    <w:rsid w:val="004B76AE"/>
    <w:rsid w:val="004B770A"/>
    <w:rsid w:val="004C25A6"/>
    <w:rsid w:val="004C27AF"/>
    <w:rsid w:val="004C2D8D"/>
    <w:rsid w:val="004C3266"/>
    <w:rsid w:val="004C6635"/>
    <w:rsid w:val="004C78E5"/>
    <w:rsid w:val="004D357E"/>
    <w:rsid w:val="004D5542"/>
    <w:rsid w:val="004D7435"/>
    <w:rsid w:val="004D799F"/>
    <w:rsid w:val="004D7E57"/>
    <w:rsid w:val="004E0032"/>
    <w:rsid w:val="004E1010"/>
    <w:rsid w:val="004E1226"/>
    <w:rsid w:val="004E1EF4"/>
    <w:rsid w:val="004E3D23"/>
    <w:rsid w:val="004E4B71"/>
    <w:rsid w:val="004F42B6"/>
    <w:rsid w:val="004F59C5"/>
    <w:rsid w:val="004F5E16"/>
    <w:rsid w:val="004F69FF"/>
    <w:rsid w:val="004F6DB9"/>
    <w:rsid w:val="004F6E99"/>
    <w:rsid w:val="004F7F33"/>
    <w:rsid w:val="005043FB"/>
    <w:rsid w:val="005103B1"/>
    <w:rsid w:val="0051062B"/>
    <w:rsid w:val="00511617"/>
    <w:rsid w:val="00512843"/>
    <w:rsid w:val="00512905"/>
    <w:rsid w:val="00513290"/>
    <w:rsid w:val="00513C2B"/>
    <w:rsid w:val="0051488D"/>
    <w:rsid w:val="00515265"/>
    <w:rsid w:val="005168C0"/>
    <w:rsid w:val="00516D33"/>
    <w:rsid w:val="005178B3"/>
    <w:rsid w:val="005232D5"/>
    <w:rsid w:val="00524A3F"/>
    <w:rsid w:val="00527628"/>
    <w:rsid w:val="005305BD"/>
    <w:rsid w:val="00530743"/>
    <w:rsid w:val="00530EEE"/>
    <w:rsid w:val="0053258A"/>
    <w:rsid w:val="00532C49"/>
    <w:rsid w:val="005344E4"/>
    <w:rsid w:val="00537769"/>
    <w:rsid w:val="0053796B"/>
    <w:rsid w:val="005379AE"/>
    <w:rsid w:val="00537B1B"/>
    <w:rsid w:val="005415B5"/>
    <w:rsid w:val="005415E5"/>
    <w:rsid w:val="00541C60"/>
    <w:rsid w:val="00541CA6"/>
    <w:rsid w:val="00541D62"/>
    <w:rsid w:val="0054273E"/>
    <w:rsid w:val="005427A3"/>
    <w:rsid w:val="00542DA1"/>
    <w:rsid w:val="00543CB1"/>
    <w:rsid w:val="00543EF5"/>
    <w:rsid w:val="0054583E"/>
    <w:rsid w:val="00546DF5"/>
    <w:rsid w:val="00547232"/>
    <w:rsid w:val="00550151"/>
    <w:rsid w:val="00550C90"/>
    <w:rsid w:val="00551093"/>
    <w:rsid w:val="00552E0A"/>
    <w:rsid w:val="005539EE"/>
    <w:rsid w:val="0055482E"/>
    <w:rsid w:val="00554C42"/>
    <w:rsid w:val="00554F2B"/>
    <w:rsid w:val="0055506F"/>
    <w:rsid w:val="005559A3"/>
    <w:rsid w:val="00555E8D"/>
    <w:rsid w:val="00555F20"/>
    <w:rsid w:val="00556459"/>
    <w:rsid w:val="005573C6"/>
    <w:rsid w:val="00557583"/>
    <w:rsid w:val="005606FF"/>
    <w:rsid w:val="00561086"/>
    <w:rsid w:val="005613F6"/>
    <w:rsid w:val="00561444"/>
    <w:rsid w:val="00563DEC"/>
    <w:rsid w:val="005642CE"/>
    <w:rsid w:val="0056534B"/>
    <w:rsid w:val="005666A7"/>
    <w:rsid w:val="00566E19"/>
    <w:rsid w:val="0057026A"/>
    <w:rsid w:val="0057275F"/>
    <w:rsid w:val="00573CF6"/>
    <w:rsid w:val="0057633D"/>
    <w:rsid w:val="0057661F"/>
    <w:rsid w:val="00576C6D"/>
    <w:rsid w:val="0057727B"/>
    <w:rsid w:val="005774D0"/>
    <w:rsid w:val="00577B5C"/>
    <w:rsid w:val="0058132B"/>
    <w:rsid w:val="00581B39"/>
    <w:rsid w:val="005820C4"/>
    <w:rsid w:val="005831C5"/>
    <w:rsid w:val="00583A92"/>
    <w:rsid w:val="00583B44"/>
    <w:rsid w:val="00585537"/>
    <w:rsid w:val="00586026"/>
    <w:rsid w:val="005860B2"/>
    <w:rsid w:val="0058668E"/>
    <w:rsid w:val="00587974"/>
    <w:rsid w:val="005922CD"/>
    <w:rsid w:val="005932A3"/>
    <w:rsid w:val="005948D6"/>
    <w:rsid w:val="005957AC"/>
    <w:rsid w:val="00595BF5"/>
    <w:rsid w:val="00597CD2"/>
    <w:rsid w:val="005A1534"/>
    <w:rsid w:val="005A1AA3"/>
    <w:rsid w:val="005A359E"/>
    <w:rsid w:val="005A61F3"/>
    <w:rsid w:val="005A6352"/>
    <w:rsid w:val="005A6C10"/>
    <w:rsid w:val="005B00B2"/>
    <w:rsid w:val="005B057D"/>
    <w:rsid w:val="005B0BF1"/>
    <w:rsid w:val="005B2601"/>
    <w:rsid w:val="005B2710"/>
    <w:rsid w:val="005B2A97"/>
    <w:rsid w:val="005B2C5C"/>
    <w:rsid w:val="005B7668"/>
    <w:rsid w:val="005B7C7F"/>
    <w:rsid w:val="005C16B2"/>
    <w:rsid w:val="005C3392"/>
    <w:rsid w:val="005C5FD6"/>
    <w:rsid w:val="005C67B4"/>
    <w:rsid w:val="005D052D"/>
    <w:rsid w:val="005D18D2"/>
    <w:rsid w:val="005D1DFD"/>
    <w:rsid w:val="005D2D43"/>
    <w:rsid w:val="005D3B20"/>
    <w:rsid w:val="005D615F"/>
    <w:rsid w:val="005D668D"/>
    <w:rsid w:val="005D7DB5"/>
    <w:rsid w:val="005E111D"/>
    <w:rsid w:val="005E1414"/>
    <w:rsid w:val="005E1DD5"/>
    <w:rsid w:val="005E4791"/>
    <w:rsid w:val="005E676A"/>
    <w:rsid w:val="005F23FE"/>
    <w:rsid w:val="005F41F5"/>
    <w:rsid w:val="005F4876"/>
    <w:rsid w:val="005F4A7F"/>
    <w:rsid w:val="005F4C8C"/>
    <w:rsid w:val="005F63B1"/>
    <w:rsid w:val="005F6E9B"/>
    <w:rsid w:val="0060238F"/>
    <w:rsid w:val="00602C02"/>
    <w:rsid w:val="006033D5"/>
    <w:rsid w:val="00603A1F"/>
    <w:rsid w:val="00603D4B"/>
    <w:rsid w:val="00604094"/>
    <w:rsid w:val="00605052"/>
    <w:rsid w:val="0060738C"/>
    <w:rsid w:val="00611EDC"/>
    <w:rsid w:val="00613CCF"/>
    <w:rsid w:val="00614212"/>
    <w:rsid w:val="00614A61"/>
    <w:rsid w:val="00615D30"/>
    <w:rsid w:val="00616FD2"/>
    <w:rsid w:val="00620C67"/>
    <w:rsid w:val="00620F89"/>
    <w:rsid w:val="006216D6"/>
    <w:rsid w:val="0062300F"/>
    <w:rsid w:val="006235E7"/>
    <w:rsid w:val="00623D78"/>
    <w:rsid w:val="00623F23"/>
    <w:rsid w:val="00624BF1"/>
    <w:rsid w:val="00627DA1"/>
    <w:rsid w:val="006312CC"/>
    <w:rsid w:val="00631558"/>
    <w:rsid w:val="006325A8"/>
    <w:rsid w:val="0063349F"/>
    <w:rsid w:val="00633F53"/>
    <w:rsid w:val="00636959"/>
    <w:rsid w:val="00637CFC"/>
    <w:rsid w:val="0064124C"/>
    <w:rsid w:val="00641FAD"/>
    <w:rsid w:val="0064206B"/>
    <w:rsid w:val="006428C7"/>
    <w:rsid w:val="0064395E"/>
    <w:rsid w:val="0064404E"/>
    <w:rsid w:val="0064457B"/>
    <w:rsid w:val="006447F7"/>
    <w:rsid w:val="00644E8A"/>
    <w:rsid w:val="006450B1"/>
    <w:rsid w:val="006454CD"/>
    <w:rsid w:val="006466DC"/>
    <w:rsid w:val="0064732D"/>
    <w:rsid w:val="006509F0"/>
    <w:rsid w:val="00650F25"/>
    <w:rsid w:val="0065133B"/>
    <w:rsid w:val="00654051"/>
    <w:rsid w:val="00654DF7"/>
    <w:rsid w:val="006557D5"/>
    <w:rsid w:val="006574E9"/>
    <w:rsid w:val="00657C93"/>
    <w:rsid w:val="0066039B"/>
    <w:rsid w:val="00661605"/>
    <w:rsid w:val="00663FCD"/>
    <w:rsid w:val="00665F3C"/>
    <w:rsid w:val="00672259"/>
    <w:rsid w:val="006730E6"/>
    <w:rsid w:val="006733F0"/>
    <w:rsid w:val="0067423B"/>
    <w:rsid w:val="0067469D"/>
    <w:rsid w:val="00674A98"/>
    <w:rsid w:val="006751D9"/>
    <w:rsid w:val="00680FC4"/>
    <w:rsid w:val="00680FC6"/>
    <w:rsid w:val="006854D3"/>
    <w:rsid w:val="00690F3B"/>
    <w:rsid w:val="0069207D"/>
    <w:rsid w:val="00692E20"/>
    <w:rsid w:val="00693388"/>
    <w:rsid w:val="00694E52"/>
    <w:rsid w:val="006955B6"/>
    <w:rsid w:val="00695764"/>
    <w:rsid w:val="00695790"/>
    <w:rsid w:val="00697004"/>
    <w:rsid w:val="00697641"/>
    <w:rsid w:val="006A0A02"/>
    <w:rsid w:val="006A0A39"/>
    <w:rsid w:val="006A0B04"/>
    <w:rsid w:val="006A0D70"/>
    <w:rsid w:val="006A0ECE"/>
    <w:rsid w:val="006A25ED"/>
    <w:rsid w:val="006A2850"/>
    <w:rsid w:val="006A29E2"/>
    <w:rsid w:val="006A3DD5"/>
    <w:rsid w:val="006A3E97"/>
    <w:rsid w:val="006A49DD"/>
    <w:rsid w:val="006A6BE4"/>
    <w:rsid w:val="006B1694"/>
    <w:rsid w:val="006B1D1A"/>
    <w:rsid w:val="006B311D"/>
    <w:rsid w:val="006B3ACF"/>
    <w:rsid w:val="006B3F6C"/>
    <w:rsid w:val="006B4160"/>
    <w:rsid w:val="006B43BC"/>
    <w:rsid w:val="006B4483"/>
    <w:rsid w:val="006B513D"/>
    <w:rsid w:val="006B5243"/>
    <w:rsid w:val="006B5387"/>
    <w:rsid w:val="006B684D"/>
    <w:rsid w:val="006B701A"/>
    <w:rsid w:val="006B73B9"/>
    <w:rsid w:val="006C0FE5"/>
    <w:rsid w:val="006C288A"/>
    <w:rsid w:val="006C3838"/>
    <w:rsid w:val="006C3F98"/>
    <w:rsid w:val="006C4AC2"/>
    <w:rsid w:val="006C61C5"/>
    <w:rsid w:val="006D0A74"/>
    <w:rsid w:val="006D0FDF"/>
    <w:rsid w:val="006D25E1"/>
    <w:rsid w:val="006D269C"/>
    <w:rsid w:val="006D2EF1"/>
    <w:rsid w:val="006D3645"/>
    <w:rsid w:val="006D4B00"/>
    <w:rsid w:val="006D6F3A"/>
    <w:rsid w:val="006D7D2B"/>
    <w:rsid w:val="006E01CF"/>
    <w:rsid w:val="006E3C68"/>
    <w:rsid w:val="006E4029"/>
    <w:rsid w:val="006E4934"/>
    <w:rsid w:val="006E49BC"/>
    <w:rsid w:val="006E4EDE"/>
    <w:rsid w:val="006E7033"/>
    <w:rsid w:val="006E7366"/>
    <w:rsid w:val="006E77BB"/>
    <w:rsid w:val="006E7A40"/>
    <w:rsid w:val="006E7AFB"/>
    <w:rsid w:val="006E7CF4"/>
    <w:rsid w:val="006F012F"/>
    <w:rsid w:val="006F080A"/>
    <w:rsid w:val="006F0F2A"/>
    <w:rsid w:val="006F1A87"/>
    <w:rsid w:val="006F41FB"/>
    <w:rsid w:val="006F4F3D"/>
    <w:rsid w:val="006F5416"/>
    <w:rsid w:val="006F571B"/>
    <w:rsid w:val="006F5A01"/>
    <w:rsid w:val="006F734D"/>
    <w:rsid w:val="006F796A"/>
    <w:rsid w:val="00703D0C"/>
    <w:rsid w:val="00704434"/>
    <w:rsid w:val="00704A03"/>
    <w:rsid w:val="00705D09"/>
    <w:rsid w:val="00707662"/>
    <w:rsid w:val="0071153B"/>
    <w:rsid w:val="00711797"/>
    <w:rsid w:val="00712D67"/>
    <w:rsid w:val="00713C32"/>
    <w:rsid w:val="00713CEB"/>
    <w:rsid w:val="00715049"/>
    <w:rsid w:val="0071543F"/>
    <w:rsid w:val="0071583B"/>
    <w:rsid w:val="00716D41"/>
    <w:rsid w:val="00722670"/>
    <w:rsid w:val="00723641"/>
    <w:rsid w:val="0072369F"/>
    <w:rsid w:val="0072374A"/>
    <w:rsid w:val="007277CC"/>
    <w:rsid w:val="00727A16"/>
    <w:rsid w:val="00727A9C"/>
    <w:rsid w:val="00727D9E"/>
    <w:rsid w:val="00730C24"/>
    <w:rsid w:val="00730E59"/>
    <w:rsid w:val="00732994"/>
    <w:rsid w:val="007329A8"/>
    <w:rsid w:val="00732A01"/>
    <w:rsid w:val="00736847"/>
    <w:rsid w:val="0073688F"/>
    <w:rsid w:val="00736A8F"/>
    <w:rsid w:val="00736F1C"/>
    <w:rsid w:val="00737C03"/>
    <w:rsid w:val="00737D2E"/>
    <w:rsid w:val="00740BA8"/>
    <w:rsid w:val="00741A35"/>
    <w:rsid w:val="00741D43"/>
    <w:rsid w:val="00743603"/>
    <w:rsid w:val="00745493"/>
    <w:rsid w:val="007456C5"/>
    <w:rsid w:val="00745CC4"/>
    <w:rsid w:val="00746B98"/>
    <w:rsid w:val="007470B0"/>
    <w:rsid w:val="0074779A"/>
    <w:rsid w:val="00747AD4"/>
    <w:rsid w:val="007503ED"/>
    <w:rsid w:val="007529BA"/>
    <w:rsid w:val="007535A7"/>
    <w:rsid w:val="00753EE6"/>
    <w:rsid w:val="00754290"/>
    <w:rsid w:val="00754BC3"/>
    <w:rsid w:val="00755AB0"/>
    <w:rsid w:val="00756199"/>
    <w:rsid w:val="00760CAF"/>
    <w:rsid w:val="00760EFA"/>
    <w:rsid w:val="007621FE"/>
    <w:rsid w:val="00763F6D"/>
    <w:rsid w:val="00764964"/>
    <w:rsid w:val="0076635B"/>
    <w:rsid w:val="007666BD"/>
    <w:rsid w:val="00766982"/>
    <w:rsid w:val="007672CD"/>
    <w:rsid w:val="00767D10"/>
    <w:rsid w:val="007774C0"/>
    <w:rsid w:val="00782120"/>
    <w:rsid w:val="00782237"/>
    <w:rsid w:val="00782E49"/>
    <w:rsid w:val="00784760"/>
    <w:rsid w:val="00790B03"/>
    <w:rsid w:val="00792D7A"/>
    <w:rsid w:val="007951D0"/>
    <w:rsid w:val="00796BEE"/>
    <w:rsid w:val="007A023A"/>
    <w:rsid w:val="007A13E0"/>
    <w:rsid w:val="007A2A4F"/>
    <w:rsid w:val="007A4249"/>
    <w:rsid w:val="007A4782"/>
    <w:rsid w:val="007A772C"/>
    <w:rsid w:val="007A78B1"/>
    <w:rsid w:val="007B0391"/>
    <w:rsid w:val="007B098F"/>
    <w:rsid w:val="007B0A01"/>
    <w:rsid w:val="007B0ED3"/>
    <w:rsid w:val="007B253F"/>
    <w:rsid w:val="007B2AE5"/>
    <w:rsid w:val="007B3BDA"/>
    <w:rsid w:val="007B5582"/>
    <w:rsid w:val="007B795F"/>
    <w:rsid w:val="007C054A"/>
    <w:rsid w:val="007C2367"/>
    <w:rsid w:val="007C24A2"/>
    <w:rsid w:val="007C3539"/>
    <w:rsid w:val="007C5011"/>
    <w:rsid w:val="007C52A4"/>
    <w:rsid w:val="007C6A36"/>
    <w:rsid w:val="007C78F6"/>
    <w:rsid w:val="007C79BB"/>
    <w:rsid w:val="007C7A99"/>
    <w:rsid w:val="007C7C14"/>
    <w:rsid w:val="007D0548"/>
    <w:rsid w:val="007D0D62"/>
    <w:rsid w:val="007D1DF2"/>
    <w:rsid w:val="007D3D7D"/>
    <w:rsid w:val="007D47CB"/>
    <w:rsid w:val="007D6690"/>
    <w:rsid w:val="007D7A46"/>
    <w:rsid w:val="007D7DE4"/>
    <w:rsid w:val="007E152A"/>
    <w:rsid w:val="007E1D75"/>
    <w:rsid w:val="007E3DAE"/>
    <w:rsid w:val="007E3FC4"/>
    <w:rsid w:val="007E46BC"/>
    <w:rsid w:val="007E4B17"/>
    <w:rsid w:val="007E4EAC"/>
    <w:rsid w:val="007E6803"/>
    <w:rsid w:val="007F0435"/>
    <w:rsid w:val="007F17BC"/>
    <w:rsid w:val="007F211B"/>
    <w:rsid w:val="007F5281"/>
    <w:rsid w:val="007F569D"/>
    <w:rsid w:val="007F579B"/>
    <w:rsid w:val="007F5892"/>
    <w:rsid w:val="007F5A74"/>
    <w:rsid w:val="007F6CF4"/>
    <w:rsid w:val="007F7CA3"/>
    <w:rsid w:val="008000F9"/>
    <w:rsid w:val="008016A2"/>
    <w:rsid w:val="00805E5D"/>
    <w:rsid w:val="0080650E"/>
    <w:rsid w:val="00806751"/>
    <w:rsid w:val="008075AB"/>
    <w:rsid w:val="00807C52"/>
    <w:rsid w:val="00807ED0"/>
    <w:rsid w:val="00810039"/>
    <w:rsid w:val="008107B6"/>
    <w:rsid w:val="008114B5"/>
    <w:rsid w:val="008117E3"/>
    <w:rsid w:val="00811EA5"/>
    <w:rsid w:val="0081210C"/>
    <w:rsid w:val="00813337"/>
    <w:rsid w:val="008138C0"/>
    <w:rsid w:val="00813E2D"/>
    <w:rsid w:val="0081404A"/>
    <w:rsid w:val="00814E86"/>
    <w:rsid w:val="00815F40"/>
    <w:rsid w:val="008215CA"/>
    <w:rsid w:val="00821BD4"/>
    <w:rsid w:val="00821CAA"/>
    <w:rsid w:val="008220DC"/>
    <w:rsid w:val="00822713"/>
    <w:rsid w:val="00822788"/>
    <w:rsid w:val="00833E85"/>
    <w:rsid w:val="0083486E"/>
    <w:rsid w:val="00836146"/>
    <w:rsid w:val="00836654"/>
    <w:rsid w:val="00836E93"/>
    <w:rsid w:val="008379B3"/>
    <w:rsid w:val="00837CD5"/>
    <w:rsid w:val="008407B1"/>
    <w:rsid w:val="00840AA2"/>
    <w:rsid w:val="00841182"/>
    <w:rsid w:val="00843597"/>
    <w:rsid w:val="008440D9"/>
    <w:rsid w:val="00846227"/>
    <w:rsid w:val="00847F89"/>
    <w:rsid w:val="008500BB"/>
    <w:rsid w:val="00850D91"/>
    <w:rsid w:val="00851F54"/>
    <w:rsid w:val="00852CBA"/>
    <w:rsid w:val="00855659"/>
    <w:rsid w:val="0086479A"/>
    <w:rsid w:val="008704FE"/>
    <w:rsid w:val="00870BAF"/>
    <w:rsid w:val="008712E5"/>
    <w:rsid w:val="00871357"/>
    <w:rsid w:val="008750E1"/>
    <w:rsid w:val="00875727"/>
    <w:rsid w:val="00876FDC"/>
    <w:rsid w:val="00877BC6"/>
    <w:rsid w:val="00880528"/>
    <w:rsid w:val="00881B33"/>
    <w:rsid w:val="00882222"/>
    <w:rsid w:val="00882809"/>
    <w:rsid w:val="00883A9F"/>
    <w:rsid w:val="00886EA3"/>
    <w:rsid w:val="008876D5"/>
    <w:rsid w:val="00891134"/>
    <w:rsid w:val="0089161D"/>
    <w:rsid w:val="00891AA3"/>
    <w:rsid w:val="00893801"/>
    <w:rsid w:val="00894D43"/>
    <w:rsid w:val="008A06D2"/>
    <w:rsid w:val="008A4FEA"/>
    <w:rsid w:val="008A5DF2"/>
    <w:rsid w:val="008A6096"/>
    <w:rsid w:val="008A6CC7"/>
    <w:rsid w:val="008A7F6E"/>
    <w:rsid w:val="008B0A7D"/>
    <w:rsid w:val="008B1B45"/>
    <w:rsid w:val="008B26BD"/>
    <w:rsid w:val="008B4004"/>
    <w:rsid w:val="008B43FB"/>
    <w:rsid w:val="008B5F03"/>
    <w:rsid w:val="008B6115"/>
    <w:rsid w:val="008B63D2"/>
    <w:rsid w:val="008B72FB"/>
    <w:rsid w:val="008C0839"/>
    <w:rsid w:val="008C1641"/>
    <w:rsid w:val="008C2CFF"/>
    <w:rsid w:val="008C2F5A"/>
    <w:rsid w:val="008C380F"/>
    <w:rsid w:val="008C3D5B"/>
    <w:rsid w:val="008C468B"/>
    <w:rsid w:val="008C5CEA"/>
    <w:rsid w:val="008C73CC"/>
    <w:rsid w:val="008C7DEC"/>
    <w:rsid w:val="008D212A"/>
    <w:rsid w:val="008D2C4A"/>
    <w:rsid w:val="008D2E2F"/>
    <w:rsid w:val="008D3A90"/>
    <w:rsid w:val="008D4865"/>
    <w:rsid w:val="008D59C7"/>
    <w:rsid w:val="008D600D"/>
    <w:rsid w:val="008D6E8C"/>
    <w:rsid w:val="008D6EB3"/>
    <w:rsid w:val="008D74A1"/>
    <w:rsid w:val="008E01E5"/>
    <w:rsid w:val="008E0D91"/>
    <w:rsid w:val="008E1CFD"/>
    <w:rsid w:val="008E3A61"/>
    <w:rsid w:val="008E3B50"/>
    <w:rsid w:val="008E42C9"/>
    <w:rsid w:val="008E4920"/>
    <w:rsid w:val="008E5ECD"/>
    <w:rsid w:val="008E6AC4"/>
    <w:rsid w:val="008E6F45"/>
    <w:rsid w:val="008E706C"/>
    <w:rsid w:val="008E74EC"/>
    <w:rsid w:val="008F022F"/>
    <w:rsid w:val="008F0CCE"/>
    <w:rsid w:val="008F1CEB"/>
    <w:rsid w:val="008F2B01"/>
    <w:rsid w:val="008F32A6"/>
    <w:rsid w:val="008F418C"/>
    <w:rsid w:val="00901497"/>
    <w:rsid w:val="00901923"/>
    <w:rsid w:val="00903929"/>
    <w:rsid w:val="00904EC2"/>
    <w:rsid w:val="00905190"/>
    <w:rsid w:val="009056C7"/>
    <w:rsid w:val="009125AF"/>
    <w:rsid w:val="00912AE8"/>
    <w:rsid w:val="00912C13"/>
    <w:rsid w:val="009130BF"/>
    <w:rsid w:val="009134A5"/>
    <w:rsid w:val="009159C4"/>
    <w:rsid w:val="00915D30"/>
    <w:rsid w:val="00916BEB"/>
    <w:rsid w:val="00917B48"/>
    <w:rsid w:val="00921101"/>
    <w:rsid w:val="00923C3F"/>
    <w:rsid w:val="00923F3B"/>
    <w:rsid w:val="0092413E"/>
    <w:rsid w:val="00924953"/>
    <w:rsid w:val="00924F65"/>
    <w:rsid w:val="009266B1"/>
    <w:rsid w:val="0092786B"/>
    <w:rsid w:val="009278CF"/>
    <w:rsid w:val="009330E3"/>
    <w:rsid w:val="00934CAA"/>
    <w:rsid w:val="00935632"/>
    <w:rsid w:val="0093775D"/>
    <w:rsid w:val="00940F5F"/>
    <w:rsid w:val="00941362"/>
    <w:rsid w:val="0095020F"/>
    <w:rsid w:val="0095087A"/>
    <w:rsid w:val="0095114A"/>
    <w:rsid w:val="0095195D"/>
    <w:rsid w:val="00953771"/>
    <w:rsid w:val="00953FE4"/>
    <w:rsid w:val="00955418"/>
    <w:rsid w:val="00960051"/>
    <w:rsid w:val="0096028C"/>
    <w:rsid w:val="009644BE"/>
    <w:rsid w:val="00967357"/>
    <w:rsid w:val="009676B4"/>
    <w:rsid w:val="00967ABE"/>
    <w:rsid w:val="0097077C"/>
    <w:rsid w:val="00972402"/>
    <w:rsid w:val="00972588"/>
    <w:rsid w:val="009725E7"/>
    <w:rsid w:val="00973E90"/>
    <w:rsid w:val="00973F1A"/>
    <w:rsid w:val="00975C52"/>
    <w:rsid w:val="00975F1A"/>
    <w:rsid w:val="009760DA"/>
    <w:rsid w:val="00976544"/>
    <w:rsid w:val="00976A8C"/>
    <w:rsid w:val="00976BA8"/>
    <w:rsid w:val="0097715B"/>
    <w:rsid w:val="0097736C"/>
    <w:rsid w:val="009804F5"/>
    <w:rsid w:val="009814DB"/>
    <w:rsid w:val="009827C7"/>
    <w:rsid w:val="00982B04"/>
    <w:rsid w:val="00983CD3"/>
    <w:rsid w:val="00983D95"/>
    <w:rsid w:val="00984045"/>
    <w:rsid w:val="00984876"/>
    <w:rsid w:val="0098511F"/>
    <w:rsid w:val="00985C1A"/>
    <w:rsid w:val="00987850"/>
    <w:rsid w:val="009878DE"/>
    <w:rsid w:val="0099084F"/>
    <w:rsid w:val="00990B24"/>
    <w:rsid w:val="00991976"/>
    <w:rsid w:val="00992C29"/>
    <w:rsid w:val="009948C0"/>
    <w:rsid w:val="00994FC3"/>
    <w:rsid w:val="009951FA"/>
    <w:rsid w:val="00995564"/>
    <w:rsid w:val="00995A2D"/>
    <w:rsid w:val="00997CA0"/>
    <w:rsid w:val="009A0589"/>
    <w:rsid w:val="009A079E"/>
    <w:rsid w:val="009A2AEC"/>
    <w:rsid w:val="009A2B29"/>
    <w:rsid w:val="009A7741"/>
    <w:rsid w:val="009A7D46"/>
    <w:rsid w:val="009B029A"/>
    <w:rsid w:val="009B19A6"/>
    <w:rsid w:val="009B1A47"/>
    <w:rsid w:val="009B1A80"/>
    <w:rsid w:val="009B1D17"/>
    <w:rsid w:val="009B2369"/>
    <w:rsid w:val="009B4966"/>
    <w:rsid w:val="009B6114"/>
    <w:rsid w:val="009C0DA6"/>
    <w:rsid w:val="009C0E10"/>
    <w:rsid w:val="009C0E8F"/>
    <w:rsid w:val="009C52A6"/>
    <w:rsid w:val="009C5BD7"/>
    <w:rsid w:val="009D0CC4"/>
    <w:rsid w:val="009D2EB3"/>
    <w:rsid w:val="009D3096"/>
    <w:rsid w:val="009D4F72"/>
    <w:rsid w:val="009D50EE"/>
    <w:rsid w:val="009D59C1"/>
    <w:rsid w:val="009D63C2"/>
    <w:rsid w:val="009D78F0"/>
    <w:rsid w:val="009E058C"/>
    <w:rsid w:val="009E20CF"/>
    <w:rsid w:val="009E31FA"/>
    <w:rsid w:val="009E3949"/>
    <w:rsid w:val="009E6303"/>
    <w:rsid w:val="009E703C"/>
    <w:rsid w:val="009E7FB2"/>
    <w:rsid w:val="009F02B5"/>
    <w:rsid w:val="009F1034"/>
    <w:rsid w:val="009F4915"/>
    <w:rsid w:val="009F5BA1"/>
    <w:rsid w:val="009F70D6"/>
    <w:rsid w:val="009F7272"/>
    <w:rsid w:val="009F79FF"/>
    <w:rsid w:val="00A004E6"/>
    <w:rsid w:val="00A00A96"/>
    <w:rsid w:val="00A00B87"/>
    <w:rsid w:val="00A03FE2"/>
    <w:rsid w:val="00A055F9"/>
    <w:rsid w:val="00A05D8F"/>
    <w:rsid w:val="00A06064"/>
    <w:rsid w:val="00A071C8"/>
    <w:rsid w:val="00A11530"/>
    <w:rsid w:val="00A127D2"/>
    <w:rsid w:val="00A12E3C"/>
    <w:rsid w:val="00A13955"/>
    <w:rsid w:val="00A148A5"/>
    <w:rsid w:val="00A1792F"/>
    <w:rsid w:val="00A214C4"/>
    <w:rsid w:val="00A21CA9"/>
    <w:rsid w:val="00A2243F"/>
    <w:rsid w:val="00A22F7B"/>
    <w:rsid w:val="00A23674"/>
    <w:rsid w:val="00A251B9"/>
    <w:rsid w:val="00A259B4"/>
    <w:rsid w:val="00A2625B"/>
    <w:rsid w:val="00A27522"/>
    <w:rsid w:val="00A2764C"/>
    <w:rsid w:val="00A31379"/>
    <w:rsid w:val="00A32B83"/>
    <w:rsid w:val="00A340AB"/>
    <w:rsid w:val="00A353AD"/>
    <w:rsid w:val="00A35AD8"/>
    <w:rsid w:val="00A36B5A"/>
    <w:rsid w:val="00A40982"/>
    <w:rsid w:val="00A41795"/>
    <w:rsid w:val="00A41CF7"/>
    <w:rsid w:val="00A442D4"/>
    <w:rsid w:val="00A44347"/>
    <w:rsid w:val="00A44A4A"/>
    <w:rsid w:val="00A455F8"/>
    <w:rsid w:val="00A459F6"/>
    <w:rsid w:val="00A47581"/>
    <w:rsid w:val="00A4783E"/>
    <w:rsid w:val="00A47FAC"/>
    <w:rsid w:val="00A5044F"/>
    <w:rsid w:val="00A513A2"/>
    <w:rsid w:val="00A52162"/>
    <w:rsid w:val="00A52941"/>
    <w:rsid w:val="00A53A45"/>
    <w:rsid w:val="00A56099"/>
    <w:rsid w:val="00A5620B"/>
    <w:rsid w:val="00A56CC5"/>
    <w:rsid w:val="00A60D5C"/>
    <w:rsid w:val="00A61FA3"/>
    <w:rsid w:val="00A62416"/>
    <w:rsid w:val="00A64A51"/>
    <w:rsid w:val="00A64F57"/>
    <w:rsid w:val="00A6582E"/>
    <w:rsid w:val="00A663B9"/>
    <w:rsid w:val="00A6707D"/>
    <w:rsid w:val="00A71DAE"/>
    <w:rsid w:val="00A72A54"/>
    <w:rsid w:val="00A76A83"/>
    <w:rsid w:val="00A76DFB"/>
    <w:rsid w:val="00A775B1"/>
    <w:rsid w:val="00A7797A"/>
    <w:rsid w:val="00A77F34"/>
    <w:rsid w:val="00A805B3"/>
    <w:rsid w:val="00A819DA"/>
    <w:rsid w:val="00A835D9"/>
    <w:rsid w:val="00A837F7"/>
    <w:rsid w:val="00A85BE7"/>
    <w:rsid w:val="00A8654D"/>
    <w:rsid w:val="00A865A2"/>
    <w:rsid w:val="00A86956"/>
    <w:rsid w:val="00A86B4E"/>
    <w:rsid w:val="00A86C9C"/>
    <w:rsid w:val="00A871CF"/>
    <w:rsid w:val="00A87313"/>
    <w:rsid w:val="00A87568"/>
    <w:rsid w:val="00A90963"/>
    <w:rsid w:val="00A913C3"/>
    <w:rsid w:val="00A91968"/>
    <w:rsid w:val="00A92202"/>
    <w:rsid w:val="00A951A0"/>
    <w:rsid w:val="00A96AE2"/>
    <w:rsid w:val="00A973AB"/>
    <w:rsid w:val="00A9749D"/>
    <w:rsid w:val="00AA03C6"/>
    <w:rsid w:val="00AA1A10"/>
    <w:rsid w:val="00AA2046"/>
    <w:rsid w:val="00AA3304"/>
    <w:rsid w:val="00AA335A"/>
    <w:rsid w:val="00AA412B"/>
    <w:rsid w:val="00AA48C6"/>
    <w:rsid w:val="00AA4ECB"/>
    <w:rsid w:val="00AA6B0F"/>
    <w:rsid w:val="00AA6E74"/>
    <w:rsid w:val="00AA7C39"/>
    <w:rsid w:val="00AB10AC"/>
    <w:rsid w:val="00AB265F"/>
    <w:rsid w:val="00AB281A"/>
    <w:rsid w:val="00AB29FF"/>
    <w:rsid w:val="00AB37F5"/>
    <w:rsid w:val="00AB5546"/>
    <w:rsid w:val="00AC0D81"/>
    <w:rsid w:val="00AC1B39"/>
    <w:rsid w:val="00AC2618"/>
    <w:rsid w:val="00AC3598"/>
    <w:rsid w:val="00AC39A4"/>
    <w:rsid w:val="00AC567C"/>
    <w:rsid w:val="00AC74D6"/>
    <w:rsid w:val="00AC7EDF"/>
    <w:rsid w:val="00AC7FBB"/>
    <w:rsid w:val="00AD0848"/>
    <w:rsid w:val="00AD1329"/>
    <w:rsid w:val="00AD13F9"/>
    <w:rsid w:val="00AD2DD0"/>
    <w:rsid w:val="00AD3FA2"/>
    <w:rsid w:val="00AD662E"/>
    <w:rsid w:val="00AD67F9"/>
    <w:rsid w:val="00AD7FC7"/>
    <w:rsid w:val="00AE019E"/>
    <w:rsid w:val="00AE038F"/>
    <w:rsid w:val="00AE2635"/>
    <w:rsid w:val="00AE2D94"/>
    <w:rsid w:val="00AE3107"/>
    <w:rsid w:val="00AE35A7"/>
    <w:rsid w:val="00AE3CBE"/>
    <w:rsid w:val="00AE548E"/>
    <w:rsid w:val="00AE7A12"/>
    <w:rsid w:val="00AF07D7"/>
    <w:rsid w:val="00AF10B2"/>
    <w:rsid w:val="00AF2297"/>
    <w:rsid w:val="00AF2FA5"/>
    <w:rsid w:val="00AF32F5"/>
    <w:rsid w:val="00AF370E"/>
    <w:rsid w:val="00AF3798"/>
    <w:rsid w:val="00AF3F9D"/>
    <w:rsid w:val="00AF4506"/>
    <w:rsid w:val="00AF4796"/>
    <w:rsid w:val="00AF6E58"/>
    <w:rsid w:val="00AF728D"/>
    <w:rsid w:val="00AF73B0"/>
    <w:rsid w:val="00B009B3"/>
    <w:rsid w:val="00B00BF7"/>
    <w:rsid w:val="00B00EE7"/>
    <w:rsid w:val="00B0254B"/>
    <w:rsid w:val="00B02C1D"/>
    <w:rsid w:val="00B02D48"/>
    <w:rsid w:val="00B03492"/>
    <w:rsid w:val="00B034D5"/>
    <w:rsid w:val="00B04123"/>
    <w:rsid w:val="00B067C6"/>
    <w:rsid w:val="00B0699C"/>
    <w:rsid w:val="00B0766F"/>
    <w:rsid w:val="00B07D10"/>
    <w:rsid w:val="00B10BD0"/>
    <w:rsid w:val="00B118F6"/>
    <w:rsid w:val="00B12A2C"/>
    <w:rsid w:val="00B12F3E"/>
    <w:rsid w:val="00B16D9F"/>
    <w:rsid w:val="00B20872"/>
    <w:rsid w:val="00B2220C"/>
    <w:rsid w:val="00B22E6D"/>
    <w:rsid w:val="00B23279"/>
    <w:rsid w:val="00B2670B"/>
    <w:rsid w:val="00B26793"/>
    <w:rsid w:val="00B30AC2"/>
    <w:rsid w:val="00B33280"/>
    <w:rsid w:val="00B349E8"/>
    <w:rsid w:val="00B43AEE"/>
    <w:rsid w:val="00B453F5"/>
    <w:rsid w:val="00B4577B"/>
    <w:rsid w:val="00B45B37"/>
    <w:rsid w:val="00B45BDA"/>
    <w:rsid w:val="00B46BDD"/>
    <w:rsid w:val="00B50369"/>
    <w:rsid w:val="00B5084C"/>
    <w:rsid w:val="00B51027"/>
    <w:rsid w:val="00B51780"/>
    <w:rsid w:val="00B51A4A"/>
    <w:rsid w:val="00B51D22"/>
    <w:rsid w:val="00B51D2E"/>
    <w:rsid w:val="00B52C29"/>
    <w:rsid w:val="00B551FE"/>
    <w:rsid w:val="00B55626"/>
    <w:rsid w:val="00B55FB7"/>
    <w:rsid w:val="00B5619B"/>
    <w:rsid w:val="00B56EB8"/>
    <w:rsid w:val="00B5754C"/>
    <w:rsid w:val="00B626E4"/>
    <w:rsid w:val="00B63E6F"/>
    <w:rsid w:val="00B65A68"/>
    <w:rsid w:val="00B65E18"/>
    <w:rsid w:val="00B65E35"/>
    <w:rsid w:val="00B65EC4"/>
    <w:rsid w:val="00B66376"/>
    <w:rsid w:val="00B676BF"/>
    <w:rsid w:val="00B70525"/>
    <w:rsid w:val="00B707A5"/>
    <w:rsid w:val="00B71BA7"/>
    <w:rsid w:val="00B71C43"/>
    <w:rsid w:val="00B73044"/>
    <w:rsid w:val="00B73336"/>
    <w:rsid w:val="00B7394E"/>
    <w:rsid w:val="00B74C94"/>
    <w:rsid w:val="00B77245"/>
    <w:rsid w:val="00B77291"/>
    <w:rsid w:val="00B77F23"/>
    <w:rsid w:val="00B814BA"/>
    <w:rsid w:val="00B818C8"/>
    <w:rsid w:val="00B82A18"/>
    <w:rsid w:val="00B830DD"/>
    <w:rsid w:val="00B84265"/>
    <w:rsid w:val="00B84873"/>
    <w:rsid w:val="00B8504E"/>
    <w:rsid w:val="00B858D6"/>
    <w:rsid w:val="00B86604"/>
    <w:rsid w:val="00B873A4"/>
    <w:rsid w:val="00B90839"/>
    <w:rsid w:val="00B91445"/>
    <w:rsid w:val="00B92399"/>
    <w:rsid w:val="00B928AC"/>
    <w:rsid w:val="00B932F9"/>
    <w:rsid w:val="00B93448"/>
    <w:rsid w:val="00B9359F"/>
    <w:rsid w:val="00B94FEC"/>
    <w:rsid w:val="00B95CB7"/>
    <w:rsid w:val="00B95D82"/>
    <w:rsid w:val="00B967F7"/>
    <w:rsid w:val="00B97F49"/>
    <w:rsid w:val="00BA0CEA"/>
    <w:rsid w:val="00BA210F"/>
    <w:rsid w:val="00BA476E"/>
    <w:rsid w:val="00BA4AF1"/>
    <w:rsid w:val="00BA630E"/>
    <w:rsid w:val="00BA65F3"/>
    <w:rsid w:val="00BA7CE4"/>
    <w:rsid w:val="00BB3E5C"/>
    <w:rsid w:val="00BB55B7"/>
    <w:rsid w:val="00BB66DE"/>
    <w:rsid w:val="00BC145B"/>
    <w:rsid w:val="00BC220C"/>
    <w:rsid w:val="00BC2353"/>
    <w:rsid w:val="00BC316F"/>
    <w:rsid w:val="00BC4FAB"/>
    <w:rsid w:val="00BC57F7"/>
    <w:rsid w:val="00BC65B6"/>
    <w:rsid w:val="00BD0C89"/>
    <w:rsid w:val="00BD1AAE"/>
    <w:rsid w:val="00BD20D9"/>
    <w:rsid w:val="00BD26B7"/>
    <w:rsid w:val="00BD352D"/>
    <w:rsid w:val="00BD3BF7"/>
    <w:rsid w:val="00BE081C"/>
    <w:rsid w:val="00BE0909"/>
    <w:rsid w:val="00BE14A0"/>
    <w:rsid w:val="00BE1641"/>
    <w:rsid w:val="00BE1C34"/>
    <w:rsid w:val="00BE2606"/>
    <w:rsid w:val="00BE272F"/>
    <w:rsid w:val="00BE2FCD"/>
    <w:rsid w:val="00BE3280"/>
    <w:rsid w:val="00BE3C6A"/>
    <w:rsid w:val="00BE47BF"/>
    <w:rsid w:val="00BE4E84"/>
    <w:rsid w:val="00BE58AC"/>
    <w:rsid w:val="00BE6FEF"/>
    <w:rsid w:val="00BF12FB"/>
    <w:rsid w:val="00BF20AC"/>
    <w:rsid w:val="00BF2175"/>
    <w:rsid w:val="00BF21AC"/>
    <w:rsid w:val="00BF4136"/>
    <w:rsid w:val="00BF568F"/>
    <w:rsid w:val="00BF580E"/>
    <w:rsid w:val="00C02EC4"/>
    <w:rsid w:val="00C03E63"/>
    <w:rsid w:val="00C044CA"/>
    <w:rsid w:val="00C04579"/>
    <w:rsid w:val="00C0499F"/>
    <w:rsid w:val="00C05101"/>
    <w:rsid w:val="00C06351"/>
    <w:rsid w:val="00C06AA9"/>
    <w:rsid w:val="00C10210"/>
    <w:rsid w:val="00C102C9"/>
    <w:rsid w:val="00C125D8"/>
    <w:rsid w:val="00C1494A"/>
    <w:rsid w:val="00C1559E"/>
    <w:rsid w:val="00C16BF5"/>
    <w:rsid w:val="00C17088"/>
    <w:rsid w:val="00C17296"/>
    <w:rsid w:val="00C20592"/>
    <w:rsid w:val="00C20749"/>
    <w:rsid w:val="00C21F4D"/>
    <w:rsid w:val="00C22D83"/>
    <w:rsid w:val="00C243BE"/>
    <w:rsid w:val="00C25043"/>
    <w:rsid w:val="00C25F95"/>
    <w:rsid w:val="00C26740"/>
    <w:rsid w:val="00C26F11"/>
    <w:rsid w:val="00C3015A"/>
    <w:rsid w:val="00C30664"/>
    <w:rsid w:val="00C31BF4"/>
    <w:rsid w:val="00C321E2"/>
    <w:rsid w:val="00C33838"/>
    <w:rsid w:val="00C338E8"/>
    <w:rsid w:val="00C33EB6"/>
    <w:rsid w:val="00C35DE0"/>
    <w:rsid w:val="00C37D9F"/>
    <w:rsid w:val="00C37DCA"/>
    <w:rsid w:val="00C40358"/>
    <w:rsid w:val="00C4362A"/>
    <w:rsid w:val="00C4451F"/>
    <w:rsid w:val="00C4478D"/>
    <w:rsid w:val="00C46ACA"/>
    <w:rsid w:val="00C4756E"/>
    <w:rsid w:val="00C4779E"/>
    <w:rsid w:val="00C50996"/>
    <w:rsid w:val="00C50ABA"/>
    <w:rsid w:val="00C512AF"/>
    <w:rsid w:val="00C513DE"/>
    <w:rsid w:val="00C52436"/>
    <w:rsid w:val="00C530B2"/>
    <w:rsid w:val="00C537C0"/>
    <w:rsid w:val="00C54F97"/>
    <w:rsid w:val="00C55702"/>
    <w:rsid w:val="00C5629D"/>
    <w:rsid w:val="00C56408"/>
    <w:rsid w:val="00C57160"/>
    <w:rsid w:val="00C60734"/>
    <w:rsid w:val="00C60867"/>
    <w:rsid w:val="00C63679"/>
    <w:rsid w:val="00C65084"/>
    <w:rsid w:val="00C70A55"/>
    <w:rsid w:val="00C711FA"/>
    <w:rsid w:val="00C71960"/>
    <w:rsid w:val="00C731B8"/>
    <w:rsid w:val="00C804AA"/>
    <w:rsid w:val="00C80B26"/>
    <w:rsid w:val="00C82606"/>
    <w:rsid w:val="00C83493"/>
    <w:rsid w:val="00C837F7"/>
    <w:rsid w:val="00C87F21"/>
    <w:rsid w:val="00C9069B"/>
    <w:rsid w:val="00C9072A"/>
    <w:rsid w:val="00C90815"/>
    <w:rsid w:val="00C9137B"/>
    <w:rsid w:val="00C91B4A"/>
    <w:rsid w:val="00C91ED9"/>
    <w:rsid w:val="00C935A8"/>
    <w:rsid w:val="00C96636"/>
    <w:rsid w:val="00C96C08"/>
    <w:rsid w:val="00C97156"/>
    <w:rsid w:val="00CA0470"/>
    <w:rsid w:val="00CA0961"/>
    <w:rsid w:val="00CA3743"/>
    <w:rsid w:val="00CA45BD"/>
    <w:rsid w:val="00CA4DDC"/>
    <w:rsid w:val="00CA5C05"/>
    <w:rsid w:val="00CA674F"/>
    <w:rsid w:val="00CA701C"/>
    <w:rsid w:val="00CA7658"/>
    <w:rsid w:val="00CB07DD"/>
    <w:rsid w:val="00CB0E56"/>
    <w:rsid w:val="00CB4F1C"/>
    <w:rsid w:val="00CB600E"/>
    <w:rsid w:val="00CB64E2"/>
    <w:rsid w:val="00CB675A"/>
    <w:rsid w:val="00CB6DC1"/>
    <w:rsid w:val="00CB7264"/>
    <w:rsid w:val="00CB757E"/>
    <w:rsid w:val="00CC3628"/>
    <w:rsid w:val="00CC4BED"/>
    <w:rsid w:val="00CC6663"/>
    <w:rsid w:val="00CC77C2"/>
    <w:rsid w:val="00CD0191"/>
    <w:rsid w:val="00CD0BD7"/>
    <w:rsid w:val="00CD11E8"/>
    <w:rsid w:val="00CD2304"/>
    <w:rsid w:val="00CD31A5"/>
    <w:rsid w:val="00CD5DDA"/>
    <w:rsid w:val="00CD6257"/>
    <w:rsid w:val="00CD639C"/>
    <w:rsid w:val="00CD6448"/>
    <w:rsid w:val="00CD72E5"/>
    <w:rsid w:val="00CE141D"/>
    <w:rsid w:val="00CE158C"/>
    <w:rsid w:val="00CE22BC"/>
    <w:rsid w:val="00CE39FA"/>
    <w:rsid w:val="00CE3C6C"/>
    <w:rsid w:val="00CE44F6"/>
    <w:rsid w:val="00CE628D"/>
    <w:rsid w:val="00CE65C6"/>
    <w:rsid w:val="00CE6816"/>
    <w:rsid w:val="00CF2827"/>
    <w:rsid w:val="00CF3EB1"/>
    <w:rsid w:val="00CF429C"/>
    <w:rsid w:val="00CF465A"/>
    <w:rsid w:val="00D0009E"/>
    <w:rsid w:val="00D00EFF"/>
    <w:rsid w:val="00D015E0"/>
    <w:rsid w:val="00D048A8"/>
    <w:rsid w:val="00D05DE7"/>
    <w:rsid w:val="00D114B1"/>
    <w:rsid w:val="00D12944"/>
    <w:rsid w:val="00D12D0A"/>
    <w:rsid w:val="00D12FB0"/>
    <w:rsid w:val="00D1328E"/>
    <w:rsid w:val="00D13A6E"/>
    <w:rsid w:val="00D166BD"/>
    <w:rsid w:val="00D17FA1"/>
    <w:rsid w:val="00D21553"/>
    <w:rsid w:val="00D23AB7"/>
    <w:rsid w:val="00D23C02"/>
    <w:rsid w:val="00D25733"/>
    <w:rsid w:val="00D26E54"/>
    <w:rsid w:val="00D2787E"/>
    <w:rsid w:val="00D3313F"/>
    <w:rsid w:val="00D359BF"/>
    <w:rsid w:val="00D4137E"/>
    <w:rsid w:val="00D4233B"/>
    <w:rsid w:val="00D42694"/>
    <w:rsid w:val="00D469D0"/>
    <w:rsid w:val="00D46B0E"/>
    <w:rsid w:val="00D47E97"/>
    <w:rsid w:val="00D510F5"/>
    <w:rsid w:val="00D5271E"/>
    <w:rsid w:val="00D53B6D"/>
    <w:rsid w:val="00D5457F"/>
    <w:rsid w:val="00D554C0"/>
    <w:rsid w:val="00D619F8"/>
    <w:rsid w:val="00D63C7A"/>
    <w:rsid w:val="00D63DBF"/>
    <w:rsid w:val="00D6437B"/>
    <w:rsid w:val="00D64AFF"/>
    <w:rsid w:val="00D660CD"/>
    <w:rsid w:val="00D67F95"/>
    <w:rsid w:val="00D706B3"/>
    <w:rsid w:val="00D741AB"/>
    <w:rsid w:val="00D7449C"/>
    <w:rsid w:val="00D764C5"/>
    <w:rsid w:val="00D777AD"/>
    <w:rsid w:val="00D800FB"/>
    <w:rsid w:val="00D8044D"/>
    <w:rsid w:val="00D82235"/>
    <w:rsid w:val="00D83CC7"/>
    <w:rsid w:val="00D85A22"/>
    <w:rsid w:val="00D90DD8"/>
    <w:rsid w:val="00D90DDC"/>
    <w:rsid w:val="00D91142"/>
    <w:rsid w:val="00D9127B"/>
    <w:rsid w:val="00D937DC"/>
    <w:rsid w:val="00D93EF4"/>
    <w:rsid w:val="00D942D2"/>
    <w:rsid w:val="00D9505B"/>
    <w:rsid w:val="00D964A2"/>
    <w:rsid w:val="00D9658E"/>
    <w:rsid w:val="00D9734A"/>
    <w:rsid w:val="00D973B7"/>
    <w:rsid w:val="00DA02BD"/>
    <w:rsid w:val="00DA35EA"/>
    <w:rsid w:val="00DA5A1F"/>
    <w:rsid w:val="00DA67F1"/>
    <w:rsid w:val="00DA6EB0"/>
    <w:rsid w:val="00DA738C"/>
    <w:rsid w:val="00DA7CF6"/>
    <w:rsid w:val="00DB3407"/>
    <w:rsid w:val="00DB43DE"/>
    <w:rsid w:val="00DB47B5"/>
    <w:rsid w:val="00DB4FDB"/>
    <w:rsid w:val="00DB5D20"/>
    <w:rsid w:val="00DC28A4"/>
    <w:rsid w:val="00DC433D"/>
    <w:rsid w:val="00DC498C"/>
    <w:rsid w:val="00DC59BA"/>
    <w:rsid w:val="00DC5F67"/>
    <w:rsid w:val="00DC6275"/>
    <w:rsid w:val="00DD02C0"/>
    <w:rsid w:val="00DD114A"/>
    <w:rsid w:val="00DD258A"/>
    <w:rsid w:val="00DD4ADC"/>
    <w:rsid w:val="00DD644D"/>
    <w:rsid w:val="00DD7D71"/>
    <w:rsid w:val="00DE0F4A"/>
    <w:rsid w:val="00DE12D4"/>
    <w:rsid w:val="00DE2604"/>
    <w:rsid w:val="00DE2EAD"/>
    <w:rsid w:val="00DE56F9"/>
    <w:rsid w:val="00DE5963"/>
    <w:rsid w:val="00DE5A2B"/>
    <w:rsid w:val="00DE7B9B"/>
    <w:rsid w:val="00DF1C67"/>
    <w:rsid w:val="00DF2007"/>
    <w:rsid w:val="00DF2DFD"/>
    <w:rsid w:val="00DF360C"/>
    <w:rsid w:val="00DF39ED"/>
    <w:rsid w:val="00DF54CC"/>
    <w:rsid w:val="00DF721B"/>
    <w:rsid w:val="00DF766C"/>
    <w:rsid w:val="00DF7B38"/>
    <w:rsid w:val="00DF7E38"/>
    <w:rsid w:val="00E00459"/>
    <w:rsid w:val="00E0046D"/>
    <w:rsid w:val="00E0076D"/>
    <w:rsid w:val="00E01980"/>
    <w:rsid w:val="00E02EA4"/>
    <w:rsid w:val="00E03318"/>
    <w:rsid w:val="00E0409D"/>
    <w:rsid w:val="00E06286"/>
    <w:rsid w:val="00E07D2A"/>
    <w:rsid w:val="00E12F35"/>
    <w:rsid w:val="00E144B9"/>
    <w:rsid w:val="00E15719"/>
    <w:rsid w:val="00E21D6D"/>
    <w:rsid w:val="00E2272A"/>
    <w:rsid w:val="00E235CF"/>
    <w:rsid w:val="00E238BD"/>
    <w:rsid w:val="00E2429B"/>
    <w:rsid w:val="00E26AD9"/>
    <w:rsid w:val="00E27263"/>
    <w:rsid w:val="00E30243"/>
    <w:rsid w:val="00E32A8A"/>
    <w:rsid w:val="00E338C5"/>
    <w:rsid w:val="00E3426A"/>
    <w:rsid w:val="00E35A31"/>
    <w:rsid w:val="00E36BA9"/>
    <w:rsid w:val="00E403D6"/>
    <w:rsid w:val="00E405F0"/>
    <w:rsid w:val="00E427B5"/>
    <w:rsid w:val="00E434AF"/>
    <w:rsid w:val="00E4381F"/>
    <w:rsid w:val="00E43EBB"/>
    <w:rsid w:val="00E451E8"/>
    <w:rsid w:val="00E46039"/>
    <w:rsid w:val="00E46343"/>
    <w:rsid w:val="00E47D12"/>
    <w:rsid w:val="00E47D2F"/>
    <w:rsid w:val="00E50963"/>
    <w:rsid w:val="00E50AB5"/>
    <w:rsid w:val="00E5135E"/>
    <w:rsid w:val="00E51419"/>
    <w:rsid w:val="00E5418F"/>
    <w:rsid w:val="00E54726"/>
    <w:rsid w:val="00E5524C"/>
    <w:rsid w:val="00E5528D"/>
    <w:rsid w:val="00E558E3"/>
    <w:rsid w:val="00E5768E"/>
    <w:rsid w:val="00E57B78"/>
    <w:rsid w:val="00E603DF"/>
    <w:rsid w:val="00E6273A"/>
    <w:rsid w:val="00E62C07"/>
    <w:rsid w:val="00E63157"/>
    <w:rsid w:val="00E64668"/>
    <w:rsid w:val="00E64F22"/>
    <w:rsid w:val="00E64FCA"/>
    <w:rsid w:val="00E66B38"/>
    <w:rsid w:val="00E6727F"/>
    <w:rsid w:val="00E67C13"/>
    <w:rsid w:val="00E7185F"/>
    <w:rsid w:val="00E72094"/>
    <w:rsid w:val="00E730BC"/>
    <w:rsid w:val="00E731B7"/>
    <w:rsid w:val="00E73289"/>
    <w:rsid w:val="00E73356"/>
    <w:rsid w:val="00E73AFF"/>
    <w:rsid w:val="00E74170"/>
    <w:rsid w:val="00E746B8"/>
    <w:rsid w:val="00E75D50"/>
    <w:rsid w:val="00E76939"/>
    <w:rsid w:val="00E76F8A"/>
    <w:rsid w:val="00E77001"/>
    <w:rsid w:val="00E773D3"/>
    <w:rsid w:val="00E77CAA"/>
    <w:rsid w:val="00E80AF6"/>
    <w:rsid w:val="00E80B61"/>
    <w:rsid w:val="00E833D1"/>
    <w:rsid w:val="00E83C89"/>
    <w:rsid w:val="00E849FE"/>
    <w:rsid w:val="00E85B21"/>
    <w:rsid w:val="00E90AC0"/>
    <w:rsid w:val="00E92735"/>
    <w:rsid w:val="00E945F4"/>
    <w:rsid w:val="00EA34FE"/>
    <w:rsid w:val="00EA3B58"/>
    <w:rsid w:val="00EA3E24"/>
    <w:rsid w:val="00EA538C"/>
    <w:rsid w:val="00EA54F8"/>
    <w:rsid w:val="00EA556A"/>
    <w:rsid w:val="00EA61F3"/>
    <w:rsid w:val="00EA6F56"/>
    <w:rsid w:val="00EB096A"/>
    <w:rsid w:val="00EB0B0B"/>
    <w:rsid w:val="00EB0DDC"/>
    <w:rsid w:val="00EB17AD"/>
    <w:rsid w:val="00EB30E9"/>
    <w:rsid w:val="00EB45B9"/>
    <w:rsid w:val="00EB4D6D"/>
    <w:rsid w:val="00EB4DFE"/>
    <w:rsid w:val="00EB5909"/>
    <w:rsid w:val="00EB6E05"/>
    <w:rsid w:val="00EB718C"/>
    <w:rsid w:val="00EB7528"/>
    <w:rsid w:val="00EC05D0"/>
    <w:rsid w:val="00EC1949"/>
    <w:rsid w:val="00EC5AF8"/>
    <w:rsid w:val="00EC63DF"/>
    <w:rsid w:val="00EC7661"/>
    <w:rsid w:val="00ED07A1"/>
    <w:rsid w:val="00ED264C"/>
    <w:rsid w:val="00ED4499"/>
    <w:rsid w:val="00ED4C5C"/>
    <w:rsid w:val="00ED4CD8"/>
    <w:rsid w:val="00ED60F9"/>
    <w:rsid w:val="00ED611C"/>
    <w:rsid w:val="00ED6DE5"/>
    <w:rsid w:val="00ED6E64"/>
    <w:rsid w:val="00EE1AF8"/>
    <w:rsid w:val="00EE3A1C"/>
    <w:rsid w:val="00EE3A35"/>
    <w:rsid w:val="00EE3BAD"/>
    <w:rsid w:val="00EE496A"/>
    <w:rsid w:val="00EE5C68"/>
    <w:rsid w:val="00EF35AC"/>
    <w:rsid w:val="00EF6330"/>
    <w:rsid w:val="00F00BBC"/>
    <w:rsid w:val="00F01866"/>
    <w:rsid w:val="00F01F7D"/>
    <w:rsid w:val="00F026C8"/>
    <w:rsid w:val="00F03A0B"/>
    <w:rsid w:val="00F03A15"/>
    <w:rsid w:val="00F03B00"/>
    <w:rsid w:val="00F05452"/>
    <w:rsid w:val="00F07A10"/>
    <w:rsid w:val="00F105E7"/>
    <w:rsid w:val="00F118B3"/>
    <w:rsid w:val="00F118E0"/>
    <w:rsid w:val="00F1242F"/>
    <w:rsid w:val="00F1315F"/>
    <w:rsid w:val="00F1479E"/>
    <w:rsid w:val="00F14B9E"/>
    <w:rsid w:val="00F14D5A"/>
    <w:rsid w:val="00F15EC2"/>
    <w:rsid w:val="00F16CCB"/>
    <w:rsid w:val="00F21994"/>
    <w:rsid w:val="00F257BA"/>
    <w:rsid w:val="00F2678B"/>
    <w:rsid w:val="00F27512"/>
    <w:rsid w:val="00F31A73"/>
    <w:rsid w:val="00F365F1"/>
    <w:rsid w:val="00F36B6F"/>
    <w:rsid w:val="00F43E5F"/>
    <w:rsid w:val="00F441BF"/>
    <w:rsid w:val="00F44CB2"/>
    <w:rsid w:val="00F45DE8"/>
    <w:rsid w:val="00F46548"/>
    <w:rsid w:val="00F465F0"/>
    <w:rsid w:val="00F5060E"/>
    <w:rsid w:val="00F50EBC"/>
    <w:rsid w:val="00F52CE6"/>
    <w:rsid w:val="00F530AC"/>
    <w:rsid w:val="00F5558D"/>
    <w:rsid w:val="00F561A5"/>
    <w:rsid w:val="00F561D0"/>
    <w:rsid w:val="00F56672"/>
    <w:rsid w:val="00F56C3F"/>
    <w:rsid w:val="00F579FE"/>
    <w:rsid w:val="00F604FF"/>
    <w:rsid w:val="00F607E9"/>
    <w:rsid w:val="00F61CBF"/>
    <w:rsid w:val="00F62425"/>
    <w:rsid w:val="00F65E3F"/>
    <w:rsid w:val="00F668AA"/>
    <w:rsid w:val="00F70390"/>
    <w:rsid w:val="00F710DD"/>
    <w:rsid w:val="00F72018"/>
    <w:rsid w:val="00F726B6"/>
    <w:rsid w:val="00F73103"/>
    <w:rsid w:val="00F73E3D"/>
    <w:rsid w:val="00F7465B"/>
    <w:rsid w:val="00F758F7"/>
    <w:rsid w:val="00F75BBA"/>
    <w:rsid w:val="00F762C9"/>
    <w:rsid w:val="00F76460"/>
    <w:rsid w:val="00F7691D"/>
    <w:rsid w:val="00F776F0"/>
    <w:rsid w:val="00F77C4E"/>
    <w:rsid w:val="00F80A33"/>
    <w:rsid w:val="00F80E51"/>
    <w:rsid w:val="00F82B6C"/>
    <w:rsid w:val="00F83C53"/>
    <w:rsid w:val="00F8430E"/>
    <w:rsid w:val="00F84AEE"/>
    <w:rsid w:val="00F860FE"/>
    <w:rsid w:val="00F866ED"/>
    <w:rsid w:val="00F869A0"/>
    <w:rsid w:val="00F86E09"/>
    <w:rsid w:val="00F87DE1"/>
    <w:rsid w:val="00F90823"/>
    <w:rsid w:val="00F90B99"/>
    <w:rsid w:val="00F92D72"/>
    <w:rsid w:val="00F93F4D"/>
    <w:rsid w:val="00F94426"/>
    <w:rsid w:val="00F96E68"/>
    <w:rsid w:val="00F978E3"/>
    <w:rsid w:val="00F97BD9"/>
    <w:rsid w:val="00FA46DC"/>
    <w:rsid w:val="00FA4F1F"/>
    <w:rsid w:val="00FA5CD2"/>
    <w:rsid w:val="00FA6A8A"/>
    <w:rsid w:val="00FA74AF"/>
    <w:rsid w:val="00FA76C5"/>
    <w:rsid w:val="00FA7DD7"/>
    <w:rsid w:val="00FB412D"/>
    <w:rsid w:val="00FB4317"/>
    <w:rsid w:val="00FB688F"/>
    <w:rsid w:val="00FB7098"/>
    <w:rsid w:val="00FC0575"/>
    <w:rsid w:val="00FC28EA"/>
    <w:rsid w:val="00FC2B4D"/>
    <w:rsid w:val="00FC3775"/>
    <w:rsid w:val="00FC38FB"/>
    <w:rsid w:val="00FC3E98"/>
    <w:rsid w:val="00FC4075"/>
    <w:rsid w:val="00FC653D"/>
    <w:rsid w:val="00FC71EC"/>
    <w:rsid w:val="00FC7250"/>
    <w:rsid w:val="00FD03EE"/>
    <w:rsid w:val="00FD0AE6"/>
    <w:rsid w:val="00FD2889"/>
    <w:rsid w:val="00FD3F0C"/>
    <w:rsid w:val="00FD4B68"/>
    <w:rsid w:val="00FD4F38"/>
    <w:rsid w:val="00FD5378"/>
    <w:rsid w:val="00FE073F"/>
    <w:rsid w:val="00FE0C29"/>
    <w:rsid w:val="00FE2681"/>
    <w:rsid w:val="00FE4CAE"/>
    <w:rsid w:val="00FE55FA"/>
    <w:rsid w:val="00FE6CDB"/>
    <w:rsid w:val="00FE7521"/>
    <w:rsid w:val="00FE7F1E"/>
    <w:rsid w:val="00FF0AB8"/>
    <w:rsid w:val="00FF1154"/>
    <w:rsid w:val="00FF2043"/>
    <w:rsid w:val="00FF233D"/>
    <w:rsid w:val="00FF2C89"/>
    <w:rsid w:val="00FF3CA1"/>
    <w:rsid w:val="00FF3EAE"/>
    <w:rsid w:val="00FF46C5"/>
    <w:rsid w:val="00FF4745"/>
    <w:rsid w:val="00FF5E94"/>
    <w:rsid w:val="00FF61FE"/>
    <w:rsid w:val="00FF6A0B"/>
    <w:rsid w:val="00FF6ECC"/>
    <w:rsid w:val="00FF74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D09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EB0B0B"/>
    <w:pPr>
      <w:keepNext/>
      <w:keepLines/>
      <w:numPr>
        <w:numId w:val="14"/>
      </w:numPr>
      <w:spacing w:after="0" w:line="480" w:lineRule="auto"/>
      <w:outlineLvl w:val="0"/>
    </w:pPr>
    <w:rPr>
      <w:rFonts w:asciiTheme="majorBidi" w:eastAsiaTheme="majorEastAsia" w:hAnsiTheme="majorBidi" w:cstheme="majorBidi"/>
      <w:b/>
      <w:bCs/>
      <w:sz w:val="24"/>
      <w:szCs w:val="24"/>
      <w:lang w:val="en-US"/>
    </w:rPr>
  </w:style>
  <w:style w:type="paragraph" w:styleId="Heading2">
    <w:name w:val="heading 2"/>
    <w:basedOn w:val="Normal"/>
    <w:next w:val="Normal"/>
    <w:link w:val="Heading2Char"/>
    <w:autoRedefine/>
    <w:uiPriority w:val="9"/>
    <w:unhideWhenUsed/>
    <w:qFormat/>
    <w:rsid w:val="00EB0B0B"/>
    <w:pPr>
      <w:keepNext/>
      <w:keepLines/>
      <w:numPr>
        <w:ilvl w:val="1"/>
        <w:numId w:val="14"/>
      </w:numPr>
      <w:spacing w:after="0" w:line="360" w:lineRule="auto"/>
      <w:outlineLvl w:val="1"/>
    </w:pPr>
    <w:rPr>
      <w:rFonts w:asciiTheme="majorBidi" w:eastAsiaTheme="majorEastAsia" w:hAnsiTheme="majorBidi" w:cstheme="majorBidi"/>
      <w:b/>
      <w:bCs/>
      <w:color w:val="000000" w:themeColor="text1"/>
      <w:sz w:val="24"/>
      <w:szCs w:val="24"/>
      <w:lang w:val="en-US"/>
    </w:rPr>
  </w:style>
  <w:style w:type="paragraph" w:styleId="Heading3">
    <w:name w:val="heading 3"/>
    <w:basedOn w:val="Normal"/>
    <w:next w:val="Normal"/>
    <w:link w:val="Heading3Char"/>
    <w:autoRedefine/>
    <w:uiPriority w:val="9"/>
    <w:unhideWhenUsed/>
    <w:qFormat/>
    <w:rsid w:val="0054273E"/>
    <w:pPr>
      <w:keepNext/>
      <w:keepLines/>
      <w:numPr>
        <w:ilvl w:val="2"/>
        <w:numId w:val="14"/>
      </w:numPr>
      <w:spacing w:after="0" w:line="240" w:lineRule="auto"/>
      <w:outlineLvl w:val="2"/>
    </w:pPr>
    <w:rPr>
      <w:rFonts w:asciiTheme="majorBidi" w:eastAsiaTheme="majorEastAsia" w:hAnsiTheme="majorBidi" w:cstheme="majorBidi"/>
      <w:b/>
      <w:bCs/>
      <w:color w:val="000000" w:themeColor="text1"/>
      <w:sz w:val="24"/>
    </w:rPr>
  </w:style>
  <w:style w:type="paragraph" w:styleId="Heading4">
    <w:name w:val="heading 4"/>
    <w:basedOn w:val="Normal"/>
    <w:next w:val="Normal"/>
    <w:link w:val="Heading4Char"/>
    <w:uiPriority w:val="9"/>
    <w:unhideWhenUsed/>
    <w:qFormat/>
    <w:rsid w:val="00D937DC"/>
    <w:pPr>
      <w:keepNext/>
      <w:keepLines/>
      <w:numPr>
        <w:ilvl w:val="3"/>
        <w:numId w:val="14"/>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D937DC"/>
    <w:pPr>
      <w:keepNext/>
      <w:keepLines/>
      <w:numPr>
        <w:ilvl w:val="4"/>
        <w:numId w:val="14"/>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D937DC"/>
    <w:pPr>
      <w:keepNext/>
      <w:keepLines/>
      <w:numPr>
        <w:ilvl w:val="5"/>
        <w:numId w:val="14"/>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937DC"/>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7DC"/>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37DC"/>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860"/>
    <w:pPr>
      <w:ind w:left="720"/>
      <w:contextualSpacing/>
    </w:pPr>
  </w:style>
  <w:style w:type="character" w:customStyle="1" w:styleId="Heading1Char">
    <w:name w:val="Heading 1 Char"/>
    <w:basedOn w:val="DefaultParagraphFont"/>
    <w:link w:val="Heading1"/>
    <w:uiPriority w:val="9"/>
    <w:rsid w:val="00EB0B0B"/>
    <w:rPr>
      <w:rFonts w:asciiTheme="majorBidi" w:eastAsiaTheme="majorEastAsia" w:hAnsiTheme="majorBidi" w:cstheme="majorBidi"/>
      <w:b/>
      <w:bCs/>
      <w:sz w:val="24"/>
      <w:szCs w:val="24"/>
      <w:lang w:val="en-US"/>
    </w:rPr>
  </w:style>
  <w:style w:type="character" w:customStyle="1" w:styleId="Heading2Char">
    <w:name w:val="Heading 2 Char"/>
    <w:basedOn w:val="DefaultParagraphFont"/>
    <w:link w:val="Heading2"/>
    <w:uiPriority w:val="9"/>
    <w:rsid w:val="00EB0B0B"/>
    <w:rPr>
      <w:rFonts w:asciiTheme="majorBidi" w:eastAsiaTheme="majorEastAsia" w:hAnsiTheme="majorBidi" w:cstheme="majorBidi"/>
      <w:b/>
      <w:bCs/>
      <w:color w:val="000000" w:themeColor="text1"/>
      <w:sz w:val="24"/>
      <w:szCs w:val="24"/>
      <w:lang w:val="en-US"/>
    </w:rPr>
  </w:style>
  <w:style w:type="character" w:customStyle="1" w:styleId="Heading3Char">
    <w:name w:val="Heading 3 Char"/>
    <w:basedOn w:val="DefaultParagraphFont"/>
    <w:link w:val="Heading3"/>
    <w:uiPriority w:val="9"/>
    <w:rsid w:val="0054273E"/>
    <w:rPr>
      <w:rFonts w:asciiTheme="majorBidi" w:eastAsiaTheme="majorEastAsia" w:hAnsiTheme="majorBidi" w:cstheme="majorBidi"/>
      <w:b/>
      <w:bCs/>
      <w:color w:val="000000" w:themeColor="text1"/>
      <w:sz w:val="24"/>
    </w:rPr>
  </w:style>
  <w:style w:type="character" w:customStyle="1" w:styleId="Heading4Char">
    <w:name w:val="Heading 4 Char"/>
    <w:basedOn w:val="DefaultParagraphFont"/>
    <w:link w:val="Heading4"/>
    <w:uiPriority w:val="9"/>
    <w:rsid w:val="00D937DC"/>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937DC"/>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937DC"/>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937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937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937DC"/>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A837F7"/>
    <w:rPr>
      <w:color w:val="0000FF"/>
      <w:u w:val="single"/>
    </w:rPr>
  </w:style>
  <w:style w:type="paragraph" w:styleId="FootnoteText">
    <w:name w:val="footnote text"/>
    <w:basedOn w:val="Normal"/>
    <w:link w:val="FootnoteTextChar"/>
    <w:uiPriority w:val="99"/>
    <w:semiHidden/>
    <w:unhideWhenUsed/>
    <w:rsid w:val="00A837F7"/>
    <w:pPr>
      <w:spacing w:after="0" w:line="240" w:lineRule="auto"/>
    </w:pPr>
    <w:rPr>
      <w:rFonts w:ascii="Calibri" w:eastAsia="Calibri" w:hAnsi="Calibri" w:cs="Arial"/>
      <w:sz w:val="20"/>
      <w:szCs w:val="20"/>
      <w:lang w:val="en-US"/>
    </w:rPr>
  </w:style>
  <w:style w:type="character" w:customStyle="1" w:styleId="FootnoteTextChar">
    <w:name w:val="Footnote Text Char"/>
    <w:basedOn w:val="DefaultParagraphFont"/>
    <w:link w:val="FootnoteText"/>
    <w:uiPriority w:val="99"/>
    <w:semiHidden/>
    <w:rsid w:val="00A837F7"/>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837F7"/>
    <w:rPr>
      <w:vertAlign w:val="superscript"/>
    </w:rPr>
  </w:style>
  <w:style w:type="table" w:styleId="TableGrid">
    <w:name w:val="Table Grid"/>
    <w:basedOn w:val="TableNormal"/>
    <w:uiPriority w:val="39"/>
    <w:rsid w:val="00CE2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A61"/>
    <w:rPr>
      <w:rFonts w:ascii="Tahoma" w:hAnsi="Tahoma" w:cs="Tahoma"/>
      <w:sz w:val="16"/>
      <w:szCs w:val="16"/>
    </w:rPr>
  </w:style>
  <w:style w:type="paragraph" w:styleId="Caption">
    <w:name w:val="caption"/>
    <w:basedOn w:val="Normal"/>
    <w:next w:val="Normal"/>
    <w:autoRedefine/>
    <w:uiPriority w:val="35"/>
    <w:unhideWhenUsed/>
    <w:qFormat/>
    <w:rsid w:val="00461AE9"/>
    <w:pPr>
      <w:keepNext/>
      <w:tabs>
        <w:tab w:val="left" w:pos="90"/>
      </w:tabs>
      <w:spacing w:after="0" w:line="240" w:lineRule="auto"/>
      <w:ind w:left="-187" w:right="-274"/>
      <w:jc w:val="center"/>
    </w:pPr>
    <w:rPr>
      <w:rFonts w:asciiTheme="majorBidi" w:hAnsiTheme="majorBidi" w:cstheme="majorBidi"/>
      <w:b/>
      <w:bCs/>
      <w:sz w:val="24"/>
      <w:szCs w:val="24"/>
      <w:lang w:val="en-US"/>
    </w:rPr>
  </w:style>
  <w:style w:type="paragraph" w:styleId="NormalWeb">
    <w:name w:val="Normal (Web)"/>
    <w:basedOn w:val="Normal"/>
    <w:uiPriority w:val="99"/>
    <w:semiHidden/>
    <w:unhideWhenUsed/>
    <w:rsid w:val="005F23FE"/>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TOC1">
    <w:name w:val="toc 1"/>
    <w:basedOn w:val="Normal"/>
    <w:next w:val="Normal"/>
    <w:autoRedefine/>
    <w:uiPriority w:val="39"/>
    <w:unhideWhenUsed/>
    <w:rsid w:val="00E5768E"/>
    <w:pPr>
      <w:spacing w:after="100"/>
    </w:pPr>
  </w:style>
  <w:style w:type="paragraph" w:styleId="TOC2">
    <w:name w:val="toc 2"/>
    <w:basedOn w:val="Normal"/>
    <w:next w:val="Normal"/>
    <w:autoRedefine/>
    <w:uiPriority w:val="39"/>
    <w:unhideWhenUsed/>
    <w:rsid w:val="00E5768E"/>
    <w:pPr>
      <w:spacing w:after="100"/>
      <w:ind w:left="220"/>
    </w:pPr>
  </w:style>
  <w:style w:type="paragraph" w:styleId="TOC3">
    <w:name w:val="toc 3"/>
    <w:basedOn w:val="Normal"/>
    <w:next w:val="Normal"/>
    <w:autoRedefine/>
    <w:uiPriority w:val="39"/>
    <w:unhideWhenUsed/>
    <w:rsid w:val="00E5768E"/>
    <w:pPr>
      <w:spacing w:after="100"/>
      <w:ind w:left="440"/>
    </w:pPr>
  </w:style>
  <w:style w:type="paragraph" w:styleId="NoSpacing">
    <w:name w:val="No Spacing"/>
    <w:uiPriority w:val="1"/>
    <w:qFormat/>
    <w:rsid w:val="00A92202"/>
    <w:pPr>
      <w:spacing w:after="0" w:line="240" w:lineRule="auto"/>
    </w:pPr>
  </w:style>
  <w:style w:type="paragraph" w:styleId="Header">
    <w:name w:val="header"/>
    <w:basedOn w:val="Normal"/>
    <w:link w:val="HeaderChar"/>
    <w:uiPriority w:val="99"/>
    <w:unhideWhenUsed/>
    <w:rsid w:val="00694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E52"/>
  </w:style>
  <w:style w:type="paragraph" w:styleId="Footer">
    <w:name w:val="footer"/>
    <w:basedOn w:val="Normal"/>
    <w:link w:val="FooterChar"/>
    <w:uiPriority w:val="99"/>
    <w:unhideWhenUsed/>
    <w:rsid w:val="00694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E52"/>
  </w:style>
  <w:style w:type="paragraph" w:customStyle="1" w:styleId="MDPI16affiliation">
    <w:name w:val="MDPI_1.6_affiliation"/>
    <w:qFormat/>
    <w:rsid w:val="001A4030"/>
    <w:pPr>
      <w:adjustRightInd w:val="0"/>
      <w:snapToGrid w:val="0"/>
      <w:spacing w:after="0" w:line="260" w:lineRule="atLeast"/>
      <w:ind w:left="311" w:hanging="198"/>
    </w:pPr>
    <w:rPr>
      <w:rFonts w:ascii="Palatino Linotype" w:eastAsia="Times New Roman" w:hAnsi="Palatino Linotype" w:cs="Times New Roman"/>
      <w:color w:val="000000"/>
      <w:sz w:val="18"/>
      <w:szCs w:val="18"/>
      <w:lang w:val="en-US" w:eastAsia="de-DE" w:bidi="en-US"/>
    </w:rPr>
  </w:style>
  <w:style w:type="character" w:customStyle="1" w:styleId="citationref">
    <w:name w:val="citationref"/>
    <w:basedOn w:val="DefaultParagraphFont"/>
    <w:rsid w:val="00286060"/>
  </w:style>
  <w:style w:type="character" w:customStyle="1" w:styleId="label">
    <w:name w:val="label"/>
    <w:basedOn w:val="DefaultParagraphFont"/>
    <w:rsid w:val="00745CC4"/>
  </w:style>
  <w:style w:type="character" w:styleId="CommentReference">
    <w:name w:val="annotation reference"/>
    <w:basedOn w:val="DefaultParagraphFont"/>
    <w:uiPriority w:val="99"/>
    <w:semiHidden/>
    <w:unhideWhenUsed/>
    <w:rsid w:val="009056C7"/>
    <w:rPr>
      <w:sz w:val="16"/>
      <w:szCs w:val="16"/>
    </w:rPr>
  </w:style>
  <w:style w:type="paragraph" w:styleId="CommentText">
    <w:name w:val="annotation text"/>
    <w:basedOn w:val="Normal"/>
    <w:link w:val="CommentTextChar"/>
    <w:unhideWhenUsed/>
    <w:qFormat/>
    <w:rsid w:val="009056C7"/>
    <w:pPr>
      <w:spacing w:line="240" w:lineRule="auto"/>
    </w:pPr>
    <w:rPr>
      <w:sz w:val="20"/>
      <w:szCs w:val="20"/>
    </w:rPr>
  </w:style>
  <w:style w:type="character" w:customStyle="1" w:styleId="CommentTextChar">
    <w:name w:val="Comment Text Char"/>
    <w:basedOn w:val="DefaultParagraphFont"/>
    <w:link w:val="CommentText"/>
    <w:qFormat/>
    <w:rsid w:val="009056C7"/>
    <w:rPr>
      <w:sz w:val="20"/>
      <w:szCs w:val="20"/>
    </w:rPr>
  </w:style>
  <w:style w:type="paragraph" w:styleId="CommentSubject">
    <w:name w:val="annotation subject"/>
    <w:basedOn w:val="CommentText"/>
    <w:next w:val="CommentText"/>
    <w:link w:val="CommentSubjectChar"/>
    <w:uiPriority w:val="99"/>
    <w:semiHidden/>
    <w:unhideWhenUsed/>
    <w:rsid w:val="009056C7"/>
    <w:rPr>
      <w:b/>
      <w:bCs/>
    </w:rPr>
  </w:style>
  <w:style w:type="character" w:customStyle="1" w:styleId="CommentSubjectChar">
    <w:name w:val="Comment Subject Char"/>
    <w:basedOn w:val="CommentTextChar"/>
    <w:link w:val="CommentSubject"/>
    <w:uiPriority w:val="99"/>
    <w:semiHidden/>
    <w:rsid w:val="009056C7"/>
    <w:rPr>
      <w:b/>
      <w:bCs/>
      <w:sz w:val="20"/>
      <w:szCs w:val="20"/>
    </w:rPr>
  </w:style>
  <w:style w:type="character" w:styleId="Emphasis">
    <w:name w:val="Emphasis"/>
    <w:basedOn w:val="DefaultParagraphFont"/>
    <w:uiPriority w:val="20"/>
    <w:qFormat/>
    <w:rsid w:val="00A951A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EB0B0B"/>
    <w:pPr>
      <w:keepNext/>
      <w:keepLines/>
      <w:numPr>
        <w:numId w:val="14"/>
      </w:numPr>
      <w:spacing w:after="0" w:line="480" w:lineRule="auto"/>
      <w:outlineLvl w:val="0"/>
    </w:pPr>
    <w:rPr>
      <w:rFonts w:asciiTheme="majorBidi" w:eastAsiaTheme="majorEastAsia" w:hAnsiTheme="majorBidi" w:cstheme="majorBidi"/>
      <w:b/>
      <w:bCs/>
      <w:sz w:val="24"/>
      <w:szCs w:val="24"/>
      <w:lang w:val="en-US"/>
    </w:rPr>
  </w:style>
  <w:style w:type="paragraph" w:styleId="Heading2">
    <w:name w:val="heading 2"/>
    <w:basedOn w:val="Normal"/>
    <w:next w:val="Normal"/>
    <w:link w:val="Heading2Char"/>
    <w:autoRedefine/>
    <w:uiPriority w:val="9"/>
    <w:unhideWhenUsed/>
    <w:qFormat/>
    <w:rsid w:val="00EB0B0B"/>
    <w:pPr>
      <w:keepNext/>
      <w:keepLines/>
      <w:numPr>
        <w:ilvl w:val="1"/>
        <w:numId w:val="14"/>
      </w:numPr>
      <w:spacing w:after="0" w:line="360" w:lineRule="auto"/>
      <w:outlineLvl w:val="1"/>
    </w:pPr>
    <w:rPr>
      <w:rFonts w:asciiTheme="majorBidi" w:eastAsiaTheme="majorEastAsia" w:hAnsiTheme="majorBidi" w:cstheme="majorBidi"/>
      <w:b/>
      <w:bCs/>
      <w:color w:val="000000" w:themeColor="text1"/>
      <w:sz w:val="24"/>
      <w:szCs w:val="24"/>
      <w:lang w:val="en-US"/>
    </w:rPr>
  </w:style>
  <w:style w:type="paragraph" w:styleId="Heading3">
    <w:name w:val="heading 3"/>
    <w:basedOn w:val="Normal"/>
    <w:next w:val="Normal"/>
    <w:link w:val="Heading3Char"/>
    <w:autoRedefine/>
    <w:uiPriority w:val="9"/>
    <w:unhideWhenUsed/>
    <w:qFormat/>
    <w:rsid w:val="0054273E"/>
    <w:pPr>
      <w:keepNext/>
      <w:keepLines/>
      <w:numPr>
        <w:ilvl w:val="2"/>
        <w:numId w:val="14"/>
      </w:numPr>
      <w:spacing w:after="0" w:line="240" w:lineRule="auto"/>
      <w:outlineLvl w:val="2"/>
    </w:pPr>
    <w:rPr>
      <w:rFonts w:asciiTheme="majorBidi" w:eastAsiaTheme="majorEastAsia" w:hAnsiTheme="majorBidi" w:cstheme="majorBidi"/>
      <w:b/>
      <w:bCs/>
      <w:color w:val="000000" w:themeColor="text1"/>
      <w:sz w:val="24"/>
    </w:rPr>
  </w:style>
  <w:style w:type="paragraph" w:styleId="Heading4">
    <w:name w:val="heading 4"/>
    <w:basedOn w:val="Normal"/>
    <w:next w:val="Normal"/>
    <w:link w:val="Heading4Char"/>
    <w:uiPriority w:val="9"/>
    <w:unhideWhenUsed/>
    <w:qFormat/>
    <w:rsid w:val="00D937DC"/>
    <w:pPr>
      <w:keepNext/>
      <w:keepLines/>
      <w:numPr>
        <w:ilvl w:val="3"/>
        <w:numId w:val="14"/>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D937DC"/>
    <w:pPr>
      <w:keepNext/>
      <w:keepLines/>
      <w:numPr>
        <w:ilvl w:val="4"/>
        <w:numId w:val="14"/>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D937DC"/>
    <w:pPr>
      <w:keepNext/>
      <w:keepLines/>
      <w:numPr>
        <w:ilvl w:val="5"/>
        <w:numId w:val="14"/>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937DC"/>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7DC"/>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37DC"/>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860"/>
    <w:pPr>
      <w:ind w:left="720"/>
      <w:contextualSpacing/>
    </w:pPr>
  </w:style>
  <w:style w:type="character" w:customStyle="1" w:styleId="Heading1Char">
    <w:name w:val="Heading 1 Char"/>
    <w:basedOn w:val="DefaultParagraphFont"/>
    <w:link w:val="Heading1"/>
    <w:uiPriority w:val="9"/>
    <w:rsid w:val="00EB0B0B"/>
    <w:rPr>
      <w:rFonts w:asciiTheme="majorBidi" w:eastAsiaTheme="majorEastAsia" w:hAnsiTheme="majorBidi" w:cstheme="majorBidi"/>
      <w:b/>
      <w:bCs/>
      <w:sz w:val="24"/>
      <w:szCs w:val="24"/>
      <w:lang w:val="en-US"/>
    </w:rPr>
  </w:style>
  <w:style w:type="character" w:customStyle="1" w:styleId="Heading2Char">
    <w:name w:val="Heading 2 Char"/>
    <w:basedOn w:val="DefaultParagraphFont"/>
    <w:link w:val="Heading2"/>
    <w:uiPriority w:val="9"/>
    <w:rsid w:val="00EB0B0B"/>
    <w:rPr>
      <w:rFonts w:asciiTheme="majorBidi" w:eastAsiaTheme="majorEastAsia" w:hAnsiTheme="majorBidi" w:cstheme="majorBidi"/>
      <w:b/>
      <w:bCs/>
      <w:color w:val="000000" w:themeColor="text1"/>
      <w:sz w:val="24"/>
      <w:szCs w:val="24"/>
      <w:lang w:val="en-US"/>
    </w:rPr>
  </w:style>
  <w:style w:type="character" w:customStyle="1" w:styleId="Heading3Char">
    <w:name w:val="Heading 3 Char"/>
    <w:basedOn w:val="DefaultParagraphFont"/>
    <w:link w:val="Heading3"/>
    <w:uiPriority w:val="9"/>
    <w:rsid w:val="0054273E"/>
    <w:rPr>
      <w:rFonts w:asciiTheme="majorBidi" w:eastAsiaTheme="majorEastAsia" w:hAnsiTheme="majorBidi" w:cstheme="majorBidi"/>
      <w:b/>
      <w:bCs/>
      <w:color w:val="000000" w:themeColor="text1"/>
      <w:sz w:val="24"/>
    </w:rPr>
  </w:style>
  <w:style w:type="character" w:customStyle="1" w:styleId="Heading4Char">
    <w:name w:val="Heading 4 Char"/>
    <w:basedOn w:val="DefaultParagraphFont"/>
    <w:link w:val="Heading4"/>
    <w:uiPriority w:val="9"/>
    <w:rsid w:val="00D937DC"/>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937DC"/>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937DC"/>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937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937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937DC"/>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A837F7"/>
    <w:rPr>
      <w:color w:val="0000FF"/>
      <w:u w:val="single"/>
    </w:rPr>
  </w:style>
  <w:style w:type="paragraph" w:styleId="FootnoteText">
    <w:name w:val="footnote text"/>
    <w:basedOn w:val="Normal"/>
    <w:link w:val="FootnoteTextChar"/>
    <w:uiPriority w:val="99"/>
    <w:semiHidden/>
    <w:unhideWhenUsed/>
    <w:rsid w:val="00A837F7"/>
    <w:pPr>
      <w:spacing w:after="0" w:line="240" w:lineRule="auto"/>
    </w:pPr>
    <w:rPr>
      <w:rFonts w:ascii="Calibri" w:eastAsia="Calibri" w:hAnsi="Calibri" w:cs="Arial"/>
      <w:sz w:val="20"/>
      <w:szCs w:val="20"/>
      <w:lang w:val="en-US"/>
    </w:rPr>
  </w:style>
  <w:style w:type="character" w:customStyle="1" w:styleId="FootnoteTextChar">
    <w:name w:val="Footnote Text Char"/>
    <w:basedOn w:val="DefaultParagraphFont"/>
    <w:link w:val="FootnoteText"/>
    <w:uiPriority w:val="99"/>
    <w:semiHidden/>
    <w:rsid w:val="00A837F7"/>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837F7"/>
    <w:rPr>
      <w:vertAlign w:val="superscript"/>
    </w:rPr>
  </w:style>
  <w:style w:type="table" w:styleId="TableGrid">
    <w:name w:val="Table Grid"/>
    <w:basedOn w:val="TableNormal"/>
    <w:uiPriority w:val="39"/>
    <w:rsid w:val="00CE2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A61"/>
    <w:rPr>
      <w:rFonts w:ascii="Tahoma" w:hAnsi="Tahoma" w:cs="Tahoma"/>
      <w:sz w:val="16"/>
      <w:szCs w:val="16"/>
    </w:rPr>
  </w:style>
  <w:style w:type="paragraph" w:styleId="Caption">
    <w:name w:val="caption"/>
    <w:basedOn w:val="Normal"/>
    <w:next w:val="Normal"/>
    <w:autoRedefine/>
    <w:uiPriority w:val="35"/>
    <w:unhideWhenUsed/>
    <w:qFormat/>
    <w:rsid w:val="00461AE9"/>
    <w:pPr>
      <w:keepNext/>
      <w:tabs>
        <w:tab w:val="left" w:pos="90"/>
      </w:tabs>
      <w:spacing w:after="0" w:line="240" w:lineRule="auto"/>
      <w:ind w:left="-187" w:right="-274"/>
      <w:jc w:val="center"/>
    </w:pPr>
    <w:rPr>
      <w:rFonts w:asciiTheme="majorBidi" w:hAnsiTheme="majorBidi" w:cstheme="majorBidi"/>
      <w:b/>
      <w:bCs/>
      <w:sz w:val="24"/>
      <w:szCs w:val="24"/>
      <w:lang w:val="en-US"/>
    </w:rPr>
  </w:style>
  <w:style w:type="paragraph" w:styleId="NormalWeb">
    <w:name w:val="Normal (Web)"/>
    <w:basedOn w:val="Normal"/>
    <w:uiPriority w:val="99"/>
    <w:semiHidden/>
    <w:unhideWhenUsed/>
    <w:rsid w:val="005F23FE"/>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TOC1">
    <w:name w:val="toc 1"/>
    <w:basedOn w:val="Normal"/>
    <w:next w:val="Normal"/>
    <w:autoRedefine/>
    <w:uiPriority w:val="39"/>
    <w:unhideWhenUsed/>
    <w:rsid w:val="00E5768E"/>
    <w:pPr>
      <w:spacing w:after="100"/>
    </w:pPr>
  </w:style>
  <w:style w:type="paragraph" w:styleId="TOC2">
    <w:name w:val="toc 2"/>
    <w:basedOn w:val="Normal"/>
    <w:next w:val="Normal"/>
    <w:autoRedefine/>
    <w:uiPriority w:val="39"/>
    <w:unhideWhenUsed/>
    <w:rsid w:val="00E5768E"/>
    <w:pPr>
      <w:spacing w:after="100"/>
      <w:ind w:left="220"/>
    </w:pPr>
  </w:style>
  <w:style w:type="paragraph" w:styleId="TOC3">
    <w:name w:val="toc 3"/>
    <w:basedOn w:val="Normal"/>
    <w:next w:val="Normal"/>
    <w:autoRedefine/>
    <w:uiPriority w:val="39"/>
    <w:unhideWhenUsed/>
    <w:rsid w:val="00E5768E"/>
    <w:pPr>
      <w:spacing w:after="100"/>
      <w:ind w:left="440"/>
    </w:pPr>
  </w:style>
  <w:style w:type="paragraph" w:styleId="NoSpacing">
    <w:name w:val="No Spacing"/>
    <w:uiPriority w:val="1"/>
    <w:qFormat/>
    <w:rsid w:val="00A92202"/>
    <w:pPr>
      <w:spacing w:after="0" w:line="240" w:lineRule="auto"/>
    </w:pPr>
  </w:style>
  <w:style w:type="paragraph" w:styleId="Header">
    <w:name w:val="header"/>
    <w:basedOn w:val="Normal"/>
    <w:link w:val="HeaderChar"/>
    <w:uiPriority w:val="99"/>
    <w:unhideWhenUsed/>
    <w:rsid w:val="00694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E52"/>
  </w:style>
  <w:style w:type="paragraph" w:styleId="Footer">
    <w:name w:val="footer"/>
    <w:basedOn w:val="Normal"/>
    <w:link w:val="FooterChar"/>
    <w:uiPriority w:val="99"/>
    <w:unhideWhenUsed/>
    <w:rsid w:val="00694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E52"/>
  </w:style>
  <w:style w:type="paragraph" w:customStyle="1" w:styleId="MDPI16affiliation">
    <w:name w:val="MDPI_1.6_affiliation"/>
    <w:qFormat/>
    <w:rsid w:val="001A4030"/>
    <w:pPr>
      <w:adjustRightInd w:val="0"/>
      <w:snapToGrid w:val="0"/>
      <w:spacing w:after="0" w:line="260" w:lineRule="atLeast"/>
      <w:ind w:left="311" w:hanging="198"/>
    </w:pPr>
    <w:rPr>
      <w:rFonts w:ascii="Palatino Linotype" w:eastAsia="Times New Roman" w:hAnsi="Palatino Linotype" w:cs="Times New Roman"/>
      <w:color w:val="000000"/>
      <w:sz w:val="18"/>
      <w:szCs w:val="18"/>
      <w:lang w:val="en-US" w:eastAsia="de-DE" w:bidi="en-US"/>
    </w:rPr>
  </w:style>
  <w:style w:type="character" w:customStyle="1" w:styleId="citationref">
    <w:name w:val="citationref"/>
    <w:basedOn w:val="DefaultParagraphFont"/>
    <w:rsid w:val="00286060"/>
  </w:style>
  <w:style w:type="character" w:customStyle="1" w:styleId="label">
    <w:name w:val="label"/>
    <w:basedOn w:val="DefaultParagraphFont"/>
    <w:rsid w:val="00745CC4"/>
  </w:style>
  <w:style w:type="character" w:styleId="CommentReference">
    <w:name w:val="annotation reference"/>
    <w:basedOn w:val="DefaultParagraphFont"/>
    <w:uiPriority w:val="99"/>
    <w:semiHidden/>
    <w:unhideWhenUsed/>
    <w:rsid w:val="009056C7"/>
    <w:rPr>
      <w:sz w:val="16"/>
      <w:szCs w:val="16"/>
    </w:rPr>
  </w:style>
  <w:style w:type="paragraph" w:styleId="CommentText">
    <w:name w:val="annotation text"/>
    <w:basedOn w:val="Normal"/>
    <w:link w:val="CommentTextChar"/>
    <w:unhideWhenUsed/>
    <w:qFormat/>
    <w:rsid w:val="009056C7"/>
    <w:pPr>
      <w:spacing w:line="240" w:lineRule="auto"/>
    </w:pPr>
    <w:rPr>
      <w:sz w:val="20"/>
      <w:szCs w:val="20"/>
    </w:rPr>
  </w:style>
  <w:style w:type="character" w:customStyle="1" w:styleId="CommentTextChar">
    <w:name w:val="Comment Text Char"/>
    <w:basedOn w:val="DefaultParagraphFont"/>
    <w:link w:val="CommentText"/>
    <w:qFormat/>
    <w:rsid w:val="009056C7"/>
    <w:rPr>
      <w:sz w:val="20"/>
      <w:szCs w:val="20"/>
    </w:rPr>
  </w:style>
  <w:style w:type="paragraph" w:styleId="CommentSubject">
    <w:name w:val="annotation subject"/>
    <w:basedOn w:val="CommentText"/>
    <w:next w:val="CommentText"/>
    <w:link w:val="CommentSubjectChar"/>
    <w:uiPriority w:val="99"/>
    <w:semiHidden/>
    <w:unhideWhenUsed/>
    <w:rsid w:val="009056C7"/>
    <w:rPr>
      <w:b/>
      <w:bCs/>
    </w:rPr>
  </w:style>
  <w:style w:type="character" w:customStyle="1" w:styleId="CommentSubjectChar">
    <w:name w:val="Comment Subject Char"/>
    <w:basedOn w:val="CommentTextChar"/>
    <w:link w:val="CommentSubject"/>
    <w:uiPriority w:val="99"/>
    <w:semiHidden/>
    <w:rsid w:val="009056C7"/>
    <w:rPr>
      <w:b/>
      <w:bCs/>
      <w:sz w:val="20"/>
      <w:szCs w:val="20"/>
    </w:rPr>
  </w:style>
  <w:style w:type="character" w:styleId="Emphasis">
    <w:name w:val="Emphasis"/>
    <w:basedOn w:val="DefaultParagraphFont"/>
    <w:uiPriority w:val="20"/>
    <w:qFormat/>
    <w:rsid w:val="00A951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9406">
      <w:bodyDiv w:val="1"/>
      <w:marLeft w:val="0"/>
      <w:marRight w:val="0"/>
      <w:marTop w:val="0"/>
      <w:marBottom w:val="0"/>
      <w:divBdr>
        <w:top w:val="none" w:sz="0" w:space="0" w:color="auto"/>
        <w:left w:val="none" w:sz="0" w:space="0" w:color="auto"/>
        <w:bottom w:val="none" w:sz="0" w:space="0" w:color="auto"/>
        <w:right w:val="none" w:sz="0" w:space="0" w:color="auto"/>
      </w:divBdr>
    </w:div>
    <w:div w:id="45034422">
      <w:bodyDiv w:val="1"/>
      <w:marLeft w:val="0"/>
      <w:marRight w:val="0"/>
      <w:marTop w:val="0"/>
      <w:marBottom w:val="0"/>
      <w:divBdr>
        <w:top w:val="none" w:sz="0" w:space="0" w:color="auto"/>
        <w:left w:val="none" w:sz="0" w:space="0" w:color="auto"/>
        <w:bottom w:val="none" w:sz="0" w:space="0" w:color="auto"/>
        <w:right w:val="none" w:sz="0" w:space="0" w:color="auto"/>
      </w:divBdr>
    </w:div>
    <w:div w:id="45106040">
      <w:bodyDiv w:val="1"/>
      <w:marLeft w:val="0"/>
      <w:marRight w:val="0"/>
      <w:marTop w:val="0"/>
      <w:marBottom w:val="0"/>
      <w:divBdr>
        <w:top w:val="none" w:sz="0" w:space="0" w:color="auto"/>
        <w:left w:val="none" w:sz="0" w:space="0" w:color="auto"/>
        <w:bottom w:val="none" w:sz="0" w:space="0" w:color="auto"/>
        <w:right w:val="none" w:sz="0" w:space="0" w:color="auto"/>
      </w:divBdr>
    </w:div>
    <w:div w:id="80029993">
      <w:bodyDiv w:val="1"/>
      <w:marLeft w:val="0"/>
      <w:marRight w:val="0"/>
      <w:marTop w:val="0"/>
      <w:marBottom w:val="0"/>
      <w:divBdr>
        <w:top w:val="none" w:sz="0" w:space="0" w:color="auto"/>
        <w:left w:val="none" w:sz="0" w:space="0" w:color="auto"/>
        <w:bottom w:val="none" w:sz="0" w:space="0" w:color="auto"/>
        <w:right w:val="none" w:sz="0" w:space="0" w:color="auto"/>
      </w:divBdr>
      <w:divsChild>
        <w:div w:id="1344278764">
          <w:marLeft w:val="0"/>
          <w:marRight w:val="0"/>
          <w:marTop w:val="0"/>
          <w:marBottom w:val="0"/>
          <w:divBdr>
            <w:top w:val="none" w:sz="0" w:space="0" w:color="auto"/>
            <w:left w:val="none" w:sz="0" w:space="0" w:color="auto"/>
            <w:bottom w:val="none" w:sz="0" w:space="0" w:color="auto"/>
            <w:right w:val="none" w:sz="0" w:space="0" w:color="auto"/>
          </w:divBdr>
        </w:div>
        <w:div w:id="782118037">
          <w:marLeft w:val="0"/>
          <w:marRight w:val="0"/>
          <w:marTop w:val="0"/>
          <w:marBottom w:val="0"/>
          <w:divBdr>
            <w:top w:val="none" w:sz="0" w:space="0" w:color="auto"/>
            <w:left w:val="none" w:sz="0" w:space="0" w:color="auto"/>
            <w:bottom w:val="none" w:sz="0" w:space="0" w:color="auto"/>
            <w:right w:val="none" w:sz="0" w:space="0" w:color="auto"/>
          </w:divBdr>
        </w:div>
        <w:div w:id="1463428526">
          <w:marLeft w:val="0"/>
          <w:marRight w:val="0"/>
          <w:marTop w:val="0"/>
          <w:marBottom w:val="0"/>
          <w:divBdr>
            <w:top w:val="none" w:sz="0" w:space="0" w:color="auto"/>
            <w:left w:val="none" w:sz="0" w:space="0" w:color="auto"/>
            <w:bottom w:val="none" w:sz="0" w:space="0" w:color="auto"/>
            <w:right w:val="none" w:sz="0" w:space="0" w:color="auto"/>
          </w:divBdr>
        </w:div>
        <w:div w:id="159200381">
          <w:marLeft w:val="0"/>
          <w:marRight w:val="0"/>
          <w:marTop w:val="0"/>
          <w:marBottom w:val="0"/>
          <w:divBdr>
            <w:top w:val="none" w:sz="0" w:space="0" w:color="auto"/>
            <w:left w:val="none" w:sz="0" w:space="0" w:color="auto"/>
            <w:bottom w:val="none" w:sz="0" w:space="0" w:color="auto"/>
            <w:right w:val="none" w:sz="0" w:space="0" w:color="auto"/>
          </w:divBdr>
        </w:div>
        <w:div w:id="1099646164">
          <w:marLeft w:val="0"/>
          <w:marRight w:val="0"/>
          <w:marTop w:val="0"/>
          <w:marBottom w:val="0"/>
          <w:divBdr>
            <w:top w:val="none" w:sz="0" w:space="0" w:color="auto"/>
            <w:left w:val="none" w:sz="0" w:space="0" w:color="auto"/>
            <w:bottom w:val="none" w:sz="0" w:space="0" w:color="auto"/>
            <w:right w:val="none" w:sz="0" w:space="0" w:color="auto"/>
          </w:divBdr>
        </w:div>
      </w:divsChild>
    </w:div>
    <w:div w:id="80681871">
      <w:bodyDiv w:val="1"/>
      <w:marLeft w:val="0"/>
      <w:marRight w:val="0"/>
      <w:marTop w:val="0"/>
      <w:marBottom w:val="0"/>
      <w:divBdr>
        <w:top w:val="none" w:sz="0" w:space="0" w:color="auto"/>
        <w:left w:val="none" w:sz="0" w:space="0" w:color="auto"/>
        <w:bottom w:val="none" w:sz="0" w:space="0" w:color="auto"/>
        <w:right w:val="none" w:sz="0" w:space="0" w:color="auto"/>
      </w:divBdr>
      <w:divsChild>
        <w:div w:id="773937812">
          <w:marLeft w:val="0"/>
          <w:marRight w:val="0"/>
          <w:marTop w:val="0"/>
          <w:marBottom w:val="0"/>
          <w:divBdr>
            <w:top w:val="none" w:sz="0" w:space="0" w:color="auto"/>
            <w:left w:val="none" w:sz="0" w:space="0" w:color="auto"/>
            <w:bottom w:val="none" w:sz="0" w:space="0" w:color="auto"/>
            <w:right w:val="none" w:sz="0" w:space="0" w:color="auto"/>
          </w:divBdr>
        </w:div>
      </w:divsChild>
    </w:div>
    <w:div w:id="103504472">
      <w:bodyDiv w:val="1"/>
      <w:marLeft w:val="0"/>
      <w:marRight w:val="0"/>
      <w:marTop w:val="0"/>
      <w:marBottom w:val="0"/>
      <w:divBdr>
        <w:top w:val="none" w:sz="0" w:space="0" w:color="auto"/>
        <w:left w:val="none" w:sz="0" w:space="0" w:color="auto"/>
        <w:bottom w:val="none" w:sz="0" w:space="0" w:color="auto"/>
        <w:right w:val="none" w:sz="0" w:space="0" w:color="auto"/>
      </w:divBdr>
    </w:div>
    <w:div w:id="205336661">
      <w:bodyDiv w:val="1"/>
      <w:marLeft w:val="0"/>
      <w:marRight w:val="0"/>
      <w:marTop w:val="0"/>
      <w:marBottom w:val="0"/>
      <w:divBdr>
        <w:top w:val="none" w:sz="0" w:space="0" w:color="auto"/>
        <w:left w:val="none" w:sz="0" w:space="0" w:color="auto"/>
        <w:bottom w:val="none" w:sz="0" w:space="0" w:color="auto"/>
        <w:right w:val="none" w:sz="0" w:space="0" w:color="auto"/>
      </w:divBdr>
      <w:divsChild>
        <w:div w:id="2013952563">
          <w:marLeft w:val="0"/>
          <w:marRight w:val="0"/>
          <w:marTop w:val="0"/>
          <w:marBottom w:val="0"/>
          <w:divBdr>
            <w:top w:val="none" w:sz="0" w:space="0" w:color="auto"/>
            <w:left w:val="none" w:sz="0" w:space="0" w:color="auto"/>
            <w:bottom w:val="none" w:sz="0" w:space="0" w:color="auto"/>
            <w:right w:val="none" w:sz="0" w:space="0" w:color="auto"/>
          </w:divBdr>
        </w:div>
        <w:div w:id="307244524">
          <w:marLeft w:val="0"/>
          <w:marRight w:val="0"/>
          <w:marTop w:val="0"/>
          <w:marBottom w:val="0"/>
          <w:divBdr>
            <w:top w:val="none" w:sz="0" w:space="0" w:color="auto"/>
            <w:left w:val="none" w:sz="0" w:space="0" w:color="auto"/>
            <w:bottom w:val="none" w:sz="0" w:space="0" w:color="auto"/>
            <w:right w:val="none" w:sz="0" w:space="0" w:color="auto"/>
          </w:divBdr>
        </w:div>
        <w:div w:id="1593901359">
          <w:marLeft w:val="0"/>
          <w:marRight w:val="0"/>
          <w:marTop w:val="0"/>
          <w:marBottom w:val="0"/>
          <w:divBdr>
            <w:top w:val="none" w:sz="0" w:space="0" w:color="auto"/>
            <w:left w:val="none" w:sz="0" w:space="0" w:color="auto"/>
            <w:bottom w:val="none" w:sz="0" w:space="0" w:color="auto"/>
            <w:right w:val="none" w:sz="0" w:space="0" w:color="auto"/>
          </w:divBdr>
        </w:div>
        <w:div w:id="43215118">
          <w:marLeft w:val="0"/>
          <w:marRight w:val="0"/>
          <w:marTop w:val="0"/>
          <w:marBottom w:val="0"/>
          <w:divBdr>
            <w:top w:val="none" w:sz="0" w:space="0" w:color="auto"/>
            <w:left w:val="none" w:sz="0" w:space="0" w:color="auto"/>
            <w:bottom w:val="none" w:sz="0" w:space="0" w:color="auto"/>
            <w:right w:val="none" w:sz="0" w:space="0" w:color="auto"/>
          </w:divBdr>
        </w:div>
        <w:div w:id="1518736129">
          <w:marLeft w:val="0"/>
          <w:marRight w:val="0"/>
          <w:marTop w:val="0"/>
          <w:marBottom w:val="0"/>
          <w:divBdr>
            <w:top w:val="none" w:sz="0" w:space="0" w:color="auto"/>
            <w:left w:val="none" w:sz="0" w:space="0" w:color="auto"/>
            <w:bottom w:val="none" w:sz="0" w:space="0" w:color="auto"/>
            <w:right w:val="none" w:sz="0" w:space="0" w:color="auto"/>
          </w:divBdr>
        </w:div>
      </w:divsChild>
    </w:div>
    <w:div w:id="258370987">
      <w:bodyDiv w:val="1"/>
      <w:marLeft w:val="0"/>
      <w:marRight w:val="0"/>
      <w:marTop w:val="0"/>
      <w:marBottom w:val="0"/>
      <w:divBdr>
        <w:top w:val="none" w:sz="0" w:space="0" w:color="auto"/>
        <w:left w:val="none" w:sz="0" w:space="0" w:color="auto"/>
        <w:bottom w:val="none" w:sz="0" w:space="0" w:color="auto"/>
        <w:right w:val="none" w:sz="0" w:space="0" w:color="auto"/>
      </w:divBdr>
    </w:div>
    <w:div w:id="293415694">
      <w:bodyDiv w:val="1"/>
      <w:marLeft w:val="0"/>
      <w:marRight w:val="0"/>
      <w:marTop w:val="0"/>
      <w:marBottom w:val="0"/>
      <w:divBdr>
        <w:top w:val="none" w:sz="0" w:space="0" w:color="auto"/>
        <w:left w:val="none" w:sz="0" w:space="0" w:color="auto"/>
        <w:bottom w:val="none" w:sz="0" w:space="0" w:color="auto"/>
        <w:right w:val="none" w:sz="0" w:space="0" w:color="auto"/>
      </w:divBdr>
    </w:div>
    <w:div w:id="318733314">
      <w:bodyDiv w:val="1"/>
      <w:marLeft w:val="0"/>
      <w:marRight w:val="0"/>
      <w:marTop w:val="0"/>
      <w:marBottom w:val="0"/>
      <w:divBdr>
        <w:top w:val="none" w:sz="0" w:space="0" w:color="auto"/>
        <w:left w:val="none" w:sz="0" w:space="0" w:color="auto"/>
        <w:bottom w:val="none" w:sz="0" w:space="0" w:color="auto"/>
        <w:right w:val="none" w:sz="0" w:space="0" w:color="auto"/>
      </w:divBdr>
      <w:divsChild>
        <w:div w:id="101191168">
          <w:marLeft w:val="0"/>
          <w:marRight w:val="0"/>
          <w:marTop w:val="0"/>
          <w:marBottom w:val="0"/>
          <w:divBdr>
            <w:top w:val="none" w:sz="0" w:space="0" w:color="auto"/>
            <w:left w:val="none" w:sz="0" w:space="0" w:color="auto"/>
            <w:bottom w:val="none" w:sz="0" w:space="0" w:color="auto"/>
            <w:right w:val="none" w:sz="0" w:space="0" w:color="auto"/>
          </w:divBdr>
          <w:divsChild>
            <w:div w:id="17021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2598">
      <w:bodyDiv w:val="1"/>
      <w:marLeft w:val="0"/>
      <w:marRight w:val="0"/>
      <w:marTop w:val="0"/>
      <w:marBottom w:val="0"/>
      <w:divBdr>
        <w:top w:val="none" w:sz="0" w:space="0" w:color="auto"/>
        <w:left w:val="none" w:sz="0" w:space="0" w:color="auto"/>
        <w:bottom w:val="none" w:sz="0" w:space="0" w:color="auto"/>
        <w:right w:val="none" w:sz="0" w:space="0" w:color="auto"/>
      </w:divBdr>
      <w:divsChild>
        <w:div w:id="1028874127">
          <w:marLeft w:val="0"/>
          <w:marRight w:val="0"/>
          <w:marTop w:val="0"/>
          <w:marBottom w:val="0"/>
          <w:divBdr>
            <w:top w:val="none" w:sz="0" w:space="0" w:color="auto"/>
            <w:left w:val="none" w:sz="0" w:space="0" w:color="auto"/>
            <w:bottom w:val="none" w:sz="0" w:space="0" w:color="auto"/>
            <w:right w:val="none" w:sz="0" w:space="0" w:color="auto"/>
          </w:divBdr>
          <w:divsChild>
            <w:div w:id="7222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6089">
      <w:bodyDiv w:val="1"/>
      <w:marLeft w:val="0"/>
      <w:marRight w:val="0"/>
      <w:marTop w:val="0"/>
      <w:marBottom w:val="0"/>
      <w:divBdr>
        <w:top w:val="none" w:sz="0" w:space="0" w:color="auto"/>
        <w:left w:val="none" w:sz="0" w:space="0" w:color="auto"/>
        <w:bottom w:val="none" w:sz="0" w:space="0" w:color="auto"/>
        <w:right w:val="none" w:sz="0" w:space="0" w:color="auto"/>
      </w:divBdr>
    </w:div>
    <w:div w:id="360328257">
      <w:bodyDiv w:val="1"/>
      <w:marLeft w:val="0"/>
      <w:marRight w:val="0"/>
      <w:marTop w:val="0"/>
      <w:marBottom w:val="0"/>
      <w:divBdr>
        <w:top w:val="none" w:sz="0" w:space="0" w:color="auto"/>
        <w:left w:val="none" w:sz="0" w:space="0" w:color="auto"/>
        <w:bottom w:val="none" w:sz="0" w:space="0" w:color="auto"/>
        <w:right w:val="none" w:sz="0" w:space="0" w:color="auto"/>
      </w:divBdr>
    </w:div>
    <w:div w:id="368725308">
      <w:bodyDiv w:val="1"/>
      <w:marLeft w:val="0"/>
      <w:marRight w:val="0"/>
      <w:marTop w:val="0"/>
      <w:marBottom w:val="0"/>
      <w:divBdr>
        <w:top w:val="none" w:sz="0" w:space="0" w:color="auto"/>
        <w:left w:val="none" w:sz="0" w:space="0" w:color="auto"/>
        <w:bottom w:val="none" w:sz="0" w:space="0" w:color="auto"/>
        <w:right w:val="none" w:sz="0" w:space="0" w:color="auto"/>
      </w:divBdr>
    </w:div>
    <w:div w:id="411705017">
      <w:bodyDiv w:val="1"/>
      <w:marLeft w:val="0"/>
      <w:marRight w:val="0"/>
      <w:marTop w:val="0"/>
      <w:marBottom w:val="0"/>
      <w:divBdr>
        <w:top w:val="none" w:sz="0" w:space="0" w:color="auto"/>
        <w:left w:val="none" w:sz="0" w:space="0" w:color="auto"/>
        <w:bottom w:val="none" w:sz="0" w:space="0" w:color="auto"/>
        <w:right w:val="none" w:sz="0" w:space="0" w:color="auto"/>
      </w:divBdr>
      <w:divsChild>
        <w:div w:id="308704415">
          <w:marLeft w:val="0"/>
          <w:marRight w:val="0"/>
          <w:marTop w:val="240"/>
          <w:marBottom w:val="240"/>
          <w:divBdr>
            <w:top w:val="none" w:sz="0" w:space="0" w:color="auto"/>
            <w:left w:val="none" w:sz="0" w:space="0" w:color="auto"/>
            <w:bottom w:val="none" w:sz="0" w:space="0" w:color="auto"/>
            <w:right w:val="none" w:sz="0" w:space="0" w:color="auto"/>
          </w:divBdr>
        </w:div>
      </w:divsChild>
    </w:div>
    <w:div w:id="520971100">
      <w:bodyDiv w:val="1"/>
      <w:marLeft w:val="0"/>
      <w:marRight w:val="0"/>
      <w:marTop w:val="0"/>
      <w:marBottom w:val="0"/>
      <w:divBdr>
        <w:top w:val="none" w:sz="0" w:space="0" w:color="auto"/>
        <w:left w:val="none" w:sz="0" w:space="0" w:color="auto"/>
        <w:bottom w:val="none" w:sz="0" w:space="0" w:color="auto"/>
        <w:right w:val="none" w:sz="0" w:space="0" w:color="auto"/>
      </w:divBdr>
    </w:div>
    <w:div w:id="524170986">
      <w:bodyDiv w:val="1"/>
      <w:marLeft w:val="0"/>
      <w:marRight w:val="0"/>
      <w:marTop w:val="0"/>
      <w:marBottom w:val="0"/>
      <w:divBdr>
        <w:top w:val="none" w:sz="0" w:space="0" w:color="auto"/>
        <w:left w:val="none" w:sz="0" w:space="0" w:color="auto"/>
        <w:bottom w:val="none" w:sz="0" w:space="0" w:color="auto"/>
        <w:right w:val="none" w:sz="0" w:space="0" w:color="auto"/>
      </w:divBdr>
    </w:div>
    <w:div w:id="537594376">
      <w:bodyDiv w:val="1"/>
      <w:marLeft w:val="0"/>
      <w:marRight w:val="0"/>
      <w:marTop w:val="0"/>
      <w:marBottom w:val="0"/>
      <w:divBdr>
        <w:top w:val="none" w:sz="0" w:space="0" w:color="auto"/>
        <w:left w:val="none" w:sz="0" w:space="0" w:color="auto"/>
        <w:bottom w:val="none" w:sz="0" w:space="0" w:color="auto"/>
        <w:right w:val="none" w:sz="0" w:space="0" w:color="auto"/>
      </w:divBdr>
      <w:divsChild>
        <w:div w:id="968434047">
          <w:marLeft w:val="0"/>
          <w:marRight w:val="0"/>
          <w:marTop w:val="240"/>
          <w:marBottom w:val="240"/>
          <w:divBdr>
            <w:top w:val="none" w:sz="0" w:space="0" w:color="auto"/>
            <w:left w:val="none" w:sz="0" w:space="0" w:color="auto"/>
            <w:bottom w:val="none" w:sz="0" w:space="0" w:color="auto"/>
            <w:right w:val="none" w:sz="0" w:space="0" w:color="auto"/>
          </w:divBdr>
        </w:div>
      </w:divsChild>
    </w:div>
    <w:div w:id="556816376">
      <w:bodyDiv w:val="1"/>
      <w:marLeft w:val="0"/>
      <w:marRight w:val="0"/>
      <w:marTop w:val="0"/>
      <w:marBottom w:val="0"/>
      <w:divBdr>
        <w:top w:val="none" w:sz="0" w:space="0" w:color="auto"/>
        <w:left w:val="none" w:sz="0" w:space="0" w:color="auto"/>
        <w:bottom w:val="none" w:sz="0" w:space="0" w:color="auto"/>
        <w:right w:val="none" w:sz="0" w:space="0" w:color="auto"/>
      </w:divBdr>
      <w:divsChild>
        <w:div w:id="1192300976">
          <w:marLeft w:val="0"/>
          <w:marRight w:val="0"/>
          <w:marTop w:val="240"/>
          <w:marBottom w:val="240"/>
          <w:divBdr>
            <w:top w:val="none" w:sz="0" w:space="0" w:color="auto"/>
            <w:left w:val="none" w:sz="0" w:space="0" w:color="auto"/>
            <w:bottom w:val="none" w:sz="0" w:space="0" w:color="auto"/>
            <w:right w:val="none" w:sz="0" w:space="0" w:color="auto"/>
          </w:divBdr>
        </w:div>
      </w:divsChild>
    </w:div>
    <w:div w:id="557253329">
      <w:bodyDiv w:val="1"/>
      <w:marLeft w:val="0"/>
      <w:marRight w:val="0"/>
      <w:marTop w:val="0"/>
      <w:marBottom w:val="0"/>
      <w:divBdr>
        <w:top w:val="none" w:sz="0" w:space="0" w:color="auto"/>
        <w:left w:val="none" w:sz="0" w:space="0" w:color="auto"/>
        <w:bottom w:val="none" w:sz="0" w:space="0" w:color="auto"/>
        <w:right w:val="none" w:sz="0" w:space="0" w:color="auto"/>
      </w:divBdr>
      <w:divsChild>
        <w:div w:id="197665021">
          <w:marLeft w:val="0"/>
          <w:marRight w:val="0"/>
          <w:marTop w:val="0"/>
          <w:marBottom w:val="0"/>
          <w:divBdr>
            <w:top w:val="none" w:sz="0" w:space="0" w:color="auto"/>
            <w:left w:val="none" w:sz="0" w:space="0" w:color="auto"/>
            <w:bottom w:val="none" w:sz="0" w:space="0" w:color="auto"/>
            <w:right w:val="none" w:sz="0" w:space="0" w:color="auto"/>
          </w:divBdr>
          <w:divsChild>
            <w:div w:id="18411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78943">
      <w:bodyDiv w:val="1"/>
      <w:marLeft w:val="0"/>
      <w:marRight w:val="0"/>
      <w:marTop w:val="0"/>
      <w:marBottom w:val="0"/>
      <w:divBdr>
        <w:top w:val="none" w:sz="0" w:space="0" w:color="auto"/>
        <w:left w:val="none" w:sz="0" w:space="0" w:color="auto"/>
        <w:bottom w:val="none" w:sz="0" w:space="0" w:color="auto"/>
        <w:right w:val="none" w:sz="0" w:space="0" w:color="auto"/>
      </w:divBdr>
      <w:divsChild>
        <w:div w:id="1981035411">
          <w:marLeft w:val="0"/>
          <w:marRight w:val="0"/>
          <w:marTop w:val="240"/>
          <w:marBottom w:val="240"/>
          <w:divBdr>
            <w:top w:val="none" w:sz="0" w:space="0" w:color="auto"/>
            <w:left w:val="none" w:sz="0" w:space="0" w:color="auto"/>
            <w:bottom w:val="none" w:sz="0" w:space="0" w:color="auto"/>
            <w:right w:val="none" w:sz="0" w:space="0" w:color="auto"/>
          </w:divBdr>
        </w:div>
      </w:divsChild>
    </w:div>
    <w:div w:id="588781094">
      <w:bodyDiv w:val="1"/>
      <w:marLeft w:val="0"/>
      <w:marRight w:val="0"/>
      <w:marTop w:val="0"/>
      <w:marBottom w:val="0"/>
      <w:divBdr>
        <w:top w:val="none" w:sz="0" w:space="0" w:color="auto"/>
        <w:left w:val="none" w:sz="0" w:space="0" w:color="auto"/>
        <w:bottom w:val="none" w:sz="0" w:space="0" w:color="auto"/>
        <w:right w:val="none" w:sz="0" w:space="0" w:color="auto"/>
      </w:divBdr>
    </w:div>
    <w:div w:id="611012228">
      <w:bodyDiv w:val="1"/>
      <w:marLeft w:val="0"/>
      <w:marRight w:val="0"/>
      <w:marTop w:val="0"/>
      <w:marBottom w:val="0"/>
      <w:divBdr>
        <w:top w:val="none" w:sz="0" w:space="0" w:color="auto"/>
        <w:left w:val="none" w:sz="0" w:space="0" w:color="auto"/>
        <w:bottom w:val="none" w:sz="0" w:space="0" w:color="auto"/>
        <w:right w:val="none" w:sz="0" w:space="0" w:color="auto"/>
      </w:divBdr>
      <w:divsChild>
        <w:div w:id="202526620">
          <w:marLeft w:val="0"/>
          <w:marRight w:val="0"/>
          <w:marTop w:val="0"/>
          <w:marBottom w:val="0"/>
          <w:divBdr>
            <w:top w:val="none" w:sz="0" w:space="0" w:color="auto"/>
            <w:left w:val="none" w:sz="0" w:space="0" w:color="auto"/>
            <w:bottom w:val="none" w:sz="0" w:space="0" w:color="auto"/>
            <w:right w:val="none" w:sz="0" w:space="0" w:color="auto"/>
          </w:divBdr>
          <w:divsChild>
            <w:div w:id="20849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2091">
      <w:bodyDiv w:val="1"/>
      <w:marLeft w:val="0"/>
      <w:marRight w:val="0"/>
      <w:marTop w:val="0"/>
      <w:marBottom w:val="0"/>
      <w:divBdr>
        <w:top w:val="none" w:sz="0" w:space="0" w:color="auto"/>
        <w:left w:val="none" w:sz="0" w:space="0" w:color="auto"/>
        <w:bottom w:val="none" w:sz="0" w:space="0" w:color="auto"/>
        <w:right w:val="none" w:sz="0" w:space="0" w:color="auto"/>
      </w:divBdr>
    </w:div>
    <w:div w:id="706444188">
      <w:bodyDiv w:val="1"/>
      <w:marLeft w:val="0"/>
      <w:marRight w:val="0"/>
      <w:marTop w:val="0"/>
      <w:marBottom w:val="0"/>
      <w:divBdr>
        <w:top w:val="none" w:sz="0" w:space="0" w:color="auto"/>
        <w:left w:val="none" w:sz="0" w:space="0" w:color="auto"/>
        <w:bottom w:val="none" w:sz="0" w:space="0" w:color="auto"/>
        <w:right w:val="none" w:sz="0" w:space="0" w:color="auto"/>
      </w:divBdr>
      <w:divsChild>
        <w:div w:id="1817991429">
          <w:marLeft w:val="0"/>
          <w:marRight w:val="0"/>
          <w:marTop w:val="0"/>
          <w:marBottom w:val="0"/>
          <w:divBdr>
            <w:top w:val="none" w:sz="0" w:space="0" w:color="auto"/>
            <w:left w:val="none" w:sz="0" w:space="0" w:color="auto"/>
            <w:bottom w:val="none" w:sz="0" w:space="0" w:color="auto"/>
            <w:right w:val="none" w:sz="0" w:space="0" w:color="auto"/>
          </w:divBdr>
          <w:divsChild>
            <w:div w:id="19584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0954">
      <w:bodyDiv w:val="1"/>
      <w:marLeft w:val="0"/>
      <w:marRight w:val="0"/>
      <w:marTop w:val="0"/>
      <w:marBottom w:val="0"/>
      <w:divBdr>
        <w:top w:val="none" w:sz="0" w:space="0" w:color="auto"/>
        <w:left w:val="none" w:sz="0" w:space="0" w:color="auto"/>
        <w:bottom w:val="none" w:sz="0" w:space="0" w:color="auto"/>
        <w:right w:val="none" w:sz="0" w:space="0" w:color="auto"/>
      </w:divBdr>
      <w:divsChild>
        <w:div w:id="1462309734">
          <w:marLeft w:val="0"/>
          <w:marRight w:val="0"/>
          <w:marTop w:val="0"/>
          <w:marBottom w:val="0"/>
          <w:divBdr>
            <w:top w:val="none" w:sz="0" w:space="0" w:color="auto"/>
            <w:left w:val="none" w:sz="0" w:space="0" w:color="auto"/>
            <w:bottom w:val="none" w:sz="0" w:space="0" w:color="auto"/>
            <w:right w:val="none" w:sz="0" w:space="0" w:color="auto"/>
          </w:divBdr>
          <w:divsChild>
            <w:div w:id="15135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91654">
      <w:bodyDiv w:val="1"/>
      <w:marLeft w:val="0"/>
      <w:marRight w:val="0"/>
      <w:marTop w:val="0"/>
      <w:marBottom w:val="0"/>
      <w:divBdr>
        <w:top w:val="none" w:sz="0" w:space="0" w:color="auto"/>
        <w:left w:val="none" w:sz="0" w:space="0" w:color="auto"/>
        <w:bottom w:val="none" w:sz="0" w:space="0" w:color="auto"/>
        <w:right w:val="none" w:sz="0" w:space="0" w:color="auto"/>
      </w:divBdr>
    </w:div>
    <w:div w:id="748769237">
      <w:bodyDiv w:val="1"/>
      <w:marLeft w:val="0"/>
      <w:marRight w:val="0"/>
      <w:marTop w:val="0"/>
      <w:marBottom w:val="0"/>
      <w:divBdr>
        <w:top w:val="none" w:sz="0" w:space="0" w:color="auto"/>
        <w:left w:val="none" w:sz="0" w:space="0" w:color="auto"/>
        <w:bottom w:val="none" w:sz="0" w:space="0" w:color="auto"/>
        <w:right w:val="none" w:sz="0" w:space="0" w:color="auto"/>
      </w:divBdr>
    </w:div>
    <w:div w:id="898513824">
      <w:bodyDiv w:val="1"/>
      <w:marLeft w:val="0"/>
      <w:marRight w:val="0"/>
      <w:marTop w:val="0"/>
      <w:marBottom w:val="0"/>
      <w:divBdr>
        <w:top w:val="none" w:sz="0" w:space="0" w:color="auto"/>
        <w:left w:val="none" w:sz="0" w:space="0" w:color="auto"/>
        <w:bottom w:val="none" w:sz="0" w:space="0" w:color="auto"/>
        <w:right w:val="none" w:sz="0" w:space="0" w:color="auto"/>
      </w:divBdr>
      <w:divsChild>
        <w:div w:id="1520698036">
          <w:marLeft w:val="0"/>
          <w:marRight w:val="0"/>
          <w:marTop w:val="0"/>
          <w:marBottom w:val="0"/>
          <w:divBdr>
            <w:top w:val="none" w:sz="0" w:space="0" w:color="auto"/>
            <w:left w:val="none" w:sz="0" w:space="0" w:color="auto"/>
            <w:bottom w:val="none" w:sz="0" w:space="0" w:color="auto"/>
            <w:right w:val="none" w:sz="0" w:space="0" w:color="auto"/>
          </w:divBdr>
        </w:div>
      </w:divsChild>
    </w:div>
    <w:div w:id="928008079">
      <w:bodyDiv w:val="1"/>
      <w:marLeft w:val="0"/>
      <w:marRight w:val="0"/>
      <w:marTop w:val="0"/>
      <w:marBottom w:val="0"/>
      <w:divBdr>
        <w:top w:val="none" w:sz="0" w:space="0" w:color="auto"/>
        <w:left w:val="none" w:sz="0" w:space="0" w:color="auto"/>
        <w:bottom w:val="none" w:sz="0" w:space="0" w:color="auto"/>
        <w:right w:val="none" w:sz="0" w:space="0" w:color="auto"/>
      </w:divBdr>
    </w:div>
    <w:div w:id="936206333">
      <w:bodyDiv w:val="1"/>
      <w:marLeft w:val="0"/>
      <w:marRight w:val="0"/>
      <w:marTop w:val="0"/>
      <w:marBottom w:val="0"/>
      <w:divBdr>
        <w:top w:val="none" w:sz="0" w:space="0" w:color="auto"/>
        <w:left w:val="none" w:sz="0" w:space="0" w:color="auto"/>
        <w:bottom w:val="none" w:sz="0" w:space="0" w:color="auto"/>
        <w:right w:val="none" w:sz="0" w:space="0" w:color="auto"/>
      </w:divBdr>
      <w:divsChild>
        <w:div w:id="1394305256">
          <w:marLeft w:val="0"/>
          <w:marRight w:val="0"/>
          <w:marTop w:val="0"/>
          <w:marBottom w:val="0"/>
          <w:divBdr>
            <w:top w:val="none" w:sz="0" w:space="0" w:color="auto"/>
            <w:left w:val="none" w:sz="0" w:space="0" w:color="auto"/>
            <w:bottom w:val="none" w:sz="0" w:space="0" w:color="auto"/>
            <w:right w:val="none" w:sz="0" w:space="0" w:color="auto"/>
          </w:divBdr>
        </w:div>
      </w:divsChild>
    </w:div>
    <w:div w:id="956718495">
      <w:bodyDiv w:val="1"/>
      <w:marLeft w:val="0"/>
      <w:marRight w:val="0"/>
      <w:marTop w:val="0"/>
      <w:marBottom w:val="0"/>
      <w:divBdr>
        <w:top w:val="none" w:sz="0" w:space="0" w:color="auto"/>
        <w:left w:val="none" w:sz="0" w:space="0" w:color="auto"/>
        <w:bottom w:val="none" w:sz="0" w:space="0" w:color="auto"/>
        <w:right w:val="none" w:sz="0" w:space="0" w:color="auto"/>
      </w:divBdr>
      <w:divsChild>
        <w:div w:id="1051155737">
          <w:marLeft w:val="0"/>
          <w:marRight w:val="0"/>
          <w:marTop w:val="240"/>
          <w:marBottom w:val="240"/>
          <w:divBdr>
            <w:top w:val="none" w:sz="0" w:space="0" w:color="auto"/>
            <w:left w:val="none" w:sz="0" w:space="0" w:color="auto"/>
            <w:bottom w:val="none" w:sz="0" w:space="0" w:color="auto"/>
            <w:right w:val="none" w:sz="0" w:space="0" w:color="auto"/>
          </w:divBdr>
        </w:div>
      </w:divsChild>
    </w:div>
    <w:div w:id="967852637">
      <w:bodyDiv w:val="1"/>
      <w:marLeft w:val="0"/>
      <w:marRight w:val="0"/>
      <w:marTop w:val="0"/>
      <w:marBottom w:val="0"/>
      <w:divBdr>
        <w:top w:val="none" w:sz="0" w:space="0" w:color="auto"/>
        <w:left w:val="none" w:sz="0" w:space="0" w:color="auto"/>
        <w:bottom w:val="none" w:sz="0" w:space="0" w:color="auto"/>
        <w:right w:val="none" w:sz="0" w:space="0" w:color="auto"/>
      </w:divBdr>
      <w:divsChild>
        <w:div w:id="148720088">
          <w:marLeft w:val="0"/>
          <w:marRight w:val="0"/>
          <w:marTop w:val="0"/>
          <w:marBottom w:val="0"/>
          <w:divBdr>
            <w:top w:val="none" w:sz="0" w:space="0" w:color="auto"/>
            <w:left w:val="none" w:sz="0" w:space="0" w:color="auto"/>
            <w:bottom w:val="none" w:sz="0" w:space="0" w:color="auto"/>
            <w:right w:val="none" w:sz="0" w:space="0" w:color="auto"/>
          </w:divBdr>
        </w:div>
        <w:div w:id="1988436458">
          <w:marLeft w:val="0"/>
          <w:marRight w:val="0"/>
          <w:marTop w:val="0"/>
          <w:marBottom w:val="0"/>
          <w:divBdr>
            <w:top w:val="none" w:sz="0" w:space="0" w:color="auto"/>
            <w:left w:val="none" w:sz="0" w:space="0" w:color="auto"/>
            <w:bottom w:val="none" w:sz="0" w:space="0" w:color="auto"/>
            <w:right w:val="none" w:sz="0" w:space="0" w:color="auto"/>
          </w:divBdr>
        </w:div>
        <w:div w:id="732048685">
          <w:marLeft w:val="0"/>
          <w:marRight w:val="0"/>
          <w:marTop w:val="0"/>
          <w:marBottom w:val="0"/>
          <w:divBdr>
            <w:top w:val="none" w:sz="0" w:space="0" w:color="auto"/>
            <w:left w:val="none" w:sz="0" w:space="0" w:color="auto"/>
            <w:bottom w:val="none" w:sz="0" w:space="0" w:color="auto"/>
            <w:right w:val="none" w:sz="0" w:space="0" w:color="auto"/>
          </w:divBdr>
        </w:div>
      </w:divsChild>
    </w:div>
    <w:div w:id="1103381098">
      <w:bodyDiv w:val="1"/>
      <w:marLeft w:val="0"/>
      <w:marRight w:val="0"/>
      <w:marTop w:val="0"/>
      <w:marBottom w:val="0"/>
      <w:divBdr>
        <w:top w:val="none" w:sz="0" w:space="0" w:color="auto"/>
        <w:left w:val="none" w:sz="0" w:space="0" w:color="auto"/>
        <w:bottom w:val="none" w:sz="0" w:space="0" w:color="auto"/>
        <w:right w:val="none" w:sz="0" w:space="0" w:color="auto"/>
      </w:divBdr>
    </w:div>
    <w:div w:id="1143962127">
      <w:bodyDiv w:val="1"/>
      <w:marLeft w:val="0"/>
      <w:marRight w:val="0"/>
      <w:marTop w:val="0"/>
      <w:marBottom w:val="0"/>
      <w:divBdr>
        <w:top w:val="none" w:sz="0" w:space="0" w:color="auto"/>
        <w:left w:val="none" w:sz="0" w:space="0" w:color="auto"/>
        <w:bottom w:val="none" w:sz="0" w:space="0" w:color="auto"/>
        <w:right w:val="none" w:sz="0" w:space="0" w:color="auto"/>
      </w:divBdr>
    </w:div>
    <w:div w:id="1209679928">
      <w:bodyDiv w:val="1"/>
      <w:marLeft w:val="0"/>
      <w:marRight w:val="0"/>
      <w:marTop w:val="0"/>
      <w:marBottom w:val="0"/>
      <w:divBdr>
        <w:top w:val="none" w:sz="0" w:space="0" w:color="auto"/>
        <w:left w:val="none" w:sz="0" w:space="0" w:color="auto"/>
        <w:bottom w:val="none" w:sz="0" w:space="0" w:color="auto"/>
        <w:right w:val="none" w:sz="0" w:space="0" w:color="auto"/>
      </w:divBdr>
    </w:div>
    <w:div w:id="1231960128">
      <w:bodyDiv w:val="1"/>
      <w:marLeft w:val="0"/>
      <w:marRight w:val="0"/>
      <w:marTop w:val="0"/>
      <w:marBottom w:val="0"/>
      <w:divBdr>
        <w:top w:val="none" w:sz="0" w:space="0" w:color="auto"/>
        <w:left w:val="none" w:sz="0" w:space="0" w:color="auto"/>
        <w:bottom w:val="none" w:sz="0" w:space="0" w:color="auto"/>
        <w:right w:val="none" w:sz="0" w:space="0" w:color="auto"/>
      </w:divBdr>
    </w:div>
    <w:div w:id="1244992764">
      <w:bodyDiv w:val="1"/>
      <w:marLeft w:val="0"/>
      <w:marRight w:val="0"/>
      <w:marTop w:val="0"/>
      <w:marBottom w:val="0"/>
      <w:divBdr>
        <w:top w:val="none" w:sz="0" w:space="0" w:color="auto"/>
        <w:left w:val="none" w:sz="0" w:space="0" w:color="auto"/>
        <w:bottom w:val="none" w:sz="0" w:space="0" w:color="auto"/>
        <w:right w:val="none" w:sz="0" w:space="0" w:color="auto"/>
      </w:divBdr>
    </w:div>
    <w:div w:id="1279684162">
      <w:bodyDiv w:val="1"/>
      <w:marLeft w:val="0"/>
      <w:marRight w:val="0"/>
      <w:marTop w:val="0"/>
      <w:marBottom w:val="0"/>
      <w:divBdr>
        <w:top w:val="none" w:sz="0" w:space="0" w:color="auto"/>
        <w:left w:val="none" w:sz="0" w:space="0" w:color="auto"/>
        <w:bottom w:val="none" w:sz="0" w:space="0" w:color="auto"/>
        <w:right w:val="none" w:sz="0" w:space="0" w:color="auto"/>
      </w:divBdr>
      <w:divsChild>
        <w:div w:id="1420711201">
          <w:marLeft w:val="0"/>
          <w:marRight w:val="0"/>
          <w:marTop w:val="0"/>
          <w:marBottom w:val="0"/>
          <w:divBdr>
            <w:top w:val="none" w:sz="0" w:space="0" w:color="auto"/>
            <w:left w:val="none" w:sz="0" w:space="0" w:color="auto"/>
            <w:bottom w:val="none" w:sz="0" w:space="0" w:color="auto"/>
            <w:right w:val="none" w:sz="0" w:space="0" w:color="auto"/>
          </w:divBdr>
        </w:div>
        <w:div w:id="1806922450">
          <w:marLeft w:val="0"/>
          <w:marRight w:val="0"/>
          <w:marTop w:val="0"/>
          <w:marBottom w:val="0"/>
          <w:divBdr>
            <w:top w:val="none" w:sz="0" w:space="0" w:color="auto"/>
            <w:left w:val="none" w:sz="0" w:space="0" w:color="auto"/>
            <w:bottom w:val="none" w:sz="0" w:space="0" w:color="auto"/>
            <w:right w:val="none" w:sz="0" w:space="0" w:color="auto"/>
          </w:divBdr>
        </w:div>
        <w:div w:id="2045519209">
          <w:marLeft w:val="0"/>
          <w:marRight w:val="0"/>
          <w:marTop w:val="0"/>
          <w:marBottom w:val="0"/>
          <w:divBdr>
            <w:top w:val="none" w:sz="0" w:space="0" w:color="auto"/>
            <w:left w:val="none" w:sz="0" w:space="0" w:color="auto"/>
            <w:bottom w:val="none" w:sz="0" w:space="0" w:color="auto"/>
            <w:right w:val="none" w:sz="0" w:space="0" w:color="auto"/>
          </w:divBdr>
        </w:div>
      </w:divsChild>
    </w:div>
    <w:div w:id="1299650388">
      <w:bodyDiv w:val="1"/>
      <w:marLeft w:val="0"/>
      <w:marRight w:val="0"/>
      <w:marTop w:val="0"/>
      <w:marBottom w:val="0"/>
      <w:divBdr>
        <w:top w:val="none" w:sz="0" w:space="0" w:color="auto"/>
        <w:left w:val="none" w:sz="0" w:space="0" w:color="auto"/>
        <w:bottom w:val="none" w:sz="0" w:space="0" w:color="auto"/>
        <w:right w:val="none" w:sz="0" w:space="0" w:color="auto"/>
      </w:divBdr>
      <w:divsChild>
        <w:div w:id="727076144">
          <w:marLeft w:val="0"/>
          <w:marRight w:val="0"/>
          <w:marTop w:val="0"/>
          <w:marBottom w:val="0"/>
          <w:divBdr>
            <w:top w:val="none" w:sz="0" w:space="0" w:color="auto"/>
            <w:left w:val="none" w:sz="0" w:space="0" w:color="auto"/>
            <w:bottom w:val="none" w:sz="0" w:space="0" w:color="auto"/>
            <w:right w:val="none" w:sz="0" w:space="0" w:color="auto"/>
          </w:divBdr>
          <w:divsChild>
            <w:div w:id="7077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656">
      <w:bodyDiv w:val="1"/>
      <w:marLeft w:val="0"/>
      <w:marRight w:val="0"/>
      <w:marTop w:val="0"/>
      <w:marBottom w:val="0"/>
      <w:divBdr>
        <w:top w:val="none" w:sz="0" w:space="0" w:color="auto"/>
        <w:left w:val="none" w:sz="0" w:space="0" w:color="auto"/>
        <w:bottom w:val="none" w:sz="0" w:space="0" w:color="auto"/>
        <w:right w:val="none" w:sz="0" w:space="0" w:color="auto"/>
      </w:divBdr>
    </w:div>
    <w:div w:id="1429547457">
      <w:bodyDiv w:val="1"/>
      <w:marLeft w:val="0"/>
      <w:marRight w:val="0"/>
      <w:marTop w:val="0"/>
      <w:marBottom w:val="0"/>
      <w:divBdr>
        <w:top w:val="none" w:sz="0" w:space="0" w:color="auto"/>
        <w:left w:val="none" w:sz="0" w:space="0" w:color="auto"/>
        <w:bottom w:val="none" w:sz="0" w:space="0" w:color="auto"/>
        <w:right w:val="none" w:sz="0" w:space="0" w:color="auto"/>
      </w:divBdr>
    </w:div>
    <w:div w:id="1432168286">
      <w:bodyDiv w:val="1"/>
      <w:marLeft w:val="0"/>
      <w:marRight w:val="0"/>
      <w:marTop w:val="0"/>
      <w:marBottom w:val="0"/>
      <w:divBdr>
        <w:top w:val="none" w:sz="0" w:space="0" w:color="auto"/>
        <w:left w:val="none" w:sz="0" w:space="0" w:color="auto"/>
        <w:bottom w:val="none" w:sz="0" w:space="0" w:color="auto"/>
        <w:right w:val="none" w:sz="0" w:space="0" w:color="auto"/>
      </w:divBdr>
      <w:divsChild>
        <w:div w:id="1257059300">
          <w:marLeft w:val="0"/>
          <w:marRight w:val="0"/>
          <w:marTop w:val="0"/>
          <w:marBottom w:val="0"/>
          <w:divBdr>
            <w:top w:val="none" w:sz="0" w:space="0" w:color="auto"/>
            <w:left w:val="none" w:sz="0" w:space="0" w:color="auto"/>
            <w:bottom w:val="none" w:sz="0" w:space="0" w:color="auto"/>
            <w:right w:val="none" w:sz="0" w:space="0" w:color="auto"/>
          </w:divBdr>
          <w:divsChild>
            <w:div w:id="13271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2616">
      <w:bodyDiv w:val="1"/>
      <w:marLeft w:val="0"/>
      <w:marRight w:val="0"/>
      <w:marTop w:val="0"/>
      <w:marBottom w:val="0"/>
      <w:divBdr>
        <w:top w:val="none" w:sz="0" w:space="0" w:color="auto"/>
        <w:left w:val="none" w:sz="0" w:space="0" w:color="auto"/>
        <w:bottom w:val="none" w:sz="0" w:space="0" w:color="auto"/>
        <w:right w:val="none" w:sz="0" w:space="0" w:color="auto"/>
      </w:divBdr>
      <w:divsChild>
        <w:div w:id="406802253">
          <w:marLeft w:val="0"/>
          <w:marRight w:val="0"/>
          <w:marTop w:val="0"/>
          <w:marBottom w:val="0"/>
          <w:divBdr>
            <w:top w:val="none" w:sz="0" w:space="0" w:color="auto"/>
            <w:left w:val="none" w:sz="0" w:space="0" w:color="auto"/>
            <w:bottom w:val="none" w:sz="0" w:space="0" w:color="auto"/>
            <w:right w:val="none" w:sz="0" w:space="0" w:color="auto"/>
          </w:divBdr>
          <w:divsChild>
            <w:div w:id="10518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234">
      <w:bodyDiv w:val="1"/>
      <w:marLeft w:val="0"/>
      <w:marRight w:val="0"/>
      <w:marTop w:val="0"/>
      <w:marBottom w:val="0"/>
      <w:divBdr>
        <w:top w:val="none" w:sz="0" w:space="0" w:color="auto"/>
        <w:left w:val="none" w:sz="0" w:space="0" w:color="auto"/>
        <w:bottom w:val="none" w:sz="0" w:space="0" w:color="auto"/>
        <w:right w:val="none" w:sz="0" w:space="0" w:color="auto"/>
      </w:divBdr>
    </w:div>
    <w:div w:id="1660692803">
      <w:bodyDiv w:val="1"/>
      <w:marLeft w:val="0"/>
      <w:marRight w:val="0"/>
      <w:marTop w:val="0"/>
      <w:marBottom w:val="0"/>
      <w:divBdr>
        <w:top w:val="none" w:sz="0" w:space="0" w:color="auto"/>
        <w:left w:val="none" w:sz="0" w:space="0" w:color="auto"/>
        <w:bottom w:val="none" w:sz="0" w:space="0" w:color="auto"/>
        <w:right w:val="none" w:sz="0" w:space="0" w:color="auto"/>
      </w:divBdr>
    </w:div>
    <w:div w:id="1686326987">
      <w:bodyDiv w:val="1"/>
      <w:marLeft w:val="0"/>
      <w:marRight w:val="0"/>
      <w:marTop w:val="0"/>
      <w:marBottom w:val="0"/>
      <w:divBdr>
        <w:top w:val="none" w:sz="0" w:space="0" w:color="auto"/>
        <w:left w:val="none" w:sz="0" w:space="0" w:color="auto"/>
        <w:bottom w:val="none" w:sz="0" w:space="0" w:color="auto"/>
        <w:right w:val="none" w:sz="0" w:space="0" w:color="auto"/>
      </w:divBdr>
      <w:divsChild>
        <w:div w:id="414861356">
          <w:marLeft w:val="0"/>
          <w:marRight w:val="0"/>
          <w:marTop w:val="0"/>
          <w:marBottom w:val="0"/>
          <w:divBdr>
            <w:top w:val="none" w:sz="0" w:space="0" w:color="auto"/>
            <w:left w:val="none" w:sz="0" w:space="0" w:color="auto"/>
            <w:bottom w:val="none" w:sz="0" w:space="0" w:color="auto"/>
            <w:right w:val="none" w:sz="0" w:space="0" w:color="auto"/>
          </w:divBdr>
          <w:divsChild>
            <w:div w:id="17775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3306">
      <w:bodyDiv w:val="1"/>
      <w:marLeft w:val="0"/>
      <w:marRight w:val="0"/>
      <w:marTop w:val="0"/>
      <w:marBottom w:val="0"/>
      <w:divBdr>
        <w:top w:val="none" w:sz="0" w:space="0" w:color="auto"/>
        <w:left w:val="none" w:sz="0" w:space="0" w:color="auto"/>
        <w:bottom w:val="none" w:sz="0" w:space="0" w:color="auto"/>
        <w:right w:val="none" w:sz="0" w:space="0" w:color="auto"/>
      </w:divBdr>
      <w:divsChild>
        <w:div w:id="99574240">
          <w:marLeft w:val="0"/>
          <w:marRight w:val="0"/>
          <w:marTop w:val="0"/>
          <w:marBottom w:val="0"/>
          <w:divBdr>
            <w:top w:val="none" w:sz="0" w:space="0" w:color="auto"/>
            <w:left w:val="none" w:sz="0" w:space="0" w:color="auto"/>
            <w:bottom w:val="none" w:sz="0" w:space="0" w:color="auto"/>
            <w:right w:val="none" w:sz="0" w:space="0" w:color="auto"/>
          </w:divBdr>
          <w:divsChild>
            <w:div w:id="12930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709">
      <w:bodyDiv w:val="1"/>
      <w:marLeft w:val="0"/>
      <w:marRight w:val="0"/>
      <w:marTop w:val="0"/>
      <w:marBottom w:val="0"/>
      <w:divBdr>
        <w:top w:val="none" w:sz="0" w:space="0" w:color="auto"/>
        <w:left w:val="none" w:sz="0" w:space="0" w:color="auto"/>
        <w:bottom w:val="none" w:sz="0" w:space="0" w:color="auto"/>
        <w:right w:val="none" w:sz="0" w:space="0" w:color="auto"/>
      </w:divBdr>
      <w:divsChild>
        <w:div w:id="2024014163">
          <w:marLeft w:val="0"/>
          <w:marRight w:val="0"/>
          <w:marTop w:val="240"/>
          <w:marBottom w:val="240"/>
          <w:divBdr>
            <w:top w:val="none" w:sz="0" w:space="0" w:color="auto"/>
            <w:left w:val="none" w:sz="0" w:space="0" w:color="auto"/>
            <w:bottom w:val="none" w:sz="0" w:space="0" w:color="auto"/>
            <w:right w:val="none" w:sz="0" w:space="0" w:color="auto"/>
          </w:divBdr>
        </w:div>
      </w:divsChild>
    </w:div>
    <w:div w:id="1711876981">
      <w:bodyDiv w:val="1"/>
      <w:marLeft w:val="0"/>
      <w:marRight w:val="0"/>
      <w:marTop w:val="0"/>
      <w:marBottom w:val="0"/>
      <w:divBdr>
        <w:top w:val="none" w:sz="0" w:space="0" w:color="auto"/>
        <w:left w:val="none" w:sz="0" w:space="0" w:color="auto"/>
        <w:bottom w:val="none" w:sz="0" w:space="0" w:color="auto"/>
        <w:right w:val="none" w:sz="0" w:space="0" w:color="auto"/>
      </w:divBdr>
      <w:divsChild>
        <w:div w:id="466826186">
          <w:marLeft w:val="0"/>
          <w:marRight w:val="0"/>
          <w:marTop w:val="0"/>
          <w:marBottom w:val="0"/>
          <w:divBdr>
            <w:top w:val="none" w:sz="0" w:space="0" w:color="auto"/>
            <w:left w:val="none" w:sz="0" w:space="0" w:color="auto"/>
            <w:bottom w:val="none" w:sz="0" w:space="0" w:color="auto"/>
            <w:right w:val="none" w:sz="0" w:space="0" w:color="auto"/>
          </w:divBdr>
          <w:divsChild>
            <w:div w:id="20080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3514">
      <w:bodyDiv w:val="1"/>
      <w:marLeft w:val="0"/>
      <w:marRight w:val="0"/>
      <w:marTop w:val="0"/>
      <w:marBottom w:val="0"/>
      <w:divBdr>
        <w:top w:val="none" w:sz="0" w:space="0" w:color="auto"/>
        <w:left w:val="none" w:sz="0" w:space="0" w:color="auto"/>
        <w:bottom w:val="none" w:sz="0" w:space="0" w:color="auto"/>
        <w:right w:val="none" w:sz="0" w:space="0" w:color="auto"/>
      </w:divBdr>
    </w:div>
    <w:div w:id="1818910439">
      <w:bodyDiv w:val="1"/>
      <w:marLeft w:val="0"/>
      <w:marRight w:val="0"/>
      <w:marTop w:val="0"/>
      <w:marBottom w:val="0"/>
      <w:divBdr>
        <w:top w:val="none" w:sz="0" w:space="0" w:color="auto"/>
        <w:left w:val="none" w:sz="0" w:space="0" w:color="auto"/>
        <w:bottom w:val="none" w:sz="0" w:space="0" w:color="auto"/>
        <w:right w:val="none" w:sz="0" w:space="0" w:color="auto"/>
      </w:divBdr>
      <w:divsChild>
        <w:div w:id="762382773">
          <w:marLeft w:val="0"/>
          <w:marRight w:val="0"/>
          <w:marTop w:val="240"/>
          <w:marBottom w:val="240"/>
          <w:divBdr>
            <w:top w:val="none" w:sz="0" w:space="0" w:color="auto"/>
            <w:left w:val="none" w:sz="0" w:space="0" w:color="auto"/>
            <w:bottom w:val="none" w:sz="0" w:space="0" w:color="auto"/>
            <w:right w:val="none" w:sz="0" w:space="0" w:color="auto"/>
          </w:divBdr>
        </w:div>
      </w:divsChild>
    </w:div>
    <w:div w:id="1847868063">
      <w:bodyDiv w:val="1"/>
      <w:marLeft w:val="0"/>
      <w:marRight w:val="0"/>
      <w:marTop w:val="0"/>
      <w:marBottom w:val="0"/>
      <w:divBdr>
        <w:top w:val="none" w:sz="0" w:space="0" w:color="auto"/>
        <w:left w:val="none" w:sz="0" w:space="0" w:color="auto"/>
        <w:bottom w:val="none" w:sz="0" w:space="0" w:color="auto"/>
        <w:right w:val="none" w:sz="0" w:space="0" w:color="auto"/>
      </w:divBdr>
    </w:div>
    <w:div w:id="1856378628">
      <w:bodyDiv w:val="1"/>
      <w:marLeft w:val="0"/>
      <w:marRight w:val="0"/>
      <w:marTop w:val="0"/>
      <w:marBottom w:val="0"/>
      <w:divBdr>
        <w:top w:val="none" w:sz="0" w:space="0" w:color="auto"/>
        <w:left w:val="none" w:sz="0" w:space="0" w:color="auto"/>
        <w:bottom w:val="none" w:sz="0" w:space="0" w:color="auto"/>
        <w:right w:val="none" w:sz="0" w:space="0" w:color="auto"/>
      </w:divBdr>
      <w:divsChild>
        <w:div w:id="246886930">
          <w:marLeft w:val="0"/>
          <w:marRight w:val="0"/>
          <w:marTop w:val="0"/>
          <w:marBottom w:val="0"/>
          <w:divBdr>
            <w:top w:val="none" w:sz="0" w:space="0" w:color="auto"/>
            <w:left w:val="none" w:sz="0" w:space="0" w:color="auto"/>
            <w:bottom w:val="none" w:sz="0" w:space="0" w:color="auto"/>
            <w:right w:val="none" w:sz="0" w:space="0" w:color="auto"/>
          </w:divBdr>
        </w:div>
      </w:divsChild>
    </w:div>
    <w:div w:id="1869682197">
      <w:bodyDiv w:val="1"/>
      <w:marLeft w:val="0"/>
      <w:marRight w:val="0"/>
      <w:marTop w:val="0"/>
      <w:marBottom w:val="0"/>
      <w:divBdr>
        <w:top w:val="none" w:sz="0" w:space="0" w:color="auto"/>
        <w:left w:val="none" w:sz="0" w:space="0" w:color="auto"/>
        <w:bottom w:val="none" w:sz="0" w:space="0" w:color="auto"/>
        <w:right w:val="none" w:sz="0" w:space="0" w:color="auto"/>
      </w:divBdr>
    </w:div>
    <w:div w:id="1905489136">
      <w:bodyDiv w:val="1"/>
      <w:marLeft w:val="0"/>
      <w:marRight w:val="0"/>
      <w:marTop w:val="0"/>
      <w:marBottom w:val="0"/>
      <w:divBdr>
        <w:top w:val="none" w:sz="0" w:space="0" w:color="auto"/>
        <w:left w:val="none" w:sz="0" w:space="0" w:color="auto"/>
        <w:bottom w:val="none" w:sz="0" w:space="0" w:color="auto"/>
        <w:right w:val="none" w:sz="0" w:space="0" w:color="auto"/>
      </w:divBdr>
    </w:div>
    <w:div w:id="1948778747">
      <w:bodyDiv w:val="1"/>
      <w:marLeft w:val="0"/>
      <w:marRight w:val="0"/>
      <w:marTop w:val="0"/>
      <w:marBottom w:val="0"/>
      <w:divBdr>
        <w:top w:val="none" w:sz="0" w:space="0" w:color="auto"/>
        <w:left w:val="none" w:sz="0" w:space="0" w:color="auto"/>
        <w:bottom w:val="none" w:sz="0" w:space="0" w:color="auto"/>
        <w:right w:val="none" w:sz="0" w:space="0" w:color="auto"/>
      </w:divBdr>
      <w:divsChild>
        <w:div w:id="1847280958">
          <w:marLeft w:val="0"/>
          <w:marRight w:val="0"/>
          <w:marTop w:val="0"/>
          <w:marBottom w:val="0"/>
          <w:divBdr>
            <w:top w:val="none" w:sz="0" w:space="0" w:color="auto"/>
            <w:left w:val="none" w:sz="0" w:space="0" w:color="auto"/>
            <w:bottom w:val="none" w:sz="0" w:space="0" w:color="auto"/>
            <w:right w:val="none" w:sz="0" w:space="0" w:color="auto"/>
          </w:divBdr>
          <w:divsChild>
            <w:div w:id="13754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5440">
      <w:bodyDiv w:val="1"/>
      <w:marLeft w:val="0"/>
      <w:marRight w:val="0"/>
      <w:marTop w:val="0"/>
      <w:marBottom w:val="0"/>
      <w:divBdr>
        <w:top w:val="none" w:sz="0" w:space="0" w:color="auto"/>
        <w:left w:val="none" w:sz="0" w:space="0" w:color="auto"/>
        <w:bottom w:val="none" w:sz="0" w:space="0" w:color="auto"/>
        <w:right w:val="none" w:sz="0" w:space="0" w:color="auto"/>
      </w:divBdr>
    </w:div>
    <w:div w:id="1981228373">
      <w:bodyDiv w:val="1"/>
      <w:marLeft w:val="0"/>
      <w:marRight w:val="0"/>
      <w:marTop w:val="0"/>
      <w:marBottom w:val="0"/>
      <w:divBdr>
        <w:top w:val="none" w:sz="0" w:space="0" w:color="auto"/>
        <w:left w:val="none" w:sz="0" w:space="0" w:color="auto"/>
        <w:bottom w:val="none" w:sz="0" w:space="0" w:color="auto"/>
        <w:right w:val="none" w:sz="0" w:space="0" w:color="auto"/>
      </w:divBdr>
    </w:div>
    <w:div w:id="1996764428">
      <w:bodyDiv w:val="1"/>
      <w:marLeft w:val="0"/>
      <w:marRight w:val="0"/>
      <w:marTop w:val="0"/>
      <w:marBottom w:val="0"/>
      <w:divBdr>
        <w:top w:val="none" w:sz="0" w:space="0" w:color="auto"/>
        <w:left w:val="none" w:sz="0" w:space="0" w:color="auto"/>
        <w:bottom w:val="none" w:sz="0" w:space="0" w:color="auto"/>
        <w:right w:val="none" w:sz="0" w:space="0" w:color="auto"/>
      </w:divBdr>
      <w:divsChild>
        <w:div w:id="202030996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sciencedirect.com/topics/engineering/micrographs" TargetMode="External"/><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mugahed_amran@hotmail.co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yperlink" Target="mailto:m.amran@psau.edu.s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F9889-DB98-462C-93E9-B75069EC0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61</Pages>
  <Words>230126</Words>
  <Characters>1311723</Characters>
  <Application>Microsoft Office Word</Application>
  <DocSecurity>0</DocSecurity>
  <Lines>10931</Lines>
  <Paragraphs>3077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1538772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jyotirmoy mishra</dc:creator>
  <cp:lastModifiedBy>MUGAHED-PhD</cp:lastModifiedBy>
  <cp:revision>131</cp:revision>
  <cp:lastPrinted>2022-01-01T16:08:00Z</cp:lastPrinted>
  <dcterms:created xsi:type="dcterms:W3CDTF">2021-12-05T03:47:00Z</dcterms:created>
  <dcterms:modified xsi:type="dcterms:W3CDTF">2022-02-01T18:03:00Z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9f8d5e08-e0da-3710-84e1-4e0f6c765d74</vt:lpwstr>
  </property>
  <property fmtid="{D5CDD505-2E9C-101B-9397-08002B2CF9AE}" pid="4" name="Mendeley Citation Style_1">
    <vt:lpwstr>http://www.zotero.org/styles/composites-part-b</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http://www.zotero.org/styles/building-and-environment</vt:lpwstr>
  </property>
  <property fmtid="{D5CDD505-2E9C-101B-9397-08002B2CF9AE}" pid="8" name="Mendeley Recent Style Name 1_1">
    <vt:lpwstr>Building and Environment</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http://www.zotero.org/styles/composites-part-b</vt:lpwstr>
  </property>
  <property fmtid="{D5CDD505-2E9C-101B-9397-08002B2CF9AE}" pid="12" name="Mendeley Recent Style Name 3_1">
    <vt:lpwstr>Composites Part B</vt:lpwstr>
  </property>
  <property fmtid="{D5CDD505-2E9C-101B-9397-08002B2CF9AE}" pid="13" name="Mendeley Recent Style Id 4_1">
    <vt:lpwstr>http://www.zotero.org/styles/crystals</vt:lpwstr>
  </property>
  <property fmtid="{D5CDD505-2E9C-101B-9397-08002B2CF9AE}" pid="14" name="Mendeley Recent Style Name 4_1">
    <vt:lpwstr>Crystals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http://www.zotero.org/styles/materials</vt:lpwstr>
  </property>
  <property fmtid="{D5CDD505-2E9C-101B-9397-08002B2CF9AE}" pid="22" name="Mendeley Recent Style Name 8_1">
    <vt:lpwstr>Materials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