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C3DF7" w14:textId="64454ED1" w:rsidR="00E015D9" w:rsidRPr="00534EDB" w:rsidRDefault="003537C4" w:rsidP="006A65C8">
      <w:pPr>
        <w:pStyle w:val="Title"/>
        <w:spacing w:line="480" w:lineRule="auto"/>
      </w:pPr>
      <w:r w:rsidRPr="00534EDB">
        <w:t>The gender representation gap: implications for</w:t>
      </w:r>
      <w:r w:rsidR="008F674B" w:rsidRPr="00534EDB">
        <w:t xml:space="preserve"> workplace</w:t>
      </w:r>
      <w:r w:rsidRPr="00534EDB">
        <w:t xml:space="preserve"> </w:t>
      </w:r>
      <w:r w:rsidR="006A65C8" w:rsidRPr="00534EDB">
        <w:t>union</w:t>
      </w:r>
      <w:r w:rsidR="007100F3" w:rsidRPr="00534EDB">
        <w:t xml:space="preserve"> </w:t>
      </w:r>
      <w:r w:rsidR="006A65C8" w:rsidRPr="00534EDB">
        <w:t>effectiveness</w:t>
      </w:r>
    </w:p>
    <w:p w14:paraId="51ED8F40" w14:textId="3590F390" w:rsidR="003057A9" w:rsidRPr="00534EDB" w:rsidRDefault="003057A9" w:rsidP="003057A9">
      <w:r w:rsidRPr="00534EDB">
        <w:t>Anne-marie Greene</w:t>
      </w:r>
      <w:r w:rsidRPr="00534EDB">
        <w:rPr>
          <w:rStyle w:val="FootnoteReference"/>
        </w:rPr>
        <w:footnoteReference w:id="1"/>
      </w:r>
      <w:r w:rsidRPr="00534EDB">
        <w:t>, Gill Kirton</w:t>
      </w:r>
      <w:r w:rsidRPr="00534EDB">
        <w:rPr>
          <w:rStyle w:val="FootnoteReference"/>
        </w:rPr>
        <w:footnoteReference w:id="2"/>
      </w:r>
      <w:r w:rsidRPr="00534EDB">
        <w:t>, Maria Koumenta</w:t>
      </w:r>
      <w:r w:rsidRPr="00534EDB">
        <w:rPr>
          <w:rStyle w:val="FootnoteReference"/>
        </w:rPr>
        <w:footnoteReference w:id="3"/>
      </w:r>
      <w:r w:rsidRPr="00534EDB">
        <w:t xml:space="preserve"> and Amy Humphris</w:t>
      </w:r>
      <w:r w:rsidRPr="00534EDB">
        <w:rPr>
          <w:rStyle w:val="FootnoteReference"/>
        </w:rPr>
        <w:footnoteReference w:id="4"/>
      </w:r>
    </w:p>
    <w:p w14:paraId="04DD6295" w14:textId="3EEB67AE" w:rsidR="00634475" w:rsidRDefault="00004318" w:rsidP="00634475">
      <w:pPr>
        <w:spacing w:before="100" w:beforeAutospacing="1" w:after="100" w:afterAutospacing="1" w:line="480" w:lineRule="auto"/>
        <w:jc w:val="both"/>
        <w:rPr>
          <w:rFonts w:cs="Times New Roman"/>
          <w:i/>
          <w:szCs w:val="24"/>
        </w:rPr>
      </w:pPr>
      <w:r w:rsidRPr="00534EDB">
        <w:rPr>
          <w:rFonts w:cs="Times New Roman"/>
          <w:i/>
          <w:szCs w:val="24"/>
        </w:rPr>
        <w:t>T</w:t>
      </w:r>
      <w:r w:rsidR="00D97D9E" w:rsidRPr="00534EDB">
        <w:rPr>
          <w:rFonts w:cs="Times New Roman"/>
          <w:i/>
          <w:szCs w:val="24"/>
        </w:rPr>
        <w:t xml:space="preserve">his article </w:t>
      </w:r>
      <w:r w:rsidR="008320EB" w:rsidRPr="00534EDB">
        <w:rPr>
          <w:rFonts w:cs="Times New Roman"/>
          <w:i/>
          <w:szCs w:val="24"/>
        </w:rPr>
        <w:t>investigate</w:t>
      </w:r>
      <w:r w:rsidR="00D97D9E" w:rsidRPr="00534EDB">
        <w:rPr>
          <w:rFonts w:cs="Times New Roman"/>
          <w:i/>
          <w:szCs w:val="24"/>
        </w:rPr>
        <w:t>s</w:t>
      </w:r>
      <w:r w:rsidR="00A52D66" w:rsidRPr="00534EDB">
        <w:rPr>
          <w:rFonts w:cs="Times New Roman"/>
          <w:i/>
          <w:szCs w:val="24"/>
        </w:rPr>
        <w:t xml:space="preserve"> how</w:t>
      </w:r>
      <w:r w:rsidR="000532CC" w:rsidRPr="00534EDB">
        <w:rPr>
          <w:rFonts w:cs="Times New Roman"/>
          <w:i/>
          <w:szCs w:val="24"/>
        </w:rPr>
        <w:t xml:space="preserve"> the</w:t>
      </w:r>
      <w:r w:rsidR="00634475" w:rsidRPr="00534EDB">
        <w:rPr>
          <w:rFonts w:cs="Times New Roman"/>
          <w:i/>
          <w:szCs w:val="24"/>
        </w:rPr>
        <w:t xml:space="preserve"> gender</w:t>
      </w:r>
      <w:r w:rsidR="000532CC" w:rsidRPr="00534EDB">
        <w:rPr>
          <w:rFonts w:cs="Times New Roman"/>
          <w:i/>
          <w:szCs w:val="24"/>
        </w:rPr>
        <w:t xml:space="preserve"> of workplace representatives</w:t>
      </w:r>
      <w:r w:rsidR="00634475" w:rsidRPr="00534EDB">
        <w:rPr>
          <w:rFonts w:cs="Times New Roman"/>
          <w:i/>
          <w:szCs w:val="24"/>
        </w:rPr>
        <w:t xml:space="preserve"> </w:t>
      </w:r>
      <w:r w:rsidR="000532CC" w:rsidRPr="00534EDB">
        <w:rPr>
          <w:rFonts w:cs="Times New Roman"/>
          <w:i/>
          <w:szCs w:val="24"/>
        </w:rPr>
        <w:t xml:space="preserve">has implications </w:t>
      </w:r>
      <w:r w:rsidR="00975C4D" w:rsidRPr="00534EDB">
        <w:rPr>
          <w:rFonts w:cs="Times New Roman"/>
          <w:i/>
          <w:szCs w:val="24"/>
        </w:rPr>
        <w:t xml:space="preserve">for </w:t>
      </w:r>
      <w:r w:rsidR="008320EB" w:rsidRPr="00534EDB">
        <w:rPr>
          <w:rFonts w:cs="Times New Roman"/>
          <w:i/>
          <w:szCs w:val="24"/>
        </w:rPr>
        <w:t xml:space="preserve">three dimensions of union effectiveness: (i) responsiveness to members; (ii) opportunity to influence management; (iii) ability to bring about change. </w:t>
      </w:r>
      <w:r w:rsidRPr="00534EDB">
        <w:rPr>
          <w:rFonts w:cs="Times New Roman"/>
          <w:i/>
          <w:szCs w:val="24"/>
        </w:rPr>
        <w:t>Utilising original analysis of the 2011 Workplace Employment Relations Study (WERS), w</w:t>
      </w:r>
      <w:r w:rsidR="00D97D9E" w:rsidRPr="00534EDB">
        <w:rPr>
          <w:rFonts w:cs="Times New Roman"/>
          <w:i/>
          <w:szCs w:val="24"/>
        </w:rPr>
        <w:t>e examine</w:t>
      </w:r>
      <w:r w:rsidR="008320EB" w:rsidRPr="00534EDB">
        <w:rPr>
          <w:rFonts w:cs="Times New Roman"/>
          <w:i/>
          <w:szCs w:val="24"/>
        </w:rPr>
        <w:t xml:space="preserve"> three</w:t>
      </w:r>
      <w:r w:rsidR="00634475" w:rsidRPr="00534EDB">
        <w:rPr>
          <w:rFonts w:cs="Times New Roman"/>
          <w:i/>
          <w:szCs w:val="24"/>
        </w:rPr>
        <w:t xml:space="preserve"> </w:t>
      </w:r>
      <w:r w:rsidR="00583801" w:rsidRPr="00534EDB">
        <w:rPr>
          <w:rFonts w:cs="Times New Roman"/>
          <w:i/>
          <w:szCs w:val="24"/>
        </w:rPr>
        <w:t>core elements of workplace employment relations</w:t>
      </w:r>
      <w:r w:rsidR="000532CC" w:rsidRPr="00534EDB">
        <w:rPr>
          <w:rFonts w:cs="Times New Roman"/>
          <w:i/>
          <w:szCs w:val="24"/>
        </w:rPr>
        <w:t xml:space="preserve"> processes</w:t>
      </w:r>
      <w:r w:rsidR="00D97D9E" w:rsidRPr="00534EDB">
        <w:rPr>
          <w:rFonts w:cs="Times New Roman"/>
          <w:i/>
          <w:szCs w:val="24"/>
        </w:rPr>
        <w:t xml:space="preserve"> </w:t>
      </w:r>
      <w:r w:rsidRPr="00534EDB">
        <w:rPr>
          <w:rFonts w:cs="Times New Roman"/>
          <w:i/>
          <w:szCs w:val="24"/>
        </w:rPr>
        <w:t xml:space="preserve">that cut across </w:t>
      </w:r>
      <w:r w:rsidR="00D97D9E" w:rsidRPr="00534EDB">
        <w:rPr>
          <w:rFonts w:cs="Times New Roman"/>
          <w:i/>
          <w:szCs w:val="24"/>
        </w:rPr>
        <w:t>the three dimensions</w:t>
      </w:r>
      <w:r w:rsidR="00583801" w:rsidRPr="00534EDB">
        <w:rPr>
          <w:rFonts w:cs="Times New Roman"/>
          <w:i/>
          <w:szCs w:val="24"/>
        </w:rPr>
        <w:t xml:space="preserve">: </w:t>
      </w:r>
      <w:r w:rsidR="00634475" w:rsidRPr="00534EDB">
        <w:rPr>
          <w:rFonts w:cs="Times New Roman"/>
          <w:i/>
          <w:szCs w:val="24"/>
        </w:rPr>
        <w:t>(i) workplace representation processes</w:t>
      </w:r>
      <w:r w:rsidR="000532CC" w:rsidRPr="00534EDB">
        <w:rPr>
          <w:rFonts w:cs="Times New Roman"/>
          <w:i/>
          <w:szCs w:val="24"/>
        </w:rPr>
        <w:t xml:space="preserve"> and employer support for union activity; (ii) substantive areas of representative involvement; </w:t>
      </w:r>
      <w:r w:rsidR="00634475" w:rsidRPr="00534EDB">
        <w:rPr>
          <w:rFonts w:cs="Times New Roman"/>
          <w:i/>
          <w:szCs w:val="24"/>
        </w:rPr>
        <w:t>(</w:t>
      </w:r>
      <w:r w:rsidR="000532CC" w:rsidRPr="00534EDB">
        <w:rPr>
          <w:rFonts w:cs="Times New Roman"/>
          <w:i/>
          <w:szCs w:val="24"/>
        </w:rPr>
        <w:t>i</w:t>
      </w:r>
      <w:r w:rsidR="00634475" w:rsidRPr="00534EDB">
        <w:rPr>
          <w:rFonts w:cs="Times New Roman"/>
          <w:i/>
          <w:szCs w:val="24"/>
        </w:rPr>
        <w:t xml:space="preserve">ii) </w:t>
      </w:r>
      <w:r w:rsidR="000532CC" w:rsidRPr="00534EDB">
        <w:rPr>
          <w:rFonts w:cs="Times New Roman"/>
          <w:i/>
          <w:szCs w:val="24"/>
        </w:rPr>
        <w:t xml:space="preserve">quality of relations between union </w:t>
      </w:r>
      <w:r w:rsidR="006F0D5C" w:rsidRPr="00534EDB">
        <w:rPr>
          <w:rFonts w:cs="Times New Roman"/>
          <w:i/>
          <w:szCs w:val="24"/>
        </w:rPr>
        <w:t>representative</w:t>
      </w:r>
      <w:r w:rsidR="000532CC" w:rsidRPr="00534EDB">
        <w:rPr>
          <w:rFonts w:cs="Times New Roman"/>
          <w:i/>
          <w:szCs w:val="24"/>
        </w:rPr>
        <w:t>s and</w:t>
      </w:r>
      <w:r w:rsidR="00634475" w:rsidRPr="00534EDB">
        <w:rPr>
          <w:rFonts w:cs="Times New Roman"/>
          <w:i/>
          <w:szCs w:val="24"/>
        </w:rPr>
        <w:t xml:space="preserve"> management</w:t>
      </w:r>
      <w:r w:rsidR="007100F3" w:rsidRPr="00534EDB">
        <w:rPr>
          <w:rFonts w:cs="Times New Roman"/>
          <w:i/>
          <w:szCs w:val="24"/>
        </w:rPr>
        <w:t>, and between union representatives and employees</w:t>
      </w:r>
      <w:r w:rsidR="00634475" w:rsidRPr="00534EDB">
        <w:rPr>
          <w:rFonts w:cs="Times New Roman"/>
          <w:i/>
          <w:szCs w:val="24"/>
        </w:rPr>
        <w:t>.</w:t>
      </w:r>
      <w:r w:rsidR="00D8617C" w:rsidRPr="00534EDB">
        <w:rPr>
          <w:rFonts w:cs="Times New Roman"/>
          <w:i/>
          <w:szCs w:val="24"/>
        </w:rPr>
        <w:t xml:space="preserve"> </w:t>
      </w:r>
      <w:r w:rsidR="00A44685" w:rsidRPr="00534EDB">
        <w:rPr>
          <w:rFonts w:cs="Times New Roman"/>
          <w:i/>
          <w:szCs w:val="24"/>
        </w:rPr>
        <w:t xml:space="preserve">Our </w:t>
      </w:r>
      <w:r w:rsidR="00B915E0" w:rsidRPr="00534EDB">
        <w:rPr>
          <w:rFonts w:cs="Times New Roman"/>
          <w:i/>
          <w:szCs w:val="24"/>
        </w:rPr>
        <w:t xml:space="preserve">analysis highlights significant gender differences </w:t>
      </w:r>
      <w:r w:rsidRPr="00534EDB">
        <w:rPr>
          <w:rFonts w:cs="Times New Roman"/>
          <w:i/>
          <w:szCs w:val="24"/>
        </w:rPr>
        <w:t xml:space="preserve">embedded </w:t>
      </w:r>
      <w:r w:rsidR="00B915E0" w:rsidRPr="00534EDB">
        <w:rPr>
          <w:rFonts w:cs="Times New Roman"/>
          <w:i/>
          <w:szCs w:val="24"/>
        </w:rPr>
        <w:t>in</w:t>
      </w:r>
      <w:r w:rsidR="00D97D9E" w:rsidRPr="00534EDB">
        <w:rPr>
          <w:rFonts w:cs="Times New Roman"/>
          <w:i/>
          <w:szCs w:val="24"/>
        </w:rPr>
        <w:t xml:space="preserve"> all three</w:t>
      </w:r>
      <w:r w:rsidRPr="00534EDB">
        <w:rPr>
          <w:rFonts w:cs="Times New Roman"/>
          <w:i/>
          <w:szCs w:val="24"/>
        </w:rPr>
        <w:t xml:space="preserve"> processes</w:t>
      </w:r>
      <w:r w:rsidR="00D97D9E" w:rsidRPr="00534EDB">
        <w:rPr>
          <w:rFonts w:cs="Times New Roman"/>
          <w:i/>
          <w:szCs w:val="24"/>
        </w:rPr>
        <w:t>.</w:t>
      </w:r>
      <w:r w:rsidRPr="00534EDB">
        <w:rPr>
          <w:rFonts w:cs="Times New Roman"/>
          <w:i/>
          <w:szCs w:val="24"/>
        </w:rPr>
        <w:t xml:space="preserve"> </w:t>
      </w:r>
      <w:r w:rsidR="00BD4432" w:rsidRPr="00534EDB">
        <w:rPr>
          <w:rFonts w:cs="Times New Roman"/>
          <w:i/>
          <w:szCs w:val="24"/>
        </w:rPr>
        <w:t>The conclusion considers the broader implications of these findings for the gender equality project of British trade unions, beyond the objective of merely seeking to increase the numbers of women representatives.</w:t>
      </w:r>
    </w:p>
    <w:p w14:paraId="67F54E62" w14:textId="48116E68" w:rsidR="00604C27" w:rsidRPr="00534EDB" w:rsidRDefault="00604C27" w:rsidP="00634475">
      <w:pPr>
        <w:spacing w:before="100" w:beforeAutospacing="1" w:after="100" w:afterAutospacing="1" w:line="480" w:lineRule="auto"/>
        <w:jc w:val="both"/>
        <w:rPr>
          <w:rFonts w:cs="Times New Roman"/>
          <w:i/>
          <w:szCs w:val="24"/>
        </w:rPr>
      </w:pPr>
      <w:r>
        <w:rPr>
          <w:rFonts w:cs="Times New Roman"/>
          <w:szCs w:val="24"/>
        </w:rPr>
        <w:t>gender, WERS2011, workplace unions, equality, quantitative</w:t>
      </w:r>
      <w:bookmarkStart w:id="0" w:name="_GoBack"/>
      <w:bookmarkEnd w:id="0"/>
    </w:p>
    <w:p w14:paraId="5C8EBB51" w14:textId="4DAA8E7C" w:rsidR="00016540" w:rsidRPr="00534EDB" w:rsidRDefault="003537C4">
      <w:pPr>
        <w:pStyle w:val="Heading2"/>
        <w:spacing w:before="100" w:beforeAutospacing="1" w:after="100" w:afterAutospacing="1" w:line="480" w:lineRule="auto"/>
        <w:rPr>
          <w:i w:val="0"/>
        </w:rPr>
      </w:pPr>
      <w:r w:rsidRPr="00534EDB">
        <w:br w:type="page"/>
      </w:r>
      <w:r w:rsidR="00016540" w:rsidRPr="00534EDB">
        <w:rPr>
          <w:i w:val="0"/>
        </w:rPr>
        <w:lastRenderedPageBreak/>
        <w:t>Introduction</w:t>
      </w:r>
    </w:p>
    <w:p w14:paraId="6DAD9564" w14:textId="2E876028" w:rsidR="005F07D0" w:rsidRPr="00534EDB" w:rsidRDefault="005F07D0" w:rsidP="005F07D0">
      <w:pPr>
        <w:spacing w:before="100" w:beforeAutospacing="1" w:after="100" w:afterAutospacing="1" w:line="480" w:lineRule="auto"/>
        <w:jc w:val="both"/>
        <w:rPr>
          <w:rFonts w:cs="Times New Roman"/>
          <w:szCs w:val="24"/>
        </w:rPr>
      </w:pPr>
      <w:r w:rsidRPr="00534EDB">
        <w:rPr>
          <w:rFonts w:cs="Times New Roman"/>
          <w:szCs w:val="24"/>
        </w:rPr>
        <w:t xml:space="preserve">Despite the undeniable weakening of unions over the last 30 years (Darlington, 2010), the resilience of workplace union presence in the UK is notable particularly in the public sector (van Wanrooy </w:t>
      </w:r>
      <w:r w:rsidRPr="00534EDB">
        <w:rPr>
          <w:rFonts w:cs="Times New Roman"/>
          <w:i/>
          <w:szCs w:val="24"/>
        </w:rPr>
        <w:t>et al</w:t>
      </w:r>
      <w:r w:rsidRPr="00534EDB">
        <w:rPr>
          <w:rFonts w:cs="Times New Roman"/>
          <w:szCs w:val="24"/>
        </w:rPr>
        <w:t xml:space="preserve">. 2013). The Trades Union Congress (TUC, 2017) estimates that there are 170,000 workplace union representatives in the UK and nearly half of employees (46%) are located in a workplace with at least one on-site union representative (Van Wanrooy </w:t>
      </w:r>
      <w:r w:rsidRPr="00534EDB">
        <w:rPr>
          <w:rFonts w:cs="Times New Roman"/>
          <w:i/>
          <w:szCs w:val="24"/>
        </w:rPr>
        <w:t>et al</w:t>
      </w:r>
      <w:r w:rsidRPr="00534EDB">
        <w:rPr>
          <w:rFonts w:cs="Times New Roman"/>
          <w:szCs w:val="24"/>
        </w:rPr>
        <w:t xml:space="preserve">. 2013). However, since the mid-1990s, the dynamics of union representation at workplace level has not received the same level of attention in the literature as formerly or as much as national level strategies and structures (Darlington, 2010; Murray et al., 2013). Where workplace unionism is studied, it tends to be in connection with the union renewal debate and mobilising member activism (e.g. Calveley and Healy, 2003; Le Capitaine et al., 2013; McBride, 2009; Peetz and Pocock, 2009), or local organising/leadership (e.g. Darlington, 2002; Greene et al. 2000; Peetz and Pocock, 2009; Simms, 2013), rather than the everyday activities of workplace representation per se. While the turn to national strategies and union renewal, especially around the concept and practice of ‘organising unionism’, is understandable given the overall union membership crisis in many countries, the reality for most union members is that workplace representation is what matters most (Darlington, 2010; Hyman, 1997). Thus, workplace unions are not only sites for recruiting new members (see Simms, 2013), they are also critical to union effectiveness in the context of decentralised bargaining and consultation (Bryson and Forth, 2010; Greene et al. 2000; Hyman, 1997), as well as arguably the means for transforming or renewing trade unionism in a substantive sense including </w:t>
      </w:r>
      <w:r w:rsidR="00975C4D" w:rsidRPr="00534EDB">
        <w:rPr>
          <w:rFonts w:cs="Times New Roman"/>
          <w:szCs w:val="24"/>
        </w:rPr>
        <w:t xml:space="preserve">most crucially for our focus in this article, </w:t>
      </w:r>
      <w:r w:rsidRPr="00534EDB">
        <w:rPr>
          <w:rFonts w:cs="Times New Roman"/>
          <w:szCs w:val="24"/>
        </w:rPr>
        <w:t xml:space="preserve">gender representativeness (Le Capitaine et al., 2013; Murray et al., 2013; Peetz and Pocock, 2009). </w:t>
      </w:r>
    </w:p>
    <w:p w14:paraId="374917FD" w14:textId="07B171E2" w:rsidR="005F07D0" w:rsidRPr="00534EDB" w:rsidRDefault="005F07D0" w:rsidP="005F07D0">
      <w:pPr>
        <w:spacing w:before="100" w:beforeAutospacing="1" w:after="100" w:afterAutospacing="1" w:line="480" w:lineRule="auto"/>
        <w:jc w:val="both"/>
        <w:rPr>
          <w:rFonts w:cs="Times New Roman"/>
          <w:szCs w:val="24"/>
        </w:rPr>
      </w:pPr>
      <w:r w:rsidRPr="00534EDB">
        <w:lastRenderedPageBreak/>
        <w:t xml:space="preserve">On the latter point, it has been observed many times that the stereotypical union representative of the 1960s and 1970s in the UK was a white middle-aged man employed in blue collar work, which to a large extent reflected male predomination of the industrial heartlands of the union movement (e.g. Charlwood and Forth, 2009). Despite the 1970s seeing the spread of workplace union representation to white collar workers in both public and private services (i.e. areas where women workers were numerous), in 1980 when the WERS (then called WIRS) series began, 77 per cent of senior workplace representatives were male. </w:t>
      </w:r>
      <w:r w:rsidR="00975C4D" w:rsidRPr="00534EDB">
        <w:t xml:space="preserve">Moving forwards, </w:t>
      </w:r>
      <w:r w:rsidR="00975C4D" w:rsidRPr="00534EDB">
        <w:rPr>
          <w:rFonts w:cs="Times New Roman"/>
          <w:szCs w:val="24"/>
        </w:rPr>
        <w:t>h</w:t>
      </w:r>
      <w:r w:rsidRPr="00534EDB">
        <w:rPr>
          <w:rFonts w:cs="Times New Roman"/>
          <w:szCs w:val="24"/>
        </w:rPr>
        <w:t>eadline figures from analysis of the 2011</w:t>
      </w:r>
      <w:r w:rsidR="009E32D5" w:rsidRPr="00534EDB">
        <w:rPr>
          <w:rFonts w:cs="Times New Roman"/>
          <w:szCs w:val="24"/>
        </w:rPr>
        <w:t xml:space="preserve"> (and last)</w:t>
      </w:r>
      <w:r w:rsidRPr="00534EDB">
        <w:rPr>
          <w:rFonts w:cs="Times New Roman"/>
          <w:szCs w:val="24"/>
        </w:rPr>
        <w:t xml:space="preserve"> WERS</w:t>
      </w:r>
      <w:r w:rsidR="00A44685" w:rsidRPr="00534EDB">
        <w:rPr>
          <w:rFonts w:cs="Times New Roman"/>
          <w:szCs w:val="24"/>
        </w:rPr>
        <w:t xml:space="preserve"> </w:t>
      </w:r>
      <w:r w:rsidRPr="00534EDB">
        <w:rPr>
          <w:rFonts w:cs="Times New Roman"/>
          <w:szCs w:val="24"/>
        </w:rPr>
        <w:t xml:space="preserve">(Van Wanrooy </w:t>
      </w:r>
      <w:r w:rsidRPr="00534EDB">
        <w:rPr>
          <w:rFonts w:cs="Times New Roman"/>
          <w:i/>
          <w:szCs w:val="24"/>
        </w:rPr>
        <w:t>et al.</w:t>
      </w:r>
      <w:r w:rsidRPr="00534EDB">
        <w:rPr>
          <w:rFonts w:cs="Times New Roman"/>
          <w:szCs w:val="24"/>
        </w:rPr>
        <w:t xml:space="preserve">, 2013) indicate that women </w:t>
      </w:r>
      <w:r w:rsidR="00975C4D" w:rsidRPr="00534EDB">
        <w:rPr>
          <w:rFonts w:cs="Times New Roman"/>
          <w:szCs w:val="24"/>
        </w:rPr>
        <w:t xml:space="preserve">still </w:t>
      </w:r>
      <w:r w:rsidRPr="00534EDB">
        <w:rPr>
          <w:rFonts w:cs="Times New Roman"/>
          <w:szCs w:val="24"/>
        </w:rPr>
        <w:t>remain under-represented among workplace representatives</w:t>
      </w:r>
      <w:r w:rsidR="00975C4D" w:rsidRPr="00534EDB">
        <w:rPr>
          <w:rFonts w:cs="Times New Roman"/>
          <w:szCs w:val="24"/>
        </w:rPr>
        <w:t>, especially</w:t>
      </w:r>
      <w:r w:rsidRPr="00534EDB">
        <w:rPr>
          <w:rFonts w:cs="Times New Roman"/>
          <w:szCs w:val="24"/>
        </w:rPr>
        <w:t xml:space="preserve"> </w:t>
      </w:r>
      <w:r w:rsidRPr="00534EDB">
        <w:t xml:space="preserve">relative to their now </w:t>
      </w:r>
      <w:r w:rsidRPr="00534EDB">
        <w:rPr>
          <w:rFonts w:cs="Times New Roman"/>
          <w:szCs w:val="24"/>
        </w:rPr>
        <w:t xml:space="preserve">majority share of membership (BEIS, </w:t>
      </w:r>
      <w:r w:rsidR="001B1534" w:rsidRPr="00534EDB">
        <w:rPr>
          <w:rFonts w:cs="Times New Roman"/>
          <w:szCs w:val="24"/>
        </w:rPr>
        <w:t>2020</w:t>
      </w:r>
      <w:r w:rsidRPr="00534EDB">
        <w:rPr>
          <w:rFonts w:cs="Times New Roman"/>
          <w:szCs w:val="24"/>
        </w:rPr>
        <w:t xml:space="preserve">).The majority (66%) of senior workplace representatives were male by WERS 2011 (Van Wanrooy </w:t>
      </w:r>
      <w:r w:rsidRPr="00534EDB">
        <w:rPr>
          <w:rFonts w:cs="Times New Roman"/>
          <w:i/>
          <w:szCs w:val="24"/>
        </w:rPr>
        <w:t>et al</w:t>
      </w:r>
      <w:r w:rsidRPr="00534EDB">
        <w:rPr>
          <w:rFonts w:cs="Times New Roman"/>
          <w:szCs w:val="24"/>
        </w:rPr>
        <w:t xml:space="preserve">., 2013), and </w:t>
      </w:r>
      <w:r w:rsidR="00975C4D" w:rsidRPr="00534EDB">
        <w:rPr>
          <w:rFonts w:cs="Times New Roman"/>
          <w:szCs w:val="24"/>
        </w:rPr>
        <w:t>moreover,</w:t>
      </w:r>
      <w:r w:rsidRPr="00534EDB">
        <w:rPr>
          <w:rFonts w:cs="Times New Roman"/>
          <w:szCs w:val="24"/>
        </w:rPr>
        <w:t xml:space="preserve"> the male share had increased from 56% in WERS 2004 (Kersley </w:t>
      </w:r>
      <w:r w:rsidRPr="00534EDB">
        <w:rPr>
          <w:rFonts w:cs="Times New Roman"/>
          <w:i/>
          <w:szCs w:val="24"/>
        </w:rPr>
        <w:t>at al</w:t>
      </w:r>
      <w:r w:rsidRPr="00534EDB">
        <w:rPr>
          <w:rFonts w:cs="Times New Roman"/>
          <w:szCs w:val="24"/>
        </w:rPr>
        <w:t xml:space="preserve">., 2006). </w:t>
      </w:r>
    </w:p>
    <w:p w14:paraId="0A2A05BA" w14:textId="143D5CD3" w:rsidR="005F07D0" w:rsidRPr="00534EDB" w:rsidRDefault="00975C4D" w:rsidP="005F07D0">
      <w:pPr>
        <w:spacing w:before="100" w:beforeAutospacing="1" w:after="100" w:afterAutospacing="1" w:line="480" w:lineRule="auto"/>
        <w:jc w:val="both"/>
        <w:rPr>
          <w:rFonts w:cs="Times New Roman"/>
          <w:szCs w:val="24"/>
        </w:rPr>
      </w:pPr>
      <w:r w:rsidRPr="00534EDB">
        <w:t>F</w:t>
      </w:r>
      <w:r w:rsidR="005F07D0" w:rsidRPr="00534EDB">
        <w:t xml:space="preserve">emale inclusion in workplace representation structures is important, however on its own it is not likely to be sufficient in achieving positive outcomes for female workers in particular and the union movement more generally. </w:t>
      </w:r>
      <w:r w:rsidR="005F07D0" w:rsidRPr="00534EDB">
        <w:rPr>
          <w:rFonts w:cs="Times New Roman"/>
          <w:szCs w:val="24"/>
        </w:rPr>
        <w:t>Thanks to the body of largely qualitative literature, we now know much about the dynamics of women’s participation in national union structures including their union orientations, activities and their agenda priorities (e.g. Colgan and Ledwith, 2000; Kirton and Healy, 2013)</w:t>
      </w:r>
      <w:r w:rsidRPr="00534EDB">
        <w:rPr>
          <w:rFonts w:cs="Times New Roman"/>
          <w:szCs w:val="24"/>
        </w:rPr>
        <w:t>. F</w:t>
      </w:r>
      <w:r w:rsidR="005F07D0" w:rsidRPr="00534EDB">
        <w:rPr>
          <w:rFonts w:cs="Times New Roman"/>
          <w:szCs w:val="24"/>
        </w:rPr>
        <w:t xml:space="preserve">ar less is known, and there is much less debate, about women’s </w:t>
      </w:r>
      <w:r w:rsidR="00857B34" w:rsidRPr="00534EDB">
        <w:rPr>
          <w:rFonts w:cs="Times New Roman"/>
          <w:szCs w:val="24"/>
        </w:rPr>
        <w:t>involvement</w:t>
      </w:r>
      <w:r w:rsidR="008F480F" w:rsidRPr="00534EDB">
        <w:rPr>
          <w:rFonts w:cs="Times New Roman"/>
          <w:szCs w:val="24"/>
        </w:rPr>
        <w:t xml:space="preserve"> </w:t>
      </w:r>
      <w:r w:rsidR="005F07D0" w:rsidRPr="00534EDB">
        <w:rPr>
          <w:rFonts w:cs="Times New Roman"/>
          <w:szCs w:val="24"/>
        </w:rPr>
        <w:t xml:space="preserve">in workplace </w:t>
      </w:r>
      <w:r w:rsidRPr="00534EDB">
        <w:rPr>
          <w:rFonts w:cs="Times New Roman"/>
          <w:szCs w:val="24"/>
        </w:rPr>
        <w:t>union activities</w:t>
      </w:r>
      <w:r w:rsidR="005F07D0" w:rsidRPr="00534EDB">
        <w:rPr>
          <w:rFonts w:cs="Times New Roman"/>
          <w:szCs w:val="24"/>
        </w:rPr>
        <w:t>.</w:t>
      </w:r>
      <w:r w:rsidR="005F07D0" w:rsidRPr="00534EDB">
        <w:t xml:space="preserve"> </w:t>
      </w:r>
      <w:r w:rsidR="005F07D0" w:rsidRPr="00534EDB">
        <w:rPr>
          <w:rFonts w:cs="Times New Roman"/>
          <w:szCs w:val="24"/>
        </w:rPr>
        <w:t xml:space="preserve">In this article, we </w:t>
      </w:r>
      <w:r w:rsidR="001C791A" w:rsidRPr="00534EDB">
        <w:rPr>
          <w:rFonts w:cs="Times New Roman"/>
          <w:szCs w:val="24"/>
        </w:rPr>
        <w:t xml:space="preserve">explore </w:t>
      </w:r>
      <w:r w:rsidR="00F10C6F" w:rsidRPr="00534EDB">
        <w:rPr>
          <w:rFonts w:cs="Times New Roman"/>
          <w:szCs w:val="24"/>
        </w:rPr>
        <w:t>whether the gender of the representative has significance in aspects of</w:t>
      </w:r>
      <w:r w:rsidR="005F07D0" w:rsidRPr="00534EDB">
        <w:rPr>
          <w:rFonts w:cs="Times New Roman"/>
          <w:szCs w:val="24"/>
        </w:rPr>
        <w:t xml:space="preserve"> three main employment relations processes that speak to workplace union effectiveness: (i) m</w:t>
      </w:r>
      <w:r w:rsidR="005F07D0" w:rsidRPr="00534EDB">
        <w:t>anagement support for union activity and workplace representation</w:t>
      </w:r>
      <w:r w:rsidR="005F07D0" w:rsidRPr="00534EDB">
        <w:rPr>
          <w:rFonts w:cs="Times New Roman"/>
          <w:szCs w:val="24"/>
        </w:rPr>
        <w:t>; (ii) substantive areas of workplace representative involvement in negotiations/consultations; (iii) quality of relationship between workplace representatives and management, and workplace representatives and employees.</w:t>
      </w:r>
    </w:p>
    <w:p w14:paraId="092A689F" w14:textId="75155A88" w:rsidR="005F07D0" w:rsidRPr="00534EDB" w:rsidRDefault="00255DC1" w:rsidP="005F07D0">
      <w:pPr>
        <w:spacing w:before="100" w:beforeAutospacing="1" w:after="100" w:afterAutospacing="1" w:line="480" w:lineRule="auto"/>
        <w:jc w:val="both"/>
        <w:rPr>
          <w:rFonts w:cs="Times New Roman"/>
          <w:szCs w:val="24"/>
        </w:rPr>
      </w:pPr>
      <w:r w:rsidRPr="00534EDB">
        <w:rPr>
          <w:rFonts w:cs="Times New Roman"/>
          <w:szCs w:val="24"/>
        </w:rPr>
        <w:lastRenderedPageBreak/>
        <w:t xml:space="preserve">The </w:t>
      </w:r>
      <w:r w:rsidR="005F07D0" w:rsidRPr="00534EDB">
        <w:rPr>
          <w:rFonts w:cs="Times New Roman"/>
          <w:szCs w:val="24"/>
        </w:rPr>
        <w:t xml:space="preserve">workplace representative questionnaire </w:t>
      </w:r>
      <w:r w:rsidRPr="00534EDB">
        <w:rPr>
          <w:rFonts w:cs="Times New Roman"/>
          <w:szCs w:val="24"/>
        </w:rPr>
        <w:t>within WERS 2011 is</w:t>
      </w:r>
      <w:r w:rsidR="005F07D0" w:rsidRPr="00534EDB">
        <w:rPr>
          <w:rFonts w:cs="Times New Roman"/>
          <w:szCs w:val="24"/>
        </w:rPr>
        <w:t xml:space="preserve"> an important but </w:t>
      </w:r>
      <w:r w:rsidR="000F5880" w:rsidRPr="00534EDB">
        <w:rPr>
          <w:rFonts w:cs="Times New Roman"/>
          <w:szCs w:val="24"/>
        </w:rPr>
        <w:t xml:space="preserve">arguably </w:t>
      </w:r>
      <w:r w:rsidR="005F07D0" w:rsidRPr="00534EDB">
        <w:rPr>
          <w:rFonts w:cs="Times New Roman"/>
          <w:szCs w:val="24"/>
        </w:rPr>
        <w:t xml:space="preserve">underutilised source of information on employment relations structures and processes in the British workplace (Millward </w:t>
      </w:r>
      <w:r w:rsidR="005F07D0" w:rsidRPr="00534EDB">
        <w:rPr>
          <w:rFonts w:cs="Times New Roman"/>
          <w:i/>
          <w:szCs w:val="24"/>
        </w:rPr>
        <w:t>et al</w:t>
      </w:r>
      <w:r w:rsidR="005F07D0" w:rsidRPr="00534EDB">
        <w:rPr>
          <w:rFonts w:cs="Times New Roman"/>
          <w:szCs w:val="24"/>
        </w:rPr>
        <w:t>, 2016)</w:t>
      </w:r>
      <w:r w:rsidR="00047C47" w:rsidRPr="00534EDB">
        <w:rPr>
          <w:rFonts w:cs="Times New Roman"/>
          <w:szCs w:val="24"/>
        </w:rPr>
        <w:t xml:space="preserve">. The comprehensive report by Charlwood and Angrave (2014) is a notable exception, however the analysis within this is not disaggregated by gender. Therefore, our </w:t>
      </w:r>
      <w:r w:rsidRPr="00534EDB">
        <w:rPr>
          <w:rFonts w:cs="Times New Roman"/>
          <w:szCs w:val="24"/>
        </w:rPr>
        <w:t xml:space="preserve">article represents </w:t>
      </w:r>
      <w:r w:rsidR="00047C47" w:rsidRPr="00534EDB">
        <w:rPr>
          <w:rFonts w:cs="Times New Roman"/>
          <w:szCs w:val="24"/>
        </w:rPr>
        <w:t>one of the only systematic analyse</w:t>
      </w:r>
      <w:r w:rsidRPr="00534EDB">
        <w:rPr>
          <w:rFonts w:cs="Times New Roman"/>
          <w:szCs w:val="24"/>
        </w:rPr>
        <w:t>s of this dataset specifically from a gender perspective</w:t>
      </w:r>
      <w:r w:rsidR="000F5880" w:rsidRPr="00534EDB">
        <w:rPr>
          <w:rFonts w:cs="Times New Roman"/>
          <w:szCs w:val="24"/>
        </w:rPr>
        <w:t xml:space="preserve"> on these aspects of workplace union activities</w:t>
      </w:r>
      <w:r w:rsidR="005F07D0" w:rsidRPr="00534EDB">
        <w:rPr>
          <w:rFonts w:cs="Times New Roman"/>
          <w:szCs w:val="24"/>
        </w:rPr>
        <w:t xml:space="preserve">. We contribute to the literature on workplace unionism by examining the ramifications of the gender representation gap for workplace governance and employment relations and hence union effectiveness at workplace level, which is an underdeveloped area of enquiry. </w:t>
      </w:r>
      <w:r w:rsidR="005F07D0" w:rsidRPr="00534EDB">
        <w:rPr>
          <w:szCs w:val="24"/>
        </w:rPr>
        <w:t xml:space="preserve">We begin by drawing on existing research highlighting two key themes which motivate this study: (i) </w:t>
      </w:r>
      <w:r w:rsidR="005F07D0" w:rsidRPr="00534EDB">
        <w:t xml:space="preserve">the enduring importance of workplace representatives; (ii) workplace </w:t>
      </w:r>
      <w:r w:rsidR="005F07D0" w:rsidRPr="00534EDB">
        <w:rPr>
          <w:bCs/>
        </w:rPr>
        <w:t xml:space="preserve">representation dynamics </w:t>
      </w:r>
      <w:r w:rsidR="00A72F63" w:rsidRPr="00534EDB">
        <w:rPr>
          <w:bCs/>
        </w:rPr>
        <w:t xml:space="preserve">from </w:t>
      </w:r>
      <w:r w:rsidR="005F07D0" w:rsidRPr="00534EDB">
        <w:rPr>
          <w:bCs/>
        </w:rPr>
        <w:t>a gender perspective</w:t>
      </w:r>
      <w:r w:rsidR="005F07D0" w:rsidRPr="00534EDB">
        <w:t xml:space="preserve">. </w:t>
      </w:r>
      <w:r w:rsidR="005F07D0" w:rsidRPr="00534EDB">
        <w:rPr>
          <w:rFonts w:cs="Times New Roman"/>
          <w:szCs w:val="24"/>
        </w:rPr>
        <w:t xml:space="preserve">This is followed by a discussion of the analytical framework that we employ, then a description of the data and empirical strategy. </w:t>
      </w:r>
      <w:r w:rsidR="00B915E0" w:rsidRPr="00534EDB">
        <w:rPr>
          <w:rFonts w:cs="Times New Roman"/>
          <w:szCs w:val="24"/>
        </w:rPr>
        <w:t>T</w:t>
      </w:r>
      <w:r w:rsidR="005F07D0" w:rsidRPr="00534EDB">
        <w:rPr>
          <w:rFonts w:cs="Times New Roman"/>
          <w:szCs w:val="24"/>
        </w:rPr>
        <w:t xml:space="preserve">he final discussion and conclusion sections consider the potential implications of </w:t>
      </w:r>
      <w:r w:rsidR="00B915E0" w:rsidRPr="00534EDB">
        <w:rPr>
          <w:rFonts w:cs="Times New Roman"/>
          <w:szCs w:val="24"/>
        </w:rPr>
        <w:t>the gender differences identified</w:t>
      </w:r>
      <w:r w:rsidR="005F07D0" w:rsidRPr="00534EDB">
        <w:rPr>
          <w:rFonts w:cs="Times New Roman"/>
          <w:szCs w:val="24"/>
        </w:rPr>
        <w:t xml:space="preserve"> </w:t>
      </w:r>
      <w:r w:rsidR="00B915E0" w:rsidRPr="00534EDB">
        <w:rPr>
          <w:rFonts w:cs="Times New Roman"/>
          <w:szCs w:val="24"/>
        </w:rPr>
        <w:t xml:space="preserve">within </w:t>
      </w:r>
      <w:r w:rsidR="005F07D0" w:rsidRPr="00534EDB">
        <w:rPr>
          <w:rFonts w:cs="Times New Roman"/>
          <w:szCs w:val="24"/>
        </w:rPr>
        <w:t xml:space="preserve">the selected processes for the </w:t>
      </w:r>
      <w:r w:rsidR="00B915E0" w:rsidRPr="00534EDB">
        <w:rPr>
          <w:rFonts w:cs="Times New Roman"/>
          <w:szCs w:val="24"/>
        </w:rPr>
        <w:t xml:space="preserve">three dimensions of union </w:t>
      </w:r>
      <w:r w:rsidR="005F07D0" w:rsidRPr="00534EDB">
        <w:rPr>
          <w:rFonts w:cs="Times New Roman"/>
          <w:szCs w:val="24"/>
        </w:rPr>
        <w:t>effectiveness</w:t>
      </w:r>
      <w:r w:rsidR="00B915E0" w:rsidRPr="00534EDB">
        <w:rPr>
          <w:rFonts w:cs="Times New Roman"/>
          <w:szCs w:val="24"/>
        </w:rPr>
        <w:t>, setting out fruitful areas for future research.</w:t>
      </w:r>
    </w:p>
    <w:p w14:paraId="3AFC4A25" w14:textId="77777777" w:rsidR="005F07D0" w:rsidRPr="00534EDB" w:rsidRDefault="005F07D0" w:rsidP="005F07D0">
      <w:pPr>
        <w:spacing w:before="100" w:beforeAutospacing="1" w:after="100" w:afterAutospacing="1" w:line="480" w:lineRule="auto"/>
        <w:jc w:val="both"/>
      </w:pPr>
      <w:r w:rsidRPr="00534EDB">
        <w:rPr>
          <w:b/>
        </w:rPr>
        <w:t>Setting the scene</w:t>
      </w:r>
    </w:p>
    <w:p w14:paraId="7BB5319F" w14:textId="77777777" w:rsidR="005F07D0" w:rsidRPr="00534EDB" w:rsidRDefault="005F07D0" w:rsidP="005F07D0">
      <w:pPr>
        <w:pStyle w:val="Heading3"/>
        <w:rPr>
          <w:b/>
          <w:bCs/>
        </w:rPr>
      </w:pPr>
      <w:r w:rsidRPr="00534EDB">
        <w:rPr>
          <w:b/>
          <w:bCs/>
        </w:rPr>
        <w:t>The enduring importance of workplace representatives</w:t>
      </w:r>
    </w:p>
    <w:p w14:paraId="713DAC33" w14:textId="60DD5D88" w:rsidR="005F07D0" w:rsidRPr="00534EDB" w:rsidRDefault="005F07D0" w:rsidP="005F07D0">
      <w:pPr>
        <w:spacing w:before="100" w:beforeAutospacing="1" w:after="100" w:afterAutospacing="1" w:line="480" w:lineRule="auto"/>
        <w:jc w:val="both"/>
        <w:rPr>
          <w:rFonts w:cs="Times New Roman"/>
          <w:szCs w:val="24"/>
        </w:rPr>
      </w:pPr>
      <w:r w:rsidRPr="00534EDB">
        <w:rPr>
          <w:rFonts w:cs="Times New Roman"/>
          <w:szCs w:val="24"/>
        </w:rPr>
        <w:t xml:space="preserve">In the UK, workplace representatives remain at the centre of employment relations processes. They are the face of the union for most members, giving voice to members’ concerns through their interactions with employers/managers, and representing the union and members vis-à-vis the employer in local consultations/negotiations (Murray </w:t>
      </w:r>
      <w:r w:rsidRPr="00534EDB">
        <w:rPr>
          <w:rFonts w:cs="Times New Roman"/>
          <w:i/>
          <w:szCs w:val="24"/>
        </w:rPr>
        <w:t>et al</w:t>
      </w:r>
      <w:r w:rsidRPr="00534EDB">
        <w:rPr>
          <w:rFonts w:cs="Times New Roman"/>
          <w:szCs w:val="24"/>
        </w:rPr>
        <w:t xml:space="preserve">. 2013). Darlington (2010: 130) characterises workplace representatives as ‘the backbone of the union movement in dealing with workers’ grievances, standing up to management and attempting to preserve/advance their </w:t>
      </w:r>
      <w:r w:rsidRPr="00534EDB">
        <w:rPr>
          <w:rFonts w:cs="Times New Roman"/>
          <w:szCs w:val="24"/>
        </w:rPr>
        <w:lastRenderedPageBreak/>
        <w:t>members’ pay and conditions of employment’. Despite shifts in the balance of power in workplaces in favour of management, union representatives are still able to exert influence on local employment relations such</w:t>
      </w:r>
      <w:r w:rsidR="001A33AD" w:rsidRPr="00534EDB">
        <w:rPr>
          <w:rFonts w:cs="Times New Roman"/>
          <w:szCs w:val="24"/>
        </w:rPr>
        <w:t xml:space="preserve"> as the way managers manage and</w:t>
      </w:r>
      <w:r w:rsidRPr="00534EDB">
        <w:rPr>
          <w:rFonts w:cs="Times New Roman"/>
          <w:szCs w:val="24"/>
        </w:rPr>
        <w:t xml:space="preserve"> implement organisational policies, and the way work is organised (Darlington 2010). Moreover, workplace representation has huge salience in the dominant model of decentralised employment relations entailing devolution of managerial responsibilities and the possibility of collective bargaining being merely a hollow shell (Hyman, 1997). This decentralised context has implications for local variations in working conditions such as pay, hours of work, availability of flexible work arrangements, health and safety, learning and training, all areas where employees may call upon union representation individually and/or collectively. </w:t>
      </w:r>
    </w:p>
    <w:p w14:paraId="66042214" w14:textId="419EBFCF" w:rsidR="005F07D0" w:rsidRPr="00534EDB" w:rsidRDefault="005F07D0" w:rsidP="005F07D0">
      <w:pPr>
        <w:spacing w:before="100" w:beforeAutospacing="1" w:after="100" w:afterAutospacing="1" w:line="480" w:lineRule="auto"/>
        <w:jc w:val="both"/>
        <w:rPr>
          <w:rFonts w:cs="Times New Roman"/>
          <w:szCs w:val="24"/>
        </w:rPr>
      </w:pPr>
      <w:r w:rsidRPr="00534EDB">
        <w:rPr>
          <w:rFonts w:cs="Times New Roman"/>
          <w:szCs w:val="24"/>
        </w:rPr>
        <w:t xml:space="preserve">The notion that interactions between representatives and employees can shape member attitudes towards the unions and beliefs about union instrumentality is </w:t>
      </w:r>
      <w:r w:rsidR="001A33AD" w:rsidRPr="00534EDB">
        <w:rPr>
          <w:rFonts w:cs="Times New Roman"/>
          <w:szCs w:val="24"/>
        </w:rPr>
        <w:t>borne out by available evidence</w:t>
      </w:r>
      <w:r w:rsidRPr="00534EDB">
        <w:rPr>
          <w:rFonts w:cs="Times New Roman"/>
          <w:szCs w:val="24"/>
        </w:rPr>
        <w:t xml:space="preserve"> suggesting high levels of employee confidence in union representatives (Tetrick </w:t>
      </w:r>
      <w:r w:rsidRPr="00534EDB">
        <w:rPr>
          <w:rFonts w:cs="Times New Roman"/>
          <w:i/>
          <w:szCs w:val="24"/>
        </w:rPr>
        <w:t>et al</w:t>
      </w:r>
      <w:r w:rsidRPr="00534EDB">
        <w:rPr>
          <w:rFonts w:cs="Times New Roman"/>
          <w:szCs w:val="24"/>
        </w:rPr>
        <w:t>. 2007; Charlwood 2002). However, reflecting the overall decline in union membership and collective bargaining from the 1980s onwards, numbers of workplace representatives according to WERS have fallen considerably from a peak of around 328,000 in 1980 to around 150,000 in 2011 (Charlwood and Angrave, 2014), although the TUC’s latest estimate is 170,000 (TUC, 2017). In terms of effectiveness</w:t>
      </w:r>
      <w:r w:rsidR="00255DC1" w:rsidRPr="00534EDB">
        <w:rPr>
          <w:rFonts w:cs="Times New Roman"/>
          <w:szCs w:val="24"/>
        </w:rPr>
        <w:t>,</w:t>
      </w:r>
      <w:r w:rsidRPr="00534EDB">
        <w:rPr>
          <w:rFonts w:cs="Times New Roman"/>
          <w:szCs w:val="24"/>
        </w:rPr>
        <w:t xml:space="preserve"> research suggests that workplace representatives spend far more time on individual representation than on involvement in collective negotiations (McKay and Moore, 2007) and they face ‘</w:t>
      </w:r>
      <w:r w:rsidRPr="00534EDB">
        <w:rPr>
          <w:rFonts w:ascii="TimesNRMT" w:hAnsi="TimesNRMT" w:cs="TimesNRMT"/>
          <w:szCs w:val="24"/>
        </w:rPr>
        <w:t xml:space="preserve">cross-cutting pressures’ from local managements and the contexts in which they work as well as from the members (Le Capitaine et al., 2013: 389). </w:t>
      </w:r>
      <w:r w:rsidRPr="00534EDB">
        <w:rPr>
          <w:rFonts w:cs="Times New Roman"/>
          <w:szCs w:val="24"/>
        </w:rPr>
        <w:t>Still, Murray et al. (2013) state that “workplace representatives are in an intermediating position within the employee-union-employer nexus.”</w:t>
      </w:r>
    </w:p>
    <w:p w14:paraId="479C355A" w14:textId="277C563F" w:rsidR="005F07D0" w:rsidRPr="00534EDB" w:rsidRDefault="005F07D0" w:rsidP="005F07D0">
      <w:pPr>
        <w:pStyle w:val="Heading3"/>
        <w:rPr>
          <w:b/>
          <w:bCs/>
        </w:rPr>
      </w:pPr>
      <w:r w:rsidRPr="00534EDB">
        <w:rPr>
          <w:b/>
          <w:bCs/>
        </w:rPr>
        <w:lastRenderedPageBreak/>
        <w:t xml:space="preserve">Workplace representation dynamics </w:t>
      </w:r>
      <w:r w:rsidR="00255DC1" w:rsidRPr="00534EDB">
        <w:rPr>
          <w:b/>
          <w:bCs/>
        </w:rPr>
        <w:t xml:space="preserve">from </w:t>
      </w:r>
      <w:r w:rsidRPr="00534EDB">
        <w:rPr>
          <w:b/>
          <w:bCs/>
        </w:rPr>
        <w:t xml:space="preserve">a gender perspective </w:t>
      </w:r>
    </w:p>
    <w:p w14:paraId="4EB7A09A" w14:textId="2736AC56" w:rsidR="005F07D0" w:rsidRPr="00534EDB" w:rsidRDefault="005F07D0" w:rsidP="005F07D0">
      <w:pPr>
        <w:spacing w:before="100" w:beforeAutospacing="1" w:after="100" w:afterAutospacing="1" w:line="480" w:lineRule="auto"/>
        <w:jc w:val="both"/>
        <w:rPr>
          <w:rFonts w:cs="Times New Roman"/>
          <w:szCs w:val="24"/>
        </w:rPr>
      </w:pPr>
      <w:r w:rsidRPr="00534EDB">
        <w:rPr>
          <w:rFonts w:cs="Times New Roman"/>
          <w:szCs w:val="24"/>
        </w:rPr>
        <w:t xml:space="preserve">Our specific focus on workplace representation dynamics and gender is located within wider debates concerning women’s participation in unions. </w:t>
      </w:r>
      <w:r w:rsidR="00451437" w:rsidRPr="00534EDB">
        <w:rPr>
          <w:rFonts w:cs="Times New Roman"/>
          <w:szCs w:val="24"/>
        </w:rPr>
        <w:t>Despite the fact that women account for more than half of union members</w:t>
      </w:r>
      <w:r w:rsidR="001B1534" w:rsidRPr="00534EDB">
        <w:rPr>
          <w:rFonts w:cs="Times New Roman"/>
          <w:szCs w:val="24"/>
        </w:rPr>
        <w:t xml:space="preserve"> (BEIS, 2020)</w:t>
      </w:r>
      <w:r w:rsidR="00451437" w:rsidRPr="00534EDB">
        <w:rPr>
          <w:rFonts w:cs="Times New Roman"/>
          <w:szCs w:val="24"/>
        </w:rPr>
        <w:t>, q</w:t>
      </w:r>
      <w:r w:rsidRPr="00534EDB">
        <w:rPr>
          <w:rFonts w:cs="Times New Roman"/>
          <w:szCs w:val="24"/>
        </w:rPr>
        <w:t>ualitative research in a number of individual unions highlights that women are under-represented in all union structures from grassroots workplace committees to the apex of national executive committees and paid national officers (e.g. Greene, 2015; Kirton 2015; Moore and Tailby 2015). However, the significant progress made by British unions in increasing women’s representation in previously male dominated national union structures including</w:t>
      </w:r>
      <w:r w:rsidR="00A72F63" w:rsidRPr="00534EDB">
        <w:rPr>
          <w:rFonts w:cs="Times New Roman"/>
          <w:szCs w:val="24"/>
        </w:rPr>
        <w:t xml:space="preserve"> the member-comprised</w:t>
      </w:r>
      <w:r w:rsidRPr="00534EDB">
        <w:rPr>
          <w:rFonts w:cs="Times New Roman"/>
          <w:szCs w:val="24"/>
        </w:rPr>
        <w:t xml:space="preserve"> national executive committees </w:t>
      </w:r>
      <w:r w:rsidR="00255DC1" w:rsidRPr="00534EDB">
        <w:rPr>
          <w:rFonts w:cs="Times New Roman"/>
          <w:szCs w:val="24"/>
        </w:rPr>
        <w:t xml:space="preserve">is also well-documented </w:t>
      </w:r>
      <w:r w:rsidRPr="00534EDB">
        <w:rPr>
          <w:rFonts w:cs="Times New Roman"/>
          <w:szCs w:val="24"/>
        </w:rPr>
        <w:t xml:space="preserve">(Kirton 2015). Such progress is important for two reasons. First, women bring different life experiences, ideas, beliefs and values to workplace trade unionism that influence their priorities, goals and practices enhancing union responsiveness to women’s interests and hence from a gender perspective, improving union effectiveness (Beirne and Wilson, 2016; Conley, 2005; Heery, 2006; Kirton, 2005). Second, previous research has found that women </w:t>
      </w:r>
      <w:r w:rsidR="00EA636B" w:rsidRPr="00534EDB">
        <w:rPr>
          <w:rFonts w:cs="Times New Roman"/>
          <w:szCs w:val="24"/>
        </w:rPr>
        <w:t xml:space="preserve">workers </w:t>
      </w:r>
      <w:r w:rsidRPr="00534EDB">
        <w:rPr>
          <w:rFonts w:cs="Times New Roman"/>
          <w:szCs w:val="24"/>
        </w:rPr>
        <w:t xml:space="preserve">generally show lower favourability towards unions largely because of their experiences at the workplace rather than from political or ideological opposition, specifically experiences that tell women that union representatives are indifferent to their concerns (Beirne and Wilson, 2016; Gilbert </w:t>
      </w:r>
      <w:r w:rsidRPr="00534EDB">
        <w:rPr>
          <w:rFonts w:cs="Times New Roman"/>
          <w:i/>
          <w:szCs w:val="24"/>
        </w:rPr>
        <w:t>et al</w:t>
      </w:r>
      <w:r w:rsidRPr="00534EDB">
        <w:rPr>
          <w:rFonts w:cs="Times New Roman"/>
          <w:szCs w:val="24"/>
        </w:rPr>
        <w:t xml:space="preserve">., 2012; Cox </w:t>
      </w:r>
      <w:r w:rsidRPr="00534EDB">
        <w:rPr>
          <w:rFonts w:cs="Times New Roman"/>
          <w:i/>
          <w:szCs w:val="24"/>
        </w:rPr>
        <w:t>et al</w:t>
      </w:r>
      <w:r w:rsidRPr="00534EDB">
        <w:rPr>
          <w:rFonts w:cs="Times New Roman"/>
          <w:szCs w:val="24"/>
        </w:rPr>
        <w:t xml:space="preserve">., 2007; Tomlinson, 2005). Therefore, the effectiveness of female workplace representatives could also help to improve women’s propensity to join and remain in unions which self-evidently enhances union effectiveness and revitalisation prospects. Indeed, </w:t>
      </w:r>
      <w:r w:rsidRPr="00534EDB">
        <w:t>when it comes to gender and workplace unions, studies addressing the question of union renewal have argued that achieving greater diversity among</w:t>
      </w:r>
      <w:r w:rsidR="00A72F63" w:rsidRPr="00534EDB">
        <w:t xml:space="preserve"> paid</w:t>
      </w:r>
      <w:r w:rsidRPr="00534EDB">
        <w:t xml:space="preserve"> officers and representatives and within union decision-making structures is critical to the future of the union movement and to unions’ effectiveness in the context of workforce diversity (Kirton and Healy, 1999; Munro, 1999). </w:t>
      </w:r>
    </w:p>
    <w:p w14:paraId="759904CA" w14:textId="77777777" w:rsidR="005F07D0" w:rsidRPr="00534EDB" w:rsidRDefault="005F07D0" w:rsidP="005F07D0">
      <w:pPr>
        <w:spacing w:before="100" w:beforeAutospacing="1" w:after="100" w:afterAutospacing="1" w:line="480" w:lineRule="auto"/>
        <w:jc w:val="both"/>
        <w:rPr>
          <w:rFonts w:cs="Times New Roman"/>
          <w:b/>
          <w:bCs/>
          <w:szCs w:val="24"/>
        </w:rPr>
      </w:pPr>
      <w:r w:rsidRPr="00534EDB">
        <w:rPr>
          <w:rFonts w:cs="Times New Roman"/>
          <w:b/>
          <w:bCs/>
          <w:szCs w:val="24"/>
        </w:rPr>
        <w:lastRenderedPageBreak/>
        <w:t>Analytical framework</w:t>
      </w:r>
    </w:p>
    <w:p w14:paraId="0A59B937" w14:textId="6A5B2CAB" w:rsidR="005F07D0" w:rsidRPr="00534EDB" w:rsidRDefault="005F07D0" w:rsidP="005F07D0">
      <w:pPr>
        <w:autoSpaceDE w:val="0"/>
        <w:autoSpaceDN w:val="0"/>
        <w:adjustRightInd w:val="0"/>
        <w:spacing w:before="100" w:beforeAutospacing="1" w:after="100" w:afterAutospacing="1" w:line="480" w:lineRule="auto"/>
        <w:jc w:val="both"/>
        <w:rPr>
          <w:rFonts w:cs="Times New Roman"/>
        </w:rPr>
      </w:pPr>
      <w:r w:rsidRPr="00534EDB">
        <w:rPr>
          <w:rFonts w:cs="Times New Roman"/>
          <w:szCs w:val="24"/>
        </w:rPr>
        <w:t xml:space="preserve">As Bryson and Forth (2010) state, unions can have both positive and negative effects on employment relations at the workplace depending on their effectiveness. </w:t>
      </w:r>
      <w:r w:rsidR="006462A7" w:rsidRPr="00534EDB">
        <w:rPr>
          <w:rFonts w:cs="Times New Roman"/>
          <w:szCs w:val="24"/>
        </w:rPr>
        <w:t>T</w:t>
      </w:r>
      <w:r w:rsidRPr="00534EDB">
        <w:rPr>
          <w:rFonts w:cs="Times New Roman"/>
          <w:szCs w:val="24"/>
        </w:rPr>
        <w:t>hree main dimensions of workplace union effectiveness</w:t>
      </w:r>
      <w:r w:rsidR="006462A7" w:rsidRPr="00534EDB">
        <w:rPr>
          <w:rFonts w:cs="Times New Roman"/>
          <w:szCs w:val="24"/>
        </w:rPr>
        <w:t xml:space="preserve"> are outlined</w:t>
      </w:r>
      <w:r w:rsidRPr="00534EDB">
        <w:rPr>
          <w:rFonts w:cs="Times New Roman"/>
          <w:szCs w:val="24"/>
        </w:rPr>
        <w:t xml:space="preserve"> that may serve as a framework for analysis: </w:t>
      </w:r>
    </w:p>
    <w:p w14:paraId="2F2321F6" w14:textId="77777777" w:rsidR="005F07D0" w:rsidRPr="00534EDB" w:rsidRDefault="005F07D0" w:rsidP="005F07D0">
      <w:pPr>
        <w:spacing w:before="100" w:beforeAutospacing="1" w:after="100" w:afterAutospacing="1" w:line="480" w:lineRule="auto"/>
        <w:ind w:left="720"/>
        <w:jc w:val="both"/>
        <w:rPr>
          <w:rFonts w:cs="Times New Roman"/>
        </w:rPr>
      </w:pPr>
      <w:r w:rsidRPr="00534EDB">
        <w:rPr>
          <w:rFonts w:cs="Times New Roman"/>
          <w:szCs w:val="24"/>
        </w:rPr>
        <w:t xml:space="preserve">“First unions, as membership organisations, </w:t>
      </w:r>
      <w:r w:rsidRPr="00534EDB">
        <w:rPr>
          <w:rFonts w:cs="Times New Roman"/>
          <w:b/>
          <w:szCs w:val="24"/>
        </w:rPr>
        <w:t>must be responsive to their members’ interests</w:t>
      </w:r>
      <w:r w:rsidRPr="00534EDB">
        <w:rPr>
          <w:rFonts w:cs="Times New Roman"/>
          <w:szCs w:val="24"/>
        </w:rPr>
        <w:t xml:space="preserve">. This requires that they take note of the problems which their members experience at work. Second, in order to be able to represent their members’ interests, they </w:t>
      </w:r>
      <w:r w:rsidRPr="00534EDB">
        <w:rPr>
          <w:rFonts w:cs="Times New Roman"/>
          <w:b/>
          <w:szCs w:val="24"/>
        </w:rPr>
        <w:t>must have the opportunity to influence managers at the workplace</w:t>
      </w:r>
      <w:r w:rsidRPr="00534EDB">
        <w:rPr>
          <w:rFonts w:cs="Times New Roman"/>
          <w:szCs w:val="24"/>
        </w:rPr>
        <w:t xml:space="preserve">. This requires that they are viewed by managers as being able to play a legitimate agency role on behalf of their members. Third, in order to be considered effective, unions </w:t>
      </w:r>
      <w:r w:rsidRPr="00534EDB">
        <w:rPr>
          <w:rFonts w:cs="Times New Roman"/>
          <w:b/>
          <w:szCs w:val="24"/>
        </w:rPr>
        <w:t>must be perceived as having the ability to bring about change in the workplace</w:t>
      </w:r>
      <w:r w:rsidRPr="00534EDB">
        <w:rPr>
          <w:rFonts w:cs="Times New Roman"/>
          <w:szCs w:val="24"/>
        </w:rPr>
        <w:t xml:space="preserve">” (Bryson and Forth, 2010: 18. Original emphasis). </w:t>
      </w:r>
    </w:p>
    <w:p w14:paraId="71DAAFEF" w14:textId="46CD8F36" w:rsidR="005F07D0" w:rsidRPr="00534EDB" w:rsidRDefault="005F07D0" w:rsidP="005F07D0">
      <w:pPr>
        <w:spacing w:before="100" w:beforeAutospacing="1" w:after="100" w:afterAutospacing="1" w:line="480" w:lineRule="auto"/>
        <w:jc w:val="both"/>
        <w:rPr>
          <w:rFonts w:cs="Times New Roman"/>
          <w:szCs w:val="24"/>
        </w:rPr>
      </w:pPr>
      <w:r w:rsidRPr="00534EDB">
        <w:rPr>
          <w:rFonts w:cs="Times New Roman"/>
          <w:szCs w:val="24"/>
        </w:rPr>
        <w:t xml:space="preserve">Underpinning these dimensions of union effectiveness – </w:t>
      </w:r>
      <w:r w:rsidRPr="00534EDB">
        <w:rPr>
          <w:rFonts w:cs="Times New Roman"/>
          <w:i/>
          <w:iCs/>
          <w:szCs w:val="24"/>
        </w:rPr>
        <w:t>responsiveness to members, opportunity to influence, ability to bring about change</w:t>
      </w:r>
      <w:r w:rsidRPr="00534EDB">
        <w:rPr>
          <w:rFonts w:cs="Times New Roman"/>
          <w:szCs w:val="24"/>
        </w:rPr>
        <w:t xml:space="preserve"> – is workplace unions’ capacity to service their members well such that they are able to retain existing members and attract new ones. </w:t>
      </w:r>
      <w:r w:rsidR="006462A7" w:rsidRPr="00534EDB">
        <w:rPr>
          <w:rFonts w:cs="Times New Roman"/>
          <w:szCs w:val="24"/>
        </w:rPr>
        <w:t>We argue that a gender perspective on these dimensions is important: h</w:t>
      </w:r>
      <w:r w:rsidRPr="00534EDB">
        <w:rPr>
          <w:rFonts w:cs="Times New Roman"/>
          <w:szCs w:val="24"/>
        </w:rPr>
        <w:t xml:space="preserve">ow are these dimensions reflected in the day-to-day activities of workplace representatives and would we expect to see any gender differences in their attainment? </w:t>
      </w:r>
    </w:p>
    <w:p w14:paraId="6D9C4E4B" w14:textId="115C0172" w:rsidR="005F07D0" w:rsidRPr="00534EDB" w:rsidRDefault="005F07D0" w:rsidP="000B07D8">
      <w:pPr>
        <w:spacing w:before="100" w:beforeAutospacing="1" w:after="100" w:afterAutospacing="1" w:line="480" w:lineRule="auto"/>
        <w:jc w:val="both"/>
        <w:rPr>
          <w:rFonts w:cs="Times New Roman"/>
          <w:szCs w:val="24"/>
        </w:rPr>
      </w:pPr>
      <w:r w:rsidRPr="00534EDB">
        <w:rPr>
          <w:rFonts w:cs="Times New Roman"/>
          <w:szCs w:val="24"/>
        </w:rPr>
        <w:t xml:space="preserve">First, with respect to responsiveness to members’ interests, one can examine the specific areas that union representatives are involved in. For example, we would expect more responsive representatives to report higher levels of engagement with substantive issues that are commonly reported by employees to be of high significance to them (e.g. pay, pensions, hours </w:t>
      </w:r>
      <w:r w:rsidRPr="00534EDB">
        <w:rPr>
          <w:rFonts w:cs="Times New Roman"/>
          <w:szCs w:val="24"/>
        </w:rPr>
        <w:lastRenderedPageBreak/>
        <w:t xml:space="preserve">of work, disciplinary and grievance procedures etc.). Many of these issues have gendered dimensions (Cox et al., 2007) and </w:t>
      </w:r>
      <w:r w:rsidR="00451437" w:rsidRPr="00534EDB">
        <w:rPr>
          <w:rFonts w:cs="Times New Roman"/>
          <w:szCs w:val="24"/>
        </w:rPr>
        <w:t>while it appears that women benefit from union membership in terms of higher pay, there remain questions around whether unions focus their organisational strength on tackling gender wage inequality (Bryson et al., 2020). I</w:t>
      </w:r>
      <w:r w:rsidR="000B07D8" w:rsidRPr="00534EDB">
        <w:rPr>
          <w:rFonts w:cs="Times New Roman"/>
          <w:szCs w:val="24"/>
        </w:rPr>
        <w:t>t is argued</w:t>
      </w:r>
      <w:r w:rsidRPr="00534EDB">
        <w:rPr>
          <w:rFonts w:cs="Times New Roman"/>
          <w:szCs w:val="24"/>
        </w:rPr>
        <w:t xml:space="preserve"> that female representatives’ own gendered work and life experiences mean that their inclusion in workplace unions improves union responsiveness to issues of particular concern to women</w:t>
      </w:r>
      <w:r w:rsidR="00A44685" w:rsidRPr="00534EDB">
        <w:rPr>
          <w:rFonts w:cs="Times New Roman"/>
          <w:szCs w:val="24"/>
        </w:rPr>
        <w:t xml:space="preserve">, </w:t>
      </w:r>
      <w:r w:rsidR="000B07D8" w:rsidRPr="00534EDB">
        <w:rPr>
          <w:rFonts w:cs="Times New Roman"/>
          <w:szCs w:val="24"/>
        </w:rPr>
        <w:t xml:space="preserve">which will include equality issues over and above gendered aspects to traditional bargaining issues </w:t>
      </w:r>
      <w:r w:rsidRPr="00534EDB">
        <w:rPr>
          <w:rFonts w:cs="Times New Roman"/>
          <w:szCs w:val="24"/>
        </w:rPr>
        <w:t xml:space="preserve">(Heery, 2006; Kirton and Healy, 1999; Munro, 1999). </w:t>
      </w:r>
      <w:r w:rsidR="000B07D8" w:rsidRPr="00534EDB">
        <w:rPr>
          <w:rFonts w:cs="Times New Roman"/>
          <w:szCs w:val="24"/>
        </w:rPr>
        <w:t>For example, Charlwood and Angrave (2014:27) observe that the proportion of representatives spending time on equal</w:t>
      </w:r>
      <w:r w:rsidR="00857B5F" w:rsidRPr="00534EDB">
        <w:rPr>
          <w:rFonts w:cs="Times New Roman"/>
          <w:szCs w:val="24"/>
        </w:rPr>
        <w:t>ity issues</w:t>
      </w:r>
      <w:r w:rsidR="000B07D8" w:rsidRPr="00534EDB">
        <w:rPr>
          <w:rFonts w:cs="Times New Roman"/>
          <w:szCs w:val="24"/>
        </w:rPr>
        <w:t xml:space="preserve"> had increased since 2004</w:t>
      </w:r>
      <w:r w:rsidR="00047C47" w:rsidRPr="00534EDB">
        <w:rPr>
          <w:rFonts w:cs="Times New Roman"/>
          <w:szCs w:val="24"/>
        </w:rPr>
        <w:t xml:space="preserve"> and it would be interesting to analyse this WERS item from a gender perspective to gauge whether female representatives are more likely to spend any time on equality </w:t>
      </w:r>
      <w:r w:rsidR="00EC4311" w:rsidRPr="00534EDB">
        <w:rPr>
          <w:rFonts w:cs="Times New Roman"/>
          <w:szCs w:val="24"/>
        </w:rPr>
        <w:t xml:space="preserve">issues </w:t>
      </w:r>
      <w:r w:rsidR="00047C47" w:rsidRPr="00534EDB">
        <w:rPr>
          <w:rFonts w:cs="Times New Roman"/>
          <w:szCs w:val="24"/>
        </w:rPr>
        <w:t>than their male counterparts.</w:t>
      </w:r>
      <w:r w:rsidR="00047C47" w:rsidRPr="00534EDB" w:rsidDel="000B07D8">
        <w:rPr>
          <w:rFonts w:cs="Times New Roman"/>
          <w:szCs w:val="24"/>
        </w:rPr>
        <w:t xml:space="preserve"> </w:t>
      </w:r>
    </w:p>
    <w:p w14:paraId="207497CC" w14:textId="4F3F0945" w:rsidR="005F07D0" w:rsidRPr="00534EDB" w:rsidRDefault="005F07D0" w:rsidP="005F07D0">
      <w:pPr>
        <w:spacing w:before="100" w:beforeAutospacing="1" w:after="100" w:afterAutospacing="1" w:line="480" w:lineRule="auto"/>
        <w:jc w:val="both"/>
        <w:rPr>
          <w:rFonts w:cs="Times New Roman"/>
          <w:szCs w:val="24"/>
        </w:rPr>
      </w:pPr>
      <w:r w:rsidRPr="00534EDB">
        <w:rPr>
          <w:rFonts w:cs="Times New Roman"/>
          <w:szCs w:val="24"/>
        </w:rPr>
        <w:t xml:space="preserve">Second, opportunity to influence managers is likely to be correlated with access to managers (e.g. via meetings) and </w:t>
      </w:r>
      <w:r w:rsidR="0011353A" w:rsidRPr="00534EDB">
        <w:rPr>
          <w:rFonts w:cs="Times New Roman"/>
          <w:szCs w:val="24"/>
        </w:rPr>
        <w:t xml:space="preserve">to </w:t>
      </w:r>
      <w:r w:rsidRPr="00534EDB">
        <w:rPr>
          <w:rFonts w:cs="Times New Roman"/>
          <w:szCs w:val="24"/>
        </w:rPr>
        <w:t>resources that improve the quality of the service that representatives can provide (e.g. access to facilities such as desk space</w:t>
      </w:r>
      <w:r w:rsidR="00A72F63" w:rsidRPr="00534EDB">
        <w:rPr>
          <w:rFonts w:cs="Times New Roman"/>
          <w:szCs w:val="24"/>
        </w:rPr>
        <w:t xml:space="preserve"> and to</w:t>
      </w:r>
      <w:r w:rsidRPr="00534EDB">
        <w:rPr>
          <w:rFonts w:cs="Times New Roman"/>
          <w:szCs w:val="24"/>
        </w:rPr>
        <w:t xml:space="preserve"> training for representative work etc.). Bacon and Hoque (2012) and Cox </w:t>
      </w:r>
      <w:r w:rsidRPr="00534EDB">
        <w:rPr>
          <w:rFonts w:cs="Times New Roman"/>
          <w:i/>
          <w:szCs w:val="24"/>
        </w:rPr>
        <w:t>et al.</w:t>
      </w:r>
      <w:r w:rsidRPr="00534EDB">
        <w:rPr>
          <w:rFonts w:cs="Times New Roman"/>
          <w:szCs w:val="24"/>
        </w:rPr>
        <w:t xml:space="preserve"> (2007) for example show that the more formalised and intense interaction with management, the higher their capacity to influence workplace decision-making and outcomes. However, opportunity to influence managers can be looked at not merely in terms of formal resources and arrangements, but also the nature of</w:t>
      </w:r>
      <w:r w:rsidR="00A72F63" w:rsidRPr="00534EDB">
        <w:rPr>
          <w:rFonts w:cs="Times New Roman"/>
          <w:szCs w:val="24"/>
        </w:rPr>
        <w:t xml:space="preserve"> union-management</w:t>
      </w:r>
      <w:r w:rsidRPr="00534EDB">
        <w:rPr>
          <w:rFonts w:cs="Times New Roman"/>
          <w:szCs w:val="24"/>
        </w:rPr>
        <w:t xml:space="preserve"> relationships is likely to play a role. With regard to gender dynamics of the union-management relationship, it has been argued that the presence of female representatives potentially offers an opportunity to break away from the male-gendered stereotype of the trade unionist (i.e. militant, aggressive style) extracting concessions from management through adversarial confrontations (Sayce </w:t>
      </w:r>
      <w:r w:rsidRPr="00534EDB">
        <w:rPr>
          <w:rFonts w:cs="Times New Roman"/>
          <w:i/>
          <w:szCs w:val="24"/>
        </w:rPr>
        <w:t>et al</w:t>
      </w:r>
      <w:r w:rsidRPr="00534EDB">
        <w:rPr>
          <w:rFonts w:cs="Times New Roman"/>
          <w:szCs w:val="24"/>
        </w:rPr>
        <w:t xml:space="preserve">., 2006). This might conceivably mean that managers show greater willingness to interact with female representatives. For example, Kirton and </w:t>
      </w:r>
      <w:r w:rsidRPr="00534EDB">
        <w:rPr>
          <w:rFonts w:cs="Times New Roman"/>
          <w:szCs w:val="24"/>
        </w:rPr>
        <w:lastRenderedPageBreak/>
        <w:t xml:space="preserve">Healy (2012) found that female managers might be more comfortable consulting and negotiating with female union representatives where they perceive women adopting a less adversarial style, particularly salient for example in the increasingly feminised management structures of the public sector. On the other hand, women might experience marginalisation from employment relations processes at workplace level, for example within meetings and negotiations (Kirton and Healy, 2013). </w:t>
      </w:r>
    </w:p>
    <w:p w14:paraId="6B2C7830" w14:textId="6EDD5F10" w:rsidR="000B07D8" w:rsidRPr="00534EDB" w:rsidRDefault="005F07D0" w:rsidP="005F07D0">
      <w:pPr>
        <w:spacing w:before="100" w:beforeAutospacing="1" w:after="100" w:afterAutospacing="1" w:line="480" w:lineRule="auto"/>
        <w:jc w:val="both"/>
        <w:rPr>
          <w:rFonts w:cs="Times New Roman"/>
          <w:szCs w:val="24"/>
        </w:rPr>
      </w:pPr>
      <w:r w:rsidRPr="00534EDB">
        <w:rPr>
          <w:rFonts w:cs="Times New Roman"/>
          <w:szCs w:val="24"/>
        </w:rPr>
        <w:t xml:space="preserve">Third, </w:t>
      </w:r>
      <w:r w:rsidR="0011353A" w:rsidRPr="00534EDB">
        <w:rPr>
          <w:rFonts w:cs="Times New Roman"/>
          <w:szCs w:val="24"/>
        </w:rPr>
        <w:t>as</w:t>
      </w:r>
      <w:r w:rsidRPr="00534EDB">
        <w:rPr>
          <w:rFonts w:cs="Times New Roman"/>
          <w:szCs w:val="24"/>
        </w:rPr>
        <w:t xml:space="preserve"> regards perceptions of union ability to bring about change, where employers are supportive of union involvement, union representatives have been found to be more confident and active in influencing workplace change, indicating a virtuous circle of union effectiveness (Peetz and Pocock 2009). Workplace representatives’ self-perceived ability to bring about change is likely (amongst other things) to be related to their perceptions about management attitudes towards unions, the extent to which management takes unions seriously by involving them in the processes of information, consultation and negotiation, and in recognising their legitimate claims to represent employees such that the union has the capacity to achieve positive organisational and servicing outcomes (Bryson and Forth, 2010: 6). Equally, </w:t>
      </w:r>
      <w:r w:rsidRPr="00534EDB">
        <w:rPr>
          <w:rFonts w:cs="Times New Roman"/>
          <w:i/>
          <w:szCs w:val="24"/>
        </w:rPr>
        <w:t>members</w:t>
      </w:r>
      <w:r w:rsidRPr="00534EDB">
        <w:rPr>
          <w:rFonts w:cs="Times New Roman"/>
          <w:szCs w:val="24"/>
        </w:rPr>
        <w:t xml:space="preserve"> need to perceive the union as effective in addressing their concerns and raising them with management. Again, having women among workplace representatives can help to improve members’ attitudes towards unions given women’s high share of membership (Cox et al., 2007; Kirton and Healy, 1999), as well as potentially help smooth out union-management relationships which in turns helps to boost unions’ ability to influence change (Greene et al., 2000; Kirton and Healy, 2012). </w:t>
      </w:r>
    </w:p>
    <w:p w14:paraId="33F02D06" w14:textId="40D467AC" w:rsidR="005F07D0" w:rsidRPr="00534EDB" w:rsidRDefault="0075163C" w:rsidP="005F07D0">
      <w:pPr>
        <w:spacing w:before="100" w:beforeAutospacing="1" w:after="100" w:afterAutospacing="1" w:line="480" w:lineRule="auto"/>
        <w:jc w:val="both"/>
        <w:rPr>
          <w:rFonts w:cs="Times New Roman"/>
          <w:szCs w:val="24"/>
        </w:rPr>
      </w:pPr>
      <w:r w:rsidRPr="00534EDB">
        <w:rPr>
          <w:rFonts w:cs="Times New Roman"/>
          <w:szCs w:val="24"/>
        </w:rPr>
        <w:t xml:space="preserve">In summary, we argue that there is significant value in research which returns to the workplace level as an important site of activities affecting union effectiveness. Moreover, there is added value in looking at union activities at the workplace level specifically through a gender lens, </w:t>
      </w:r>
      <w:r w:rsidRPr="00534EDB">
        <w:rPr>
          <w:rFonts w:cs="Times New Roman"/>
          <w:szCs w:val="24"/>
        </w:rPr>
        <w:lastRenderedPageBreak/>
        <w:t xml:space="preserve">as a larger body of research indicates that the gender representativeness should have a significant </w:t>
      </w:r>
      <w:r w:rsidR="00857B5F" w:rsidRPr="00534EDB">
        <w:rPr>
          <w:rFonts w:cs="Times New Roman"/>
          <w:szCs w:val="24"/>
        </w:rPr>
        <w:t>influence</w:t>
      </w:r>
      <w:r w:rsidRPr="00534EDB">
        <w:rPr>
          <w:rFonts w:cs="Times New Roman"/>
          <w:szCs w:val="24"/>
        </w:rPr>
        <w:t xml:space="preserve"> on key dimensions of union effectiveness. Combining gender analysis of WERS 2011 with Bryson and Forth’s (2010) three dimensional framework provides the opportunity to explore this. </w:t>
      </w:r>
    </w:p>
    <w:p w14:paraId="2FC136E9" w14:textId="3BAB079E" w:rsidR="00D65A77" w:rsidRPr="00534EDB" w:rsidRDefault="00722685" w:rsidP="00D96226">
      <w:pPr>
        <w:spacing w:before="100" w:beforeAutospacing="1" w:after="100" w:afterAutospacing="1" w:line="480" w:lineRule="auto"/>
        <w:jc w:val="both"/>
        <w:rPr>
          <w:b/>
        </w:rPr>
      </w:pPr>
      <w:r w:rsidRPr="00534EDB">
        <w:rPr>
          <w:b/>
        </w:rPr>
        <w:t xml:space="preserve">Data </w:t>
      </w:r>
      <w:r w:rsidR="002C6D32" w:rsidRPr="00534EDB">
        <w:rPr>
          <w:b/>
        </w:rPr>
        <w:t>and analytical strategy</w:t>
      </w:r>
    </w:p>
    <w:p w14:paraId="7F311706" w14:textId="77777777" w:rsidR="00197FAF" w:rsidRPr="00534EDB" w:rsidRDefault="001C26D8" w:rsidP="00D96226">
      <w:pPr>
        <w:spacing w:before="100" w:beforeAutospacing="1" w:after="100" w:afterAutospacing="1" w:line="480" w:lineRule="auto"/>
        <w:jc w:val="both"/>
        <w:rPr>
          <w:rFonts w:cs="Times New Roman"/>
          <w:szCs w:val="24"/>
        </w:rPr>
      </w:pPr>
      <w:r w:rsidRPr="00534EDB">
        <w:rPr>
          <w:rFonts w:cs="Times New Roman"/>
          <w:szCs w:val="24"/>
        </w:rPr>
        <w:t>This article uses</w:t>
      </w:r>
      <w:r w:rsidR="00F47E1E" w:rsidRPr="00534EDB">
        <w:rPr>
          <w:rFonts w:cs="Times New Roman"/>
          <w:szCs w:val="24"/>
        </w:rPr>
        <w:t xml:space="preserve"> </w:t>
      </w:r>
      <w:r w:rsidR="00451B50" w:rsidRPr="00534EDB">
        <w:rPr>
          <w:rFonts w:cs="Times New Roman"/>
          <w:szCs w:val="24"/>
        </w:rPr>
        <w:t>WERS 2011</w:t>
      </w:r>
      <w:r w:rsidRPr="00534EDB">
        <w:rPr>
          <w:rFonts w:cs="Times New Roman"/>
          <w:szCs w:val="24"/>
        </w:rPr>
        <w:t xml:space="preserve"> data</w:t>
      </w:r>
      <w:r w:rsidR="00451B50" w:rsidRPr="00534EDB">
        <w:rPr>
          <w:rFonts w:cs="Times New Roman"/>
          <w:szCs w:val="24"/>
        </w:rPr>
        <w:t xml:space="preserve">. The survey </w:t>
      </w:r>
      <w:r w:rsidR="003F5401" w:rsidRPr="00534EDB">
        <w:rPr>
          <w:rFonts w:cs="Times New Roman"/>
          <w:szCs w:val="24"/>
        </w:rPr>
        <w:t>wa</w:t>
      </w:r>
      <w:r w:rsidR="00853240" w:rsidRPr="00534EDB">
        <w:rPr>
          <w:rFonts w:cs="Times New Roman"/>
          <w:szCs w:val="24"/>
        </w:rPr>
        <w:t xml:space="preserve">s administered in </w:t>
      </w:r>
      <w:r w:rsidR="00451B50" w:rsidRPr="00534EDB">
        <w:rPr>
          <w:rFonts w:cs="Times New Roman"/>
          <w:szCs w:val="24"/>
        </w:rPr>
        <w:t xml:space="preserve">workplaces with </w:t>
      </w:r>
      <w:r w:rsidR="005F3169" w:rsidRPr="00534EDB">
        <w:rPr>
          <w:rFonts w:cs="Times New Roman"/>
          <w:szCs w:val="24"/>
        </w:rPr>
        <w:t xml:space="preserve">five </w:t>
      </w:r>
      <w:r w:rsidR="00451B50" w:rsidRPr="00534EDB">
        <w:rPr>
          <w:rFonts w:cs="Times New Roman"/>
          <w:szCs w:val="24"/>
        </w:rPr>
        <w:t>or more employees across the private and public sectors in all industries apart from agriculture, hunting, forestry, fishing, mining and quarrying. In 2011</w:t>
      </w:r>
      <w:r w:rsidR="00632282" w:rsidRPr="00534EDB">
        <w:rPr>
          <w:rFonts w:cs="Times New Roman"/>
          <w:szCs w:val="24"/>
        </w:rPr>
        <w:t>,</w:t>
      </w:r>
      <w:r w:rsidR="00451B50" w:rsidRPr="00534EDB">
        <w:rPr>
          <w:rFonts w:cs="Times New Roman"/>
          <w:szCs w:val="24"/>
        </w:rPr>
        <w:t xml:space="preserve"> the survey gathered responses from 2,680 workplaces and 1,002 worker representatives. Large</w:t>
      </w:r>
      <w:r w:rsidR="003A3E84" w:rsidRPr="00534EDB">
        <w:rPr>
          <w:rFonts w:cs="Times New Roman"/>
          <w:szCs w:val="24"/>
        </w:rPr>
        <w:t xml:space="preserve"> </w:t>
      </w:r>
      <w:r w:rsidR="00451B50" w:rsidRPr="00534EDB">
        <w:rPr>
          <w:rFonts w:cs="Times New Roman"/>
          <w:szCs w:val="24"/>
        </w:rPr>
        <w:t xml:space="preserve">workplaces </w:t>
      </w:r>
      <w:r w:rsidR="003F5401" w:rsidRPr="00534EDB">
        <w:rPr>
          <w:rFonts w:cs="Times New Roman"/>
          <w:szCs w:val="24"/>
        </w:rPr>
        <w:t>we</w:t>
      </w:r>
      <w:r w:rsidR="00451B50" w:rsidRPr="00534EDB">
        <w:rPr>
          <w:rFonts w:cs="Times New Roman"/>
          <w:szCs w:val="24"/>
        </w:rPr>
        <w:t>re over sampled but the use of</w:t>
      </w:r>
      <w:r w:rsidR="00220DA3" w:rsidRPr="00534EDB">
        <w:rPr>
          <w:rFonts w:cs="Times New Roman"/>
          <w:szCs w:val="24"/>
        </w:rPr>
        <w:t xml:space="preserve"> </w:t>
      </w:r>
      <w:r w:rsidR="00451B50" w:rsidRPr="00534EDB">
        <w:rPr>
          <w:rFonts w:cs="Times New Roman"/>
          <w:szCs w:val="24"/>
        </w:rPr>
        <w:t>weights</w:t>
      </w:r>
      <w:r w:rsidR="00C46546" w:rsidRPr="00534EDB">
        <w:rPr>
          <w:rFonts w:cs="Times New Roman"/>
          <w:szCs w:val="24"/>
        </w:rPr>
        <w:t xml:space="preserve"> supplied by WERS</w:t>
      </w:r>
      <w:r w:rsidR="00451B50" w:rsidRPr="00534EDB">
        <w:rPr>
          <w:rFonts w:cs="Times New Roman"/>
          <w:szCs w:val="24"/>
        </w:rPr>
        <w:t xml:space="preserve"> </w:t>
      </w:r>
      <w:r w:rsidR="00020DAC" w:rsidRPr="00534EDB">
        <w:rPr>
          <w:rFonts w:cs="Times New Roman"/>
          <w:szCs w:val="24"/>
        </w:rPr>
        <w:t>in our analy</w:t>
      </w:r>
      <w:r w:rsidR="006C4557" w:rsidRPr="00534EDB">
        <w:rPr>
          <w:rFonts w:cs="Times New Roman"/>
          <w:szCs w:val="24"/>
        </w:rPr>
        <w:t xml:space="preserve">ses </w:t>
      </w:r>
      <w:r w:rsidR="00020DAC" w:rsidRPr="00534EDB">
        <w:rPr>
          <w:rFonts w:cs="Times New Roman"/>
          <w:szCs w:val="24"/>
        </w:rPr>
        <w:t xml:space="preserve">corrects for biases introduced by sample selection and non-response. In particular, </w:t>
      </w:r>
      <w:r w:rsidR="006C4557" w:rsidRPr="00534EDB">
        <w:rPr>
          <w:rFonts w:cs="Times New Roman"/>
          <w:szCs w:val="24"/>
        </w:rPr>
        <w:t xml:space="preserve">where the level of analysis is the workplace, we </w:t>
      </w:r>
      <w:r w:rsidR="00020DAC" w:rsidRPr="00534EDB">
        <w:rPr>
          <w:rFonts w:cs="Times New Roman"/>
          <w:szCs w:val="24"/>
        </w:rPr>
        <w:t>weigh</w:t>
      </w:r>
      <w:r w:rsidR="006C4557" w:rsidRPr="00534EDB">
        <w:rPr>
          <w:rFonts w:cs="Times New Roman"/>
          <w:szCs w:val="24"/>
        </w:rPr>
        <w:t xml:space="preserve">t the data </w:t>
      </w:r>
      <w:r w:rsidR="00020DAC" w:rsidRPr="00534EDB">
        <w:rPr>
          <w:rFonts w:cs="Times New Roman"/>
          <w:szCs w:val="24"/>
        </w:rPr>
        <w:t>by the inverse of each workplace’s probability of selection into the sample, which aligns the working sample with the profile of the respective population.</w:t>
      </w:r>
      <w:r w:rsidR="00A5713E" w:rsidRPr="00534EDB">
        <w:rPr>
          <w:rFonts w:cs="Times New Roman"/>
          <w:szCs w:val="24"/>
        </w:rPr>
        <w:t xml:space="preserve"> </w:t>
      </w:r>
      <w:r w:rsidR="00264D05" w:rsidRPr="00534EDB">
        <w:rPr>
          <w:rFonts w:cs="Times New Roman"/>
          <w:szCs w:val="24"/>
        </w:rPr>
        <w:t>Similarly, t</w:t>
      </w:r>
      <w:r w:rsidR="00D54EE4" w:rsidRPr="00534EDB">
        <w:rPr>
          <w:rFonts w:cs="Times New Roman"/>
          <w:szCs w:val="24"/>
        </w:rPr>
        <w:t>o account for non-response in the worker representative survey, when</w:t>
      </w:r>
      <w:r w:rsidR="00264D05" w:rsidRPr="00534EDB">
        <w:rPr>
          <w:rFonts w:cs="Times New Roman"/>
          <w:szCs w:val="24"/>
        </w:rPr>
        <w:t xml:space="preserve"> the unit of</w:t>
      </w:r>
      <w:r w:rsidR="00D54EE4" w:rsidRPr="00534EDB">
        <w:rPr>
          <w:rFonts w:cs="Times New Roman"/>
          <w:szCs w:val="24"/>
        </w:rPr>
        <w:t xml:space="preserve"> our analyses are</w:t>
      </w:r>
      <w:r w:rsidR="00264D05" w:rsidRPr="00534EDB">
        <w:rPr>
          <w:rFonts w:cs="Times New Roman"/>
          <w:szCs w:val="24"/>
        </w:rPr>
        <w:t xml:space="preserve"> employee representatives</w:t>
      </w:r>
      <w:r w:rsidR="00D54EE4" w:rsidRPr="00534EDB">
        <w:rPr>
          <w:rFonts w:cs="Times New Roman"/>
          <w:szCs w:val="24"/>
        </w:rPr>
        <w:t xml:space="preserve"> </w:t>
      </w:r>
      <w:r w:rsidR="00264D05" w:rsidRPr="00534EDB">
        <w:rPr>
          <w:rFonts w:cs="Times New Roman"/>
          <w:szCs w:val="24"/>
        </w:rPr>
        <w:t>we</w:t>
      </w:r>
      <w:r w:rsidR="00A87B99" w:rsidRPr="00534EDB">
        <w:rPr>
          <w:rFonts w:cs="Times New Roman"/>
          <w:szCs w:val="24"/>
        </w:rPr>
        <w:t xml:space="preserve"> </w:t>
      </w:r>
      <w:r w:rsidR="006442FB" w:rsidRPr="00534EDB">
        <w:rPr>
          <w:rFonts w:cs="Times New Roman"/>
          <w:szCs w:val="24"/>
        </w:rPr>
        <w:t>apply</w:t>
      </w:r>
      <w:r w:rsidR="00D2604E" w:rsidRPr="00534EDB">
        <w:rPr>
          <w:rFonts w:cs="Times New Roman"/>
          <w:szCs w:val="24"/>
        </w:rPr>
        <w:t xml:space="preserve"> the </w:t>
      </w:r>
      <w:r w:rsidR="00DB21EE" w:rsidRPr="00534EDB">
        <w:rPr>
          <w:rFonts w:cs="Times New Roman"/>
          <w:szCs w:val="24"/>
        </w:rPr>
        <w:t>employee representative weight</w:t>
      </w:r>
      <w:r w:rsidR="00264D05" w:rsidRPr="00534EDB">
        <w:rPr>
          <w:rFonts w:cs="Times New Roman"/>
          <w:szCs w:val="24"/>
        </w:rPr>
        <w:t xml:space="preserve">. </w:t>
      </w:r>
      <w:r w:rsidR="00197FAF" w:rsidRPr="00534EDB">
        <w:rPr>
          <w:rFonts w:cs="Times New Roman"/>
          <w:szCs w:val="24"/>
        </w:rPr>
        <w:t>Finally, we apply the employee weight variable when we are analysing the employee questionnaire.</w:t>
      </w:r>
    </w:p>
    <w:p w14:paraId="0CDCCC19" w14:textId="673BE0EF" w:rsidR="00061E26" w:rsidRPr="00534EDB" w:rsidRDefault="002C3696" w:rsidP="00D96226">
      <w:pPr>
        <w:spacing w:before="100" w:beforeAutospacing="1" w:after="100" w:afterAutospacing="1" w:line="480" w:lineRule="auto"/>
        <w:jc w:val="both"/>
        <w:rPr>
          <w:rFonts w:cs="Times New Roman"/>
          <w:szCs w:val="24"/>
        </w:rPr>
      </w:pPr>
      <w:r w:rsidRPr="00534EDB">
        <w:rPr>
          <w:rFonts w:cs="Times New Roman"/>
          <w:szCs w:val="24"/>
        </w:rPr>
        <w:t>We</w:t>
      </w:r>
      <w:r w:rsidR="002C6D32" w:rsidRPr="00534EDB">
        <w:rPr>
          <w:rFonts w:cs="Times New Roman"/>
          <w:szCs w:val="24"/>
        </w:rPr>
        <w:t xml:space="preserve"> draw on </w:t>
      </w:r>
      <w:r w:rsidR="00A66AC2" w:rsidRPr="00534EDB">
        <w:rPr>
          <w:rFonts w:cs="Times New Roman"/>
          <w:szCs w:val="24"/>
        </w:rPr>
        <w:t>the</w:t>
      </w:r>
      <w:r w:rsidR="004E527C" w:rsidRPr="00534EDB">
        <w:rPr>
          <w:rFonts w:cs="Times New Roman"/>
          <w:szCs w:val="24"/>
        </w:rPr>
        <w:t xml:space="preserve"> </w:t>
      </w:r>
      <w:r w:rsidR="002C6D32" w:rsidRPr="00534EDB">
        <w:rPr>
          <w:rFonts w:cs="Times New Roman"/>
          <w:szCs w:val="24"/>
        </w:rPr>
        <w:t>survey of worker representatives</w:t>
      </w:r>
      <w:r w:rsidR="008B6D32" w:rsidRPr="00534EDB">
        <w:rPr>
          <w:rFonts w:cs="Times New Roman"/>
          <w:szCs w:val="24"/>
        </w:rPr>
        <w:t xml:space="preserve">, </w:t>
      </w:r>
      <w:r w:rsidR="00A66AC2" w:rsidRPr="00534EDB">
        <w:rPr>
          <w:rFonts w:cs="Times New Roman"/>
          <w:szCs w:val="24"/>
        </w:rPr>
        <w:t xml:space="preserve">the </w:t>
      </w:r>
      <w:r w:rsidR="002C6D32" w:rsidRPr="00534EDB">
        <w:rPr>
          <w:rFonts w:cs="Times New Roman"/>
          <w:szCs w:val="24"/>
        </w:rPr>
        <w:t>survey of managers</w:t>
      </w:r>
      <w:r w:rsidR="008B6D32" w:rsidRPr="00534EDB">
        <w:rPr>
          <w:rFonts w:cs="Times New Roman"/>
          <w:szCs w:val="24"/>
        </w:rPr>
        <w:t xml:space="preserve"> and the survey of employees</w:t>
      </w:r>
      <w:r w:rsidR="00A8043D" w:rsidRPr="00534EDB">
        <w:rPr>
          <w:rFonts w:cs="Times New Roman"/>
          <w:szCs w:val="24"/>
        </w:rPr>
        <w:t xml:space="preserve"> </w:t>
      </w:r>
      <w:r w:rsidR="008B6D32" w:rsidRPr="00534EDB">
        <w:rPr>
          <w:rFonts w:cs="Times New Roman"/>
          <w:szCs w:val="24"/>
        </w:rPr>
        <w:t>either</w:t>
      </w:r>
      <w:r w:rsidR="00A8043D" w:rsidRPr="00534EDB">
        <w:rPr>
          <w:rFonts w:cs="Times New Roman"/>
          <w:szCs w:val="24"/>
        </w:rPr>
        <w:t xml:space="preserve"> individually or</w:t>
      </w:r>
      <w:r w:rsidR="004D316D" w:rsidRPr="00534EDB">
        <w:rPr>
          <w:rFonts w:cs="Times New Roman"/>
          <w:szCs w:val="24"/>
        </w:rPr>
        <w:t xml:space="preserve"> </w:t>
      </w:r>
      <w:r w:rsidR="008747A3" w:rsidRPr="00534EDB">
        <w:rPr>
          <w:rFonts w:cs="Times New Roman"/>
          <w:szCs w:val="24"/>
        </w:rPr>
        <w:t>merged.</w:t>
      </w:r>
      <w:r w:rsidR="005A7B30" w:rsidRPr="00534EDB">
        <w:rPr>
          <w:rFonts w:cs="Times New Roman"/>
          <w:szCs w:val="24"/>
        </w:rPr>
        <w:t xml:space="preserve"> </w:t>
      </w:r>
      <w:r w:rsidR="002C6D32" w:rsidRPr="00534EDB">
        <w:rPr>
          <w:rFonts w:cs="Times New Roman"/>
          <w:szCs w:val="24"/>
        </w:rPr>
        <w:t xml:space="preserve">With regards to the worker representative element of </w:t>
      </w:r>
      <w:r w:rsidR="002247C5" w:rsidRPr="00534EDB">
        <w:rPr>
          <w:rFonts w:cs="Times New Roman"/>
          <w:szCs w:val="24"/>
        </w:rPr>
        <w:t>the data set</w:t>
      </w:r>
      <w:r w:rsidR="002C6D32" w:rsidRPr="00534EDB">
        <w:rPr>
          <w:rFonts w:cs="Times New Roman"/>
          <w:szCs w:val="24"/>
        </w:rPr>
        <w:t xml:space="preserve">, managers in workplaces with union representatives </w:t>
      </w:r>
      <w:r w:rsidR="003F5401" w:rsidRPr="00534EDB">
        <w:rPr>
          <w:rFonts w:cs="Times New Roman"/>
          <w:szCs w:val="24"/>
        </w:rPr>
        <w:t xml:space="preserve">were </w:t>
      </w:r>
      <w:r w:rsidR="002C6D32" w:rsidRPr="00534EDB">
        <w:rPr>
          <w:rFonts w:cs="Times New Roman"/>
          <w:szCs w:val="24"/>
        </w:rPr>
        <w:t>asked to allow an interview with the most senior lay representative.</w:t>
      </w:r>
      <w:r w:rsidR="002C6D32" w:rsidRPr="00534EDB">
        <w:rPr>
          <w:rFonts w:cs="Times New Roman"/>
          <w:sz w:val="20"/>
          <w:szCs w:val="20"/>
        </w:rPr>
        <w:t xml:space="preserve"> </w:t>
      </w:r>
      <w:r w:rsidR="00F47E1E" w:rsidRPr="00534EDB">
        <w:rPr>
          <w:rFonts w:cs="Times New Roman"/>
          <w:szCs w:val="24"/>
        </w:rPr>
        <w:t>I</w:t>
      </w:r>
      <w:r w:rsidR="000258B1" w:rsidRPr="00534EDB">
        <w:rPr>
          <w:rFonts w:cs="Times New Roman"/>
          <w:szCs w:val="24"/>
        </w:rPr>
        <w:t xml:space="preserve">n cases where the most senior representative </w:t>
      </w:r>
      <w:r w:rsidR="003F5401" w:rsidRPr="00534EDB">
        <w:rPr>
          <w:rFonts w:cs="Times New Roman"/>
          <w:szCs w:val="24"/>
        </w:rPr>
        <w:t>wa</w:t>
      </w:r>
      <w:r w:rsidR="000258B1" w:rsidRPr="00534EDB">
        <w:rPr>
          <w:rFonts w:cs="Times New Roman"/>
          <w:szCs w:val="24"/>
        </w:rPr>
        <w:t>s not available</w:t>
      </w:r>
      <w:r w:rsidR="00F47E1E" w:rsidRPr="00534EDB">
        <w:rPr>
          <w:rFonts w:cs="Times New Roman"/>
          <w:szCs w:val="24"/>
        </w:rPr>
        <w:t xml:space="preserve"> and</w:t>
      </w:r>
      <w:r w:rsidR="000258B1" w:rsidRPr="00534EDB">
        <w:rPr>
          <w:rFonts w:cs="Times New Roman"/>
          <w:szCs w:val="24"/>
        </w:rPr>
        <w:t xml:space="preserve"> another representative </w:t>
      </w:r>
      <w:r w:rsidR="003F5401" w:rsidRPr="00534EDB">
        <w:rPr>
          <w:rFonts w:cs="Times New Roman"/>
          <w:szCs w:val="24"/>
        </w:rPr>
        <w:t>wa</w:t>
      </w:r>
      <w:r w:rsidR="000258B1" w:rsidRPr="00534EDB">
        <w:rPr>
          <w:rFonts w:cs="Times New Roman"/>
          <w:szCs w:val="24"/>
        </w:rPr>
        <w:t xml:space="preserve">s selected for the interview, we </w:t>
      </w:r>
      <w:r w:rsidR="00F47E1E" w:rsidRPr="00534EDB">
        <w:rPr>
          <w:rFonts w:cs="Times New Roman"/>
          <w:szCs w:val="24"/>
        </w:rPr>
        <w:t>have excluded</w:t>
      </w:r>
      <w:r w:rsidR="000258B1" w:rsidRPr="00534EDB">
        <w:rPr>
          <w:rFonts w:cs="Times New Roman"/>
          <w:szCs w:val="24"/>
        </w:rPr>
        <w:t xml:space="preserve"> these observations from our sample</w:t>
      </w:r>
      <w:r w:rsidR="00545B1C" w:rsidRPr="00534EDB">
        <w:rPr>
          <w:rFonts w:cs="Times New Roman"/>
          <w:szCs w:val="24"/>
        </w:rPr>
        <w:t xml:space="preserve"> </w:t>
      </w:r>
      <w:r w:rsidR="004310C9" w:rsidRPr="00534EDB">
        <w:rPr>
          <w:rFonts w:cs="Times New Roman"/>
          <w:szCs w:val="24"/>
        </w:rPr>
        <w:t xml:space="preserve">on the basis that we would expect the most senior representative to be directly involved </w:t>
      </w:r>
      <w:r w:rsidR="00F9540A" w:rsidRPr="00534EDB">
        <w:rPr>
          <w:rFonts w:cs="Times New Roman"/>
          <w:szCs w:val="24"/>
        </w:rPr>
        <w:t>in handling the issues and processes that we examine in this study</w:t>
      </w:r>
      <w:r w:rsidR="000258B1" w:rsidRPr="00534EDB">
        <w:rPr>
          <w:rFonts w:cs="Times New Roman"/>
          <w:szCs w:val="24"/>
        </w:rPr>
        <w:t xml:space="preserve">. </w:t>
      </w:r>
      <w:r w:rsidR="00F47E1E" w:rsidRPr="00534EDB">
        <w:rPr>
          <w:rFonts w:cs="Times New Roman"/>
          <w:szCs w:val="24"/>
        </w:rPr>
        <w:t>As</w:t>
      </w:r>
      <w:r w:rsidR="00451B50" w:rsidRPr="00534EDB">
        <w:rPr>
          <w:rFonts w:cs="Times New Roman"/>
          <w:szCs w:val="24"/>
        </w:rPr>
        <w:t xml:space="preserve"> the focus of this </w:t>
      </w:r>
      <w:r w:rsidR="00EF36CC" w:rsidRPr="00534EDB">
        <w:rPr>
          <w:rFonts w:cs="Times New Roman"/>
          <w:szCs w:val="24"/>
        </w:rPr>
        <w:t xml:space="preserve">article </w:t>
      </w:r>
      <w:r w:rsidR="00451B50" w:rsidRPr="00534EDB">
        <w:rPr>
          <w:rFonts w:cs="Times New Roman"/>
          <w:szCs w:val="24"/>
        </w:rPr>
        <w:t>is the</w:t>
      </w:r>
      <w:r w:rsidR="00CC39C3" w:rsidRPr="00534EDB">
        <w:rPr>
          <w:rFonts w:cs="Times New Roman"/>
          <w:szCs w:val="24"/>
        </w:rPr>
        <w:t xml:space="preserve"> dynamics of</w:t>
      </w:r>
      <w:r w:rsidR="00451B50" w:rsidRPr="00534EDB">
        <w:rPr>
          <w:rFonts w:cs="Times New Roman"/>
          <w:szCs w:val="24"/>
        </w:rPr>
        <w:t xml:space="preserve"> representation of union members</w:t>
      </w:r>
      <w:r w:rsidR="00EA5896" w:rsidRPr="00534EDB">
        <w:rPr>
          <w:rFonts w:cs="Times New Roman"/>
          <w:szCs w:val="24"/>
        </w:rPr>
        <w:t xml:space="preserve"> rather </w:t>
      </w:r>
      <w:r w:rsidR="00EA5896" w:rsidRPr="00534EDB">
        <w:rPr>
          <w:rFonts w:cs="Times New Roman"/>
          <w:szCs w:val="24"/>
        </w:rPr>
        <w:lastRenderedPageBreak/>
        <w:t>than ‘voice’ more generally</w:t>
      </w:r>
      <w:r w:rsidR="00EF36CC" w:rsidRPr="00534EDB">
        <w:rPr>
          <w:rFonts w:cs="Times New Roman"/>
          <w:szCs w:val="24"/>
        </w:rPr>
        <w:t>,</w:t>
      </w:r>
      <w:r w:rsidR="00451B50" w:rsidRPr="00534EDB">
        <w:rPr>
          <w:rFonts w:cs="Times New Roman"/>
          <w:szCs w:val="24"/>
        </w:rPr>
        <w:t xml:space="preserve"> </w:t>
      </w:r>
      <w:r w:rsidR="00020DAC" w:rsidRPr="00534EDB">
        <w:rPr>
          <w:rFonts w:cs="Times New Roman"/>
          <w:szCs w:val="24"/>
        </w:rPr>
        <w:t xml:space="preserve">we </w:t>
      </w:r>
      <w:r w:rsidR="00F47E1E" w:rsidRPr="00534EDB">
        <w:rPr>
          <w:rFonts w:cs="Times New Roman"/>
          <w:szCs w:val="24"/>
        </w:rPr>
        <w:t xml:space="preserve">also </w:t>
      </w:r>
      <w:r w:rsidR="00020DAC" w:rsidRPr="00534EDB">
        <w:rPr>
          <w:rFonts w:cs="Times New Roman"/>
          <w:szCs w:val="24"/>
        </w:rPr>
        <w:t>exclude non-union representatives from our analysis.</w:t>
      </w:r>
      <w:r w:rsidR="00485A32" w:rsidRPr="00534EDB">
        <w:rPr>
          <w:rFonts w:cs="Times New Roman"/>
          <w:szCs w:val="24"/>
        </w:rPr>
        <w:t xml:space="preserve"> </w:t>
      </w:r>
      <w:r w:rsidR="00485A32" w:rsidRPr="00534EDB">
        <w:rPr>
          <w:rFonts w:cs="Times New Roman"/>
          <w:color w:val="000000" w:themeColor="text1"/>
          <w:szCs w:val="24"/>
        </w:rPr>
        <w:t xml:space="preserve">The </w:t>
      </w:r>
      <w:r w:rsidR="00020DAC" w:rsidRPr="00534EDB">
        <w:rPr>
          <w:rFonts w:cs="Times New Roman"/>
          <w:color w:val="000000" w:themeColor="text1"/>
          <w:szCs w:val="24"/>
        </w:rPr>
        <w:t xml:space="preserve">resulting </w:t>
      </w:r>
      <w:r w:rsidR="00451B50" w:rsidRPr="00534EDB">
        <w:rPr>
          <w:rFonts w:cs="Times New Roman"/>
          <w:color w:val="000000" w:themeColor="text1"/>
          <w:szCs w:val="24"/>
        </w:rPr>
        <w:t xml:space="preserve">sample consists of </w:t>
      </w:r>
      <w:r w:rsidR="002C6D32" w:rsidRPr="00534EDB">
        <w:rPr>
          <w:rFonts w:cs="Times New Roman"/>
          <w:color w:val="000000" w:themeColor="text1"/>
          <w:szCs w:val="24"/>
        </w:rPr>
        <w:t>7</w:t>
      </w:r>
      <w:r w:rsidR="00D63FFC" w:rsidRPr="00534EDB">
        <w:rPr>
          <w:rFonts w:cs="Times New Roman"/>
          <w:color w:val="000000" w:themeColor="text1"/>
          <w:szCs w:val="24"/>
        </w:rPr>
        <w:t>68</w:t>
      </w:r>
      <w:r w:rsidR="002C6D32" w:rsidRPr="00534EDB">
        <w:rPr>
          <w:rFonts w:cs="Times New Roman"/>
          <w:color w:val="000000" w:themeColor="text1"/>
          <w:szCs w:val="24"/>
        </w:rPr>
        <w:t xml:space="preserve"> </w:t>
      </w:r>
      <w:r w:rsidR="00CF00CD" w:rsidRPr="00534EDB">
        <w:rPr>
          <w:rFonts w:cs="Times New Roman"/>
          <w:color w:val="000000" w:themeColor="text1"/>
          <w:szCs w:val="24"/>
        </w:rPr>
        <w:t xml:space="preserve">senior </w:t>
      </w:r>
      <w:r w:rsidR="00451B50" w:rsidRPr="00534EDB">
        <w:rPr>
          <w:rFonts w:cs="Times New Roman"/>
          <w:color w:val="000000" w:themeColor="text1"/>
          <w:szCs w:val="24"/>
        </w:rPr>
        <w:t xml:space="preserve">worker representatives who </w:t>
      </w:r>
      <w:r w:rsidR="003F5401" w:rsidRPr="00534EDB">
        <w:rPr>
          <w:rFonts w:cs="Times New Roman"/>
          <w:color w:val="000000" w:themeColor="text1"/>
          <w:szCs w:val="24"/>
        </w:rPr>
        <w:t xml:space="preserve">were </w:t>
      </w:r>
      <w:r w:rsidR="00451B50" w:rsidRPr="00534EDB">
        <w:rPr>
          <w:rFonts w:cs="Times New Roman"/>
          <w:color w:val="000000" w:themeColor="text1"/>
          <w:szCs w:val="24"/>
        </w:rPr>
        <w:t>representing the largest union in their workplace (either recognized or not). Within our sample</w:t>
      </w:r>
      <w:r w:rsidR="00A346BC" w:rsidRPr="00534EDB">
        <w:rPr>
          <w:rFonts w:cs="Times New Roman"/>
          <w:color w:val="000000" w:themeColor="text1"/>
          <w:szCs w:val="24"/>
        </w:rPr>
        <w:t>,</w:t>
      </w:r>
      <w:r w:rsidR="00451B50" w:rsidRPr="00534EDB">
        <w:rPr>
          <w:rFonts w:cs="Times New Roman"/>
          <w:color w:val="000000" w:themeColor="text1"/>
          <w:szCs w:val="24"/>
        </w:rPr>
        <w:t xml:space="preserve"> 3</w:t>
      </w:r>
      <w:r w:rsidR="00485A32" w:rsidRPr="00534EDB">
        <w:rPr>
          <w:rFonts w:cs="Times New Roman"/>
          <w:color w:val="000000" w:themeColor="text1"/>
          <w:szCs w:val="24"/>
        </w:rPr>
        <w:t>3</w:t>
      </w:r>
      <w:r w:rsidR="00451B50" w:rsidRPr="00534EDB">
        <w:rPr>
          <w:rFonts w:cs="Times New Roman"/>
          <w:color w:val="000000" w:themeColor="text1"/>
          <w:szCs w:val="24"/>
        </w:rPr>
        <w:t xml:space="preserve">% of </w:t>
      </w:r>
      <w:r w:rsidR="005F3051" w:rsidRPr="00534EDB">
        <w:rPr>
          <w:rFonts w:cs="Times New Roman"/>
          <w:color w:val="000000" w:themeColor="text1"/>
          <w:szCs w:val="24"/>
        </w:rPr>
        <w:t xml:space="preserve">these </w:t>
      </w:r>
      <w:r w:rsidR="00CF00CD" w:rsidRPr="00534EDB">
        <w:rPr>
          <w:rFonts w:cs="Times New Roman"/>
          <w:color w:val="000000" w:themeColor="text1"/>
          <w:szCs w:val="24"/>
        </w:rPr>
        <w:t xml:space="preserve">senior </w:t>
      </w:r>
      <w:r w:rsidR="00451B50" w:rsidRPr="00534EDB">
        <w:rPr>
          <w:rFonts w:cs="Times New Roman"/>
          <w:color w:val="000000" w:themeColor="text1"/>
          <w:szCs w:val="24"/>
        </w:rPr>
        <w:t>representatives are women (</w:t>
      </w:r>
      <w:r w:rsidR="00DD544A" w:rsidRPr="00534EDB">
        <w:rPr>
          <w:rFonts w:cs="Times New Roman"/>
          <w:color w:val="000000" w:themeColor="text1"/>
          <w:szCs w:val="24"/>
        </w:rPr>
        <w:t>25</w:t>
      </w:r>
      <w:r w:rsidR="001C111B" w:rsidRPr="00534EDB">
        <w:rPr>
          <w:rFonts w:cs="Times New Roman"/>
          <w:color w:val="000000" w:themeColor="text1"/>
          <w:szCs w:val="24"/>
        </w:rPr>
        <w:t>5</w:t>
      </w:r>
      <w:r w:rsidR="00DD544A" w:rsidRPr="00534EDB">
        <w:rPr>
          <w:rFonts w:cs="Times New Roman"/>
          <w:color w:val="000000" w:themeColor="text1"/>
          <w:szCs w:val="24"/>
        </w:rPr>
        <w:t xml:space="preserve"> </w:t>
      </w:r>
      <w:r w:rsidR="00451B50" w:rsidRPr="00534EDB">
        <w:rPr>
          <w:rFonts w:cs="Times New Roman"/>
          <w:color w:val="000000" w:themeColor="text1"/>
          <w:szCs w:val="24"/>
        </w:rPr>
        <w:t xml:space="preserve">representatives). </w:t>
      </w:r>
      <w:r w:rsidR="00DD544A" w:rsidRPr="00534EDB">
        <w:rPr>
          <w:rFonts w:cs="Times New Roman"/>
          <w:szCs w:val="24"/>
        </w:rPr>
        <w:t xml:space="preserve">The analysis </w:t>
      </w:r>
      <w:r w:rsidR="008A76DC" w:rsidRPr="00534EDB">
        <w:rPr>
          <w:rFonts w:cs="Times New Roman"/>
          <w:szCs w:val="24"/>
        </w:rPr>
        <w:t>proceeds as fol</w:t>
      </w:r>
      <w:r w:rsidR="00DD544A" w:rsidRPr="00534EDB">
        <w:rPr>
          <w:rFonts w:cs="Times New Roman"/>
          <w:szCs w:val="24"/>
        </w:rPr>
        <w:t xml:space="preserve">lows. </w:t>
      </w:r>
      <w:r w:rsidR="008A76DC" w:rsidRPr="00534EDB">
        <w:rPr>
          <w:rFonts w:cs="Times New Roman"/>
          <w:szCs w:val="24"/>
        </w:rPr>
        <w:t>W</w:t>
      </w:r>
      <w:r w:rsidR="00DC4CC9" w:rsidRPr="00534EDB">
        <w:rPr>
          <w:rFonts w:cs="Times New Roman"/>
          <w:szCs w:val="24"/>
        </w:rPr>
        <w:t xml:space="preserve">e </w:t>
      </w:r>
      <w:r w:rsidR="00C85046" w:rsidRPr="00534EDB">
        <w:rPr>
          <w:rFonts w:cs="Times New Roman"/>
          <w:szCs w:val="24"/>
        </w:rPr>
        <w:t>fi</w:t>
      </w:r>
      <w:r w:rsidR="00DC4CC9" w:rsidRPr="00534EDB">
        <w:rPr>
          <w:rFonts w:cs="Times New Roman"/>
          <w:szCs w:val="24"/>
        </w:rPr>
        <w:t xml:space="preserve">t several </w:t>
      </w:r>
      <w:r w:rsidR="00DE0543" w:rsidRPr="00534EDB">
        <w:rPr>
          <w:rFonts w:cs="Times New Roman"/>
          <w:szCs w:val="24"/>
        </w:rPr>
        <w:t xml:space="preserve">regression </w:t>
      </w:r>
      <w:r w:rsidR="00DC4CC9" w:rsidRPr="00534EDB">
        <w:rPr>
          <w:rFonts w:cs="Times New Roman"/>
          <w:szCs w:val="24"/>
        </w:rPr>
        <w:t xml:space="preserve">models to </w:t>
      </w:r>
      <w:r w:rsidR="00061E26" w:rsidRPr="00534EDB">
        <w:rPr>
          <w:rFonts w:cs="Times New Roman"/>
          <w:szCs w:val="24"/>
        </w:rPr>
        <w:t>examine whether the gender of the senior representative is associated with differences in representation processes, representation support and degree of involvement in the handling of various employment relations issues within workplaces.</w:t>
      </w:r>
      <w:r w:rsidR="00FF6EDB" w:rsidRPr="00534EDB">
        <w:rPr>
          <w:rFonts w:cs="Times New Roman"/>
          <w:szCs w:val="24"/>
        </w:rPr>
        <w:t xml:space="preserve"> </w:t>
      </w:r>
      <w:r w:rsidR="00061E26" w:rsidRPr="00534EDB">
        <w:rPr>
          <w:rFonts w:cs="Times New Roman"/>
          <w:szCs w:val="24"/>
        </w:rPr>
        <w:t>Each of these three dimensions is examined below.</w:t>
      </w:r>
      <w:r w:rsidR="00061E26" w:rsidRPr="00534EDB">
        <w:rPr>
          <w:rFonts w:cs="Times New Roman"/>
          <w:b/>
          <w:bCs/>
          <w:szCs w:val="24"/>
        </w:rPr>
        <w:t xml:space="preserve"> </w:t>
      </w:r>
    </w:p>
    <w:p w14:paraId="5D9EC746" w14:textId="7B0D8A56" w:rsidR="00E517F5" w:rsidRPr="00534EDB" w:rsidRDefault="00061E26" w:rsidP="00583801">
      <w:pPr>
        <w:spacing w:before="100" w:beforeAutospacing="1" w:after="100" w:afterAutospacing="1" w:line="480" w:lineRule="auto"/>
        <w:jc w:val="both"/>
        <w:rPr>
          <w:rFonts w:cs="Times New Roman"/>
          <w:szCs w:val="24"/>
        </w:rPr>
      </w:pPr>
      <w:r w:rsidRPr="00534EDB">
        <w:rPr>
          <w:rFonts w:cs="Times New Roman"/>
          <w:szCs w:val="24"/>
        </w:rPr>
        <w:t>We operationalise the representation processes</w:t>
      </w:r>
      <w:r w:rsidR="00236346" w:rsidRPr="00534EDB">
        <w:rPr>
          <w:rFonts w:cs="Times New Roman"/>
          <w:szCs w:val="24"/>
        </w:rPr>
        <w:t xml:space="preserve"> and support</w:t>
      </w:r>
      <w:r w:rsidRPr="00534EDB">
        <w:rPr>
          <w:rFonts w:cs="Times New Roman"/>
          <w:szCs w:val="24"/>
        </w:rPr>
        <w:t xml:space="preserve"> dimension</w:t>
      </w:r>
      <w:r w:rsidR="00236346" w:rsidRPr="00534EDB">
        <w:rPr>
          <w:rFonts w:cs="Times New Roman"/>
          <w:szCs w:val="24"/>
        </w:rPr>
        <w:t xml:space="preserve">s </w:t>
      </w:r>
      <w:r w:rsidRPr="00534EDB">
        <w:rPr>
          <w:rFonts w:cs="Times New Roman"/>
          <w:szCs w:val="24"/>
        </w:rPr>
        <w:t xml:space="preserve">by first examining the </w:t>
      </w:r>
      <w:r w:rsidRPr="00534EDB">
        <w:rPr>
          <w:rFonts w:cs="Times New Roman"/>
          <w:i/>
          <w:szCs w:val="24"/>
        </w:rPr>
        <w:t xml:space="preserve">regularity of meetings </w:t>
      </w:r>
      <w:r w:rsidRPr="00534EDB">
        <w:rPr>
          <w:rFonts w:cs="Times New Roman"/>
          <w:szCs w:val="24"/>
        </w:rPr>
        <w:t>with managers and employees respectively</w:t>
      </w:r>
      <w:r w:rsidR="00055155" w:rsidRPr="00534EDB">
        <w:rPr>
          <w:rFonts w:cs="Times New Roman"/>
          <w:szCs w:val="24"/>
        </w:rPr>
        <w:t xml:space="preserve">, as well as the </w:t>
      </w:r>
      <w:r w:rsidR="00055155" w:rsidRPr="00534EDB">
        <w:rPr>
          <w:rFonts w:cs="Times New Roman"/>
          <w:i/>
          <w:szCs w:val="24"/>
        </w:rPr>
        <w:t>amount of time spent on representative duties</w:t>
      </w:r>
      <w:r w:rsidR="00055155" w:rsidRPr="00534EDB">
        <w:rPr>
          <w:rFonts w:cs="Times New Roman"/>
          <w:szCs w:val="24"/>
        </w:rPr>
        <w:t xml:space="preserve"> by respondents</w:t>
      </w:r>
      <w:r w:rsidRPr="00534EDB">
        <w:rPr>
          <w:rFonts w:cs="Times New Roman"/>
          <w:szCs w:val="24"/>
        </w:rPr>
        <w:t xml:space="preserve">. Regular planned meetings with managers is a binary indicator coded as 0= ‘No’ and 1= ‘Yes’. The frequency of meetings between senior union representatives and employees is measured using a five-point scale which ranges from ‘not at all’ to ‘at least once a month’. </w:t>
      </w:r>
      <w:r w:rsidR="00E517F5" w:rsidRPr="00534EDB">
        <w:rPr>
          <w:rFonts w:cs="Times New Roman"/>
          <w:szCs w:val="24"/>
        </w:rPr>
        <w:t>Hours spent is measured as a continuous variable.</w:t>
      </w:r>
    </w:p>
    <w:p w14:paraId="1220A9B4" w14:textId="77777777" w:rsidR="005C26F2" w:rsidRPr="00534EDB" w:rsidRDefault="00061E26" w:rsidP="00F727E7">
      <w:pPr>
        <w:spacing w:before="100" w:beforeAutospacing="1" w:after="100" w:afterAutospacing="1" w:line="480" w:lineRule="auto"/>
        <w:jc w:val="both"/>
        <w:rPr>
          <w:rFonts w:cs="Times New Roman"/>
          <w:szCs w:val="24"/>
        </w:rPr>
      </w:pPr>
      <w:r w:rsidRPr="00534EDB">
        <w:rPr>
          <w:rFonts w:cs="Times New Roman"/>
          <w:szCs w:val="24"/>
        </w:rPr>
        <w:t>With respect to representation support,</w:t>
      </w:r>
      <w:r w:rsidR="00B97081" w:rsidRPr="00534EDB">
        <w:rPr>
          <w:rFonts w:cs="Times New Roman"/>
          <w:szCs w:val="24"/>
        </w:rPr>
        <w:t xml:space="preserve"> </w:t>
      </w:r>
      <w:r w:rsidR="00354DE3" w:rsidRPr="00534EDB">
        <w:rPr>
          <w:rFonts w:cs="Times New Roman"/>
          <w:szCs w:val="24"/>
        </w:rPr>
        <w:t xml:space="preserve">we exploit </w:t>
      </w:r>
      <w:r w:rsidR="002B6257" w:rsidRPr="00534EDB">
        <w:rPr>
          <w:rFonts w:cs="Times New Roman"/>
          <w:szCs w:val="24"/>
        </w:rPr>
        <w:t xml:space="preserve">the question on </w:t>
      </w:r>
      <w:r w:rsidRPr="00534EDB">
        <w:rPr>
          <w:rFonts w:cs="Times New Roman"/>
          <w:szCs w:val="24"/>
        </w:rPr>
        <w:t xml:space="preserve">whether the organization provides any facilities for this role (e.g. telephone, office space, access to meeting rooms, </w:t>
      </w:r>
      <w:r w:rsidR="00857B34" w:rsidRPr="00534EDB">
        <w:rPr>
          <w:rFonts w:cs="Times New Roman"/>
          <w:szCs w:val="24"/>
        </w:rPr>
        <w:t>and space</w:t>
      </w:r>
      <w:r w:rsidRPr="00534EDB">
        <w:rPr>
          <w:rFonts w:cs="Times New Roman"/>
          <w:szCs w:val="24"/>
        </w:rPr>
        <w:t xml:space="preserve"> on the company intranet). We use the range of responses available for this item to create a nine-point scale ranging from ‘no facilities’ to ‘all types of facilities listed’. Our second indicator of organisation support is whether the representative is paid by the employer for the time spent on representative duties (coded as 0= ‘No’ and 1= ‘Yes’</w:t>
      </w:r>
      <w:r w:rsidR="00084890" w:rsidRPr="00534EDB">
        <w:rPr>
          <w:rFonts w:cs="Times New Roman"/>
          <w:szCs w:val="24"/>
        </w:rPr>
        <w:t xml:space="preserve">). </w:t>
      </w:r>
      <w:r w:rsidRPr="00534EDB">
        <w:rPr>
          <w:rFonts w:cs="Times New Roman"/>
          <w:szCs w:val="24"/>
        </w:rPr>
        <w:t>F</w:t>
      </w:r>
      <w:r w:rsidR="00084890" w:rsidRPr="00534EDB">
        <w:rPr>
          <w:rFonts w:cs="Times New Roman"/>
          <w:szCs w:val="24"/>
        </w:rPr>
        <w:t>inally</w:t>
      </w:r>
      <w:r w:rsidRPr="00534EDB">
        <w:rPr>
          <w:rFonts w:cs="Times New Roman"/>
          <w:szCs w:val="24"/>
        </w:rPr>
        <w:t>,</w:t>
      </w:r>
      <w:r w:rsidR="00873C40" w:rsidRPr="00534EDB">
        <w:rPr>
          <w:rFonts w:cs="Times New Roman"/>
          <w:szCs w:val="24"/>
        </w:rPr>
        <w:t xml:space="preserve"> </w:t>
      </w:r>
      <w:r w:rsidR="001E5BDC" w:rsidRPr="00534EDB">
        <w:rPr>
          <w:rFonts w:cs="Times New Roman"/>
          <w:szCs w:val="24"/>
        </w:rPr>
        <w:t>we exploit the item asking</w:t>
      </w:r>
      <w:r w:rsidRPr="00534EDB">
        <w:rPr>
          <w:rFonts w:cs="Times New Roman"/>
          <w:szCs w:val="24"/>
        </w:rPr>
        <w:t xml:space="preserve"> whether the senior representative has received any training for their role in the last 12 months</w:t>
      </w:r>
      <w:r w:rsidR="00084890" w:rsidRPr="00534EDB">
        <w:rPr>
          <w:rFonts w:cs="Times New Roman"/>
          <w:szCs w:val="24"/>
        </w:rPr>
        <w:t xml:space="preserve"> </w:t>
      </w:r>
      <w:r w:rsidRPr="00534EDB">
        <w:rPr>
          <w:rFonts w:cs="Times New Roman"/>
          <w:szCs w:val="24"/>
        </w:rPr>
        <w:t>(coded as 0= ‘No’ and 1= ‘Yes</w:t>
      </w:r>
      <w:r w:rsidR="008B139F" w:rsidRPr="00534EDB">
        <w:rPr>
          <w:rFonts w:cs="Times New Roman"/>
          <w:szCs w:val="24"/>
        </w:rPr>
        <w:t xml:space="preserve">). </w:t>
      </w:r>
    </w:p>
    <w:p w14:paraId="02010C3D" w14:textId="400EC822" w:rsidR="00CB6D1C" w:rsidRPr="00534EDB" w:rsidRDefault="00CA0602" w:rsidP="00F727E7">
      <w:pPr>
        <w:spacing w:before="100" w:beforeAutospacing="1" w:after="100" w:afterAutospacing="1" w:line="480" w:lineRule="auto"/>
        <w:jc w:val="both"/>
        <w:rPr>
          <w:rFonts w:cs="Times New Roman"/>
          <w:color w:val="000000" w:themeColor="text1"/>
          <w:szCs w:val="24"/>
        </w:rPr>
      </w:pPr>
      <w:r w:rsidRPr="00534EDB">
        <w:rPr>
          <w:rFonts w:cs="Times New Roman"/>
          <w:color w:val="000000" w:themeColor="text1"/>
          <w:szCs w:val="24"/>
        </w:rPr>
        <w:t>To</w:t>
      </w:r>
      <w:r w:rsidR="00CB6D1C" w:rsidRPr="00534EDB">
        <w:rPr>
          <w:rFonts w:cs="Times New Roman"/>
          <w:color w:val="000000" w:themeColor="text1"/>
          <w:szCs w:val="24"/>
        </w:rPr>
        <w:t xml:space="preserve"> assess the degree of involvement of representatives, we </w:t>
      </w:r>
      <w:r w:rsidR="003333D3" w:rsidRPr="00534EDB">
        <w:rPr>
          <w:rFonts w:cs="Times New Roman"/>
          <w:color w:val="000000" w:themeColor="text1"/>
          <w:szCs w:val="24"/>
        </w:rPr>
        <w:t xml:space="preserve">draw on </w:t>
      </w:r>
      <w:r w:rsidR="00CB6D1C" w:rsidRPr="00534EDB">
        <w:rPr>
          <w:rFonts w:cs="Times New Roman"/>
          <w:color w:val="000000" w:themeColor="text1"/>
          <w:szCs w:val="24"/>
        </w:rPr>
        <w:t xml:space="preserve">a series of questions asking senior representatives to assess whether management at their workplace negotiates, consults, </w:t>
      </w:r>
      <w:r w:rsidR="00CB6D1C" w:rsidRPr="00534EDB">
        <w:rPr>
          <w:rFonts w:cs="Times New Roman"/>
          <w:color w:val="000000" w:themeColor="text1"/>
          <w:szCs w:val="24"/>
        </w:rPr>
        <w:lastRenderedPageBreak/>
        <w:t>informs or does not inform the union representatives with regards to various substantive and procedural issues that concern the day-to-day representation of employees such as pay setting, conditions of work and the development of disciplinary and grievance procedures. Respondents are required to rank their level of participation on such decisions using a four-point scale that ranges from 1= ‘</w:t>
      </w:r>
      <w:r w:rsidR="00CB6D1C" w:rsidRPr="00534EDB">
        <w:rPr>
          <w:rFonts w:cs="Times New Roman"/>
          <w:i/>
          <w:color w:val="000000" w:themeColor="text1"/>
          <w:szCs w:val="24"/>
        </w:rPr>
        <w:t>no involvement at all’</w:t>
      </w:r>
      <w:r w:rsidR="00CB6D1C" w:rsidRPr="00534EDB">
        <w:rPr>
          <w:rFonts w:cs="Times New Roman"/>
          <w:color w:val="000000" w:themeColor="text1"/>
          <w:szCs w:val="24"/>
        </w:rPr>
        <w:t xml:space="preserve"> to 4= ‘</w:t>
      </w:r>
      <w:r w:rsidR="00CB6D1C" w:rsidRPr="00534EDB">
        <w:rPr>
          <w:rFonts w:cs="Times New Roman"/>
          <w:i/>
          <w:color w:val="000000" w:themeColor="text1"/>
          <w:szCs w:val="24"/>
        </w:rPr>
        <w:t>negotiation</w:t>
      </w:r>
      <w:r w:rsidR="00CB6D1C" w:rsidRPr="00534EDB">
        <w:rPr>
          <w:rFonts w:cs="Times New Roman"/>
          <w:color w:val="000000" w:themeColor="text1"/>
          <w:szCs w:val="24"/>
        </w:rPr>
        <w:t>’. We take this to be a measure of the opportunities offered to female representatives, vis-à-vis their male counterparts, to get involved in important decisions about procedural and substantive matters that affect the working lives of the employees they represent.</w:t>
      </w:r>
      <w:r w:rsidR="00CB6D1C" w:rsidRPr="00534EDB">
        <w:rPr>
          <w:rFonts w:cs="Times New Roman"/>
          <w:b/>
          <w:color w:val="000000" w:themeColor="text1"/>
          <w:szCs w:val="24"/>
        </w:rPr>
        <w:t xml:space="preserve"> </w:t>
      </w:r>
    </w:p>
    <w:p w14:paraId="60E53514" w14:textId="7D26653E" w:rsidR="00C260F0" w:rsidRPr="00534EDB" w:rsidRDefault="00863459" w:rsidP="00F727E7">
      <w:pPr>
        <w:spacing w:before="100" w:beforeAutospacing="1" w:after="100" w:afterAutospacing="1" w:line="480" w:lineRule="auto"/>
        <w:jc w:val="both"/>
        <w:rPr>
          <w:rFonts w:cs="Times New Roman"/>
          <w:b/>
          <w:bCs/>
          <w:szCs w:val="24"/>
        </w:rPr>
      </w:pPr>
      <w:r w:rsidRPr="00534EDB">
        <w:rPr>
          <w:rFonts w:cs="Times New Roman"/>
          <w:color w:val="000000" w:themeColor="text1"/>
          <w:szCs w:val="24"/>
        </w:rPr>
        <w:t>T</w:t>
      </w:r>
      <w:r w:rsidR="00796CED" w:rsidRPr="00534EDB">
        <w:rPr>
          <w:rFonts w:cs="Times New Roman"/>
          <w:color w:val="000000" w:themeColor="text1"/>
          <w:szCs w:val="24"/>
        </w:rPr>
        <w:t>he</w:t>
      </w:r>
      <w:r w:rsidRPr="00534EDB">
        <w:rPr>
          <w:rFonts w:cs="Times New Roman"/>
          <w:color w:val="000000" w:themeColor="text1"/>
          <w:szCs w:val="24"/>
        </w:rPr>
        <w:t xml:space="preserve"> above</w:t>
      </w:r>
      <w:r w:rsidR="00FF6EDB" w:rsidRPr="00534EDB">
        <w:rPr>
          <w:rFonts w:cs="Times New Roman"/>
          <w:color w:val="000000" w:themeColor="text1"/>
          <w:szCs w:val="24"/>
        </w:rPr>
        <w:t xml:space="preserve"> indicators of process, support and involvement are entered as the dependent variables which take the form of ordinary least squares (OLS) models in the case of dichotomous dependent variables and ordered logistic regression in the case of categorical ones. </w:t>
      </w:r>
      <w:r w:rsidR="00F338D0" w:rsidRPr="00534EDB">
        <w:rPr>
          <w:rFonts w:cs="Times New Roman"/>
          <w:szCs w:val="24"/>
        </w:rPr>
        <w:t>For each dependent variable, we estimate t</w:t>
      </w:r>
      <w:r w:rsidR="002C45CE" w:rsidRPr="00534EDB">
        <w:rPr>
          <w:rFonts w:cs="Times New Roman"/>
          <w:szCs w:val="24"/>
        </w:rPr>
        <w:t xml:space="preserve">wo </w:t>
      </w:r>
      <w:r w:rsidR="00F338D0" w:rsidRPr="00534EDB">
        <w:rPr>
          <w:rFonts w:cs="Times New Roman"/>
          <w:szCs w:val="24"/>
        </w:rPr>
        <w:t>specificat</w:t>
      </w:r>
      <w:r w:rsidR="00C85046" w:rsidRPr="00534EDB">
        <w:rPr>
          <w:rFonts w:cs="Times New Roman"/>
          <w:szCs w:val="24"/>
        </w:rPr>
        <w:t xml:space="preserve">ions. First, a specification that examines </w:t>
      </w:r>
      <w:r w:rsidR="00F47E1E" w:rsidRPr="00534EDB">
        <w:rPr>
          <w:rFonts w:cs="Times New Roman"/>
          <w:szCs w:val="24"/>
        </w:rPr>
        <w:t xml:space="preserve">the </w:t>
      </w:r>
      <w:r w:rsidR="00C85046" w:rsidRPr="00534EDB">
        <w:rPr>
          <w:rFonts w:cs="Times New Roman"/>
          <w:szCs w:val="24"/>
        </w:rPr>
        <w:t>unadjusted relationship between the gender of the representative and a second that includes</w:t>
      </w:r>
      <w:r w:rsidR="00DD544A" w:rsidRPr="00534EDB">
        <w:rPr>
          <w:rFonts w:cs="Times New Roman"/>
          <w:szCs w:val="24"/>
        </w:rPr>
        <w:t xml:space="preserve"> </w:t>
      </w:r>
      <w:r w:rsidR="00F17F30" w:rsidRPr="00534EDB">
        <w:rPr>
          <w:rFonts w:cs="Times New Roman"/>
          <w:szCs w:val="24"/>
        </w:rPr>
        <w:t>a</w:t>
      </w:r>
      <w:r w:rsidR="00C85046" w:rsidRPr="00534EDB">
        <w:rPr>
          <w:rFonts w:cs="Times New Roman"/>
          <w:szCs w:val="24"/>
        </w:rPr>
        <w:t xml:space="preserve"> </w:t>
      </w:r>
      <w:r w:rsidR="00F47E1E" w:rsidRPr="00534EDB">
        <w:rPr>
          <w:rFonts w:cs="Times New Roman"/>
          <w:szCs w:val="24"/>
        </w:rPr>
        <w:t>set</w:t>
      </w:r>
      <w:r w:rsidR="00DD544A" w:rsidRPr="00534EDB">
        <w:rPr>
          <w:rFonts w:cs="Times New Roman"/>
          <w:szCs w:val="24"/>
        </w:rPr>
        <w:t xml:space="preserve"> of </w:t>
      </w:r>
      <w:r w:rsidR="008F3B82" w:rsidRPr="00534EDB">
        <w:rPr>
          <w:rFonts w:cs="Times New Roman"/>
          <w:szCs w:val="24"/>
        </w:rPr>
        <w:t xml:space="preserve">standard </w:t>
      </w:r>
      <w:r w:rsidR="00DD544A" w:rsidRPr="00534EDB">
        <w:rPr>
          <w:rFonts w:cs="Times New Roman"/>
          <w:szCs w:val="24"/>
        </w:rPr>
        <w:t>control variables</w:t>
      </w:r>
      <w:r w:rsidR="009A69E3" w:rsidRPr="00534EDB">
        <w:rPr>
          <w:rFonts w:cs="Times New Roman"/>
          <w:szCs w:val="24"/>
        </w:rPr>
        <w:t xml:space="preserve"> relating to the organisation</w:t>
      </w:r>
      <w:r w:rsidR="006B44BB" w:rsidRPr="00534EDB">
        <w:rPr>
          <w:rFonts w:cs="Times New Roman"/>
          <w:szCs w:val="24"/>
        </w:rPr>
        <w:t xml:space="preserve"> (</w:t>
      </w:r>
      <w:r w:rsidR="00F75677" w:rsidRPr="00534EDB">
        <w:rPr>
          <w:rFonts w:cs="Times New Roman"/>
          <w:szCs w:val="24"/>
        </w:rPr>
        <w:t>number of employees at the workplace</w:t>
      </w:r>
      <w:r w:rsidR="006B44BB" w:rsidRPr="00534EDB">
        <w:rPr>
          <w:rFonts w:cs="Times New Roman"/>
          <w:szCs w:val="24"/>
        </w:rPr>
        <w:t>,</w:t>
      </w:r>
      <w:r w:rsidR="00265AD6" w:rsidRPr="00534EDB">
        <w:rPr>
          <w:rFonts w:cs="Times New Roman"/>
          <w:szCs w:val="24"/>
        </w:rPr>
        <w:t xml:space="preserve"> whether public or private sector</w:t>
      </w:r>
      <w:r w:rsidR="00D96763" w:rsidRPr="00534EDB">
        <w:rPr>
          <w:rFonts w:cs="Times New Roman"/>
          <w:szCs w:val="24"/>
        </w:rPr>
        <w:t xml:space="preserve">, </w:t>
      </w:r>
      <w:r w:rsidR="009A6AE9" w:rsidRPr="00534EDB">
        <w:rPr>
          <w:rFonts w:eastAsia="Times New Roman" w:cs="Times New Roman"/>
          <w:color w:val="000000"/>
          <w:szCs w:val="24"/>
          <w:lang w:eastAsia="en-GB"/>
        </w:rPr>
        <w:t>union density</w:t>
      </w:r>
      <w:r w:rsidR="00265AD6" w:rsidRPr="00534EDB">
        <w:rPr>
          <w:rFonts w:cs="Times New Roman"/>
          <w:szCs w:val="24"/>
        </w:rPr>
        <w:t>)</w:t>
      </w:r>
      <w:r w:rsidR="009467B4" w:rsidRPr="00534EDB">
        <w:rPr>
          <w:rFonts w:cs="Times New Roman"/>
          <w:szCs w:val="24"/>
        </w:rPr>
        <w:t xml:space="preserve">. </w:t>
      </w:r>
      <w:r w:rsidR="001F4883" w:rsidRPr="00534EDB">
        <w:rPr>
          <w:rFonts w:cs="Times New Roman"/>
          <w:color w:val="000000" w:themeColor="text1"/>
          <w:szCs w:val="24"/>
        </w:rPr>
        <w:t>W</w:t>
      </w:r>
      <w:r w:rsidR="0096671E" w:rsidRPr="00534EDB">
        <w:rPr>
          <w:rFonts w:cs="Times New Roman"/>
          <w:color w:val="000000" w:themeColor="text1"/>
          <w:szCs w:val="24"/>
        </w:rPr>
        <w:t xml:space="preserve">e </w:t>
      </w:r>
      <w:r w:rsidR="007C2916" w:rsidRPr="00534EDB">
        <w:rPr>
          <w:rFonts w:cs="Times New Roman"/>
          <w:color w:val="000000" w:themeColor="text1"/>
          <w:szCs w:val="24"/>
        </w:rPr>
        <w:t xml:space="preserve">also </w:t>
      </w:r>
      <w:r w:rsidR="0096671E" w:rsidRPr="00534EDB">
        <w:rPr>
          <w:rFonts w:cs="Times New Roman"/>
          <w:color w:val="000000" w:themeColor="text1"/>
          <w:szCs w:val="24"/>
        </w:rPr>
        <w:t xml:space="preserve">control for the proportion of employees who are women and the proportion of female union members to address any endogeneity associated with selection of females into the senior representative role. </w:t>
      </w:r>
    </w:p>
    <w:p w14:paraId="248A8C72" w14:textId="6FF64C55" w:rsidR="00D850B6" w:rsidRPr="00534EDB" w:rsidRDefault="004F417E" w:rsidP="00D96226">
      <w:pPr>
        <w:spacing w:before="100" w:beforeAutospacing="1" w:after="100" w:afterAutospacing="1" w:line="480" w:lineRule="auto"/>
        <w:jc w:val="both"/>
        <w:rPr>
          <w:rFonts w:cs="Times New Roman"/>
          <w:szCs w:val="24"/>
        </w:rPr>
      </w:pPr>
      <w:r w:rsidRPr="00534EDB">
        <w:rPr>
          <w:rFonts w:cs="Times New Roman"/>
          <w:szCs w:val="24"/>
        </w:rPr>
        <w:t>In our final set of models</w:t>
      </w:r>
      <w:r w:rsidR="003163F1" w:rsidRPr="00534EDB">
        <w:rPr>
          <w:rFonts w:cs="Times New Roman"/>
          <w:szCs w:val="24"/>
        </w:rPr>
        <w:t xml:space="preserve"> we </w:t>
      </w:r>
      <w:r w:rsidR="00E84C5B" w:rsidRPr="00534EDB">
        <w:rPr>
          <w:rFonts w:cs="Times New Roman"/>
          <w:szCs w:val="24"/>
        </w:rPr>
        <w:t>examine whether the gender of the senior workplace representative is associated with any differences in management</w:t>
      </w:r>
      <w:r w:rsidR="00156FB9" w:rsidRPr="00534EDB">
        <w:rPr>
          <w:rFonts w:cs="Times New Roman"/>
          <w:szCs w:val="24"/>
        </w:rPr>
        <w:t xml:space="preserve"> and employee</w:t>
      </w:r>
      <w:r w:rsidR="00E84C5B" w:rsidRPr="00534EDB">
        <w:rPr>
          <w:rFonts w:cs="Times New Roman"/>
          <w:szCs w:val="24"/>
        </w:rPr>
        <w:t xml:space="preserve"> perceptions about the legitimacy and effectiveness of unions at their workplace.</w:t>
      </w:r>
      <w:r w:rsidR="00E84C5B" w:rsidRPr="00534EDB">
        <w:rPr>
          <w:rFonts w:cs="Times New Roman"/>
          <w:color w:val="000000" w:themeColor="text1"/>
          <w:szCs w:val="24"/>
        </w:rPr>
        <w:t xml:space="preserve"> </w:t>
      </w:r>
      <w:r w:rsidR="00D93821" w:rsidRPr="00534EDB">
        <w:rPr>
          <w:rFonts w:cs="Times New Roman"/>
          <w:szCs w:val="24"/>
        </w:rPr>
        <w:t>WERS includes</w:t>
      </w:r>
      <w:r w:rsidR="001F6897" w:rsidRPr="00534EDB">
        <w:rPr>
          <w:rFonts w:cs="Times New Roman"/>
          <w:szCs w:val="24"/>
        </w:rPr>
        <w:t xml:space="preserve"> </w:t>
      </w:r>
      <w:r w:rsidR="00B7193A" w:rsidRPr="00534EDB">
        <w:rPr>
          <w:rFonts w:cs="Times New Roman"/>
          <w:szCs w:val="24"/>
        </w:rPr>
        <w:t>one</w:t>
      </w:r>
      <w:r w:rsidR="00D93821" w:rsidRPr="00534EDB">
        <w:rPr>
          <w:rFonts w:cs="Times New Roman"/>
          <w:szCs w:val="24"/>
        </w:rPr>
        <w:t xml:space="preserve"> item on the </w:t>
      </w:r>
      <w:r w:rsidR="00FF3DC4" w:rsidRPr="00534EDB">
        <w:rPr>
          <w:rFonts w:cs="Times New Roman"/>
          <w:szCs w:val="24"/>
        </w:rPr>
        <w:t xml:space="preserve">managers’ perceptions regarding the </w:t>
      </w:r>
      <w:r w:rsidR="00D93821" w:rsidRPr="00534EDB">
        <w:rPr>
          <w:rFonts w:cs="Times New Roman"/>
          <w:szCs w:val="24"/>
        </w:rPr>
        <w:t>quality of the representative-manager relationship</w:t>
      </w:r>
      <w:r w:rsidR="002F5EA0" w:rsidRPr="00534EDB">
        <w:rPr>
          <w:rFonts w:cs="Times New Roman"/>
          <w:szCs w:val="24"/>
        </w:rPr>
        <w:t xml:space="preserve"> and </w:t>
      </w:r>
      <w:r w:rsidR="00C93F93" w:rsidRPr="00534EDB">
        <w:rPr>
          <w:rFonts w:cs="Times New Roman"/>
          <w:szCs w:val="24"/>
        </w:rPr>
        <w:t xml:space="preserve">two </w:t>
      </w:r>
      <w:r w:rsidR="00264A6D" w:rsidRPr="00534EDB">
        <w:rPr>
          <w:rFonts w:cs="Times New Roman"/>
          <w:szCs w:val="24"/>
        </w:rPr>
        <w:t>items on</w:t>
      </w:r>
      <w:r w:rsidR="002F5EA0" w:rsidRPr="00534EDB">
        <w:rPr>
          <w:rFonts w:cs="Times New Roman"/>
          <w:szCs w:val="24"/>
        </w:rPr>
        <w:t xml:space="preserve"> managers</w:t>
      </w:r>
      <w:r w:rsidR="00FF3DC4" w:rsidRPr="00534EDB">
        <w:rPr>
          <w:rFonts w:cs="Times New Roman"/>
          <w:szCs w:val="24"/>
        </w:rPr>
        <w:t>’ attitudes towards</w:t>
      </w:r>
      <w:r w:rsidR="00B7193A" w:rsidRPr="00534EDB">
        <w:rPr>
          <w:rFonts w:cs="Times New Roman"/>
          <w:szCs w:val="24"/>
        </w:rPr>
        <w:t xml:space="preserve"> at their workplace</w:t>
      </w:r>
      <w:r w:rsidR="00FF3DC4" w:rsidRPr="00534EDB">
        <w:rPr>
          <w:rFonts w:cs="Times New Roman"/>
          <w:szCs w:val="24"/>
        </w:rPr>
        <w:t xml:space="preserve"> unions</w:t>
      </w:r>
      <w:r w:rsidR="002F5EA0" w:rsidRPr="00534EDB">
        <w:rPr>
          <w:rFonts w:cs="Times New Roman"/>
          <w:szCs w:val="24"/>
        </w:rPr>
        <w:t xml:space="preserve"> </w:t>
      </w:r>
      <w:r w:rsidR="00B7193A" w:rsidRPr="00534EDB">
        <w:rPr>
          <w:rFonts w:cs="Times New Roman"/>
          <w:szCs w:val="24"/>
        </w:rPr>
        <w:t xml:space="preserve">more generally. </w:t>
      </w:r>
      <w:r w:rsidR="00710555" w:rsidRPr="00534EDB">
        <w:rPr>
          <w:rFonts w:cs="Times New Roman"/>
          <w:szCs w:val="24"/>
        </w:rPr>
        <w:t>Employees are asked about their satisfaction with union representation at their workplace</w:t>
      </w:r>
      <w:r w:rsidR="00141A2A" w:rsidRPr="00534EDB">
        <w:rPr>
          <w:rFonts w:cs="Times New Roman"/>
          <w:szCs w:val="24"/>
        </w:rPr>
        <w:t xml:space="preserve">, </w:t>
      </w:r>
      <w:r w:rsidR="00141A2A" w:rsidRPr="00534EDB">
        <w:rPr>
          <w:rFonts w:cs="Times New Roman"/>
          <w:szCs w:val="24"/>
        </w:rPr>
        <w:lastRenderedPageBreak/>
        <w:t>whether</w:t>
      </w:r>
      <w:r w:rsidR="00AA352A" w:rsidRPr="00534EDB">
        <w:rPr>
          <w:rFonts w:cs="Times New Roman"/>
          <w:szCs w:val="24"/>
        </w:rPr>
        <w:t xml:space="preserve"> the union takes notice of the members’ problems and complaints</w:t>
      </w:r>
      <w:r w:rsidR="00710555" w:rsidRPr="00534EDB">
        <w:rPr>
          <w:rFonts w:cs="Times New Roman"/>
          <w:szCs w:val="24"/>
        </w:rPr>
        <w:t xml:space="preserve"> and if they believe management in their organization takes trade unions seriously</w:t>
      </w:r>
      <w:r w:rsidR="00710555" w:rsidRPr="00534EDB">
        <w:rPr>
          <w:rFonts w:cs="Times New Roman"/>
          <w:szCs w:val="24"/>
          <w:vertAlign w:val="superscript"/>
        </w:rPr>
        <w:endnoteReference w:id="1"/>
      </w:r>
      <w:r w:rsidR="00710555" w:rsidRPr="00534EDB">
        <w:rPr>
          <w:rFonts w:cs="Times New Roman"/>
          <w:szCs w:val="24"/>
        </w:rPr>
        <w:t xml:space="preserve">. Responses are measured on a 5-point scale ranging from 1= ‘strongly </w:t>
      </w:r>
      <w:r w:rsidR="00710555" w:rsidRPr="00534EDB">
        <w:rPr>
          <w:rFonts w:cs="Times New Roman"/>
          <w:i/>
          <w:szCs w:val="24"/>
        </w:rPr>
        <w:t>disagree</w:t>
      </w:r>
      <w:r w:rsidR="00710555" w:rsidRPr="00534EDB">
        <w:rPr>
          <w:rFonts w:cs="Times New Roman"/>
          <w:szCs w:val="24"/>
        </w:rPr>
        <w:t>’ to 5= ‘</w:t>
      </w:r>
      <w:r w:rsidR="00710555" w:rsidRPr="00534EDB">
        <w:rPr>
          <w:rFonts w:cs="Times New Roman"/>
          <w:i/>
          <w:szCs w:val="24"/>
        </w:rPr>
        <w:t>strongly agree’</w:t>
      </w:r>
      <w:r w:rsidR="00710555" w:rsidRPr="00534EDB">
        <w:rPr>
          <w:rFonts w:cs="Times New Roman"/>
          <w:szCs w:val="24"/>
        </w:rPr>
        <w:t xml:space="preserve">. </w:t>
      </w:r>
      <w:r w:rsidR="00D93821" w:rsidRPr="00534EDB">
        <w:rPr>
          <w:rFonts w:cs="Times New Roman"/>
          <w:szCs w:val="24"/>
        </w:rPr>
        <w:t xml:space="preserve">We draw on these measures by matching the union representative dataset with the management </w:t>
      </w:r>
      <w:r w:rsidR="00237C61" w:rsidRPr="00534EDB">
        <w:rPr>
          <w:rFonts w:cs="Times New Roman"/>
          <w:szCs w:val="24"/>
        </w:rPr>
        <w:t xml:space="preserve">and employee </w:t>
      </w:r>
      <w:r w:rsidR="00D93821" w:rsidRPr="00534EDB">
        <w:rPr>
          <w:rFonts w:cs="Times New Roman"/>
          <w:szCs w:val="24"/>
        </w:rPr>
        <w:t>data source</w:t>
      </w:r>
      <w:r w:rsidR="00237C61" w:rsidRPr="00534EDB">
        <w:rPr>
          <w:rFonts w:cs="Times New Roman"/>
          <w:szCs w:val="24"/>
        </w:rPr>
        <w:t>s respectively</w:t>
      </w:r>
      <w:r w:rsidR="00D93821" w:rsidRPr="00534EDB">
        <w:rPr>
          <w:rFonts w:cs="Times New Roman"/>
          <w:szCs w:val="24"/>
        </w:rPr>
        <w:t xml:space="preserve"> and use them as our dependent variables</w:t>
      </w:r>
      <w:r w:rsidR="00A540C3" w:rsidRPr="00534EDB">
        <w:rPr>
          <w:rFonts w:cs="Times New Roman"/>
          <w:szCs w:val="24"/>
        </w:rPr>
        <w:t xml:space="preserve"> in </w:t>
      </w:r>
      <w:r w:rsidR="00D93821" w:rsidRPr="00534EDB">
        <w:rPr>
          <w:rFonts w:cs="Times New Roman"/>
          <w:szCs w:val="24"/>
        </w:rPr>
        <w:t xml:space="preserve">our OLS models. </w:t>
      </w:r>
      <w:r w:rsidR="00DA44C8" w:rsidRPr="00534EDB">
        <w:rPr>
          <w:rFonts w:cs="Times New Roman"/>
          <w:szCs w:val="24"/>
        </w:rPr>
        <w:t xml:space="preserve">For each dependent variable, we estimate </w:t>
      </w:r>
      <w:r w:rsidR="005E4BF9" w:rsidRPr="00534EDB">
        <w:rPr>
          <w:rFonts w:cs="Times New Roman"/>
          <w:szCs w:val="24"/>
        </w:rPr>
        <w:t>four</w:t>
      </w:r>
      <w:r w:rsidR="00DA44C8" w:rsidRPr="00534EDB">
        <w:rPr>
          <w:rFonts w:cs="Times New Roman"/>
          <w:szCs w:val="24"/>
        </w:rPr>
        <w:t xml:space="preserve"> specifications. First, a specification that examines the unadjusted relationship between the gender of the representative and a second that includes a set of standard control variables relating to the organisation (number of employees at the workplace, whether public or private sector, </w:t>
      </w:r>
      <w:r w:rsidR="00C260F0" w:rsidRPr="00534EDB">
        <w:rPr>
          <w:rFonts w:eastAsia="Times New Roman" w:cs="Times New Roman"/>
          <w:color w:val="000000"/>
          <w:szCs w:val="24"/>
          <w:lang w:eastAsia="en-GB"/>
        </w:rPr>
        <w:t>union density</w:t>
      </w:r>
      <w:r w:rsidR="00DA44C8" w:rsidRPr="00534EDB">
        <w:rPr>
          <w:rFonts w:cs="Times New Roman"/>
          <w:szCs w:val="24"/>
        </w:rPr>
        <w:t>) and to the representative (</w:t>
      </w:r>
      <w:r w:rsidR="00DA44C8" w:rsidRPr="00534EDB">
        <w:rPr>
          <w:rFonts w:eastAsia="Times New Roman" w:cs="Times New Roman"/>
          <w:color w:val="000000"/>
          <w:szCs w:val="24"/>
          <w:lang w:eastAsia="en-GB"/>
        </w:rPr>
        <w:t>average hours worked by the representative per week, number of years as employee representative)</w:t>
      </w:r>
      <w:r w:rsidR="00DA44C8" w:rsidRPr="00534EDB">
        <w:rPr>
          <w:rFonts w:cs="Times New Roman"/>
          <w:color w:val="000000" w:themeColor="text1"/>
          <w:szCs w:val="24"/>
        </w:rPr>
        <w:t>.</w:t>
      </w:r>
      <w:r w:rsidR="00321554" w:rsidRPr="00534EDB">
        <w:rPr>
          <w:rFonts w:cs="Times New Roman"/>
          <w:color w:val="000000" w:themeColor="text1"/>
          <w:szCs w:val="24"/>
        </w:rPr>
        <w:t xml:space="preserve"> To gauge whether a pure gender effect exists</w:t>
      </w:r>
      <w:r w:rsidR="004C20E6" w:rsidRPr="00534EDB">
        <w:rPr>
          <w:rFonts w:cs="Times New Roman"/>
          <w:color w:val="000000" w:themeColor="text1"/>
          <w:szCs w:val="24"/>
        </w:rPr>
        <w:t xml:space="preserve"> or any differential is accounted for </w:t>
      </w:r>
      <w:r w:rsidR="00282694" w:rsidRPr="00534EDB">
        <w:rPr>
          <w:rFonts w:cs="Times New Roman"/>
          <w:color w:val="000000" w:themeColor="text1"/>
          <w:szCs w:val="24"/>
        </w:rPr>
        <w:t>by density or resourcing characteristics</w:t>
      </w:r>
      <w:r w:rsidR="00EE73C5" w:rsidRPr="00534EDB">
        <w:rPr>
          <w:rFonts w:cs="Times New Roman"/>
          <w:color w:val="000000" w:themeColor="text1"/>
          <w:szCs w:val="24"/>
        </w:rPr>
        <w:t xml:space="preserve">, </w:t>
      </w:r>
      <w:r w:rsidR="00E1635C" w:rsidRPr="00534EDB">
        <w:rPr>
          <w:rFonts w:cs="Times New Roman"/>
          <w:color w:val="000000" w:themeColor="text1"/>
          <w:szCs w:val="24"/>
        </w:rPr>
        <w:t xml:space="preserve">in </w:t>
      </w:r>
      <w:r w:rsidR="00EE73C5" w:rsidRPr="00534EDB">
        <w:rPr>
          <w:rFonts w:cs="Times New Roman"/>
          <w:szCs w:val="24"/>
        </w:rPr>
        <w:t>o</w:t>
      </w:r>
      <w:r w:rsidR="00B93B80" w:rsidRPr="00534EDB">
        <w:rPr>
          <w:rFonts w:cs="Times New Roman"/>
          <w:color w:val="000000" w:themeColor="text1"/>
          <w:szCs w:val="24"/>
        </w:rPr>
        <w:t>ur final specification</w:t>
      </w:r>
      <w:r w:rsidR="00282694" w:rsidRPr="00534EDB">
        <w:rPr>
          <w:rFonts w:cs="Times New Roman"/>
          <w:color w:val="000000" w:themeColor="text1"/>
          <w:szCs w:val="24"/>
        </w:rPr>
        <w:t xml:space="preserve"> </w:t>
      </w:r>
      <w:r w:rsidR="00E1635C" w:rsidRPr="00534EDB">
        <w:rPr>
          <w:rFonts w:cs="Times New Roman"/>
          <w:color w:val="000000" w:themeColor="text1"/>
          <w:szCs w:val="24"/>
        </w:rPr>
        <w:t>we include</w:t>
      </w:r>
      <w:r w:rsidR="00857B34" w:rsidRPr="00534EDB">
        <w:rPr>
          <w:rFonts w:cs="Times New Roman"/>
          <w:color w:val="000000" w:themeColor="text1"/>
          <w:szCs w:val="24"/>
        </w:rPr>
        <w:t>:</w:t>
      </w:r>
      <w:r w:rsidR="00E1635C" w:rsidRPr="00534EDB">
        <w:rPr>
          <w:rFonts w:cs="Times New Roman"/>
          <w:color w:val="000000" w:themeColor="text1"/>
          <w:szCs w:val="24"/>
        </w:rPr>
        <w:t xml:space="preserve"> </w:t>
      </w:r>
      <w:r w:rsidR="00E978A1" w:rsidRPr="00534EDB">
        <w:rPr>
          <w:rFonts w:cs="Times New Roman"/>
          <w:color w:val="000000" w:themeColor="text1"/>
          <w:szCs w:val="24"/>
        </w:rPr>
        <w:t>(i)</w:t>
      </w:r>
      <w:r w:rsidR="005C2C63" w:rsidRPr="00534EDB">
        <w:rPr>
          <w:rFonts w:cs="Times New Roman"/>
          <w:color w:val="000000" w:themeColor="text1"/>
          <w:szCs w:val="24"/>
        </w:rPr>
        <w:t xml:space="preserve"> </w:t>
      </w:r>
      <w:r w:rsidR="00E1635C" w:rsidRPr="00534EDB">
        <w:rPr>
          <w:rFonts w:cs="Times New Roman"/>
          <w:color w:val="000000" w:themeColor="text1"/>
          <w:szCs w:val="24"/>
        </w:rPr>
        <w:t>union density</w:t>
      </w:r>
      <w:r w:rsidR="00E978A1" w:rsidRPr="00534EDB">
        <w:rPr>
          <w:rFonts w:cs="Times New Roman"/>
          <w:color w:val="000000" w:themeColor="text1"/>
          <w:szCs w:val="24"/>
        </w:rPr>
        <w:t xml:space="preserve">; (ii) </w:t>
      </w:r>
      <w:r w:rsidR="006D5888" w:rsidRPr="00534EDB">
        <w:rPr>
          <w:rFonts w:cs="Times New Roman"/>
          <w:color w:val="000000" w:themeColor="text1"/>
          <w:szCs w:val="24"/>
        </w:rPr>
        <w:t>whether paid by the organisation for representative work</w:t>
      </w:r>
      <w:r w:rsidR="00E978A1" w:rsidRPr="00534EDB">
        <w:rPr>
          <w:rFonts w:cs="Times New Roman"/>
          <w:color w:val="000000" w:themeColor="text1"/>
          <w:szCs w:val="24"/>
        </w:rPr>
        <w:t xml:space="preserve"> (iii) </w:t>
      </w:r>
      <w:r w:rsidR="006D5888" w:rsidRPr="00534EDB">
        <w:rPr>
          <w:rFonts w:cs="Times New Roman"/>
          <w:color w:val="000000" w:themeColor="text1"/>
          <w:szCs w:val="24"/>
        </w:rPr>
        <w:t xml:space="preserve">training received as part of representative </w:t>
      </w:r>
      <w:r w:rsidR="00E978A1" w:rsidRPr="00534EDB">
        <w:rPr>
          <w:rFonts w:cs="Times New Roman"/>
          <w:color w:val="000000" w:themeColor="text1"/>
          <w:szCs w:val="24"/>
        </w:rPr>
        <w:t>role and (iv) facilities offered to the representative as covariates.</w:t>
      </w:r>
      <w:r w:rsidR="00E22517" w:rsidRPr="00534EDB">
        <w:rPr>
          <w:rFonts w:cs="Times New Roman"/>
          <w:color w:val="000000" w:themeColor="text1"/>
          <w:szCs w:val="24"/>
        </w:rPr>
        <w:t xml:space="preserve"> Throughout our analyses, w</w:t>
      </w:r>
      <w:r w:rsidR="00E84C5B" w:rsidRPr="00534EDB">
        <w:rPr>
          <w:rFonts w:cs="Times New Roman"/>
          <w:color w:val="000000" w:themeColor="text1"/>
          <w:szCs w:val="24"/>
        </w:rPr>
        <w:t xml:space="preserve">e cluster standard errors to account for the non-independence of observations clustered within workplaces.  </w:t>
      </w:r>
      <w:r w:rsidR="00E84C5B" w:rsidRPr="00534EDB">
        <w:rPr>
          <w:rFonts w:cs="Times New Roman"/>
          <w:szCs w:val="24"/>
        </w:rPr>
        <w:t>The characteristics of the sample are reported in Table 1.</w:t>
      </w:r>
    </w:p>
    <w:p w14:paraId="3F309B08" w14:textId="67C8FC79" w:rsidR="00FE6B0C" w:rsidRPr="00534EDB" w:rsidRDefault="00FE6B0C" w:rsidP="00D96226">
      <w:pPr>
        <w:spacing w:before="100" w:beforeAutospacing="1" w:after="100" w:afterAutospacing="1" w:line="480" w:lineRule="auto"/>
        <w:jc w:val="center"/>
        <w:rPr>
          <w:rFonts w:cs="Times New Roman"/>
          <w:color w:val="FF0000"/>
          <w:szCs w:val="24"/>
        </w:rPr>
      </w:pPr>
      <w:r w:rsidRPr="00534EDB">
        <w:rPr>
          <w:rFonts w:cs="Times New Roman"/>
          <w:szCs w:val="24"/>
        </w:rPr>
        <w:t>[TABLE 1 ABOUT HERE]</w:t>
      </w:r>
    </w:p>
    <w:p w14:paraId="0B6BF795" w14:textId="7898E207" w:rsidR="000C1E99" w:rsidRPr="00534EDB" w:rsidRDefault="00801302" w:rsidP="00D96226">
      <w:pPr>
        <w:pStyle w:val="Heading2"/>
        <w:spacing w:before="100" w:beforeAutospacing="1" w:after="100" w:afterAutospacing="1" w:line="480" w:lineRule="auto"/>
        <w:rPr>
          <w:i w:val="0"/>
        </w:rPr>
      </w:pPr>
      <w:r w:rsidRPr="00534EDB">
        <w:rPr>
          <w:i w:val="0"/>
        </w:rPr>
        <w:t>Results</w:t>
      </w:r>
    </w:p>
    <w:p w14:paraId="1DCDA242" w14:textId="798ADD67" w:rsidR="005B57E5" w:rsidRPr="00534EDB" w:rsidRDefault="00B91F5C" w:rsidP="00D96226">
      <w:pPr>
        <w:spacing w:before="100" w:beforeAutospacing="1" w:after="100" w:afterAutospacing="1" w:line="480" w:lineRule="auto"/>
        <w:rPr>
          <w:i/>
        </w:rPr>
      </w:pPr>
      <w:r w:rsidRPr="00534EDB">
        <w:rPr>
          <w:i/>
        </w:rPr>
        <w:t>Management support for union activity and w</w:t>
      </w:r>
      <w:r w:rsidR="00691B3E" w:rsidRPr="00534EDB">
        <w:rPr>
          <w:i/>
        </w:rPr>
        <w:t>orkplace representation</w:t>
      </w:r>
      <w:r w:rsidRPr="00534EDB">
        <w:rPr>
          <w:i/>
        </w:rPr>
        <w:t xml:space="preserve"> </w:t>
      </w:r>
    </w:p>
    <w:p w14:paraId="5E96A3F4" w14:textId="570B0ABF" w:rsidR="000A73B3" w:rsidRPr="00534EDB" w:rsidRDefault="00047C47" w:rsidP="00583801">
      <w:pPr>
        <w:spacing w:before="100" w:beforeAutospacing="1" w:after="100" w:afterAutospacing="1" w:line="480" w:lineRule="auto"/>
        <w:jc w:val="both"/>
        <w:rPr>
          <w:rFonts w:cs="Times New Roman"/>
          <w:szCs w:val="24"/>
        </w:rPr>
      </w:pPr>
      <w:r w:rsidRPr="00534EDB">
        <w:rPr>
          <w:rFonts w:cs="Times New Roman"/>
          <w:szCs w:val="24"/>
        </w:rPr>
        <w:t>Here, we argue that all three dimensions of union effectiveness</w:t>
      </w:r>
      <w:r w:rsidR="00095296" w:rsidRPr="00534EDB">
        <w:rPr>
          <w:rFonts w:cs="Times New Roman"/>
          <w:szCs w:val="24"/>
        </w:rPr>
        <w:t xml:space="preserve"> require</w:t>
      </w:r>
      <w:r w:rsidR="001011D9" w:rsidRPr="00534EDB">
        <w:rPr>
          <w:rFonts w:cs="Times New Roman"/>
          <w:szCs w:val="24"/>
        </w:rPr>
        <w:t xml:space="preserve"> some management support </w:t>
      </w:r>
      <w:r w:rsidR="00095296" w:rsidRPr="00534EDB">
        <w:rPr>
          <w:rFonts w:cs="Times New Roman"/>
          <w:szCs w:val="24"/>
        </w:rPr>
        <w:t>and</w:t>
      </w:r>
      <w:r w:rsidR="001011D9" w:rsidRPr="00534EDB">
        <w:rPr>
          <w:rFonts w:cs="Times New Roman"/>
          <w:szCs w:val="24"/>
        </w:rPr>
        <w:t xml:space="preserve"> union-management engagement. </w:t>
      </w:r>
      <w:r w:rsidR="00B91F5C" w:rsidRPr="00534EDB">
        <w:rPr>
          <w:rFonts w:cs="Times New Roman"/>
          <w:szCs w:val="24"/>
        </w:rPr>
        <w:t>Previous analysis of WERS</w:t>
      </w:r>
      <w:r w:rsidR="00653FA8" w:rsidRPr="00534EDB">
        <w:rPr>
          <w:rFonts w:cs="Times New Roman"/>
          <w:szCs w:val="24"/>
        </w:rPr>
        <w:t xml:space="preserve"> </w:t>
      </w:r>
      <w:r w:rsidR="00B91F5C" w:rsidRPr="00534EDB">
        <w:rPr>
          <w:rFonts w:cs="Times New Roman"/>
          <w:szCs w:val="24"/>
        </w:rPr>
        <w:t>2011 reveals broad stability (when comparing with WERS</w:t>
      </w:r>
      <w:r w:rsidR="00653FA8" w:rsidRPr="00534EDB">
        <w:rPr>
          <w:rFonts w:cs="Times New Roman"/>
          <w:szCs w:val="24"/>
        </w:rPr>
        <w:t xml:space="preserve"> </w:t>
      </w:r>
      <w:r w:rsidR="00B91F5C" w:rsidRPr="00534EDB">
        <w:rPr>
          <w:rFonts w:cs="Times New Roman"/>
          <w:szCs w:val="24"/>
        </w:rPr>
        <w:t xml:space="preserve">2004) in the facilities provided to workplace representatives </w:t>
      </w:r>
      <w:r w:rsidR="002B430C" w:rsidRPr="00534EDB">
        <w:rPr>
          <w:rFonts w:cs="Times New Roman"/>
          <w:szCs w:val="24"/>
        </w:rPr>
        <w:t xml:space="preserve">in terms of both </w:t>
      </w:r>
      <w:r w:rsidRPr="00534EDB">
        <w:rPr>
          <w:rFonts w:cs="Times New Roman"/>
          <w:szCs w:val="24"/>
        </w:rPr>
        <w:t xml:space="preserve">paid </w:t>
      </w:r>
      <w:r w:rsidR="002B430C" w:rsidRPr="00534EDB">
        <w:rPr>
          <w:rFonts w:cs="Times New Roman"/>
          <w:szCs w:val="24"/>
        </w:rPr>
        <w:t xml:space="preserve">time and access to physical resources such as </w:t>
      </w:r>
      <w:r w:rsidR="002B430C" w:rsidRPr="00534EDB">
        <w:rPr>
          <w:szCs w:val="24"/>
        </w:rPr>
        <w:t xml:space="preserve">meeting </w:t>
      </w:r>
      <w:r w:rsidR="002B430C" w:rsidRPr="00534EDB">
        <w:rPr>
          <w:szCs w:val="24"/>
        </w:rPr>
        <w:lastRenderedPageBreak/>
        <w:t xml:space="preserve">rooms, office, </w:t>
      </w:r>
      <w:r w:rsidR="00A05154" w:rsidRPr="00534EDB">
        <w:rPr>
          <w:szCs w:val="24"/>
        </w:rPr>
        <w:t>tele</w:t>
      </w:r>
      <w:r w:rsidR="002B430C" w:rsidRPr="00534EDB">
        <w:rPr>
          <w:szCs w:val="24"/>
        </w:rPr>
        <w:t xml:space="preserve">phones, computers and photocopiers </w:t>
      </w:r>
      <w:r w:rsidR="00B91F5C" w:rsidRPr="00534EDB">
        <w:rPr>
          <w:rFonts w:cs="Times New Roman"/>
          <w:szCs w:val="24"/>
        </w:rPr>
        <w:t>(Charlwood and A</w:t>
      </w:r>
      <w:r w:rsidR="002B430C" w:rsidRPr="00534EDB">
        <w:rPr>
          <w:rFonts w:cs="Times New Roman"/>
          <w:szCs w:val="24"/>
        </w:rPr>
        <w:t>ngr</w:t>
      </w:r>
      <w:r w:rsidR="00B91F5C" w:rsidRPr="00534EDB">
        <w:rPr>
          <w:rFonts w:cs="Times New Roman"/>
          <w:szCs w:val="24"/>
        </w:rPr>
        <w:t xml:space="preserve">ave, 2014). </w:t>
      </w:r>
      <w:r w:rsidR="00A05154" w:rsidRPr="00534EDB">
        <w:rPr>
          <w:rFonts w:cs="Times New Roman"/>
          <w:szCs w:val="24"/>
        </w:rPr>
        <w:t xml:space="preserve">However, looking </w:t>
      </w:r>
      <w:r w:rsidR="000E18FD" w:rsidRPr="00534EDB">
        <w:rPr>
          <w:rFonts w:cs="Times New Roman"/>
          <w:szCs w:val="24"/>
        </w:rPr>
        <w:t>at the support</w:t>
      </w:r>
      <w:r w:rsidR="00B91F5C" w:rsidRPr="00534EDB">
        <w:rPr>
          <w:rFonts w:cs="Times New Roman"/>
          <w:szCs w:val="24"/>
        </w:rPr>
        <w:t xml:space="preserve"> and representation process</w:t>
      </w:r>
      <w:r w:rsidR="00D3763D" w:rsidRPr="00534EDB">
        <w:rPr>
          <w:rFonts w:cs="Times New Roman"/>
          <w:szCs w:val="24"/>
        </w:rPr>
        <w:t>es</w:t>
      </w:r>
      <w:r w:rsidR="00B91F5C" w:rsidRPr="00534EDB">
        <w:rPr>
          <w:rFonts w:cs="Times New Roman"/>
          <w:szCs w:val="24"/>
        </w:rPr>
        <w:t xml:space="preserve"> </w:t>
      </w:r>
      <w:r w:rsidR="000E18FD" w:rsidRPr="00534EDB">
        <w:rPr>
          <w:rFonts w:cs="Times New Roman"/>
          <w:szCs w:val="24"/>
        </w:rPr>
        <w:t>indicators</w:t>
      </w:r>
      <w:r w:rsidR="00B91F5C" w:rsidRPr="00534EDB">
        <w:rPr>
          <w:rFonts w:cs="Times New Roman"/>
          <w:szCs w:val="24"/>
        </w:rPr>
        <w:t xml:space="preserve"> from a gender perspective</w:t>
      </w:r>
      <w:r w:rsidR="000E18FD" w:rsidRPr="00534EDB">
        <w:rPr>
          <w:rFonts w:cs="Times New Roman"/>
          <w:szCs w:val="24"/>
        </w:rPr>
        <w:t>, we find that</w:t>
      </w:r>
      <w:r w:rsidR="00E61EF0" w:rsidRPr="00534EDB">
        <w:rPr>
          <w:rFonts w:cs="Times New Roman"/>
          <w:szCs w:val="24"/>
        </w:rPr>
        <w:t xml:space="preserve"> </w:t>
      </w:r>
      <w:r w:rsidR="00055155" w:rsidRPr="00534EDB">
        <w:rPr>
          <w:rFonts w:cs="Times New Roman"/>
          <w:szCs w:val="24"/>
        </w:rPr>
        <w:t xml:space="preserve">a </w:t>
      </w:r>
      <w:r w:rsidR="00993060" w:rsidRPr="00534EDB">
        <w:rPr>
          <w:rFonts w:cs="Times New Roman"/>
          <w:szCs w:val="24"/>
        </w:rPr>
        <w:t>female representative</w:t>
      </w:r>
      <w:r w:rsidR="00055155" w:rsidRPr="00534EDB">
        <w:rPr>
          <w:rFonts w:cs="Times New Roman"/>
          <w:szCs w:val="24"/>
        </w:rPr>
        <w:t xml:space="preserve"> spends less time on representative duties and</w:t>
      </w:r>
      <w:r w:rsidR="00993060" w:rsidRPr="00534EDB">
        <w:rPr>
          <w:rFonts w:cs="Times New Roman"/>
          <w:szCs w:val="24"/>
        </w:rPr>
        <w:t xml:space="preserve"> </w:t>
      </w:r>
      <w:r w:rsidR="00E61EF0" w:rsidRPr="00534EDB">
        <w:rPr>
          <w:rFonts w:cs="Times New Roman"/>
          <w:szCs w:val="24"/>
        </w:rPr>
        <w:t xml:space="preserve">are </w:t>
      </w:r>
      <w:r w:rsidR="00993060" w:rsidRPr="00534EDB">
        <w:rPr>
          <w:rFonts w:cs="Times New Roman"/>
          <w:szCs w:val="24"/>
        </w:rPr>
        <w:t xml:space="preserve">less likely to </w:t>
      </w:r>
      <w:r w:rsidR="00B82FC2" w:rsidRPr="00534EDB">
        <w:rPr>
          <w:rFonts w:cs="Times New Roman"/>
          <w:szCs w:val="24"/>
        </w:rPr>
        <w:t xml:space="preserve">be </w:t>
      </w:r>
      <w:r w:rsidR="00E61EF0" w:rsidRPr="00534EDB">
        <w:rPr>
          <w:rFonts w:cs="Times New Roman"/>
          <w:szCs w:val="24"/>
        </w:rPr>
        <w:t xml:space="preserve">given </w:t>
      </w:r>
      <w:r w:rsidR="00E143FC" w:rsidRPr="00534EDB">
        <w:rPr>
          <w:rFonts w:cs="Times New Roman"/>
          <w:szCs w:val="24"/>
        </w:rPr>
        <w:t xml:space="preserve">facilities to undertake </w:t>
      </w:r>
      <w:r w:rsidR="009F2D2D" w:rsidRPr="00534EDB">
        <w:rPr>
          <w:rFonts w:cs="Times New Roman"/>
          <w:szCs w:val="24"/>
        </w:rPr>
        <w:t xml:space="preserve">representative duties, </w:t>
      </w:r>
      <w:r w:rsidR="00055155" w:rsidRPr="00534EDB">
        <w:rPr>
          <w:rFonts w:cs="Times New Roman"/>
          <w:szCs w:val="24"/>
        </w:rPr>
        <w:t xml:space="preserve">but </w:t>
      </w:r>
      <w:r w:rsidR="00E61EF0" w:rsidRPr="00534EDB">
        <w:rPr>
          <w:rFonts w:cs="Times New Roman"/>
          <w:szCs w:val="24"/>
        </w:rPr>
        <w:t>they are</w:t>
      </w:r>
      <w:r w:rsidR="009F2D2D" w:rsidRPr="00534EDB">
        <w:rPr>
          <w:rFonts w:cs="Times New Roman"/>
          <w:szCs w:val="24"/>
        </w:rPr>
        <w:t xml:space="preserve"> </w:t>
      </w:r>
      <w:r w:rsidR="005D616D" w:rsidRPr="00534EDB">
        <w:rPr>
          <w:rFonts w:cs="Times New Roman"/>
          <w:szCs w:val="24"/>
        </w:rPr>
        <w:t xml:space="preserve">more likely </w:t>
      </w:r>
      <w:r w:rsidR="0075163C" w:rsidRPr="00534EDB">
        <w:rPr>
          <w:rFonts w:cs="Times New Roman"/>
          <w:szCs w:val="24"/>
        </w:rPr>
        <w:t>to receive</w:t>
      </w:r>
      <w:r w:rsidR="00385652" w:rsidRPr="00534EDB">
        <w:rPr>
          <w:rFonts w:cs="Times New Roman"/>
          <w:szCs w:val="24"/>
        </w:rPr>
        <w:t xml:space="preserve"> employer-paid facilities time</w:t>
      </w:r>
      <w:r w:rsidR="00F60FB7" w:rsidRPr="00534EDB">
        <w:rPr>
          <w:rFonts w:cs="Times New Roman"/>
          <w:szCs w:val="24"/>
        </w:rPr>
        <w:t>. In addition, female representative</w:t>
      </w:r>
      <w:r w:rsidR="00E61EF0" w:rsidRPr="00534EDB">
        <w:rPr>
          <w:rFonts w:cs="Times New Roman"/>
          <w:szCs w:val="24"/>
        </w:rPr>
        <w:t>s</w:t>
      </w:r>
      <w:r w:rsidR="00F60FB7" w:rsidRPr="00534EDB">
        <w:rPr>
          <w:rFonts w:cs="Times New Roman"/>
          <w:szCs w:val="24"/>
        </w:rPr>
        <w:t xml:space="preserve"> </w:t>
      </w:r>
      <w:r w:rsidR="00E61EF0" w:rsidRPr="00534EDB">
        <w:rPr>
          <w:rFonts w:cs="Times New Roman"/>
          <w:szCs w:val="24"/>
        </w:rPr>
        <w:t xml:space="preserve">are </w:t>
      </w:r>
      <w:r w:rsidR="00F60FB7" w:rsidRPr="00534EDB">
        <w:rPr>
          <w:rFonts w:cs="Times New Roman"/>
          <w:szCs w:val="24"/>
        </w:rPr>
        <w:t xml:space="preserve">more likely to have received </w:t>
      </w:r>
      <w:r w:rsidR="00633FE1" w:rsidRPr="00534EDB">
        <w:rPr>
          <w:rFonts w:cs="Times New Roman"/>
          <w:szCs w:val="24"/>
        </w:rPr>
        <w:t>training</w:t>
      </w:r>
      <w:r w:rsidR="000E18FD" w:rsidRPr="00534EDB">
        <w:rPr>
          <w:rFonts w:cs="Times New Roman"/>
          <w:szCs w:val="24"/>
        </w:rPr>
        <w:t xml:space="preserve"> </w:t>
      </w:r>
      <w:r w:rsidR="00F60FB7" w:rsidRPr="00534EDB">
        <w:rPr>
          <w:rFonts w:cs="Times New Roman"/>
          <w:szCs w:val="24"/>
        </w:rPr>
        <w:t>for their</w:t>
      </w:r>
      <w:r w:rsidR="004D6C41" w:rsidRPr="00534EDB">
        <w:rPr>
          <w:rFonts w:cs="Times New Roman"/>
          <w:szCs w:val="24"/>
        </w:rPr>
        <w:t xml:space="preserve"> representative duties </w:t>
      </w:r>
      <w:r w:rsidR="00354392" w:rsidRPr="00534EDB">
        <w:rPr>
          <w:rFonts w:cs="Times New Roman"/>
          <w:szCs w:val="24"/>
        </w:rPr>
        <w:t>(Table 2)</w:t>
      </w:r>
      <w:r w:rsidR="00E61EF0" w:rsidRPr="00534EDB">
        <w:rPr>
          <w:rFonts w:cs="Times New Roman"/>
          <w:szCs w:val="24"/>
        </w:rPr>
        <w:t>, which is important for enhancing representatives’ capacities (Le Capitaine et al., 2013)</w:t>
      </w:r>
      <w:r w:rsidR="00633FE1" w:rsidRPr="00534EDB">
        <w:rPr>
          <w:rFonts w:cs="Times New Roman"/>
          <w:szCs w:val="24"/>
        </w:rPr>
        <w:t>.</w:t>
      </w:r>
      <w:r w:rsidR="00E00477" w:rsidRPr="00534EDB">
        <w:rPr>
          <w:rFonts w:cs="Times New Roman"/>
          <w:szCs w:val="24"/>
        </w:rPr>
        <w:t xml:space="preserve"> </w:t>
      </w:r>
      <w:r w:rsidR="00482457" w:rsidRPr="00534EDB">
        <w:rPr>
          <w:rFonts w:cs="Times New Roman"/>
          <w:szCs w:val="24"/>
        </w:rPr>
        <w:t xml:space="preserve">Charlwood and Angrave (2014) also find that a high proportion (44%) of workplace representatives never meet with management and only 27 per cent meet at least monthly. </w:t>
      </w:r>
      <w:r w:rsidR="00161371" w:rsidRPr="00534EDB">
        <w:rPr>
          <w:rFonts w:cs="Times New Roman"/>
          <w:szCs w:val="24"/>
        </w:rPr>
        <w:t xml:space="preserve">These authors suggest that never meeting with management </w:t>
      </w:r>
      <w:r w:rsidR="00D86B1A" w:rsidRPr="00534EDB">
        <w:rPr>
          <w:rFonts w:cs="Times New Roman"/>
          <w:szCs w:val="24"/>
        </w:rPr>
        <w:t>could be</w:t>
      </w:r>
      <w:r w:rsidR="00161371" w:rsidRPr="00534EDB">
        <w:rPr>
          <w:rFonts w:cs="Times New Roman"/>
          <w:szCs w:val="24"/>
        </w:rPr>
        <w:t xml:space="preserve"> a sign that the workplace union at a large number of workplaces is merely a ‘hollow shell’ (ibid). </w:t>
      </w:r>
      <w:r w:rsidR="00A05154" w:rsidRPr="00534EDB">
        <w:rPr>
          <w:rFonts w:cs="Times New Roman"/>
          <w:szCs w:val="24"/>
        </w:rPr>
        <w:t xml:space="preserve">Importantly in </w:t>
      </w:r>
      <w:r w:rsidR="00161371" w:rsidRPr="00534EDB">
        <w:rPr>
          <w:rFonts w:cs="Times New Roman"/>
          <w:szCs w:val="24"/>
        </w:rPr>
        <w:t>this regard</w:t>
      </w:r>
      <w:r w:rsidR="00A05154" w:rsidRPr="00534EDB">
        <w:rPr>
          <w:rFonts w:cs="Times New Roman"/>
          <w:szCs w:val="24"/>
        </w:rPr>
        <w:t>, w</w:t>
      </w:r>
      <w:r w:rsidR="00B91F5C" w:rsidRPr="00534EDB">
        <w:rPr>
          <w:rFonts w:cs="Times New Roman"/>
          <w:szCs w:val="24"/>
        </w:rPr>
        <w:t xml:space="preserve">e find that having a female senior representative is associated with fewer regular planned meetings </w:t>
      </w:r>
      <w:r w:rsidR="00A05154" w:rsidRPr="00534EDB">
        <w:rPr>
          <w:rFonts w:cs="Times New Roman"/>
          <w:szCs w:val="24"/>
        </w:rPr>
        <w:t>with management as well as fewer</w:t>
      </w:r>
      <w:r w:rsidR="00B91F5C" w:rsidRPr="00534EDB">
        <w:rPr>
          <w:rFonts w:cs="Times New Roman"/>
          <w:szCs w:val="24"/>
        </w:rPr>
        <w:t xml:space="preserve"> general meetings with employees in the organisation</w:t>
      </w:r>
      <w:r w:rsidR="00354392" w:rsidRPr="00534EDB">
        <w:rPr>
          <w:rFonts w:cs="Times New Roman"/>
          <w:szCs w:val="24"/>
        </w:rPr>
        <w:t xml:space="preserve">. </w:t>
      </w:r>
    </w:p>
    <w:p w14:paraId="6C662039" w14:textId="7185EAF5" w:rsidR="00BC38F4" w:rsidRPr="00534EDB" w:rsidRDefault="00E00477" w:rsidP="00583801">
      <w:pPr>
        <w:spacing w:before="100" w:beforeAutospacing="1" w:after="100" w:afterAutospacing="1" w:line="480" w:lineRule="auto"/>
        <w:jc w:val="both"/>
        <w:rPr>
          <w:rFonts w:cs="Times New Roman"/>
          <w:szCs w:val="24"/>
        </w:rPr>
      </w:pPr>
      <w:r w:rsidRPr="00534EDB">
        <w:rPr>
          <w:rFonts w:cs="Times New Roman"/>
          <w:szCs w:val="24"/>
        </w:rPr>
        <w:t xml:space="preserve">The </w:t>
      </w:r>
      <w:r w:rsidR="00A710E3" w:rsidRPr="00534EDB">
        <w:rPr>
          <w:rFonts w:cs="Times New Roman"/>
          <w:szCs w:val="24"/>
        </w:rPr>
        <w:t>size</w:t>
      </w:r>
      <w:r w:rsidR="00845945" w:rsidRPr="00534EDB">
        <w:rPr>
          <w:rFonts w:cs="Times New Roman"/>
          <w:szCs w:val="24"/>
        </w:rPr>
        <w:t xml:space="preserve"> of </w:t>
      </w:r>
      <w:r w:rsidR="000A73B3" w:rsidRPr="00534EDB">
        <w:rPr>
          <w:rFonts w:cs="Times New Roman"/>
          <w:szCs w:val="24"/>
        </w:rPr>
        <w:t xml:space="preserve">all </w:t>
      </w:r>
      <w:r w:rsidR="00845945" w:rsidRPr="00534EDB">
        <w:rPr>
          <w:rFonts w:cs="Times New Roman"/>
          <w:szCs w:val="24"/>
        </w:rPr>
        <w:t>the</w:t>
      </w:r>
      <w:r w:rsidR="00A710E3" w:rsidRPr="00534EDB">
        <w:rPr>
          <w:rFonts w:cs="Times New Roman"/>
          <w:szCs w:val="24"/>
        </w:rPr>
        <w:t xml:space="preserve"> observed</w:t>
      </w:r>
      <w:r w:rsidR="00845945" w:rsidRPr="00534EDB">
        <w:rPr>
          <w:rFonts w:cs="Times New Roman"/>
          <w:szCs w:val="24"/>
        </w:rPr>
        <w:t xml:space="preserve"> </w:t>
      </w:r>
      <w:r w:rsidRPr="00534EDB">
        <w:rPr>
          <w:rFonts w:cs="Times New Roman"/>
          <w:szCs w:val="24"/>
        </w:rPr>
        <w:t xml:space="preserve">effects </w:t>
      </w:r>
      <w:r w:rsidR="00A710E3" w:rsidRPr="00534EDB">
        <w:rPr>
          <w:rFonts w:cs="Times New Roman"/>
          <w:szCs w:val="24"/>
        </w:rPr>
        <w:t>is high</w:t>
      </w:r>
      <w:r w:rsidR="006F3FD0" w:rsidRPr="00534EDB">
        <w:rPr>
          <w:rFonts w:cs="Times New Roman"/>
          <w:szCs w:val="24"/>
        </w:rPr>
        <w:t xml:space="preserve"> in the unadjusted specification and remain</w:t>
      </w:r>
      <w:r w:rsidR="00E67BF0" w:rsidRPr="00534EDB">
        <w:rPr>
          <w:rFonts w:cs="Times New Roman"/>
          <w:szCs w:val="24"/>
        </w:rPr>
        <w:t>s so even when the controls are added. They</w:t>
      </w:r>
      <w:r w:rsidRPr="00534EDB">
        <w:rPr>
          <w:rFonts w:cs="Times New Roman"/>
          <w:szCs w:val="24"/>
        </w:rPr>
        <w:t xml:space="preserve"> </w:t>
      </w:r>
      <w:r w:rsidR="007055FA" w:rsidRPr="00534EDB">
        <w:rPr>
          <w:rFonts w:cs="Times New Roman"/>
          <w:szCs w:val="24"/>
        </w:rPr>
        <w:t xml:space="preserve">are </w:t>
      </w:r>
      <w:r w:rsidRPr="00534EDB">
        <w:rPr>
          <w:rFonts w:cs="Times New Roman"/>
          <w:szCs w:val="24"/>
        </w:rPr>
        <w:t xml:space="preserve">all statistically significant, with the exception of </w:t>
      </w:r>
      <w:r w:rsidR="009543F1" w:rsidRPr="00534EDB">
        <w:rPr>
          <w:rFonts w:cs="Times New Roman"/>
          <w:szCs w:val="24"/>
        </w:rPr>
        <w:t>the general meetings</w:t>
      </w:r>
      <w:r w:rsidR="00076EC8" w:rsidRPr="00534EDB">
        <w:rPr>
          <w:rFonts w:cs="Times New Roman"/>
          <w:szCs w:val="24"/>
        </w:rPr>
        <w:t xml:space="preserve"> and the training</w:t>
      </w:r>
      <w:r w:rsidR="009543F1" w:rsidRPr="00534EDB">
        <w:rPr>
          <w:rFonts w:cs="Times New Roman"/>
          <w:szCs w:val="24"/>
        </w:rPr>
        <w:t xml:space="preserve"> indicator</w:t>
      </w:r>
      <w:r w:rsidR="00076EC8" w:rsidRPr="00534EDB">
        <w:rPr>
          <w:rFonts w:cs="Times New Roman"/>
          <w:szCs w:val="24"/>
        </w:rPr>
        <w:t>s</w:t>
      </w:r>
      <w:r w:rsidR="009543F1" w:rsidRPr="00534EDB">
        <w:rPr>
          <w:rFonts w:cs="Times New Roman"/>
          <w:szCs w:val="24"/>
        </w:rPr>
        <w:t>.</w:t>
      </w:r>
      <w:r w:rsidR="00633FE1" w:rsidRPr="00534EDB">
        <w:rPr>
          <w:rFonts w:cs="Times New Roman"/>
          <w:szCs w:val="24"/>
        </w:rPr>
        <w:t xml:space="preserve"> </w:t>
      </w:r>
      <w:r w:rsidR="007600EA" w:rsidRPr="00534EDB">
        <w:rPr>
          <w:rFonts w:cs="Times New Roman"/>
          <w:szCs w:val="24"/>
        </w:rPr>
        <w:t xml:space="preserve">Interestingly, the proportion of female employees in the organisation is negatively associated with </w:t>
      </w:r>
      <w:r w:rsidR="00662237" w:rsidRPr="00534EDB">
        <w:rPr>
          <w:rFonts w:cs="Times New Roman"/>
          <w:szCs w:val="24"/>
        </w:rPr>
        <w:t>the dependent variables</w:t>
      </w:r>
      <w:r w:rsidR="00D779B4" w:rsidRPr="00534EDB">
        <w:rPr>
          <w:rFonts w:cs="Times New Roman"/>
          <w:szCs w:val="24"/>
        </w:rPr>
        <w:t xml:space="preserve"> indicating </w:t>
      </w:r>
      <w:r w:rsidR="00BE5D92" w:rsidRPr="00534EDB">
        <w:rPr>
          <w:rFonts w:cs="Times New Roman"/>
          <w:szCs w:val="24"/>
        </w:rPr>
        <w:t xml:space="preserve">that </w:t>
      </w:r>
      <w:r w:rsidR="00960D76" w:rsidRPr="00534EDB">
        <w:rPr>
          <w:rFonts w:cs="Times New Roman"/>
          <w:szCs w:val="24"/>
        </w:rPr>
        <w:t>female dominated workplaces</w:t>
      </w:r>
      <w:r w:rsidR="00283A36" w:rsidRPr="00534EDB">
        <w:rPr>
          <w:rFonts w:cs="Times New Roman"/>
          <w:szCs w:val="24"/>
        </w:rPr>
        <w:t xml:space="preserve"> are less likely to be benefiting from </w:t>
      </w:r>
      <w:r w:rsidR="007D6B32" w:rsidRPr="00534EDB">
        <w:rPr>
          <w:rFonts w:cs="Times New Roman"/>
          <w:szCs w:val="24"/>
        </w:rPr>
        <w:t>the</w:t>
      </w:r>
      <w:r w:rsidR="001B5DF2" w:rsidRPr="00534EDB">
        <w:rPr>
          <w:rFonts w:cs="Times New Roman"/>
          <w:szCs w:val="24"/>
        </w:rPr>
        <w:t xml:space="preserve">se </w:t>
      </w:r>
      <w:r w:rsidR="00677919" w:rsidRPr="00534EDB">
        <w:rPr>
          <w:rFonts w:cs="Times New Roman"/>
          <w:szCs w:val="24"/>
        </w:rPr>
        <w:t>support mechanisms</w:t>
      </w:r>
      <w:r w:rsidR="00081A19" w:rsidRPr="00534EDB">
        <w:rPr>
          <w:rFonts w:cs="Times New Roman"/>
          <w:szCs w:val="24"/>
        </w:rPr>
        <w:t xml:space="preserve">. </w:t>
      </w:r>
    </w:p>
    <w:p w14:paraId="157507C2" w14:textId="3FF57B9C" w:rsidR="000E18FD" w:rsidRPr="00534EDB" w:rsidRDefault="00F80142" w:rsidP="00F727E7">
      <w:pPr>
        <w:spacing w:before="100" w:beforeAutospacing="1" w:after="100" w:afterAutospacing="1" w:line="480" w:lineRule="auto"/>
        <w:jc w:val="center"/>
        <w:rPr>
          <w:rFonts w:cs="Times New Roman"/>
          <w:szCs w:val="24"/>
        </w:rPr>
      </w:pPr>
      <w:r w:rsidRPr="00534EDB" w:rsidDel="00F80142">
        <w:rPr>
          <w:rFonts w:cs="Times New Roman"/>
          <w:szCs w:val="24"/>
        </w:rPr>
        <w:t xml:space="preserve"> </w:t>
      </w:r>
      <w:r w:rsidR="000E18FD" w:rsidRPr="00534EDB">
        <w:rPr>
          <w:rFonts w:cs="Times New Roman"/>
          <w:szCs w:val="24"/>
        </w:rPr>
        <w:t xml:space="preserve">[TABLE </w:t>
      </w:r>
      <w:r w:rsidR="008E0E34" w:rsidRPr="00534EDB">
        <w:rPr>
          <w:rFonts w:cs="Times New Roman"/>
          <w:szCs w:val="24"/>
        </w:rPr>
        <w:t>2</w:t>
      </w:r>
      <w:r w:rsidR="000E18FD" w:rsidRPr="00534EDB">
        <w:rPr>
          <w:rFonts w:cs="Times New Roman"/>
          <w:szCs w:val="24"/>
        </w:rPr>
        <w:t xml:space="preserve"> ABOUT HERE]</w:t>
      </w:r>
    </w:p>
    <w:p w14:paraId="65AA7CC9" w14:textId="3FB684D8" w:rsidR="00691B3E" w:rsidRPr="00534EDB" w:rsidRDefault="00B40583" w:rsidP="00F727E7">
      <w:pPr>
        <w:spacing w:before="100" w:beforeAutospacing="1" w:after="100" w:afterAutospacing="1" w:line="480" w:lineRule="auto"/>
        <w:jc w:val="both"/>
        <w:rPr>
          <w:rFonts w:cs="Times New Roman"/>
          <w:i/>
          <w:szCs w:val="24"/>
        </w:rPr>
      </w:pPr>
      <w:r w:rsidRPr="00534EDB">
        <w:rPr>
          <w:rFonts w:cs="Times New Roman"/>
          <w:i/>
          <w:szCs w:val="24"/>
        </w:rPr>
        <w:t>Substantive a</w:t>
      </w:r>
      <w:r w:rsidR="00691B3E" w:rsidRPr="00534EDB">
        <w:rPr>
          <w:rFonts w:cs="Times New Roman"/>
          <w:i/>
          <w:szCs w:val="24"/>
        </w:rPr>
        <w:t xml:space="preserve">reas of </w:t>
      </w:r>
      <w:r w:rsidRPr="00534EDB">
        <w:rPr>
          <w:rFonts w:cs="Times New Roman"/>
          <w:i/>
          <w:szCs w:val="24"/>
        </w:rPr>
        <w:t xml:space="preserve">workplace </w:t>
      </w:r>
      <w:r w:rsidR="006F0D5C" w:rsidRPr="00534EDB">
        <w:rPr>
          <w:rFonts w:cs="Times New Roman"/>
          <w:i/>
          <w:szCs w:val="24"/>
        </w:rPr>
        <w:t>representative</w:t>
      </w:r>
      <w:r w:rsidR="00691B3E" w:rsidRPr="00534EDB">
        <w:rPr>
          <w:rFonts w:cs="Times New Roman"/>
          <w:i/>
          <w:szCs w:val="24"/>
        </w:rPr>
        <w:t xml:space="preserve"> involvement</w:t>
      </w:r>
      <w:r w:rsidR="00897444" w:rsidRPr="00534EDB">
        <w:rPr>
          <w:rFonts w:cs="Times New Roman"/>
          <w:i/>
          <w:szCs w:val="24"/>
        </w:rPr>
        <w:t xml:space="preserve"> in </w:t>
      </w:r>
      <w:r w:rsidR="00F73A5C" w:rsidRPr="00534EDB">
        <w:rPr>
          <w:rFonts w:cs="Times New Roman"/>
          <w:i/>
          <w:szCs w:val="24"/>
        </w:rPr>
        <w:t>negotiations/consultations</w:t>
      </w:r>
    </w:p>
    <w:p w14:paraId="3C94007F" w14:textId="6EC78893" w:rsidR="00DD544A" w:rsidRPr="00534EDB" w:rsidRDefault="00095296" w:rsidP="00F727E7">
      <w:pPr>
        <w:spacing w:before="100" w:beforeAutospacing="1" w:after="100" w:afterAutospacing="1" w:line="480" w:lineRule="auto"/>
        <w:jc w:val="both"/>
        <w:rPr>
          <w:rFonts w:cs="Times New Roman"/>
          <w:szCs w:val="24"/>
        </w:rPr>
      </w:pPr>
      <w:r w:rsidRPr="00534EDB">
        <w:rPr>
          <w:rFonts w:cs="Times New Roman"/>
          <w:szCs w:val="24"/>
        </w:rPr>
        <w:t xml:space="preserve">As regards the effectiveness dimension of </w:t>
      </w:r>
      <w:r w:rsidRPr="00534EDB">
        <w:rPr>
          <w:rFonts w:cs="Times New Roman"/>
          <w:i/>
          <w:szCs w:val="24"/>
        </w:rPr>
        <w:t xml:space="preserve">ability to bring about change, </w:t>
      </w:r>
      <w:r w:rsidRPr="00534EDB">
        <w:rPr>
          <w:rFonts w:cs="Times New Roman"/>
          <w:szCs w:val="24"/>
        </w:rPr>
        <w:t xml:space="preserve">workplace representatives must have involvement in negotiations/consultations. </w:t>
      </w:r>
      <w:r w:rsidR="00F73A5C" w:rsidRPr="00534EDB">
        <w:rPr>
          <w:rFonts w:cs="Times New Roman"/>
          <w:szCs w:val="24"/>
        </w:rPr>
        <w:t xml:space="preserve">The findings here need to be put in the </w:t>
      </w:r>
      <w:r w:rsidR="00F56685" w:rsidRPr="00534EDB">
        <w:rPr>
          <w:rFonts w:cs="Times New Roman"/>
          <w:szCs w:val="24"/>
        </w:rPr>
        <w:t xml:space="preserve">broader </w:t>
      </w:r>
      <w:r w:rsidR="00F73A5C" w:rsidRPr="00534EDB">
        <w:rPr>
          <w:rFonts w:cs="Times New Roman"/>
          <w:szCs w:val="24"/>
        </w:rPr>
        <w:t xml:space="preserve">context of an overall </w:t>
      </w:r>
      <w:r w:rsidR="0042027B" w:rsidRPr="00534EDB">
        <w:rPr>
          <w:rFonts w:cs="Times New Roman"/>
          <w:szCs w:val="24"/>
        </w:rPr>
        <w:t xml:space="preserve">shift away from </w:t>
      </w:r>
      <w:r w:rsidR="00C15586" w:rsidRPr="00534EDB">
        <w:rPr>
          <w:rFonts w:cs="Times New Roman"/>
          <w:szCs w:val="24"/>
        </w:rPr>
        <w:t xml:space="preserve">workplace level </w:t>
      </w:r>
      <w:r w:rsidR="0042027B" w:rsidRPr="00534EDB">
        <w:rPr>
          <w:rFonts w:cs="Times New Roman"/>
          <w:szCs w:val="24"/>
        </w:rPr>
        <w:t xml:space="preserve">negotiations in </w:t>
      </w:r>
      <w:r w:rsidR="0042027B" w:rsidRPr="00534EDB">
        <w:rPr>
          <w:rFonts w:cs="Times New Roman"/>
          <w:szCs w:val="24"/>
        </w:rPr>
        <w:lastRenderedPageBreak/>
        <w:t>favour of consultations</w:t>
      </w:r>
      <w:r w:rsidR="00C15586" w:rsidRPr="00534EDB">
        <w:rPr>
          <w:rFonts w:cs="Times New Roman"/>
          <w:szCs w:val="24"/>
        </w:rPr>
        <w:t xml:space="preserve"> (see also McKay and Moore, 2007)</w:t>
      </w:r>
      <w:r w:rsidR="0042027B" w:rsidRPr="00534EDB">
        <w:rPr>
          <w:rFonts w:cs="Times New Roman"/>
          <w:szCs w:val="24"/>
        </w:rPr>
        <w:t xml:space="preserve">. However, </w:t>
      </w:r>
      <w:r w:rsidR="00F73A5C" w:rsidRPr="00534EDB">
        <w:rPr>
          <w:rFonts w:cs="Times New Roman"/>
          <w:szCs w:val="24"/>
        </w:rPr>
        <w:t xml:space="preserve">the </w:t>
      </w:r>
      <w:r w:rsidR="0042027B" w:rsidRPr="00534EDB">
        <w:rPr>
          <w:rFonts w:cs="Times New Roman"/>
          <w:szCs w:val="24"/>
        </w:rPr>
        <w:t>range</w:t>
      </w:r>
      <w:r w:rsidR="00F73A5C" w:rsidRPr="00534EDB">
        <w:rPr>
          <w:rFonts w:cs="Times New Roman"/>
          <w:szCs w:val="24"/>
        </w:rPr>
        <w:t xml:space="preserve"> of issues that </w:t>
      </w:r>
      <w:r w:rsidR="0042027B" w:rsidRPr="00534EDB">
        <w:rPr>
          <w:rFonts w:cs="Times New Roman"/>
          <w:szCs w:val="24"/>
        </w:rPr>
        <w:t>workplace representatives report</w:t>
      </w:r>
      <w:r w:rsidR="00F56685" w:rsidRPr="00534EDB">
        <w:rPr>
          <w:rFonts w:cs="Times New Roman"/>
          <w:szCs w:val="24"/>
        </w:rPr>
        <w:t>ed</w:t>
      </w:r>
      <w:r w:rsidR="00F73A5C" w:rsidRPr="00534EDB">
        <w:rPr>
          <w:rFonts w:cs="Times New Roman"/>
          <w:szCs w:val="24"/>
        </w:rPr>
        <w:t xml:space="preserve"> negotiat</w:t>
      </w:r>
      <w:r w:rsidR="0042027B" w:rsidRPr="00534EDB">
        <w:rPr>
          <w:rFonts w:cs="Times New Roman"/>
          <w:szCs w:val="24"/>
        </w:rPr>
        <w:t>ing</w:t>
      </w:r>
      <w:r w:rsidR="00F73A5C" w:rsidRPr="00534EDB">
        <w:rPr>
          <w:rFonts w:cs="Times New Roman"/>
          <w:szCs w:val="24"/>
        </w:rPr>
        <w:t xml:space="preserve"> on </w:t>
      </w:r>
      <w:r w:rsidR="0042027B" w:rsidRPr="00534EDB">
        <w:rPr>
          <w:rFonts w:cs="Times New Roman"/>
          <w:szCs w:val="24"/>
        </w:rPr>
        <w:t>broadened</w:t>
      </w:r>
      <w:r w:rsidR="00F73A5C" w:rsidRPr="00534EDB">
        <w:rPr>
          <w:rFonts w:cs="Times New Roman"/>
          <w:szCs w:val="24"/>
        </w:rPr>
        <w:t xml:space="preserve"> between the WERS of 2004 and 2011</w:t>
      </w:r>
      <w:r w:rsidR="00E61EF0" w:rsidRPr="00534EDB">
        <w:rPr>
          <w:rFonts w:cs="Times New Roman"/>
          <w:szCs w:val="24"/>
        </w:rPr>
        <w:t>,</w:t>
      </w:r>
      <w:r w:rsidR="0042027B" w:rsidRPr="00534EDB">
        <w:rPr>
          <w:rFonts w:cs="Times New Roman"/>
          <w:szCs w:val="24"/>
        </w:rPr>
        <w:t xml:space="preserve"> indicating an increase in the scope of the bargaining agenda following years of decline</w:t>
      </w:r>
      <w:r w:rsidR="00F73A5C" w:rsidRPr="00534EDB">
        <w:rPr>
          <w:rFonts w:cs="Times New Roman"/>
          <w:szCs w:val="24"/>
        </w:rPr>
        <w:t xml:space="preserve"> (Charlwood and Angrave, 2014). </w:t>
      </w:r>
      <w:r w:rsidR="00DD544A" w:rsidRPr="00534EDB">
        <w:rPr>
          <w:rFonts w:cs="Times New Roman"/>
          <w:szCs w:val="24"/>
        </w:rPr>
        <w:t xml:space="preserve">The results of our </w:t>
      </w:r>
      <w:r w:rsidR="001A3725" w:rsidRPr="00534EDB">
        <w:rPr>
          <w:rFonts w:cs="Times New Roman"/>
          <w:szCs w:val="24"/>
        </w:rPr>
        <w:t xml:space="preserve">OLS </w:t>
      </w:r>
      <w:r w:rsidR="00DD544A" w:rsidRPr="00534EDB">
        <w:rPr>
          <w:rFonts w:cs="Times New Roman"/>
          <w:szCs w:val="24"/>
        </w:rPr>
        <w:t xml:space="preserve">models </w:t>
      </w:r>
      <w:r w:rsidR="000E18FD" w:rsidRPr="00534EDB">
        <w:rPr>
          <w:rFonts w:cs="Times New Roman"/>
          <w:szCs w:val="24"/>
        </w:rPr>
        <w:t xml:space="preserve">with respect to </w:t>
      </w:r>
      <w:r w:rsidR="0042027B" w:rsidRPr="00534EDB">
        <w:rPr>
          <w:rFonts w:cs="Times New Roman"/>
          <w:szCs w:val="24"/>
        </w:rPr>
        <w:t xml:space="preserve">our gender analysis of </w:t>
      </w:r>
      <w:r w:rsidR="000E18FD" w:rsidRPr="00534EDB">
        <w:rPr>
          <w:rFonts w:cs="Times New Roman"/>
          <w:szCs w:val="24"/>
        </w:rPr>
        <w:t>involvement</w:t>
      </w:r>
      <w:r w:rsidR="0042027B" w:rsidRPr="00534EDB">
        <w:rPr>
          <w:rFonts w:cs="Times New Roman"/>
          <w:szCs w:val="24"/>
        </w:rPr>
        <w:t xml:space="preserve"> in substantive issues</w:t>
      </w:r>
      <w:r w:rsidR="000E18FD" w:rsidRPr="00534EDB">
        <w:rPr>
          <w:rFonts w:cs="Times New Roman"/>
          <w:szCs w:val="24"/>
        </w:rPr>
        <w:t xml:space="preserve"> </w:t>
      </w:r>
      <w:r w:rsidR="00DD544A" w:rsidRPr="00534EDB">
        <w:rPr>
          <w:rFonts w:cs="Times New Roman"/>
          <w:szCs w:val="24"/>
        </w:rPr>
        <w:t xml:space="preserve">are shown in Table </w:t>
      </w:r>
      <w:r w:rsidR="008E0E34" w:rsidRPr="00534EDB">
        <w:rPr>
          <w:rFonts w:cs="Times New Roman"/>
          <w:szCs w:val="24"/>
        </w:rPr>
        <w:t>3</w:t>
      </w:r>
      <w:r w:rsidR="00DD544A" w:rsidRPr="00534EDB">
        <w:rPr>
          <w:rFonts w:cs="Times New Roman"/>
          <w:szCs w:val="24"/>
        </w:rPr>
        <w:t>.</w:t>
      </w:r>
      <w:r w:rsidR="00907C07" w:rsidRPr="00534EDB">
        <w:rPr>
          <w:rFonts w:cs="Times New Roman"/>
          <w:szCs w:val="24"/>
        </w:rPr>
        <w:t xml:space="preserve"> </w:t>
      </w:r>
      <w:r w:rsidR="00DD544A" w:rsidRPr="00534EDB">
        <w:rPr>
          <w:rFonts w:cs="Times New Roman"/>
          <w:szCs w:val="24"/>
        </w:rPr>
        <w:t xml:space="preserve">Overall, we find significant differences </w:t>
      </w:r>
      <w:r w:rsidR="000E18FD" w:rsidRPr="00534EDB">
        <w:rPr>
          <w:rFonts w:cs="Times New Roman"/>
          <w:szCs w:val="24"/>
        </w:rPr>
        <w:t>i</w:t>
      </w:r>
      <w:r w:rsidR="00DD49E3" w:rsidRPr="00534EDB">
        <w:rPr>
          <w:rFonts w:cs="Times New Roman"/>
          <w:szCs w:val="24"/>
        </w:rPr>
        <w:t>n</w:t>
      </w:r>
      <w:r w:rsidR="000E18FD" w:rsidRPr="00534EDB">
        <w:rPr>
          <w:rFonts w:cs="Times New Roman"/>
          <w:szCs w:val="24"/>
        </w:rPr>
        <w:t xml:space="preserve"> </w:t>
      </w:r>
      <w:r w:rsidR="00DD544A" w:rsidRPr="00534EDB">
        <w:rPr>
          <w:rFonts w:cs="Times New Roman"/>
          <w:szCs w:val="24"/>
        </w:rPr>
        <w:t>the level of involvement</w:t>
      </w:r>
      <w:r w:rsidR="00727BA2" w:rsidRPr="00534EDB">
        <w:rPr>
          <w:rFonts w:cs="Times New Roman"/>
          <w:szCs w:val="24"/>
        </w:rPr>
        <w:t xml:space="preserve"> </w:t>
      </w:r>
      <w:r w:rsidR="00377651" w:rsidRPr="00534EDB">
        <w:rPr>
          <w:rFonts w:cs="Times New Roman"/>
          <w:szCs w:val="24"/>
        </w:rPr>
        <w:t xml:space="preserve">afforded to </w:t>
      </w:r>
      <w:r w:rsidR="00B40583" w:rsidRPr="00534EDB">
        <w:rPr>
          <w:rFonts w:cs="Times New Roman"/>
          <w:szCs w:val="24"/>
        </w:rPr>
        <w:t>union workplace representatives</w:t>
      </w:r>
      <w:r w:rsidR="00377651" w:rsidRPr="00534EDB">
        <w:rPr>
          <w:rFonts w:cs="Times New Roman"/>
          <w:szCs w:val="24"/>
        </w:rPr>
        <w:t xml:space="preserve"> </w:t>
      </w:r>
      <w:r w:rsidR="00637295" w:rsidRPr="00534EDB">
        <w:rPr>
          <w:rFonts w:cs="Times New Roman"/>
          <w:szCs w:val="24"/>
        </w:rPr>
        <w:t xml:space="preserve">across all our dependent variables </w:t>
      </w:r>
      <w:r w:rsidR="00036C05" w:rsidRPr="00534EDB">
        <w:rPr>
          <w:rFonts w:cs="Times New Roman"/>
          <w:szCs w:val="24"/>
        </w:rPr>
        <w:t>conditional</w:t>
      </w:r>
      <w:r w:rsidR="00B64B38" w:rsidRPr="00534EDB">
        <w:rPr>
          <w:rFonts w:cs="Times New Roman"/>
          <w:szCs w:val="24"/>
        </w:rPr>
        <w:t xml:space="preserve"> </w:t>
      </w:r>
      <w:r w:rsidR="00377651" w:rsidRPr="00534EDB">
        <w:rPr>
          <w:rFonts w:cs="Times New Roman"/>
          <w:szCs w:val="24"/>
        </w:rPr>
        <w:t xml:space="preserve">on the gender of the </w:t>
      </w:r>
      <w:r w:rsidR="00F05924" w:rsidRPr="00534EDB">
        <w:rPr>
          <w:rFonts w:cs="Times New Roman"/>
          <w:szCs w:val="24"/>
        </w:rPr>
        <w:t xml:space="preserve">senior </w:t>
      </w:r>
      <w:r w:rsidR="00DD544A" w:rsidRPr="00534EDB">
        <w:rPr>
          <w:rFonts w:cs="Times New Roman"/>
          <w:szCs w:val="24"/>
        </w:rPr>
        <w:t>representative. Female</w:t>
      </w:r>
      <w:r w:rsidR="00F05924" w:rsidRPr="00534EDB">
        <w:rPr>
          <w:rFonts w:cs="Times New Roman"/>
          <w:szCs w:val="24"/>
        </w:rPr>
        <w:t xml:space="preserve"> </w:t>
      </w:r>
      <w:r w:rsidR="00DD544A" w:rsidRPr="00534EDB">
        <w:rPr>
          <w:rFonts w:cs="Times New Roman"/>
          <w:szCs w:val="24"/>
        </w:rPr>
        <w:t>representatives are less likely to report</w:t>
      </w:r>
      <w:r w:rsidR="00377651" w:rsidRPr="00534EDB">
        <w:rPr>
          <w:rFonts w:cs="Times New Roman"/>
          <w:szCs w:val="24"/>
        </w:rPr>
        <w:t xml:space="preserve"> </w:t>
      </w:r>
      <w:r w:rsidR="00B40583" w:rsidRPr="00534EDB">
        <w:rPr>
          <w:rFonts w:cs="Times New Roman"/>
          <w:szCs w:val="24"/>
        </w:rPr>
        <w:t xml:space="preserve">that </w:t>
      </w:r>
      <w:r w:rsidR="00377651" w:rsidRPr="00534EDB">
        <w:rPr>
          <w:rFonts w:cs="Times New Roman"/>
          <w:szCs w:val="24"/>
        </w:rPr>
        <w:t xml:space="preserve">management </w:t>
      </w:r>
      <w:r w:rsidR="00B40583" w:rsidRPr="00534EDB">
        <w:rPr>
          <w:rFonts w:cs="Times New Roman"/>
          <w:szCs w:val="24"/>
        </w:rPr>
        <w:t xml:space="preserve">involves </w:t>
      </w:r>
      <w:r w:rsidR="0042027B" w:rsidRPr="00534EDB">
        <w:rPr>
          <w:rFonts w:cs="Times New Roman"/>
          <w:szCs w:val="24"/>
        </w:rPr>
        <w:t xml:space="preserve">the </w:t>
      </w:r>
      <w:r w:rsidR="00377651" w:rsidRPr="00534EDB">
        <w:rPr>
          <w:rFonts w:cs="Times New Roman"/>
          <w:szCs w:val="24"/>
        </w:rPr>
        <w:t>union</w:t>
      </w:r>
      <w:r w:rsidR="003B786E" w:rsidRPr="00534EDB">
        <w:rPr>
          <w:rFonts w:cs="Times New Roman"/>
          <w:szCs w:val="24"/>
        </w:rPr>
        <w:t xml:space="preserve"> </w:t>
      </w:r>
      <w:r w:rsidR="00DD544A" w:rsidRPr="00534EDB">
        <w:rPr>
          <w:rFonts w:cs="Times New Roman"/>
          <w:szCs w:val="24"/>
        </w:rPr>
        <w:t>in decisions relating to hours of work, holiday entitlement, pensions, training</w:t>
      </w:r>
      <w:r w:rsidR="00974793" w:rsidRPr="00534EDB">
        <w:rPr>
          <w:rFonts w:cs="Times New Roman"/>
          <w:szCs w:val="24"/>
        </w:rPr>
        <w:t>, disciplinary and grievance procedures</w:t>
      </w:r>
      <w:r w:rsidR="00DD544A" w:rsidRPr="00534EDB">
        <w:rPr>
          <w:rFonts w:cs="Times New Roman"/>
          <w:szCs w:val="24"/>
        </w:rPr>
        <w:t xml:space="preserve"> and health and safety</w:t>
      </w:r>
      <w:r w:rsidR="00377651" w:rsidRPr="00534EDB">
        <w:rPr>
          <w:rFonts w:cs="Times New Roman"/>
          <w:szCs w:val="24"/>
        </w:rPr>
        <w:t xml:space="preserve"> at their workplace</w:t>
      </w:r>
      <w:r w:rsidR="00DD544A" w:rsidRPr="00534EDB">
        <w:rPr>
          <w:rFonts w:cs="Times New Roman"/>
          <w:szCs w:val="24"/>
        </w:rPr>
        <w:t xml:space="preserve">. </w:t>
      </w:r>
      <w:r w:rsidR="008252CE" w:rsidRPr="00534EDB">
        <w:rPr>
          <w:rFonts w:cs="Times New Roman"/>
          <w:szCs w:val="24"/>
        </w:rPr>
        <w:t xml:space="preserve">The coefficients are of high magnitude ranging from </w:t>
      </w:r>
      <w:r w:rsidR="00224954" w:rsidRPr="00534EDB">
        <w:rPr>
          <w:rFonts w:cs="Times New Roman"/>
          <w:szCs w:val="24"/>
        </w:rPr>
        <w:t>.475 to</w:t>
      </w:r>
      <w:r w:rsidR="00800BB4" w:rsidRPr="00534EDB">
        <w:rPr>
          <w:rFonts w:cs="Times New Roman"/>
          <w:szCs w:val="24"/>
        </w:rPr>
        <w:t xml:space="preserve"> </w:t>
      </w:r>
      <w:r w:rsidR="006162F0" w:rsidRPr="00534EDB">
        <w:rPr>
          <w:rFonts w:cs="Times New Roman"/>
          <w:szCs w:val="24"/>
        </w:rPr>
        <w:t xml:space="preserve">.631 </w:t>
      </w:r>
      <w:r w:rsidR="00ED31C2" w:rsidRPr="00534EDB">
        <w:rPr>
          <w:rFonts w:cs="Times New Roman"/>
          <w:szCs w:val="24"/>
        </w:rPr>
        <w:t xml:space="preserve">and with the exception of pensions, they are also significant. </w:t>
      </w:r>
      <w:r w:rsidR="00D53EE8" w:rsidRPr="00534EDB">
        <w:rPr>
          <w:rFonts w:cs="Times New Roman"/>
          <w:szCs w:val="24"/>
        </w:rPr>
        <w:t>With regard to Charlwood and Angrave’s (2014:27) finding that representatives are spending more time on equality issues in 2011 than 2004, we attempted analysis to gauge whether there was any gender effect here. However, given the small number of answers to this question within the dataset, particularly from female respondents, we are not in a position to make any firm claims regarding the direction of this relationship</w:t>
      </w:r>
      <w:r w:rsidR="00D53EE8" w:rsidRPr="00534EDB">
        <w:rPr>
          <w:rStyle w:val="EndnoteReference"/>
          <w:rFonts w:cs="Times New Roman"/>
          <w:szCs w:val="24"/>
        </w:rPr>
        <w:endnoteReference w:id="2"/>
      </w:r>
      <w:r w:rsidR="00D53EE8" w:rsidRPr="00534EDB">
        <w:rPr>
          <w:rFonts w:cs="Times New Roman"/>
          <w:szCs w:val="24"/>
        </w:rPr>
        <w:t xml:space="preserve">. </w:t>
      </w:r>
      <w:r w:rsidR="00DD544A" w:rsidRPr="00534EDB">
        <w:rPr>
          <w:rFonts w:cs="Times New Roman"/>
          <w:szCs w:val="24"/>
        </w:rPr>
        <w:t>The only area where</w:t>
      </w:r>
      <w:r w:rsidR="00334F63" w:rsidRPr="00534EDB">
        <w:rPr>
          <w:rFonts w:cs="Times New Roman"/>
          <w:szCs w:val="24"/>
        </w:rPr>
        <w:t xml:space="preserve"> female representatives </w:t>
      </w:r>
      <w:r w:rsidR="00C4552D" w:rsidRPr="00534EDB">
        <w:rPr>
          <w:rFonts w:cs="Times New Roman"/>
          <w:szCs w:val="24"/>
        </w:rPr>
        <w:t xml:space="preserve">are more likely to </w:t>
      </w:r>
      <w:r w:rsidR="00334F63" w:rsidRPr="00534EDB">
        <w:rPr>
          <w:rFonts w:cs="Times New Roman"/>
          <w:szCs w:val="24"/>
        </w:rPr>
        <w:t>report</w:t>
      </w:r>
      <w:r w:rsidR="00294E62" w:rsidRPr="00534EDB">
        <w:rPr>
          <w:rFonts w:cs="Times New Roman"/>
          <w:szCs w:val="24"/>
        </w:rPr>
        <w:t xml:space="preserve"> </w:t>
      </w:r>
      <w:r w:rsidR="00853175" w:rsidRPr="00534EDB">
        <w:rPr>
          <w:rFonts w:cs="Times New Roman"/>
          <w:szCs w:val="24"/>
        </w:rPr>
        <w:t>being involved</w:t>
      </w:r>
      <w:r w:rsidR="00D53EE8" w:rsidRPr="00534EDB">
        <w:rPr>
          <w:rFonts w:cs="Times New Roman"/>
          <w:szCs w:val="24"/>
        </w:rPr>
        <w:t xml:space="preserve"> than male representatives</w:t>
      </w:r>
      <w:r w:rsidR="00853175" w:rsidRPr="00534EDB">
        <w:rPr>
          <w:rFonts w:cs="Times New Roman"/>
          <w:szCs w:val="24"/>
        </w:rPr>
        <w:t xml:space="preserve"> is in pay setting,</w:t>
      </w:r>
      <w:r w:rsidR="006C0BB7" w:rsidRPr="00534EDB">
        <w:rPr>
          <w:rFonts w:cs="Times New Roman"/>
          <w:szCs w:val="24"/>
        </w:rPr>
        <w:t xml:space="preserve"> </w:t>
      </w:r>
      <w:r w:rsidR="00385652" w:rsidRPr="00534EDB">
        <w:rPr>
          <w:rFonts w:cs="Times New Roman"/>
          <w:szCs w:val="24"/>
        </w:rPr>
        <w:t xml:space="preserve">conditional on the organisation being in the public sector and having high union density </w:t>
      </w:r>
      <w:r w:rsidR="006C0BB7" w:rsidRPr="00534EDB">
        <w:rPr>
          <w:rFonts w:cs="Times New Roman"/>
          <w:szCs w:val="24"/>
        </w:rPr>
        <w:t>although</w:t>
      </w:r>
      <w:r w:rsidR="00853175" w:rsidRPr="00534EDB">
        <w:rPr>
          <w:rFonts w:cs="Times New Roman"/>
          <w:szCs w:val="24"/>
        </w:rPr>
        <w:t xml:space="preserve"> the </w:t>
      </w:r>
      <w:r w:rsidR="004420F7" w:rsidRPr="00534EDB">
        <w:rPr>
          <w:rFonts w:cs="Times New Roman"/>
          <w:szCs w:val="24"/>
        </w:rPr>
        <w:t>relationship is not</w:t>
      </w:r>
      <w:r w:rsidR="009C216A" w:rsidRPr="00534EDB">
        <w:rPr>
          <w:rFonts w:cs="Times New Roman"/>
          <w:szCs w:val="24"/>
        </w:rPr>
        <w:t xml:space="preserve"> statistically</w:t>
      </w:r>
      <w:r w:rsidR="004420F7" w:rsidRPr="00534EDB">
        <w:rPr>
          <w:rFonts w:cs="Times New Roman"/>
          <w:szCs w:val="24"/>
        </w:rPr>
        <w:t xml:space="preserve"> significant</w:t>
      </w:r>
      <w:r w:rsidR="00C559F5" w:rsidRPr="00534EDB">
        <w:rPr>
          <w:rFonts w:cs="Times New Roman"/>
          <w:szCs w:val="24"/>
        </w:rPr>
        <w:t xml:space="preserve"> at conventional levels</w:t>
      </w:r>
      <w:r w:rsidR="00385652" w:rsidRPr="00534EDB">
        <w:rPr>
          <w:rFonts w:cs="Times New Roman"/>
          <w:szCs w:val="24"/>
        </w:rPr>
        <w:t xml:space="preserve"> (Column 2)</w:t>
      </w:r>
      <w:r w:rsidR="00C559F5" w:rsidRPr="00534EDB">
        <w:rPr>
          <w:rFonts w:cs="Times New Roman"/>
          <w:szCs w:val="24"/>
        </w:rPr>
        <w:t xml:space="preserve">. </w:t>
      </w:r>
    </w:p>
    <w:p w14:paraId="411324BA" w14:textId="428DC5E8" w:rsidR="00907C07" w:rsidRPr="00534EDB" w:rsidRDefault="00907C07" w:rsidP="00F727E7">
      <w:pPr>
        <w:spacing w:before="100" w:beforeAutospacing="1" w:after="100" w:afterAutospacing="1" w:line="480" w:lineRule="auto"/>
        <w:jc w:val="center"/>
        <w:rPr>
          <w:rFonts w:cs="Times New Roman"/>
          <w:szCs w:val="24"/>
        </w:rPr>
      </w:pPr>
      <w:r w:rsidRPr="00534EDB">
        <w:rPr>
          <w:rFonts w:cs="Times New Roman"/>
          <w:szCs w:val="24"/>
        </w:rPr>
        <w:t xml:space="preserve">[TABLE </w:t>
      </w:r>
      <w:r w:rsidR="008E0E34" w:rsidRPr="00534EDB">
        <w:rPr>
          <w:rFonts w:cs="Times New Roman"/>
          <w:szCs w:val="24"/>
        </w:rPr>
        <w:t>3</w:t>
      </w:r>
      <w:r w:rsidRPr="00534EDB">
        <w:rPr>
          <w:rFonts w:cs="Times New Roman"/>
          <w:szCs w:val="24"/>
        </w:rPr>
        <w:t xml:space="preserve"> ABOUT HERE]</w:t>
      </w:r>
    </w:p>
    <w:p w14:paraId="718EEE27" w14:textId="5FF035C3" w:rsidR="00691B3E" w:rsidRPr="00534EDB" w:rsidRDefault="00691B3E" w:rsidP="00691B3E">
      <w:pPr>
        <w:spacing w:before="100" w:beforeAutospacing="1" w:after="100" w:afterAutospacing="1" w:line="480" w:lineRule="auto"/>
        <w:jc w:val="both"/>
        <w:rPr>
          <w:rFonts w:cs="Times New Roman"/>
          <w:i/>
          <w:szCs w:val="24"/>
        </w:rPr>
      </w:pPr>
      <w:r w:rsidRPr="00534EDB">
        <w:rPr>
          <w:rFonts w:cs="Times New Roman"/>
          <w:i/>
          <w:szCs w:val="24"/>
        </w:rPr>
        <w:t>Quality of relations</w:t>
      </w:r>
      <w:r w:rsidR="007055FA" w:rsidRPr="00534EDB">
        <w:rPr>
          <w:rFonts w:cs="Times New Roman"/>
          <w:i/>
          <w:szCs w:val="24"/>
        </w:rPr>
        <w:t>hip</w:t>
      </w:r>
      <w:r w:rsidRPr="00534EDB">
        <w:rPr>
          <w:rFonts w:cs="Times New Roman"/>
          <w:i/>
          <w:szCs w:val="24"/>
        </w:rPr>
        <w:t xml:space="preserve"> between workplace </w:t>
      </w:r>
      <w:r w:rsidR="006F0D5C" w:rsidRPr="00534EDB">
        <w:rPr>
          <w:rFonts w:cs="Times New Roman"/>
          <w:i/>
          <w:szCs w:val="24"/>
        </w:rPr>
        <w:t>representative</w:t>
      </w:r>
      <w:r w:rsidRPr="00534EDB">
        <w:rPr>
          <w:rFonts w:cs="Times New Roman"/>
          <w:i/>
          <w:szCs w:val="24"/>
        </w:rPr>
        <w:t>s and management</w:t>
      </w:r>
      <w:r w:rsidR="003D7E14" w:rsidRPr="00534EDB">
        <w:rPr>
          <w:rFonts w:cs="Times New Roman"/>
          <w:i/>
          <w:szCs w:val="24"/>
        </w:rPr>
        <w:t>,</w:t>
      </w:r>
      <w:r w:rsidR="00E162B5" w:rsidRPr="00534EDB">
        <w:rPr>
          <w:rFonts w:cs="Times New Roman"/>
          <w:i/>
          <w:szCs w:val="24"/>
        </w:rPr>
        <w:t xml:space="preserve"> and workplace representatives and employees</w:t>
      </w:r>
    </w:p>
    <w:p w14:paraId="599BA17A" w14:textId="46AC3201" w:rsidR="00E162B5" w:rsidRPr="00534EDB" w:rsidRDefault="007055FA" w:rsidP="00691B3E">
      <w:pPr>
        <w:spacing w:before="100" w:beforeAutospacing="1" w:after="100" w:afterAutospacing="1" w:line="480" w:lineRule="auto"/>
        <w:jc w:val="both"/>
        <w:rPr>
          <w:rFonts w:cs="Times New Roman"/>
          <w:szCs w:val="24"/>
        </w:rPr>
      </w:pPr>
      <w:r w:rsidRPr="00534EDB">
        <w:rPr>
          <w:rFonts w:cs="Times New Roman"/>
          <w:szCs w:val="24"/>
        </w:rPr>
        <w:t xml:space="preserve">The quality of the relationship between workplace </w:t>
      </w:r>
      <w:r w:rsidR="006F0D5C" w:rsidRPr="00534EDB">
        <w:rPr>
          <w:rFonts w:cs="Times New Roman"/>
          <w:szCs w:val="24"/>
        </w:rPr>
        <w:t>representative</w:t>
      </w:r>
      <w:r w:rsidRPr="00534EDB">
        <w:rPr>
          <w:rFonts w:cs="Times New Roman"/>
          <w:szCs w:val="24"/>
        </w:rPr>
        <w:t>s and management is an important area of consideration</w:t>
      </w:r>
      <w:r w:rsidR="00D53EE8" w:rsidRPr="00534EDB">
        <w:rPr>
          <w:rFonts w:cs="Times New Roman"/>
          <w:szCs w:val="24"/>
        </w:rPr>
        <w:t xml:space="preserve"> regarding both </w:t>
      </w:r>
      <w:r w:rsidR="00D53EE8" w:rsidRPr="00534EDB">
        <w:rPr>
          <w:rFonts w:cs="Times New Roman"/>
          <w:i/>
          <w:szCs w:val="24"/>
        </w:rPr>
        <w:t xml:space="preserve">opportunity to influence </w:t>
      </w:r>
      <w:r w:rsidR="00D53EE8" w:rsidRPr="00534EDB">
        <w:rPr>
          <w:rFonts w:cs="Times New Roman"/>
          <w:szCs w:val="24"/>
        </w:rPr>
        <w:t xml:space="preserve">and </w:t>
      </w:r>
      <w:r w:rsidR="00D53EE8" w:rsidRPr="00534EDB">
        <w:rPr>
          <w:rFonts w:cs="Times New Roman"/>
          <w:i/>
          <w:szCs w:val="24"/>
        </w:rPr>
        <w:t xml:space="preserve">ability to bring </w:t>
      </w:r>
      <w:r w:rsidR="00D53EE8" w:rsidRPr="00534EDB">
        <w:rPr>
          <w:rFonts w:cs="Times New Roman"/>
          <w:i/>
          <w:szCs w:val="24"/>
        </w:rPr>
        <w:lastRenderedPageBreak/>
        <w:t>about change.</w:t>
      </w:r>
      <w:r w:rsidR="00076DF5" w:rsidRPr="00534EDB">
        <w:rPr>
          <w:rFonts w:cs="Times New Roman"/>
          <w:szCs w:val="24"/>
        </w:rPr>
        <w:t xml:space="preserve"> </w:t>
      </w:r>
      <w:r w:rsidRPr="00534EDB">
        <w:rPr>
          <w:rFonts w:cs="Times New Roman"/>
          <w:szCs w:val="24"/>
        </w:rPr>
        <w:t>Therefore, our</w:t>
      </w:r>
      <w:r w:rsidRPr="00534EDB">
        <w:rPr>
          <w:rFonts w:cs="Times New Roman"/>
          <w:b/>
          <w:i/>
          <w:szCs w:val="24"/>
        </w:rPr>
        <w:t xml:space="preserve"> </w:t>
      </w:r>
      <w:r w:rsidR="00755B60" w:rsidRPr="00534EDB">
        <w:rPr>
          <w:rFonts w:cs="Times New Roman"/>
          <w:szCs w:val="24"/>
        </w:rPr>
        <w:t xml:space="preserve">final </w:t>
      </w:r>
      <w:r w:rsidR="006749FE" w:rsidRPr="00534EDB">
        <w:rPr>
          <w:rFonts w:cs="Times New Roman"/>
          <w:szCs w:val="24"/>
        </w:rPr>
        <w:t>area of analysis</w:t>
      </w:r>
      <w:r w:rsidR="00755B60" w:rsidRPr="00534EDB">
        <w:rPr>
          <w:rFonts w:cs="Times New Roman"/>
          <w:szCs w:val="24"/>
        </w:rPr>
        <w:t xml:space="preserve"> </w:t>
      </w:r>
      <w:r w:rsidR="00B227B2" w:rsidRPr="00534EDB">
        <w:rPr>
          <w:rFonts w:cs="Times New Roman"/>
          <w:szCs w:val="24"/>
        </w:rPr>
        <w:t xml:space="preserve">sought </w:t>
      </w:r>
      <w:r w:rsidR="00755B60" w:rsidRPr="00534EDB">
        <w:rPr>
          <w:rFonts w:cs="Times New Roman"/>
          <w:szCs w:val="24"/>
        </w:rPr>
        <w:t xml:space="preserve">to explore whether the gender of the </w:t>
      </w:r>
      <w:r w:rsidR="008F4700" w:rsidRPr="00534EDB">
        <w:rPr>
          <w:rFonts w:cs="Times New Roman"/>
          <w:szCs w:val="24"/>
        </w:rPr>
        <w:t xml:space="preserve">senior </w:t>
      </w:r>
      <w:r w:rsidR="00755B60" w:rsidRPr="00534EDB">
        <w:rPr>
          <w:rFonts w:cs="Times New Roman"/>
          <w:szCs w:val="24"/>
        </w:rPr>
        <w:t xml:space="preserve">workplace representative </w:t>
      </w:r>
      <w:r w:rsidR="00CD640C" w:rsidRPr="00534EDB">
        <w:rPr>
          <w:rFonts w:cs="Times New Roman"/>
          <w:szCs w:val="24"/>
        </w:rPr>
        <w:t xml:space="preserve">is </w:t>
      </w:r>
      <w:r w:rsidR="00755B60" w:rsidRPr="00534EDB">
        <w:rPr>
          <w:rFonts w:cs="Times New Roman"/>
          <w:szCs w:val="24"/>
        </w:rPr>
        <w:t>associated with any differences in</w:t>
      </w:r>
      <w:r w:rsidR="00DA074A" w:rsidRPr="00534EDB">
        <w:rPr>
          <w:rFonts w:cs="Times New Roman"/>
          <w:szCs w:val="24"/>
        </w:rPr>
        <w:t xml:space="preserve"> </w:t>
      </w:r>
      <w:r w:rsidR="00755B60" w:rsidRPr="00534EDB">
        <w:rPr>
          <w:rFonts w:cs="Times New Roman"/>
          <w:szCs w:val="24"/>
        </w:rPr>
        <w:t xml:space="preserve">perceptions about the relationship </w:t>
      </w:r>
      <w:r w:rsidR="00DA074A" w:rsidRPr="00534EDB">
        <w:rPr>
          <w:rFonts w:cs="Times New Roman"/>
          <w:szCs w:val="24"/>
        </w:rPr>
        <w:t xml:space="preserve">between the union and </w:t>
      </w:r>
      <w:r w:rsidR="00755B60" w:rsidRPr="00534EDB">
        <w:rPr>
          <w:rFonts w:cs="Times New Roman"/>
          <w:szCs w:val="24"/>
        </w:rPr>
        <w:t>managers</w:t>
      </w:r>
      <w:r w:rsidR="00E162B5" w:rsidRPr="00534EDB">
        <w:rPr>
          <w:rFonts w:cs="Times New Roman"/>
          <w:szCs w:val="24"/>
        </w:rPr>
        <w:t xml:space="preserve"> and the union and employees</w:t>
      </w:r>
      <w:r w:rsidR="00DA074A" w:rsidRPr="00534EDB">
        <w:rPr>
          <w:rFonts w:cs="Times New Roman"/>
          <w:szCs w:val="24"/>
        </w:rPr>
        <w:t xml:space="preserve"> at workplace level</w:t>
      </w:r>
      <w:r w:rsidR="00755B60" w:rsidRPr="00534EDB">
        <w:rPr>
          <w:rFonts w:cs="Times New Roman"/>
          <w:szCs w:val="24"/>
        </w:rPr>
        <w:t xml:space="preserve">. </w:t>
      </w:r>
    </w:p>
    <w:p w14:paraId="024443C3" w14:textId="7AE3E870" w:rsidR="00BB3E77" w:rsidRPr="00534EDB" w:rsidRDefault="00385652" w:rsidP="00691B3E">
      <w:pPr>
        <w:spacing w:before="100" w:beforeAutospacing="1" w:after="100" w:afterAutospacing="1" w:line="480" w:lineRule="auto"/>
        <w:jc w:val="both"/>
        <w:rPr>
          <w:rFonts w:cs="Times New Roman"/>
          <w:szCs w:val="24"/>
        </w:rPr>
      </w:pPr>
      <w:r w:rsidRPr="00534EDB">
        <w:rPr>
          <w:rFonts w:cs="Times New Roman"/>
          <w:szCs w:val="24"/>
        </w:rPr>
        <w:t>Our findings indicate that in workplaces with female senior representatives</w:t>
      </w:r>
      <w:r w:rsidR="00D53EE8" w:rsidRPr="00534EDB">
        <w:rPr>
          <w:rFonts w:cs="Times New Roman"/>
          <w:szCs w:val="24"/>
        </w:rPr>
        <w:t>,</w:t>
      </w:r>
      <w:r w:rsidRPr="00534EDB">
        <w:rPr>
          <w:rFonts w:cs="Times New Roman"/>
          <w:szCs w:val="24"/>
        </w:rPr>
        <w:t xml:space="preserve"> management is more likely to report</w:t>
      </w:r>
      <w:r w:rsidR="00D53EE8" w:rsidRPr="00534EDB">
        <w:rPr>
          <w:rFonts w:cs="Times New Roman"/>
          <w:szCs w:val="24"/>
        </w:rPr>
        <w:t>:</w:t>
      </w:r>
      <w:r w:rsidRPr="00534EDB">
        <w:rPr>
          <w:rFonts w:cs="Times New Roman"/>
          <w:szCs w:val="24"/>
        </w:rPr>
        <w:t xml:space="preserve"> favourable views towards unions</w:t>
      </w:r>
      <w:r w:rsidR="00D53EE8" w:rsidRPr="00534EDB">
        <w:rPr>
          <w:rFonts w:cs="Times New Roman"/>
          <w:szCs w:val="24"/>
        </w:rPr>
        <w:t>,</w:t>
      </w:r>
      <w:r w:rsidRPr="00534EDB">
        <w:rPr>
          <w:rFonts w:cs="Times New Roman"/>
          <w:szCs w:val="24"/>
        </w:rPr>
        <w:t xml:space="preserve"> the view that trade unions improve workplace performance and the view that trade union representatives are trustworthy</w:t>
      </w:r>
      <w:r w:rsidR="002C7994" w:rsidRPr="00534EDB">
        <w:rPr>
          <w:rFonts w:cs="Times New Roman"/>
          <w:szCs w:val="24"/>
        </w:rPr>
        <w:t xml:space="preserve">, with the size of the effect </w:t>
      </w:r>
      <w:r w:rsidRPr="00534EDB">
        <w:rPr>
          <w:rFonts w:cs="Times New Roman"/>
          <w:szCs w:val="24"/>
        </w:rPr>
        <w:t>being</w:t>
      </w:r>
      <w:r w:rsidR="00E62A37" w:rsidRPr="00534EDB">
        <w:rPr>
          <w:rFonts w:cs="Times New Roman"/>
          <w:szCs w:val="24"/>
        </w:rPr>
        <w:t xml:space="preserve"> much stronger in the case of the latter two</w:t>
      </w:r>
      <w:r w:rsidR="002C7994" w:rsidRPr="00534EDB">
        <w:rPr>
          <w:rFonts w:cs="Times New Roman"/>
          <w:szCs w:val="24"/>
        </w:rPr>
        <w:t xml:space="preserve"> </w:t>
      </w:r>
      <w:r w:rsidR="00837B4A" w:rsidRPr="00534EDB">
        <w:rPr>
          <w:rFonts w:cs="Times New Roman"/>
          <w:szCs w:val="24"/>
        </w:rPr>
        <w:t>(Table 4)</w:t>
      </w:r>
      <w:r w:rsidR="0034263C" w:rsidRPr="00534EDB">
        <w:rPr>
          <w:rFonts w:cs="Times New Roman"/>
          <w:szCs w:val="24"/>
        </w:rPr>
        <w:t xml:space="preserve">. </w:t>
      </w:r>
      <w:r w:rsidR="00C6796E" w:rsidRPr="00534EDB">
        <w:rPr>
          <w:rFonts w:cs="Times New Roman"/>
          <w:szCs w:val="24"/>
        </w:rPr>
        <w:t xml:space="preserve">However, it </w:t>
      </w:r>
      <w:r w:rsidR="00BC091A" w:rsidRPr="00534EDB">
        <w:rPr>
          <w:rFonts w:cs="Times New Roman"/>
          <w:szCs w:val="24"/>
        </w:rPr>
        <w:t xml:space="preserve">is possible that the observed effects </w:t>
      </w:r>
      <w:r w:rsidR="00BA4101" w:rsidRPr="00534EDB">
        <w:rPr>
          <w:rFonts w:cs="Times New Roman"/>
          <w:szCs w:val="24"/>
        </w:rPr>
        <w:t>are due to</w:t>
      </w:r>
      <w:r w:rsidR="00BC091A" w:rsidRPr="00534EDB">
        <w:rPr>
          <w:rFonts w:cs="Times New Roman"/>
          <w:szCs w:val="24"/>
        </w:rPr>
        <w:t xml:space="preserve"> </w:t>
      </w:r>
      <w:r w:rsidR="00277043" w:rsidRPr="00534EDB">
        <w:rPr>
          <w:rFonts w:cs="Times New Roman"/>
          <w:szCs w:val="24"/>
        </w:rPr>
        <w:t>variations in union density levels</w:t>
      </w:r>
      <w:r w:rsidR="003A7071" w:rsidRPr="00534EDB">
        <w:rPr>
          <w:rFonts w:cs="Times New Roman"/>
          <w:szCs w:val="24"/>
        </w:rPr>
        <w:t xml:space="preserve"> and support offered to the organisation by the representative. </w:t>
      </w:r>
      <w:r w:rsidR="007753E2" w:rsidRPr="00534EDB">
        <w:rPr>
          <w:rFonts w:cs="Times New Roman"/>
          <w:szCs w:val="24"/>
        </w:rPr>
        <w:t xml:space="preserve">To account for this, we introduce more elaborate specifications </w:t>
      </w:r>
      <w:r w:rsidR="005E6AAE" w:rsidRPr="00534EDB">
        <w:rPr>
          <w:rFonts w:cs="Times New Roman"/>
          <w:szCs w:val="24"/>
        </w:rPr>
        <w:t>where we add these</w:t>
      </w:r>
      <w:r w:rsidR="009476CD" w:rsidRPr="00534EDB">
        <w:rPr>
          <w:rFonts w:cs="Times New Roman"/>
          <w:szCs w:val="24"/>
        </w:rPr>
        <w:t xml:space="preserve"> as</w:t>
      </w:r>
      <w:r w:rsidR="005E6AAE" w:rsidRPr="00534EDB">
        <w:rPr>
          <w:rFonts w:cs="Times New Roman"/>
          <w:szCs w:val="24"/>
        </w:rPr>
        <w:t xml:space="preserve"> covariates</w:t>
      </w:r>
      <w:r w:rsidR="00D756B1" w:rsidRPr="00534EDB">
        <w:rPr>
          <w:rFonts w:cs="Times New Roman"/>
          <w:szCs w:val="24"/>
        </w:rPr>
        <w:t xml:space="preserve"> (Column 3)</w:t>
      </w:r>
      <w:r w:rsidR="00AA3135" w:rsidRPr="00534EDB">
        <w:rPr>
          <w:rFonts w:cs="Times New Roman"/>
          <w:szCs w:val="24"/>
        </w:rPr>
        <w:t xml:space="preserve">. </w:t>
      </w:r>
      <w:r w:rsidR="00F754A6" w:rsidRPr="00534EDB">
        <w:rPr>
          <w:rFonts w:cs="Times New Roman"/>
          <w:szCs w:val="24"/>
        </w:rPr>
        <w:t xml:space="preserve">For all the dependent variables, the magnitude of the </w:t>
      </w:r>
      <w:r w:rsidR="00062C75" w:rsidRPr="00534EDB">
        <w:rPr>
          <w:rFonts w:cs="Times New Roman"/>
          <w:szCs w:val="24"/>
        </w:rPr>
        <w:t>gender of the representative effect increases</w:t>
      </w:r>
      <w:r w:rsidR="00EF0B42" w:rsidRPr="00534EDB">
        <w:rPr>
          <w:rFonts w:cs="Times New Roman"/>
          <w:szCs w:val="24"/>
        </w:rPr>
        <w:t xml:space="preserve"> </w:t>
      </w:r>
      <w:r w:rsidR="00815FE9" w:rsidRPr="00534EDB">
        <w:rPr>
          <w:rFonts w:cs="Times New Roman"/>
          <w:szCs w:val="24"/>
        </w:rPr>
        <w:t>indicating that the gender effect is conditional on the</w:t>
      </w:r>
      <w:r w:rsidR="00FC7461" w:rsidRPr="00534EDB">
        <w:rPr>
          <w:rFonts w:cs="Times New Roman"/>
          <w:szCs w:val="24"/>
        </w:rPr>
        <w:t>se</w:t>
      </w:r>
      <w:r w:rsidR="00815FE9" w:rsidRPr="00534EDB">
        <w:rPr>
          <w:rFonts w:cs="Times New Roman"/>
          <w:szCs w:val="24"/>
        </w:rPr>
        <w:t xml:space="preserve"> </w:t>
      </w:r>
      <w:r w:rsidR="000A39E3" w:rsidRPr="00534EDB">
        <w:rPr>
          <w:rFonts w:cs="Times New Roman"/>
          <w:szCs w:val="24"/>
        </w:rPr>
        <w:t>covariates</w:t>
      </w:r>
      <w:r w:rsidR="00DC7D3C" w:rsidRPr="00534EDB">
        <w:rPr>
          <w:rStyle w:val="EndnoteReference"/>
          <w:rFonts w:cs="Times New Roman"/>
          <w:szCs w:val="24"/>
        </w:rPr>
        <w:endnoteReference w:id="3"/>
      </w:r>
      <w:r w:rsidR="00EF0B42" w:rsidRPr="00534EDB">
        <w:rPr>
          <w:rFonts w:cs="Times New Roman"/>
          <w:szCs w:val="24"/>
        </w:rPr>
        <w:t xml:space="preserve">. </w:t>
      </w:r>
    </w:p>
    <w:p w14:paraId="2AEF1AD2" w14:textId="2969BEA1" w:rsidR="00B854F0" w:rsidRPr="00534EDB" w:rsidRDefault="001E6457" w:rsidP="008E5CA9">
      <w:pPr>
        <w:spacing w:before="100" w:beforeAutospacing="1" w:after="100" w:afterAutospacing="1" w:line="480" w:lineRule="auto"/>
        <w:jc w:val="center"/>
        <w:rPr>
          <w:rFonts w:cs="Times New Roman"/>
          <w:color w:val="000000" w:themeColor="text1"/>
          <w:szCs w:val="24"/>
        </w:rPr>
      </w:pPr>
      <w:r w:rsidRPr="00534EDB">
        <w:rPr>
          <w:rFonts w:cs="Times New Roman"/>
          <w:color w:val="000000" w:themeColor="text1"/>
          <w:szCs w:val="24"/>
        </w:rPr>
        <w:t xml:space="preserve">[TABLE </w:t>
      </w:r>
      <w:r w:rsidR="000B7F39" w:rsidRPr="00534EDB">
        <w:rPr>
          <w:rFonts w:cs="Times New Roman"/>
          <w:color w:val="000000" w:themeColor="text1"/>
          <w:szCs w:val="24"/>
        </w:rPr>
        <w:t>4</w:t>
      </w:r>
      <w:r w:rsidRPr="00534EDB">
        <w:rPr>
          <w:rFonts w:cs="Times New Roman"/>
          <w:color w:val="000000" w:themeColor="text1"/>
          <w:szCs w:val="24"/>
        </w:rPr>
        <w:t xml:space="preserve"> ABOUT HERE]</w:t>
      </w:r>
    </w:p>
    <w:p w14:paraId="383C6283" w14:textId="4859F6A9" w:rsidR="00931682" w:rsidRPr="00534EDB" w:rsidRDefault="00B854F0" w:rsidP="00D96226">
      <w:pPr>
        <w:widowControl w:val="0"/>
        <w:tabs>
          <w:tab w:val="center" w:pos="2889"/>
          <w:tab w:val="left" w:pos="3270"/>
        </w:tabs>
        <w:autoSpaceDE w:val="0"/>
        <w:autoSpaceDN w:val="0"/>
        <w:adjustRightInd w:val="0"/>
        <w:spacing w:before="100" w:beforeAutospacing="1" w:after="100" w:afterAutospacing="1" w:line="480" w:lineRule="auto"/>
        <w:jc w:val="both"/>
        <w:rPr>
          <w:rFonts w:cs="Times New Roman"/>
          <w:szCs w:val="24"/>
        </w:rPr>
      </w:pPr>
      <w:r w:rsidRPr="00534EDB">
        <w:rPr>
          <w:rFonts w:cs="Times New Roman"/>
          <w:szCs w:val="24"/>
        </w:rPr>
        <w:t xml:space="preserve">With respect to </w:t>
      </w:r>
      <w:r w:rsidR="00095296" w:rsidRPr="00534EDB">
        <w:rPr>
          <w:rFonts w:cs="Times New Roman"/>
          <w:szCs w:val="24"/>
        </w:rPr>
        <w:t xml:space="preserve">the effectiveness dimension of </w:t>
      </w:r>
      <w:r w:rsidR="00095296" w:rsidRPr="00534EDB">
        <w:rPr>
          <w:rFonts w:cs="Times New Roman"/>
          <w:i/>
          <w:szCs w:val="24"/>
        </w:rPr>
        <w:t xml:space="preserve">union responsiveness </w:t>
      </w:r>
      <w:r w:rsidR="00095296" w:rsidRPr="00534EDB">
        <w:rPr>
          <w:rFonts w:cs="Times New Roman"/>
          <w:szCs w:val="24"/>
        </w:rPr>
        <w:t xml:space="preserve">to </w:t>
      </w:r>
      <w:r w:rsidR="00EC4311" w:rsidRPr="00534EDB">
        <w:rPr>
          <w:rFonts w:cs="Times New Roman"/>
          <w:szCs w:val="24"/>
        </w:rPr>
        <w:t xml:space="preserve">member </w:t>
      </w:r>
      <w:r w:rsidR="00095296" w:rsidRPr="00534EDB">
        <w:rPr>
          <w:rFonts w:cs="Times New Roman"/>
          <w:szCs w:val="24"/>
        </w:rPr>
        <w:t xml:space="preserve">interests, we examine </w:t>
      </w:r>
      <w:r w:rsidRPr="00534EDB">
        <w:rPr>
          <w:rFonts w:cs="Times New Roman"/>
          <w:szCs w:val="24"/>
        </w:rPr>
        <w:t>employee perceptions about union representation at their workplace</w:t>
      </w:r>
      <w:r w:rsidR="00F0358A" w:rsidRPr="00534EDB">
        <w:rPr>
          <w:rFonts w:cs="Times New Roman"/>
          <w:szCs w:val="24"/>
        </w:rPr>
        <w:t xml:space="preserve"> (Table 5)</w:t>
      </w:r>
      <w:r w:rsidR="00095296" w:rsidRPr="00534EDB">
        <w:rPr>
          <w:rFonts w:cs="Times New Roman"/>
          <w:szCs w:val="24"/>
        </w:rPr>
        <w:t xml:space="preserve">. </w:t>
      </w:r>
      <w:r w:rsidR="00C85E3C" w:rsidRPr="00534EDB">
        <w:rPr>
          <w:rFonts w:cs="Times New Roman"/>
          <w:szCs w:val="24"/>
        </w:rPr>
        <w:t>W</w:t>
      </w:r>
      <w:r w:rsidR="00AC6708" w:rsidRPr="00534EDB">
        <w:rPr>
          <w:rFonts w:cs="Times New Roman"/>
          <w:szCs w:val="24"/>
        </w:rPr>
        <w:t xml:space="preserve">e </w:t>
      </w:r>
      <w:r w:rsidR="009A181D" w:rsidRPr="00534EDB">
        <w:rPr>
          <w:rFonts w:cs="Times New Roman"/>
          <w:szCs w:val="24"/>
        </w:rPr>
        <w:t xml:space="preserve">do </w:t>
      </w:r>
      <w:r w:rsidR="00D53EE8" w:rsidRPr="00534EDB">
        <w:rPr>
          <w:rFonts w:cs="Times New Roman"/>
          <w:szCs w:val="24"/>
        </w:rPr>
        <w:t xml:space="preserve">find </w:t>
      </w:r>
      <w:r w:rsidR="009A181D" w:rsidRPr="00534EDB">
        <w:rPr>
          <w:rFonts w:cs="Times New Roman"/>
          <w:szCs w:val="24"/>
        </w:rPr>
        <w:t>a</w:t>
      </w:r>
      <w:r w:rsidR="005E5755" w:rsidRPr="00534EDB">
        <w:rPr>
          <w:rFonts w:cs="Times New Roman"/>
          <w:szCs w:val="24"/>
        </w:rPr>
        <w:t xml:space="preserve"> </w:t>
      </w:r>
      <w:r w:rsidR="00351E35" w:rsidRPr="00534EDB">
        <w:rPr>
          <w:rFonts w:cs="Times New Roman"/>
          <w:szCs w:val="24"/>
        </w:rPr>
        <w:t xml:space="preserve">small </w:t>
      </w:r>
      <w:r w:rsidR="00B118AF" w:rsidRPr="00534EDB">
        <w:rPr>
          <w:rFonts w:cs="Times New Roman"/>
          <w:szCs w:val="24"/>
        </w:rPr>
        <w:t xml:space="preserve">gender effect </w:t>
      </w:r>
      <w:r w:rsidR="00A253A4" w:rsidRPr="00534EDB">
        <w:rPr>
          <w:rFonts w:cs="Times New Roman"/>
          <w:szCs w:val="24"/>
        </w:rPr>
        <w:t xml:space="preserve">for </w:t>
      </w:r>
      <w:r w:rsidR="00351E35" w:rsidRPr="00534EDB">
        <w:rPr>
          <w:rFonts w:cs="Times New Roman"/>
          <w:szCs w:val="24"/>
        </w:rPr>
        <w:t>all</w:t>
      </w:r>
      <w:r w:rsidR="00A253A4" w:rsidRPr="00534EDB">
        <w:rPr>
          <w:rFonts w:cs="Times New Roman"/>
          <w:szCs w:val="24"/>
        </w:rPr>
        <w:t xml:space="preserve"> the</w:t>
      </w:r>
      <w:r w:rsidR="00F67FD9" w:rsidRPr="00534EDB">
        <w:rPr>
          <w:rFonts w:cs="Times New Roman"/>
          <w:szCs w:val="24"/>
        </w:rPr>
        <w:t xml:space="preserve"> satisfaction measures</w:t>
      </w:r>
      <w:r w:rsidRPr="00534EDB">
        <w:rPr>
          <w:rFonts w:cs="Times New Roman"/>
          <w:szCs w:val="24"/>
        </w:rPr>
        <w:t xml:space="preserve"> </w:t>
      </w:r>
      <w:r w:rsidR="00A253A4" w:rsidRPr="00534EDB">
        <w:rPr>
          <w:rFonts w:cs="Times New Roman"/>
          <w:szCs w:val="24"/>
        </w:rPr>
        <w:t xml:space="preserve">in our </w:t>
      </w:r>
      <w:r w:rsidR="00FE5292" w:rsidRPr="00534EDB">
        <w:rPr>
          <w:rFonts w:cs="Times New Roman"/>
          <w:szCs w:val="24"/>
        </w:rPr>
        <w:t>unadjusted specification (Columns 1). However, once we control for</w:t>
      </w:r>
      <w:r w:rsidR="00A67DCA" w:rsidRPr="00534EDB">
        <w:rPr>
          <w:rFonts w:cs="Times New Roman"/>
          <w:szCs w:val="24"/>
        </w:rPr>
        <w:t xml:space="preserve"> union density and support provided to the representatives by the organisation, the </w:t>
      </w:r>
      <w:r w:rsidR="00F0358A" w:rsidRPr="00534EDB">
        <w:rPr>
          <w:rFonts w:cs="Times New Roman"/>
          <w:szCs w:val="24"/>
        </w:rPr>
        <w:t xml:space="preserve">effect becomes strong and statistically significant for all the indicators, indicating that </w:t>
      </w:r>
      <w:r w:rsidR="00277F07" w:rsidRPr="00534EDB">
        <w:rPr>
          <w:rFonts w:cs="Times New Roman"/>
          <w:szCs w:val="24"/>
        </w:rPr>
        <w:t xml:space="preserve">perceived union effectiveness by employees is conditional on the </w:t>
      </w:r>
      <w:r w:rsidR="00220FC1" w:rsidRPr="00534EDB">
        <w:rPr>
          <w:rFonts w:cs="Times New Roman"/>
          <w:szCs w:val="24"/>
        </w:rPr>
        <w:t>resources afforded to the representatives</w:t>
      </w:r>
      <w:r w:rsidR="00184579" w:rsidRPr="00534EDB">
        <w:rPr>
          <w:rFonts w:cs="Times New Roman"/>
          <w:szCs w:val="24"/>
        </w:rPr>
        <w:t xml:space="preserve"> (Columns 3)</w:t>
      </w:r>
      <w:r w:rsidR="00220FC1" w:rsidRPr="00534EDB">
        <w:rPr>
          <w:rFonts w:cs="Times New Roman"/>
          <w:szCs w:val="24"/>
        </w:rPr>
        <w:t xml:space="preserve">. </w:t>
      </w:r>
      <w:r w:rsidR="00184579" w:rsidRPr="00534EDB">
        <w:rPr>
          <w:rFonts w:cs="Times New Roman"/>
          <w:szCs w:val="24"/>
        </w:rPr>
        <w:t>Interestingly,</w:t>
      </w:r>
      <w:r w:rsidR="008D1816" w:rsidRPr="00534EDB">
        <w:rPr>
          <w:rFonts w:cs="Times New Roman"/>
          <w:szCs w:val="24"/>
        </w:rPr>
        <w:t xml:space="preserve"> the resources (representative training and facilities) </w:t>
      </w:r>
      <w:r w:rsidR="00562E2D" w:rsidRPr="00534EDB">
        <w:rPr>
          <w:rFonts w:cs="Times New Roman"/>
          <w:szCs w:val="24"/>
        </w:rPr>
        <w:t xml:space="preserve">have a stronger effect than union density in our data. </w:t>
      </w:r>
      <w:r w:rsidR="00D53EE8" w:rsidRPr="00534EDB">
        <w:rPr>
          <w:rFonts w:cs="Times New Roman"/>
          <w:szCs w:val="24"/>
        </w:rPr>
        <w:t xml:space="preserve">One interpretation is that </w:t>
      </w:r>
      <w:r w:rsidR="00F16A36" w:rsidRPr="00534EDB">
        <w:rPr>
          <w:rFonts w:cs="Times New Roman"/>
          <w:szCs w:val="24"/>
        </w:rPr>
        <w:t xml:space="preserve">that </w:t>
      </w:r>
      <w:r w:rsidR="004B6FB1" w:rsidRPr="00534EDB">
        <w:rPr>
          <w:rFonts w:cs="Times New Roman"/>
          <w:szCs w:val="24"/>
        </w:rPr>
        <w:t xml:space="preserve">employee satisfaction with </w:t>
      </w:r>
      <w:r w:rsidR="00A8304A" w:rsidRPr="00534EDB">
        <w:rPr>
          <w:rFonts w:cs="Times New Roman"/>
          <w:szCs w:val="24"/>
        </w:rPr>
        <w:t xml:space="preserve">workplace unionism is </w:t>
      </w:r>
      <w:r w:rsidR="001709FC" w:rsidRPr="00534EDB">
        <w:rPr>
          <w:rFonts w:cs="Times New Roman"/>
          <w:szCs w:val="24"/>
        </w:rPr>
        <w:t xml:space="preserve">better explained by </w:t>
      </w:r>
      <w:r w:rsidR="0012497B" w:rsidRPr="00534EDB">
        <w:rPr>
          <w:rFonts w:cs="Times New Roman"/>
          <w:szCs w:val="24"/>
        </w:rPr>
        <w:t xml:space="preserve">differences in </w:t>
      </w:r>
      <w:r w:rsidR="00E6187C" w:rsidRPr="00534EDB">
        <w:rPr>
          <w:rFonts w:cs="Times New Roman"/>
          <w:szCs w:val="24"/>
        </w:rPr>
        <w:t>the support offered to unions</w:t>
      </w:r>
      <w:r w:rsidR="005873ED" w:rsidRPr="00534EDB">
        <w:rPr>
          <w:rFonts w:cs="Times New Roman"/>
          <w:szCs w:val="24"/>
        </w:rPr>
        <w:t xml:space="preserve"> and </w:t>
      </w:r>
      <w:r w:rsidR="00AA378D" w:rsidRPr="00534EDB">
        <w:rPr>
          <w:rFonts w:cs="Times New Roman"/>
          <w:szCs w:val="24"/>
        </w:rPr>
        <w:t xml:space="preserve">workplace membership levels </w:t>
      </w:r>
      <w:r w:rsidR="0012497B" w:rsidRPr="00534EDB">
        <w:rPr>
          <w:rFonts w:cs="Times New Roman"/>
          <w:szCs w:val="24"/>
        </w:rPr>
        <w:t>than the gender of the representative</w:t>
      </w:r>
      <w:r w:rsidR="00483D14" w:rsidRPr="00534EDB">
        <w:rPr>
          <w:rFonts w:cs="Times New Roman"/>
          <w:szCs w:val="24"/>
        </w:rPr>
        <w:t xml:space="preserve">. </w:t>
      </w:r>
      <w:r w:rsidR="00D53EE8" w:rsidRPr="00534EDB">
        <w:rPr>
          <w:rFonts w:cs="Times New Roman"/>
          <w:szCs w:val="24"/>
        </w:rPr>
        <w:t xml:space="preserve">However, it is also important to consider that our analysis also indicates </w:t>
      </w:r>
      <w:r w:rsidR="00047C47" w:rsidRPr="00534EDB">
        <w:rPr>
          <w:rFonts w:cs="Times New Roman"/>
          <w:szCs w:val="24"/>
        </w:rPr>
        <w:lastRenderedPageBreak/>
        <w:t xml:space="preserve">a significant related gender effect in </w:t>
      </w:r>
      <w:r w:rsidR="00D53EE8" w:rsidRPr="00534EDB">
        <w:rPr>
          <w:rFonts w:cs="Times New Roman"/>
          <w:szCs w:val="24"/>
        </w:rPr>
        <w:t xml:space="preserve">that </w:t>
      </w:r>
      <w:r w:rsidR="00047C47" w:rsidRPr="00534EDB">
        <w:rPr>
          <w:rFonts w:cs="Times New Roman"/>
          <w:szCs w:val="24"/>
        </w:rPr>
        <w:t>female dominated workplaces are less likely to be benefiting from these support mechanisms (see discussion above related to Table 2).</w:t>
      </w:r>
    </w:p>
    <w:p w14:paraId="3BF84D09" w14:textId="09FF171B" w:rsidR="001B4C47" w:rsidRPr="00534EDB" w:rsidRDefault="00A3356F" w:rsidP="00D96226">
      <w:pPr>
        <w:widowControl w:val="0"/>
        <w:tabs>
          <w:tab w:val="center" w:pos="2889"/>
          <w:tab w:val="left" w:pos="3270"/>
        </w:tabs>
        <w:autoSpaceDE w:val="0"/>
        <w:autoSpaceDN w:val="0"/>
        <w:adjustRightInd w:val="0"/>
        <w:spacing w:before="100" w:beforeAutospacing="1" w:after="100" w:afterAutospacing="1" w:line="480" w:lineRule="auto"/>
        <w:jc w:val="center"/>
        <w:rPr>
          <w:rFonts w:eastAsia="SimSun" w:cs="Times New Roman"/>
          <w:i/>
          <w:sz w:val="20"/>
          <w:szCs w:val="20"/>
        </w:rPr>
      </w:pPr>
      <w:r w:rsidRPr="00534EDB">
        <w:rPr>
          <w:rFonts w:cs="Times New Roman"/>
          <w:szCs w:val="24"/>
        </w:rPr>
        <w:t>[TABLE 5 ABOUT HERE]</w:t>
      </w:r>
    </w:p>
    <w:p w14:paraId="068A5B6F" w14:textId="1ACEAD2B" w:rsidR="00953785" w:rsidRPr="00534EDB" w:rsidRDefault="006E0555" w:rsidP="00D96226">
      <w:r w:rsidRPr="00534EDB">
        <w:rPr>
          <w:rFonts w:eastAsiaTheme="majorEastAsia" w:cstheme="majorBidi"/>
          <w:b/>
          <w:szCs w:val="26"/>
        </w:rPr>
        <w:t>Discussion</w:t>
      </w:r>
      <w:r w:rsidR="004063FA" w:rsidRPr="00534EDB">
        <w:rPr>
          <w:rFonts w:eastAsiaTheme="majorEastAsia" w:cstheme="majorBidi"/>
          <w:b/>
          <w:szCs w:val="26"/>
        </w:rPr>
        <w:t xml:space="preserve"> </w:t>
      </w:r>
    </w:p>
    <w:p w14:paraId="2585D21B" w14:textId="443FB096" w:rsidR="00047C47" w:rsidRPr="00534EDB" w:rsidRDefault="00953785" w:rsidP="00D96226">
      <w:pPr>
        <w:autoSpaceDE w:val="0"/>
        <w:autoSpaceDN w:val="0"/>
        <w:adjustRightInd w:val="0"/>
        <w:spacing w:before="100" w:beforeAutospacing="1" w:after="100" w:afterAutospacing="1" w:line="480" w:lineRule="auto"/>
        <w:jc w:val="both"/>
        <w:rPr>
          <w:rFonts w:cs="Times New Roman"/>
          <w:szCs w:val="24"/>
        </w:rPr>
      </w:pPr>
      <w:r w:rsidRPr="00534EDB">
        <w:rPr>
          <w:rFonts w:cs="Times New Roman"/>
          <w:szCs w:val="24"/>
        </w:rPr>
        <w:t xml:space="preserve">This article has utilised WERS 2011 to explore </w:t>
      </w:r>
      <w:r w:rsidR="001B4C47" w:rsidRPr="00534EDB">
        <w:rPr>
          <w:rFonts w:cs="Times New Roman"/>
          <w:szCs w:val="24"/>
        </w:rPr>
        <w:t xml:space="preserve">the </w:t>
      </w:r>
      <w:r w:rsidR="000E3C87" w:rsidRPr="00534EDB">
        <w:rPr>
          <w:rFonts w:cs="Times New Roman"/>
          <w:szCs w:val="24"/>
        </w:rPr>
        <w:t xml:space="preserve">three </w:t>
      </w:r>
      <w:r w:rsidRPr="00534EDB">
        <w:rPr>
          <w:rFonts w:cs="Times New Roman"/>
          <w:szCs w:val="24"/>
        </w:rPr>
        <w:t>dimensions of union effectiveness</w:t>
      </w:r>
      <w:r w:rsidR="000E3C87" w:rsidRPr="00534EDB">
        <w:rPr>
          <w:rFonts w:cs="Times New Roman"/>
          <w:szCs w:val="24"/>
        </w:rPr>
        <w:t xml:space="preserve"> outlined by Bryson and Forth (2010)</w:t>
      </w:r>
      <w:r w:rsidRPr="00534EDB">
        <w:rPr>
          <w:rFonts w:cs="Times New Roman"/>
          <w:szCs w:val="24"/>
        </w:rPr>
        <w:t xml:space="preserve"> from a gender perspective</w:t>
      </w:r>
      <w:r w:rsidR="00191DED" w:rsidRPr="00534EDB">
        <w:rPr>
          <w:rFonts w:cs="Times New Roman"/>
          <w:szCs w:val="24"/>
        </w:rPr>
        <w:t xml:space="preserve"> – (i) responsiveness to members; (ii) opportunity to influence management; (iii) ability to bring about change</w:t>
      </w:r>
      <w:r w:rsidR="00535B1D" w:rsidRPr="00534EDB">
        <w:rPr>
          <w:rFonts w:cs="Times New Roman"/>
          <w:szCs w:val="24"/>
        </w:rPr>
        <w:t>. To do so, we considered</w:t>
      </w:r>
      <w:r w:rsidR="00EC4311" w:rsidRPr="00534EDB">
        <w:rPr>
          <w:rFonts w:cs="Times New Roman"/>
          <w:szCs w:val="24"/>
        </w:rPr>
        <w:t xml:space="preserve"> three core elements of workplace employment relations processes: (i) workplace representation processes and employer support for union activity; (ii) substantive areas of representative involvement; (iii) quality of relations between union representatives and management, and between union representatives and employees. </w:t>
      </w:r>
    </w:p>
    <w:p w14:paraId="468730AC" w14:textId="0D4398AB" w:rsidR="00F62E10" w:rsidRPr="00534EDB" w:rsidRDefault="00B87E55" w:rsidP="00F62E10">
      <w:pPr>
        <w:autoSpaceDE w:val="0"/>
        <w:autoSpaceDN w:val="0"/>
        <w:adjustRightInd w:val="0"/>
        <w:spacing w:before="100" w:beforeAutospacing="1" w:after="100" w:afterAutospacing="1" w:line="480" w:lineRule="auto"/>
        <w:jc w:val="both"/>
        <w:rPr>
          <w:rFonts w:cs="Times New Roman"/>
          <w:szCs w:val="24"/>
        </w:rPr>
      </w:pPr>
      <w:r w:rsidRPr="00534EDB">
        <w:rPr>
          <w:rFonts w:cs="Times New Roman"/>
          <w:szCs w:val="24"/>
        </w:rPr>
        <w:t xml:space="preserve">The first </w:t>
      </w:r>
      <w:r w:rsidR="007D606F" w:rsidRPr="00534EDB">
        <w:rPr>
          <w:rFonts w:cs="Times New Roman"/>
          <w:szCs w:val="24"/>
        </w:rPr>
        <w:t xml:space="preserve">and second areas </w:t>
      </w:r>
      <w:r w:rsidRPr="00534EDB">
        <w:rPr>
          <w:rFonts w:cs="Times New Roman"/>
          <w:szCs w:val="24"/>
        </w:rPr>
        <w:t>of analysis</w:t>
      </w:r>
      <w:r w:rsidR="00755B60" w:rsidRPr="00534EDB">
        <w:rPr>
          <w:rFonts w:cs="Times New Roman"/>
          <w:szCs w:val="24"/>
        </w:rPr>
        <w:t xml:space="preserve"> </w:t>
      </w:r>
      <w:r w:rsidRPr="00534EDB">
        <w:rPr>
          <w:rFonts w:cs="Times New Roman"/>
          <w:szCs w:val="24"/>
        </w:rPr>
        <w:t xml:space="preserve">identified </w:t>
      </w:r>
      <w:r w:rsidR="00E63B2C" w:rsidRPr="00534EDB">
        <w:rPr>
          <w:rFonts w:cs="Times New Roman"/>
          <w:szCs w:val="24"/>
        </w:rPr>
        <w:t xml:space="preserve">significant </w:t>
      </w:r>
      <w:r w:rsidR="00755B60" w:rsidRPr="00534EDB">
        <w:rPr>
          <w:rFonts w:cs="Times New Roman"/>
          <w:szCs w:val="24"/>
        </w:rPr>
        <w:t>gender differences with respect to representation processes</w:t>
      </w:r>
      <w:r w:rsidR="00E63B2C" w:rsidRPr="00534EDB">
        <w:rPr>
          <w:rFonts w:cs="Times New Roman"/>
          <w:szCs w:val="24"/>
        </w:rPr>
        <w:t xml:space="preserve">, </w:t>
      </w:r>
      <w:r w:rsidR="00ED6ECE" w:rsidRPr="00534EDB">
        <w:rPr>
          <w:rFonts w:cs="Times New Roman"/>
          <w:szCs w:val="24"/>
        </w:rPr>
        <w:t>workplace</w:t>
      </w:r>
      <w:r w:rsidR="00755B60" w:rsidRPr="00534EDB">
        <w:rPr>
          <w:rFonts w:cs="Times New Roman"/>
          <w:szCs w:val="24"/>
        </w:rPr>
        <w:t xml:space="preserve"> support</w:t>
      </w:r>
      <w:r w:rsidR="00A707A3" w:rsidRPr="00534EDB">
        <w:rPr>
          <w:rFonts w:cs="Times New Roman"/>
          <w:szCs w:val="24"/>
        </w:rPr>
        <w:t xml:space="preserve"> for union activity</w:t>
      </w:r>
      <w:r w:rsidR="00857B5F" w:rsidRPr="00534EDB">
        <w:rPr>
          <w:rFonts w:cs="Times New Roman"/>
          <w:szCs w:val="24"/>
        </w:rPr>
        <w:t>, and substantive areas of representative involvement</w:t>
      </w:r>
      <w:r w:rsidR="00E63B2C" w:rsidRPr="00534EDB">
        <w:rPr>
          <w:rFonts w:cs="Times New Roman"/>
          <w:szCs w:val="24"/>
        </w:rPr>
        <w:t xml:space="preserve"> which ha</w:t>
      </w:r>
      <w:r w:rsidR="0069380E" w:rsidRPr="00534EDB">
        <w:rPr>
          <w:rFonts w:cs="Times New Roman"/>
          <w:szCs w:val="24"/>
        </w:rPr>
        <w:t>ve</w:t>
      </w:r>
      <w:r w:rsidR="00E63B2C" w:rsidRPr="00534EDB">
        <w:rPr>
          <w:rFonts w:cs="Times New Roman"/>
          <w:szCs w:val="24"/>
        </w:rPr>
        <w:t xml:space="preserve"> potential </w:t>
      </w:r>
      <w:r w:rsidR="007C6357" w:rsidRPr="00534EDB">
        <w:rPr>
          <w:rFonts w:cs="Times New Roman"/>
          <w:szCs w:val="24"/>
        </w:rPr>
        <w:t>effects on all three dimensions of union effectiveness</w:t>
      </w:r>
      <w:r w:rsidR="00755B60" w:rsidRPr="00534EDB">
        <w:rPr>
          <w:rFonts w:cs="Times New Roman"/>
          <w:szCs w:val="24"/>
        </w:rPr>
        <w:t xml:space="preserve">. </w:t>
      </w:r>
      <w:r w:rsidR="00F62E10" w:rsidRPr="00534EDB">
        <w:rPr>
          <w:rFonts w:cs="Times New Roman"/>
          <w:szCs w:val="24"/>
        </w:rPr>
        <w:t xml:space="preserve">Our finding that female senior representatives spend less time overall on union business is problematic from a gender equality perspective because it could potentially become a source of member dissatisfaction, especially the lower level contact with members (Cox et al., 2007; Waddington, 2006), which could undermine responsiveness to members’ interests. Formal and informal interaction between workplace unions and their members is an essential element of union responsiveness and in turn linked to sustaining employee perceptions of union legitimacy and instrumentality. Further, less time spent on union work could also diminish workplace union effectiveness if representatives do not accumulate vital experiences or practise essential skills that enable them to bring about change in the workplace. </w:t>
      </w:r>
    </w:p>
    <w:p w14:paraId="2077423E" w14:textId="7544896C" w:rsidR="00BF267F" w:rsidRPr="00534EDB" w:rsidRDefault="00EA55FD" w:rsidP="00F62E10">
      <w:pPr>
        <w:autoSpaceDE w:val="0"/>
        <w:autoSpaceDN w:val="0"/>
        <w:adjustRightInd w:val="0"/>
        <w:spacing w:before="100" w:beforeAutospacing="1" w:after="100" w:afterAutospacing="1" w:line="480" w:lineRule="auto"/>
        <w:jc w:val="both"/>
        <w:rPr>
          <w:rFonts w:cs="Times New Roman"/>
          <w:szCs w:val="24"/>
        </w:rPr>
      </w:pPr>
      <w:r w:rsidRPr="00534EDB">
        <w:rPr>
          <w:rFonts w:cs="Times New Roman"/>
          <w:szCs w:val="24"/>
        </w:rPr>
        <w:lastRenderedPageBreak/>
        <w:t>With regard to</w:t>
      </w:r>
      <w:r w:rsidR="00BF267F" w:rsidRPr="00534EDB">
        <w:rPr>
          <w:rFonts w:cs="Times New Roman"/>
          <w:szCs w:val="24"/>
        </w:rPr>
        <w:t xml:space="preserve"> whether female </w:t>
      </w:r>
      <w:r w:rsidR="00D278EB" w:rsidRPr="00534EDB">
        <w:rPr>
          <w:rFonts w:cs="Times New Roman"/>
          <w:szCs w:val="24"/>
        </w:rPr>
        <w:t xml:space="preserve">senior </w:t>
      </w:r>
      <w:r w:rsidR="00BF267F" w:rsidRPr="00534EDB">
        <w:rPr>
          <w:rFonts w:cs="Times New Roman"/>
          <w:szCs w:val="24"/>
        </w:rPr>
        <w:t>representatives are engaging in processes likely to make a difference to workplace decision-making in critical employment relations areas</w:t>
      </w:r>
      <w:r w:rsidRPr="00534EDB">
        <w:rPr>
          <w:rFonts w:cs="Times New Roman"/>
          <w:szCs w:val="24"/>
        </w:rPr>
        <w:t>, t</w:t>
      </w:r>
      <w:r w:rsidR="00C6067D" w:rsidRPr="00534EDB">
        <w:rPr>
          <w:rFonts w:cs="Times New Roman"/>
          <w:szCs w:val="24"/>
        </w:rPr>
        <w:t xml:space="preserve">he finding that having a female senior representative is associated with fewer meetings with management is </w:t>
      </w:r>
      <w:r w:rsidR="00F62E10" w:rsidRPr="00534EDB">
        <w:rPr>
          <w:rFonts w:cs="Times New Roman"/>
          <w:szCs w:val="24"/>
        </w:rPr>
        <w:t xml:space="preserve">also </w:t>
      </w:r>
      <w:r w:rsidR="00E63B2C" w:rsidRPr="00534EDB">
        <w:rPr>
          <w:rFonts w:cs="Times New Roman"/>
          <w:szCs w:val="24"/>
        </w:rPr>
        <w:t>of concern from a gender equality perspective</w:t>
      </w:r>
      <w:r w:rsidR="00C6067D" w:rsidRPr="00534EDB">
        <w:rPr>
          <w:rFonts w:cs="Times New Roman"/>
          <w:szCs w:val="24"/>
        </w:rPr>
        <w:t xml:space="preserve">. </w:t>
      </w:r>
      <w:r w:rsidR="00E63B2C" w:rsidRPr="00534EDB">
        <w:rPr>
          <w:rFonts w:cs="Times New Roman"/>
          <w:szCs w:val="24"/>
        </w:rPr>
        <w:t xml:space="preserve">This is particularly in combination with the analysis that </w:t>
      </w:r>
      <w:r w:rsidR="00413176" w:rsidRPr="00534EDB">
        <w:rPr>
          <w:rFonts w:cs="Times New Roman"/>
          <w:szCs w:val="24"/>
        </w:rPr>
        <w:t xml:space="preserve">shows that </w:t>
      </w:r>
      <w:r w:rsidR="00D83348" w:rsidRPr="00534EDB">
        <w:rPr>
          <w:rFonts w:cs="Times New Roman"/>
          <w:szCs w:val="24"/>
        </w:rPr>
        <w:t xml:space="preserve">management is less likely to negotiate and involve unions in decision-making in workplaces where the </w:t>
      </w:r>
      <w:r w:rsidR="00D278EB" w:rsidRPr="00534EDB">
        <w:rPr>
          <w:rFonts w:cs="Times New Roman"/>
          <w:szCs w:val="24"/>
        </w:rPr>
        <w:t xml:space="preserve">senior </w:t>
      </w:r>
      <w:r w:rsidR="00BF267F" w:rsidRPr="00534EDB">
        <w:rPr>
          <w:rFonts w:cs="Times New Roman"/>
          <w:szCs w:val="24"/>
        </w:rPr>
        <w:t>representative</w:t>
      </w:r>
      <w:r w:rsidR="00D83348" w:rsidRPr="00534EDB">
        <w:rPr>
          <w:rFonts w:cs="Times New Roman"/>
          <w:szCs w:val="24"/>
        </w:rPr>
        <w:t xml:space="preserve"> is female</w:t>
      </w:r>
      <w:r w:rsidR="0069380E" w:rsidRPr="00534EDB">
        <w:rPr>
          <w:rFonts w:cs="Times New Roman"/>
          <w:szCs w:val="24"/>
        </w:rPr>
        <w:t>,</w:t>
      </w:r>
      <w:r w:rsidR="00E63B2C" w:rsidRPr="00534EDB">
        <w:rPr>
          <w:rFonts w:cs="Times New Roman"/>
          <w:szCs w:val="24"/>
        </w:rPr>
        <w:t xml:space="preserve"> on all issues (except pay-setting -</w:t>
      </w:r>
      <w:r w:rsidR="00525502" w:rsidRPr="00534EDB">
        <w:rPr>
          <w:rFonts w:cs="Times New Roman"/>
          <w:szCs w:val="24"/>
        </w:rPr>
        <w:t xml:space="preserve"> </w:t>
      </w:r>
      <w:r w:rsidR="00176A5A" w:rsidRPr="00534EDB">
        <w:rPr>
          <w:rFonts w:cs="Times New Roman"/>
          <w:szCs w:val="24"/>
        </w:rPr>
        <w:t xml:space="preserve">and here only on </w:t>
      </w:r>
      <w:r w:rsidR="00857B5F" w:rsidRPr="00534EDB">
        <w:rPr>
          <w:rFonts w:cs="Times New Roman"/>
          <w:szCs w:val="24"/>
        </w:rPr>
        <w:t xml:space="preserve">the condition of </w:t>
      </w:r>
      <w:r w:rsidR="00176A5A" w:rsidRPr="00534EDB">
        <w:rPr>
          <w:rFonts w:cs="Times New Roman"/>
          <w:szCs w:val="24"/>
        </w:rPr>
        <w:t>the organisation being in the public sector and having high union density)</w:t>
      </w:r>
      <w:r w:rsidR="00B87E55" w:rsidRPr="00534EDB">
        <w:rPr>
          <w:rFonts w:cs="Times New Roman"/>
          <w:szCs w:val="24"/>
        </w:rPr>
        <w:t>.</w:t>
      </w:r>
      <w:r w:rsidR="00C01C37" w:rsidRPr="00534EDB">
        <w:rPr>
          <w:rFonts w:cs="Times New Roman"/>
          <w:szCs w:val="24"/>
        </w:rPr>
        <w:t xml:space="preserve"> </w:t>
      </w:r>
      <w:r w:rsidR="00E63B2C" w:rsidRPr="00534EDB">
        <w:rPr>
          <w:rFonts w:cs="Times New Roman"/>
          <w:szCs w:val="24"/>
        </w:rPr>
        <w:t>One interpretation of this lesser involvement is that it</w:t>
      </w:r>
      <w:r w:rsidR="00176A5A" w:rsidRPr="00534EDB">
        <w:rPr>
          <w:rFonts w:cs="Times New Roman"/>
          <w:szCs w:val="24"/>
        </w:rPr>
        <w:t xml:space="preserve"> </w:t>
      </w:r>
      <w:r w:rsidR="00C6067D" w:rsidRPr="00534EDB">
        <w:rPr>
          <w:rFonts w:cs="Times New Roman"/>
          <w:szCs w:val="24"/>
        </w:rPr>
        <w:t>potentially undermine</w:t>
      </w:r>
      <w:r w:rsidR="00E63B2C" w:rsidRPr="00534EDB">
        <w:rPr>
          <w:rFonts w:cs="Times New Roman"/>
          <w:szCs w:val="24"/>
        </w:rPr>
        <w:t>s</w:t>
      </w:r>
      <w:r w:rsidR="00C6067D" w:rsidRPr="00534EDB">
        <w:rPr>
          <w:rFonts w:cs="Times New Roman"/>
          <w:szCs w:val="24"/>
        </w:rPr>
        <w:t xml:space="preserve"> </w:t>
      </w:r>
      <w:r w:rsidR="00176A5A" w:rsidRPr="00534EDB">
        <w:rPr>
          <w:rFonts w:cs="Times New Roman"/>
          <w:szCs w:val="24"/>
        </w:rPr>
        <w:t>opportunities to influence management and therefore bring about change</w:t>
      </w:r>
      <w:r w:rsidR="00413176" w:rsidRPr="00534EDB">
        <w:rPr>
          <w:rFonts w:cs="Times New Roman"/>
          <w:szCs w:val="24"/>
        </w:rPr>
        <w:t xml:space="preserve">, </w:t>
      </w:r>
      <w:r w:rsidR="005F0DDC" w:rsidRPr="00534EDB">
        <w:rPr>
          <w:rFonts w:cs="Times New Roman"/>
          <w:szCs w:val="24"/>
        </w:rPr>
        <w:t xml:space="preserve">mitigating </w:t>
      </w:r>
      <w:r w:rsidR="00413176" w:rsidRPr="00534EDB">
        <w:rPr>
          <w:rFonts w:cs="Times New Roman"/>
          <w:szCs w:val="24"/>
        </w:rPr>
        <w:t>that ‘virtuous circle of capacity</w:t>
      </w:r>
      <w:r w:rsidR="00EB48DF" w:rsidRPr="00534EDB">
        <w:rPr>
          <w:rFonts w:cs="Times New Roman"/>
          <w:szCs w:val="24"/>
        </w:rPr>
        <w:t>’</w:t>
      </w:r>
      <w:r w:rsidR="00413176" w:rsidRPr="00534EDB">
        <w:rPr>
          <w:rFonts w:cs="Times New Roman"/>
          <w:szCs w:val="24"/>
        </w:rPr>
        <w:t xml:space="preserve"> (Peetz and Pocock, 2009).</w:t>
      </w:r>
      <w:r w:rsidR="000D4B75" w:rsidRPr="00534EDB">
        <w:rPr>
          <w:rFonts w:cs="Times New Roman"/>
          <w:szCs w:val="24"/>
        </w:rPr>
        <w:t xml:space="preserve"> If they do not</w:t>
      </w:r>
      <w:r w:rsidR="0069380E" w:rsidRPr="00534EDB">
        <w:rPr>
          <w:rFonts w:cs="Times New Roman"/>
          <w:szCs w:val="24"/>
        </w:rPr>
        <w:t>,</w:t>
      </w:r>
      <w:r w:rsidR="000D4B75" w:rsidRPr="00534EDB">
        <w:rPr>
          <w:rFonts w:cs="Times New Roman"/>
          <w:szCs w:val="24"/>
        </w:rPr>
        <w:t xml:space="preserve"> or have </w:t>
      </w:r>
      <w:r w:rsidR="00525502" w:rsidRPr="00534EDB">
        <w:rPr>
          <w:rFonts w:cs="Times New Roman"/>
          <w:szCs w:val="24"/>
        </w:rPr>
        <w:t xml:space="preserve">fewer </w:t>
      </w:r>
      <w:r w:rsidR="000D4B75" w:rsidRPr="00534EDB">
        <w:rPr>
          <w:rFonts w:cs="Times New Roman"/>
          <w:szCs w:val="24"/>
        </w:rPr>
        <w:t xml:space="preserve">opportunities to, meet with management over critical employment relations issues, then representatives do not accumulate vital experiences or practise essential skills that enable them to bring about change in the workplace. </w:t>
      </w:r>
      <w:r w:rsidR="00413176" w:rsidRPr="00534EDB">
        <w:rPr>
          <w:rFonts w:cs="Times New Roman"/>
          <w:szCs w:val="24"/>
        </w:rPr>
        <w:t xml:space="preserve">Second, </w:t>
      </w:r>
      <w:r w:rsidR="00176A5A" w:rsidRPr="00534EDB">
        <w:rPr>
          <w:rFonts w:cs="Times New Roman"/>
          <w:szCs w:val="24"/>
        </w:rPr>
        <w:t xml:space="preserve">and in specific relation to being responsive to member interests, </w:t>
      </w:r>
      <w:r w:rsidR="00413176" w:rsidRPr="00534EDB">
        <w:rPr>
          <w:rFonts w:cs="Times New Roman"/>
          <w:szCs w:val="24"/>
        </w:rPr>
        <w:t>al</w:t>
      </w:r>
      <w:r w:rsidR="00BF267F" w:rsidRPr="00534EDB">
        <w:rPr>
          <w:rFonts w:cs="Times New Roman"/>
          <w:szCs w:val="24"/>
        </w:rPr>
        <w:t xml:space="preserve">l of these </w:t>
      </w:r>
      <w:r w:rsidR="00413176" w:rsidRPr="00534EDB">
        <w:rPr>
          <w:rFonts w:cs="Times New Roman"/>
          <w:szCs w:val="24"/>
        </w:rPr>
        <w:t xml:space="preserve">workplace </w:t>
      </w:r>
      <w:r w:rsidR="00BF267F" w:rsidRPr="00534EDB">
        <w:rPr>
          <w:rFonts w:cs="Times New Roman"/>
          <w:szCs w:val="24"/>
        </w:rPr>
        <w:t xml:space="preserve">issues have gendered dimensions, which are not always immediately obvious, but </w:t>
      </w:r>
      <w:r w:rsidR="00413176" w:rsidRPr="00534EDB">
        <w:rPr>
          <w:rFonts w:cs="Times New Roman"/>
          <w:szCs w:val="24"/>
        </w:rPr>
        <w:t xml:space="preserve">of </w:t>
      </w:r>
      <w:r w:rsidR="00BF267F" w:rsidRPr="00534EDB">
        <w:rPr>
          <w:rFonts w:cs="Times New Roman"/>
          <w:szCs w:val="24"/>
        </w:rPr>
        <w:t xml:space="preserve">which </w:t>
      </w:r>
      <w:r w:rsidR="003B786E" w:rsidRPr="00534EDB">
        <w:rPr>
          <w:rFonts w:cs="Times New Roman"/>
          <w:szCs w:val="24"/>
        </w:rPr>
        <w:t>it is argued women are more likely to be aware</w:t>
      </w:r>
      <w:r w:rsidR="00BF267F" w:rsidRPr="00534EDB">
        <w:rPr>
          <w:rFonts w:cs="Times New Roman"/>
          <w:szCs w:val="24"/>
        </w:rPr>
        <w:t>. Women’s relative absence from union-management discussions about such issues can mean that gender dimension</w:t>
      </w:r>
      <w:r w:rsidR="00690929" w:rsidRPr="00534EDB">
        <w:rPr>
          <w:rFonts w:cs="Times New Roman"/>
          <w:szCs w:val="24"/>
        </w:rPr>
        <w:t>s</w:t>
      </w:r>
      <w:r w:rsidR="00BF267F" w:rsidRPr="00534EDB">
        <w:rPr>
          <w:rFonts w:cs="Times New Roman"/>
          <w:szCs w:val="24"/>
        </w:rPr>
        <w:t xml:space="preserve"> </w:t>
      </w:r>
      <w:r w:rsidR="00A707A3" w:rsidRPr="00534EDB">
        <w:rPr>
          <w:rFonts w:cs="Times New Roman"/>
          <w:szCs w:val="24"/>
        </w:rPr>
        <w:t xml:space="preserve">may </w:t>
      </w:r>
      <w:r w:rsidR="00BF267F" w:rsidRPr="00534EDB">
        <w:rPr>
          <w:rFonts w:cs="Times New Roman"/>
          <w:szCs w:val="24"/>
        </w:rPr>
        <w:t>go unnoticed and not acted upon by unions</w:t>
      </w:r>
      <w:r w:rsidR="00413176" w:rsidRPr="00534EDB">
        <w:rPr>
          <w:rFonts w:cs="Times New Roman"/>
          <w:szCs w:val="24"/>
        </w:rPr>
        <w:t xml:space="preserve">, affecting </w:t>
      </w:r>
      <w:r w:rsidR="00C01C37" w:rsidRPr="00534EDB">
        <w:rPr>
          <w:rFonts w:cs="Times New Roman"/>
          <w:szCs w:val="24"/>
        </w:rPr>
        <w:t xml:space="preserve">union </w:t>
      </w:r>
      <w:r w:rsidR="00413176" w:rsidRPr="00534EDB">
        <w:rPr>
          <w:rFonts w:cs="Times New Roman"/>
          <w:szCs w:val="24"/>
        </w:rPr>
        <w:t>effectiveness</w:t>
      </w:r>
      <w:r w:rsidR="00C01C37" w:rsidRPr="00534EDB">
        <w:rPr>
          <w:rFonts w:cs="Times New Roman"/>
          <w:szCs w:val="24"/>
        </w:rPr>
        <w:t xml:space="preserve"> in representing women in particular</w:t>
      </w:r>
      <w:r w:rsidR="00413176" w:rsidRPr="00534EDB">
        <w:rPr>
          <w:rFonts w:cs="Times New Roman"/>
          <w:szCs w:val="24"/>
        </w:rPr>
        <w:t xml:space="preserve"> (McBride, 2001; </w:t>
      </w:r>
      <w:r w:rsidR="007B119D" w:rsidRPr="00534EDB">
        <w:rPr>
          <w:rFonts w:cs="Times New Roman"/>
          <w:szCs w:val="24"/>
        </w:rPr>
        <w:t xml:space="preserve">Beirne and Wilson, 2016; Cox </w:t>
      </w:r>
      <w:r w:rsidR="007B119D" w:rsidRPr="00534EDB">
        <w:rPr>
          <w:rFonts w:cs="Times New Roman"/>
          <w:i/>
          <w:szCs w:val="24"/>
        </w:rPr>
        <w:t>et al</w:t>
      </w:r>
      <w:r w:rsidR="008E6550" w:rsidRPr="00534EDB">
        <w:rPr>
          <w:rFonts w:cs="Times New Roman"/>
          <w:szCs w:val="24"/>
        </w:rPr>
        <w:t>.</w:t>
      </w:r>
      <w:r w:rsidR="007B119D" w:rsidRPr="00534EDB">
        <w:rPr>
          <w:rFonts w:cs="Times New Roman"/>
          <w:szCs w:val="24"/>
        </w:rPr>
        <w:t>, 2007;</w:t>
      </w:r>
      <w:r w:rsidR="00413176" w:rsidRPr="00534EDB">
        <w:rPr>
          <w:rFonts w:cs="Times New Roman"/>
          <w:szCs w:val="24"/>
        </w:rPr>
        <w:t xml:space="preserve"> Heery, 2006)</w:t>
      </w:r>
      <w:r w:rsidR="00BF267F" w:rsidRPr="00534EDB">
        <w:rPr>
          <w:rFonts w:cs="Times New Roman"/>
          <w:szCs w:val="24"/>
        </w:rPr>
        <w:t>.</w:t>
      </w:r>
    </w:p>
    <w:p w14:paraId="57198677" w14:textId="7B9A1167" w:rsidR="00C759C5" w:rsidRPr="00534EDB" w:rsidRDefault="00C46EE3" w:rsidP="00C759C5">
      <w:pPr>
        <w:autoSpaceDE w:val="0"/>
        <w:autoSpaceDN w:val="0"/>
        <w:adjustRightInd w:val="0"/>
        <w:spacing w:before="100" w:beforeAutospacing="1" w:after="100" w:afterAutospacing="1" w:line="480" w:lineRule="auto"/>
        <w:jc w:val="both"/>
        <w:rPr>
          <w:rFonts w:cs="Times New Roman"/>
          <w:szCs w:val="24"/>
        </w:rPr>
      </w:pPr>
      <w:r w:rsidRPr="00534EDB">
        <w:rPr>
          <w:rFonts w:cs="Times New Roman"/>
          <w:szCs w:val="24"/>
        </w:rPr>
        <w:t>In looking for possible explanations, h</w:t>
      </w:r>
      <w:r w:rsidR="00C759C5" w:rsidRPr="00534EDB">
        <w:rPr>
          <w:rFonts w:cs="Times New Roman"/>
          <w:szCs w:val="24"/>
        </w:rPr>
        <w:t xml:space="preserve">ere we hit the limits of the WERS dataset as we cannot say from analysis of WERS data alone why senior female representatives spend less time on representative duties or </w:t>
      </w:r>
      <w:r w:rsidR="00C759C5" w:rsidRPr="00534EDB">
        <w:t>why management involve women less than men. C</w:t>
      </w:r>
      <w:r w:rsidR="00C759C5" w:rsidRPr="00534EDB">
        <w:rPr>
          <w:rFonts w:cs="Times New Roman"/>
          <w:szCs w:val="24"/>
        </w:rPr>
        <w:t>onsidering that it appears that they are more likely to receive paid facilities time than their male counterparts, we conjecture that they spend less of their own time on union business than their male counterparts</w:t>
      </w:r>
      <w:r w:rsidR="00451437" w:rsidRPr="00534EDB">
        <w:rPr>
          <w:rFonts w:cs="Times New Roman"/>
          <w:szCs w:val="24"/>
        </w:rPr>
        <w:t>, perhaps because of their time poverty discussed below</w:t>
      </w:r>
      <w:r w:rsidR="00C759C5" w:rsidRPr="00534EDB">
        <w:rPr>
          <w:rFonts w:cs="Times New Roman"/>
          <w:szCs w:val="24"/>
        </w:rPr>
        <w:t xml:space="preserve">. Furthermore, </w:t>
      </w:r>
      <w:r w:rsidRPr="00534EDB">
        <w:rPr>
          <w:rFonts w:cs="Times New Roman"/>
          <w:szCs w:val="24"/>
        </w:rPr>
        <w:t xml:space="preserve">WERS data does not offer </w:t>
      </w:r>
      <w:r w:rsidR="00C759C5" w:rsidRPr="00534EDB">
        <w:rPr>
          <w:rFonts w:cs="Times New Roman"/>
          <w:szCs w:val="24"/>
        </w:rPr>
        <w:lastRenderedPageBreak/>
        <w:t xml:space="preserve">details of the facilities time arrangements – </w:t>
      </w:r>
      <w:r w:rsidRPr="00534EDB">
        <w:rPr>
          <w:rFonts w:cs="Times New Roman"/>
          <w:szCs w:val="24"/>
        </w:rPr>
        <w:t xml:space="preserve">for example, </w:t>
      </w:r>
      <w:r w:rsidR="00C759C5" w:rsidRPr="00534EDB">
        <w:rPr>
          <w:rFonts w:cs="Times New Roman"/>
          <w:szCs w:val="24"/>
        </w:rPr>
        <w:t xml:space="preserve">how much paid time do representatives typically get for union work and is there any gender difference? </w:t>
      </w:r>
      <w:r w:rsidRPr="00534EDB">
        <w:rPr>
          <w:rFonts w:cs="Times New Roman"/>
          <w:szCs w:val="24"/>
        </w:rPr>
        <w:t xml:space="preserve">Reflecting on the qualitative work in this area, </w:t>
      </w:r>
      <w:r w:rsidR="00C759C5" w:rsidRPr="00534EDB">
        <w:rPr>
          <w:rFonts w:cs="Times New Roman"/>
          <w:szCs w:val="24"/>
        </w:rPr>
        <w:t xml:space="preserve">paid facilities time </w:t>
      </w:r>
      <w:r w:rsidRPr="00534EDB">
        <w:rPr>
          <w:rFonts w:cs="Times New Roman"/>
          <w:szCs w:val="24"/>
        </w:rPr>
        <w:t xml:space="preserve">needs to be considered </w:t>
      </w:r>
      <w:r w:rsidR="00C759C5" w:rsidRPr="00534EDB">
        <w:rPr>
          <w:rFonts w:cs="Times New Roman"/>
          <w:szCs w:val="24"/>
        </w:rPr>
        <w:t>within the wider discussion of unions as ‘greedy’ institutions</w:t>
      </w:r>
      <w:r w:rsidRPr="00534EDB">
        <w:rPr>
          <w:rFonts w:cs="Times New Roman"/>
          <w:szCs w:val="24"/>
        </w:rPr>
        <w:t xml:space="preserve">. Here </w:t>
      </w:r>
      <w:r w:rsidR="00C759C5" w:rsidRPr="00534EDB">
        <w:rPr>
          <w:rFonts w:cs="Times New Roman"/>
          <w:szCs w:val="24"/>
        </w:rPr>
        <w:t>the model is that to be a successful (effective) representative, you must be able to put in considerable hours beyond paid time, which is a problem within the context of women’s relative time poverty due to domestic responsibilities as revealed by previous research on women in unions (Kirton, 2005; Munro, 2001).</w:t>
      </w:r>
    </w:p>
    <w:p w14:paraId="18B304CA" w14:textId="30BA9802" w:rsidR="001E2A59" w:rsidRPr="00534EDB" w:rsidRDefault="00C759C5" w:rsidP="00F727E7">
      <w:pPr>
        <w:spacing w:before="100" w:beforeAutospacing="1" w:after="100" w:afterAutospacing="1" w:line="480" w:lineRule="auto"/>
        <w:jc w:val="both"/>
        <w:rPr>
          <w:rFonts w:cs="Times New Roman"/>
          <w:szCs w:val="24"/>
        </w:rPr>
      </w:pPr>
      <w:r w:rsidRPr="00534EDB">
        <w:t xml:space="preserve">With regard to </w:t>
      </w:r>
      <w:r w:rsidR="006D3FD9" w:rsidRPr="00534EDB">
        <w:t xml:space="preserve">possible explanations for the results showing </w:t>
      </w:r>
      <w:r w:rsidRPr="00534EDB">
        <w:t xml:space="preserve">less involvement of female representatives, </w:t>
      </w:r>
      <w:r w:rsidRPr="00534EDB">
        <w:rPr>
          <w:rFonts w:cs="Times New Roman"/>
          <w:szCs w:val="24"/>
        </w:rPr>
        <w:t>i</w:t>
      </w:r>
      <w:r w:rsidR="0069380E" w:rsidRPr="00534EDB">
        <w:rPr>
          <w:rFonts w:cs="Times New Roman"/>
          <w:szCs w:val="24"/>
        </w:rPr>
        <w:t>t might not be the case that this reflects a</w:t>
      </w:r>
      <w:r w:rsidR="00535B1D" w:rsidRPr="00534EDB">
        <w:rPr>
          <w:rFonts w:cs="Times New Roman"/>
          <w:szCs w:val="24"/>
        </w:rPr>
        <w:t xml:space="preserve"> (gendered)</w:t>
      </w:r>
      <w:r w:rsidR="0069380E" w:rsidRPr="00534EDB">
        <w:rPr>
          <w:rFonts w:cs="Times New Roman"/>
          <w:szCs w:val="24"/>
        </w:rPr>
        <w:t xml:space="preserve"> management agenda to exclude workplace unions per se (especially given the favourable management attitudes discussed in the next paragraph)</w:t>
      </w:r>
      <w:r w:rsidR="006D3FD9" w:rsidRPr="00534EDB">
        <w:rPr>
          <w:rFonts w:cs="Times New Roman"/>
          <w:szCs w:val="24"/>
        </w:rPr>
        <w:t>. R</w:t>
      </w:r>
      <w:r w:rsidR="0069380E" w:rsidRPr="00534EDB">
        <w:rPr>
          <w:rFonts w:cs="Times New Roman"/>
          <w:szCs w:val="24"/>
        </w:rPr>
        <w:t>ather</w:t>
      </w:r>
      <w:r w:rsidR="006D3FD9" w:rsidRPr="00534EDB">
        <w:rPr>
          <w:rFonts w:cs="Times New Roman"/>
          <w:szCs w:val="24"/>
        </w:rPr>
        <w:t>,</w:t>
      </w:r>
      <w:r w:rsidR="0069380E" w:rsidRPr="00534EDB">
        <w:rPr>
          <w:rFonts w:cs="Times New Roman"/>
          <w:szCs w:val="24"/>
        </w:rPr>
        <w:t xml:space="preserve"> it might indicate that women representatives are less likely to be found in workplaces where unions are historically deeply involved in the handling of important employment relations matters, </w:t>
      </w:r>
      <w:r w:rsidR="0069380E" w:rsidRPr="00534EDB">
        <w:t>lea</w:t>
      </w:r>
      <w:r w:rsidR="00B80FEB" w:rsidRPr="00534EDB">
        <w:t>ving the union weaker in regard to</w:t>
      </w:r>
      <w:r w:rsidR="0069380E" w:rsidRPr="00534EDB">
        <w:t xml:space="preserve"> power and influence on substantive issues</w:t>
      </w:r>
      <w:r w:rsidR="0069380E" w:rsidRPr="00534EDB">
        <w:rPr>
          <w:rFonts w:cs="Times New Roman"/>
          <w:szCs w:val="24"/>
        </w:rPr>
        <w:t xml:space="preserve">. </w:t>
      </w:r>
      <w:r w:rsidR="001658AB" w:rsidRPr="00534EDB">
        <w:rPr>
          <w:rFonts w:cs="Times New Roman"/>
          <w:szCs w:val="24"/>
        </w:rPr>
        <w:t xml:space="preserve">It may be that </w:t>
      </w:r>
      <w:r w:rsidR="00B711E4" w:rsidRPr="00534EDB">
        <w:rPr>
          <w:rFonts w:cs="Times New Roman"/>
          <w:szCs w:val="24"/>
        </w:rPr>
        <w:t xml:space="preserve">involvement is affected by the fact that </w:t>
      </w:r>
      <w:r w:rsidR="001658AB" w:rsidRPr="00534EDB">
        <w:rPr>
          <w:rFonts w:cs="Times New Roman"/>
          <w:szCs w:val="24"/>
        </w:rPr>
        <w:t xml:space="preserve">female representatives are </w:t>
      </w:r>
      <w:r w:rsidR="002F354C" w:rsidRPr="00534EDB">
        <w:rPr>
          <w:rFonts w:cs="Times New Roman"/>
          <w:szCs w:val="24"/>
        </w:rPr>
        <w:t xml:space="preserve">perceived to be </w:t>
      </w:r>
      <w:r w:rsidR="001658AB" w:rsidRPr="00534EDB">
        <w:rPr>
          <w:rFonts w:cs="Times New Roman"/>
          <w:szCs w:val="24"/>
        </w:rPr>
        <w:t xml:space="preserve">less well equipped to deal with the range of </w:t>
      </w:r>
      <w:r w:rsidR="009D70FA" w:rsidRPr="00534EDB">
        <w:rPr>
          <w:rFonts w:cs="Times New Roman"/>
          <w:szCs w:val="24"/>
        </w:rPr>
        <w:t xml:space="preserve">senior </w:t>
      </w:r>
      <w:r w:rsidR="001658AB" w:rsidRPr="00534EDB">
        <w:rPr>
          <w:rFonts w:cs="Times New Roman"/>
          <w:szCs w:val="24"/>
        </w:rPr>
        <w:t xml:space="preserve">representative duties </w:t>
      </w:r>
      <w:r w:rsidR="002F354C" w:rsidRPr="00534EDB">
        <w:rPr>
          <w:rFonts w:cs="Times New Roman"/>
          <w:szCs w:val="24"/>
        </w:rPr>
        <w:t xml:space="preserve">possibly </w:t>
      </w:r>
      <w:r w:rsidR="005C4662" w:rsidRPr="00534EDB">
        <w:rPr>
          <w:rFonts w:cs="Times New Roman"/>
          <w:szCs w:val="24"/>
        </w:rPr>
        <w:t xml:space="preserve">because they </w:t>
      </w:r>
      <w:r w:rsidR="00326192" w:rsidRPr="00534EDB">
        <w:rPr>
          <w:rFonts w:cs="Times New Roman"/>
          <w:szCs w:val="24"/>
        </w:rPr>
        <w:t xml:space="preserve">have less physical </w:t>
      </w:r>
      <w:r w:rsidR="005C4662" w:rsidRPr="00534EDB">
        <w:rPr>
          <w:rFonts w:cs="Times New Roman"/>
          <w:szCs w:val="24"/>
        </w:rPr>
        <w:t>support</w:t>
      </w:r>
      <w:r w:rsidR="00326192" w:rsidRPr="00534EDB">
        <w:rPr>
          <w:rFonts w:cs="Times New Roman"/>
          <w:szCs w:val="24"/>
        </w:rPr>
        <w:t xml:space="preserve"> facilities than men. However, </w:t>
      </w:r>
      <w:r w:rsidRPr="00534EDB">
        <w:rPr>
          <w:rFonts w:cs="Times New Roman"/>
          <w:szCs w:val="24"/>
        </w:rPr>
        <w:t xml:space="preserve">in terms of some aspects of support, </w:t>
      </w:r>
      <w:r w:rsidR="00326192" w:rsidRPr="00534EDB">
        <w:rPr>
          <w:rFonts w:cs="Times New Roman"/>
          <w:szCs w:val="24"/>
        </w:rPr>
        <w:t>we find that women representatives are more likely to receive paid facilities time than men</w:t>
      </w:r>
      <w:r w:rsidR="005E473C" w:rsidRPr="00534EDB">
        <w:rPr>
          <w:rFonts w:cs="Times New Roman"/>
          <w:szCs w:val="24"/>
        </w:rPr>
        <w:t xml:space="preserve"> and to have </w:t>
      </w:r>
      <w:r w:rsidR="00535B1D" w:rsidRPr="00534EDB">
        <w:rPr>
          <w:rFonts w:cs="Times New Roman"/>
          <w:szCs w:val="24"/>
        </w:rPr>
        <w:t xml:space="preserve">accessed </w:t>
      </w:r>
      <w:r w:rsidR="005E473C" w:rsidRPr="00534EDB">
        <w:rPr>
          <w:rFonts w:cs="Times New Roman"/>
          <w:szCs w:val="24"/>
        </w:rPr>
        <w:t>training for their representative role</w:t>
      </w:r>
      <w:r w:rsidR="00326192" w:rsidRPr="00534EDB">
        <w:rPr>
          <w:rFonts w:cs="Times New Roman"/>
          <w:szCs w:val="24"/>
        </w:rPr>
        <w:t xml:space="preserve">. </w:t>
      </w:r>
      <w:r w:rsidRPr="00534EDB">
        <w:rPr>
          <w:rFonts w:cs="Times New Roman"/>
          <w:szCs w:val="24"/>
        </w:rPr>
        <w:t>Furthermore, the WERS dataset does not tell us</w:t>
      </w:r>
      <w:r w:rsidR="005E473C" w:rsidRPr="00534EDB">
        <w:rPr>
          <w:rFonts w:cs="Times New Roman"/>
          <w:szCs w:val="24"/>
        </w:rPr>
        <w:t xml:space="preserve"> what kind of training </w:t>
      </w:r>
      <w:r w:rsidRPr="00534EDB">
        <w:rPr>
          <w:rFonts w:cs="Times New Roman"/>
          <w:szCs w:val="24"/>
        </w:rPr>
        <w:t xml:space="preserve">was </w:t>
      </w:r>
      <w:r w:rsidR="00535B1D" w:rsidRPr="00534EDB">
        <w:rPr>
          <w:rFonts w:cs="Times New Roman"/>
          <w:szCs w:val="24"/>
        </w:rPr>
        <w:t>accessed</w:t>
      </w:r>
      <w:r w:rsidR="005E473C" w:rsidRPr="00534EDB">
        <w:rPr>
          <w:rFonts w:cs="Times New Roman"/>
          <w:szCs w:val="24"/>
        </w:rPr>
        <w:t xml:space="preserve">, so as to ascertain whether </w:t>
      </w:r>
      <w:r w:rsidR="006D3FD9" w:rsidRPr="00534EDB">
        <w:rPr>
          <w:rFonts w:cs="Times New Roman"/>
          <w:szCs w:val="24"/>
        </w:rPr>
        <w:t xml:space="preserve">the </w:t>
      </w:r>
      <w:r w:rsidR="00535B1D" w:rsidRPr="00534EDB">
        <w:rPr>
          <w:rFonts w:cs="Times New Roman"/>
          <w:szCs w:val="24"/>
        </w:rPr>
        <w:t xml:space="preserve">skills and knowledge developed </w:t>
      </w:r>
      <w:r w:rsidR="005E473C" w:rsidRPr="00534EDB">
        <w:rPr>
          <w:rFonts w:cs="Times New Roman"/>
          <w:szCs w:val="24"/>
        </w:rPr>
        <w:t xml:space="preserve">would be useful in addressing aspects that might affect the dimensions of union effectiveness we consider. </w:t>
      </w:r>
    </w:p>
    <w:p w14:paraId="787674F8" w14:textId="0487B156" w:rsidR="00511B4D" w:rsidRPr="00534EDB" w:rsidRDefault="00B711E4" w:rsidP="00F727E7">
      <w:pPr>
        <w:spacing w:before="100" w:beforeAutospacing="1" w:after="100" w:afterAutospacing="1" w:line="480" w:lineRule="auto"/>
        <w:jc w:val="both"/>
      </w:pPr>
      <w:r w:rsidRPr="00534EDB">
        <w:rPr>
          <w:rFonts w:cs="Times New Roman"/>
          <w:szCs w:val="24"/>
        </w:rPr>
        <w:t xml:space="preserve">It is also important to highlight that </w:t>
      </w:r>
      <w:r w:rsidR="00E63B2C" w:rsidRPr="00534EDB">
        <w:rPr>
          <w:rFonts w:cs="Times New Roman"/>
          <w:szCs w:val="24"/>
        </w:rPr>
        <w:t xml:space="preserve">the WERS worker representative </w:t>
      </w:r>
      <w:r w:rsidR="0069380E" w:rsidRPr="00534EDB">
        <w:rPr>
          <w:rFonts w:cs="Times New Roman"/>
          <w:szCs w:val="24"/>
        </w:rPr>
        <w:t xml:space="preserve">questionnaire </w:t>
      </w:r>
      <w:r w:rsidR="00E63B2C" w:rsidRPr="00534EDB">
        <w:rPr>
          <w:rFonts w:cs="Times New Roman"/>
          <w:szCs w:val="24"/>
        </w:rPr>
        <w:t xml:space="preserve">focuses </w:t>
      </w:r>
      <w:r w:rsidR="00755B60" w:rsidRPr="00534EDB">
        <w:rPr>
          <w:rFonts w:cs="Times New Roman"/>
          <w:szCs w:val="24"/>
        </w:rPr>
        <w:t xml:space="preserve">on </w:t>
      </w:r>
      <w:r w:rsidR="009D70FA" w:rsidRPr="00534EDB">
        <w:rPr>
          <w:rFonts w:cs="Times New Roman"/>
          <w:i/>
          <w:szCs w:val="24"/>
        </w:rPr>
        <w:t>senior</w:t>
      </w:r>
      <w:r w:rsidR="00755B60" w:rsidRPr="00534EDB">
        <w:rPr>
          <w:rFonts w:cs="Times New Roman"/>
          <w:szCs w:val="24"/>
        </w:rPr>
        <w:t xml:space="preserve"> representatives.</w:t>
      </w:r>
      <w:r w:rsidRPr="00534EDB">
        <w:rPr>
          <w:rFonts w:cs="Times New Roman"/>
          <w:szCs w:val="24"/>
        </w:rPr>
        <w:t xml:space="preserve"> </w:t>
      </w:r>
      <w:r w:rsidR="00755B60" w:rsidRPr="00534EDB">
        <w:rPr>
          <w:rFonts w:cs="Times New Roman"/>
          <w:szCs w:val="24"/>
        </w:rPr>
        <w:t xml:space="preserve">It is therefore possible that outside </w:t>
      </w:r>
      <w:r w:rsidR="00C15586" w:rsidRPr="00534EDB">
        <w:rPr>
          <w:rFonts w:cs="Times New Roman"/>
          <w:szCs w:val="24"/>
        </w:rPr>
        <w:t xml:space="preserve">the </w:t>
      </w:r>
      <w:r w:rsidR="00755B60" w:rsidRPr="00534EDB">
        <w:rPr>
          <w:rFonts w:cs="Times New Roman"/>
          <w:szCs w:val="24"/>
        </w:rPr>
        <w:t xml:space="preserve">small ‘elite’ group of those </w:t>
      </w:r>
      <w:r w:rsidR="00755B60" w:rsidRPr="00534EDB">
        <w:rPr>
          <w:rFonts w:cs="Times New Roman"/>
          <w:szCs w:val="24"/>
        </w:rPr>
        <w:lastRenderedPageBreak/>
        <w:t xml:space="preserve">surveyed, other </w:t>
      </w:r>
      <w:r w:rsidR="00CA7443" w:rsidRPr="00534EDB">
        <w:rPr>
          <w:rFonts w:cs="Times New Roman"/>
          <w:szCs w:val="24"/>
        </w:rPr>
        <w:t xml:space="preserve">female </w:t>
      </w:r>
      <w:r w:rsidR="00755B60" w:rsidRPr="00534EDB">
        <w:rPr>
          <w:rFonts w:cs="Times New Roman"/>
          <w:szCs w:val="24"/>
        </w:rPr>
        <w:t xml:space="preserve">representatives are in an even more disadvantaged position with fewer resources and </w:t>
      </w:r>
      <w:r w:rsidR="007D606F" w:rsidRPr="00534EDB">
        <w:rPr>
          <w:rFonts w:cs="Times New Roman"/>
          <w:szCs w:val="24"/>
        </w:rPr>
        <w:t xml:space="preserve">even </w:t>
      </w:r>
      <w:r w:rsidR="00CF510F" w:rsidRPr="00534EDB">
        <w:rPr>
          <w:rFonts w:cs="Times New Roman"/>
          <w:szCs w:val="24"/>
        </w:rPr>
        <w:t xml:space="preserve">less </w:t>
      </w:r>
      <w:r w:rsidR="007D606F" w:rsidRPr="00534EDB">
        <w:rPr>
          <w:rFonts w:cs="Times New Roman"/>
          <w:szCs w:val="24"/>
        </w:rPr>
        <w:t>involvement</w:t>
      </w:r>
      <w:r w:rsidR="00C15586" w:rsidRPr="00534EDB">
        <w:rPr>
          <w:rFonts w:cs="Times New Roman"/>
          <w:szCs w:val="24"/>
        </w:rPr>
        <w:t xml:space="preserve"> </w:t>
      </w:r>
      <w:r w:rsidR="00653F59" w:rsidRPr="00534EDB">
        <w:rPr>
          <w:rFonts w:cs="Times New Roman"/>
          <w:szCs w:val="24"/>
        </w:rPr>
        <w:t xml:space="preserve">resulting in </w:t>
      </w:r>
      <w:r w:rsidR="00C15586" w:rsidRPr="00534EDB">
        <w:rPr>
          <w:rFonts w:cs="Times New Roman"/>
          <w:szCs w:val="24"/>
        </w:rPr>
        <w:t>little chance to enhance workplace union effectiveness</w:t>
      </w:r>
      <w:r w:rsidR="00755B60" w:rsidRPr="00534EDB">
        <w:rPr>
          <w:rFonts w:cs="Times New Roman"/>
          <w:szCs w:val="24"/>
        </w:rPr>
        <w:t xml:space="preserve">. </w:t>
      </w:r>
      <w:r w:rsidR="007D606F" w:rsidRPr="00534EDB">
        <w:t>T</w:t>
      </w:r>
      <w:r w:rsidRPr="00534EDB">
        <w:t xml:space="preserve">he broader problem is that women do not feature in the role of senior representative in the proportion </w:t>
      </w:r>
      <w:r w:rsidR="00511B4D" w:rsidRPr="00534EDB">
        <w:t xml:space="preserve">that </w:t>
      </w:r>
      <w:r w:rsidRPr="00534EDB">
        <w:t xml:space="preserve">they should relative to the </w:t>
      </w:r>
      <w:r w:rsidR="00511B4D" w:rsidRPr="00534EDB">
        <w:t>number of women who are union members</w:t>
      </w:r>
      <w:r w:rsidR="00CF510F" w:rsidRPr="00534EDB">
        <w:t xml:space="preserve"> (</w:t>
      </w:r>
      <w:r w:rsidR="00717E29" w:rsidRPr="00534EDB">
        <w:t>Charlwood and Angrave, 2014</w:t>
      </w:r>
      <w:r w:rsidR="00CF510F" w:rsidRPr="00534EDB">
        <w:t>)</w:t>
      </w:r>
      <w:r w:rsidRPr="00534EDB">
        <w:t>.</w:t>
      </w:r>
    </w:p>
    <w:p w14:paraId="6D312465" w14:textId="53B617CF" w:rsidR="00716E03" w:rsidRPr="00534EDB" w:rsidRDefault="000D4B75" w:rsidP="00F727E7">
      <w:pPr>
        <w:spacing w:before="100" w:beforeAutospacing="1" w:after="100" w:afterAutospacing="1" w:line="480" w:lineRule="auto"/>
        <w:jc w:val="both"/>
        <w:rPr>
          <w:rFonts w:cs="Times New Roman"/>
          <w:szCs w:val="24"/>
        </w:rPr>
      </w:pPr>
      <w:r w:rsidRPr="00534EDB">
        <w:rPr>
          <w:rFonts w:cs="Times New Roman"/>
          <w:szCs w:val="24"/>
        </w:rPr>
        <w:t xml:space="preserve">Our third area of analysis </w:t>
      </w:r>
      <w:r w:rsidR="00491AA7" w:rsidRPr="00534EDB">
        <w:rPr>
          <w:rFonts w:cs="Times New Roman"/>
          <w:szCs w:val="24"/>
        </w:rPr>
        <w:t xml:space="preserve">considered </w:t>
      </w:r>
      <w:r w:rsidRPr="00534EDB">
        <w:rPr>
          <w:rFonts w:cs="Times New Roman"/>
          <w:szCs w:val="24"/>
        </w:rPr>
        <w:t xml:space="preserve">the quality of relationship between workplace representatives and management, and workplace representatives and employees. Again, this is </w:t>
      </w:r>
      <w:r w:rsidR="00491AA7" w:rsidRPr="00534EDB">
        <w:rPr>
          <w:rFonts w:cs="Times New Roman"/>
          <w:szCs w:val="24"/>
        </w:rPr>
        <w:t xml:space="preserve">highly </w:t>
      </w:r>
      <w:r w:rsidR="00716E03" w:rsidRPr="00534EDB">
        <w:rPr>
          <w:rFonts w:cs="Times New Roman"/>
          <w:szCs w:val="24"/>
        </w:rPr>
        <w:t xml:space="preserve">relevant for an exploration of </w:t>
      </w:r>
      <w:r w:rsidR="00477D5D" w:rsidRPr="00534EDB">
        <w:rPr>
          <w:rFonts w:cs="Times New Roman"/>
          <w:szCs w:val="24"/>
        </w:rPr>
        <w:t xml:space="preserve">all three dimensions of </w:t>
      </w:r>
      <w:r w:rsidR="00717E29" w:rsidRPr="00534EDB">
        <w:rPr>
          <w:rFonts w:cs="Times New Roman"/>
          <w:szCs w:val="24"/>
        </w:rPr>
        <w:t>union effectiveness</w:t>
      </w:r>
      <w:r w:rsidR="00477D5D" w:rsidRPr="00534EDB">
        <w:rPr>
          <w:rFonts w:cs="Times New Roman"/>
          <w:szCs w:val="24"/>
        </w:rPr>
        <w:t>.</w:t>
      </w:r>
      <w:r w:rsidR="00491AA7" w:rsidRPr="00534EDB">
        <w:rPr>
          <w:rFonts w:cs="Times New Roman"/>
          <w:szCs w:val="24"/>
        </w:rPr>
        <w:t xml:space="preserve"> </w:t>
      </w:r>
      <w:r w:rsidR="00477D5D" w:rsidRPr="00534EDB">
        <w:rPr>
          <w:rFonts w:cs="Times New Roman"/>
          <w:szCs w:val="24"/>
        </w:rPr>
        <w:t xml:space="preserve">Given </w:t>
      </w:r>
      <w:r w:rsidR="00491AA7" w:rsidRPr="00534EDB">
        <w:rPr>
          <w:rFonts w:cs="Times New Roman"/>
          <w:szCs w:val="24"/>
        </w:rPr>
        <w:t>that in the present era employers and managers set the terms of union-management engagement and define the employment relations terrain overall</w:t>
      </w:r>
      <w:r w:rsidR="0092096F" w:rsidRPr="00534EDB">
        <w:rPr>
          <w:rFonts w:cs="Times New Roman"/>
          <w:szCs w:val="24"/>
        </w:rPr>
        <w:t xml:space="preserve"> (Darlington, 2010)</w:t>
      </w:r>
      <w:r w:rsidR="00477D5D" w:rsidRPr="00534EDB">
        <w:rPr>
          <w:rFonts w:cs="Times New Roman"/>
          <w:szCs w:val="24"/>
        </w:rPr>
        <w:t>, management attitudes to unions are highly salient</w:t>
      </w:r>
      <w:r w:rsidR="00491AA7" w:rsidRPr="00534EDB">
        <w:rPr>
          <w:rFonts w:cs="Times New Roman"/>
          <w:szCs w:val="24"/>
        </w:rPr>
        <w:t xml:space="preserve">. </w:t>
      </w:r>
      <w:r w:rsidRPr="00534EDB">
        <w:rPr>
          <w:rFonts w:cs="Times New Roman"/>
          <w:szCs w:val="24"/>
        </w:rPr>
        <w:t xml:space="preserve">Here </w:t>
      </w:r>
      <w:r w:rsidR="00653F59" w:rsidRPr="00534EDB">
        <w:rPr>
          <w:rFonts w:cs="Times New Roman"/>
          <w:szCs w:val="24"/>
        </w:rPr>
        <w:t xml:space="preserve">the </w:t>
      </w:r>
      <w:r w:rsidRPr="00534EDB">
        <w:rPr>
          <w:rFonts w:cs="Times New Roman"/>
          <w:szCs w:val="24"/>
        </w:rPr>
        <w:t xml:space="preserve">finding that managers have more favourable views of </w:t>
      </w:r>
      <w:r w:rsidR="00716E03" w:rsidRPr="00534EDB">
        <w:rPr>
          <w:rFonts w:cs="Times New Roman"/>
          <w:szCs w:val="24"/>
        </w:rPr>
        <w:t xml:space="preserve">the </w:t>
      </w:r>
      <w:r w:rsidRPr="00534EDB">
        <w:rPr>
          <w:rFonts w:cs="Times New Roman"/>
          <w:szCs w:val="24"/>
        </w:rPr>
        <w:t xml:space="preserve">union where there are </w:t>
      </w:r>
      <w:r w:rsidR="00653F59" w:rsidRPr="00534EDB">
        <w:rPr>
          <w:rFonts w:cs="Times New Roman"/>
          <w:szCs w:val="24"/>
        </w:rPr>
        <w:t xml:space="preserve">female </w:t>
      </w:r>
      <w:r w:rsidRPr="00534EDB">
        <w:rPr>
          <w:rFonts w:cs="Times New Roman"/>
          <w:szCs w:val="24"/>
        </w:rPr>
        <w:t xml:space="preserve">senior representatives </w:t>
      </w:r>
      <w:r w:rsidR="003E6954" w:rsidRPr="00534EDB">
        <w:rPr>
          <w:rFonts w:cs="Times New Roman"/>
          <w:szCs w:val="24"/>
        </w:rPr>
        <w:t xml:space="preserve">is particularly encouraging from a gender </w:t>
      </w:r>
      <w:r w:rsidR="00B915E0" w:rsidRPr="00534EDB">
        <w:rPr>
          <w:rFonts w:cs="Times New Roman"/>
          <w:szCs w:val="24"/>
        </w:rPr>
        <w:t xml:space="preserve">equality </w:t>
      </w:r>
      <w:r w:rsidR="003E6954" w:rsidRPr="00534EDB">
        <w:rPr>
          <w:rFonts w:cs="Times New Roman"/>
          <w:szCs w:val="24"/>
        </w:rPr>
        <w:t>perspective</w:t>
      </w:r>
      <w:r w:rsidR="00B21A65" w:rsidRPr="00534EDB">
        <w:rPr>
          <w:rFonts w:cs="Times New Roman"/>
          <w:szCs w:val="24"/>
        </w:rPr>
        <w:t xml:space="preserve">. </w:t>
      </w:r>
      <w:r w:rsidR="00716E03" w:rsidRPr="00534EDB">
        <w:rPr>
          <w:rFonts w:cs="Times New Roman"/>
          <w:szCs w:val="24"/>
        </w:rPr>
        <w:t xml:space="preserve">This is on both important indicators such as management’s belief that unions find ways to improve workplace performance and a preference for a collectivist approach to employment relations. This obviously has the potential to positively affect the </w:t>
      </w:r>
      <w:r w:rsidR="00653F59" w:rsidRPr="00534EDB">
        <w:rPr>
          <w:rFonts w:cs="Times New Roman"/>
          <w:szCs w:val="24"/>
        </w:rPr>
        <w:t>‘</w:t>
      </w:r>
      <w:r w:rsidR="00716E03" w:rsidRPr="00534EDB">
        <w:rPr>
          <w:rFonts w:cs="Times New Roman"/>
          <w:szCs w:val="24"/>
        </w:rPr>
        <w:t>ability to bring about change</w:t>
      </w:r>
      <w:r w:rsidR="00653F59" w:rsidRPr="00534EDB">
        <w:rPr>
          <w:rFonts w:cs="Times New Roman"/>
          <w:szCs w:val="24"/>
        </w:rPr>
        <w:t>’</w:t>
      </w:r>
      <w:r w:rsidR="00716E03" w:rsidRPr="00534EDB">
        <w:rPr>
          <w:rFonts w:cs="Times New Roman"/>
          <w:szCs w:val="24"/>
        </w:rPr>
        <w:t xml:space="preserve"> dimension of union effectiveness. However, our findings also highlight some apparently conflicting tendencies – if the presence of female representatives is linked to more favourable views of the workplace union, why are they given less resources</w:t>
      </w:r>
      <w:r w:rsidR="0097133C" w:rsidRPr="00534EDB">
        <w:rPr>
          <w:rFonts w:cs="Times New Roman"/>
          <w:szCs w:val="24"/>
        </w:rPr>
        <w:t xml:space="preserve">, </w:t>
      </w:r>
      <w:r w:rsidR="00B444E3" w:rsidRPr="00534EDB">
        <w:rPr>
          <w:rFonts w:cs="Times New Roman"/>
          <w:szCs w:val="24"/>
        </w:rPr>
        <w:t xml:space="preserve">why do they </w:t>
      </w:r>
      <w:r w:rsidR="0097133C" w:rsidRPr="00534EDB">
        <w:rPr>
          <w:rFonts w:cs="Times New Roman"/>
          <w:szCs w:val="24"/>
        </w:rPr>
        <w:t>meet with management less,</w:t>
      </w:r>
      <w:r w:rsidR="00716E03" w:rsidRPr="00534EDB">
        <w:rPr>
          <w:rFonts w:cs="Times New Roman"/>
          <w:szCs w:val="24"/>
        </w:rPr>
        <w:t xml:space="preserve"> and </w:t>
      </w:r>
      <w:r w:rsidR="00B444E3" w:rsidRPr="00534EDB">
        <w:rPr>
          <w:rFonts w:cs="Times New Roman"/>
          <w:szCs w:val="24"/>
        </w:rPr>
        <w:t xml:space="preserve">why </w:t>
      </w:r>
      <w:r w:rsidR="001E2A59" w:rsidRPr="00534EDB">
        <w:rPr>
          <w:rFonts w:cs="Times New Roman"/>
          <w:szCs w:val="24"/>
        </w:rPr>
        <w:t>are</w:t>
      </w:r>
      <w:r w:rsidR="00B444E3" w:rsidRPr="00534EDB">
        <w:rPr>
          <w:rFonts w:cs="Times New Roman"/>
          <w:szCs w:val="24"/>
        </w:rPr>
        <w:t xml:space="preserve"> they</w:t>
      </w:r>
      <w:r w:rsidR="001E2A59" w:rsidRPr="00534EDB">
        <w:rPr>
          <w:rFonts w:cs="Times New Roman"/>
          <w:szCs w:val="24"/>
        </w:rPr>
        <w:t xml:space="preserve"> </w:t>
      </w:r>
      <w:r w:rsidR="00716E03" w:rsidRPr="00534EDB">
        <w:rPr>
          <w:rFonts w:cs="Times New Roman"/>
          <w:szCs w:val="24"/>
        </w:rPr>
        <w:t xml:space="preserve">involved less </w:t>
      </w:r>
      <w:r w:rsidR="001E2A59" w:rsidRPr="00534EDB">
        <w:rPr>
          <w:rFonts w:cs="Times New Roman"/>
          <w:szCs w:val="24"/>
        </w:rPr>
        <w:t xml:space="preserve">in substantive employment relations issues </w:t>
      </w:r>
      <w:r w:rsidR="00716E03" w:rsidRPr="00534EDB">
        <w:rPr>
          <w:rFonts w:cs="Times New Roman"/>
          <w:szCs w:val="24"/>
        </w:rPr>
        <w:t>than their male counterparts?</w:t>
      </w:r>
      <w:r w:rsidR="005742A2" w:rsidRPr="00534EDB">
        <w:rPr>
          <w:rFonts w:cs="Times New Roman"/>
          <w:szCs w:val="24"/>
        </w:rPr>
        <w:t xml:space="preserve"> </w:t>
      </w:r>
      <w:r w:rsidR="00716E03" w:rsidRPr="00534EDB">
        <w:rPr>
          <w:rFonts w:cs="Times New Roman"/>
          <w:szCs w:val="24"/>
        </w:rPr>
        <w:t xml:space="preserve">Explanations for this cannot be found within the </w:t>
      </w:r>
      <w:r w:rsidR="0097133C" w:rsidRPr="00534EDB">
        <w:rPr>
          <w:rFonts w:cs="Times New Roman"/>
          <w:szCs w:val="24"/>
        </w:rPr>
        <w:t xml:space="preserve">WERS dataset </w:t>
      </w:r>
      <w:r w:rsidR="00451437" w:rsidRPr="00534EDB">
        <w:rPr>
          <w:rFonts w:cs="Times New Roman"/>
          <w:szCs w:val="24"/>
        </w:rPr>
        <w:t xml:space="preserve">or within existing literature </w:t>
      </w:r>
      <w:r w:rsidR="0097133C" w:rsidRPr="00534EDB">
        <w:rPr>
          <w:rFonts w:cs="Times New Roman"/>
          <w:szCs w:val="24"/>
        </w:rPr>
        <w:t xml:space="preserve">but would </w:t>
      </w:r>
      <w:r w:rsidR="005742A2" w:rsidRPr="00534EDB">
        <w:rPr>
          <w:rFonts w:cs="Times New Roman"/>
          <w:szCs w:val="24"/>
        </w:rPr>
        <w:t xml:space="preserve">clearly </w:t>
      </w:r>
      <w:r w:rsidR="0097133C" w:rsidRPr="00534EDB">
        <w:rPr>
          <w:rFonts w:cs="Times New Roman"/>
          <w:szCs w:val="24"/>
        </w:rPr>
        <w:t xml:space="preserve">be very interesting </w:t>
      </w:r>
      <w:r w:rsidR="006D3FD9" w:rsidRPr="00534EDB">
        <w:rPr>
          <w:rFonts w:cs="Times New Roman"/>
          <w:szCs w:val="24"/>
        </w:rPr>
        <w:t>questions</w:t>
      </w:r>
      <w:r w:rsidR="005742A2" w:rsidRPr="00534EDB">
        <w:rPr>
          <w:rFonts w:cs="Times New Roman"/>
          <w:szCs w:val="24"/>
        </w:rPr>
        <w:t xml:space="preserve"> </w:t>
      </w:r>
      <w:r w:rsidR="0097133C" w:rsidRPr="00534EDB">
        <w:rPr>
          <w:rFonts w:cs="Times New Roman"/>
          <w:szCs w:val="24"/>
        </w:rPr>
        <w:t xml:space="preserve">to explore in further </w:t>
      </w:r>
      <w:r w:rsidR="005742A2" w:rsidRPr="00534EDB">
        <w:rPr>
          <w:rFonts w:cs="Times New Roman"/>
          <w:szCs w:val="24"/>
        </w:rPr>
        <w:t>research</w:t>
      </w:r>
      <w:r w:rsidR="0097133C" w:rsidRPr="00534EDB">
        <w:rPr>
          <w:rFonts w:cs="Times New Roman"/>
          <w:szCs w:val="24"/>
        </w:rPr>
        <w:t xml:space="preserve">. </w:t>
      </w:r>
    </w:p>
    <w:p w14:paraId="114B6179" w14:textId="776E99FF" w:rsidR="0069380E" w:rsidRPr="00534EDB" w:rsidRDefault="00DF3957" w:rsidP="00F727E7">
      <w:pPr>
        <w:spacing w:before="100" w:beforeAutospacing="1" w:after="100" w:afterAutospacing="1" w:line="480" w:lineRule="auto"/>
        <w:jc w:val="both"/>
        <w:rPr>
          <w:rFonts w:cs="Times New Roman"/>
          <w:szCs w:val="24"/>
        </w:rPr>
      </w:pPr>
      <w:r w:rsidRPr="00534EDB">
        <w:rPr>
          <w:rFonts w:cs="Times New Roman"/>
          <w:szCs w:val="24"/>
        </w:rPr>
        <w:t>F</w:t>
      </w:r>
      <w:r w:rsidR="00E9364E" w:rsidRPr="00534EDB">
        <w:rPr>
          <w:rFonts w:cs="Times New Roman"/>
          <w:szCs w:val="24"/>
        </w:rPr>
        <w:t>rom the employee perspective</w:t>
      </w:r>
      <w:r w:rsidRPr="00534EDB">
        <w:rPr>
          <w:rFonts w:cs="Times New Roman"/>
          <w:szCs w:val="24"/>
        </w:rPr>
        <w:t>, union representatives need to maintain credibility with members in the way th</w:t>
      </w:r>
      <w:r w:rsidR="00511B4D" w:rsidRPr="00534EDB">
        <w:rPr>
          <w:rFonts w:cs="Times New Roman"/>
          <w:szCs w:val="24"/>
        </w:rPr>
        <w:t>ey interact with managers (</w:t>
      </w:r>
      <w:r w:rsidRPr="00534EDB">
        <w:rPr>
          <w:rFonts w:cs="Times New Roman"/>
          <w:szCs w:val="24"/>
        </w:rPr>
        <w:t xml:space="preserve">Greene </w:t>
      </w:r>
      <w:r w:rsidRPr="00534EDB">
        <w:rPr>
          <w:rFonts w:cs="Times New Roman"/>
          <w:i/>
          <w:szCs w:val="24"/>
        </w:rPr>
        <w:t>et al</w:t>
      </w:r>
      <w:r w:rsidR="008E6550" w:rsidRPr="00534EDB">
        <w:rPr>
          <w:rFonts w:cs="Times New Roman"/>
          <w:szCs w:val="24"/>
        </w:rPr>
        <w:t>.,</w:t>
      </w:r>
      <w:r w:rsidR="00A06B1A" w:rsidRPr="00534EDB">
        <w:rPr>
          <w:rFonts w:cs="Times New Roman"/>
          <w:szCs w:val="24"/>
        </w:rPr>
        <w:t xml:space="preserve"> </w:t>
      </w:r>
      <w:r w:rsidRPr="00534EDB">
        <w:rPr>
          <w:rFonts w:cs="Times New Roman"/>
          <w:szCs w:val="24"/>
        </w:rPr>
        <w:t xml:space="preserve">2000). </w:t>
      </w:r>
      <w:r w:rsidR="00491AA7" w:rsidRPr="00534EDB">
        <w:rPr>
          <w:rFonts w:cs="Times New Roman"/>
          <w:szCs w:val="24"/>
        </w:rPr>
        <w:t>W</w:t>
      </w:r>
      <w:r w:rsidR="00286EC9" w:rsidRPr="00534EDB">
        <w:rPr>
          <w:rFonts w:cs="Times New Roman"/>
          <w:szCs w:val="24"/>
        </w:rPr>
        <w:t xml:space="preserve">e </w:t>
      </w:r>
      <w:r w:rsidR="00477D5D" w:rsidRPr="00534EDB">
        <w:rPr>
          <w:rFonts w:cs="Times New Roman"/>
          <w:szCs w:val="24"/>
        </w:rPr>
        <w:t xml:space="preserve">also </w:t>
      </w:r>
      <w:r w:rsidR="00286EC9" w:rsidRPr="00534EDB">
        <w:rPr>
          <w:rFonts w:cs="Times New Roman"/>
          <w:szCs w:val="24"/>
        </w:rPr>
        <w:t>identified that</w:t>
      </w:r>
      <w:r w:rsidR="008E6550" w:rsidRPr="00534EDB">
        <w:rPr>
          <w:rFonts w:cs="Times New Roman"/>
          <w:szCs w:val="24"/>
        </w:rPr>
        <w:t xml:space="preserve"> </w:t>
      </w:r>
      <w:r w:rsidR="006261C6" w:rsidRPr="00534EDB">
        <w:rPr>
          <w:rFonts w:cs="Times New Roman"/>
          <w:szCs w:val="24"/>
        </w:rPr>
        <w:lastRenderedPageBreak/>
        <w:t xml:space="preserve">whether </w:t>
      </w:r>
      <w:r w:rsidR="00B9157B" w:rsidRPr="00534EDB">
        <w:rPr>
          <w:rFonts w:cs="Times New Roman"/>
          <w:szCs w:val="24"/>
        </w:rPr>
        <w:t xml:space="preserve">it was viewed that </w:t>
      </w:r>
      <w:r w:rsidR="006261C6" w:rsidRPr="00534EDB">
        <w:rPr>
          <w:rFonts w:cs="Times New Roman"/>
          <w:szCs w:val="24"/>
        </w:rPr>
        <w:t>representatives are taken seriously</w:t>
      </w:r>
      <w:r w:rsidR="00B9157B" w:rsidRPr="00534EDB">
        <w:rPr>
          <w:rFonts w:cs="Times New Roman"/>
          <w:szCs w:val="24"/>
        </w:rPr>
        <w:t xml:space="preserve"> by management</w:t>
      </w:r>
      <w:r w:rsidR="006261C6" w:rsidRPr="00534EDB">
        <w:rPr>
          <w:rFonts w:cs="Times New Roman"/>
          <w:szCs w:val="24"/>
        </w:rPr>
        <w:t xml:space="preserve"> was positively correlated with the senior representative being female</w:t>
      </w:r>
      <w:r w:rsidR="00B9157B" w:rsidRPr="00534EDB">
        <w:rPr>
          <w:rFonts w:cs="Times New Roman"/>
          <w:szCs w:val="24"/>
        </w:rPr>
        <w:t>.</w:t>
      </w:r>
      <w:r w:rsidR="001E7447" w:rsidRPr="00534EDB">
        <w:rPr>
          <w:rFonts w:cs="Times New Roman"/>
          <w:szCs w:val="24"/>
        </w:rPr>
        <w:t xml:space="preserve"> </w:t>
      </w:r>
      <w:r w:rsidR="009C4921" w:rsidRPr="00534EDB">
        <w:rPr>
          <w:rFonts w:cs="Times New Roman"/>
          <w:szCs w:val="24"/>
        </w:rPr>
        <w:t>Also encouraging</w:t>
      </w:r>
      <w:r w:rsidR="00A276DF" w:rsidRPr="00534EDB">
        <w:rPr>
          <w:rFonts w:cs="Times New Roman"/>
          <w:szCs w:val="24"/>
        </w:rPr>
        <w:t xml:space="preserve"> from a gender equality perspective</w:t>
      </w:r>
      <w:r w:rsidR="009C4921" w:rsidRPr="00534EDB">
        <w:rPr>
          <w:rFonts w:cs="Times New Roman"/>
          <w:szCs w:val="24"/>
        </w:rPr>
        <w:t xml:space="preserve"> is the finding that employees do not report any </w:t>
      </w:r>
      <w:r w:rsidR="00766301" w:rsidRPr="00534EDB">
        <w:rPr>
          <w:rFonts w:cs="Times New Roman"/>
          <w:szCs w:val="24"/>
        </w:rPr>
        <w:t xml:space="preserve">variance </w:t>
      </w:r>
      <w:r w:rsidR="009C4921" w:rsidRPr="00534EDB">
        <w:rPr>
          <w:rFonts w:cs="Times New Roman"/>
          <w:szCs w:val="24"/>
        </w:rPr>
        <w:t xml:space="preserve">in </w:t>
      </w:r>
      <w:r w:rsidR="00B9157B" w:rsidRPr="00534EDB">
        <w:rPr>
          <w:rFonts w:cs="Times New Roman"/>
          <w:szCs w:val="24"/>
        </w:rPr>
        <w:t xml:space="preserve">whether they feel the union makes a difference </w:t>
      </w:r>
      <w:r w:rsidR="009C4921" w:rsidRPr="00534EDB">
        <w:rPr>
          <w:rFonts w:cs="Times New Roman"/>
          <w:szCs w:val="24"/>
        </w:rPr>
        <w:t>at their workplace based on the gender of the senior representative</w:t>
      </w:r>
      <w:r w:rsidR="00B9157B" w:rsidRPr="00534EDB">
        <w:rPr>
          <w:rFonts w:cs="Times New Roman"/>
          <w:szCs w:val="24"/>
        </w:rPr>
        <w:t xml:space="preserve">. This may be interpreted as signalling a break with a ‘think representative, think male’ stereotype of the union representative which bodes well for effectiveness dimensions on responsiveness to member interests and ability to bring about change. </w:t>
      </w:r>
      <w:r w:rsidR="001E2A59" w:rsidRPr="00534EDB">
        <w:rPr>
          <w:rFonts w:cs="Times New Roman"/>
          <w:szCs w:val="24"/>
        </w:rPr>
        <w:t xml:space="preserve">Female representatives seem to be generating more positive attitudes than their male counterparts around issues which relate clearly to responsiveness to member interests. </w:t>
      </w:r>
      <w:r w:rsidR="00B9157B" w:rsidRPr="00534EDB">
        <w:rPr>
          <w:rFonts w:cs="Times New Roman"/>
          <w:szCs w:val="24"/>
        </w:rPr>
        <w:t xml:space="preserve">These </w:t>
      </w:r>
      <w:r w:rsidR="00A276DF" w:rsidRPr="00534EDB">
        <w:rPr>
          <w:rFonts w:cs="Times New Roman"/>
          <w:szCs w:val="24"/>
        </w:rPr>
        <w:t xml:space="preserve">favourable </w:t>
      </w:r>
      <w:r w:rsidR="00B9157B" w:rsidRPr="00534EDB">
        <w:rPr>
          <w:rFonts w:cs="Times New Roman"/>
          <w:szCs w:val="24"/>
        </w:rPr>
        <w:t xml:space="preserve">attitudes to female representatives </w:t>
      </w:r>
      <w:r w:rsidR="00A276DF" w:rsidRPr="00534EDB">
        <w:rPr>
          <w:rFonts w:cs="Times New Roman"/>
          <w:szCs w:val="24"/>
        </w:rPr>
        <w:t xml:space="preserve">do not seem to be affected by the other findings in our analysis that </w:t>
      </w:r>
      <w:r w:rsidR="009C4921" w:rsidRPr="00534EDB">
        <w:rPr>
          <w:rFonts w:cs="Times New Roman"/>
          <w:szCs w:val="24"/>
        </w:rPr>
        <w:t>female representative</w:t>
      </w:r>
      <w:r w:rsidR="00A276DF" w:rsidRPr="00534EDB">
        <w:rPr>
          <w:rFonts w:cs="Times New Roman"/>
          <w:szCs w:val="24"/>
        </w:rPr>
        <w:t>s are less</w:t>
      </w:r>
      <w:r w:rsidR="00B9157B" w:rsidRPr="00534EDB">
        <w:rPr>
          <w:rFonts w:cs="Times New Roman"/>
          <w:szCs w:val="24"/>
        </w:rPr>
        <w:t xml:space="preserve"> involved in employment relations processes</w:t>
      </w:r>
      <w:r w:rsidR="009C4921" w:rsidRPr="00534EDB">
        <w:rPr>
          <w:rFonts w:cs="Times New Roman"/>
          <w:szCs w:val="24"/>
        </w:rPr>
        <w:t>.</w:t>
      </w:r>
      <w:r w:rsidR="00A276DF" w:rsidRPr="00534EDB">
        <w:rPr>
          <w:rFonts w:cs="Times New Roman"/>
          <w:szCs w:val="24"/>
        </w:rPr>
        <w:t xml:space="preserve"> </w:t>
      </w:r>
      <w:r w:rsidR="001E2A59" w:rsidRPr="00534EDB">
        <w:rPr>
          <w:rFonts w:cs="Times New Roman"/>
          <w:szCs w:val="24"/>
        </w:rPr>
        <w:t>However, we must also recognise that favourable views of the workplace union were correlated strongly with perceived levels of organisational support mechanisms, which appear to be less within female-dominated workplaces, in which there is more likely to be a female representative (van Wanrooy et al</w:t>
      </w:r>
      <w:r w:rsidR="00535B1D" w:rsidRPr="00534EDB">
        <w:rPr>
          <w:rFonts w:cs="Times New Roman"/>
          <w:szCs w:val="24"/>
        </w:rPr>
        <w:t>.</w:t>
      </w:r>
      <w:r w:rsidR="001E2A59" w:rsidRPr="00534EDB">
        <w:rPr>
          <w:rFonts w:cs="Times New Roman"/>
          <w:szCs w:val="24"/>
        </w:rPr>
        <w:t xml:space="preserve">, 2013). </w:t>
      </w:r>
    </w:p>
    <w:p w14:paraId="0364CF23" w14:textId="01665295" w:rsidR="006E0555" w:rsidRPr="00534EDB" w:rsidRDefault="00A276DF" w:rsidP="00F727E7">
      <w:pPr>
        <w:spacing w:before="100" w:beforeAutospacing="1" w:after="100" w:afterAutospacing="1" w:line="480" w:lineRule="auto"/>
        <w:jc w:val="both"/>
        <w:rPr>
          <w:rFonts w:cs="Times New Roman"/>
          <w:szCs w:val="24"/>
        </w:rPr>
      </w:pPr>
      <w:r w:rsidRPr="00534EDB">
        <w:rPr>
          <w:rFonts w:cs="Times New Roman"/>
          <w:szCs w:val="24"/>
        </w:rPr>
        <w:t>Again</w:t>
      </w:r>
      <w:r w:rsidR="00535B1D" w:rsidRPr="00534EDB">
        <w:rPr>
          <w:rFonts w:cs="Times New Roman"/>
          <w:szCs w:val="24"/>
        </w:rPr>
        <w:t>,</w:t>
      </w:r>
      <w:r w:rsidRPr="00534EDB">
        <w:rPr>
          <w:rFonts w:cs="Times New Roman"/>
          <w:szCs w:val="24"/>
        </w:rPr>
        <w:t xml:space="preserve"> </w:t>
      </w:r>
      <w:r w:rsidR="005742A2" w:rsidRPr="00534EDB">
        <w:rPr>
          <w:rFonts w:cs="Times New Roman"/>
          <w:szCs w:val="24"/>
        </w:rPr>
        <w:t xml:space="preserve">analysis of </w:t>
      </w:r>
      <w:r w:rsidRPr="00534EDB">
        <w:rPr>
          <w:rFonts w:cs="Times New Roman"/>
          <w:szCs w:val="24"/>
        </w:rPr>
        <w:t xml:space="preserve">the WERS dataset </w:t>
      </w:r>
      <w:r w:rsidR="005742A2" w:rsidRPr="00534EDB">
        <w:rPr>
          <w:rFonts w:cs="Times New Roman"/>
          <w:szCs w:val="24"/>
        </w:rPr>
        <w:t xml:space="preserve">alone </w:t>
      </w:r>
      <w:r w:rsidRPr="00534EDB">
        <w:rPr>
          <w:rFonts w:cs="Times New Roman"/>
          <w:szCs w:val="24"/>
        </w:rPr>
        <w:t xml:space="preserve">cannot explain these apparent contradictions which again would be a fruitful area for future research. For example, it may be that members are satisfied with the individual servicing that they receive from their female union representative, and/or do not have </w:t>
      </w:r>
      <w:r w:rsidR="00653F59" w:rsidRPr="00534EDB">
        <w:rPr>
          <w:rFonts w:cs="Times New Roman"/>
          <w:szCs w:val="24"/>
        </w:rPr>
        <w:t xml:space="preserve">deep </w:t>
      </w:r>
      <w:r w:rsidRPr="00534EDB">
        <w:rPr>
          <w:rFonts w:cs="Times New Roman"/>
          <w:szCs w:val="24"/>
        </w:rPr>
        <w:t>knowledge of the level of union representative</w:t>
      </w:r>
      <w:r w:rsidR="00653F59" w:rsidRPr="00534EDB">
        <w:rPr>
          <w:rFonts w:cs="Times New Roman"/>
          <w:szCs w:val="24"/>
        </w:rPr>
        <w:t>-</w:t>
      </w:r>
      <w:r w:rsidRPr="00534EDB">
        <w:rPr>
          <w:rFonts w:cs="Times New Roman"/>
          <w:szCs w:val="24"/>
        </w:rPr>
        <w:t xml:space="preserve">management </w:t>
      </w:r>
      <w:r w:rsidR="00653F59" w:rsidRPr="00534EDB">
        <w:rPr>
          <w:rFonts w:cs="Times New Roman"/>
          <w:szCs w:val="24"/>
        </w:rPr>
        <w:t>engagement</w:t>
      </w:r>
      <w:r w:rsidRPr="00534EDB">
        <w:rPr>
          <w:rFonts w:cs="Times New Roman"/>
          <w:szCs w:val="24"/>
        </w:rPr>
        <w:t>.</w:t>
      </w:r>
      <w:r w:rsidR="005742A2" w:rsidRPr="00534EDB">
        <w:rPr>
          <w:rFonts w:cs="Times New Roman"/>
          <w:szCs w:val="24"/>
        </w:rPr>
        <w:t xml:space="preserve"> W</w:t>
      </w:r>
      <w:r w:rsidR="00E63B2C" w:rsidRPr="00534EDB">
        <w:rPr>
          <w:rFonts w:cs="Times New Roman"/>
          <w:szCs w:val="24"/>
        </w:rPr>
        <w:t>hile one interpretation of</w:t>
      </w:r>
      <w:r w:rsidR="005742A2" w:rsidRPr="00534EDB">
        <w:rPr>
          <w:rFonts w:cs="Times New Roman"/>
          <w:szCs w:val="24"/>
        </w:rPr>
        <w:t xml:space="preserve"> the finding that female representatives have less meetings with management, is that this could have a potentially negative impact on union effectiveness as discussed in the previous paragraph, an alternative interpretation could be more positive. In the context of more favourable management and employee attitudes, which could be reflective of more harmonious employment relations, perhaps there is simply a requirement for </w:t>
      </w:r>
      <w:r w:rsidR="00535B1D" w:rsidRPr="00534EDB">
        <w:rPr>
          <w:rFonts w:cs="Times New Roman"/>
          <w:szCs w:val="24"/>
        </w:rPr>
        <w:t xml:space="preserve">fewer </w:t>
      </w:r>
      <w:r w:rsidR="005742A2" w:rsidRPr="00534EDB">
        <w:rPr>
          <w:rFonts w:cs="Times New Roman"/>
          <w:szCs w:val="24"/>
        </w:rPr>
        <w:t>meetings to achieve</w:t>
      </w:r>
      <w:r w:rsidR="00653F59" w:rsidRPr="00534EDB">
        <w:rPr>
          <w:rFonts w:cs="Times New Roman"/>
          <w:szCs w:val="24"/>
        </w:rPr>
        <w:t xml:space="preserve"> beneficial</w:t>
      </w:r>
      <w:r w:rsidR="005742A2" w:rsidRPr="00534EDB">
        <w:rPr>
          <w:rFonts w:cs="Times New Roman"/>
          <w:szCs w:val="24"/>
        </w:rPr>
        <w:t xml:space="preserve"> outcomes</w:t>
      </w:r>
      <w:r w:rsidR="00653F59" w:rsidRPr="00534EDB">
        <w:rPr>
          <w:rFonts w:cs="Times New Roman"/>
          <w:szCs w:val="24"/>
        </w:rPr>
        <w:t xml:space="preserve"> for members</w:t>
      </w:r>
      <w:r w:rsidR="005742A2" w:rsidRPr="00534EDB">
        <w:rPr>
          <w:rFonts w:cs="Times New Roman"/>
          <w:szCs w:val="24"/>
        </w:rPr>
        <w:t xml:space="preserve">. </w:t>
      </w:r>
    </w:p>
    <w:p w14:paraId="1AE04E65" w14:textId="77777777" w:rsidR="001D1D44" w:rsidRPr="00534EDB" w:rsidRDefault="001D1D44" w:rsidP="008E5CA9">
      <w:pPr>
        <w:spacing w:before="100" w:beforeAutospacing="1" w:after="100" w:afterAutospacing="1" w:line="480" w:lineRule="auto"/>
        <w:jc w:val="both"/>
        <w:rPr>
          <w:rFonts w:cs="Times New Roman"/>
          <w:b/>
          <w:szCs w:val="24"/>
        </w:rPr>
      </w:pPr>
      <w:r w:rsidRPr="00534EDB">
        <w:rPr>
          <w:rFonts w:cs="Times New Roman"/>
          <w:b/>
          <w:szCs w:val="24"/>
        </w:rPr>
        <w:lastRenderedPageBreak/>
        <w:t>Conclusion</w:t>
      </w:r>
    </w:p>
    <w:p w14:paraId="25B84AE0" w14:textId="44DA878A" w:rsidR="0052503E" w:rsidRPr="00534EDB" w:rsidRDefault="006E0F4E" w:rsidP="0052503E">
      <w:pPr>
        <w:spacing w:before="100" w:beforeAutospacing="1" w:after="100" w:afterAutospacing="1" w:line="480" w:lineRule="auto"/>
        <w:jc w:val="both"/>
        <w:rPr>
          <w:rFonts w:cs="Times New Roman"/>
          <w:szCs w:val="24"/>
        </w:rPr>
      </w:pPr>
      <w:r w:rsidRPr="00534EDB">
        <w:rPr>
          <w:rFonts w:cs="Times New Roman"/>
          <w:szCs w:val="24"/>
        </w:rPr>
        <w:t>There are clearly limitations to our analysis</w:t>
      </w:r>
      <w:r w:rsidR="0052503E" w:rsidRPr="00534EDB">
        <w:rPr>
          <w:rFonts w:cs="Times New Roman"/>
          <w:szCs w:val="24"/>
        </w:rPr>
        <w:t xml:space="preserve"> as it is constrained by the content of the WERS dataset.</w:t>
      </w:r>
      <w:r w:rsidRPr="00534EDB">
        <w:rPr>
          <w:rFonts w:cs="Times New Roman"/>
          <w:szCs w:val="24"/>
        </w:rPr>
        <w:t xml:space="preserve"> As with any cross-sectional study, it is possible that selection on unobservables biases our findings. It could be for example that workplaces with female representatives differ from </w:t>
      </w:r>
      <w:r w:rsidR="0052503E" w:rsidRPr="00534EDB">
        <w:rPr>
          <w:rFonts w:cs="Times New Roman"/>
          <w:szCs w:val="24"/>
        </w:rPr>
        <w:t xml:space="preserve">those with </w:t>
      </w:r>
      <w:r w:rsidRPr="00534EDB">
        <w:rPr>
          <w:rFonts w:cs="Times New Roman"/>
          <w:szCs w:val="24"/>
        </w:rPr>
        <w:t xml:space="preserve">male </w:t>
      </w:r>
      <w:r w:rsidR="0052503E" w:rsidRPr="00534EDB">
        <w:rPr>
          <w:rFonts w:cs="Times New Roman"/>
          <w:szCs w:val="24"/>
        </w:rPr>
        <w:t>representatives</w:t>
      </w:r>
      <w:r w:rsidRPr="00534EDB">
        <w:rPr>
          <w:rFonts w:cs="Times New Roman"/>
          <w:szCs w:val="24"/>
        </w:rPr>
        <w:t xml:space="preserve"> in some ways that we cannot observe in our data</w:t>
      </w:r>
      <w:r w:rsidR="0052503E" w:rsidRPr="00534EDB">
        <w:rPr>
          <w:rFonts w:cs="Times New Roman"/>
          <w:szCs w:val="24"/>
        </w:rPr>
        <w:t>. Therefore we are unable to make causal statements.</w:t>
      </w:r>
    </w:p>
    <w:p w14:paraId="2463664F" w14:textId="10999A32" w:rsidR="005742A2" w:rsidRPr="00534EDB" w:rsidRDefault="0052503E" w:rsidP="00E63B2C">
      <w:pPr>
        <w:spacing w:before="100" w:beforeAutospacing="1" w:after="100" w:afterAutospacing="1" w:line="480" w:lineRule="auto"/>
        <w:jc w:val="both"/>
        <w:rPr>
          <w:rFonts w:cs="Times New Roman"/>
          <w:szCs w:val="24"/>
        </w:rPr>
      </w:pPr>
      <w:r w:rsidRPr="00534EDB">
        <w:rPr>
          <w:rFonts w:cs="Times New Roman"/>
          <w:szCs w:val="24"/>
        </w:rPr>
        <w:t xml:space="preserve">However, we believe that </w:t>
      </w:r>
      <w:r w:rsidR="00E63B2C" w:rsidRPr="00534EDB">
        <w:rPr>
          <w:rFonts w:cs="Times New Roman"/>
          <w:szCs w:val="24"/>
        </w:rPr>
        <w:t>our</w:t>
      </w:r>
      <w:r w:rsidR="00187665" w:rsidRPr="00534EDB">
        <w:rPr>
          <w:rFonts w:cs="Times New Roman"/>
          <w:szCs w:val="24"/>
        </w:rPr>
        <w:t xml:space="preserve"> study</w:t>
      </w:r>
      <w:r w:rsidR="002247C5" w:rsidRPr="00534EDB">
        <w:rPr>
          <w:rFonts w:cs="Times New Roman"/>
          <w:szCs w:val="24"/>
        </w:rPr>
        <w:t xml:space="preserve"> adds to existing knowledge of workplace union </w:t>
      </w:r>
      <w:r w:rsidR="00AF36DD" w:rsidRPr="00534EDB">
        <w:rPr>
          <w:rFonts w:cs="Times New Roman"/>
          <w:szCs w:val="24"/>
        </w:rPr>
        <w:t xml:space="preserve">effectiveness </w:t>
      </w:r>
      <w:r w:rsidR="001E2A59" w:rsidRPr="00534EDB">
        <w:rPr>
          <w:rFonts w:cs="Times New Roman"/>
          <w:szCs w:val="24"/>
        </w:rPr>
        <w:t xml:space="preserve">in that significant gender </w:t>
      </w:r>
      <w:r w:rsidR="00E63B2C" w:rsidRPr="00534EDB">
        <w:rPr>
          <w:rFonts w:cs="Times New Roman"/>
          <w:szCs w:val="24"/>
        </w:rPr>
        <w:t>d</w:t>
      </w:r>
      <w:r w:rsidR="00766301" w:rsidRPr="00534EDB">
        <w:rPr>
          <w:rFonts w:cs="Times New Roman"/>
          <w:szCs w:val="24"/>
        </w:rPr>
        <w:t>ifference</w:t>
      </w:r>
      <w:r w:rsidR="001E2A59" w:rsidRPr="00534EDB">
        <w:rPr>
          <w:rFonts w:cs="Times New Roman"/>
          <w:szCs w:val="24"/>
        </w:rPr>
        <w:t xml:space="preserve">s in some </w:t>
      </w:r>
      <w:r w:rsidR="00653F59" w:rsidRPr="00534EDB">
        <w:rPr>
          <w:rFonts w:cs="Times New Roman"/>
          <w:szCs w:val="24"/>
        </w:rPr>
        <w:t xml:space="preserve">important </w:t>
      </w:r>
      <w:r w:rsidR="001E2A59" w:rsidRPr="00534EDB">
        <w:rPr>
          <w:rFonts w:cs="Times New Roman"/>
          <w:szCs w:val="24"/>
        </w:rPr>
        <w:t xml:space="preserve">areas are </w:t>
      </w:r>
      <w:r w:rsidR="00653F59" w:rsidRPr="00534EDB">
        <w:rPr>
          <w:rFonts w:cs="Times New Roman"/>
          <w:szCs w:val="24"/>
        </w:rPr>
        <w:t>flagged</w:t>
      </w:r>
      <w:r w:rsidR="001E2A59" w:rsidRPr="00534EDB">
        <w:rPr>
          <w:rFonts w:cs="Times New Roman"/>
          <w:szCs w:val="24"/>
        </w:rPr>
        <w:t>. Our gender analysis of aspects of the</w:t>
      </w:r>
      <w:r w:rsidR="00A06B1A" w:rsidRPr="00534EDB">
        <w:rPr>
          <w:rFonts w:cs="Times New Roman"/>
          <w:szCs w:val="24"/>
        </w:rPr>
        <w:t xml:space="preserve"> WERS dataset </w:t>
      </w:r>
      <w:r w:rsidR="002247C5" w:rsidRPr="00534EDB">
        <w:rPr>
          <w:rFonts w:cs="Times New Roman"/>
          <w:szCs w:val="24"/>
        </w:rPr>
        <w:t xml:space="preserve">has allowed us to find the </w:t>
      </w:r>
      <w:r w:rsidR="003801B7" w:rsidRPr="00534EDB">
        <w:rPr>
          <w:rFonts w:cs="Times New Roman"/>
          <w:szCs w:val="24"/>
        </w:rPr>
        <w:t xml:space="preserve">nuances </w:t>
      </w:r>
      <w:r w:rsidR="002247C5" w:rsidRPr="00534EDB">
        <w:rPr>
          <w:rFonts w:cs="Times New Roman"/>
          <w:szCs w:val="24"/>
        </w:rPr>
        <w:t>beyond the headline figures</w:t>
      </w:r>
      <w:r w:rsidR="00355FCE" w:rsidRPr="00534EDB">
        <w:rPr>
          <w:rFonts w:cs="Times New Roman"/>
          <w:szCs w:val="24"/>
        </w:rPr>
        <w:t xml:space="preserve"> about the gender composition of workplace </w:t>
      </w:r>
      <w:r w:rsidR="006F0D5C" w:rsidRPr="00534EDB">
        <w:rPr>
          <w:rFonts w:cs="Times New Roman"/>
          <w:szCs w:val="24"/>
        </w:rPr>
        <w:t>representative</w:t>
      </w:r>
      <w:r w:rsidR="00355FCE" w:rsidRPr="00534EDB">
        <w:rPr>
          <w:rFonts w:cs="Times New Roman"/>
          <w:szCs w:val="24"/>
        </w:rPr>
        <w:t>s (</w:t>
      </w:r>
      <w:r w:rsidR="00AF36DD" w:rsidRPr="00534EDB">
        <w:rPr>
          <w:rFonts w:cs="Times New Roman"/>
          <w:szCs w:val="24"/>
        </w:rPr>
        <w:t>Charlwood and Angrave, 2014</w:t>
      </w:r>
      <w:r w:rsidR="00355FCE" w:rsidRPr="00534EDB">
        <w:rPr>
          <w:rFonts w:cs="Times New Roman"/>
          <w:szCs w:val="24"/>
        </w:rPr>
        <w:t>)</w:t>
      </w:r>
      <w:r w:rsidR="006E0F4E" w:rsidRPr="00534EDB">
        <w:rPr>
          <w:rFonts w:cs="Times New Roman"/>
          <w:szCs w:val="24"/>
        </w:rPr>
        <w:t>. This</w:t>
      </w:r>
      <w:r w:rsidR="002247C5" w:rsidRPr="00534EDB">
        <w:rPr>
          <w:rFonts w:cs="Times New Roman"/>
          <w:szCs w:val="24"/>
        </w:rPr>
        <w:t xml:space="preserve"> highlight</w:t>
      </w:r>
      <w:r w:rsidR="006E0F4E" w:rsidRPr="00534EDB">
        <w:rPr>
          <w:rFonts w:cs="Times New Roman"/>
          <w:szCs w:val="24"/>
        </w:rPr>
        <w:t>s significant gender differences in</w:t>
      </w:r>
      <w:r w:rsidR="00263A49" w:rsidRPr="00534EDB">
        <w:rPr>
          <w:rFonts w:cs="Times New Roman"/>
          <w:szCs w:val="24"/>
        </w:rPr>
        <w:t xml:space="preserve"> </w:t>
      </w:r>
      <w:r w:rsidR="00355FCE" w:rsidRPr="00534EDB">
        <w:rPr>
          <w:rFonts w:cs="Times New Roman"/>
          <w:szCs w:val="24"/>
        </w:rPr>
        <w:t xml:space="preserve">employment relations </w:t>
      </w:r>
      <w:r w:rsidR="002247C5" w:rsidRPr="00534EDB">
        <w:rPr>
          <w:rFonts w:cs="Times New Roman"/>
          <w:szCs w:val="24"/>
        </w:rPr>
        <w:t>processes at workplace level</w:t>
      </w:r>
      <w:r w:rsidR="006E0F4E" w:rsidRPr="00534EDB">
        <w:rPr>
          <w:rFonts w:cs="Times New Roman"/>
          <w:szCs w:val="24"/>
        </w:rPr>
        <w:t xml:space="preserve"> which we argue have potential effects on union effectiveness. </w:t>
      </w:r>
      <w:r w:rsidR="001E2A59" w:rsidRPr="00534EDB">
        <w:rPr>
          <w:rFonts w:cs="Times New Roman"/>
          <w:szCs w:val="24"/>
        </w:rPr>
        <w:t xml:space="preserve">Most notably around paid facilities time, time spent on representative activities, involvement in employment relations processes and attitudes of managers and employees. </w:t>
      </w:r>
      <w:r w:rsidR="006E0F4E" w:rsidRPr="00534EDB">
        <w:rPr>
          <w:rFonts w:cs="Times New Roman"/>
          <w:szCs w:val="24"/>
        </w:rPr>
        <w:t>This has broader</w:t>
      </w:r>
      <w:r w:rsidR="00263A49" w:rsidRPr="00534EDB">
        <w:rPr>
          <w:rFonts w:cs="Times New Roman"/>
          <w:szCs w:val="24"/>
        </w:rPr>
        <w:t xml:space="preserve"> implications for the</w:t>
      </w:r>
      <w:r w:rsidR="002247C5" w:rsidRPr="00534EDB">
        <w:rPr>
          <w:rFonts w:cs="Times New Roman"/>
          <w:szCs w:val="24"/>
        </w:rPr>
        <w:t xml:space="preserve"> gender </w:t>
      </w:r>
      <w:r w:rsidR="00653F59" w:rsidRPr="00534EDB">
        <w:rPr>
          <w:rFonts w:cs="Times New Roman"/>
          <w:szCs w:val="24"/>
        </w:rPr>
        <w:t xml:space="preserve">equality </w:t>
      </w:r>
      <w:r w:rsidR="002247C5" w:rsidRPr="00534EDB">
        <w:rPr>
          <w:rFonts w:cs="Times New Roman"/>
          <w:szCs w:val="24"/>
        </w:rPr>
        <w:t xml:space="preserve">project </w:t>
      </w:r>
      <w:r w:rsidR="00653F59" w:rsidRPr="00534EDB">
        <w:rPr>
          <w:rFonts w:cs="Times New Roman"/>
          <w:szCs w:val="24"/>
        </w:rPr>
        <w:t xml:space="preserve">of </w:t>
      </w:r>
      <w:r w:rsidR="002247C5" w:rsidRPr="00534EDB">
        <w:rPr>
          <w:rFonts w:cs="Times New Roman"/>
          <w:szCs w:val="24"/>
        </w:rPr>
        <w:t xml:space="preserve">British trade unions, beyond </w:t>
      </w:r>
      <w:r w:rsidR="00263A49" w:rsidRPr="00534EDB">
        <w:rPr>
          <w:rFonts w:cs="Times New Roman"/>
          <w:szCs w:val="24"/>
        </w:rPr>
        <w:t xml:space="preserve">merely seeking to increase </w:t>
      </w:r>
      <w:r w:rsidR="002247C5" w:rsidRPr="00534EDB">
        <w:rPr>
          <w:rFonts w:cs="Times New Roman"/>
          <w:szCs w:val="24"/>
        </w:rPr>
        <w:t>the numbers of women representatives</w:t>
      </w:r>
      <w:r w:rsidR="006E0F4E" w:rsidRPr="00534EDB">
        <w:rPr>
          <w:rFonts w:cs="Times New Roman"/>
          <w:szCs w:val="24"/>
        </w:rPr>
        <w:t xml:space="preserve">, because our analysis indicates that once in </w:t>
      </w:r>
      <w:r w:rsidR="001E2A59" w:rsidRPr="00534EDB">
        <w:rPr>
          <w:rFonts w:cs="Times New Roman"/>
          <w:szCs w:val="24"/>
        </w:rPr>
        <w:t>post</w:t>
      </w:r>
      <w:r w:rsidR="006E0F4E" w:rsidRPr="00534EDB">
        <w:rPr>
          <w:rFonts w:cs="Times New Roman"/>
          <w:szCs w:val="24"/>
        </w:rPr>
        <w:t xml:space="preserve">, there </w:t>
      </w:r>
      <w:r w:rsidR="00E63B2C" w:rsidRPr="00534EDB">
        <w:rPr>
          <w:rFonts w:cs="Times New Roman"/>
          <w:szCs w:val="24"/>
        </w:rPr>
        <w:t>are significant differences in</w:t>
      </w:r>
      <w:r w:rsidR="006E0F4E" w:rsidRPr="00534EDB">
        <w:rPr>
          <w:rFonts w:cs="Times New Roman"/>
          <w:szCs w:val="24"/>
        </w:rPr>
        <w:t xml:space="preserve"> access and involvement in processes</w:t>
      </w:r>
      <w:r w:rsidR="001E2A59" w:rsidRPr="00534EDB">
        <w:rPr>
          <w:rFonts w:cs="Times New Roman"/>
          <w:szCs w:val="24"/>
        </w:rPr>
        <w:t xml:space="preserve"> which may have an important impact on aspects of union effectiveness</w:t>
      </w:r>
      <w:r w:rsidR="002247C5" w:rsidRPr="00534EDB">
        <w:rPr>
          <w:rFonts w:cs="Times New Roman"/>
          <w:szCs w:val="24"/>
        </w:rPr>
        <w:t xml:space="preserve">. </w:t>
      </w:r>
    </w:p>
    <w:p w14:paraId="10726426" w14:textId="28737889" w:rsidR="00514670" w:rsidRPr="00534EDB" w:rsidRDefault="005742A2" w:rsidP="00D96226">
      <w:pPr>
        <w:spacing w:before="100" w:beforeAutospacing="1" w:after="100" w:afterAutospacing="1" w:line="480" w:lineRule="auto"/>
        <w:jc w:val="both"/>
      </w:pPr>
      <w:r w:rsidRPr="00534EDB">
        <w:rPr>
          <w:rFonts w:cs="Times New Roman"/>
          <w:szCs w:val="24"/>
        </w:rPr>
        <w:t>What we need now is further research on the interesting and sometime</w:t>
      </w:r>
      <w:r w:rsidR="00B444E3" w:rsidRPr="00534EDB">
        <w:rPr>
          <w:rFonts w:cs="Times New Roman"/>
          <w:szCs w:val="24"/>
        </w:rPr>
        <w:t>s</w:t>
      </w:r>
      <w:r w:rsidRPr="00534EDB">
        <w:rPr>
          <w:rFonts w:cs="Times New Roman"/>
          <w:szCs w:val="24"/>
        </w:rPr>
        <w:t xml:space="preserve"> contradictory findings of </w:t>
      </w:r>
      <w:r w:rsidR="00E63B2C" w:rsidRPr="00534EDB">
        <w:rPr>
          <w:rFonts w:cs="Times New Roman"/>
          <w:szCs w:val="24"/>
        </w:rPr>
        <w:t>these</w:t>
      </w:r>
      <w:r w:rsidRPr="00534EDB">
        <w:rPr>
          <w:rFonts w:cs="Times New Roman"/>
          <w:szCs w:val="24"/>
        </w:rPr>
        <w:t xml:space="preserve"> gender differences, to understand further what </w:t>
      </w:r>
      <w:r w:rsidR="00B915E0" w:rsidRPr="00534EDB">
        <w:rPr>
          <w:rFonts w:cs="Times New Roman"/>
          <w:szCs w:val="24"/>
        </w:rPr>
        <w:t>substantive effect</w:t>
      </w:r>
      <w:r w:rsidR="00B444E3" w:rsidRPr="00534EDB">
        <w:rPr>
          <w:rFonts w:cs="Times New Roman"/>
          <w:szCs w:val="24"/>
        </w:rPr>
        <w:t>s</w:t>
      </w:r>
      <w:r w:rsidR="00B915E0" w:rsidRPr="00534EDB">
        <w:rPr>
          <w:rFonts w:cs="Times New Roman"/>
          <w:szCs w:val="24"/>
        </w:rPr>
        <w:t xml:space="preserve"> these have on the effectiveness of employee relations at workplace level. To what extent do these differences relate to differential treatment</w:t>
      </w:r>
      <w:r w:rsidR="00B444E3" w:rsidRPr="00534EDB">
        <w:rPr>
          <w:rFonts w:cs="Times New Roman"/>
          <w:szCs w:val="24"/>
        </w:rPr>
        <w:t>/perceptions</w:t>
      </w:r>
      <w:r w:rsidR="00B915E0" w:rsidRPr="00534EDB">
        <w:rPr>
          <w:rFonts w:cs="Times New Roman"/>
          <w:szCs w:val="24"/>
        </w:rPr>
        <w:t xml:space="preserve"> of female and male representatives by management and the individual ability of representatives to carry out their duties especially around time commitment,</w:t>
      </w:r>
      <w:r w:rsidR="00C759C5" w:rsidRPr="00534EDB">
        <w:rPr>
          <w:rFonts w:cs="Times New Roman"/>
          <w:szCs w:val="24"/>
        </w:rPr>
        <w:t xml:space="preserve"> facilities time arrangements,</w:t>
      </w:r>
      <w:r w:rsidR="00B915E0" w:rsidRPr="00534EDB">
        <w:rPr>
          <w:rFonts w:cs="Times New Roman"/>
          <w:szCs w:val="24"/>
        </w:rPr>
        <w:t xml:space="preserve"> physical support resources and timing and location </w:t>
      </w:r>
      <w:r w:rsidR="00B915E0" w:rsidRPr="00534EDB">
        <w:rPr>
          <w:rFonts w:cs="Times New Roman"/>
          <w:szCs w:val="24"/>
        </w:rPr>
        <w:lastRenderedPageBreak/>
        <w:t>of meetings</w:t>
      </w:r>
      <w:r w:rsidR="00E63B2C" w:rsidRPr="00534EDB">
        <w:rPr>
          <w:rFonts w:cs="Times New Roman"/>
          <w:szCs w:val="24"/>
        </w:rPr>
        <w:t>?</w:t>
      </w:r>
      <w:r w:rsidR="00B915E0" w:rsidRPr="00534EDB">
        <w:rPr>
          <w:rFonts w:cs="Times New Roman"/>
          <w:szCs w:val="24"/>
        </w:rPr>
        <w:t xml:space="preserve"> </w:t>
      </w:r>
      <w:r w:rsidR="00AF36DD" w:rsidRPr="00534EDB">
        <w:rPr>
          <w:rFonts w:cs="Times New Roman"/>
          <w:szCs w:val="24"/>
        </w:rPr>
        <w:t>We need to understand more about how the</w:t>
      </w:r>
      <w:r w:rsidR="00B915E0" w:rsidRPr="00534EDB">
        <w:rPr>
          <w:rFonts w:cs="Times New Roman"/>
          <w:szCs w:val="24"/>
        </w:rPr>
        <w:t xml:space="preserve"> differences highlighted in this analysis </w:t>
      </w:r>
      <w:r w:rsidR="00AF36DD" w:rsidRPr="00534EDB">
        <w:rPr>
          <w:rFonts w:cs="Times New Roman"/>
          <w:szCs w:val="24"/>
        </w:rPr>
        <w:t>are entangled with the gender structure of workplace unions and how female representatives might be marshalled as a resource to enhance union effectiveness in increasingly gender</w:t>
      </w:r>
      <w:r w:rsidR="00B915E0" w:rsidRPr="00534EDB">
        <w:rPr>
          <w:rFonts w:cs="Times New Roman"/>
          <w:szCs w:val="24"/>
        </w:rPr>
        <w:t>-</w:t>
      </w:r>
      <w:r w:rsidR="00AF36DD" w:rsidRPr="00534EDB">
        <w:rPr>
          <w:rFonts w:cs="Times New Roman"/>
          <w:szCs w:val="24"/>
        </w:rPr>
        <w:t>diverse workplaces.</w:t>
      </w:r>
      <w:r w:rsidR="00D30340" w:rsidRPr="00534EDB">
        <w:rPr>
          <w:rFonts w:cs="Times New Roman"/>
          <w:szCs w:val="24"/>
        </w:rPr>
        <w:t xml:space="preserve"> </w:t>
      </w:r>
      <w:r w:rsidR="004A2FE8" w:rsidRPr="00534EDB">
        <w:rPr>
          <w:rFonts w:cs="Times New Roman"/>
          <w:szCs w:val="24"/>
        </w:rPr>
        <w:t xml:space="preserve"> </w:t>
      </w:r>
    </w:p>
    <w:p w14:paraId="5838947E" w14:textId="63E69778" w:rsidR="002F354C" w:rsidRPr="00534EDB" w:rsidRDefault="00E80D82" w:rsidP="00D96226">
      <w:pPr>
        <w:pStyle w:val="Heading2"/>
        <w:spacing w:before="100" w:beforeAutospacing="1" w:after="100" w:afterAutospacing="1" w:line="480" w:lineRule="auto"/>
        <w:jc w:val="both"/>
        <w:rPr>
          <w:b w:val="0"/>
        </w:rPr>
      </w:pPr>
      <w:r w:rsidRPr="00534EDB">
        <w:t>References</w:t>
      </w:r>
    </w:p>
    <w:p w14:paraId="54466FA9" w14:textId="2C63E12A" w:rsidR="00853743" w:rsidRPr="00534EDB" w:rsidRDefault="00853743"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Bacon, N. and K. Hoque (2012). "The Role and Impact of Trade Union Equality Representatives in Britain." </w:t>
      </w:r>
      <w:r w:rsidRPr="00534EDB">
        <w:rPr>
          <w:rFonts w:cs="Times New Roman"/>
          <w:i/>
          <w:szCs w:val="24"/>
        </w:rPr>
        <w:t>British Journal of Industrial Relations</w:t>
      </w:r>
      <w:r w:rsidRPr="00534EDB">
        <w:rPr>
          <w:rFonts w:cs="Times New Roman"/>
          <w:szCs w:val="24"/>
        </w:rPr>
        <w:t xml:space="preserve"> </w:t>
      </w:r>
      <w:r w:rsidRPr="00534EDB">
        <w:rPr>
          <w:rFonts w:cs="Times New Roman"/>
          <w:b/>
          <w:bCs/>
          <w:szCs w:val="24"/>
        </w:rPr>
        <w:t>50</w:t>
      </w:r>
      <w:r w:rsidRPr="00534EDB">
        <w:rPr>
          <w:rFonts w:cs="Times New Roman"/>
          <w:szCs w:val="24"/>
        </w:rPr>
        <w:t>(2): 239-262.</w:t>
      </w:r>
    </w:p>
    <w:p w14:paraId="70B58931" w14:textId="0C4907E9" w:rsidR="001B1534" w:rsidRPr="00534EDB" w:rsidRDefault="001B1534" w:rsidP="001B1534">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BEIS (2020) </w:t>
      </w:r>
      <w:r w:rsidRPr="00534EDB">
        <w:rPr>
          <w:i/>
        </w:rPr>
        <w:t>Trade Union Membership, UK 1995-2019: Statistical Bulletin</w:t>
      </w:r>
      <w:r w:rsidRPr="00534EDB">
        <w:t xml:space="preserve">, </w:t>
      </w:r>
      <w:r w:rsidRPr="00534EDB">
        <w:rPr>
          <w:rFonts w:cs="Times New Roman"/>
          <w:szCs w:val="24"/>
        </w:rPr>
        <w:t>Department of Business, Energy and Industrial Strategy, London.</w:t>
      </w:r>
      <w:r w:rsidRPr="00534EDB">
        <w:t xml:space="preserve"> </w:t>
      </w:r>
    </w:p>
    <w:p w14:paraId="0D32DB12" w14:textId="2E56327D" w:rsidR="0069380E" w:rsidRPr="00534EDB" w:rsidRDefault="0069380E"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Beirne, M. and Wilson, F., (2016). Running with ‘wolves’ or waiting for a happy release? Evaluating routes to gender equality. </w:t>
      </w:r>
      <w:r w:rsidRPr="00534EDB">
        <w:rPr>
          <w:rFonts w:cs="Times New Roman"/>
          <w:i/>
          <w:szCs w:val="24"/>
        </w:rPr>
        <w:t>Work, employment and society</w:t>
      </w:r>
      <w:r w:rsidRPr="00534EDB">
        <w:rPr>
          <w:rFonts w:cs="Times New Roman"/>
          <w:szCs w:val="24"/>
        </w:rPr>
        <w:t>, 30(2), pp.220-236.</w:t>
      </w:r>
    </w:p>
    <w:p w14:paraId="11C506A2" w14:textId="07929957" w:rsidR="00C5512B" w:rsidRPr="00534EDB" w:rsidRDefault="00C5512B" w:rsidP="00D96226">
      <w:pPr>
        <w:autoSpaceDE w:val="0"/>
        <w:autoSpaceDN w:val="0"/>
        <w:adjustRightInd w:val="0"/>
        <w:spacing w:before="100" w:beforeAutospacing="1" w:after="100" w:afterAutospacing="1" w:line="480" w:lineRule="auto"/>
        <w:jc w:val="both"/>
        <w:rPr>
          <w:rFonts w:cs="Times New Roman"/>
          <w:szCs w:val="24"/>
        </w:rPr>
      </w:pPr>
      <w:r w:rsidRPr="00534EDB">
        <w:rPr>
          <w:rFonts w:cs="Times New Roman"/>
          <w:szCs w:val="24"/>
        </w:rPr>
        <w:t>Bryson, A. and J. Forth (2010). Union Organisation and the Quality of Employment Relations. London, National Institute of Economic and Social Research.</w:t>
      </w:r>
    </w:p>
    <w:p w14:paraId="1E11517C" w14:textId="75853D47" w:rsidR="008B71D4" w:rsidRPr="00534EDB" w:rsidRDefault="008B71D4" w:rsidP="008B71D4">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lang w:val="nl-NL"/>
        </w:rPr>
        <w:t xml:space="preserve">Bryson, A., Dale-Olsen, H., &amp; Nergaard, K. (2020). </w:t>
      </w:r>
      <w:r w:rsidRPr="00534EDB">
        <w:rPr>
          <w:rFonts w:cs="Times New Roman"/>
          <w:szCs w:val="24"/>
        </w:rPr>
        <w:t xml:space="preserve">Gender differences in the union wage premium? A comparative case study. </w:t>
      </w:r>
      <w:r w:rsidRPr="00534EDB">
        <w:rPr>
          <w:rFonts w:cs="Times New Roman"/>
          <w:i/>
          <w:szCs w:val="24"/>
        </w:rPr>
        <w:t>E</w:t>
      </w:r>
      <w:r w:rsidRPr="00534EDB">
        <w:rPr>
          <w:rFonts w:cs="Times New Roman"/>
          <w:i/>
          <w:iCs/>
          <w:szCs w:val="24"/>
        </w:rPr>
        <w:t>uropean Journal of Industrial Relations</w:t>
      </w:r>
      <w:r w:rsidRPr="00534EDB">
        <w:rPr>
          <w:rFonts w:cs="Times New Roman"/>
          <w:szCs w:val="24"/>
        </w:rPr>
        <w:t xml:space="preserve">, </w:t>
      </w:r>
      <w:r w:rsidRPr="00534EDB">
        <w:rPr>
          <w:rFonts w:cs="Times New Roman"/>
          <w:iCs/>
          <w:szCs w:val="24"/>
        </w:rPr>
        <w:t>26</w:t>
      </w:r>
      <w:r w:rsidRPr="00534EDB">
        <w:rPr>
          <w:rFonts w:cs="Times New Roman"/>
          <w:szCs w:val="24"/>
        </w:rPr>
        <w:t>(2), 173-190.</w:t>
      </w:r>
    </w:p>
    <w:p w14:paraId="06915257" w14:textId="241811E4" w:rsidR="00C2521B" w:rsidRPr="00534EDB" w:rsidRDefault="00C2521B" w:rsidP="00D96226">
      <w:pPr>
        <w:autoSpaceDE w:val="0"/>
        <w:autoSpaceDN w:val="0"/>
        <w:adjustRightInd w:val="0"/>
        <w:spacing w:before="100" w:beforeAutospacing="1" w:after="100" w:afterAutospacing="1" w:line="480" w:lineRule="auto"/>
        <w:jc w:val="both"/>
        <w:rPr>
          <w:rFonts w:cs="Times New Roman"/>
          <w:szCs w:val="24"/>
        </w:rPr>
      </w:pPr>
      <w:r w:rsidRPr="00534EDB">
        <w:rPr>
          <w:rFonts w:cs="Times New Roman"/>
          <w:szCs w:val="24"/>
        </w:rPr>
        <w:t xml:space="preserve">Calveley, M. and G. Healy (2003). "Political Activism and Work place Industrial Relations in a UK ‘Failing’ School." </w:t>
      </w:r>
      <w:r w:rsidRPr="00534EDB">
        <w:rPr>
          <w:rFonts w:cs="Times New Roman"/>
          <w:i/>
          <w:szCs w:val="24"/>
        </w:rPr>
        <w:t>British Journal of Industrial Relations</w:t>
      </w:r>
      <w:r w:rsidRPr="00534EDB">
        <w:rPr>
          <w:rFonts w:cs="Times New Roman"/>
          <w:szCs w:val="24"/>
        </w:rPr>
        <w:t xml:space="preserve"> </w:t>
      </w:r>
      <w:r w:rsidRPr="00534EDB">
        <w:rPr>
          <w:rFonts w:cs="Times New Roman"/>
          <w:b/>
          <w:bCs/>
          <w:szCs w:val="24"/>
        </w:rPr>
        <w:t>41</w:t>
      </w:r>
      <w:r w:rsidRPr="00534EDB">
        <w:rPr>
          <w:rFonts w:cs="Times New Roman"/>
          <w:szCs w:val="24"/>
        </w:rPr>
        <w:t>(1): 97-113.</w:t>
      </w:r>
    </w:p>
    <w:p w14:paraId="658B6D15" w14:textId="76D8C48E" w:rsidR="009E7E80" w:rsidRPr="00534EDB" w:rsidRDefault="009E7E80"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Charlwood, A. (2002). Why do Non–union employees want to unionize? </w:t>
      </w:r>
      <w:r w:rsidR="00A85F44" w:rsidRPr="00534EDB">
        <w:rPr>
          <w:rFonts w:cs="Times New Roman"/>
          <w:szCs w:val="24"/>
        </w:rPr>
        <w:t>E</w:t>
      </w:r>
      <w:r w:rsidRPr="00534EDB">
        <w:rPr>
          <w:rFonts w:cs="Times New Roman"/>
          <w:szCs w:val="24"/>
        </w:rPr>
        <w:t>vidence from Britain.</w:t>
      </w:r>
      <w:r w:rsidR="004B1AED" w:rsidRPr="00534EDB">
        <w:rPr>
          <w:rFonts w:cs="Times New Roman"/>
          <w:szCs w:val="24"/>
        </w:rPr>
        <w:t xml:space="preserve"> </w:t>
      </w:r>
      <w:r w:rsidRPr="00534EDB">
        <w:rPr>
          <w:rFonts w:cs="Times New Roman"/>
          <w:i/>
          <w:iCs/>
          <w:szCs w:val="24"/>
        </w:rPr>
        <w:t>British Journal of Industrial Relations</w:t>
      </w:r>
      <w:r w:rsidRPr="00534EDB">
        <w:rPr>
          <w:rFonts w:cs="Times New Roman"/>
          <w:szCs w:val="24"/>
        </w:rPr>
        <w:t>,</w:t>
      </w:r>
      <w:r w:rsidR="004B1AED" w:rsidRPr="00534EDB">
        <w:rPr>
          <w:rFonts w:cs="Times New Roman"/>
          <w:szCs w:val="24"/>
        </w:rPr>
        <w:t xml:space="preserve"> </w:t>
      </w:r>
      <w:r w:rsidRPr="00534EDB">
        <w:rPr>
          <w:rFonts w:cs="Times New Roman"/>
          <w:i/>
          <w:iCs/>
          <w:szCs w:val="24"/>
        </w:rPr>
        <w:t>40</w:t>
      </w:r>
      <w:r w:rsidRPr="00534EDB">
        <w:rPr>
          <w:rFonts w:cs="Times New Roman"/>
          <w:szCs w:val="24"/>
        </w:rPr>
        <w:t>(3), 463-491.</w:t>
      </w:r>
    </w:p>
    <w:p w14:paraId="7910C11B" w14:textId="483B4297" w:rsidR="00D33CEB" w:rsidRPr="00534EDB" w:rsidRDefault="00D33CEB"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lastRenderedPageBreak/>
        <w:t xml:space="preserve">Charlwood, A. and Angrave, D., 2014. </w:t>
      </w:r>
      <w:r w:rsidRPr="00534EDB">
        <w:rPr>
          <w:rFonts w:cs="Times New Roman"/>
          <w:i/>
          <w:szCs w:val="24"/>
        </w:rPr>
        <w:t>Worker Representation in Great Britain 2004-2011: An analysis based on the Workplace Employment Relations Study</w:t>
      </w:r>
      <w:r w:rsidRPr="00534EDB">
        <w:rPr>
          <w:rFonts w:cs="Times New Roman"/>
          <w:szCs w:val="24"/>
        </w:rPr>
        <w:t>. ACAS.</w:t>
      </w:r>
    </w:p>
    <w:p w14:paraId="24767140" w14:textId="77777777" w:rsidR="00755055" w:rsidRPr="00534EDB" w:rsidRDefault="00755055" w:rsidP="00755055">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Charlwood, A. and Forth, J., (2009) Employee representation. The evolution of the modern workplace, Chapter 4 in W. Brown, A. Bryson, J. Forth and K. Whitfield, </w:t>
      </w:r>
      <w:r w:rsidRPr="00534EDB">
        <w:rPr>
          <w:rFonts w:cs="Times New Roman"/>
          <w:i/>
          <w:szCs w:val="24"/>
        </w:rPr>
        <w:t>The Evolution of the Modern Workplace</w:t>
      </w:r>
      <w:r w:rsidRPr="00534EDB">
        <w:rPr>
          <w:rFonts w:cs="Times New Roman"/>
          <w:szCs w:val="24"/>
        </w:rPr>
        <w:t xml:space="preserve"> (eds.), pp. 74-96, Cambridge University Press.pp.74-96.</w:t>
      </w:r>
    </w:p>
    <w:p w14:paraId="2E813AD8" w14:textId="5A74821B" w:rsidR="00781532" w:rsidRPr="00534EDB" w:rsidRDefault="003C0D4A"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Colgan, F. and S. Ledwith (2000). "Diversity, Identities and Strategies of Women Trade Union Activists." </w:t>
      </w:r>
      <w:r w:rsidRPr="00534EDB">
        <w:rPr>
          <w:rFonts w:cs="Times New Roman"/>
          <w:i/>
          <w:szCs w:val="24"/>
        </w:rPr>
        <w:t>Gender, Work and Organi</w:t>
      </w:r>
      <w:r w:rsidR="00C57159" w:rsidRPr="00534EDB">
        <w:rPr>
          <w:rFonts w:cs="Times New Roman"/>
          <w:i/>
          <w:szCs w:val="24"/>
        </w:rPr>
        <w:t>z</w:t>
      </w:r>
      <w:r w:rsidRPr="00534EDB">
        <w:rPr>
          <w:rFonts w:cs="Times New Roman"/>
          <w:i/>
          <w:szCs w:val="24"/>
        </w:rPr>
        <w:t xml:space="preserve">ation </w:t>
      </w:r>
      <w:r w:rsidRPr="00534EDB">
        <w:rPr>
          <w:rFonts w:cs="Times New Roman"/>
          <w:b/>
          <w:bCs/>
          <w:szCs w:val="24"/>
        </w:rPr>
        <w:t>7</w:t>
      </w:r>
      <w:r w:rsidRPr="00534EDB">
        <w:rPr>
          <w:rFonts w:cs="Times New Roman"/>
          <w:szCs w:val="24"/>
        </w:rPr>
        <w:t>(4): 242-257.</w:t>
      </w:r>
    </w:p>
    <w:p w14:paraId="0855350D" w14:textId="0DE70537" w:rsidR="000172CC" w:rsidRPr="00534EDB" w:rsidRDefault="000172CC"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Cox, A., S. Sung, G. Hebson and G. Oliver (2007), ‘Applying Union Mobilization Theory to</w:t>
      </w:r>
      <w:r w:rsidR="004B1AED" w:rsidRPr="00534EDB">
        <w:rPr>
          <w:rFonts w:cs="Times New Roman"/>
          <w:szCs w:val="24"/>
        </w:rPr>
        <w:t xml:space="preserve"> </w:t>
      </w:r>
      <w:r w:rsidRPr="00534EDB">
        <w:rPr>
          <w:rFonts w:cs="Times New Roman"/>
          <w:szCs w:val="24"/>
        </w:rPr>
        <w:t>Explain Gendered Collective Grievances: Two UK Case Studies’</w:t>
      </w:r>
      <w:r w:rsidRPr="00534EDB">
        <w:rPr>
          <w:rFonts w:cs="Times New Roman"/>
          <w:i/>
          <w:szCs w:val="24"/>
        </w:rPr>
        <w:t>, Journal of Industrial</w:t>
      </w:r>
      <w:r w:rsidR="004B1AED" w:rsidRPr="00534EDB">
        <w:rPr>
          <w:rFonts w:cs="Times New Roman"/>
          <w:i/>
          <w:szCs w:val="24"/>
        </w:rPr>
        <w:t xml:space="preserve"> </w:t>
      </w:r>
      <w:r w:rsidRPr="00534EDB">
        <w:rPr>
          <w:rFonts w:cs="Times New Roman"/>
          <w:i/>
          <w:szCs w:val="24"/>
        </w:rPr>
        <w:t>Relations,</w:t>
      </w:r>
      <w:r w:rsidRPr="00534EDB">
        <w:rPr>
          <w:rFonts w:cs="Times New Roman"/>
          <w:szCs w:val="24"/>
        </w:rPr>
        <w:t xml:space="preserve"> 49, 5, 717-739</w:t>
      </w:r>
    </w:p>
    <w:p w14:paraId="1D78B51D" w14:textId="1DB734BD" w:rsidR="00781532" w:rsidRPr="00534EDB" w:rsidRDefault="00387FA7"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Darlington, R. (2010). "The state of workplace union reps’ organization in Britain today." </w:t>
      </w:r>
      <w:r w:rsidRPr="00534EDB">
        <w:rPr>
          <w:rFonts w:cs="Times New Roman"/>
          <w:i/>
          <w:szCs w:val="24"/>
        </w:rPr>
        <w:t>Capital &amp; Class</w:t>
      </w:r>
      <w:r w:rsidRPr="00534EDB">
        <w:rPr>
          <w:rFonts w:cs="Times New Roman"/>
          <w:szCs w:val="24"/>
        </w:rPr>
        <w:t xml:space="preserve"> </w:t>
      </w:r>
      <w:r w:rsidRPr="00534EDB">
        <w:rPr>
          <w:rFonts w:cs="Times New Roman"/>
          <w:b/>
          <w:bCs/>
          <w:szCs w:val="24"/>
        </w:rPr>
        <w:t>34</w:t>
      </w:r>
      <w:r w:rsidRPr="00534EDB">
        <w:rPr>
          <w:rFonts w:cs="Times New Roman"/>
          <w:szCs w:val="24"/>
        </w:rPr>
        <w:t>(1): 126-135.</w:t>
      </w:r>
    </w:p>
    <w:p w14:paraId="588280A2" w14:textId="7C8CEBCB" w:rsidR="00781532" w:rsidRPr="00534EDB" w:rsidRDefault="0090525B"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Greene, A. M., J. Black and P. Ackers (2000). "The Union Makes Us Strong? A Study of the Dynamics of Workplace Union Leadership at Two UK Manufacturing Plants." </w:t>
      </w:r>
      <w:r w:rsidRPr="00534EDB">
        <w:rPr>
          <w:rFonts w:cs="Times New Roman"/>
          <w:i/>
          <w:szCs w:val="24"/>
        </w:rPr>
        <w:t>British Journal of Industrial Relations</w:t>
      </w:r>
      <w:r w:rsidRPr="00534EDB">
        <w:rPr>
          <w:rFonts w:cs="Times New Roman"/>
          <w:szCs w:val="24"/>
        </w:rPr>
        <w:t xml:space="preserve"> </w:t>
      </w:r>
      <w:r w:rsidRPr="00534EDB">
        <w:rPr>
          <w:rFonts w:cs="Times New Roman"/>
          <w:b/>
          <w:bCs/>
          <w:szCs w:val="24"/>
        </w:rPr>
        <w:t>38</w:t>
      </w:r>
      <w:r w:rsidRPr="00534EDB">
        <w:rPr>
          <w:rFonts w:cs="Times New Roman"/>
          <w:szCs w:val="24"/>
        </w:rPr>
        <w:t>(1): 75-93.</w:t>
      </w:r>
    </w:p>
    <w:p w14:paraId="4515B9FF" w14:textId="292CB1DC" w:rsidR="00781532" w:rsidRPr="00534EDB" w:rsidRDefault="00AF4FBC"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Heery, E. (2006). "Equality Bargaining: Where, Who, Why?" </w:t>
      </w:r>
      <w:r w:rsidRPr="00534EDB">
        <w:rPr>
          <w:rFonts w:cs="Times New Roman"/>
          <w:i/>
          <w:szCs w:val="24"/>
        </w:rPr>
        <w:t>Gender, Work and Organization</w:t>
      </w:r>
      <w:r w:rsidRPr="00534EDB">
        <w:rPr>
          <w:rFonts w:cs="Times New Roman"/>
          <w:szCs w:val="24"/>
        </w:rPr>
        <w:t xml:space="preserve"> </w:t>
      </w:r>
      <w:r w:rsidRPr="00534EDB">
        <w:rPr>
          <w:rFonts w:cs="Times New Roman"/>
          <w:b/>
          <w:bCs/>
          <w:szCs w:val="24"/>
        </w:rPr>
        <w:t>13</w:t>
      </w:r>
      <w:r w:rsidRPr="00534EDB">
        <w:rPr>
          <w:rFonts w:cs="Times New Roman"/>
          <w:szCs w:val="24"/>
        </w:rPr>
        <w:t>(6): 522-542.</w:t>
      </w:r>
    </w:p>
    <w:p w14:paraId="32B01685" w14:textId="1B5F7533" w:rsidR="005735E9" w:rsidRPr="00534EDB" w:rsidRDefault="005735E9" w:rsidP="00D96226">
      <w:pPr>
        <w:autoSpaceDE w:val="0"/>
        <w:autoSpaceDN w:val="0"/>
        <w:adjustRightInd w:val="0"/>
        <w:spacing w:before="100" w:beforeAutospacing="1" w:after="100" w:afterAutospacing="1" w:line="480" w:lineRule="auto"/>
        <w:rPr>
          <w:rFonts w:cs="Times New Roman"/>
          <w:szCs w:val="24"/>
        </w:rPr>
      </w:pPr>
      <w:r w:rsidRPr="00534EDB">
        <w:rPr>
          <w:rFonts w:cs="Times New Roman"/>
          <w:szCs w:val="24"/>
        </w:rPr>
        <w:t xml:space="preserve">Hyman, R. (1997). "The Future of Employee Representation." </w:t>
      </w:r>
      <w:r w:rsidRPr="00534EDB">
        <w:rPr>
          <w:rFonts w:cs="Times New Roman"/>
          <w:i/>
          <w:szCs w:val="24"/>
        </w:rPr>
        <w:t>British Journal of Industrial Relations</w:t>
      </w:r>
      <w:r w:rsidRPr="00534EDB">
        <w:rPr>
          <w:rFonts w:cs="Times New Roman"/>
          <w:szCs w:val="24"/>
        </w:rPr>
        <w:t xml:space="preserve"> </w:t>
      </w:r>
      <w:r w:rsidRPr="00534EDB">
        <w:rPr>
          <w:rFonts w:cs="Times New Roman"/>
          <w:b/>
          <w:bCs/>
          <w:szCs w:val="24"/>
        </w:rPr>
        <w:t>35</w:t>
      </w:r>
      <w:r w:rsidRPr="00534EDB">
        <w:rPr>
          <w:rFonts w:cs="Times New Roman"/>
          <w:szCs w:val="24"/>
        </w:rPr>
        <w:t>(3): 309-336.</w:t>
      </w:r>
    </w:p>
    <w:p w14:paraId="77FE8897" w14:textId="4AB5B5AE" w:rsidR="00B7391B" w:rsidRPr="00534EDB" w:rsidRDefault="00B7391B"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lastRenderedPageBreak/>
        <w:t>Kersley, B., Alpin,</w:t>
      </w:r>
      <w:r w:rsidR="00EF2570" w:rsidRPr="00534EDB">
        <w:rPr>
          <w:rFonts w:cs="Times New Roman"/>
          <w:szCs w:val="24"/>
        </w:rPr>
        <w:t xml:space="preserve"> </w:t>
      </w:r>
      <w:r w:rsidRPr="00534EDB">
        <w:rPr>
          <w:rFonts w:cs="Times New Roman"/>
          <w:szCs w:val="24"/>
        </w:rPr>
        <w:t xml:space="preserve">C. Forth, J., Bryson, A., Bewley, H., Dix, G. and Oxenbridge, S. (2006). </w:t>
      </w:r>
      <w:r w:rsidRPr="00534EDB">
        <w:rPr>
          <w:i/>
        </w:rPr>
        <w:t>Inside the Workplace: First Findings from the 2004 Workplace Employment Relations Survey</w:t>
      </w:r>
      <w:r w:rsidRPr="00534EDB">
        <w:rPr>
          <w:rFonts w:cs="Times New Roman"/>
          <w:szCs w:val="24"/>
        </w:rPr>
        <w:t>. Routledge.</w:t>
      </w:r>
    </w:p>
    <w:p w14:paraId="48E5271E" w14:textId="77777777" w:rsidR="00781532" w:rsidRPr="00534EDB" w:rsidRDefault="00DE3D17"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Kirton, G. (2005). "The influences on women joining and participating in unions." </w:t>
      </w:r>
      <w:r w:rsidRPr="00534EDB">
        <w:rPr>
          <w:rFonts w:cs="Times New Roman"/>
          <w:i/>
          <w:szCs w:val="24"/>
        </w:rPr>
        <w:t>Industrial Relations Journal</w:t>
      </w:r>
      <w:r w:rsidRPr="00534EDB">
        <w:rPr>
          <w:rFonts w:cs="Times New Roman"/>
          <w:szCs w:val="24"/>
        </w:rPr>
        <w:t xml:space="preserve"> </w:t>
      </w:r>
      <w:r w:rsidRPr="00534EDB">
        <w:rPr>
          <w:rFonts w:cs="Times New Roman"/>
          <w:b/>
          <w:bCs/>
          <w:szCs w:val="24"/>
        </w:rPr>
        <w:t>36</w:t>
      </w:r>
      <w:r w:rsidRPr="00534EDB">
        <w:rPr>
          <w:rFonts w:cs="Times New Roman"/>
          <w:szCs w:val="24"/>
        </w:rPr>
        <w:t>(5): 386-401.</w:t>
      </w:r>
    </w:p>
    <w:p w14:paraId="1770B78F" w14:textId="35BA8516" w:rsidR="00781532" w:rsidRPr="00534EDB" w:rsidRDefault="007147EF"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Kirton, G. and G. Healy (2013). </w:t>
      </w:r>
      <w:r w:rsidRPr="00534EDB">
        <w:rPr>
          <w:rFonts w:cs="Times New Roman"/>
          <w:i/>
          <w:szCs w:val="24"/>
        </w:rPr>
        <w:t>Gender and Leadership in Unions</w:t>
      </w:r>
      <w:r w:rsidRPr="00534EDB">
        <w:rPr>
          <w:rFonts w:cs="Times New Roman"/>
          <w:szCs w:val="24"/>
        </w:rPr>
        <w:t>. London, Routledge.</w:t>
      </w:r>
    </w:p>
    <w:p w14:paraId="4F905E41" w14:textId="7A789147" w:rsidR="00755055" w:rsidRPr="00534EDB" w:rsidRDefault="00755055"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Kirton, G. and Healy, G., (1999), Transforming union women: the role of women trade union officials in union renewal. </w:t>
      </w:r>
      <w:r w:rsidRPr="00534EDB">
        <w:rPr>
          <w:rFonts w:cs="Times New Roman"/>
          <w:i/>
          <w:szCs w:val="24"/>
        </w:rPr>
        <w:t>Industrial Relations Journal</w:t>
      </w:r>
      <w:r w:rsidRPr="00534EDB">
        <w:rPr>
          <w:rFonts w:cs="Times New Roman"/>
          <w:szCs w:val="24"/>
        </w:rPr>
        <w:t>, 30(1), pp.31-45.</w:t>
      </w:r>
    </w:p>
    <w:p w14:paraId="52C8FD32" w14:textId="77777777" w:rsidR="00755055" w:rsidRPr="00534EDB" w:rsidRDefault="00755055" w:rsidP="00755055">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Kirton, G. and G. Healy (2012). "'Lift as you rise': union women's leadership talk." </w:t>
      </w:r>
      <w:r w:rsidRPr="00534EDB">
        <w:rPr>
          <w:rFonts w:cs="Times New Roman"/>
          <w:i/>
          <w:szCs w:val="24"/>
        </w:rPr>
        <w:t>Human Relations</w:t>
      </w:r>
      <w:r w:rsidRPr="00534EDB">
        <w:rPr>
          <w:rFonts w:cs="Times New Roman"/>
          <w:szCs w:val="24"/>
        </w:rPr>
        <w:t xml:space="preserve"> </w:t>
      </w:r>
      <w:r w:rsidRPr="00534EDB">
        <w:rPr>
          <w:rFonts w:cs="Times New Roman"/>
          <w:b/>
          <w:bCs/>
          <w:szCs w:val="24"/>
        </w:rPr>
        <w:t>65</w:t>
      </w:r>
      <w:r w:rsidRPr="00534EDB">
        <w:rPr>
          <w:rFonts w:cs="Times New Roman"/>
          <w:szCs w:val="24"/>
        </w:rPr>
        <w:t>(8): 979-999.</w:t>
      </w:r>
    </w:p>
    <w:p w14:paraId="0E61F467" w14:textId="77777777" w:rsidR="00781532" w:rsidRPr="00534EDB" w:rsidRDefault="004206DF"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Le Capitaine, C., G. Murray and C. Lévesque (2013). "Empowerment and union workplace delegates: a gendered analysis." </w:t>
      </w:r>
      <w:r w:rsidRPr="00534EDB">
        <w:rPr>
          <w:rFonts w:cs="Times New Roman"/>
          <w:i/>
          <w:szCs w:val="24"/>
        </w:rPr>
        <w:t>Industrial Relations Journal</w:t>
      </w:r>
      <w:r w:rsidRPr="00534EDB">
        <w:rPr>
          <w:rFonts w:cs="Times New Roman"/>
          <w:szCs w:val="24"/>
        </w:rPr>
        <w:t xml:space="preserve"> </w:t>
      </w:r>
      <w:r w:rsidRPr="00534EDB">
        <w:rPr>
          <w:rFonts w:cs="Times New Roman"/>
          <w:b/>
          <w:bCs/>
          <w:szCs w:val="24"/>
        </w:rPr>
        <w:t>44</w:t>
      </w:r>
      <w:r w:rsidRPr="00534EDB">
        <w:rPr>
          <w:rFonts w:cs="Times New Roman"/>
          <w:szCs w:val="24"/>
        </w:rPr>
        <w:t>(4): 389-408.</w:t>
      </w:r>
    </w:p>
    <w:p w14:paraId="25F50DC7" w14:textId="1441ABB6" w:rsidR="00781532" w:rsidRPr="00534EDB" w:rsidRDefault="0000761E"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McBride, A. (2001). </w:t>
      </w:r>
      <w:r w:rsidRPr="00534EDB">
        <w:rPr>
          <w:rFonts w:cs="Times New Roman"/>
          <w:i/>
          <w:szCs w:val="24"/>
        </w:rPr>
        <w:t>Gender Democracy in Trade Unions</w:t>
      </w:r>
      <w:r w:rsidRPr="00534EDB">
        <w:rPr>
          <w:rFonts w:cs="Times New Roman"/>
          <w:szCs w:val="24"/>
        </w:rPr>
        <w:t>. Aldershot, Ashgate.</w:t>
      </w:r>
    </w:p>
    <w:p w14:paraId="127CD31C" w14:textId="6F6209F7" w:rsidR="00AE15A0" w:rsidRPr="00534EDB" w:rsidRDefault="00AE15A0" w:rsidP="00D96226">
      <w:pPr>
        <w:autoSpaceDE w:val="0"/>
        <w:autoSpaceDN w:val="0"/>
        <w:adjustRightInd w:val="0"/>
        <w:spacing w:before="100" w:beforeAutospacing="1" w:after="100" w:afterAutospacing="1" w:line="480" w:lineRule="auto"/>
        <w:jc w:val="both"/>
        <w:rPr>
          <w:rFonts w:cs="Times New Roman"/>
          <w:szCs w:val="24"/>
        </w:rPr>
      </w:pPr>
      <w:r w:rsidRPr="00534EDB">
        <w:rPr>
          <w:rFonts w:cs="Times New Roman"/>
          <w:szCs w:val="24"/>
        </w:rPr>
        <w:t xml:space="preserve">McBride, J. (2009). "Renewal or resilience? The persistence of shop steward organisation in the Tyneside Maritime Construction Industry." </w:t>
      </w:r>
      <w:r w:rsidRPr="00534EDB">
        <w:rPr>
          <w:rFonts w:cs="Times New Roman"/>
          <w:i/>
          <w:szCs w:val="24"/>
        </w:rPr>
        <w:t>Capital &amp; Class</w:t>
      </w:r>
      <w:r w:rsidRPr="00534EDB">
        <w:rPr>
          <w:rFonts w:cs="Times New Roman"/>
          <w:szCs w:val="24"/>
        </w:rPr>
        <w:t xml:space="preserve"> </w:t>
      </w:r>
      <w:r w:rsidRPr="00534EDB">
        <w:rPr>
          <w:rFonts w:cs="Times New Roman"/>
          <w:b/>
          <w:bCs/>
          <w:szCs w:val="24"/>
        </w:rPr>
        <w:t>82</w:t>
      </w:r>
      <w:r w:rsidRPr="00534EDB">
        <w:rPr>
          <w:rFonts w:cs="Times New Roman"/>
          <w:szCs w:val="24"/>
        </w:rPr>
        <w:t>: 115-142.</w:t>
      </w:r>
    </w:p>
    <w:p w14:paraId="13D170E3" w14:textId="77777777" w:rsidR="00D41F23" w:rsidRPr="00534EDB" w:rsidRDefault="00D41F23" w:rsidP="00D96226">
      <w:pPr>
        <w:autoSpaceDE w:val="0"/>
        <w:autoSpaceDN w:val="0"/>
        <w:adjustRightInd w:val="0"/>
        <w:spacing w:before="100" w:beforeAutospacing="1" w:after="100" w:afterAutospacing="1" w:line="480" w:lineRule="auto"/>
        <w:jc w:val="both"/>
        <w:rPr>
          <w:rFonts w:cs="Times New Roman"/>
          <w:szCs w:val="24"/>
        </w:rPr>
      </w:pPr>
      <w:r w:rsidRPr="00534EDB">
        <w:rPr>
          <w:rFonts w:cs="Times New Roman"/>
          <w:szCs w:val="24"/>
        </w:rPr>
        <w:t xml:space="preserve">McKay, S. and S. Moore (2007). "Review of Workplace Representatives’ Facilities and Facility Time." </w:t>
      </w:r>
      <w:r w:rsidRPr="00534EDB">
        <w:rPr>
          <w:rFonts w:cs="Times New Roman"/>
          <w:i/>
          <w:szCs w:val="24"/>
        </w:rPr>
        <w:t>Industrial Law Journal</w:t>
      </w:r>
      <w:r w:rsidRPr="00534EDB">
        <w:rPr>
          <w:rFonts w:cs="Times New Roman"/>
          <w:szCs w:val="24"/>
        </w:rPr>
        <w:t xml:space="preserve"> </w:t>
      </w:r>
      <w:r w:rsidRPr="00534EDB">
        <w:rPr>
          <w:rFonts w:cs="Times New Roman"/>
          <w:b/>
          <w:bCs/>
          <w:szCs w:val="24"/>
        </w:rPr>
        <w:t>36</w:t>
      </w:r>
      <w:r w:rsidRPr="00534EDB">
        <w:rPr>
          <w:rFonts w:cs="Times New Roman"/>
          <w:szCs w:val="24"/>
        </w:rPr>
        <w:t>: 242-247.</w:t>
      </w:r>
    </w:p>
    <w:p w14:paraId="2735FF18" w14:textId="567F1C39" w:rsidR="00D72FCF" w:rsidRPr="00534EDB" w:rsidRDefault="00E25400" w:rsidP="00D96226">
      <w:pPr>
        <w:autoSpaceDE w:val="0"/>
        <w:autoSpaceDN w:val="0"/>
        <w:adjustRightInd w:val="0"/>
        <w:spacing w:before="100" w:beforeAutospacing="1" w:after="100" w:afterAutospacing="1" w:line="480" w:lineRule="auto"/>
        <w:jc w:val="both"/>
        <w:rPr>
          <w:rFonts w:cs="Times New Roman"/>
          <w:szCs w:val="24"/>
        </w:rPr>
      </w:pPr>
      <w:r w:rsidRPr="00534EDB">
        <w:rPr>
          <w:rFonts w:cs="Times New Roman"/>
          <w:szCs w:val="24"/>
        </w:rPr>
        <w:t xml:space="preserve">Millward, N., Woodland, S., Bryson, A., Forth, J., Kirby, S. and Stokes, L. (2016), </w:t>
      </w:r>
      <w:r w:rsidRPr="00534EDB">
        <w:rPr>
          <w:rFonts w:cs="Times New Roman"/>
          <w:i/>
          <w:szCs w:val="24"/>
        </w:rPr>
        <w:t>Bibliography of Research: Comprising research publications based on WIRS 1980 - WERS 2011</w:t>
      </w:r>
      <w:r w:rsidRPr="00534EDB">
        <w:rPr>
          <w:rFonts w:cs="Times New Roman"/>
          <w:szCs w:val="24"/>
        </w:rPr>
        <w:t>, National Institute of Economic and Social Research, London, Last updated May, http://www.wers2011.info</w:t>
      </w:r>
    </w:p>
    <w:p w14:paraId="447CA8A8" w14:textId="77777777" w:rsidR="00755055" w:rsidRPr="00534EDB" w:rsidRDefault="00755055" w:rsidP="00755055">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lastRenderedPageBreak/>
        <w:t xml:space="preserve">Munro, A., (2001) A feminist trade union agenda? The continued significance of class, gender and race. </w:t>
      </w:r>
      <w:r w:rsidRPr="00534EDB">
        <w:rPr>
          <w:rFonts w:cs="Times New Roman"/>
          <w:i/>
          <w:szCs w:val="24"/>
        </w:rPr>
        <w:t>Gender, Work &amp; Organization,</w:t>
      </w:r>
      <w:r w:rsidRPr="00534EDB">
        <w:rPr>
          <w:rFonts w:cs="Times New Roman"/>
          <w:szCs w:val="24"/>
        </w:rPr>
        <w:t xml:space="preserve"> 8(4), pp.454-471.</w:t>
      </w:r>
    </w:p>
    <w:p w14:paraId="0AF12F19" w14:textId="7D5F061A" w:rsidR="00755055" w:rsidRPr="00534EDB" w:rsidRDefault="00755055" w:rsidP="00755055">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 Munro, A. (1999). </w:t>
      </w:r>
      <w:r w:rsidRPr="00534EDB">
        <w:rPr>
          <w:rFonts w:cs="Times New Roman"/>
          <w:i/>
          <w:szCs w:val="24"/>
        </w:rPr>
        <w:t>Women, Work and Trade Unions.</w:t>
      </w:r>
      <w:r w:rsidRPr="00534EDB">
        <w:rPr>
          <w:rFonts w:cs="Times New Roman"/>
          <w:szCs w:val="24"/>
        </w:rPr>
        <w:t xml:space="preserve"> London, Mansell.</w:t>
      </w:r>
    </w:p>
    <w:p w14:paraId="7E5C4DE3" w14:textId="44A846E4" w:rsidR="00781532" w:rsidRPr="00534EDB" w:rsidRDefault="004B1AED"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M</w:t>
      </w:r>
      <w:r w:rsidR="001F6391" w:rsidRPr="00534EDB">
        <w:rPr>
          <w:rFonts w:cs="Times New Roman"/>
          <w:szCs w:val="24"/>
        </w:rPr>
        <w:t xml:space="preserve">urray, G., C. Levesque, et al. (2013). "Workplace representatives: strategic actors of union renewal?" </w:t>
      </w:r>
      <w:r w:rsidR="001F6391" w:rsidRPr="00534EDB">
        <w:rPr>
          <w:rFonts w:cs="Times New Roman"/>
          <w:i/>
          <w:szCs w:val="24"/>
        </w:rPr>
        <w:t>Industrial Relations Journal</w:t>
      </w:r>
      <w:r w:rsidR="001F6391" w:rsidRPr="00534EDB">
        <w:rPr>
          <w:rFonts w:cs="Times New Roman"/>
          <w:szCs w:val="24"/>
        </w:rPr>
        <w:t xml:space="preserve"> </w:t>
      </w:r>
      <w:r w:rsidR="001F6391" w:rsidRPr="00534EDB">
        <w:rPr>
          <w:rFonts w:cs="Times New Roman"/>
          <w:b/>
          <w:bCs/>
          <w:szCs w:val="24"/>
        </w:rPr>
        <w:t>44</w:t>
      </w:r>
      <w:r w:rsidR="001F6391" w:rsidRPr="00534EDB">
        <w:rPr>
          <w:rFonts w:cs="Times New Roman"/>
          <w:szCs w:val="24"/>
        </w:rPr>
        <w:t>(4): 340-354.</w:t>
      </w:r>
    </w:p>
    <w:p w14:paraId="27FA9721" w14:textId="61AED9CC" w:rsidR="00781532" w:rsidRPr="00534EDB" w:rsidRDefault="003855C0"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Peetz, D. and B. Pocock (2009). "An Analysis of</w:t>
      </w:r>
      <w:r w:rsidR="00033FF1" w:rsidRPr="00534EDB">
        <w:rPr>
          <w:rFonts w:cs="Times New Roman"/>
          <w:szCs w:val="24"/>
        </w:rPr>
        <w:t xml:space="preserve"> </w:t>
      </w:r>
      <w:r w:rsidRPr="00534EDB">
        <w:rPr>
          <w:rFonts w:cs="Times New Roman"/>
          <w:szCs w:val="24"/>
        </w:rPr>
        <w:t xml:space="preserve">Workplace Representatives, Union Power and Democracy in Australia." </w:t>
      </w:r>
      <w:r w:rsidRPr="00534EDB">
        <w:rPr>
          <w:rFonts w:cs="Times New Roman"/>
          <w:i/>
          <w:szCs w:val="24"/>
        </w:rPr>
        <w:t>British Journal of Industrial Relations</w:t>
      </w:r>
      <w:r w:rsidRPr="00534EDB">
        <w:rPr>
          <w:rFonts w:cs="Times New Roman"/>
          <w:szCs w:val="24"/>
        </w:rPr>
        <w:t xml:space="preserve"> </w:t>
      </w:r>
      <w:r w:rsidRPr="00534EDB">
        <w:rPr>
          <w:rFonts w:cs="Times New Roman"/>
          <w:b/>
          <w:bCs/>
          <w:szCs w:val="24"/>
        </w:rPr>
        <w:t>47</w:t>
      </w:r>
      <w:r w:rsidRPr="00534EDB">
        <w:rPr>
          <w:rFonts w:cs="Times New Roman"/>
          <w:szCs w:val="24"/>
        </w:rPr>
        <w:t>(4): 623–652.</w:t>
      </w:r>
    </w:p>
    <w:p w14:paraId="7A798EC0" w14:textId="5DF09A82" w:rsidR="00781532" w:rsidRPr="00534EDB" w:rsidRDefault="000D54FB"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Sayce, S., </w:t>
      </w:r>
      <w:r w:rsidR="00A960EB" w:rsidRPr="00534EDB">
        <w:rPr>
          <w:rFonts w:cs="Times New Roman"/>
          <w:szCs w:val="24"/>
        </w:rPr>
        <w:t>Greene, AM., Ackers, P. and Black, J.</w:t>
      </w:r>
      <w:r w:rsidRPr="00534EDB">
        <w:rPr>
          <w:rFonts w:cs="Times New Roman"/>
          <w:szCs w:val="24"/>
        </w:rPr>
        <w:t xml:space="preserve"> (2006). "Small is beautiful? The development of women's activism in a small union." </w:t>
      </w:r>
      <w:r w:rsidRPr="00534EDB">
        <w:rPr>
          <w:rFonts w:cs="Times New Roman"/>
          <w:i/>
          <w:szCs w:val="24"/>
        </w:rPr>
        <w:t>Industrial Relations Journal</w:t>
      </w:r>
      <w:r w:rsidRPr="00534EDB">
        <w:rPr>
          <w:rFonts w:cs="Times New Roman"/>
          <w:szCs w:val="24"/>
        </w:rPr>
        <w:t xml:space="preserve"> </w:t>
      </w:r>
      <w:r w:rsidRPr="00534EDB">
        <w:rPr>
          <w:rFonts w:cs="Times New Roman"/>
          <w:b/>
          <w:bCs/>
          <w:szCs w:val="24"/>
        </w:rPr>
        <w:t>37</w:t>
      </w:r>
      <w:r w:rsidRPr="00534EDB">
        <w:rPr>
          <w:rFonts w:cs="Times New Roman"/>
          <w:szCs w:val="24"/>
        </w:rPr>
        <w:t>(4): 400-414.</w:t>
      </w:r>
    </w:p>
    <w:p w14:paraId="6A1A692D" w14:textId="678CF77F" w:rsidR="00781532" w:rsidRPr="00534EDB" w:rsidRDefault="00BA1332"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Simms, M. (2013). "Workplace trade union activists in UK service sector organising campaigns." </w:t>
      </w:r>
      <w:r w:rsidRPr="00534EDB">
        <w:rPr>
          <w:rFonts w:cs="Times New Roman"/>
          <w:i/>
          <w:szCs w:val="24"/>
        </w:rPr>
        <w:t>Industrial Relations Journal</w:t>
      </w:r>
      <w:r w:rsidRPr="00534EDB">
        <w:rPr>
          <w:rFonts w:cs="Times New Roman"/>
          <w:szCs w:val="24"/>
        </w:rPr>
        <w:t xml:space="preserve"> </w:t>
      </w:r>
      <w:r w:rsidRPr="00534EDB">
        <w:rPr>
          <w:rFonts w:cs="Times New Roman"/>
          <w:b/>
          <w:bCs/>
          <w:szCs w:val="24"/>
        </w:rPr>
        <w:t>44</w:t>
      </w:r>
      <w:r w:rsidRPr="00534EDB">
        <w:rPr>
          <w:rFonts w:cs="Times New Roman"/>
          <w:szCs w:val="24"/>
        </w:rPr>
        <w:t>(4): 373-388.</w:t>
      </w:r>
    </w:p>
    <w:p w14:paraId="78D242C3" w14:textId="72282FB2" w:rsidR="009E7E80" w:rsidRPr="00534EDB" w:rsidRDefault="009E7E80"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Tetrick, L. E., Shore, L. M., McClurg, L. N., &amp; Vandenberg, R. J. (2007). A model of union participation: The impact of perceived union support, union instrumentality, and union loyalty. </w:t>
      </w:r>
      <w:r w:rsidRPr="00534EDB">
        <w:rPr>
          <w:rFonts w:cs="Times New Roman"/>
          <w:i/>
          <w:iCs/>
          <w:szCs w:val="24"/>
        </w:rPr>
        <w:t>Journal of Applied Psychology</w:t>
      </w:r>
      <w:r w:rsidRPr="00534EDB">
        <w:rPr>
          <w:rFonts w:cs="Times New Roman"/>
          <w:szCs w:val="24"/>
        </w:rPr>
        <w:t>, </w:t>
      </w:r>
      <w:r w:rsidRPr="00534EDB">
        <w:rPr>
          <w:rFonts w:cs="Times New Roman"/>
          <w:i/>
          <w:iCs/>
          <w:szCs w:val="24"/>
        </w:rPr>
        <w:t>92</w:t>
      </w:r>
      <w:r w:rsidRPr="00534EDB">
        <w:rPr>
          <w:rFonts w:cs="Times New Roman"/>
          <w:szCs w:val="24"/>
        </w:rPr>
        <w:t>(3), 820.</w:t>
      </w:r>
    </w:p>
    <w:p w14:paraId="16AD389B" w14:textId="77777777" w:rsidR="00781532" w:rsidRPr="00534EDB" w:rsidRDefault="001779B7"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Tomlinson, J. (2005). "Women's attitudes towards trade unions in the UK: a consideration of the distinction between full- and part-time workers." </w:t>
      </w:r>
      <w:r w:rsidRPr="00534EDB">
        <w:rPr>
          <w:rFonts w:cs="Times New Roman"/>
          <w:i/>
          <w:szCs w:val="24"/>
        </w:rPr>
        <w:t>Industrial Relations Journal</w:t>
      </w:r>
      <w:r w:rsidRPr="00534EDB">
        <w:rPr>
          <w:rFonts w:cs="Times New Roman"/>
          <w:szCs w:val="24"/>
        </w:rPr>
        <w:t xml:space="preserve"> </w:t>
      </w:r>
      <w:r w:rsidRPr="00534EDB">
        <w:rPr>
          <w:rFonts w:cs="Times New Roman"/>
          <w:b/>
          <w:bCs/>
          <w:szCs w:val="24"/>
        </w:rPr>
        <w:t>36</w:t>
      </w:r>
      <w:r w:rsidRPr="00534EDB">
        <w:rPr>
          <w:rFonts w:cs="Times New Roman"/>
          <w:szCs w:val="24"/>
        </w:rPr>
        <w:t>(5): 404-418.</w:t>
      </w:r>
    </w:p>
    <w:p w14:paraId="2B05D65C" w14:textId="2532622C" w:rsidR="001903B9" w:rsidRPr="00534EDB" w:rsidRDefault="001903B9"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rPr>
        <w:t xml:space="preserve">TUC (2017) </w:t>
      </w:r>
      <w:r w:rsidRPr="00534EDB">
        <w:rPr>
          <w:rFonts w:cs="Times New Roman"/>
          <w:i/>
          <w:szCs w:val="24"/>
        </w:rPr>
        <w:t>Workplace reps are good for workers and employers</w:t>
      </w:r>
      <w:r w:rsidRPr="00534EDB">
        <w:rPr>
          <w:rFonts w:cs="Times New Roman"/>
          <w:szCs w:val="24"/>
        </w:rPr>
        <w:t xml:space="preserve">, TUC, </w:t>
      </w:r>
      <w:hyperlink r:id="rId11" w:history="1">
        <w:r w:rsidRPr="00534EDB">
          <w:rPr>
            <w:rStyle w:val="Hyperlink"/>
            <w:rFonts w:cs="Times New Roman"/>
            <w:szCs w:val="24"/>
          </w:rPr>
          <w:t>https://www.tuc.org.uk/blogs/union-reps-are-good-workers-and-employers-and-we-can-prove-it</w:t>
        </w:r>
      </w:hyperlink>
      <w:r w:rsidRPr="00534EDB">
        <w:rPr>
          <w:rFonts w:cs="Times New Roman"/>
          <w:szCs w:val="24"/>
        </w:rPr>
        <w:t xml:space="preserve"> </w:t>
      </w:r>
    </w:p>
    <w:p w14:paraId="7289AADE" w14:textId="77777777" w:rsidR="00781532" w:rsidRPr="00534EDB" w:rsidRDefault="00CC0C3F" w:rsidP="00D96226">
      <w:pPr>
        <w:autoSpaceDE w:val="0"/>
        <w:autoSpaceDN w:val="0"/>
        <w:adjustRightInd w:val="0"/>
        <w:spacing w:before="100" w:beforeAutospacing="1" w:after="100" w:afterAutospacing="1" w:line="480" w:lineRule="auto"/>
        <w:ind w:left="720" w:hanging="720"/>
        <w:jc w:val="both"/>
        <w:rPr>
          <w:rFonts w:cs="Times New Roman"/>
          <w:szCs w:val="24"/>
        </w:rPr>
      </w:pPr>
      <w:r w:rsidRPr="00534EDB">
        <w:rPr>
          <w:rFonts w:cs="Times New Roman"/>
          <w:szCs w:val="24"/>
          <w:lang w:val="nl-NL"/>
        </w:rPr>
        <w:lastRenderedPageBreak/>
        <w:t xml:space="preserve">van Wanrooy, B., H. Bewley, et al. </w:t>
      </w:r>
      <w:r w:rsidRPr="00534EDB">
        <w:rPr>
          <w:rFonts w:cs="Times New Roman"/>
          <w:szCs w:val="24"/>
        </w:rPr>
        <w:t xml:space="preserve">(2013). </w:t>
      </w:r>
      <w:r w:rsidRPr="00534EDB">
        <w:rPr>
          <w:rFonts w:cs="Times New Roman"/>
          <w:i/>
          <w:szCs w:val="24"/>
        </w:rPr>
        <w:t>The 2011 Workplace Employment Relations Study: First Findings</w:t>
      </w:r>
      <w:r w:rsidRPr="00534EDB">
        <w:rPr>
          <w:rFonts w:cs="Times New Roman"/>
          <w:szCs w:val="24"/>
        </w:rPr>
        <w:t>. London, Department for Business, Innovation and Skills.</w:t>
      </w:r>
    </w:p>
    <w:p w14:paraId="1FF1CC8B" w14:textId="77777777" w:rsidR="00A44685" w:rsidRPr="00534EDB" w:rsidRDefault="00632237" w:rsidP="00A44685">
      <w:pPr>
        <w:ind w:left="720" w:hanging="720"/>
        <w:rPr>
          <w:rFonts w:cs="Times New Roman"/>
          <w:b/>
          <w:szCs w:val="24"/>
        </w:rPr>
      </w:pPr>
      <w:r w:rsidRPr="00534EDB">
        <w:rPr>
          <w:rFonts w:cs="Times New Roman"/>
          <w:i/>
          <w:szCs w:val="24"/>
        </w:rPr>
        <w:br w:type="page"/>
      </w:r>
      <w:r w:rsidR="00A44685" w:rsidRPr="00534EDB">
        <w:rPr>
          <w:rFonts w:cs="Times New Roman"/>
          <w:b/>
          <w:szCs w:val="24"/>
        </w:rPr>
        <w:lastRenderedPageBreak/>
        <w:t>TABLES</w:t>
      </w:r>
    </w:p>
    <w:p w14:paraId="2AA18E7C" w14:textId="5F6E089A" w:rsidR="00055155" w:rsidRPr="00534EDB" w:rsidRDefault="00055155" w:rsidP="00055155">
      <w:pPr>
        <w:spacing w:after="160" w:line="259" w:lineRule="auto"/>
        <w:rPr>
          <w:rFonts w:eastAsia="SimSun" w:cs="Times New Roman"/>
          <w:i/>
          <w:iCs/>
          <w:lang w:eastAsia="zh-CN"/>
        </w:rPr>
      </w:pPr>
      <w:r w:rsidRPr="00534EDB">
        <w:rPr>
          <w:rFonts w:eastAsia="SimSun" w:cs="Times New Roman"/>
          <w:i/>
          <w:iCs/>
          <w:lang w:eastAsia="zh-CN"/>
        </w:rPr>
        <w:t>Table 1. Descriptive statistics</w:t>
      </w:r>
    </w:p>
    <w:tbl>
      <w:tblPr>
        <w:tblW w:w="8910" w:type="dxa"/>
        <w:tblBorders>
          <w:top w:val="single" w:sz="4" w:space="0" w:color="auto"/>
          <w:bottom w:val="single" w:sz="4" w:space="0" w:color="auto"/>
        </w:tblBorders>
        <w:tblLook w:val="04A0" w:firstRow="1" w:lastRow="0" w:firstColumn="1" w:lastColumn="0" w:noHBand="0" w:noVBand="1"/>
      </w:tblPr>
      <w:tblGrid>
        <w:gridCol w:w="2410"/>
        <w:gridCol w:w="1300"/>
        <w:gridCol w:w="1300"/>
        <w:gridCol w:w="1300"/>
        <w:gridCol w:w="1434"/>
        <w:gridCol w:w="1166"/>
      </w:tblGrid>
      <w:tr w:rsidR="00623180" w:rsidRPr="00534EDB" w14:paraId="24A393E8" w14:textId="77777777" w:rsidTr="00100776">
        <w:trPr>
          <w:trHeight w:val="320"/>
        </w:trPr>
        <w:tc>
          <w:tcPr>
            <w:tcW w:w="2410" w:type="dxa"/>
            <w:vMerge w:val="restart"/>
            <w:shd w:val="clear" w:color="auto" w:fill="auto"/>
            <w:noWrap/>
            <w:hideMark/>
          </w:tcPr>
          <w:p w14:paraId="6FA95B0F" w14:textId="77777777" w:rsidR="00623180" w:rsidRPr="00534EDB" w:rsidRDefault="00623180" w:rsidP="00C46EE3">
            <w:pPr>
              <w:spacing w:after="0" w:line="240" w:lineRule="auto"/>
              <w:rPr>
                <w:rFonts w:eastAsia="Times New Roman" w:cs="Times New Roman"/>
                <w:sz w:val="20"/>
                <w:szCs w:val="20"/>
                <w:lang w:eastAsia="en-GB"/>
              </w:rPr>
            </w:pPr>
          </w:p>
        </w:tc>
        <w:tc>
          <w:tcPr>
            <w:tcW w:w="1300" w:type="dxa"/>
            <w:shd w:val="clear" w:color="auto" w:fill="auto"/>
            <w:noWrap/>
            <w:hideMark/>
          </w:tcPr>
          <w:p w14:paraId="4F172F8E" w14:textId="77777777" w:rsidR="00623180" w:rsidRPr="00534EDB" w:rsidRDefault="00623180" w:rsidP="00C46EE3">
            <w:pPr>
              <w:spacing w:after="0"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All</w:t>
            </w:r>
          </w:p>
        </w:tc>
        <w:tc>
          <w:tcPr>
            <w:tcW w:w="1300" w:type="dxa"/>
            <w:shd w:val="clear" w:color="auto" w:fill="auto"/>
            <w:noWrap/>
            <w:hideMark/>
          </w:tcPr>
          <w:p w14:paraId="47884403" w14:textId="77777777" w:rsidR="00623180" w:rsidRPr="00534EDB" w:rsidRDefault="00623180" w:rsidP="00C46EE3">
            <w:pPr>
              <w:spacing w:after="0"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Male Rep</w:t>
            </w:r>
          </w:p>
        </w:tc>
        <w:tc>
          <w:tcPr>
            <w:tcW w:w="1300" w:type="dxa"/>
            <w:shd w:val="clear" w:color="auto" w:fill="auto"/>
            <w:noWrap/>
            <w:hideMark/>
          </w:tcPr>
          <w:p w14:paraId="51A5F05E" w14:textId="77777777" w:rsidR="00623180" w:rsidRPr="00534EDB" w:rsidRDefault="00623180" w:rsidP="00C46EE3">
            <w:pPr>
              <w:spacing w:after="0"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Female Rep</w:t>
            </w:r>
          </w:p>
        </w:tc>
        <w:tc>
          <w:tcPr>
            <w:tcW w:w="2600" w:type="dxa"/>
            <w:gridSpan w:val="2"/>
            <w:shd w:val="clear" w:color="auto" w:fill="auto"/>
            <w:noWrap/>
            <w:hideMark/>
          </w:tcPr>
          <w:p w14:paraId="660338B6" w14:textId="77777777" w:rsidR="00623180" w:rsidRPr="00534EDB" w:rsidRDefault="00623180" w:rsidP="00C46EE3">
            <w:pPr>
              <w:spacing w:after="0"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Diff. between (2) and (3)</w:t>
            </w:r>
          </w:p>
        </w:tc>
      </w:tr>
      <w:tr w:rsidR="00623180" w:rsidRPr="00534EDB" w14:paraId="0CB42C82" w14:textId="77777777" w:rsidTr="00100776">
        <w:trPr>
          <w:trHeight w:val="320"/>
        </w:trPr>
        <w:tc>
          <w:tcPr>
            <w:tcW w:w="2410" w:type="dxa"/>
            <w:vMerge/>
            <w:hideMark/>
          </w:tcPr>
          <w:p w14:paraId="326DF370" w14:textId="77777777" w:rsidR="00623180" w:rsidRPr="00534EDB" w:rsidRDefault="00623180" w:rsidP="00C46EE3">
            <w:pPr>
              <w:spacing w:after="0" w:line="240" w:lineRule="auto"/>
              <w:rPr>
                <w:rFonts w:eastAsia="Times New Roman" w:cs="Times New Roman"/>
                <w:sz w:val="20"/>
                <w:szCs w:val="20"/>
                <w:lang w:eastAsia="en-GB"/>
              </w:rPr>
            </w:pPr>
          </w:p>
        </w:tc>
        <w:tc>
          <w:tcPr>
            <w:tcW w:w="1300" w:type="dxa"/>
            <w:shd w:val="clear" w:color="auto" w:fill="auto"/>
            <w:noWrap/>
            <w:hideMark/>
          </w:tcPr>
          <w:p w14:paraId="3F20E674" w14:textId="77777777" w:rsidR="00623180" w:rsidRPr="00534EDB" w:rsidRDefault="00623180" w:rsidP="00C46EE3">
            <w:pPr>
              <w:spacing w:after="0"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Mean</w:t>
            </w:r>
          </w:p>
        </w:tc>
        <w:tc>
          <w:tcPr>
            <w:tcW w:w="1300" w:type="dxa"/>
            <w:shd w:val="clear" w:color="auto" w:fill="auto"/>
            <w:noWrap/>
            <w:hideMark/>
          </w:tcPr>
          <w:p w14:paraId="6C35D704" w14:textId="77777777" w:rsidR="00623180" w:rsidRPr="00534EDB" w:rsidRDefault="00623180" w:rsidP="00C46EE3">
            <w:pPr>
              <w:spacing w:after="0"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Mean</w:t>
            </w:r>
          </w:p>
        </w:tc>
        <w:tc>
          <w:tcPr>
            <w:tcW w:w="1300" w:type="dxa"/>
            <w:shd w:val="clear" w:color="auto" w:fill="auto"/>
            <w:noWrap/>
            <w:hideMark/>
          </w:tcPr>
          <w:p w14:paraId="68869D5A" w14:textId="77777777" w:rsidR="00623180" w:rsidRPr="00534EDB" w:rsidRDefault="00623180" w:rsidP="00C46EE3">
            <w:pPr>
              <w:spacing w:after="0"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Mean</w:t>
            </w:r>
          </w:p>
        </w:tc>
        <w:tc>
          <w:tcPr>
            <w:tcW w:w="1434" w:type="dxa"/>
            <w:vMerge w:val="restart"/>
            <w:shd w:val="clear" w:color="auto" w:fill="auto"/>
            <w:noWrap/>
            <w:hideMark/>
          </w:tcPr>
          <w:p w14:paraId="0F4F6AED" w14:textId="77777777" w:rsidR="00623180" w:rsidRPr="00534EDB" w:rsidRDefault="00623180" w:rsidP="00C46EE3">
            <w:pPr>
              <w:spacing w:after="0" w:line="240" w:lineRule="auto"/>
              <w:jc w:val="center"/>
              <w:rPr>
                <w:rFonts w:eastAsia="Times New Roman" w:cs="Times New Roman"/>
                <w:color w:val="000000"/>
                <w:sz w:val="20"/>
                <w:szCs w:val="20"/>
                <w:lang w:eastAsia="en-GB"/>
              </w:rPr>
            </w:pPr>
          </w:p>
          <w:p w14:paraId="74C5C8C8" w14:textId="77777777" w:rsidR="00623180" w:rsidRPr="00534EDB" w:rsidRDefault="00623180" w:rsidP="00C46EE3">
            <w:pPr>
              <w:spacing w:after="0"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Diff.</w:t>
            </w:r>
          </w:p>
        </w:tc>
        <w:tc>
          <w:tcPr>
            <w:tcW w:w="1166" w:type="dxa"/>
            <w:vMerge w:val="restart"/>
            <w:shd w:val="clear" w:color="auto" w:fill="auto"/>
            <w:noWrap/>
            <w:hideMark/>
          </w:tcPr>
          <w:p w14:paraId="62B493D2" w14:textId="77777777" w:rsidR="00623180" w:rsidRPr="00534EDB" w:rsidRDefault="00623180" w:rsidP="00C46EE3">
            <w:pPr>
              <w:spacing w:after="0" w:line="240" w:lineRule="auto"/>
              <w:jc w:val="center"/>
              <w:rPr>
                <w:rFonts w:eastAsia="Times New Roman" w:cs="Times New Roman"/>
                <w:color w:val="000000"/>
                <w:sz w:val="20"/>
                <w:szCs w:val="20"/>
                <w:lang w:eastAsia="en-GB"/>
              </w:rPr>
            </w:pPr>
          </w:p>
          <w:p w14:paraId="4497C02C" w14:textId="77777777" w:rsidR="00623180" w:rsidRPr="00534EDB" w:rsidRDefault="00623180" w:rsidP="00C46EE3">
            <w:pPr>
              <w:spacing w:after="0"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t-stats</w:t>
            </w:r>
          </w:p>
        </w:tc>
      </w:tr>
      <w:tr w:rsidR="00623180" w:rsidRPr="00534EDB" w14:paraId="708119E9" w14:textId="77777777" w:rsidTr="00100776">
        <w:trPr>
          <w:trHeight w:val="188"/>
        </w:trPr>
        <w:tc>
          <w:tcPr>
            <w:tcW w:w="2410" w:type="dxa"/>
            <w:vMerge/>
            <w:tcBorders>
              <w:bottom w:val="single" w:sz="4" w:space="0" w:color="auto"/>
            </w:tcBorders>
            <w:hideMark/>
          </w:tcPr>
          <w:p w14:paraId="771C2681" w14:textId="77777777" w:rsidR="00623180" w:rsidRPr="00534EDB" w:rsidRDefault="00623180" w:rsidP="00C46EE3">
            <w:pPr>
              <w:spacing w:after="0" w:line="240" w:lineRule="auto"/>
              <w:rPr>
                <w:rFonts w:eastAsia="Times New Roman" w:cs="Times New Roman"/>
                <w:sz w:val="20"/>
                <w:szCs w:val="20"/>
                <w:lang w:eastAsia="en-GB"/>
              </w:rPr>
            </w:pPr>
          </w:p>
        </w:tc>
        <w:tc>
          <w:tcPr>
            <w:tcW w:w="1300" w:type="dxa"/>
            <w:tcBorders>
              <w:bottom w:val="single" w:sz="4" w:space="0" w:color="auto"/>
            </w:tcBorders>
            <w:shd w:val="clear" w:color="auto" w:fill="auto"/>
            <w:noWrap/>
            <w:hideMark/>
          </w:tcPr>
          <w:p w14:paraId="0DFE144F" w14:textId="77777777" w:rsidR="00623180" w:rsidRPr="00534EDB" w:rsidRDefault="00623180" w:rsidP="00C46EE3">
            <w:pPr>
              <w:spacing w:after="0"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(s.d.)</w:t>
            </w:r>
          </w:p>
        </w:tc>
        <w:tc>
          <w:tcPr>
            <w:tcW w:w="1300" w:type="dxa"/>
            <w:tcBorders>
              <w:bottom w:val="single" w:sz="4" w:space="0" w:color="auto"/>
            </w:tcBorders>
            <w:shd w:val="clear" w:color="auto" w:fill="auto"/>
            <w:noWrap/>
            <w:hideMark/>
          </w:tcPr>
          <w:p w14:paraId="675DCE79" w14:textId="77777777" w:rsidR="00623180" w:rsidRPr="00534EDB" w:rsidRDefault="00623180" w:rsidP="00C46EE3">
            <w:pPr>
              <w:spacing w:after="0"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(s.d.)</w:t>
            </w:r>
          </w:p>
        </w:tc>
        <w:tc>
          <w:tcPr>
            <w:tcW w:w="1300" w:type="dxa"/>
            <w:tcBorders>
              <w:bottom w:val="single" w:sz="4" w:space="0" w:color="auto"/>
            </w:tcBorders>
            <w:shd w:val="clear" w:color="auto" w:fill="auto"/>
            <w:noWrap/>
            <w:hideMark/>
          </w:tcPr>
          <w:p w14:paraId="14C6E581" w14:textId="77777777" w:rsidR="00623180" w:rsidRPr="00534EDB" w:rsidRDefault="00623180" w:rsidP="00C46EE3">
            <w:pPr>
              <w:spacing w:after="0"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(s.d.)</w:t>
            </w:r>
          </w:p>
        </w:tc>
        <w:tc>
          <w:tcPr>
            <w:tcW w:w="1434" w:type="dxa"/>
            <w:vMerge/>
            <w:tcBorders>
              <w:bottom w:val="single" w:sz="4" w:space="0" w:color="auto"/>
            </w:tcBorders>
            <w:hideMark/>
          </w:tcPr>
          <w:p w14:paraId="2D5F4EC5" w14:textId="77777777" w:rsidR="00623180" w:rsidRPr="00534EDB" w:rsidRDefault="00623180" w:rsidP="00C46EE3">
            <w:pPr>
              <w:spacing w:after="0" w:line="240" w:lineRule="auto"/>
              <w:jc w:val="center"/>
              <w:rPr>
                <w:rFonts w:eastAsia="Times New Roman" w:cs="Times New Roman"/>
                <w:color w:val="000000"/>
                <w:sz w:val="20"/>
                <w:szCs w:val="20"/>
                <w:lang w:eastAsia="en-GB"/>
              </w:rPr>
            </w:pPr>
          </w:p>
        </w:tc>
        <w:tc>
          <w:tcPr>
            <w:tcW w:w="1166" w:type="dxa"/>
            <w:vMerge/>
            <w:tcBorders>
              <w:bottom w:val="single" w:sz="4" w:space="0" w:color="auto"/>
            </w:tcBorders>
            <w:hideMark/>
          </w:tcPr>
          <w:p w14:paraId="3C5DAB4A" w14:textId="77777777" w:rsidR="00623180" w:rsidRPr="00534EDB" w:rsidRDefault="00623180" w:rsidP="00C46EE3">
            <w:pPr>
              <w:spacing w:after="0" w:line="240" w:lineRule="auto"/>
              <w:jc w:val="center"/>
              <w:rPr>
                <w:rFonts w:eastAsia="Times New Roman" w:cs="Times New Roman"/>
                <w:color w:val="000000"/>
                <w:sz w:val="20"/>
                <w:szCs w:val="20"/>
                <w:lang w:eastAsia="en-GB"/>
              </w:rPr>
            </w:pPr>
          </w:p>
        </w:tc>
      </w:tr>
      <w:tr w:rsidR="00623180" w:rsidRPr="00534EDB" w14:paraId="5700F203" w14:textId="77777777" w:rsidTr="00100776">
        <w:trPr>
          <w:trHeight w:val="320"/>
        </w:trPr>
        <w:tc>
          <w:tcPr>
            <w:tcW w:w="2410" w:type="dxa"/>
            <w:vMerge w:val="restart"/>
            <w:tcBorders>
              <w:top w:val="single" w:sz="4" w:space="0" w:color="auto"/>
              <w:bottom w:val="nil"/>
            </w:tcBorders>
            <w:shd w:val="clear" w:color="auto" w:fill="auto"/>
            <w:noWrap/>
            <w:hideMark/>
          </w:tcPr>
          <w:p w14:paraId="23CBEC4B"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Number of employees</w:t>
            </w:r>
          </w:p>
        </w:tc>
        <w:tc>
          <w:tcPr>
            <w:tcW w:w="1300" w:type="dxa"/>
            <w:tcBorders>
              <w:top w:val="single" w:sz="4" w:space="0" w:color="auto"/>
              <w:bottom w:val="nil"/>
            </w:tcBorders>
            <w:shd w:val="clear" w:color="auto" w:fill="auto"/>
            <w:noWrap/>
            <w:hideMark/>
          </w:tcPr>
          <w:p w14:paraId="6134BB68"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913.08</w:t>
            </w:r>
          </w:p>
        </w:tc>
        <w:tc>
          <w:tcPr>
            <w:tcW w:w="1300" w:type="dxa"/>
            <w:tcBorders>
              <w:top w:val="single" w:sz="4" w:space="0" w:color="auto"/>
              <w:bottom w:val="nil"/>
            </w:tcBorders>
            <w:shd w:val="clear" w:color="auto" w:fill="auto"/>
            <w:noWrap/>
            <w:hideMark/>
          </w:tcPr>
          <w:p w14:paraId="3F066D88"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915.06</w:t>
            </w:r>
          </w:p>
        </w:tc>
        <w:tc>
          <w:tcPr>
            <w:tcW w:w="1300" w:type="dxa"/>
            <w:tcBorders>
              <w:top w:val="single" w:sz="4" w:space="0" w:color="auto"/>
              <w:bottom w:val="nil"/>
            </w:tcBorders>
            <w:shd w:val="clear" w:color="auto" w:fill="auto"/>
            <w:noWrap/>
            <w:hideMark/>
          </w:tcPr>
          <w:p w14:paraId="74A4D1B2"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909.09</w:t>
            </w:r>
          </w:p>
        </w:tc>
        <w:tc>
          <w:tcPr>
            <w:tcW w:w="1434" w:type="dxa"/>
            <w:vMerge w:val="restart"/>
            <w:tcBorders>
              <w:top w:val="single" w:sz="4" w:space="0" w:color="auto"/>
              <w:bottom w:val="nil"/>
            </w:tcBorders>
            <w:shd w:val="clear" w:color="auto" w:fill="auto"/>
            <w:noWrap/>
            <w:hideMark/>
          </w:tcPr>
          <w:p w14:paraId="720D8AF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-5.971</w:t>
            </w:r>
          </w:p>
        </w:tc>
        <w:tc>
          <w:tcPr>
            <w:tcW w:w="1166" w:type="dxa"/>
            <w:vMerge w:val="restart"/>
            <w:tcBorders>
              <w:top w:val="single" w:sz="4" w:space="0" w:color="auto"/>
              <w:bottom w:val="nil"/>
            </w:tcBorders>
            <w:shd w:val="clear" w:color="auto" w:fill="auto"/>
            <w:noWrap/>
            <w:hideMark/>
          </w:tcPr>
          <w:p w14:paraId="0C98A50F"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val="en-US" w:eastAsia="en-GB"/>
              </w:rPr>
              <w:t>-0.050</w:t>
            </w:r>
          </w:p>
        </w:tc>
      </w:tr>
      <w:tr w:rsidR="00623180" w:rsidRPr="00534EDB" w14:paraId="4E5C0064" w14:textId="77777777" w:rsidTr="00100776">
        <w:trPr>
          <w:trHeight w:val="320"/>
        </w:trPr>
        <w:tc>
          <w:tcPr>
            <w:tcW w:w="2410" w:type="dxa"/>
            <w:vMerge/>
            <w:tcBorders>
              <w:top w:val="nil"/>
            </w:tcBorders>
            <w:hideMark/>
          </w:tcPr>
          <w:p w14:paraId="5A513474"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tcBorders>
              <w:top w:val="nil"/>
            </w:tcBorders>
            <w:shd w:val="clear" w:color="auto" w:fill="auto"/>
            <w:noWrap/>
            <w:hideMark/>
          </w:tcPr>
          <w:p w14:paraId="78563E6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(1744.899)</w:t>
            </w:r>
          </w:p>
        </w:tc>
        <w:tc>
          <w:tcPr>
            <w:tcW w:w="1300" w:type="dxa"/>
            <w:tcBorders>
              <w:top w:val="nil"/>
            </w:tcBorders>
            <w:shd w:val="clear" w:color="auto" w:fill="auto"/>
            <w:noWrap/>
            <w:hideMark/>
          </w:tcPr>
          <w:p w14:paraId="1FA4BD5A"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(1834.694)</w:t>
            </w:r>
          </w:p>
        </w:tc>
        <w:tc>
          <w:tcPr>
            <w:tcW w:w="1300" w:type="dxa"/>
            <w:tcBorders>
              <w:top w:val="nil"/>
            </w:tcBorders>
            <w:shd w:val="clear" w:color="auto" w:fill="auto"/>
            <w:noWrap/>
            <w:hideMark/>
          </w:tcPr>
          <w:p w14:paraId="0E00E79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(1552.003)</w:t>
            </w:r>
          </w:p>
        </w:tc>
        <w:tc>
          <w:tcPr>
            <w:tcW w:w="1434" w:type="dxa"/>
            <w:vMerge/>
            <w:tcBorders>
              <w:top w:val="nil"/>
            </w:tcBorders>
            <w:hideMark/>
          </w:tcPr>
          <w:p w14:paraId="53C025D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tcBorders>
              <w:top w:val="nil"/>
            </w:tcBorders>
            <w:hideMark/>
          </w:tcPr>
          <w:p w14:paraId="0D77F76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35C3E310" w14:textId="77777777" w:rsidTr="00100776">
        <w:trPr>
          <w:trHeight w:val="320"/>
        </w:trPr>
        <w:tc>
          <w:tcPr>
            <w:tcW w:w="2410" w:type="dxa"/>
            <w:vMerge w:val="restart"/>
            <w:shd w:val="clear" w:color="auto" w:fill="auto"/>
            <w:noWrap/>
            <w:hideMark/>
          </w:tcPr>
          <w:p w14:paraId="3A87D678"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Union density</w:t>
            </w:r>
          </w:p>
        </w:tc>
        <w:tc>
          <w:tcPr>
            <w:tcW w:w="1300" w:type="dxa"/>
            <w:shd w:val="clear" w:color="auto" w:fill="auto"/>
            <w:noWrap/>
            <w:hideMark/>
          </w:tcPr>
          <w:p w14:paraId="083B80C8"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0.517</w:t>
            </w:r>
          </w:p>
        </w:tc>
        <w:tc>
          <w:tcPr>
            <w:tcW w:w="1300" w:type="dxa"/>
            <w:shd w:val="clear" w:color="auto" w:fill="auto"/>
            <w:noWrap/>
            <w:hideMark/>
          </w:tcPr>
          <w:p w14:paraId="6DC81B32"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0.523</w:t>
            </w:r>
          </w:p>
        </w:tc>
        <w:tc>
          <w:tcPr>
            <w:tcW w:w="1300" w:type="dxa"/>
            <w:shd w:val="clear" w:color="auto" w:fill="auto"/>
            <w:noWrap/>
            <w:hideMark/>
          </w:tcPr>
          <w:p w14:paraId="30C8434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0.504</w:t>
            </w:r>
          </w:p>
        </w:tc>
        <w:tc>
          <w:tcPr>
            <w:tcW w:w="1434" w:type="dxa"/>
            <w:vMerge w:val="restart"/>
            <w:shd w:val="clear" w:color="auto" w:fill="auto"/>
            <w:noWrap/>
            <w:hideMark/>
          </w:tcPr>
          <w:p w14:paraId="0DC8D248"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-0.019</w:t>
            </w:r>
          </w:p>
        </w:tc>
        <w:tc>
          <w:tcPr>
            <w:tcW w:w="1166" w:type="dxa"/>
            <w:vMerge w:val="restart"/>
            <w:shd w:val="clear" w:color="auto" w:fill="auto"/>
            <w:noWrap/>
            <w:hideMark/>
          </w:tcPr>
          <w:p w14:paraId="6C37DA7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-0.700</w:t>
            </w:r>
          </w:p>
        </w:tc>
      </w:tr>
      <w:tr w:rsidR="00623180" w:rsidRPr="00534EDB" w14:paraId="710C10B7" w14:textId="77777777" w:rsidTr="00100776">
        <w:trPr>
          <w:trHeight w:val="320"/>
        </w:trPr>
        <w:tc>
          <w:tcPr>
            <w:tcW w:w="2410" w:type="dxa"/>
            <w:vMerge/>
            <w:hideMark/>
          </w:tcPr>
          <w:p w14:paraId="36EAB7B4"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65963487"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(0.290)</w:t>
            </w:r>
          </w:p>
        </w:tc>
        <w:tc>
          <w:tcPr>
            <w:tcW w:w="1300" w:type="dxa"/>
            <w:shd w:val="clear" w:color="auto" w:fill="auto"/>
            <w:noWrap/>
            <w:hideMark/>
          </w:tcPr>
          <w:p w14:paraId="4E6A0B77"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(0.293)</w:t>
            </w:r>
          </w:p>
        </w:tc>
        <w:tc>
          <w:tcPr>
            <w:tcW w:w="1300" w:type="dxa"/>
            <w:shd w:val="clear" w:color="auto" w:fill="auto"/>
            <w:noWrap/>
            <w:hideMark/>
          </w:tcPr>
          <w:p w14:paraId="5546A7B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(0.286)</w:t>
            </w:r>
          </w:p>
        </w:tc>
        <w:tc>
          <w:tcPr>
            <w:tcW w:w="1434" w:type="dxa"/>
            <w:vMerge/>
            <w:hideMark/>
          </w:tcPr>
          <w:p w14:paraId="129C6535"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14E35A4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39EC95E1" w14:textId="77777777" w:rsidTr="00100776">
        <w:trPr>
          <w:trHeight w:val="320"/>
        </w:trPr>
        <w:tc>
          <w:tcPr>
            <w:tcW w:w="2410" w:type="dxa"/>
            <w:vMerge w:val="restart"/>
            <w:shd w:val="clear" w:color="auto" w:fill="auto"/>
            <w:noWrap/>
            <w:hideMark/>
          </w:tcPr>
          <w:p w14:paraId="76EA2707"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Public sector organisation</w:t>
            </w:r>
          </w:p>
        </w:tc>
        <w:tc>
          <w:tcPr>
            <w:tcW w:w="1300" w:type="dxa"/>
            <w:shd w:val="clear" w:color="auto" w:fill="auto"/>
            <w:noWrap/>
            <w:hideMark/>
          </w:tcPr>
          <w:p w14:paraId="0FE81CC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0.620</w:t>
            </w:r>
          </w:p>
        </w:tc>
        <w:tc>
          <w:tcPr>
            <w:tcW w:w="1300" w:type="dxa"/>
            <w:shd w:val="clear" w:color="auto" w:fill="auto"/>
            <w:noWrap/>
            <w:hideMark/>
          </w:tcPr>
          <w:p w14:paraId="56A49AB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0.564</w:t>
            </w:r>
          </w:p>
        </w:tc>
        <w:tc>
          <w:tcPr>
            <w:tcW w:w="1300" w:type="dxa"/>
            <w:shd w:val="clear" w:color="auto" w:fill="auto"/>
            <w:noWrap/>
            <w:hideMark/>
          </w:tcPr>
          <w:p w14:paraId="03CF4C1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0.733</w:t>
            </w:r>
          </w:p>
        </w:tc>
        <w:tc>
          <w:tcPr>
            <w:tcW w:w="1434" w:type="dxa"/>
            <w:vMerge w:val="restart"/>
            <w:shd w:val="clear" w:color="auto" w:fill="auto"/>
            <w:noWrap/>
            <w:hideMark/>
          </w:tcPr>
          <w:p w14:paraId="42A62B3A"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0.169***</w:t>
            </w:r>
          </w:p>
        </w:tc>
        <w:tc>
          <w:tcPr>
            <w:tcW w:w="1166" w:type="dxa"/>
            <w:vMerge w:val="restart"/>
            <w:shd w:val="clear" w:color="auto" w:fill="auto"/>
            <w:noWrap/>
            <w:hideMark/>
          </w:tcPr>
          <w:p w14:paraId="7BD51DF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4.650</w:t>
            </w:r>
          </w:p>
        </w:tc>
      </w:tr>
      <w:tr w:rsidR="00623180" w:rsidRPr="00534EDB" w14:paraId="4CD9BE69" w14:textId="77777777" w:rsidTr="00100776">
        <w:trPr>
          <w:trHeight w:val="320"/>
        </w:trPr>
        <w:tc>
          <w:tcPr>
            <w:tcW w:w="2410" w:type="dxa"/>
            <w:vMerge/>
            <w:hideMark/>
          </w:tcPr>
          <w:p w14:paraId="443EB546"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34BD24C8"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(0.486)</w:t>
            </w:r>
          </w:p>
        </w:tc>
        <w:tc>
          <w:tcPr>
            <w:tcW w:w="1300" w:type="dxa"/>
            <w:shd w:val="clear" w:color="auto" w:fill="auto"/>
            <w:noWrap/>
            <w:hideMark/>
          </w:tcPr>
          <w:p w14:paraId="5738EB2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(0.496)</w:t>
            </w:r>
          </w:p>
        </w:tc>
        <w:tc>
          <w:tcPr>
            <w:tcW w:w="1300" w:type="dxa"/>
            <w:shd w:val="clear" w:color="auto" w:fill="auto"/>
            <w:noWrap/>
            <w:hideMark/>
          </w:tcPr>
          <w:p w14:paraId="3DA19FCA"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(0.443)</w:t>
            </w:r>
          </w:p>
        </w:tc>
        <w:tc>
          <w:tcPr>
            <w:tcW w:w="1434" w:type="dxa"/>
            <w:vMerge/>
            <w:hideMark/>
          </w:tcPr>
          <w:p w14:paraId="7C7BEEC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398560A7"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377E2C39" w14:textId="77777777" w:rsidTr="00100776">
        <w:trPr>
          <w:trHeight w:val="320"/>
        </w:trPr>
        <w:tc>
          <w:tcPr>
            <w:tcW w:w="2410" w:type="dxa"/>
            <w:vMerge w:val="restart"/>
            <w:shd w:val="clear" w:color="auto" w:fill="auto"/>
            <w:noWrap/>
            <w:hideMark/>
          </w:tcPr>
          <w:p w14:paraId="586A9085"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Proportion of employees women </w:t>
            </w:r>
          </w:p>
        </w:tc>
        <w:tc>
          <w:tcPr>
            <w:tcW w:w="1300" w:type="dxa"/>
            <w:shd w:val="clear" w:color="auto" w:fill="auto"/>
            <w:noWrap/>
            <w:hideMark/>
          </w:tcPr>
          <w:p w14:paraId="0B371802"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0.524</w:t>
            </w:r>
          </w:p>
        </w:tc>
        <w:tc>
          <w:tcPr>
            <w:tcW w:w="1300" w:type="dxa"/>
            <w:shd w:val="clear" w:color="auto" w:fill="auto"/>
            <w:noWrap/>
            <w:hideMark/>
          </w:tcPr>
          <w:p w14:paraId="5BA0C87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0.444</w:t>
            </w:r>
          </w:p>
        </w:tc>
        <w:tc>
          <w:tcPr>
            <w:tcW w:w="1300" w:type="dxa"/>
            <w:shd w:val="clear" w:color="auto" w:fill="auto"/>
            <w:noWrap/>
            <w:hideMark/>
          </w:tcPr>
          <w:p w14:paraId="4237388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0.685</w:t>
            </w:r>
          </w:p>
        </w:tc>
        <w:tc>
          <w:tcPr>
            <w:tcW w:w="1434" w:type="dxa"/>
            <w:vMerge w:val="restart"/>
            <w:shd w:val="clear" w:color="auto" w:fill="auto"/>
            <w:noWrap/>
            <w:hideMark/>
          </w:tcPr>
          <w:p w14:paraId="5B7F53F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0.241***</w:t>
            </w:r>
          </w:p>
        </w:tc>
        <w:tc>
          <w:tcPr>
            <w:tcW w:w="1166" w:type="dxa"/>
            <w:vMerge w:val="restart"/>
            <w:shd w:val="clear" w:color="auto" w:fill="auto"/>
            <w:noWrap/>
            <w:hideMark/>
          </w:tcPr>
          <w:p w14:paraId="3EC5709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12.6307</w:t>
            </w:r>
          </w:p>
        </w:tc>
      </w:tr>
      <w:tr w:rsidR="00623180" w:rsidRPr="00534EDB" w14:paraId="3117EB74" w14:textId="77777777" w:rsidTr="00100776">
        <w:trPr>
          <w:trHeight w:val="320"/>
        </w:trPr>
        <w:tc>
          <w:tcPr>
            <w:tcW w:w="2410" w:type="dxa"/>
            <w:vMerge/>
            <w:hideMark/>
          </w:tcPr>
          <w:p w14:paraId="7E7363D7"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2BCA26D8"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(0.273)</w:t>
            </w:r>
          </w:p>
        </w:tc>
        <w:tc>
          <w:tcPr>
            <w:tcW w:w="1300" w:type="dxa"/>
            <w:shd w:val="clear" w:color="auto" w:fill="auto"/>
            <w:noWrap/>
            <w:hideMark/>
          </w:tcPr>
          <w:p w14:paraId="0540EA2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(0.270)</w:t>
            </w:r>
          </w:p>
        </w:tc>
        <w:tc>
          <w:tcPr>
            <w:tcW w:w="1300" w:type="dxa"/>
            <w:shd w:val="clear" w:color="auto" w:fill="auto"/>
            <w:noWrap/>
            <w:hideMark/>
          </w:tcPr>
          <w:p w14:paraId="2663070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(0.196)</w:t>
            </w:r>
          </w:p>
        </w:tc>
        <w:tc>
          <w:tcPr>
            <w:tcW w:w="1434" w:type="dxa"/>
            <w:vMerge/>
            <w:hideMark/>
          </w:tcPr>
          <w:p w14:paraId="40104D0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4C6746E7"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0661620D" w14:textId="77777777" w:rsidTr="00100776">
        <w:trPr>
          <w:trHeight w:val="320"/>
        </w:trPr>
        <w:tc>
          <w:tcPr>
            <w:tcW w:w="2410" w:type="dxa"/>
            <w:vMerge w:val="restart"/>
            <w:shd w:val="clear" w:color="auto" w:fill="auto"/>
            <w:noWrap/>
            <w:hideMark/>
          </w:tcPr>
          <w:p w14:paraId="7DB08B51"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Involvement in pay</w:t>
            </w:r>
          </w:p>
        </w:tc>
        <w:tc>
          <w:tcPr>
            <w:tcW w:w="1300" w:type="dxa"/>
            <w:shd w:val="clear" w:color="auto" w:fill="auto"/>
            <w:noWrap/>
            <w:hideMark/>
          </w:tcPr>
          <w:p w14:paraId="78DD9BE2"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3.036</w:t>
            </w:r>
          </w:p>
        </w:tc>
        <w:tc>
          <w:tcPr>
            <w:tcW w:w="1300" w:type="dxa"/>
            <w:shd w:val="clear" w:color="auto" w:fill="auto"/>
            <w:noWrap/>
            <w:hideMark/>
          </w:tcPr>
          <w:p w14:paraId="68B217DF"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3.156</w:t>
            </w:r>
          </w:p>
        </w:tc>
        <w:tc>
          <w:tcPr>
            <w:tcW w:w="1300" w:type="dxa"/>
            <w:shd w:val="clear" w:color="auto" w:fill="auto"/>
            <w:noWrap/>
            <w:hideMark/>
          </w:tcPr>
          <w:p w14:paraId="134AC01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2.793</w:t>
            </w:r>
          </w:p>
        </w:tc>
        <w:tc>
          <w:tcPr>
            <w:tcW w:w="1434" w:type="dxa"/>
            <w:vMerge w:val="restart"/>
            <w:shd w:val="clear" w:color="auto" w:fill="auto"/>
            <w:noWrap/>
            <w:hideMark/>
          </w:tcPr>
          <w:p w14:paraId="35B74842"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-0.363***</w:t>
            </w:r>
          </w:p>
        </w:tc>
        <w:tc>
          <w:tcPr>
            <w:tcW w:w="1166" w:type="dxa"/>
            <w:vMerge w:val="restart"/>
            <w:shd w:val="clear" w:color="auto" w:fill="auto"/>
            <w:noWrap/>
            <w:hideMark/>
          </w:tcPr>
          <w:p w14:paraId="535BDE0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-4.300</w:t>
            </w:r>
          </w:p>
        </w:tc>
      </w:tr>
      <w:tr w:rsidR="00623180" w:rsidRPr="00534EDB" w14:paraId="33AA49E5" w14:textId="77777777" w:rsidTr="00100776">
        <w:trPr>
          <w:trHeight w:val="320"/>
        </w:trPr>
        <w:tc>
          <w:tcPr>
            <w:tcW w:w="2410" w:type="dxa"/>
            <w:vMerge/>
            <w:hideMark/>
          </w:tcPr>
          <w:p w14:paraId="60FB4657"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22C66B9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(1.104)</w:t>
            </w:r>
          </w:p>
        </w:tc>
        <w:tc>
          <w:tcPr>
            <w:tcW w:w="1300" w:type="dxa"/>
            <w:shd w:val="clear" w:color="auto" w:fill="auto"/>
            <w:noWrap/>
            <w:hideMark/>
          </w:tcPr>
          <w:p w14:paraId="311A86F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(1.065)</w:t>
            </w:r>
          </w:p>
        </w:tc>
        <w:tc>
          <w:tcPr>
            <w:tcW w:w="1300" w:type="dxa"/>
            <w:shd w:val="clear" w:color="auto" w:fill="auto"/>
            <w:noWrap/>
            <w:hideMark/>
          </w:tcPr>
          <w:p w14:paraId="61B8053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(1.144)</w:t>
            </w:r>
          </w:p>
        </w:tc>
        <w:tc>
          <w:tcPr>
            <w:tcW w:w="1434" w:type="dxa"/>
            <w:vMerge/>
            <w:hideMark/>
          </w:tcPr>
          <w:p w14:paraId="6BAD3997"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6F87468C"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46F27BDD" w14:textId="77777777" w:rsidTr="00100776">
        <w:trPr>
          <w:trHeight w:val="320"/>
        </w:trPr>
        <w:tc>
          <w:tcPr>
            <w:tcW w:w="2410" w:type="dxa"/>
            <w:vMerge w:val="restart"/>
            <w:shd w:val="clear" w:color="auto" w:fill="auto"/>
            <w:noWrap/>
            <w:hideMark/>
          </w:tcPr>
          <w:p w14:paraId="26E1925C"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Involvement in working hours</w:t>
            </w:r>
          </w:p>
        </w:tc>
        <w:tc>
          <w:tcPr>
            <w:tcW w:w="1300" w:type="dxa"/>
            <w:shd w:val="clear" w:color="auto" w:fill="auto"/>
            <w:noWrap/>
            <w:hideMark/>
          </w:tcPr>
          <w:p w14:paraId="36B8A7CB"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2.997</w:t>
            </w:r>
          </w:p>
        </w:tc>
        <w:tc>
          <w:tcPr>
            <w:tcW w:w="1300" w:type="dxa"/>
            <w:shd w:val="clear" w:color="auto" w:fill="auto"/>
            <w:noWrap/>
            <w:hideMark/>
          </w:tcPr>
          <w:p w14:paraId="6509DE7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3.085</w:t>
            </w:r>
          </w:p>
        </w:tc>
        <w:tc>
          <w:tcPr>
            <w:tcW w:w="1300" w:type="dxa"/>
            <w:shd w:val="clear" w:color="auto" w:fill="auto"/>
            <w:noWrap/>
            <w:hideMark/>
          </w:tcPr>
          <w:p w14:paraId="46A7DB7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2.817</w:t>
            </w:r>
          </w:p>
        </w:tc>
        <w:tc>
          <w:tcPr>
            <w:tcW w:w="1434" w:type="dxa"/>
            <w:vMerge w:val="restart"/>
            <w:shd w:val="clear" w:color="auto" w:fill="auto"/>
            <w:noWrap/>
            <w:hideMark/>
          </w:tcPr>
          <w:p w14:paraId="309B171C"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-0.268**</w:t>
            </w:r>
          </w:p>
        </w:tc>
        <w:tc>
          <w:tcPr>
            <w:tcW w:w="1166" w:type="dxa"/>
            <w:vMerge w:val="restart"/>
            <w:shd w:val="clear" w:color="auto" w:fill="auto"/>
            <w:noWrap/>
            <w:hideMark/>
          </w:tcPr>
          <w:p w14:paraId="48D24D7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-3.500</w:t>
            </w:r>
          </w:p>
        </w:tc>
      </w:tr>
      <w:tr w:rsidR="00623180" w:rsidRPr="00534EDB" w14:paraId="7A94FC40" w14:textId="77777777" w:rsidTr="00100776">
        <w:trPr>
          <w:trHeight w:val="320"/>
        </w:trPr>
        <w:tc>
          <w:tcPr>
            <w:tcW w:w="2410" w:type="dxa"/>
            <w:vMerge/>
            <w:hideMark/>
          </w:tcPr>
          <w:p w14:paraId="5F869883"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4995C18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(0.985)</w:t>
            </w:r>
          </w:p>
        </w:tc>
        <w:tc>
          <w:tcPr>
            <w:tcW w:w="1300" w:type="dxa"/>
            <w:shd w:val="clear" w:color="auto" w:fill="auto"/>
            <w:noWrap/>
            <w:hideMark/>
          </w:tcPr>
          <w:p w14:paraId="112DBC5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(0.938)</w:t>
            </w:r>
          </w:p>
        </w:tc>
        <w:tc>
          <w:tcPr>
            <w:tcW w:w="1300" w:type="dxa"/>
            <w:shd w:val="clear" w:color="auto" w:fill="auto"/>
            <w:noWrap/>
            <w:hideMark/>
          </w:tcPr>
          <w:p w14:paraId="229E67B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(1.055)</w:t>
            </w:r>
          </w:p>
        </w:tc>
        <w:tc>
          <w:tcPr>
            <w:tcW w:w="1434" w:type="dxa"/>
            <w:vMerge/>
            <w:hideMark/>
          </w:tcPr>
          <w:p w14:paraId="31FC92DF"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419B36E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5F504F20" w14:textId="77777777" w:rsidTr="00100776">
        <w:trPr>
          <w:trHeight w:val="320"/>
        </w:trPr>
        <w:tc>
          <w:tcPr>
            <w:tcW w:w="2410" w:type="dxa"/>
            <w:vMerge w:val="restart"/>
            <w:shd w:val="clear" w:color="auto" w:fill="auto"/>
            <w:noWrap/>
            <w:hideMark/>
          </w:tcPr>
          <w:p w14:paraId="409E0B07"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Involvement in holiday entitlement</w:t>
            </w:r>
          </w:p>
        </w:tc>
        <w:tc>
          <w:tcPr>
            <w:tcW w:w="1300" w:type="dxa"/>
            <w:shd w:val="clear" w:color="auto" w:fill="auto"/>
            <w:noWrap/>
            <w:hideMark/>
          </w:tcPr>
          <w:p w14:paraId="0A19D50D"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2.826</w:t>
            </w:r>
          </w:p>
        </w:tc>
        <w:tc>
          <w:tcPr>
            <w:tcW w:w="1300" w:type="dxa"/>
            <w:shd w:val="clear" w:color="auto" w:fill="auto"/>
            <w:noWrap/>
            <w:hideMark/>
          </w:tcPr>
          <w:p w14:paraId="1C0F0E78"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2.916</w:t>
            </w:r>
          </w:p>
        </w:tc>
        <w:tc>
          <w:tcPr>
            <w:tcW w:w="1300" w:type="dxa"/>
            <w:shd w:val="clear" w:color="auto" w:fill="auto"/>
            <w:noWrap/>
            <w:hideMark/>
          </w:tcPr>
          <w:p w14:paraId="08AAD4A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2.641</w:t>
            </w:r>
          </w:p>
        </w:tc>
        <w:tc>
          <w:tcPr>
            <w:tcW w:w="1434" w:type="dxa"/>
            <w:vMerge w:val="restart"/>
            <w:shd w:val="clear" w:color="auto" w:fill="auto"/>
            <w:noWrap/>
            <w:hideMark/>
          </w:tcPr>
          <w:p w14:paraId="1CACFA5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-0.275**</w:t>
            </w:r>
          </w:p>
        </w:tc>
        <w:tc>
          <w:tcPr>
            <w:tcW w:w="1166" w:type="dxa"/>
            <w:vMerge w:val="restart"/>
            <w:shd w:val="clear" w:color="auto" w:fill="auto"/>
            <w:noWrap/>
            <w:hideMark/>
          </w:tcPr>
          <w:p w14:paraId="330B9B4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-3.300</w:t>
            </w:r>
          </w:p>
        </w:tc>
      </w:tr>
      <w:tr w:rsidR="00623180" w:rsidRPr="00534EDB" w14:paraId="3E2686A6" w14:textId="77777777" w:rsidTr="00100776">
        <w:trPr>
          <w:trHeight w:val="320"/>
        </w:trPr>
        <w:tc>
          <w:tcPr>
            <w:tcW w:w="2410" w:type="dxa"/>
            <w:vMerge/>
            <w:hideMark/>
          </w:tcPr>
          <w:p w14:paraId="26F86D25"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237FFB3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(1.074)</w:t>
            </w:r>
          </w:p>
        </w:tc>
        <w:tc>
          <w:tcPr>
            <w:tcW w:w="1300" w:type="dxa"/>
            <w:shd w:val="clear" w:color="auto" w:fill="auto"/>
            <w:noWrap/>
            <w:hideMark/>
          </w:tcPr>
          <w:p w14:paraId="7FD5072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(1.071)</w:t>
            </w:r>
          </w:p>
        </w:tc>
        <w:tc>
          <w:tcPr>
            <w:tcW w:w="1300" w:type="dxa"/>
            <w:shd w:val="clear" w:color="auto" w:fill="auto"/>
            <w:noWrap/>
            <w:hideMark/>
          </w:tcPr>
          <w:p w14:paraId="2A7F65E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(1.059)</w:t>
            </w:r>
          </w:p>
        </w:tc>
        <w:tc>
          <w:tcPr>
            <w:tcW w:w="1434" w:type="dxa"/>
            <w:vMerge/>
            <w:hideMark/>
          </w:tcPr>
          <w:p w14:paraId="74749AB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385F615A"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0FE2A9A3" w14:textId="77777777" w:rsidTr="00100776">
        <w:trPr>
          <w:trHeight w:val="320"/>
        </w:trPr>
        <w:tc>
          <w:tcPr>
            <w:tcW w:w="2410" w:type="dxa"/>
            <w:vMerge w:val="restart"/>
            <w:shd w:val="clear" w:color="auto" w:fill="auto"/>
            <w:noWrap/>
            <w:hideMark/>
          </w:tcPr>
          <w:p w14:paraId="670856AF"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Involvement in pension entitlement</w:t>
            </w:r>
          </w:p>
        </w:tc>
        <w:tc>
          <w:tcPr>
            <w:tcW w:w="1300" w:type="dxa"/>
            <w:shd w:val="clear" w:color="auto" w:fill="auto"/>
            <w:noWrap/>
            <w:hideMark/>
          </w:tcPr>
          <w:p w14:paraId="45F2633F"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2.449</w:t>
            </w:r>
          </w:p>
        </w:tc>
        <w:tc>
          <w:tcPr>
            <w:tcW w:w="1300" w:type="dxa"/>
            <w:shd w:val="clear" w:color="auto" w:fill="auto"/>
            <w:noWrap/>
            <w:hideMark/>
          </w:tcPr>
          <w:p w14:paraId="7ED6426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2.478</w:t>
            </w:r>
          </w:p>
        </w:tc>
        <w:tc>
          <w:tcPr>
            <w:tcW w:w="1300" w:type="dxa"/>
            <w:shd w:val="clear" w:color="auto" w:fill="auto"/>
            <w:noWrap/>
            <w:hideMark/>
          </w:tcPr>
          <w:p w14:paraId="7CBE2D1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2.391</w:t>
            </w:r>
          </w:p>
        </w:tc>
        <w:tc>
          <w:tcPr>
            <w:tcW w:w="1434" w:type="dxa"/>
            <w:vMerge w:val="restart"/>
            <w:shd w:val="clear" w:color="auto" w:fill="auto"/>
            <w:noWrap/>
            <w:hideMark/>
          </w:tcPr>
          <w:p w14:paraId="26D4330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-0.087</w:t>
            </w:r>
          </w:p>
        </w:tc>
        <w:tc>
          <w:tcPr>
            <w:tcW w:w="1166" w:type="dxa"/>
            <w:vMerge w:val="restart"/>
            <w:shd w:val="clear" w:color="auto" w:fill="auto"/>
            <w:noWrap/>
            <w:hideMark/>
          </w:tcPr>
          <w:p w14:paraId="35B5860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-1.100</w:t>
            </w:r>
          </w:p>
        </w:tc>
      </w:tr>
      <w:tr w:rsidR="00623180" w:rsidRPr="00534EDB" w14:paraId="031E0305" w14:textId="77777777" w:rsidTr="00100776">
        <w:trPr>
          <w:trHeight w:val="320"/>
        </w:trPr>
        <w:tc>
          <w:tcPr>
            <w:tcW w:w="2410" w:type="dxa"/>
            <w:vMerge/>
            <w:hideMark/>
          </w:tcPr>
          <w:p w14:paraId="05927A75"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5F707C5F"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(1.011)</w:t>
            </w:r>
          </w:p>
        </w:tc>
        <w:tc>
          <w:tcPr>
            <w:tcW w:w="1300" w:type="dxa"/>
            <w:shd w:val="clear" w:color="auto" w:fill="auto"/>
            <w:noWrap/>
            <w:hideMark/>
          </w:tcPr>
          <w:p w14:paraId="7960263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(1.011)</w:t>
            </w:r>
          </w:p>
        </w:tc>
        <w:tc>
          <w:tcPr>
            <w:tcW w:w="1300" w:type="dxa"/>
            <w:shd w:val="clear" w:color="auto" w:fill="auto"/>
            <w:noWrap/>
            <w:hideMark/>
          </w:tcPr>
          <w:p w14:paraId="78A821A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(1.012)</w:t>
            </w:r>
          </w:p>
        </w:tc>
        <w:tc>
          <w:tcPr>
            <w:tcW w:w="1434" w:type="dxa"/>
            <w:vMerge/>
            <w:hideMark/>
          </w:tcPr>
          <w:p w14:paraId="651F7A0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039841B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195321E4" w14:textId="77777777" w:rsidTr="00100776">
        <w:trPr>
          <w:trHeight w:val="320"/>
        </w:trPr>
        <w:tc>
          <w:tcPr>
            <w:tcW w:w="2410" w:type="dxa"/>
            <w:vMerge w:val="restart"/>
            <w:shd w:val="clear" w:color="auto" w:fill="auto"/>
            <w:noWrap/>
            <w:hideMark/>
          </w:tcPr>
          <w:p w14:paraId="31667BC2"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Involvement in disciplinary processes</w:t>
            </w:r>
          </w:p>
        </w:tc>
        <w:tc>
          <w:tcPr>
            <w:tcW w:w="1300" w:type="dxa"/>
            <w:shd w:val="clear" w:color="auto" w:fill="auto"/>
            <w:noWrap/>
            <w:hideMark/>
          </w:tcPr>
          <w:p w14:paraId="43A68A02"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3.065</w:t>
            </w:r>
          </w:p>
        </w:tc>
        <w:tc>
          <w:tcPr>
            <w:tcW w:w="1300" w:type="dxa"/>
            <w:shd w:val="clear" w:color="auto" w:fill="auto"/>
            <w:noWrap/>
            <w:hideMark/>
          </w:tcPr>
          <w:p w14:paraId="670958F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3.119</w:t>
            </w:r>
          </w:p>
        </w:tc>
        <w:tc>
          <w:tcPr>
            <w:tcW w:w="1300" w:type="dxa"/>
            <w:shd w:val="clear" w:color="auto" w:fill="auto"/>
            <w:noWrap/>
            <w:hideMark/>
          </w:tcPr>
          <w:p w14:paraId="6CA7380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2.957</w:t>
            </w:r>
          </w:p>
        </w:tc>
        <w:tc>
          <w:tcPr>
            <w:tcW w:w="1434" w:type="dxa"/>
            <w:vMerge w:val="restart"/>
            <w:shd w:val="clear" w:color="auto" w:fill="auto"/>
            <w:noWrap/>
            <w:hideMark/>
          </w:tcPr>
          <w:p w14:paraId="661D29C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-0.162*</w:t>
            </w:r>
          </w:p>
        </w:tc>
        <w:tc>
          <w:tcPr>
            <w:tcW w:w="1166" w:type="dxa"/>
            <w:vMerge w:val="restart"/>
            <w:shd w:val="clear" w:color="auto" w:fill="auto"/>
            <w:noWrap/>
            <w:hideMark/>
          </w:tcPr>
          <w:p w14:paraId="07D88AD7"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-2.200</w:t>
            </w:r>
          </w:p>
        </w:tc>
      </w:tr>
      <w:tr w:rsidR="00623180" w:rsidRPr="00534EDB" w14:paraId="2C0953CB" w14:textId="77777777" w:rsidTr="00100776">
        <w:trPr>
          <w:trHeight w:val="320"/>
        </w:trPr>
        <w:tc>
          <w:tcPr>
            <w:tcW w:w="2410" w:type="dxa"/>
            <w:vMerge/>
            <w:hideMark/>
          </w:tcPr>
          <w:p w14:paraId="2547DBC1"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50C6503B"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(0.974)</w:t>
            </w:r>
          </w:p>
        </w:tc>
        <w:tc>
          <w:tcPr>
            <w:tcW w:w="1300" w:type="dxa"/>
            <w:shd w:val="clear" w:color="auto" w:fill="auto"/>
            <w:noWrap/>
            <w:hideMark/>
          </w:tcPr>
          <w:p w14:paraId="6300CE75"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(0.920)</w:t>
            </w:r>
          </w:p>
        </w:tc>
        <w:tc>
          <w:tcPr>
            <w:tcW w:w="1300" w:type="dxa"/>
            <w:shd w:val="clear" w:color="auto" w:fill="auto"/>
            <w:noWrap/>
            <w:hideMark/>
          </w:tcPr>
          <w:p w14:paraId="30FD5557"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(1.068)</w:t>
            </w:r>
          </w:p>
        </w:tc>
        <w:tc>
          <w:tcPr>
            <w:tcW w:w="1434" w:type="dxa"/>
            <w:vMerge/>
            <w:hideMark/>
          </w:tcPr>
          <w:p w14:paraId="01BFC798"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3558D5A8"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09BCEBBB" w14:textId="77777777" w:rsidTr="00100776">
        <w:trPr>
          <w:trHeight w:val="320"/>
        </w:trPr>
        <w:tc>
          <w:tcPr>
            <w:tcW w:w="2410" w:type="dxa"/>
            <w:vMerge w:val="restart"/>
            <w:shd w:val="clear" w:color="auto" w:fill="auto"/>
            <w:noWrap/>
            <w:hideMark/>
          </w:tcPr>
          <w:p w14:paraId="7CE06158"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Involvement in health and safety</w:t>
            </w:r>
          </w:p>
        </w:tc>
        <w:tc>
          <w:tcPr>
            <w:tcW w:w="1300" w:type="dxa"/>
            <w:shd w:val="clear" w:color="auto" w:fill="auto"/>
            <w:noWrap/>
            <w:hideMark/>
          </w:tcPr>
          <w:p w14:paraId="47035B9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2.999</w:t>
            </w:r>
          </w:p>
        </w:tc>
        <w:tc>
          <w:tcPr>
            <w:tcW w:w="1300" w:type="dxa"/>
            <w:shd w:val="clear" w:color="auto" w:fill="auto"/>
            <w:noWrap/>
            <w:hideMark/>
          </w:tcPr>
          <w:p w14:paraId="66DC810C"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3.069</w:t>
            </w:r>
          </w:p>
        </w:tc>
        <w:tc>
          <w:tcPr>
            <w:tcW w:w="1300" w:type="dxa"/>
            <w:shd w:val="clear" w:color="auto" w:fill="auto"/>
            <w:noWrap/>
            <w:hideMark/>
          </w:tcPr>
          <w:p w14:paraId="344F8C1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2.857</w:t>
            </w:r>
          </w:p>
        </w:tc>
        <w:tc>
          <w:tcPr>
            <w:tcW w:w="1434" w:type="dxa"/>
            <w:vMerge w:val="restart"/>
            <w:shd w:val="clear" w:color="auto" w:fill="auto"/>
            <w:noWrap/>
            <w:hideMark/>
          </w:tcPr>
          <w:p w14:paraId="6ABF1DCF"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-0.212*</w:t>
            </w:r>
          </w:p>
        </w:tc>
        <w:tc>
          <w:tcPr>
            <w:tcW w:w="1166" w:type="dxa"/>
            <w:vMerge w:val="restart"/>
            <w:shd w:val="clear" w:color="auto" w:fill="auto"/>
            <w:noWrap/>
            <w:hideMark/>
          </w:tcPr>
          <w:p w14:paraId="40E76FE8"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-3.200</w:t>
            </w:r>
          </w:p>
        </w:tc>
      </w:tr>
      <w:tr w:rsidR="00623180" w:rsidRPr="00534EDB" w14:paraId="5EEFE37C" w14:textId="77777777" w:rsidTr="00100776">
        <w:trPr>
          <w:trHeight w:val="320"/>
        </w:trPr>
        <w:tc>
          <w:tcPr>
            <w:tcW w:w="2410" w:type="dxa"/>
            <w:vMerge/>
            <w:hideMark/>
          </w:tcPr>
          <w:p w14:paraId="2FAC0D3F"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7684F915"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(0.861)</w:t>
            </w:r>
          </w:p>
        </w:tc>
        <w:tc>
          <w:tcPr>
            <w:tcW w:w="1300" w:type="dxa"/>
            <w:shd w:val="clear" w:color="auto" w:fill="auto"/>
            <w:noWrap/>
            <w:hideMark/>
          </w:tcPr>
          <w:p w14:paraId="66549A9B"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(0.799)</w:t>
            </w:r>
          </w:p>
        </w:tc>
        <w:tc>
          <w:tcPr>
            <w:tcW w:w="1300" w:type="dxa"/>
            <w:shd w:val="clear" w:color="auto" w:fill="auto"/>
            <w:noWrap/>
            <w:hideMark/>
          </w:tcPr>
          <w:p w14:paraId="56BC0F7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(0.959)</w:t>
            </w:r>
          </w:p>
        </w:tc>
        <w:tc>
          <w:tcPr>
            <w:tcW w:w="1434" w:type="dxa"/>
            <w:vMerge/>
            <w:hideMark/>
          </w:tcPr>
          <w:p w14:paraId="07A92172"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7E74B92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38C02455" w14:textId="77777777" w:rsidTr="00100776">
        <w:trPr>
          <w:trHeight w:val="320"/>
        </w:trPr>
        <w:tc>
          <w:tcPr>
            <w:tcW w:w="2410" w:type="dxa"/>
            <w:vMerge w:val="restart"/>
            <w:shd w:val="clear" w:color="auto" w:fill="auto"/>
            <w:noWrap/>
            <w:hideMark/>
          </w:tcPr>
          <w:p w14:paraId="33F6EF7A"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Number of facilities, besides training and pay, provided by management </w:t>
            </w:r>
          </w:p>
        </w:tc>
        <w:tc>
          <w:tcPr>
            <w:tcW w:w="1300" w:type="dxa"/>
            <w:shd w:val="clear" w:color="auto" w:fill="auto"/>
            <w:noWrap/>
            <w:hideMark/>
          </w:tcPr>
          <w:p w14:paraId="234DF69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5.585</w:t>
            </w:r>
          </w:p>
        </w:tc>
        <w:tc>
          <w:tcPr>
            <w:tcW w:w="1300" w:type="dxa"/>
            <w:shd w:val="clear" w:color="auto" w:fill="auto"/>
            <w:noWrap/>
            <w:hideMark/>
          </w:tcPr>
          <w:p w14:paraId="00F9951D"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5.635</w:t>
            </w:r>
          </w:p>
        </w:tc>
        <w:tc>
          <w:tcPr>
            <w:tcW w:w="1300" w:type="dxa"/>
            <w:shd w:val="clear" w:color="auto" w:fill="auto"/>
            <w:noWrap/>
            <w:hideMark/>
          </w:tcPr>
          <w:p w14:paraId="01DA2AF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5.482</w:t>
            </w:r>
          </w:p>
        </w:tc>
        <w:tc>
          <w:tcPr>
            <w:tcW w:w="1434" w:type="dxa"/>
            <w:vMerge w:val="restart"/>
            <w:shd w:val="clear" w:color="auto" w:fill="auto"/>
            <w:noWrap/>
            <w:hideMark/>
          </w:tcPr>
          <w:p w14:paraId="29B00142"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-0.153</w:t>
            </w:r>
          </w:p>
        </w:tc>
        <w:tc>
          <w:tcPr>
            <w:tcW w:w="1166" w:type="dxa"/>
            <w:vMerge w:val="restart"/>
            <w:shd w:val="clear" w:color="auto" w:fill="auto"/>
            <w:noWrap/>
            <w:hideMark/>
          </w:tcPr>
          <w:p w14:paraId="602CFBA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-1.050</w:t>
            </w:r>
          </w:p>
        </w:tc>
      </w:tr>
      <w:tr w:rsidR="00623180" w:rsidRPr="00534EDB" w14:paraId="36A98AAC" w14:textId="77777777" w:rsidTr="00100776">
        <w:trPr>
          <w:trHeight w:val="320"/>
        </w:trPr>
        <w:tc>
          <w:tcPr>
            <w:tcW w:w="2410" w:type="dxa"/>
            <w:vMerge/>
            <w:hideMark/>
          </w:tcPr>
          <w:p w14:paraId="3E3E9211"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0176711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(1.940)</w:t>
            </w:r>
          </w:p>
        </w:tc>
        <w:tc>
          <w:tcPr>
            <w:tcW w:w="1300" w:type="dxa"/>
            <w:shd w:val="clear" w:color="auto" w:fill="auto"/>
            <w:noWrap/>
            <w:hideMark/>
          </w:tcPr>
          <w:p w14:paraId="37DC595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(1.949)</w:t>
            </w:r>
          </w:p>
        </w:tc>
        <w:tc>
          <w:tcPr>
            <w:tcW w:w="1300" w:type="dxa"/>
            <w:shd w:val="clear" w:color="auto" w:fill="auto"/>
            <w:noWrap/>
            <w:hideMark/>
          </w:tcPr>
          <w:p w14:paraId="1B5B3E7D"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(1.921)</w:t>
            </w:r>
          </w:p>
        </w:tc>
        <w:tc>
          <w:tcPr>
            <w:tcW w:w="1434" w:type="dxa"/>
            <w:vMerge/>
            <w:hideMark/>
          </w:tcPr>
          <w:p w14:paraId="1678F9FC"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3A1AF158"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39F7FFD8" w14:textId="77777777" w:rsidTr="00100776">
        <w:trPr>
          <w:trHeight w:val="320"/>
        </w:trPr>
        <w:tc>
          <w:tcPr>
            <w:tcW w:w="2410" w:type="dxa"/>
            <w:vMerge w:val="restart"/>
            <w:shd w:val="clear" w:color="auto" w:fill="auto"/>
            <w:noWrap/>
            <w:hideMark/>
          </w:tcPr>
          <w:p w14:paraId="2139A9D3"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If paid for representative work</w:t>
            </w:r>
          </w:p>
        </w:tc>
        <w:tc>
          <w:tcPr>
            <w:tcW w:w="1300" w:type="dxa"/>
            <w:shd w:val="clear" w:color="auto" w:fill="auto"/>
            <w:noWrap/>
            <w:hideMark/>
          </w:tcPr>
          <w:p w14:paraId="3C34C61D"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1.100</w:t>
            </w:r>
          </w:p>
        </w:tc>
        <w:tc>
          <w:tcPr>
            <w:tcW w:w="1300" w:type="dxa"/>
            <w:shd w:val="clear" w:color="auto" w:fill="auto"/>
            <w:noWrap/>
            <w:hideMark/>
          </w:tcPr>
          <w:p w14:paraId="4FA124CB"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1.074</w:t>
            </w:r>
          </w:p>
        </w:tc>
        <w:tc>
          <w:tcPr>
            <w:tcW w:w="1300" w:type="dxa"/>
            <w:shd w:val="clear" w:color="auto" w:fill="auto"/>
            <w:noWrap/>
            <w:hideMark/>
          </w:tcPr>
          <w:p w14:paraId="740D6CEA"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1.153</w:t>
            </w:r>
          </w:p>
        </w:tc>
        <w:tc>
          <w:tcPr>
            <w:tcW w:w="1434" w:type="dxa"/>
            <w:vMerge w:val="restart"/>
            <w:shd w:val="clear" w:color="auto" w:fill="auto"/>
            <w:noWrap/>
            <w:hideMark/>
          </w:tcPr>
          <w:p w14:paraId="42183FCC"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0.079**</w:t>
            </w:r>
          </w:p>
        </w:tc>
        <w:tc>
          <w:tcPr>
            <w:tcW w:w="1166" w:type="dxa"/>
            <w:vMerge w:val="restart"/>
            <w:shd w:val="clear" w:color="auto" w:fill="auto"/>
            <w:noWrap/>
            <w:hideMark/>
          </w:tcPr>
          <w:p w14:paraId="3754597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3.450</w:t>
            </w:r>
          </w:p>
        </w:tc>
      </w:tr>
      <w:tr w:rsidR="00623180" w:rsidRPr="00534EDB" w14:paraId="6B85D298" w14:textId="77777777" w:rsidTr="00100776">
        <w:trPr>
          <w:trHeight w:val="320"/>
        </w:trPr>
        <w:tc>
          <w:tcPr>
            <w:tcW w:w="2410" w:type="dxa"/>
            <w:vMerge/>
            <w:hideMark/>
          </w:tcPr>
          <w:p w14:paraId="7A1ED95B"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0C857ABD"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(0.301)</w:t>
            </w:r>
          </w:p>
        </w:tc>
        <w:tc>
          <w:tcPr>
            <w:tcW w:w="1300" w:type="dxa"/>
            <w:shd w:val="clear" w:color="auto" w:fill="auto"/>
            <w:noWrap/>
            <w:hideMark/>
          </w:tcPr>
          <w:p w14:paraId="77C24FB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(0.262)</w:t>
            </w:r>
          </w:p>
        </w:tc>
        <w:tc>
          <w:tcPr>
            <w:tcW w:w="1300" w:type="dxa"/>
            <w:shd w:val="clear" w:color="auto" w:fill="auto"/>
            <w:noWrap/>
            <w:hideMark/>
          </w:tcPr>
          <w:p w14:paraId="747A16D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(0.361)</w:t>
            </w:r>
          </w:p>
        </w:tc>
        <w:tc>
          <w:tcPr>
            <w:tcW w:w="1434" w:type="dxa"/>
            <w:vMerge/>
            <w:hideMark/>
          </w:tcPr>
          <w:p w14:paraId="0ACC43C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594FF56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577B2787" w14:textId="77777777" w:rsidTr="00100776">
        <w:trPr>
          <w:trHeight w:val="320"/>
        </w:trPr>
        <w:tc>
          <w:tcPr>
            <w:tcW w:w="2410" w:type="dxa"/>
            <w:vMerge w:val="restart"/>
            <w:shd w:val="clear" w:color="auto" w:fill="auto"/>
            <w:noWrap/>
            <w:hideMark/>
          </w:tcPr>
          <w:p w14:paraId="07ED0630"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If ever received training from management for representative work</w:t>
            </w:r>
          </w:p>
        </w:tc>
        <w:tc>
          <w:tcPr>
            <w:tcW w:w="1300" w:type="dxa"/>
            <w:shd w:val="clear" w:color="auto" w:fill="auto"/>
            <w:noWrap/>
            <w:hideMark/>
          </w:tcPr>
          <w:p w14:paraId="2B130162"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1.325</w:t>
            </w:r>
          </w:p>
        </w:tc>
        <w:tc>
          <w:tcPr>
            <w:tcW w:w="1300" w:type="dxa"/>
            <w:shd w:val="clear" w:color="auto" w:fill="auto"/>
            <w:noWrap/>
            <w:hideMark/>
          </w:tcPr>
          <w:p w14:paraId="1328CAF2"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1.284</w:t>
            </w:r>
          </w:p>
        </w:tc>
        <w:tc>
          <w:tcPr>
            <w:tcW w:w="1300" w:type="dxa"/>
            <w:shd w:val="clear" w:color="auto" w:fill="auto"/>
            <w:noWrap/>
            <w:hideMark/>
          </w:tcPr>
          <w:p w14:paraId="1EFE5E3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1.407</w:t>
            </w:r>
          </w:p>
        </w:tc>
        <w:tc>
          <w:tcPr>
            <w:tcW w:w="1434" w:type="dxa"/>
            <w:vMerge w:val="restart"/>
            <w:shd w:val="clear" w:color="auto" w:fill="auto"/>
            <w:noWrap/>
            <w:hideMark/>
          </w:tcPr>
          <w:p w14:paraId="1F701ABA"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0.123</w:t>
            </w:r>
          </w:p>
        </w:tc>
        <w:tc>
          <w:tcPr>
            <w:tcW w:w="1166" w:type="dxa"/>
            <w:vMerge w:val="restart"/>
            <w:shd w:val="clear" w:color="auto" w:fill="auto"/>
            <w:noWrap/>
            <w:hideMark/>
          </w:tcPr>
          <w:p w14:paraId="2ABE0965"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1.950</w:t>
            </w:r>
          </w:p>
        </w:tc>
      </w:tr>
      <w:tr w:rsidR="00623180" w:rsidRPr="00534EDB" w14:paraId="5E06213E" w14:textId="77777777" w:rsidTr="00100776">
        <w:trPr>
          <w:trHeight w:val="320"/>
        </w:trPr>
        <w:tc>
          <w:tcPr>
            <w:tcW w:w="2410" w:type="dxa"/>
            <w:vMerge/>
            <w:hideMark/>
          </w:tcPr>
          <w:p w14:paraId="2AA85CF5"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1802E09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(0.469)</w:t>
            </w:r>
          </w:p>
        </w:tc>
        <w:tc>
          <w:tcPr>
            <w:tcW w:w="1300" w:type="dxa"/>
            <w:shd w:val="clear" w:color="auto" w:fill="auto"/>
            <w:noWrap/>
            <w:hideMark/>
          </w:tcPr>
          <w:p w14:paraId="416F0CE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(0.452)</w:t>
            </w:r>
          </w:p>
        </w:tc>
        <w:tc>
          <w:tcPr>
            <w:tcW w:w="1300" w:type="dxa"/>
            <w:shd w:val="clear" w:color="auto" w:fill="auto"/>
            <w:noWrap/>
            <w:hideMark/>
          </w:tcPr>
          <w:p w14:paraId="5C4E99B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(0.494)</w:t>
            </w:r>
          </w:p>
        </w:tc>
        <w:tc>
          <w:tcPr>
            <w:tcW w:w="1434" w:type="dxa"/>
            <w:vMerge/>
            <w:hideMark/>
          </w:tcPr>
          <w:p w14:paraId="4E6ACF6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72A278ED"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43CE77AC" w14:textId="77777777" w:rsidTr="00100776">
        <w:trPr>
          <w:trHeight w:val="320"/>
        </w:trPr>
        <w:tc>
          <w:tcPr>
            <w:tcW w:w="2410" w:type="dxa"/>
            <w:vMerge w:val="restart"/>
            <w:shd w:val="clear" w:color="auto" w:fill="auto"/>
            <w:noWrap/>
            <w:hideMark/>
          </w:tcPr>
          <w:p w14:paraId="2C363F2F"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Frequency of informal meetings with managers</w:t>
            </w:r>
          </w:p>
        </w:tc>
        <w:tc>
          <w:tcPr>
            <w:tcW w:w="1300" w:type="dxa"/>
            <w:shd w:val="clear" w:color="auto" w:fill="auto"/>
            <w:noWrap/>
            <w:hideMark/>
          </w:tcPr>
          <w:p w14:paraId="3822CAFC"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3.939</w:t>
            </w:r>
          </w:p>
        </w:tc>
        <w:tc>
          <w:tcPr>
            <w:tcW w:w="1300" w:type="dxa"/>
            <w:shd w:val="clear" w:color="auto" w:fill="auto"/>
            <w:noWrap/>
            <w:hideMark/>
          </w:tcPr>
          <w:p w14:paraId="29D2086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4.230</w:t>
            </w:r>
          </w:p>
        </w:tc>
        <w:tc>
          <w:tcPr>
            <w:tcW w:w="1300" w:type="dxa"/>
            <w:shd w:val="clear" w:color="auto" w:fill="auto"/>
            <w:noWrap/>
            <w:hideMark/>
          </w:tcPr>
          <w:p w14:paraId="79983B1D"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3.351</w:t>
            </w:r>
          </w:p>
        </w:tc>
        <w:tc>
          <w:tcPr>
            <w:tcW w:w="1434" w:type="dxa"/>
            <w:vMerge w:val="restart"/>
            <w:shd w:val="clear" w:color="auto" w:fill="auto"/>
            <w:noWrap/>
            <w:hideMark/>
          </w:tcPr>
          <w:p w14:paraId="6020CB7B"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-0.879***</w:t>
            </w:r>
          </w:p>
        </w:tc>
        <w:tc>
          <w:tcPr>
            <w:tcW w:w="1166" w:type="dxa"/>
            <w:vMerge w:val="restart"/>
            <w:shd w:val="clear" w:color="auto" w:fill="auto"/>
            <w:noWrap/>
            <w:hideMark/>
          </w:tcPr>
          <w:p w14:paraId="652B28F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-7.000</w:t>
            </w:r>
          </w:p>
        </w:tc>
      </w:tr>
      <w:tr w:rsidR="00623180" w:rsidRPr="00534EDB" w14:paraId="25E1E988" w14:textId="77777777" w:rsidTr="00100776">
        <w:trPr>
          <w:trHeight w:val="320"/>
        </w:trPr>
        <w:tc>
          <w:tcPr>
            <w:tcW w:w="2410" w:type="dxa"/>
            <w:vMerge/>
            <w:hideMark/>
          </w:tcPr>
          <w:p w14:paraId="62D1DE52"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284ACBA7"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(1.689)</w:t>
            </w:r>
          </w:p>
        </w:tc>
        <w:tc>
          <w:tcPr>
            <w:tcW w:w="1300" w:type="dxa"/>
            <w:shd w:val="clear" w:color="auto" w:fill="auto"/>
            <w:noWrap/>
            <w:hideMark/>
          </w:tcPr>
          <w:p w14:paraId="587393AB"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(1.470)</w:t>
            </w:r>
          </w:p>
        </w:tc>
        <w:tc>
          <w:tcPr>
            <w:tcW w:w="1300" w:type="dxa"/>
            <w:shd w:val="clear" w:color="auto" w:fill="auto"/>
            <w:noWrap/>
            <w:hideMark/>
          </w:tcPr>
          <w:p w14:paraId="64F4E45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(1.933)</w:t>
            </w:r>
          </w:p>
        </w:tc>
        <w:tc>
          <w:tcPr>
            <w:tcW w:w="1434" w:type="dxa"/>
            <w:vMerge/>
            <w:hideMark/>
          </w:tcPr>
          <w:p w14:paraId="21E8693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6C19691A"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5E554AF2" w14:textId="77777777" w:rsidTr="00100776">
        <w:trPr>
          <w:trHeight w:val="320"/>
        </w:trPr>
        <w:tc>
          <w:tcPr>
            <w:tcW w:w="2410" w:type="dxa"/>
            <w:vMerge w:val="restart"/>
            <w:shd w:val="clear" w:color="auto" w:fill="auto"/>
            <w:noWrap/>
            <w:hideMark/>
          </w:tcPr>
          <w:p w14:paraId="66C8CD36"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Frequency of formal meetings with managers</w:t>
            </w:r>
          </w:p>
        </w:tc>
        <w:tc>
          <w:tcPr>
            <w:tcW w:w="1300" w:type="dxa"/>
            <w:shd w:val="clear" w:color="auto" w:fill="auto"/>
            <w:noWrap/>
            <w:hideMark/>
          </w:tcPr>
          <w:p w14:paraId="40758368"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3.426</w:t>
            </w:r>
          </w:p>
        </w:tc>
        <w:tc>
          <w:tcPr>
            <w:tcW w:w="1300" w:type="dxa"/>
            <w:shd w:val="clear" w:color="auto" w:fill="auto"/>
            <w:noWrap/>
            <w:hideMark/>
          </w:tcPr>
          <w:p w14:paraId="773F111B"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3.583</w:t>
            </w:r>
          </w:p>
        </w:tc>
        <w:tc>
          <w:tcPr>
            <w:tcW w:w="1300" w:type="dxa"/>
            <w:shd w:val="clear" w:color="auto" w:fill="auto"/>
            <w:noWrap/>
            <w:hideMark/>
          </w:tcPr>
          <w:p w14:paraId="4980415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3.110</w:t>
            </w:r>
          </w:p>
        </w:tc>
        <w:tc>
          <w:tcPr>
            <w:tcW w:w="1434" w:type="dxa"/>
            <w:vMerge w:val="restart"/>
            <w:shd w:val="clear" w:color="auto" w:fill="auto"/>
            <w:noWrap/>
            <w:hideMark/>
          </w:tcPr>
          <w:p w14:paraId="58570B8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-0.473*</w:t>
            </w:r>
          </w:p>
        </w:tc>
        <w:tc>
          <w:tcPr>
            <w:tcW w:w="1166" w:type="dxa"/>
            <w:vMerge w:val="restart"/>
            <w:shd w:val="clear" w:color="auto" w:fill="auto"/>
            <w:noWrap/>
            <w:hideMark/>
          </w:tcPr>
          <w:p w14:paraId="1E6330D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-3.050</w:t>
            </w:r>
          </w:p>
        </w:tc>
      </w:tr>
      <w:tr w:rsidR="00623180" w:rsidRPr="00534EDB" w14:paraId="6C650075" w14:textId="77777777" w:rsidTr="00100776">
        <w:trPr>
          <w:trHeight w:val="320"/>
        </w:trPr>
        <w:tc>
          <w:tcPr>
            <w:tcW w:w="2410" w:type="dxa"/>
            <w:vMerge/>
            <w:hideMark/>
          </w:tcPr>
          <w:p w14:paraId="09291184"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0791A22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(2.037)</w:t>
            </w:r>
          </w:p>
        </w:tc>
        <w:tc>
          <w:tcPr>
            <w:tcW w:w="1300" w:type="dxa"/>
            <w:shd w:val="clear" w:color="auto" w:fill="auto"/>
            <w:noWrap/>
            <w:hideMark/>
          </w:tcPr>
          <w:p w14:paraId="7905E07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(1.934)</w:t>
            </w:r>
          </w:p>
        </w:tc>
        <w:tc>
          <w:tcPr>
            <w:tcW w:w="1300" w:type="dxa"/>
            <w:shd w:val="clear" w:color="auto" w:fill="auto"/>
            <w:noWrap/>
            <w:hideMark/>
          </w:tcPr>
          <w:p w14:paraId="7182426C"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(2.200)</w:t>
            </w:r>
          </w:p>
        </w:tc>
        <w:tc>
          <w:tcPr>
            <w:tcW w:w="1434" w:type="dxa"/>
            <w:vMerge/>
            <w:hideMark/>
          </w:tcPr>
          <w:p w14:paraId="2D3B24CB"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50FF477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68948AF5" w14:textId="77777777" w:rsidTr="00100776">
        <w:trPr>
          <w:trHeight w:val="320"/>
        </w:trPr>
        <w:tc>
          <w:tcPr>
            <w:tcW w:w="2410" w:type="dxa"/>
            <w:vMerge w:val="restart"/>
            <w:shd w:val="clear" w:color="auto" w:fill="auto"/>
            <w:noWrap/>
            <w:hideMark/>
          </w:tcPr>
          <w:p w14:paraId="79CF881B"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How favourable managers views are about union</w:t>
            </w:r>
          </w:p>
        </w:tc>
        <w:tc>
          <w:tcPr>
            <w:tcW w:w="1300" w:type="dxa"/>
            <w:shd w:val="clear" w:color="auto" w:fill="auto"/>
            <w:noWrap/>
            <w:hideMark/>
          </w:tcPr>
          <w:p w14:paraId="29A55A8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2.634</w:t>
            </w:r>
          </w:p>
        </w:tc>
        <w:tc>
          <w:tcPr>
            <w:tcW w:w="1300" w:type="dxa"/>
            <w:shd w:val="clear" w:color="auto" w:fill="auto"/>
            <w:noWrap/>
            <w:hideMark/>
          </w:tcPr>
          <w:p w14:paraId="478F14CF"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2.627</w:t>
            </w:r>
          </w:p>
        </w:tc>
        <w:tc>
          <w:tcPr>
            <w:tcW w:w="1300" w:type="dxa"/>
            <w:shd w:val="clear" w:color="auto" w:fill="auto"/>
            <w:noWrap/>
            <w:hideMark/>
          </w:tcPr>
          <w:p w14:paraId="571E174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2.647</w:t>
            </w:r>
          </w:p>
        </w:tc>
        <w:tc>
          <w:tcPr>
            <w:tcW w:w="1434" w:type="dxa"/>
            <w:vMerge w:val="restart"/>
            <w:shd w:val="clear" w:color="auto" w:fill="auto"/>
            <w:noWrap/>
            <w:hideMark/>
          </w:tcPr>
          <w:p w14:paraId="386FBC9C"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0.020</w:t>
            </w:r>
          </w:p>
        </w:tc>
        <w:tc>
          <w:tcPr>
            <w:tcW w:w="1166" w:type="dxa"/>
            <w:vMerge w:val="restart"/>
            <w:shd w:val="clear" w:color="auto" w:fill="auto"/>
            <w:noWrap/>
            <w:hideMark/>
          </w:tcPr>
          <w:p w14:paraId="31A380E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1.950</w:t>
            </w:r>
          </w:p>
        </w:tc>
      </w:tr>
      <w:tr w:rsidR="00623180" w:rsidRPr="00534EDB" w14:paraId="1CB491FA" w14:textId="77777777" w:rsidTr="00100776">
        <w:trPr>
          <w:trHeight w:val="320"/>
        </w:trPr>
        <w:tc>
          <w:tcPr>
            <w:tcW w:w="2410" w:type="dxa"/>
            <w:vMerge/>
            <w:hideMark/>
          </w:tcPr>
          <w:p w14:paraId="25A3DAEE"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1A12B4F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(0.511)</w:t>
            </w:r>
          </w:p>
        </w:tc>
        <w:tc>
          <w:tcPr>
            <w:tcW w:w="1300" w:type="dxa"/>
            <w:shd w:val="clear" w:color="auto" w:fill="auto"/>
            <w:noWrap/>
            <w:hideMark/>
          </w:tcPr>
          <w:p w14:paraId="5AB4BBF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(0.519)</w:t>
            </w:r>
          </w:p>
        </w:tc>
        <w:tc>
          <w:tcPr>
            <w:tcW w:w="1300" w:type="dxa"/>
            <w:shd w:val="clear" w:color="auto" w:fill="auto"/>
            <w:noWrap/>
            <w:hideMark/>
          </w:tcPr>
          <w:p w14:paraId="629C164C"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(0.495)</w:t>
            </w:r>
          </w:p>
        </w:tc>
        <w:tc>
          <w:tcPr>
            <w:tcW w:w="1434" w:type="dxa"/>
            <w:vMerge/>
            <w:hideMark/>
          </w:tcPr>
          <w:p w14:paraId="19104F75"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21C4F9EC"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371336F7" w14:textId="77777777" w:rsidTr="00100776">
        <w:trPr>
          <w:trHeight w:val="320"/>
        </w:trPr>
        <w:tc>
          <w:tcPr>
            <w:tcW w:w="2410" w:type="dxa"/>
            <w:vMerge w:val="restart"/>
            <w:shd w:val="clear" w:color="auto" w:fill="auto"/>
            <w:noWrap/>
            <w:hideMark/>
          </w:tcPr>
          <w:p w14:paraId="5650E2FC"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How trustworthy managers view representatives</w:t>
            </w:r>
          </w:p>
        </w:tc>
        <w:tc>
          <w:tcPr>
            <w:tcW w:w="1300" w:type="dxa"/>
            <w:shd w:val="clear" w:color="auto" w:fill="auto"/>
            <w:noWrap/>
            <w:hideMark/>
          </w:tcPr>
          <w:p w14:paraId="7820BC1A"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3.985</w:t>
            </w:r>
          </w:p>
        </w:tc>
        <w:tc>
          <w:tcPr>
            <w:tcW w:w="1300" w:type="dxa"/>
            <w:shd w:val="clear" w:color="auto" w:fill="auto"/>
            <w:noWrap/>
            <w:hideMark/>
          </w:tcPr>
          <w:p w14:paraId="1ADD3A7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3.905</w:t>
            </w:r>
          </w:p>
        </w:tc>
        <w:tc>
          <w:tcPr>
            <w:tcW w:w="1300" w:type="dxa"/>
            <w:shd w:val="clear" w:color="auto" w:fill="auto"/>
            <w:noWrap/>
            <w:hideMark/>
          </w:tcPr>
          <w:p w14:paraId="3419AFCB"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4.152</w:t>
            </w:r>
          </w:p>
        </w:tc>
        <w:tc>
          <w:tcPr>
            <w:tcW w:w="1434" w:type="dxa"/>
            <w:vMerge w:val="restart"/>
            <w:shd w:val="clear" w:color="auto" w:fill="auto"/>
            <w:noWrap/>
            <w:hideMark/>
          </w:tcPr>
          <w:p w14:paraId="5879C52D"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0.247</w:t>
            </w:r>
          </w:p>
        </w:tc>
        <w:tc>
          <w:tcPr>
            <w:tcW w:w="1166" w:type="dxa"/>
            <w:vMerge w:val="restart"/>
            <w:shd w:val="clear" w:color="auto" w:fill="auto"/>
            <w:noWrap/>
            <w:hideMark/>
          </w:tcPr>
          <w:p w14:paraId="528E45A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-7.000</w:t>
            </w:r>
          </w:p>
        </w:tc>
      </w:tr>
      <w:tr w:rsidR="00623180" w:rsidRPr="00534EDB" w14:paraId="17C846CA" w14:textId="77777777" w:rsidTr="00100776">
        <w:trPr>
          <w:trHeight w:val="320"/>
        </w:trPr>
        <w:tc>
          <w:tcPr>
            <w:tcW w:w="2410" w:type="dxa"/>
            <w:vMerge/>
            <w:hideMark/>
          </w:tcPr>
          <w:p w14:paraId="77308203"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1AF89697"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(0.910)</w:t>
            </w:r>
          </w:p>
        </w:tc>
        <w:tc>
          <w:tcPr>
            <w:tcW w:w="1300" w:type="dxa"/>
            <w:shd w:val="clear" w:color="auto" w:fill="auto"/>
            <w:noWrap/>
            <w:hideMark/>
          </w:tcPr>
          <w:p w14:paraId="4DB5EF1A"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(0.944)</w:t>
            </w:r>
          </w:p>
        </w:tc>
        <w:tc>
          <w:tcPr>
            <w:tcW w:w="1300" w:type="dxa"/>
            <w:shd w:val="clear" w:color="auto" w:fill="auto"/>
            <w:noWrap/>
            <w:hideMark/>
          </w:tcPr>
          <w:p w14:paraId="57A2A6E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(0.811)</w:t>
            </w:r>
          </w:p>
        </w:tc>
        <w:tc>
          <w:tcPr>
            <w:tcW w:w="1434" w:type="dxa"/>
            <w:vMerge/>
            <w:hideMark/>
          </w:tcPr>
          <w:p w14:paraId="15E948A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31940D2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4C4E09D6" w14:textId="77777777" w:rsidTr="00100776">
        <w:trPr>
          <w:trHeight w:val="320"/>
        </w:trPr>
        <w:tc>
          <w:tcPr>
            <w:tcW w:w="2410" w:type="dxa"/>
            <w:vMerge w:val="restart"/>
            <w:shd w:val="clear" w:color="auto" w:fill="auto"/>
            <w:noWrap/>
            <w:hideMark/>
          </w:tcPr>
          <w:p w14:paraId="795075C4"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If managers think unions improve workplace performance</w:t>
            </w:r>
          </w:p>
        </w:tc>
        <w:tc>
          <w:tcPr>
            <w:tcW w:w="1300" w:type="dxa"/>
            <w:shd w:val="clear" w:color="auto" w:fill="auto"/>
            <w:noWrap/>
            <w:hideMark/>
          </w:tcPr>
          <w:p w14:paraId="1EC2DDDC"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3.470</w:t>
            </w:r>
          </w:p>
        </w:tc>
        <w:tc>
          <w:tcPr>
            <w:tcW w:w="1300" w:type="dxa"/>
            <w:shd w:val="clear" w:color="auto" w:fill="auto"/>
            <w:noWrap/>
            <w:hideMark/>
          </w:tcPr>
          <w:p w14:paraId="34C60BED"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3.460</w:t>
            </w:r>
          </w:p>
        </w:tc>
        <w:tc>
          <w:tcPr>
            <w:tcW w:w="1300" w:type="dxa"/>
            <w:shd w:val="clear" w:color="auto" w:fill="auto"/>
            <w:noWrap/>
            <w:hideMark/>
          </w:tcPr>
          <w:p w14:paraId="2CC4561F"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3.490</w:t>
            </w:r>
          </w:p>
        </w:tc>
        <w:tc>
          <w:tcPr>
            <w:tcW w:w="1434" w:type="dxa"/>
            <w:vMerge w:val="restart"/>
            <w:shd w:val="clear" w:color="auto" w:fill="auto"/>
            <w:noWrap/>
            <w:hideMark/>
          </w:tcPr>
          <w:p w14:paraId="0328A0A2"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0.030</w:t>
            </w:r>
          </w:p>
        </w:tc>
        <w:tc>
          <w:tcPr>
            <w:tcW w:w="1166" w:type="dxa"/>
            <w:vMerge w:val="restart"/>
            <w:shd w:val="clear" w:color="auto" w:fill="auto"/>
            <w:noWrap/>
            <w:hideMark/>
          </w:tcPr>
          <w:p w14:paraId="48A7114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-3.050</w:t>
            </w:r>
          </w:p>
        </w:tc>
      </w:tr>
      <w:tr w:rsidR="00623180" w:rsidRPr="00534EDB" w14:paraId="0687054A" w14:textId="77777777" w:rsidTr="00100776">
        <w:trPr>
          <w:trHeight w:val="320"/>
        </w:trPr>
        <w:tc>
          <w:tcPr>
            <w:tcW w:w="2410" w:type="dxa"/>
            <w:vMerge/>
            <w:hideMark/>
          </w:tcPr>
          <w:p w14:paraId="68DC470F"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659EEF0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(0.951)</w:t>
            </w:r>
          </w:p>
        </w:tc>
        <w:tc>
          <w:tcPr>
            <w:tcW w:w="1300" w:type="dxa"/>
            <w:shd w:val="clear" w:color="auto" w:fill="auto"/>
            <w:noWrap/>
            <w:hideMark/>
          </w:tcPr>
          <w:p w14:paraId="1D43CA1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(0.966)</w:t>
            </w:r>
          </w:p>
        </w:tc>
        <w:tc>
          <w:tcPr>
            <w:tcW w:w="1300" w:type="dxa"/>
            <w:shd w:val="clear" w:color="auto" w:fill="auto"/>
            <w:noWrap/>
            <w:hideMark/>
          </w:tcPr>
          <w:p w14:paraId="4CAB9357"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(0.922)</w:t>
            </w:r>
          </w:p>
        </w:tc>
        <w:tc>
          <w:tcPr>
            <w:tcW w:w="1434" w:type="dxa"/>
            <w:vMerge/>
            <w:hideMark/>
          </w:tcPr>
          <w:p w14:paraId="6D404E0A"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56FEC2E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2AE30B71" w14:textId="77777777" w:rsidTr="00100776">
        <w:trPr>
          <w:trHeight w:val="320"/>
        </w:trPr>
        <w:tc>
          <w:tcPr>
            <w:tcW w:w="2410" w:type="dxa"/>
            <w:vMerge w:val="restart"/>
            <w:shd w:val="clear" w:color="auto" w:fill="auto"/>
            <w:noWrap/>
            <w:hideMark/>
          </w:tcPr>
          <w:p w14:paraId="04E2894E"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If managers would prefer to consult directly with employees rather than unions</w:t>
            </w:r>
          </w:p>
        </w:tc>
        <w:tc>
          <w:tcPr>
            <w:tcW w:w="1300" w:type="dxa"/>
            <w:shd w:val="clear" w:color="auto" w:fill="auto"/>
            <w:noWrap/>
            <w:hideMark/>
          </w:tcPr>
          <w:p w14:paraId="01BA294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2.945</w:t>
            </w:r>
          </w:p>
        </w:tc>
        <w:tc>
          <w:tcPr>
            <w:tcW w:w="1300" w:type="dxa"/>
            <w:shd w:val="clear" w:color="auto" w:fill="auto"/>
            <w:noWrap/>
            <w:hideMark/>
          </w:tcPr>
          <w:p w14:paraId="5DCDC475"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2.887</w:t>
            </w:r>
          </w:p>
        </w:tc>
        <w:tc>
          <w:tcPr>
            <w:tcW w:w="1300" w:type="dxa"/>
            <w:shd w:val="clear" w:color="auto" w:fill="auto"/>
            <w:noWrap/>
            <w:hideMark/>
          </w:tcPr>
          <w:p w14:paraId="39F6A38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3.062</w:t>
            </w:r>
          </w:p>
        </w:tc>
        <w:tc>
          <w:tcPr>
            <w:tcW w:w="1434" w:type="dxa"/>
            <w:vMerge w:val="restart"/>
            <w:shd w:val="clear" w:color="auto" w:fill="auto"/>
            <w:noWrap/>
            <w:hideMark/>
          </w:tcPr>
          <w:p w14:paraId="45EC7FE2"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0.175***</w:t>
            </w:r>
          </w:p>
        </w:tc>
        <w:tc>
          <w:tcPr>
            <w:tcW w:w="1166" w:type="dxa"/>
            <w:vMerge w:val="restart"/>
            <w:shd w:val="clear" w:color="auto" w:fill="auto"/>
            <w:noWrap/>
            <w:hideMark/>
          </w:tcPr>
          <w:p w14:paraId="1CF2D50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-3.800</w:t>
            </w:r>
          </w:p>
        </w:tc>
      </w:tr>
      <w:tr w:rsidR="00623180" w:rsidRPr="00534EDB" w14:paraId="539FE3F6" w14:textId="77777777" w:rsidTr="00100776">
        <w:trPr>
          <w:trHeight w:val="320"/>
        </w:trPr>
        <w:tc>
          <w:tcPr>
            <w:tcW w:w="2410" w:type="dxa"/>
            <w:vMerge/>
            <w:hideMark/>
          </w:tcPr>
          <w:p w14:paraId="633AB3BB"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5E0E0A4A"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(1.128)</w:t>
            </w:r>
          </w:p>
        </w:tc>
        <w:tc>
          <w:tcPr>
            <w:tcW w:w="1300" w:type="dxa"/>
            <w:shd w:val="clear" w:color="auto" w:fill="auto"/>
            <w:noWrap/>
            <w:hideMark/>
          </w:tcPr>
          <w:p w14:paraId="5BAD8E4D"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(1.095)</w:t>
            </w:r>
          </w:p>
        </w:tc>
        <w:tc>
          <w:tcPr>
            <w:tcW w:w="1300" w:type="dxa"/>
            <w:shd w:val="clear" w:color="auto" w:fill="auto"/>
            <w:noWrap/>
            <w:hideMark/>
          </w:tcPr>
          <w:p w14:paraId="2C38FC8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(1.186)</w:t>
            </w:r>
          </w:p>
        </w:tc>
        <w:tc>
          <w:tcPr>
            <w:tcW w:w="1434" w:type="dxa"/>
            <w:vMerge/>
            <w:hideMark/>
          </w:tcPr>
          <w:p w14:paraId="213BED95"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1316254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1F270593" w14:textId="77777777" w:rsidTr="00100776">
        <w:trPr>
          <w:trHeight w:val="320"/>
        </w:trPr>
        <w:tc>
          <w:tcPr>
            <w:tcW w:w="2410" w:type="dxa"/>
            <w:vMerge w:val="restart"/>
            <w:shd w:val="clear" w:color="auto" w:fill="auto"/>
            <w:noWrap/>
            <w:hideMark/>
          </w:tcPr>
          <w:p w14:paraId="37F93ACC"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How favourably does management view trade unions?</w:t>
            </w:r>
          </w:p>
        </w:tc>
        <w:tc>
          <w:tcPr>
            <w:tcW w:w="1300" w:type="dxa"/>
            <w:shd w:val="clear" w:color="auto" w:fill="auto"/>
            <w:noWrap/>
            <w:hideMark/>
          </w:tcPr>
          <w:p w14:paraId="6F516332"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3.763</w:t>
            </w:r>
          </w:p>
        </w:tc>
        <w:tc>
          <w:tcPr>
            <w:tcW w:w="1300" w:type="dxa"/>
            <w:shd w:val="clear" w:color="auto" w:fill="auto"/>
            <w:noWrap/>
            <w:hideMark/>
          </w:tcPr>
          <w:p w14:paraId="2057731F"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3.752</w:t>
            </w:r>
          </w:p>
        </w:tc>
        <w:tc>
          <w:tcPr>
            <w:tcW w:w="1300" w:type="dxa"/>
            <w:shd w:val="clear" w:color="auto" w:fill="auto"/>
            <w:noWrap/>
            <w:hideMark/>
          </w:tcPr>
          <w:p w14:paraId="55E82CC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3.790</w:t>
            </w:r>
          </w:p>
        </w:tc>
        <w:tc>
          <w:tcPr>
            <w:tcW w:w="1434" w:type="dxa"/>
            <w:vMerge w:val="restart"/>
            <w:shd w:val="clear" w:color="auto" w:fill="auto"/>
            <w:noWrap/>
            <w:hideMark/>
          </w:tcPr>
          <w:p w14:paraId="470A90D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0.038</w:t>
            </w:r>
          </w:p>
        </w:tc>
        <w:tc>
          <w:tcPr>
            <w:tcW w:w="1166" w:type="dxa"/>
            <w:vMerge w:val="restart"/>
            <w:shd w:val="clear" w:color="auto" w:fill="auto"/>
            <w:noWrap/>
            <w:hideMark/>
          </w:tcPr>
          <w:p w14:paraId="7B62FA3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1.650</w:t>
            </w:r>
          </w:p>
        </w:tc>
      </w:tr>
      <w:tr w:rsidR="00623180" w:rsidRPr="00534EDB" w14:paraId="7D40B5BB" w14:textId="77777777" w:rsidTr="00100776">
        <w:trPr>
          <w:trHeight w:val="320"/>
        </w:trPr>
        <w:tc>
          <w:tcPr>
            <w:tcW w:w="2410" w:type="dxa"/>
            <w:vMerge/>
            <w:hideMark/>
          </w:tcPr>
          <w:p w14:paraId="370DA55B"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218D5C7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(0.847)</w:t>
            </w:r>
          </w:p>
        </w:tc>
        <w:tc>
          <w:tcPr>
            <w:tcW w:w="1300" w:type="dxa"/>
            <w:shd w:val="clear" w:color="auto" w:fill="auto"/>
            <w:noWrap/>
            <w:hideMark/>
          </w:tcPr>
          <w:p w14:paraId="4720205C"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(0.859)</w:t>
            </w:r>
          </w:p>
        </w:tc>
        <w:tc>
          <w:tcPr>
            <w:tcW w:w="1300" w:type="dxa"/>
            <w:shd w:val="clear" w:color="auto" w:fill="auto"/>
            <w:noWrap/>
            <w:hideMark/>
          </w:tcPr>
          <w:p w14:paraId="368643F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(0.820)</w:t>
            </w:r>
          </w:p>
        </w:tc>
        <w:tc>
          <w:tcPr>
            <w:tcW w:w="1434" w:type="dxa"/>
            <w:vMerge/>
            <w:hideMark/>
          </w:tcPr>
          <w:p w14:paraId="57E911D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235E8C7F"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61239B5F" w14:textId="77777777" w:rsidTr="00100776">
        <w:trPr>
          <w:trHeight w:val="320"/>
        </w:trPr>
        <w:tc>
          <w:tcPr>
            <w:tcW w:w="2410" w:type="dxa"/>
            <w:vMerge w:val="restart"/>
            <w:shd w:val="clear" w:color="auto" w:fill="auto"/>
            <w:noWrap/>
            <w:hideMark/>
          </w:tcPr>
          <w:p w14:paraId="3688BFB8"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Unions are taken seriously by management</w:t>
            </w:r>
          </w:p>
        </w:tc>
        <w:tc>
          <w:tcPr>
            <w:tcW w:w="1300" w:type="dxa"/>
            <w:shd w:val="clear" w:color="auto" w:fill="auto"/>
            <w:noWrap/>
            <w:hideMark/>
          </w:tcPr>
          <w:p w14:paraId="372FC831"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3.494</w:t>
            </w:r>
          </w:p>
        </w:tc>
        <w:tc>
          <w:tcPr>
            <w:tcW w:w="1300" w:type="dxa"/>
            <w:shd w:val="clear" w:color="auto" w:fill="auto"/>
            <w:noWrap/>
            <w:hideMark/>
          </w:tcPr>
          <w:p w14:paraId="3F1FCB2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3.461</w:t>
            </w:r>
          </w:p>
        </w:tc>
        <w:tc>
          <w:tcPr>
            <w:tcW w:w="1300" w:type="dxa"/>
            <w:shd w:val="clear" w:color="auto" w:fill="auto"/>
            <w:noWrap/>
            <w:hideMark/>
          </w:tcPr>
          <w:p w14:paraId="41C2733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3.571</w:t>
            </w:r>
          </w:p>
        </w:tc>
        <w:tc>
          <w:tcPr>
            <w:tcW w:w="1434" w:type="dxa"/>
            <w:vMerge w:val="restart"/>
            <w:shd w:val="clear" w:color="auto" w:fill="auto"/>
            <w:noWrap/>
            <w:hideMark/>
          </w:tcPr>
          <w:p w14:paraId="5BCAADBD"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0.11***</w:t>
            </w:r>
          </w:p>
        </w:tc>
        <w:tc>
          <w:tcPr>
            <w:tcW w:w="1166" w:type="dxa"/>
            <w:vMerge w:val="restart"/>
            <w:shd w:val="clear" w:color="auto" w:fill="auto"/>
            <w:noWrap/>
            <w:hideMark/>
          </w:tcPr>
          <w:p w14:paraId="097824AC"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4.400</w:t>
            </w:r>
          </w:p>
        </w:tc>
      </w:tr>
      <w:tr w:rsidR="00623180" w:rsidRPr="00534EDB" w14:paraId="279FA5D3" w14:textId="77777777" w:rsidTr="00100776">
        <w:trPr>
          <w:trHeight w:val="320"/>
        </w:trPr>
        <w:tc>
          <w:tcPr>
            <w:tcW w:w="2410" w:type="dxa"/>
            <w:vMerge/>
            <w:hideMark/>
          </w:tcPr>
          <w:p w14:paraId="2E0C70E4"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2E53AB74"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(0.907)</w:t>
            </w:r>
          </w:p>
        </w:tc>
        <w:tc>
          <w:tcPr>
            <w:tcW w:w="1300" w:type="dxa"/>
            <w:shd w:val="clear" w:color="auto" w:fill="auto"/>
            <w:noWrap/>
            <w:hideMark/>
          </w:tcPr>
          <w:p w14:paraId="5AE545B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(0.924)</w:t>
            </w:r>
          </w:p>
        </w:tc>
        <w:tc>
          <w:tcPr>
            <w:tcW w:w="1300" w:type="dxa"/>
            <w:shd w:val="clear" w:color="auto" w:fill="auto"/>
            <w:noWrap/>
            <w:hideMark/>
          </w:tcPr>
          <w:p w14:paraId="28AFC59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(0.861)</w:t>
            </w:r>
          </w:p>
        </w:tc>
        <w:tc>
          <w:tcPr>
            <w:tcW w:w="1434" w:type="dxa"/>
            <w:vMerge/>
            <w:hideMark/>
          </w:tcPr>
          <w:p w14:paraId="7A3BD1FF"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63F420EA"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r w:rsidR="00623180" w:rsidRPr="00534EDB" w14:paraId="1323F0CA" w14:textId="77777777" w:rsidTr="00100776">
        <w:trPr>
          <w:trHeight w:val="320"/>
        </w:trPr>
        <w:tc>
          <w:tcPr>
            <w:tcW w:w="2410" w:type="dxa"/>
            <w:vMerge w:val="restart"/>
            <w:shd w:val="clear" w:color="auto" w:fill="auto"/>
            <w:noWrap/>
            <w:hideMark/>
          </w:tcPr>
          <w:p w14:paraId="32A949F3"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r w:rsidRPr="00534EDB">
              <w:rPr>
                <w:rFonts w:eastAsia="Times New Roman" w:cs="Times New Roman"/>
                <w:color w:val="000000"/>
                <w:sz w:val="20"/>
                <w:szCs w:val="20"/>
                <w:lang w:eastAsia="en-GB"/>
              </w:rPr>
              <w:t>Unions make a difference to what it is like to work here</w:t>
            </w:r>
          </w:p>
        </w:tc>
        <w:tc>
          <w:tcPr>
            <w:tcW w:w="1300" w:type="dxa"/>
            <w:shd w:val="clear" w:color="auto" w:fill="auto"/>
            <w:noWrap/>
            <w:hideMark/>
          </w:tcPr>
          <w:p w14:paraId="2386AEE5"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3.305</w:t>
            </w:r>
          </w:p>
        </w:tc>
        <w:tc>
          <w:tcPr>
            <w:tcW w:w="1300" w:type="dxa"/>
            <w:shd w:val="clear" w:color="auto" w:fill="auto"/>
            <w:noWrap/>
            <w:hideMark/>
          </w:tcPr>
          <w:p w14:paraId="00F042D7"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3.306</w:t>
            </w:r>
          </w:p>
        </w:tc>
        <w:tc>
          <w:tcPr>
            <w:tcW w:w="1300" w:type="dxa"/>
            <w:shd w:val="clear" w:color="auto" w:fill="auto"/>
            <w:noWrap/>
            <w:hideMark/>
          </w:tcPr>
          <w:p w14:paraId="1C40D5B3"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3.304</w:t>
            </w:r>
          </w:p>
        </w:tc>
        <w:tc>
          <w:tcPr>
            <w:tcW w:w="1434" w:type="dxa"/>
            <w:vMerge w:val="restart"/>
            <w:shd w:val="clear" w:color="auto" w:fill="auto"/>
            <w:noWrap/>
            <w:hideMark/>
          </w:tcPr>
          <w:p w14:paraId="7E52F237"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-0.002</w:t>
            </w:r>
          </w:p>
        </w:tc>
        <w:tc>
          <w:tcPr>
            <w:tcW w:w="1166" w:type="dxa"/>
            <w:vMerge w:val="restart"/>
            <w:shd w:val="clear" w:color="auto" w:fill="auto"/>
            <w:noWrap/>
            <w:hideMark/>
          </w:tcPr>
          <w:p w14:paraId="4F232A8B"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-0.100</w:t>
            </w:r>
          </w:p>
        </w:tc>
      </w:tr>
      <w:tr w:rsidR="00623180" w:rsidRPr="00534EDB" w14:paraId="2B4A864C" w14:textId="77777777" w:rsidTr="00100776">
        <w:trPr>
          <w:trHeight w:val="320"/>
        </w:trPr>
        <w:tc>
          <w:tcPr>
            <w:tcW w:w="2410" w:type="dxa"/>
            <w:vMerge/>
            <w:hideMark/>
          </w:tcPr>
          <w:p w14:paraId="64D92423" w14:textId="77777777" w:rsidR="00623180" w:rsidRPr="00534EDB" w:rsidRDefault="00623180" w:rsidP="00C46EE3">
            <w:pPr>
              <w:spacing w:after="100" w:afterAutospacing="1" w:line="240" w:lineRule="auto"/>
              <w:rPr>
                <w:rFonts w:eastAsia="Times New Roman" w:cs="Times New Roman"/>
                <w:color w:val="000000"/>
                <w:sz w:val="20"/>
                <w:szCs w:val="20"/>
                <w:lang w:eastAsia="en-GB"/>
              </w:rPr>
            </w:pPr>
          </w:p>
        </w:tc>
        <w:tc>
          <w:tcPr>
            <w:tcW w:w="1300" w:type="dxa"/>
            <w:shd w:val="clear" w:color="auto" w:fill="auto"/>
            <w:noWrap/>
            <w:hideMark/>
          </w:tcPr>
          <w:p w14:paraId="794C39BD"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(0.938)</w:t>
            </w:r>
          </w:p>
        </w:tc>
        <w:tc>
          <w:tcPr>
            <w:tcW w:w="1300" w:type="dxa"/>
            <w:shd w:val="clear" w:color="auto" w:fill="auto"/>
            <w:noWrap/>
            <w:hideMark/>
          </w:tcPr>
          <w:p w14:paraId="7C4FFE7E"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(0.948)</w:t>
            </w:r>
          </w:p>
        </w:tc>
        <w:tc>
          <w:tcPr>
            <w:tcW w:w="1300" w:type="dxa"/>
            <w:shd w:val="clear" w:color="auto" w:fill="auto"/>
            <w:noWrap/>
            <w:hideMark/>
          </w:tcPr>
          <w:p w14:paraId="23E32B46"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r w:rsidRPr="00534EDB">
              <w:rPr>
                <w:rFonts w:eastAsia="Times New Roman" w:cs="Times New Roman"/>
                <w:color w:val="000000"/>
                <w:sz w:val="20"/>
                <w:szCs w:val="20"/>
                <w:lang w:eastAsia="en-GB"/>
              </w:rPr>
              <w:t>(0.916)</w:t>
            </w:r>
          </w:p>
        </w:tc>
        <w:tc>
          <w:tcPr>
            <w:tcW w:w="1434" w:type="dxa"/>
            <w:vMerge/>
            <w:hideMark/>
          </w:tcPr>
          <w:p w14:paraId="5CFFEDE0"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c>
          <w:tcPr>
            <w:tcW w:w="1166" w:type="dxa"/>
            <w:vMerge/>
            <w:hideMark/>
          </w:tcPr>
          <w:p w14:paraId="61559539" w14:textId="77777777" w:rsidR="00623180" w:rsidRPr="00534EDB" w:rsidRDefault="00623180" w:rsidP="00C46EE3">
            <w:pPr>
              <w:spacing w:after="100" w:afterAutospacing="1" w:line="240" w:lineRule="auto"/>
              <w:jc w:val="center"/>
              <w:rPr>
                <w:rFonts w:eastAsia="Times New Roman" w:cs="Times New Roman"/>
                <w:color w:val="000000"/>
                <w:sz w:val="20"/>
                <w:szCs w:val="20"/>
                <w:lang w:eastAsia="en-GB"/>
              </w:rPr>
            </w:pPr>
          </w:p>
        </w:tc>
      </w:tr>
    </w:tbl>
    <w:p w14:paraId="4941E093" w14:textId="303722F0" w:rsidR="00055155" w:rsidRPr="00534EDB" w:rsidRDefault="00055155" w:rsidP="00055155">
      <w:pPr>
        <w:spacing w:after="160" w:line="240" w:lineRule="auto"/>
        <w:rPr>
          <w:rFonts w:eastAsia="SimSun" w:cs="Times New Roman"/>
          <w:sz w:val="20"/>
          <w:lang w:eastAsia="zh-CN"/>
        </w:rPr>
      </w:pPr>
      <w:r w:rsidRPr="00534EDB">
        <w:rPr>
          <w:rFonts w:eastAsia="SimSun" w:cs="Times New Roman"/>
          <w:sz w:val="20"/>
          <w:lang w:eastAsia="zh-CN"/>
        </w:rPr>
        <w:t>Note: Data are weighted.</w:t>
      </w:r>
    </w:p>
    <w:p w14:paraId="7F513686" w14:textId="77777777" w:rsidR="00055155" w:rsidRPr="00534EDB" w:rsidRDefault="00055155" w:rsidP="00055155">
      <w:pPr>
        <w:spacing w:after="160" w:line="259" w:lineRule="auto"/>
        <w:rPr>
          <w:rFonts w:eastAsia="SimSun" w:cs="Times New Roman"/>
          <w:i/>
          <w:lang w:eastAsia="zh-CN"/>
        </w:rPr>
      </w:pPr>
      <w:r w:rsidRPr="00534EDB">
        <w:rPr>
          <w:rFonts w:eastAsia="SimSun" w:cs="Times New Roman"/>
          <w:i/>
          <w:lang w:eastAsia="zh-CN"/>
        </w:rPr>
        <w:br w:type="page"/>
      </w:r>
    </w:p>
    <w:p w14:paraId="0B354729" w14:textId="77777777" w:rsidR="007F1415" w:rsidRPr="00534EDB" w:rsidRDefault="007F1415" w:rsidP="007F1415">
      <w:pPr>
        <w:spacing w:after="0" w:line="240" w:lineRule="auto"/>
        <w:rPr>
          <w:rFonts w:eastAsia="SimSun" w:cs="Times New Roman"/>
          <w:i/>
          <w:lang w:eastAsia="zh-CN"/>
        </w:rPr>
      </w:pPr>
      <w:r w:rsidRPr="00534EDB">
        <w:rPr>
          <w:rFonts w:eastAsia="SimSun" w:cs="Times New Roman"/>
          <w:i/>
          <w:lang w:eastAsia="zh-CN"/>
        </w:rPr>
        <w:lastRenderedPageBreak/>
        <w:t xml:space="preserve">Table 2. Multivariate analyses of representation processes and support </w:t>
      </w:r>
    </w:p>
    <w:tbl>
      <w:tblPr>
        <w:tblW w:w="10631" w:type="dxa"/>
        <w:jc w:val="center"/>
        <w:tblLayout w:type="fixed"/>
        <w:tblLook w:val="0000" w:firstRow="0" w:lastRow="0" w:firstColumn="0" w:lastColumn="0" w:noHBand="0" w:noVBand="0"/>
      </w:tblPr>
      <w:tblGrid>
        <w:gridCol w:w="8363"/>
        <w:gridCol w:w="1107"/>
        <w:gridCol w:w="1161"/>
      </w:tblGrid>
      <w:tr w:rsidR="007F1415" w:rsidRPr="00534EDB" w14:paraId="3460A149" w14:textId="77777777" w:rsidTr="00C46EE3">
        <w:trPr>
          <w:jc w:val="center"/>
        </w:trPr>
        <w:tc>
          <w:tcPr>
            <w:tcW w:w="8363" w:type="dxa"/>
            <w:tcBorders>
              <w:top w:val="single" w:sz="4" w:space="0" w:color="auto"/>
              <w:bottom w:val="single" w:sz="4" w:space="0" w:color="auto"/>
            </w:tcBorders>
          </w:tcPr>
          <w:p w14:paraId="15F7B9DA"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Representation Processes</w:t>
            </w:r>
          </w:p>
        </w:tc>
        <w:tc>
          <w:tcPr>
            <w:tcW w:w="1107" w:type="dxa"/>
            <w:tcBorders>
              <w:top w:val="single" w:sz="4" w:space="0" w:color="auto"/>
              <w:bottom w:val="single" w:sz="4" w:space="0" w:color="auto"/>
            </w:tcBorders>
          </w:tcPr>
          <w:p w14:paraId="5BA19E62"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(1)</w:t>
            </w:r>
          </w:p>
        </w:tc>
        <w:tc>
          <w:tcPr>
            <w:tcW w:w="1161" w:type="dxa"/>
            <w:tcBorders>
              <w:top w:val="single" w:sz="4" w:space="0" w:color="auto"/>
              <w:bottom w:val="single" w:sz="4" w:space="0" w:color="auto"/>
            </w:tcBorders>
          </w:tcPr>
          <w:p w14:paraId="62460CA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(2)</w:t>
            </w:r>
          </w:p>
        </w:tc>
      </w:tr>
      <w:tr w:rsidR="007F1415" w:rsidRPr="00534EDB" w14:paraId="6F8F49DE" w14:textId="77777777" w:rsidTr="00C46EE3">
        <w:trPr>
          <w:jc w:val="center"/>
        </w:trPr>
        <w:tc>
          <w:tcPr>
            <w:tcW w:w="8363" w:type="dxa"/>
            <w:tcBorders>
              <w:top w:val="single" w:sz="4" w:space="0" w:color="auto"/>
            </w:tcBorders>
          </w:tcPr>
          <w:p w14:paraId="7A184AF4"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r w:rsidRPr="00534EDB">
              <w:rPr>
                <w:rFonts w:eastAsia="MS Mincho" w:cs="Times New Roman"/>
                <w:i/>
                <w:sz w:val="20"/>
                <w:szCs w:val="20"/>
              </w:rPr>
              <w:t>Do you have regular planned meetings with managers?</w:t>
            </w:r>
          </w:p>
        </w:tc>
        <w:tc>
          <w:tcPr>
            <w:tcW w:w="1107" w:type="dxa"/>
            <w:tcBorders>
              <w:top w:val="single" w:sz="4" w:space="0" w:color="auto"/>
            </w:tcBorders>
          </w:tcPr>
          <w:p w14:paraId="11005FE4"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p>
        </w:tc>
        <w:tc>
          <w:tcPr>
            <w:tcW w:w="1161" w:type="dxa"/>
            <w:tcBorders>
              <w:top w:val="single" w:sz="4" w:space="0" w:color="auto"/>
            </w:tcBorders>
          </w:tcPr>
          <w:p w14:paraId="566B5B02"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p>
        </w:tc>
      </w:tr>
      <w:tr w:rsidR="007F1415" w:rsidRPr="00534EDB" w14:paraId="1E4254A3" w14:textId="77777777" w:rsidTr="00C46EE3">
        <w:trPr>
          <w:jc w:val="center"/>
        </w:trPr>
        <w:tc>
          <w:tcPr>
            <w:tcW w:w="8363" w:type="dxa"/>
          </w:tcPr>
          <w:p w14:paraId="6711CA4C"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Female representative</w:t>
            </w:r>
          </w:p>
        </w:tc>
        <w:tc>
          <w:tcPr>
            <w:tcW w:w="1107" w:type="dxa"/>
          </w:tcPr>
          <w:p w14:paraId="308AC12B"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-1.120***</w:t>
            </w:r>
          </w:p>
          <w:p w14:paraId="56215640"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(0.305)</w:t>
            </w:r>
          </w:p>
        </w:tc>
        <w:tc>
          <w:tcPr>
            <w:tcW w:w="1161" w:type="dxa"/>
          </w:tcPr>
          <w:p w14:paraId="57F6C7F7"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-0.512**</w:t>
            </w:r>
          </w:p>
          <w:p w14:paraId="31622C18"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(0.368)</w:t>
            </w:r>
          </w:p>
        </w:tc>
      </w:tr>
      <w:tr w:rsidR="007F1415" w:rsidRPr="00534EDB" w14:paraId="324F4FA8" w14:textId="77777777" w:rsidTr="00C46EE3">
        <w:trPr>
          <w:jc w:val="center"/>
        </w:trPr>
        <w:tc>
          <w:tcPr>
            <w:tcW w:w="8363" w:type="dxa"/>
          </w:tcPr>
          <w:p w14:paraId="71B5A25D"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107" w:type="dxa"/>
          </w:tcPr>
          <w:p w14:paraId="6022CFFB"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3291B650"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0.001</w:t>
            </w:r>
          </w:p>
          <w:p w14:paraId="1B0BE4A5"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7F1415" w:rsidRPr="00534EDB" w14:paraId="0265C14B" w14:textId="77777777" w:rsidTr="00C46EE3">
        <w:trPr>
          <w:jc w:val="center"/>
        </w:trPr>
        <w:tc>
          <w:tcPr>
            <w:tcW w:w="8363" w:type="dxa"/>
          </w:tcPr>
          <w:p w14:paraId="27AF9EF9"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107" w:type="dxa"/>
          </w:tcPr>
          <w:p w14:paraId="1772801D"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1EA9A138"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0.651*</w:t>
            </w:r>
          </w:p>
          <w:p w14:paraId="6C9A9C2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(0.314)</w:t>
            </w:r>
          </w:p>
        </w:tc>
      </w:tr>
      <w:tr w:rsidR="007F1415" w:rsidRPr="00534EDB" w14:paraId="6552BC52" w14:textId="77777777" w:rsidTr="00C46EE3">
        <w:trPr>
          <w:jc w:val="center"/>
        </w:trPr>
        <w:tc>
          <w:tcPr>
            <w:tcW w:w="8363" w:type="dxa"/>
          </w:tcPr>
          <w:p w14:paraId="14B4F90B"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107" w:type="dxa"/>
          </w:tcPr>
          <w:p w14:paraId="7DC2E792"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393AD54F"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-1.779***</w:t>
            </w:r>
          </w:p>
          <w:p w14:paraId="2116088D"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(0.532)</w:t>
            </w:r>
          </w:p>
        </w:tc>
      </w:tr>
      <w:tr w:rsidR="007F1415" w:rsidRPr="00534EDB" w14:paraId="3832CC30" w14:textId="77777777" w:rsidTr="00C46EE3">
        <w:trPr>
          <w:jc w:val="center"/>
        </w:trPr>
        <w:tc>
          <w:tcPr>
            <w:tcW w:w="8363" w:type="dxa"/>
          </w:tcPr>
          <w:p w14:paraId="320F9159"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107" w:type="dxa"/>
          </w:tcPr>
          <w:p w14:paraId="1A47CAF7"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4F423215"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0.974</w:t>
            </w:r>
          </w:p>
          <w:p w14:paraId="39882CFE"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(0.615)</w:t>
            </w:r>
          </w:p>
        </w:tc>
      </w:tr>
      <w:tr w:rsidR="007F1415" w:rsidRPr="00534EDB" w14:paraId="1134C1B4" w14:textId="77777777" w:rsidTr="00C46EE3">
        <w:trPr>
          <w:jc w:val="center"/>
        </w:trPr>
        <w:tc>
          <w:tcPr>
            <w:tcW w:w="8363" w:type="dxa"/>
          </w:tcPr>
          <w:p w14:paraId="0FD024F5"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107" w:type="dxa"/>
          </w:tcPr>
          <w:p w14:paraId="3F26847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0.085</w:t>
            </w:r>
          </w:p>
        </w:tc>
        <w:tc>
          <w:tcPr>
            <w:tcW w:w="1161" w:type="dxa"/>
          </w:tcPr>
          <w:p w14:paraId="43B4FC02"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0.141</w:t>
            </w:r>
          </w:p>
        </w:tc>
      </w:tr>
      <w:tr w:rsidR="007F1415" w:rsidRPr="00534EDB" w14:paraId="4DBC5E9D" w14:textId="77777777" w:rsidTr="00C46EE3">
        <w:trPr>
          <w:jc w:val="center"/>
        </w:trPr>
        <w:tc>
          <w:tcPr>
            <w:tcW w:w="8363" w:type="dxa"/>
          </w:tcPr>
          <w:p w14:paraId="2FF7DC3A"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107" w:type="dxa"/>
          </w:tcPr>
          <w:p w14:paraId="52C85BA2"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0.084</w:t>
            </w:r>
          </w:p>
        </w:tc>
        <w:tc>
          <w:tcPr>
            <w:tcW w:w="1161" w:type="dxa"/>
          </w:tcPr>
          <w:p w14:paraId="6B704963"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0.133</w:t>
            </w:r>
          </w:p>
        </w:tc>
      </w:tr>
      <w:tr w:rsidR="007F1415" w:rsidRPr="00534EDB" w14:paraId="16DC0CFC" w14:textId="77777777" w:rsidTr="00C46EE3">
        <w:trPr>
          <w:jc w:val="center"/>
        </w:trPr>
        <w:tc>
          <w:tcPr>
            <w:tcW w:w="8363" w:type="dxa"/>
            <w:tcBorders>
              <w:bottom w:val="single" w:sz="4" w:space="0" w:color="auto"/>
            </w:tcBorders>
          </w:tcPr>
          <w:p w14:paraId="4E868C6B"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107" w:type="dxa"/>
            <w:tcBorders>
              <w:bottom w:val="single" w:sz="4" w:space="0" w:color="auto"/>
            </w:tcBorders>
          </w:tcPr>
          <w:p w14:paraId="1AC5C77B"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767</w:t>
            </w:r>
          </w:p>
        </w:tc>
        <w:tc>
          <w:tcPr>
            <w:tcW w:w="1161" w:type="dxa"/>
            <w:tcBorders>
              <w:bottom w:val="single" w:sz="4" w:space="0" w:color="auto"/>
            </w:tcBorders>
          </w:tcPr>
          <w:p w14:paraId="30826EA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510</w:t>
            </w:r>
          </w:p>
        </w:tc>
      </w:tr>
      <w:tr w:rsidR="007F1415" w:rsidRPr="00534EDB" w14:paraId="51205A17" w14:textId="77777777" w:rsidTr="00C46EE3">
        <w:trPr>
          <w:jc w:val="center"/>
        </w:trPr>
        <w:tc>
          <w:tcPr>
            <w:tcW w:w="8363" w:type="dxa"/>
            <w:tcBorders>
              <w:top w:val="single" w:sz="4" w:space="0" w:color="auto"/>
            </w:tcBorders>
          </w:tcPr>
          <w:p w14:paraId="12EACCE2"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r w:rsidRPr="00534EDB">
              <w:rPr>
                <w:rFonts w:eastAsia="MS Mincho" w:cs="Times New Roman"/>
                <w:i/>
                <w:sz w:val="20"/>
                <w:szCs w:val="20"/>
              </w:rPr>
              <w:t>In the past 12 months how often have you called a general meeting with the employees that you represent at this workplace?</w:t>
            </w:r>
          </w:p>
        </w:tc>
        <w:tc>
          <w:tcPr>
            <w:tcW w:w="1107" w:type="dxa"/>
            <w:tcBorders>
              <w:top w:val="single" w:sz="4" w:space="0" w:color="auto"/>
            </w:tcBorders>
          </w:tcPr>
          <w:p w14:paraId="54C2A975"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p>
        </w:tc>
        <w:tc>
          <w:tcPr>
            <w:tcW w:w="1161" w:type="dxa"/>
            <w:tcBorders>
              <w:top w:val="single" w:sz="4" w:space="0" w:color="auto"/>
            </w:tcBorders>
          </w:tcPr>
          <w:p w14:paraId="4AEBBF8D"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p>
        </w:tc>
      </w:tr>
      <w:tr w:rsidR="007F1415" w:rsidRPr="00534EDB" w14:paraId="076D6FA0" w14:textId="77777777" w:rsidTr="00C46EE3">
        <w:trPr>
          <w:jc w:val="center"/>
        </w:trPr>
        <w:tc>
          <w:tcPr>
            <w:tcW w:w="8363" w:type="dxa"/>
          </w:tcPr>
          <w:p w14:paraId="612D0456"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Female representative</w:t>
            </w:r>
          </w:p>
        </w:tc>
        <w:tc>
          <w:tcPr>
            <w:tcW w:w="1107" w:type="dxa"/>
          </w:tcPr>
          <w:p w14:paraId="170C4B3C"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-0.539**</w:t>
            </w:r>
          </w:p>
          <w:p w14:paraId="4DAEF72A"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(0.242)</w:t>
            </w:r>
          </w:p>
        </w:tc>
        <w:tc>
          <w:tcPr>
            <w:tcW w:w="1161" w:type="dxa"/>
          </w:tcPr>
          <w:p w14:paraId="4C4CF334"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-0.419</w:t>
            </w:r>
          </w:p>
          <w:p w14:paraId="3F1AEFC7"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(0.323)</w:t>
            </w:r>
          </w:p>
        </w:tc>
      </w:tr>
      <w:tr w:rsidR="007F1415" w:rsidRPr="00534EDB" w14:paraId="278385DA" w14:textId="77777777" w:rsidTr="00C46EE3">
        <w:trPr>
          <w:jc w:val="center"/>
        </w:trPr>
        <w:tc>
          <w:tcPr>
            <w:tcW w:w="8363" w:type="dxa"/>
          </w:tcPr>
          <w:p w14:paraId="0C6007CC"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107" w:type="dxa"/>
          </w:tcPr>
          <w:p w14:paraId="5B17D933"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3CF46D4B"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0811A214"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7F1415" w:rsidRPr="00534EDB" w14:paraId="5E2B2766" w14:textId="77777777" w:rsidTr="00C46EE3">
        <w:trPr>
          <w:jc w:val="center"/>
        </w:trPr>
        <w:tc>
          <w:tcPr>
            <w:tcW w:w="8363" w:type="dxa"/>
          </w:tcPr>
          <w:p w14:paraId="7BB2B297"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107" w:type="dxa"/>
          </w:tcPr>
          <w:p w14:paraId="117A461E"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1AE098BC"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0.515*</w:t>
            </w:r>
          </w:p>
          <w:p w14:paraId="355021BD"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(0.270)</w:t>
            </w:r>
          </w:p>
        </w:tc>
      </w:tr>
      <w:tr w:rsidR="007F1415" w:rsidRPr="00534EDB" w14:paraId="079C0F21" w14:textId="77777777" w:rsidTr="00C46EE3">
        <w:trPr>
          <w:jc w:val="center"/>
        </w:trPr>
        <w:tc>
          <w:tcPr>
            <w:tcW w:w="8363" w:type="dxa"/>
          </w:tcPr>
          <w:p w14:paraId="389368CB"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107" w:type="dxa"/>
          </w:tcPr>
          <w:p w14:paraId="0A280D70"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3D98456C"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-0.933</w:t>
            </w:r>
          </w:p>
          <w:p w14:paraId="15AC21DE"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(0.537)</w:t>
            </w:r>
          </w:p>
        </w:tc>
      </w:tr>
      <w:tr w:rsidR="007F1415" w:rsidRPr="00534EDB" w14:paraId="4F20F409" w14:textId="77777777" w:rsidTr="00C46EE3">
        <w:trPr>
          <w:jc w:val="center"/>
        </w:trPr>
        <w:tc>
          <w:tcPr>
            <w:tcW w:w="8363" w:type="dxa"/>
          </w:tcPr>
          <w:p w14:paraId="08FD116D"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107" w:type="dxa"/>
          </w:tcPr>
          <w:p w14:paraId="6F922B0E"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558ABB96"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0.739</w:t>
            </w:r>
          </w:p>
          <w:p w14:paraId="464B3AF0"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(0.524)</w:t>
            </w:r>
          </w:p>
        </w:tc>
      </w:tr>
      <w:tr w:rsidR="007F1415" w:rsidRPr="00534EDB" w14:paraId="6284712C" w14:textId="77777777" w:rsidTr="00C46EE3">
        <w:trPr>
          <w:jc w:val="center"/>
        </w:trPr>
        <w:tc>
          <w:tcPr>
            <w:tcW w:w="8363" w:type="dxa"/>
          </w:tcPr>
          <w:p w14:paraId="3E3ED7DC"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107" w:type="dxa"/>
          </w:tcPr>
          <w:p w14:paraId="0BEBDD8E"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0.034</w:t>
            </w:r>
          </w:p>
        </w:tc>
        <w:tc>
          <w:tcPr>
            <w:tcW w:w="1161" w:type="dxa"/>
          </w:tcPr>
          <w:p w14:paraId="729F40C3"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0.136</w:t>
            </w:r>
          </w:p>
        </w:tc>
      </w:tr>
      <w:tr w:rsidR="007F1415" w:rsidRPr="00534EDB" w14:paraId="58AED857" w14:textId="77777777" w:rsidTr="00C46EE3">
        <w:trPr>
          <w:jc w:val="center"/>
        </w:trPr>
        <w:tc>
          <w:tcPr>
            <w:tcW w:w="8363" w:type="dxa"/>
          </w:tcPr>
          <w:p w14:paraId="0DF69A66"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107" w:type="dxa"/>
          </w:tcPr>
          <w:p w14:paraId="488E06BB"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0.033</w:t>
            </w:r>
          </w:p>
        </w:tc>
        <w:tc>
          <w:tcPr>
            <w:tcW w:w="1161" w:type="dxa"/>
          </w:tcPr>
          <w:p w14:paraId="0BA51F4F"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0.127</w:t>
            </w:r>
          </w:p>
        </w:tc>
      </w:tr>
      <w:tr w:rsidR="007F1415" w:rsidRPr="00534EDB" w14:paraId="2B54456B" w14:textId="77777777" w:rsidTr="00C46EE3">
        <w:trPr>
          <w:jc w:val="center"/>
        </w:trPr>
        <w:tc>
          <w:tcPr>
            <w:tcW w:w="8363" w:type="dxa"/>
            <w:tcBorders>
              <w:bottom w:val="single" w:sz="4" w:space="0" w:color="auto"/>
            </w:tcBorders>
          </w:tcPr>
          <w:p w14:paraId="46AE55C0"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107" w:type="dxa"/>
            <w:tcBorders>
              <w:bottom w:val="single" w:sz="4" w:space="0" w:color="auto"/>
            </w:tcBorders>
          </w:tcPr>
          <w:p w14:paraId="291C7FEB"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767</w:t>
            </w:r>
          </w:p>
        </w:tc>
        <w:tc>
          <w:tcPr>
            <w:tcW w:w="1161" w:type="dxa"/>
            <w:tcBorders>
              <w:bottom w:val="single" w:sz="4" w:space="0" w:color="auto"/>
            </w:tcBorders>
          </w:tcPr>
          <w:p w14:paraId="456413B1"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510</w:t>
            </w:r>
          </w:p>
        </w:tc>
      </w:tr>
      <w:tr w:rsidR="007F1415" w:rsidRPr="00534EDB" w14:paraId="26CE85AE" w14:textId="77777777" w:rsidTr="00C46EE3">
        <w:trPr>
          <w:jc w:val="center"/>
        </w:trPr>
        <w:tc>
          <w:tcPr>
            <w:tcW w:w="8363" w:type="dxa"/>
            <w:tcBorders>
              <w:top w:val="single" w:sz="4" w:space="0" w:color="auto"/>
            </w:tcBorders>
          </w:tcPr>
          <w:p w14:paraId="5AF7E4B9"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i/>
                <w:sz w:val="20"/>
                <w:szCs w:val="20"/>
              </w:rPr>
              <w:t>On average, how many hours do you spend per week on representative duties?</w:t>
            </w:r>
          </w:p>
        </w:tc>
        <w:tc>
          <w:tcPr>
            <w:tcW w:w="1107" w:type="dxa"/>
            <w:tcBorders>
              <w:top w:val="single" w:sz="4" w:space="0" w:color="auto"/>
            </w:tcBorders>
          </w:tcPr>
          <w:p w14:paraId="730E78A7"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Borders>
              <w:top w:val="single" w:sz="4" w:space="0" w:color="auto"/>
            </w:tcBorders>
          </w:tcPr>
          <w:p w14:paraId="0D378AA5"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r>
      <w:tr w:rsidR="007F1415" w:rsidRPr="00534EDB" w14:paraId="1093659E" w14:textId="77777777" w:rsidTr="00C46EE3">
        <w:trPr>
          <w:jc w:val="center"/>
        </w:trPr>
        <w:tc>
          <w:tcPr>
            <w:tcW w:w="8363" w:type="dxa"/>
          </w:tcPr>
          <w:p w14:paraId="5BEB1E5B"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r w:rsidRPr="00534EDB">
              <w:rPr>
                <w:rFonts w:eastAsia="MS Mincho" w:cs="Times New Roman"/>
                <w:sz w:val="20"/>
                <w:szCs w:val="20"/>
              </w:rPr>
              <w:t>Female representative</w:t>
            </w:r>
          </w:p>
        </w:tc>
        <w:tc>
          <w:tcPr>
            <w:tcW w:w="1107" w:type="dxa"/>
          </w:tcPr>
          <w:p w14:paraId="65F8611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-0.219**</w:t>
            </w:r>
          </w:p>
          <w:p w14:paraId="04B1E656"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(0.120)</w:t>
            </w:r>
          </w:p>
        </w:tc>
        <w:tc>
          <w:tcPr>
            <w:tcW w:w="1161" w:type="dxa"/>
          </w:tcPr>
          <w:p w14:paraId="37DE1416"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-0.198**</w:t>
            </w:r>
          </w:p>
          <w:p w14:paraId="5DB5553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(0.103)</w:t>
            </w:r>
          </w:p>
        </w:tc>
      </w:tr>
      <w:tr w:rsidR="007F1415" w:rsidRPr="00534EDB" w14:paraId="3C587BDE" w14:textId="77777777" w:rsidTr="00C46EE3">
        <w:trPr>
          <w:jc w:val="center"/>
        </w:trPr>
        <w:tc>
          <w:tcPr>
            <w:tcW w:w="8363" w:type="dxa"/>
          </w:tcPr>
          <w:p w14:paraId="01AE262F"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r w:rsidRPr="00534EDB">
              <w:rPr>
                <w:rFonts w:eastAsia="MS Mincho" w:cs="Times New Roman"/>
                <w:sz w:val="20"/>
                <w:szCs w:val="20"/>
              </w:rPr>
              <w:t>Number of Employees</w:t>
            </w:r>
          </w:p>
        </w:tc>
        <w:tc>
          <w:tcPr>
            <w:tcW w:w="1107" w:type="dxa"/>
          </w:tcPr>
          <w:p w14:paraId="10FB8D01"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1D5D0E20"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15F392EE"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7F1415" w:rsidRPr="00534EDB" w14:paraId="76E9F361" w14:textId="77777777" w:rsidTr="00C46EE3">
        <w:trPr>
          <w:jc w:val="center"/>
        </w:trPr>
        <w:tc>
          <w:tcPr>
            <w:tcW w:w="8363" w:type="dxa"/>
          </w:tcPr>
          <w:p w14:paraId="2994D176"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r w:rsidRPr="00534EDB">
              <w:rPr>
                <w:rFonts w:eastAsia="MS Mincho" w:cs="Times New Roman"/>
                <w:sz w:val="20"/>
                <w:szCs w:val="20"/>
              </w:rPr>
              <w:t>Public Sector Organisation</w:t>
            </w:r>
          </w:p>
        </w:tc>
        <w:tc>
          <w:tcPr>
            <w:tcW w:w="1107" w:type="dxa"/>
          </w:tcPr>
          <w:p w14:paraId="4D345F3A"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6D36193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0.096*</w:t>
            </w:r>
          </w:p>
          <w:p w14:paraId="4F7281CA"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(0.101)</w:t>
            </w:r>
          </w:p>
        </w:tc>
      </w:tr>
      <w:tr w:rsidR="007F1415" w:rsidRPr="00534EDB" w14:paraId="51CF7AE3" w14:textId="77777777" w:rsidTr="00C46EE3">
        <w:trPr>
          <w:jc w:val="center"/>
        </w:trPr>
        <w:tc>
          <w:tcPr>
            <w:tcW w:w="8363" w:type="dxa"/>
          </w:tcPr>
          <w:p w14:paraId="082AB7A5"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r w:rsidRPr="00534EDB">
              <w:rPr>
                <w:rFonts w:eastAsia="MS Mincho" w:cs="Times New Roman"/>
                <w:sz w:val="20"/>
                <w:szCs w:val="20"/>
              </w:rPr>
              <w:t>Proportion of Female Employees</w:t>
            </w:r>
          </w:p>
        </w:tc>
        <w:tc>
          <w:tcPr>
            <w:tcW w:w="1107" w:type="dxa"/>
          </w:tcPr>
          <w:p w14:paraId="69D3DB87"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7F99B8C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-0.003</w:t>
            </w:r>
          </w:p>
          <w:p w14:paraId="4752E2B1"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(0.234)</w:t>
            </w:r>
          </w:p>
        </w:tc>
      </w:tr>
      <w:tr w:rsidR="007F1415" w:rsidRPr="00534EDB" w14:paraId="74991566" w14:textId="77777777" w:rsidTr="00C46EE3">
        <w:trPr>
          <w:jc w:val="center"/>
        </w:trPr>
        <w:tc>
          <w:tcPr>
            <w:tcW w:w="8363" w:type="dxa"/>
          </w:tcPr>
          <w:p w14:paraId="1FAA4776"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r w:rsidRPr="00534EDB">
              <w:rPr>
                <w:rFonts w:eastAsia="MS Mincho" w:cs="Times New Roman"/>
                <w:sz w:val="20"/>
                <w:szCs w:val="20"/>
              </w:rPr>
              <w:t>Union Density</w:t>
            </w:r>
          </w:p>
        </w:tc>
        <w:tc>
          <w:tcPr>
            <w:tcW w:w="1107" w:type="dxa"/>
          </w:tcPr>
          <w:p w14:paraId="62842A0B"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034DE056"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0.145*</w:t>
            </w:r>
          </w:p>
          <w:p w14:paraId="5DA3EBC7"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(0.078)</w:t>
            </w:r>
          </w:p>
        </w:tc>
      </w:tr>
      <w:tr w:rsidR="007F1415" w:rsidRPr="00534EDB" w14:paraId="67255709" w14:textId="77777777" w:rsidTr="00C46EE3">
        <w:trPr>
          <w:jc w:val="center"/>
        </w:trPr>
        <w:tc>
          <w:tcPr>
            <w:tcW w:w="8363" w:type="dxa"/>
          </w:tcPr>
          <w:p w14:paraId="2FD6CE4F"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107" w:type="dxa"/>
          </w:tcPr>
          <w:p w14:paraId="5EB5880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0.097</w:t>
            </w:r>
          </w:p>
        </w:tc>
        <w:tc>
          <w:tcPr>
            <w:tcW w:w="1161" w:type="dxa"/>
          </w:tcPr>
          <w:p w14:paraId="7530AB37"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0.141</w:t>
            </w:r>
          </w:p>
        </w:tc>
      </w:tr>
      <w:tr w:rsidR="007F1415" w:rsidRPr="00534EDB" w14:paraId="677A9F03" w14:textId="77777777" w:rsidTr="00C46EE3">
        <w:trPr>
          <w:jc w:val="center"/>
        </w:trPr>
        <w:tc>
          <w:tcPr>
            <w:tcW w:w="8363" w:type="dxa"/>
          </w:tcPr>
          <w:p w14:paraId="1E88F06E"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107" w:type="dxa"/>
          </w:tcPr>
          <w:p w14:paraId="067C5E9E"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0.032</w:t>
            </w:r>
          </w:p>
        </w:tc>
        <w:tc>
          <w:tcPr>
            <w:tcW w:w="1161" w:type="dxa"/>
          </w:tcPr>
          <w:p w14:paraId="6C467EC8"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0.115</w:t>
            </w:r>
          </w:p>
        </w:tc>
      </w:tr>
      <w:tr w:rsidR="007F1415" w:rsidRPr="00534EDB" w14:paraId="6D67B8E3" w14:textId="77777777" w:rsidTr="00C46EE3">
        <w:trPr>
          <w:jc w:val="center"/>
        </w:trPr>
        <w:tc>
          <w:tcPr>
            <w:tcW w:w="8363" w:type="dxa"/>
            <w:tcBorders>
              <w:bottom w:val="single" w:sz="4" w:space="0" w:color="auto"/>
            </w:tcBorders>
          </w:tcPr>
          <w:p w14:paraId="663326B4"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107" w:type="dxa"/>
            <w:tcBorders>
              <w:bottom w:val="single" w:sz="4" w:space="0" w:color="auto"/>
            </w:tcBorders>
          </w:tcPr>
          <w:p w14:paraId="5360C7D1"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767</w:t>
            </w:r>
          </w:p>
        </w:tc>
        <w:tc>
          <w:tcPr>
            <w:tcW w:w="1161" w:type="dxa"/>
            <w:tcBorders>
              <w:bottom w:val="single" w:sz="4" w:space="0" w:color="auto"/>
            </w:tcBorders>
          </w:tcPr>
          <w:p w14:paraId="42DE8381"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510</w:t>
            </w:r>
          </w:p>
        </w:tc>
      </w:tr>
      <w:tr w:rsidR="007F1415" w:rsidRPr="00534EDB" w14:paraId="23EEB072" w14:textId="77777777" w:rsidTr="00C46EE3">
        <w:trPr>
          <w:jc w:val="center"/>
        </w:trPr>
        <w:tc>
          <w:tcPr>
            <w:tcW w:w="8363" w:type="dxa"/>
            <w:tcBorders>
              <w:top w:val="single" w:sz="4" w:space="0" w:color="auto"/>
              <w:bottom w:val="single" w:sz="4" w:space="0" w:color="auto"/>
            </w:tcBorders>
          </w:tcPr>
          <w:p w14:paraId="3F2CD22D"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Representation Support</w:t>
            </w:r>
          </w:p>
        </w:tc>
        <w:tc>
          <w:tcPr>
            <w:tcW w:w="1107" w:type="dxa"/>
            <w:tcBorders>
              <w:top w:val="single" w:sz="4" w:space="0" w:color="auto"/>
              <w:bottom w:val="single" w:sz="4" w:space="0" w:color="auto"/>
            </w:tcBorders>
          </w:tcPr>
          <w:p w14:paraId="3587EFF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Borders>
              <w:top w:val="single" w:sz="4" w:space="0" w:color="auto"/>
              <w:bottom w:val="single" w:sz="4" w:space="0" w:color="auto"/>
            </w:tcBorders>
          </w:tcPr>
          <w:p w14:paraId="3B0E0550"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r>
      <w:tr w:rsidR="007F1415" w:rsidRPr="00534EDB" w14:paraId="07B93B5B" w14:textId="77777777" w:rsidTr="00C46EE3">
        <w:trPr>
          <w:jc w:val="center"/>
        </w:trPr>
        <w:tc>
          <w:tcPr>
            <w:tcW w:w="8363" w:type="dxa"/>
            <w:tcBorders>
              <w:top w:val="single" w:sz="4" w:space="0" w:color="auto"/>
            </w:tcBorders>
          </w:tcPr>
          <w:p w14:paraId="16F3CBD9"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r w:rsidRPr="00534EDB">
              <w:rPr>
                <w:rFonts w:eastAsia="SimSun" w:cs="Times New Roman"/>
                <w:i/>
                <w:sz w:val="20"/>
                <w:szCs w:val="20"/>
              </w:rPr>
              <w:t>Number of facilities provided by management to the representative to use as part of representative duties</w:t>
            </w:r>
          </w:p>
        </w:tc>
        <w:tc>
          <w:tcPr>
            <w:tcW w:w="1107" w:type="dxa"/>
            <w:tcBorders>
              <w:top w:val="single" w:sz="4" w:space="0" w:color="auto"/>
            </w:tcBorders>
          </w:tcPr>
          <w:p w14:paraId="21E013C8"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p>
        </w:tc>
        <w:tc>
          <w:tcPr>
            <w:tcW w:w="1161" w:type="dxa"/>
            <w:tcBorders>
              <w:top w:val="single" w:sz="4" w:space="0" w:color="auto"/>
            </w:tcBorders>
          </w:tcPr>
          <w:p w14:paraId="2C63B23B"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p>
        </w:tc>
      </w:tr>
      <w:tr w:rsidR="007F1415" w:rsidRPr="00534EDB" w14:paraId="69EC1048" w14:textId="77777777" w:rsidTr="00C46EE3">
        <w:trPr>
          <w:jc w:val="center"/>
        </w:trPr>
        <w:tc>
          <w:tcPr>
            <w:tcW w:w="8363" w:type="dxa"/>
          </w:tcPr>
          <w:p w14:paraId="6826D531"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Female representative</w:t>
            </w:r>
          </w:p>
        </w:tc>
        <w:tc>
          <w:tcPr>
            <w:tcW w:w="1107" w:type="dxa"/>
          </w:tcPr>
          <w:p w14:paraId="34CDAF6A"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-0.255*</w:t>
            </w:r>
          </w:p>
          <w:p w14:paraId="51CF3D97"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(0.388)</w:t>
            </w:r>
          </w:p>
        </w:tc>
        <w:tc>
          <w:tcPr>
            <w:tcW w:w="1161" w:type="dxa"/>
          </w:tcPr>
          <w:p w14:paraId="167A99A8"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-0.209*</w:t>
            </w:r>
          </w:p>
          <w:p w14:paraId="786586AA"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(0.578)</w:t>
            </w:r>
          </w:p>
        </w:tc>
      </w:tr>
      <w:tr w:rsidR="007F1415" w:rsidRPr="00534EDB" w14:paraId="21EFDCAF" w14:textId="77777777" w:rsidTr="00C46EE3">
        <w:trPr>
          <w:jc w:val="center"/>
        </w:trPr>
        <w:tc>
          <w:tcPr>
            <w:tcW w:w="8363" w:type="dxa"/>
          </w:tcPr>
          <w:p w14:paraId="203982FC"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107" w:type="dxa"/>
          </w:tcPr>
          <w:p w14:paraId="5962B571"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3AD79D3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0.001</w:t>
            </w:r>
          </w:p>
          <w:p w14:paraId="7CB76021"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7F1415" w:rsidRPr="00534EDB" w14:paraId="5398F6A3" w14:textId="77777777" w:rsidTr="00C46EE3">
        <w:trPr>
          <w:jc w:val="center"/>
        </w:trPr>
        <w:tc>
          <w:tcPr>
            <w:tcW w:w="8363" w:type="dxa"/>
          </w:tcPr>
          <w:p w14:paraId="09F1E172"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107" w:type="dxa"/>
          </w:tcPr>
          <w:p w14:paraId="1F628AEA"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2277E4D6"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0.691*</w:t>
            </w:r>
          </w:p>
          <w:p w14:paraId="6C92B790"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(0.548)</w:t>
            </w:r>
          </w:p>
        </w:tc>
      </w:tr>
      <w:tr w:rsidR="007F1415" w:rsidRPr="00534EDB" w14:paraId="5B2E54A3" w14:textId="77777777" w:rsidTr="00C46EE3">
        <w:trPr>
          <w:jc w:val="center"/>
        </w:trPr>
        <w:tc>
          <w:tcPr>
            <w:tcW w:w="8363" w:type="dxa"/>
          </w:tcPr>
          <w:p w14:paraId="2E3AB7A3"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107" w:type="dxa"/>
          </w:tcPr>
          <w:p w14:paraId="1DA3BBB0"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2D640FC0"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-0.268</w:t>
            </w:r>
          </w:p>
          <w:p w14:paraId="72BD1728"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(1.046)</w:t>
            </w:r>
          </w:p>
        </w:tc>
      </w:tr>
      <w:tr w:rsidR="007F1415" w:rsidRPr="00534EDB" w14:paraId="566D09A7" w14:textId="77777777" w:rsidTr="00C46EE3">
        <w:trPr>
          <w:jc w:val="center"/>
        </w:trPr>
        <w:tc>
          <w:tcPr>
            <w:tcW w:w="8363" w:type="dxa"/>
          </w:tcPr>
          <w:p w14:paraId="1B71DBD7"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107" w:type="dxa"/>
          </w:tcPr>
          <w:p w14:paraId="7A0B8CC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2824F860"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0.354</w:t>
            </w:r>
          </w:p>
          <w:p w14:paraId="2D59505F"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(0.652)</w:t>
            </w:r>
          </w:p>
        </w:tc>
      </w:tr>
      <w:tr w:rsidR="007F1415" w:rsidRPr="00534EDB" w14:paraId="177C9DDA" w14:textId="77777777" w:rsidTr="00C46EE3">
        <w:trPr>
          <w:jc w:val="center"/>
        </w:trPr>
        <w:tc>
          <w:tcPr>
            <w:tcW w:w="8363" w:type="dxa"/>
          </w:tcPr>
          <w:p w14:paraId="30182DE6" w14:textId="77777777" w:rsidR="007F1415" w:rsidRPr="00534EDB" w:rsidRDefault="007F1415" w:rsidP="007F1415">
            <w:pPr>
              <w:widowControl w:val="0"/>
              <w:autoSpaceDE w:val="0"/>
              <w:autoSpaceDN w:val="0"/>
              <w:adjustRightInd w:val="0"/>
              <w:spacing w:after="0" w:line="240" w:lineRule="auto"/>
              <w:rPr>
                <w:rFonts w:eastAsia="SimSun"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107" w:type="dxa"/>
          </w:tcPr>
          <w:p w14:paraId="2AA5AF6A"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0.003</w:t>
            </w:r>
          </w:p>
        </w:tc>
        <w:tc>
          <w:tcPr>
            <w:tcW w:w="1161" w:type="dxa"/>
          </w:tcPr>
          <w:p w14:paraId="31474DB3"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0.045</w:t>
            </w:r>
          </w:p>
        </w:tc>
      </w:tr>
      <w:tr w:rsidR="007F1415" w:rsidRPr="00534EDB" w14:paraId="295A0676" w14:textId="77777777" w:rsidTr="00C46EE3">
        <w:trPr>
          <w:jc w:val="center"/>
        </w:trPr>
        <w:tc>
          <w:tcPr>
            <w:tcW w:w="8363" w:type="dxa"/>
          </w:tcPr>
          <w:p w14:paraId="22C07529"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vertAlign w:val="superscript"/>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107" w:type="dxa"/>
          </w:tcPr>
          <w:p w14:paraId="4C5B6BE1"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0.002</w:t>
            </w:r>
          </w:p>
        </w:tc>
        <w:tc>
          <w:tcPr>
            <w:tcW w:w="1161" w:type="dxa"/>
          </w:tcPr>
          <w:p w14:paraId="6A46633D"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0.035</w:t>
            </w:r>
          </w:p>
        </w:tc>
      </w:tr>
      <w:tr w:rsidR="007F1415" w:rsidRPr="00534EDB" w14:paraId="3CC2186A" w14:textId="77777777" w:rsidTr="00C46EE3">
        <w:trPr>
          <w:jc w:val="center"/>
        </w:trPr>
        <w:tc>
          <w:tcPr>
            <w:tcW w:w="8363" w:type="dxa"/>
            <w:tcBorders>
              <w:bottom w:val="single" w:sz="4" w:space="0" w:color="auto"/>
            </w:tcBorders>
          </w:tcPr>
          <w:p w14:paraId="7DB69489"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lastRenderedPageBreak/>
              <w:t>N</w:t>
            </w:r>
          </w:p>
        </w:tc>
        <w:tc>
          <w:tcPr>
            <w:tcW w:w="1107" w:type="dxa"/>
            <w:tcBorders>
              <w:bottom w:val="single" w:sz="4" w:space="0" w:color="auto"/>
            </w:tcBorders>
          </w:tcPr>
          <w:p w14:paraId="606D4A66"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768</w:t>
            </w:r>
          </w:p>
        </w:tc>
        <w:tc>
          <w:tcPr>
            <w:tcW w:w="1161" w:type="dxa"/>
            <w:tcBorders>
              <w:bottom w:val="single" w:sz="4" w:space="0" w:color="auto"/>
            </w:tcBorders>
          </w:tcPr>
          <w:p w14:paraId="5BCC03FE"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510</w:t>
            </w:r>
          </w:p>
        </w:tc>
      </w:tr>
      <w:tr w:rsidR="007F1415" w:rsidRPr="00534EDB" w14:paraId="40AF8622" w14:textId="77777777" w:rsidTr="00C46EE3">
        <w:trPr>
          <w:jc w:val="center"/>
        </w:trPr>
        <w:tc>
          <w:tcPr>
            <w:tcW w:w="8363" w:type="dxa"/>
            <w:tcBorders>
              <w:top w:val="single" w:sz="4" w:space="0" w:color="auto"/>
            </w:tcBorders>
          </w:tcPr>
          <w:p w14:paraId="7D2F7EFC"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r w:rsidRPr="00534EDB">
              <w:rPr>
                <w:rFonts w:eastAsia="MS Mincho" w:cs="Times New Roman"/>
                <w:i/>
                <w:sz w:val="20"/>
                <w:szCs w:val="20"/>
              </w:rPr>
              <w:t>Are you paid by the employer for the time spent on representative activities while at work?</w:t>
            </w:r>
          </w:p>
        </w:tc>
        <w:tc>
          <w:tcPr>
            <w:tcW w:w="1107" w:type="dxa"/>
            <w:tcBorders>
              <w:top w:val="single" w:sz="4" w:space="0" w:color="auto"/>
            </w:tcBorders>
          </w:tcPr>
          <w:p w14:paraId="222779A4"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p>
        </w:tc>
        <w:tc>
          <w:tcPr>
            <w:tcW w:w="1161" w:type="dxa"/>
            <w:tcBorders>
              <w:top w:val="single" w:sz="4" w:space="0" w:color="auto"/>
            </w:tcBorders>
          </w:tcPr>
          <w:p w14:paraId="5F72583A" w14:textId="77777777" w:rsidR="007F1415" w:rsidRPr="00534EDB" w:rsidRDefault="007F1415" w:rsidP="007F1415">
            <w:pPr>
              <w:widowControl w:val="0"/>
              <w:autoSpaceDE w:val="0"/>
              <w:autoSpaceDN w:val="0"/>
              <w:adjustRightInd w:val="0"/>
              <w:spacing w:after="0" w:line="240" w:lineRule="auto"/>
              <w:rPr>
                <w:rFonts w:eastAsia="MS Mincho" w:cs="Times New Roman"/>
                <w:i/>
                <w:sz w:val="20"/>
                <w:szCs w:val="20"/>
              </w:rPr>
            </w:pPr>
          </w:p>
        </w:tc>
      </w:tr>
      <w:tr w:rsidR="007F1415" w:rsidRPr="00534EDB" w14:paraId="6123D188" w14:textId="77777777" w:rsidTr="00C46EE3">
        <w:trPr>
          <w:jc w:val="center"/>
        </w:trPr>
        <w:tc>
          <w:tcPr>
            <w:tcW w:w="8363" w:type="dxa"/>
          </w:tcPr>
          <w:p w14:paraId="28B990C2"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Female representative</w:t>
            </w:r>
          </w:p>
        </w:tc>
        <w:tc>
          <w:tcPr>
            <w:tcW w:w="1107" w:type="dxa"/>
          </w:tcPr>
          <w:p w14:paraId="71F3241C"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0.159**</w:t>
            </w:r>
          </w:p>
          <w:p w14:paraId="17BD4ADF"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(0.0595)</w:t>
            </w:r>
          </w:p>
        </w:tc>
        <w:tc>
          <w:tcPr>
            <w:tcW w:w="1161" w:type="dxa"/>
          </w:tcPr>
          <w:p w14:paraId="53EE1ADC"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0.137*</w:t>
            </w:r>
          </w:p>
          <w:p w14:paraId="70895F8F"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(0.057)</w:t>
            </w:r>
          </w:p>
        </w:tc>
      </w:tr>
      <w:tr w:rsidR="007F1415" w:rsidRPr="00534EDB" w14:paraId="2E4B66F6" w14:textId="77777777" w:rsidTr="00C46EE3">
        <w:trPr>
          <w:jc w:val="center"/>
        </w:trPr>
        <w:tc>
          <w:tcPr>
            <w:tcW w:w="8363" w:type="dxa"/>
          </w:tcPr>
          <w:p w14:paraId="362A2D7E"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107" w:type="dxa"/>
          </w:tcPr>
          <w:p w14:paraId="0B200182"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65E69DAF"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5B3C2B06"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7F1415" w:rsidRPr="00534EDB" w14:paraId="67AE0C75" w14:textId="77777777" w:rsidTr="00C46EE3">
        <w:trPr>
          <w:jc w:val="center"/>
        </w:trPr>
        <w:tc>
          <w:tcPr>
            <w:tcW w:w="8363" w:type="dxa"/>
          </w:tcPr>
          <w:p w14:paraId="1DB9C6C8"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107" w:type="dxa"/>
          </w:tcPr>
          <w:p w14:paraId="7B0BB135"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0A9A3432"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0.061</w:t>
            </w:r>
          </w:p>
          <w:p w14:paraId="58D1120B"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(0.047)</w:t>
            </w:r>
          </w:p>
        </w:tc>
      </w:tr>
      <w:tr w:rsidR="007F1415" w:rsidRPr="00534EDB" w14:paraId="14235E00" w14:textId="77777777" w:rsidTr="00C46EE3">
        <w:trPr>
          <w:jc w:val="center"/>
        </w:trPr>
        <w:tc>
          <w:tcPr>
            <w:tcW w:w="8363" w:type="dxa"/>
          </w:tcPr>
          <w:p w14:paraId="1B20C3E4"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107" w:type="dxa"/>
          </w:tcPr>
          <w:p w14:paraId="5307BE12"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6B1393E0"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0.032</w:t>
            </w:r>
          </w:p>
          <w:p w14:paraId="691CE252"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(0.091)</w:t>
            </w:r>
          </w:p>
        </w:tc>
      </w:tr>
      <w:tr w:rsidR="007F1415" w:rsidRPr="00534EDB" w14:paraId="543D26A3" w14:textId="77777777" w:rsidTr="00C46EE3">
        <w:trPr>
          <w:jc w:val="center"/>
        </w:trPr>
        <w:tc>
          <w:tcPr>
            <w:tcW w:w="8363" w:type="dxa"/>
          </w:tcPr>
          <w:p w14:paraId="2BD9E34B"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107" w:type="dxa"/>
          </w:tcPr>
          <w:p w14:paraId="60F17E0C"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2B7D8F57"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0.125</w:t>
            </w:r>
          </w:p>
          <w:p w14:paraId="0AF0D58D"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(0.109)</w:t>
            </w:r>
          </w:p>
        </w:tc>
      </w:tr>
      <w:tr w:rsidR="007F1415" w:rsidRPr="00534EDB" w14:paraId="2A7F11AB" w14:textId="77777777" w:rsidTr="00C46EE3">
        <w:trPr>
          <w:jc w:val="center"/>
        </w:trPr>
        <w:tc>
          <w:tcPr>
            <w:tcW w:w="8363" w:type="dxa"/>
          </w:tcPr>
          <w:p w14:paraId="49001FB2"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Pseudo-R</w:t>
            </w:r>
            <w:r w:rsidRPr="00534EDB">
              <w:rPr>
                <w:rFonts w:eastAsia="MS Mincho" w:cs="Times New Roman"/>
                <w:sz w:val="20"/>
                <w:szCs w:val="20"/>
                <w:vertAlign w:val="superscript"/>
              </w:rPr>
              <w:t>2</w:t>
            </w:r>
          </w:p>
        </w:tc>
        <w:tc>
          <w:tcPr>
            <w:tcW w:w="1107" w:type="dxa"/>
          </w:tcPr>
          <w:p w14:paraId="24CCB965"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0.056</w:t>
            </w:r>
          </w:p>
        </w:tc>
        <w:tc>
          <w:tcPr>
            <w:tcW w:w="1161" w:type="dxa"/>
          </w:tcPr>
          <w:p w14:paraId="5CF12757"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0.089</w:t>
            </w:r>
          </w:p>
        </w:tc>
      </w:tr>
      <w:tr w:rsidR="007F1415" w:rsidRPr="00534EDB" w14:paraId="452324A3" w14:textId="77777777" w:rsidTr="00C46EE3">
        <w:trPr>
          <w:jc w:val="center"/>
        </w:trPr>
        <w:tc>
          <w:tcPr>
            <w:tcW w:w="8363" w:type="dxa"/>
            <w:tcBorders>
              <w:bottom w:val="single" w:sz="4" w:space="0" w:color="auto"/>
            </w:tcBorders>
          </w:tcPr>
          <w:p w14:paraId="67D59786"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107" w:type="dxa"/>
            <w:tcBorders>
              <w:bottom w:val="single" w:sz="4" w:space="0" w:color="auto"/>
            </w:tcBorders>
          </w:tcPr>
          <w:p w14:paraId="0822D7AF"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767</w:t>
            </w:r>
          </w:p>
        </w:tc>
        <w:tc>
          <w:tcPr>
            <w:tcW w:w="1161" w:type="dxa"/>
            <w:tcBorders>
              <w:bottom w:val="single" w:sz="4" w:space="0" w:color="auto"/>
            </w:tcBorders>
          </w:tcPr>
          <w:p w14:paraId="3BB90C8C"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509</w:t>
            </w:r>
          </w:p>
        </w:tc>
      </w:tr>
      <w:tr w:rsidR="007F1415" w:rsidRPr="00534EDB" w14:paraId="475FA36D" w14:textId="77777777" w:rsidTr="00C46EE3">
        <w:trPr>
          <w:jc w:val="center"/>
        </w:trPr>
        <w:tc>
          <w:tcPr>
            <w:tcW w:w="8363" w:type="dxa"/>
            <w:tcBorders>
              <w:top w:val="single" w:sz="4" w:space="0" w:color="auto"/>
            </w:tcBorders>
          </w:tcPr>
          <w:p w14:paraId="70414985"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i/>
                <w:sz w:val="20"/>
                <w:szCs w:val="20"/>
              </w:rPr>
              <w:t>Have you received training or instruction for your job as an employee representative in the last 12 months?</w:t>
            </w:r>
          </w:p>
        </w:tc>
        <w:tc>
          <w:tcPr>
            <w:tcW w:w="1107" w:type="dxa"/>
            <w:tcBorders>
              <w:top w:val="single" w:sz="4" w:space="0" w:color="auto"/>
            </w:tcBorders>
          </w:tcPr>
          <w:p w14:paraId="13AE5806"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Borders>
              <w:top w:val="single" w:sz="4" w:space="0" w:color="auto"/>
            </w:tcBorders>
          </w:tcPr>
          <w:p w14:paraId="22739674"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r>
      <w:tr w:rsidR="007F1415" w:rsidRPr="00534EDB" w14:paraId="57493344" w14:textId="77777777" w:rsidTr="00C46EE3">
        <w:trPr>
          <w:jc w:val="center"/>
        </w:trPr>
        <w:tc>
          <w:tcPr>
            <w:tcW w:w="8363" w:type="dxa"/>
          </w:tcPr>
          <w:p w14:paraId="3B0D6AC8"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Female representative</w:t>
            </w:r>
          </w:p>
        </w:tc>
        <w:tc>
          <w:tcPr>
            <w:tcW w:w="1107" w:type="dxa"/>
          </w:tcPr>
          <w:p w14:paraId="0CC660DD"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0.457*</w:t>
            </w:r>
          </w:p>
          <w:p w14:paraId="317EA87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(0.103)</w:t>
            </w:r>
          </w:p>
        </w:tc>
        <w:tc>
          <w:tcPr>
            <w:tcW w:w="1161" w:type="dxa"/>
          </w:tcPr>
          <w:p w14:paraId="6311E78C"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0.377</w:t>
            </w:r>
          </w:p>
          <w:p w14:paraId="40ECCB8A"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(0.105)</w:t>
            </w:r>
          </w:p>
        </w:tc>
      </w:tr>
      <w:tr w:rsidR="007F1415" w:rsidRPr="00534EDB" w14:paraId="1183A901" w14:textId="77777777" w:rsidTr="00C46EE3">
        <w:trPr>
          <w:jc w:val="center"/>
        </w:trPr>
        <w:tc>
          <w:tcPr>
            <w:tcW w:w="8363" w:type="dxa"/>
          </w:tcPr>
          <w:p w14:paraId="2E409225"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107" w:type="dxa"/>
          </w:tcPr>
          <w:p w14:paraId="7E335221"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11E2C124"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43182D03"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7F1415" w:rsidRPr="00534EDB" w14:paraId="13AE89E1" w14:textId="77777777" w:rsidTr="00C46EE3">
        <w:trPr>
          <w:jc w:val="center"/>
        </w:trPr>
        <w:tc>
          <w:tcPr>
            <w:tcW w:w="8363" w:type="dxa"/>
          </w:tcPr>
          <w:p w14:paraId="02F747D6"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107" w:type="dxa"/>
          </w:tcPr>
          <w:p w14:paraId="638B8042"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79C44190"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0.294**</w:t>
            </w:r>
          </w:p>
          <w:p w14:paraId="79141D22"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(0.111)</w:t>
            </w:r>
          </w:p>
        </w:tc>
      </w:tr>
      <w:tr w:rsidR="007F1415" w:rsidRPr="00534EDB" w14:paraId="59960E66" w14:textId="77777777" w:rsidTr="00C46EE3">
        <w:trPr>
          <w:jc w:val="center"/>
        </w:trPr>
        <w:tc>
          <w:tcPr>
            <w:tcW w:w="8363" w:type="dxa"/>
          </w:tcPr>
          <w:p w14:paraId="29EC3F34"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107" w:type="dxa"/>
          </w:tcPr>
          <w:p w14:paraId="674165C9"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52EABD30"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-0.065</w:t>
            </w:r>
          </w:p>
          <w:p w14:paraId="1268CD3B"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(0.186)</w:t>
            </w:r>
          </w:p>
        </w:tc>
      </w:tr>
      <w:tr w:rsidR="007F1415" w:rsidRPr="00534EDB" w14:paraId="4FADB081" w14:textId="77777777" w:rsidTr="00C46EE3">
        <w:trPr>
          <w:jc w:val="center"/>
        </w:trPr>
        <w:tc>
          <w:tcPr>
            <w:tcW w:w="8363" w:type="dxa"/>
          </w:tcPr>
          <w:p w14:paraId="6CB34135"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107" w:type="dxa"/>
          </w:tcPr>
          <w:p w14:paraId="33D98C82"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p>
        </w:tc>
        <w:tc>
          <w:tcPr>
            <w:tcW w:w="1161" w:type="dxa"/>
          </w:tcPr>
          <w:p w14:paraId="3BF0339D"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0.419**</w:t>
            </w:r>
          </w:p>
          <w:p w14:paraId="08F8E674"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(0.153)</w:t>
            </w:r>
          </w:p>
        </w:tc>
      </w:tr>
      <w:tr w:rsidR="007F1415" w:rsidRPr="00534EDB" w14:paraId="10BC2829" w14:textId="77777777" w:rsidTr="00C46EE3">
        <w:trPr>
          <w:jc w:val="center"/>
        </w:trPr>
        <w:tc>
          <w:tcPr>
            <w:tcW w:w="8363" w:type="dxa"/>
          </w:tcPr>
          <w:p w14:paraId="55591FD3"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Pseudo-R</w:t>
            </w:r>
            <w:r w:rsidRPr="00534EDB">
              <w:rPr>
                <w:rFonts w:eastAsia="MS Mincho" w:cs="Times New Roman"/>
                <w:sz w:val="20"/>
                <w:szCs w:val="20"/>
                <w:vertAlign w:val="superscript"/>
              </w:rPr>
              <w:t>2</w:t>
            </w:r>
          </w:p>
        </w:tc>
        <w:tc>
          <w:tcPr>
            <w:tcW w:w="1107" w:type="dxa"/>
          </w:tcPr>
          <w:p w14:paraId="5726CF1F"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0.070</w:t>
            </w:r>
          </w:p>
        </w:tc>
        <w:tc>
          <w:tcPr>
            <w:tcW w:w="1161" w:type="dxa"/>
          </w:tcPr>
          <w:p w14:paraId="06E4C091"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0.026</w:t>
            </w:r>
          </w:p>
        </w:tc>
      </w:tr>
      <w:tr w:rsidR="007F1415" w:rsidRPr="00534EDB" w14:paraId="6EA46004" w14:textId="77777777" w:rsidTr="00C46EE3">
        <w:trPr>
          <w:jc w:val="center"/>
        </w:trPr>
        <w:tc>
          <w:tcPr>
            <w:tcW w:w="8363" w:type="dxa"/>
            <w:tcBorders>
              <w:bottom w:val="single" w:sz="4" w:space="0" w:color="auto"/>
            </w:tcBorders>
          </w:tcPr>
          <w:p w14:paraId="1D5D6A30" w14:textId="77777777" w:rsidR="007F1415" w:rsidRPr="00534EDB" w:rsidRDefault="007F1415" w:rsidP="007F141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107" w:type="dxa"/>
            <w:tcBorders>
              <w:bottom w:val="single" w:sz="4" w:space="0" w:color="auto"/>
            </w:tcBorders>
          </w:tcPr>
          <w:p w14:paraId="23BF7D3E"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243</w:t>
            </w:r>
          </w:p>
        </w:tc>
        <w:tc>
          <w:tcPr>
            <w:tcW w:w="1161" w:type="dxa"/>
            <w:tcBorders>
              <w:bottom w:val="single" w:sz="4" w:space="0" w:color="auto"/>
            </w:tcBorders>
          </w:tcPr>
          <w:p w14:paraId="04348A25" w14:textId="77777777" w:rsidR="007F1415" w:rsidRPr="00534EDB" w:rsidRDefault="007F1415" w:rsidP="007F141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174</w:t>
            </w:r>
          </w:p>
        </w:tc>
      </w:tr>
    </w:tbl>
    <w:p w14:paraId="33046A99" w14:textId="77777777" w:rsidR="007F1415" w:rsidRPr="00534EDB" w:rsidRDefault="007F1415" w:rsidP="007F1415">
      <w:pPr>
        <w:spacing w:after="0" w:line="240" w:lineRule="auto"/>
        <w:jc w:val="both"/>
        <w:rPr>
          <w:rFonts w:eastAsia="SimSun" w:cs="Times New Roman"/>
          <w:i/>
          <w:sz w:val="20"/>
          <w:szCs w:val="20"/>
          <w:lang w:eastAsia="zh-CN"/>
        </w:rPr>
      </w:pPr>
      <w:r w:rsidRPr="00534EDB">
        <w:rPr>
          <w:rFonts w:eastAsia="SimSun" w:cs="Times New Roman"/>
          <w:sz w:val="20"/>
          <w:szCs w:val="20"/>
          <w:lang w:eastAsia="zh-CN"/>
        </w:rPr>
        <w:t xml:space="preserve">Source: </w:t>
      </w:r>
      <w:r w:rsidRPr="00534EDB">
        <w:rPr>
          <w:rFonts w:eastAsia="SimSun" w:cs="Times New Roman"/>
          <w:i/>
          <w:sz w:val="20"/>
          <w:szCs w:val="20"/>
          <w:lang w:eastAsia="zh-CN"/>
        </w:rPr>
        <w:t>Merged Workplace and Worker Representative Datasets, WERS 2011</w:t>
      </w:r>
    </w:p>
    <w:p w14:paraId="4B7A2DD9" w14:textId="77777777" w:rsidR="007F1415" w:rsidRPr="00534EDB" w:rsidRDefault="007F1415" w:rsidP="007F1415">
      <w:pPr>
        <w:spacing w:after="0" w:line="240" w:lineRule="auto"/>
        <w:jc w:val="both"/>
        <w:rPr>
          <w:rFonts w:eastAsia="SimSun" w:cs="Times New Roman"/>
          <w:sz w:val="18"/>
          <w:lang w:eastAsia="zh-CN"/>
        </w:rPr>
      </w:pPr>
      <w:r w:rsidRPr="00534EDB">
        <w:rPr>
          <w:rFonts w:eastAsia="SimSun" w:cs="Times New Roman"/>
          <w:sz w:val="18"/>
          <w:lang w:eastAsia="zh-CN"/>
        </w:rPr>
        <w:t>Notes: Coefficients obtained from ordered logit models paid-time and training for rep duties (log odds reported) and OLS models for the others. Standard errors in parentheses are clustered by workplace. Data are weighted. Statistical significance: * p &lt; 0.05, ** p &lt; 0.01, *** p &lt; 0.001.</w:t>
      </w:r>
    </w:p>
    <w:p w14:paraId="6EFF1C14" w14:textId="4BE5106B" w:rsidR="007F1415" w:rsidRPr="00534EDB" w:rsidRDefault="007F1415" w:rsidP="00055155">
      <w:pPr>
        <w:spacing w:after="0" w:line="240" w:lineRule="auto"/>
        <w:jc w:val="both"/>
        <w:rPr>
          <w:rFonts w:eastAsia="SimSun" w:cs="Times New Roman"/>
          <w:sz w:val="20"/>
          <w:szCs w:val="20"/>
          <w:lang w:eastAsia="zh-CN"/>
        </w:rPr>
      </w:pPr>
    </w:p>
    <w:p w14:paraId="2DB3BB1B" w14:textId="631DB34D" w:rsidR="007F1415" w:rsidRPr="00534EDB" w:rsidRDefault="007F1415" w:rsidP="00055155">
      <w:pPr>
        <w:spacing w:after="0" w:line="240" w:lineRule="auto"/>
        <w:jc w:val="both"/>
        <w:rPr>
          <w:rFonts w:eastAsia="SimSun" w:cs="Times New Roman"/>
          <w:sz w:val="20"/>
          <w:szCs w:val="20"/>
          <w:lang w:eastAsia="zh-CN"/>
        </w:rPr>
      </w:pPr>
    </w:p>
    <w:p w14:paraId="05748F88" w14:textId="63B2FFDD" w:rsidR="007F1415" w:rsidRPr="00534EDB" w:rsidRDefault="007F1415" w:rsidP="00055155">
      <w:pPr>
        <w:spacing w:after="0" w:line="240" w:lineRule="auto"/>
        <w:jc w:val="both"/>
        <w:rPr>
          <w:rFonts w:eastAsia="SimSun" w:cs="Times New Roman"/>
          <w:sz w:val="20"/>
          <w:szCs w:val="20"/>
          <w:lang w:eastAsia="zh-CN"/>
        </w:rPr>
      </w:pPr>
    </w:p>
    <w:p w14:paraId="650EA89C" w14:textId="7E675504" w:rsidR="007F1415" w:rsidRPr="00534EDB" w:rsidRDefault="007F1415" w:rsidP="00055155">
      <w:pPr>
        <w:spacing w:after="0" w:line="240" w:lineRule="auto"/>
        <w:jc w:val="both"/>
        <w:rPr>
          <w:rFonts w:eastAsia="SimSun" w:cs="Times New Roman"/>
          <w:sz w:val="20"/>
          <w:szCs w:val="20"/>
          <w:lang w:eastAsia="zh-CN"/>
        </w:rPr>
      </w:pPr>
    </w:p>
    <w:p w14:paraId="5D356D51" w14:textId="65AFA7CC" w:rsidR="007F1415" w:rsidRPr="00534EDB" w:rsidRDefault="007F1415" w:rsidP="00055155">
      <w:pPr>
        <w:spacing w:after="0" w:line="240" w:lineRule="auto"/>
        <w:jc w:val="both"/>
        <w:rPr>
          <w:rFonts w:eastAsia="SimSun" w:cs="Times New Roman"/>
          <w:sz w:val="20"/>
          <w:szCs w:val="20"/>
          <w:lang w:eastAsia="zh-CN"/>
        </w:rPr>
      </w:pPr>
    </w:p>
    <w:p w14:paraId="1EC5221D" w14:textId="0BBA86AF" w:rsidR="007F1415" w:rsidRPr="00534EDB" w:rsidRDefault="007F1415" w:rsidP="00055155">
      <w:pPr>
        <w:spacing w:after="0" w:line="240" w:lineRule="auto"/>
        <w:jc w:val="both"/>
        <w:rPr>
          <w:rFonts w:eastAsia="SimSun" w:cs="Times New Roman"/>
          <w:sz w:val="20"/>
          <w:szCs w:val="20"/>
          <w:lang w:eastAsia="zh-CN"/>
        </w:rPr>
      </w:pPr>
    </w:p>
    <w:p w14:paraId="0DCD9A61" w14:textId="23A8348F" w:rsidR="007F1415" w:rsidRPr="00534EDB" w:rsidRDefault="007F1415" w:rsidP="00055155">
      <w:pPr>
        <w:spacing w:after="0" w:line="240" w:lineRule="auto"/>
        <w:jc w:val="both"/>
        <w:rPr>
          <w:rFonts w:eastAsia="SimSun" w:cs="Times New Roman"/>
          <w:sz w:val="20"/>
          <w:szCs w:val="20"/>
          <w:lang w:eastAsia="zh-CN"/>
        </w:rPr>
      </w:pPr>
    </w:p>
    <w:p w14:paraId="06F52A12" w14:textId="065B9908" w:rsidR="007F1415" w:rsidRPr="00534EDB" w:rsidRDefault="007F1415" w:rsidP="00055155">
      <w:pPr>
        <w:spacing w:after="0" w:line="240" w:lineRule="auto"/>
        <w:jc w:val="both"/>
        <w:rPr>
          <w:rFonts w:eastAsia="SimSun" w:cs="Times New Roman"/>
          <w:sz w:val="20"/>
          <w:szCs w:val="20"/>
          <w:lang w:eastAsia="zh-CN"/>
        </w:rPr>
      </w:pPr>
    </w:p>
    <w:p w14:paraId="030A8CFF" w14:textId="46CFB1E2" w:rsidR="007F1415" w:rsidRPr="00534EDB" w:rsidRDefault="007F1415" w:rsidP="00055155">
      <w:pPr>
        <w:spacing w:after="0" w:line="240" w:lineRule="auto"/>
        <w:jc w:val="both"/>
        <w:rPr>
          <w:rFonts w:eastAsia="SimSun" w:cs="Times New Roman"/>
          <w:sz w:val="20"/>
          <w:szCs w:val="20"/>
          <w:lang w:eastAsia="zh-CN"/>
        </w:rPr>
      </w:pPr>
    </w:p>
    <w:p w14:paraId="28E7FB21" w14:textId="6699EB2A" w:rsidR="007F1415" w:rsidRPr="00534EDB" w:rsidRDefault="007F1415" w:rsidP="00055155">
      <w:pPr>
        <w:spacing w:after="0" w:line="240" w:lineRule="auto"/>
        <w:jc w:val="both"/>
        <w:rPr>
          <w:rFonts w:eastAsia="SimSun" w:cs="Times New Roman"/>
          <w:sz w:val="20"/>
          <w:szCs w:val="20"/>
          <w:lang w:eastAsia="zh-CN"/>
        </w:rPr>
      </w:pPr>
    </w:p>
    <w:p w14:paraId="39DFA3B8" w14:textId="53988E2D" w:rsidR="007F1415" w:rsidRPr="00534EDB" w:rsidRDefault="007F1415" w:rsidP="00055155">
      <w:pPr>
        <w:spacing w:after="0" w:line="240" w:lineRule="auto"/>
        <w:jc w:val="both"/>
        <w:rPr>
          <w:rFonts w:eastAsia="SimSun" w:cs="Times New Roman"/>
          <w:sz w:val="20"/>
          <w:szCs w:val="20"/>
          <w:lang w:eastAsia="zh-CN"/>
        </w:rPr>
      </w:pPr>
    </w:p>
    <w:p w14:paraId="1E93475D" w14:textId="13258DA9" w:rsidR="007F1415" w:rsidRPr="00534EDB" w:rsidRDefault="007F1415" w:rsidP="00055155">
      <w:pPr>
        <w:spacing w:after="0" w:line="240" w:lineRule="auto"/>
        <w:jc w:val="both"/>
        <w:rPr>
          <w:rFonts w:eastAsia="SimSun" w:cs="Times New Roman"/>
          <w:sz w:val="20"/>
          <w:szCs w:val="20"/>
          <w:lang w:eastAsia="zh-CN"/>
        </w:rPr>
      </w:pPr>
    </w:p>
    <w:p w14:paraId="22B83BD4" w14:textId="10DBE6AC" w:rsidR="007F1415" w:rsidRPr="00534EDB" w:rsidRDefault="007F1415" w:rsidP="00055155">
      <w:pPr>
        <w:spacing w:after="0" w:line="240" w:lineRule="auto"/>
        <w:jc w:val="both"/>
        <w:rPr>
          <w:rFonts w:eastAsia="SimSun" w:cs="Times New Roman"/>
          <w:sz w:val="20"/>
          <w:szCs w:val="20"/>
          <w:lang w:eastAsia="zh-CN"/>
        </w:rPr>
      </w:pPr>
    </w:p>
    <w:p w14:paraId="5F2CFFDE" w14:textId="5C60C801" w:rsidR="007F1415" w:rsidRPr="00534EDB" w:rsidRDefault="007F1415" w:rsidP="00055155">
      <w:pPr>
        <w:spacing w:after="0" w:line="240" w:lineRule="auto"/>
        <w:jc w:val="both"/>
        <w:rPr>
          <w:rFonts w:eastAsia="SimSun" w:cs="Times New Roman"/>
          <w:sz w:val="20"/>
          <w:szCs w:val="20"/>
          <w:lang w:eastAsia="zh-CN"/>
        </w:rPr>
      </w:pPr>
    </w:p>
    <w:p w14:paraId="07E5BED6" w14:textId="13D6BD82" w:rsidR="007F1415" w:rsidRPr="00534EDB" w:rsidRDefault="007F1415" w:rsidP="00055155">
      <w:pPr>
        <w:spacing w:after="0" w:line="240" w:lineRule="auto"/>
        <w:jc w:val="both"/>
        <w:rPr>
          <w:rFonts w:eastAsia="SimSun" w:cs="Times New Roman"/>
          <w:sz w:val="20"/>
          <w:szCs w:val="20"/>
          <w:lang w:eastAsia="zh-CN"/>
        </w:rPr>
      </w:pPr>
    </w:p>
    <w:p w14:paraId="3030ECAF" w14:textId="5FF4C1D9" w:rsidR="007F1415" w:rsidRPr="00534EDB" w:rsidRDefault="007F1415" w:rsidP="00055155">
      <w:pPr>
        <w:spacing w:after="0" w:line="240" w:lineRule="auto"/>
        <w:jc w:val="both"/>
        <w:rPr>
          <w:rFonts w:eastAsia="SimSun" w:cs="Times New Roman"/>
          <w:sz w:val="20"/>
          <w:szCs w:val="20"/>
          <w:lang w:eastAsia="zh-CN"/>
        </w:rPr>
      </w:pPr>
    </w:p>
    <w:p w14:paraId="4BBD9E96" w14:textId="4479CAE4" w:rsidR="007F1415" w:rsidRPr="00534EDB" w:rsidRDefault="007F1415" w:rsidP="00055155">
      <w:pPr>
        <w:spacing w:after="0" w:line="240" w:lineRule="auto"/>
        <w:jc w:val="both"/>
        <w:rPr>
          <w:rFonts w:eastAsia="SimSun" w:cs="Times New Roman"/>
          <w:sz w:val="20"/>
          <w:szCs w:val="20"/>
          <w:lang w:eastAsia="zh-CN"/>
        </w:rPr>
      </w:pPr>
    </w:p>
    <w:p w14:paraId="0F6963F9" w14:textId="592D0473" w:rsidR="007F1415" w:rsidRPr="00534EDB" w:rsidRDefault="007F1415" w:rsidP="00055155">
      <w:pPr>
        <w:spacing w:after="0" w:line="240" w:lineRule="auto"/>
        <w:jc w:val="both"/>
        <w:rPr>
          <w:rFonts w:eastAsia="SimSun" w:cs="Times New Roman"/>
          <w:sz w:val="20"/>
          <w:szCs w:val="20"/>
          <w:lang w:eastAsia="zh-CN"/>
        </w:rPr>
      </w:pPr>
    </w:p>
    <w:p w14:paraId="2F108413" w14:textId="27A78DA4" w:rsidR="007F1415" w:rsidRPr="00534EDB" w:rsidRDefault="007F1415" w:rsidP="00055155">
      <w:pPr>
        <w:spacing w:after="0" w:line="240" w:lineRule="auto"/>
        <w:jc w:val="both"/>
        <w:rPr>
          <w:rFonts w:eastAsia="SimSun" w:cs="Times New Roman"/>
          <w:sz w:val="20"/>
          <w:szCs w:val="20"/>
          <w:lang w:eastAsia="zh-CN"/>
        </w:rPr>
      </w:pPr>
    </w:p>
    <w:p w14:paraId="61F1A405" w14:textId="0E2E2CAF" w:rsidR="007F1415" w:rsidRPr="00534EDB" w:rsidRDefault="007F1415" w:rsidP="00055155">
      <w:pPr>
        <w:spacing w:after="0" w:line="240" w:lineRule="auto"/>
        <w:jc w:val="both"/>
        <w:rPr>
          <w:rFonts w:eastAsia="SimSun" w:cs="Times New Roman"/>
          <w:sz w:val="20"/>
          <w:szCs w:val="20"/>
          <w:lang w:eastAsia="zh-CN"/>
        </w:rPr>
      </w:pPr>
    </w:p>
    <w:p w14:paraId="1C74F963" w14:textId="4E900D33" w:rsidR="007F1415" w:rsidRPr="00534EDB" w:rsidRDefault="007F1415" w:rsidP="00055155">
      <w:pPr>
        <w:spacing w:after="0" w:line="240" w:lineRule="auto"/>
        <w:jc w:val="both"/>
        <w:rPr>
          <w:rFonts w:eastAsia="SimSun" w:cs="Times New Roman"/>
          <w:sz w:val="20"/>
          <w:szCs w:val="20"/>
          <w:lang w:eastAsia="zh-CN"/>
        </w:rPr>
      </w:pPr>
    </w:p>
    <w:p w14:paraId="07574D40" w14:textId="3B3B3D0F" w:rsidR="007F1415" w:rsidRPr="00534EDB" w:rsidRDefault="007F1415" w:rsidP="00055155">
      <w:pPr>
        <w:spacing w:after="0" w:line="240" w:lineRule="auto"/>
        <w:jc w:val="both"/>
        <w:rPr>
          <w:rFonts w:eastAsia="SimSun" w:cs="Times New Roman"/>
          <w:sz w:val="20"/>
          <w:szCs w:val="20"/>
          <w:lang w:eastAsia="zh-CN"/>
        </w:rPr>
      </w:pPr>
    </w:p>
    <w:p w14:paraId="6AA233C0" w14:textId="6BA83BA4" w:rsidR="007F1415" w:rsidRPr="00534EDB" w:rsidRDefault="007F1415" w:rsidP="00055155">
      <w:pPr>
        <w:spacing w:after="0" w:line="240" w:lineRule="auto"/>
        <w:jc w:val="both"/>
        <w:rPr>
          <w:rFonts w:eastAsia="SimSun" w:cs="Times New Roman"/>
          <w:sz w:val="20"/>
          <w:szCs w:val="20"/>
          <w:lang w:eastAsia="zh-CN"/>
        </w:rPr>
      </w:pPr>
    </w:p>
    <w:p w14:paraId="3004FC30" w14:textId="4A4B8FC9" w:rsidR="007F1415" w:rsidRPr="00534EDB" w:rsidRDefault="007F1415" w:rsidP="00055155">
      <w:pPr>
        <w:spacing w:after="0" w:line="240" w:lineRule="auto"/>
        <w:jc w:val="both"/>
        <w:rPr>
          <w:rFonts w:eastAsia="SimSun" w:cs="Times New Roman"/>
          <w:sz w:val="20"/>
          <w:szCs w:val="20"/>
          <w:lang w:eastAsia="zh-CN"/>
        </w:rPr>
      </w:pPr>
    </w:p>
    <w:p w14:paraId="4FD7DD66" w14:textId="2755618E" w:rsidR="007F1415" w:rsidRPr="00534EDB" w:rsidRDefault="007F1415" w:rsidP="00055155">
      <w:pPr>
        <w:spacing w:after="0" w:line="240" w:lineRule="auto"/>
        <w:jc w:val="both"/>
        <w:rPr>
          <w:rFonts w:eastAsia="SimSun" w:cs="Times New Roman"/>
          <w:sz w:val="20"/>
          <w:szCs w:val="20"/>
          <w:lang w:eastAsia="zh-CN"/>
        </w:rPr>
      </w:pPr>
    </w:p>
    <w:p w14:paraId="118C53B7" w14:textId="4F743FC3" w:rsidR="007F1415" w:rsidRPr="00534EDB" w:rsidRDefault="007F1415" w:rsidP="00055155">
      <w:pPr>
        <w:spacing w:after="0" w:line="240" w:lineRule="auto"/>
        <w:jc w:val="both"/>
        <w:rPr>
          <w:rFonts w:eastAsia="SimSun" w:cs="Times New Roman"/>
          <w:sz w:val="20"/>
          <w:szCs w:val="20"/>
          <w:lang w:eastAsia="zh-CN"/>
        </w:rPr>
      </w:pPr>
    </w:p>
    <w:p w14:paraId="39BF0317" w14:textId="6FE66EBB" w:rsidR="007F1415" w:rsidRPr="00534EDB" w:rsidRDefault="007F1415" w:rsidP="00055155">
      <w:pPr>
        <w:spacing w:after="0" w:line="240" w:lineRule="auto"/>
        <w:jc w:val="both"/>
        <w:rPr>
          <w:rFonts w:eastAsia="SimSun" w:cs="Times New Roman"/>
          <w:sz w:val="20"/>
          <w:szCs w:val="20"/>
          <w:lang w:eastAsia="zh-CN"/>
        </w:rPr>
      </w:pPr>
    </w:p>
    <w:p w14:paraId="7632F2EB" w14:textId="1B9E0C4C" w:rsidR="007F1415" w:rsidRPr="00534EDB" w:rsidRDefault="007F1415" w:rsidP="00055155">
      <w:pPr>
        <w:spacing w:after="0" w:line="240" w:lineRule="auto"/>
        <w:jc w:val="both"/>
        <w:rPr>
          <w:rFonts w:eastAsia="SimSun" w:cs="Times New Roman"/>
          <w:sz w:val="20"/>
          <w:szCs w:val="20"/>
          <w:lang w:eastAsia="zh-CN"/>
        </w:rPr>
      </w:pPr>
    </w:p>
    <w:p w14:paraId="69819C08" w14:textId="758AA7EF" w:rsidR="007F1415" w:rsidRPr="00534EDB" w:rsidRDefault="007F1415" w:rsidP="00055155">
      <w:pPr>
        <w:spacing w:after="0" w:line="240" w:lineRule="auto"/>
        <w:jc w:val="both"/>
        <w:rPr>
          <w:rFonts w:eastAsia="SimSun" w:cs="Times New Roman"/>
          <w:sz w:val="20"/>
          <w:szCs w:val="20"/>
          <w:lang w:eastAsia="zh-CN"/>
        </w:rPr>
      </w:pPr>
    </w:p>
    <w:p w14:paraId="6359695E" w14:textId="77777777" w:rsidR="007F1415" w:rsidRPr="00534EDB" w:rsidRDefault="007F1415" w:rsidP="00055155">
      <w:pPr>
        <w:spacing w:after="0" w:line="240" w:lineRule="auto"/>
        <w:jc w:val="both"/>
        <w:rPr>
          <w:rFonts w:eastAsia="SimSun" w:cs="Times New Roman"/>
          <w:i/>
          <w:sz w:val="20"/>
          <w:szCs w:val="20"/>
          <w:lang w:eastAsia="zh-CN"/>
        </w:rPr>
      </w:pPr>
    </w:p>
    <w:p w14:paraId="21C31057" w14:textId="77777777" w:rsidR="00A44685" w:rsidRPr="00534EDB" w:rsidRDefault="00A44685" w:rsidP="00A44685">
      <w:pPr>
        <w:spacing w:after="240" w:line="240" w:lineRule="auto"/>
        <w:rPr>
          <w:rFonts w:eastAsia="SimSun" w:cs="Times New Roman"/>
          <w:i/>
          <w:lang w:eastAsia="zh-CN"/>
        </w:rPr>
      </w:pPr>
      <w:r w:rsidRPr="00534EDB">
        <w:rPr>
          <w:rFonts w:eastAsia="SimSun" w:cs="Times New Roman"/>
          <w:i/>
          <w:lang w:eastAsia="zh-CN"/>
        </w:rPr>
        <w:t xml:space="preserve">Table 3. Multivariate analyses of level of involvement </w:t>
      </w:r>
    </w:p>
    <w:tbl>
      <w:tblPr>
        <w:tblW w:w="9535" w:type="dxa"/>
        <w:jc w:val="center"/>
        <w:tblBorders>
          <w:top w:val="single" w:sz="4" w:space="0" w:color="auto"/>
          <w:bottom w:val="single" w:sz="4" w:space="0" w:color="auto"/>
        </w:tblBorders>
        <w:tblLook w:val="0000" w:firstRow="0" w:lastRow="0" w:firstColumn="0" w:lastColumn="0" w:noHBand="0" w:noVBand="0"/>
      </w:tblPr>
      <w:tblGrid>
        <w:gridCol w:w="7290"/>
        <w:gridCol w:w="1082"/>
        <w:gridCol w:w="1163"/>
      </w:tblGrid>
      <w:tr w:rsidR="00A44685" w:rsidRPr="00534EDB" w14:paraId="0DFF2F98" w14:textId="77777777" w:rsidTr="00A44685">
        <w:trPr>
          <w:jc w:val="center"/>
        </w:trPr>
        <w:tc>
          <w:tcPr>
            <w:tcW w:w="7290" w:type="dxa"/>
            <w:tcBorders>
              <w:top w:val="single" w:sz="4" w:space="0" w:color="auto"/>
              <w:bottom w:val="single" w:sz="4" w:space="0" w:color="auto"/>
            </w:tcBorders>
          </w:tcPr>
          <w:p w14:paraId="53569CD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082" w:type="dxa"/>
            <w:tcBorders>
              <w:top w:val="single" w:sz="4" w:space="0" w:color="auto"/>
              <w:bottom w:val="single" w:sz="4" w:space="0" w:color="auto"/>
            </w:tcBorders>
          </w:tcPr>
          <w:p w14:paraId="3CCAD52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(1)</w:t>
            </w:r>
          </w:p>
        </w:tc>
        <w:tc>
          <w:tcPr>
            <w:tcW w:w="1163" w:type="dxa"/>
            <w:tcBorders>
              <w:top w:val="single" w:sz="4" w:space="0" w:color="auto"/>
              <w:bottom w:val="single" w:sz="4" w:space="0" w:color="auto"/>
            </w:tcBorders>
          </w:tcPr>
          <w:p w14:paraId="4C5FB06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(2)</w:t>
            </w:r>
          </w:p>
        </w:tc>
      </w:tr>
      <w:tr w:rsidR="00A44685" w:rsidRPr="00534EDB" w14:paraId="5FEF14FB" w14:textId="77777777" w:rsidTr="00A44685">
        <w:trPr>
          <w:jc w:val="center"/>
        </w:trPr>
        <w:tc>
          <w:tcPr>
            <w:tcW w:w="7290" w:type="dxa"/>
            <w:tcBorders>
              <w:top w:val="single" w:sz="4" w:space="0" w:color="auto"/>
            </w:tcBorders>
          </w:tcPr>
          <w:p w14:paraId="11D19B56"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r w:rsidRPr="00534EDB">
              <w:rPr>
                <w:rFonts w:eastAsia="MS Mincho" w:cs="Times New Roman"/>
                <w:i/>
                <w:sz w:val="20"/>
                <w:szCs w:val="20"/>
              </w:rPr>
              <w:t>How involved are representatives in pay setting?</w:t>
            </w:r>
          </w:p>
        </w:tc>
        <w:tc>
          <w:tcPr>
            <w:tcW w:w="1082" w:type="dxa"/>
            <w:tcBorders>
              <w:top w:val="single" w:sz="4" w:space="0" w:color="auto"/>
            </w:tcBorders>
          </w:tcPr>
          <w:p w14:paraId="3140DFCD"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p>
        </w:tc>
        <w:tc>
          <w:tcPr>
            <w:tcW w:w="1163" w:type="dxa"/>
            <w:tcBorders>
              <w:top w:val="single" w:sz="4" w:space="0" w:color="auto"/>
            </w:tcBorders>
          </w:tcPr>
          <w:p w14:paraId="20D67FBC"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p>
        </w:tc>
      </w:tr>
      <w:tr w:rsidR="00A44685" w:rsidRPr="00534EDB" w14:paraId="49FB931D" w14:textId="77777777" w:rsidTr="00A44685">
        <w:trPr>
          <w:jc w:val="center"/>
        </w:trPr>
        <w:tc>
          <w:tcPr>
            <w:tcW w:w="7290" w:type="dxa"/>
          </w:tcPr>
          <w:p w14:paraId="7204B82C"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Female representative</w:t>
            </w:r>
          </w:p>
        </w:tc>
        <w:tc>
          <w:tcPr>
            <w:tcW w:w="1082" w:type="dxa"/>
          </w:tcPr>
          <w:p w14:paraId="3A1A6BC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-0.296</w:t>
            </w:r>
          </w:p>
          <w:p w14:paraId="22A51AB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(0.249)</w:t>
            </w:r>
          </w:p>
        </w:tc>
        <w:tc>
          <w:tcPr>
            <w:tcW w:w="1163" w:type="dxa"/>
          </w:tcPr>
          <w:p w14:paraId="32FFAB0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0.135</w:t>
            </w:r>
          </w:p>
          <w:p w14:paraId="1550709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(0.286)</w:t>
            </w:r>
          </w:p>
        </w:tc>
      </w:tr>
      <w:tr w:rsidR="00A44685" w:rsidRPr="00534EDB" w14:paraId="220E5BF0" w14:textId="77777777" w:rsidTr="00A44685">
        <w:trPr>
          <w:jc w:val="center"/>
        </w:trPr>
        <w:tc>
          <w:tcPr>
            <w:tcW w:w="7290" w:type="dxa"/>
          </w:tcPr>
          <w:p w14:paraId="5347A5F6"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082" w:type="dxa"/>
          </w:tcPr>
          <w:p w14:paraId="7EB6B3D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421D56E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7A9ADC9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A44685" w:rsidRPr="00534EDB" w14:paraId="5D9B0872" w14:textId="77777777" w:rsidTr="00A44685">
        <w:trPr>
          <w:jc w:val="center"/>
        </w:trPr>
        <w:tc>
          <w:tcPr>
            <w:tcW w:w="7290" w:type="dxa"/>
          </w:tcPr>
          <w:p w14:paraId="1BE9C50E"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082" w:type="dxa"/>
          </w:tcPr>
          <w:p w14:paraId="72396CC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200EB4B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0.279</w:t>
            </w:r>
          </w:p>
          <w:p w14:paraId="6F384AD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(0.267)</w:t>
            </w:r>
          </w:p>
        </w:tc>
      </w:tr>
      <w:tr w:rsidR="00A44685" w:rsidRPr="00534EDB" w14:paraId="6EDF1519" w14:textId="77777777" w:rsidTr="00A44685">
        <w:trPr>
          <w:jc w:val="center"/>
        </w:trPr>
        <w:tc>
          <w:tcPr>
            <w:tcW w:w="7290" w:type="dxa"/>
          </w:tcPr>
          <w:p w14:paraId="1F9FD30F"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082" w:type="dxa"/>
          </w:tcPr>
          <w:p w14:paraId="5170B18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6B57620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-1.758***</w:t>
            </w:r>
          </w:p>
          <w:p w14:paraId="1258AC8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(0.486)</w:t>
            </w:r>
          </w:p>
        </w:tc>
      </w:tr>
      <w:tr w:rsidR="00A44685" w:rsidRPr="00534EDB" w14:paraId="4D4E5716" w14:textId="77777777" w:rsidTr="00A44685">
        <w:trPr>
          <w:jc w:val="center"/>
        </w:trPr>
        <w:tc>
          <w:tcPr>
            <w:tcW w:w="7290" w:type="dxa"/>
          </w:tcPr>
          <w:p w14:paraId="7F39556B"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082" w:type="dxa"/>
          </w:tcPr>
          <w:p w14:paraId="558ED51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6391D0D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0.236</w:t>
            </w:r>
          </w:p>
          <w:p w14:paraId="6C066B4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(0.423)</w:t>
            </w:r>
          </w:p>
        </w:tc>
      </w:tr>
      <w:tr w:rsidR="00A44685" w:rsidRPr="00534EDB" w14:paraId="72A12BDA" w14:textId="77777777" w:rsidTr="00A44685">
        <w:trPr>
          <w:jc w:val="center"/>
        </w:trPr>
        <w:tc>
          <w:tcPr>
            <w:tcW w:w="7290" w:type="dxa"/>
          </w:tcPr>
          <w:p w14:paraId="516FCE2B"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082" w:type="dxa"/>
          </w:tcPr>
          <w:p w14:paraId="4945260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0.014</w:t>
            </w:r>
          </w:p>
        </w:tc>
        <w:tc>
          <w:tcPr>
            <w:tcW w:w="1163" w:type="dxa"/>
          </w:tcPr>
          <w:p w14:paraId="7CD0D5A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0.176</w:t>
            </w:r>
          </w:p>
        </w:tc>
      </w:tr>
      <w:tr w:rsidR="00A44685" w:rsidRPr="00534EDB" w14:paraId="31E2007D" w14:textId="77777777" w:rsidTr="00A44685">
        <w:trPr>
          <w:jc w:val="center"/>
        </w:trPr>
        <w:tc>
          <w:tcPr>
            <w:tcW w:w="7290" w:type="dxa"/>
          </w:tcPr>
          <w:p w14:paraId="2C1C2F6D"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082" w:type="dxa"/>
          </w:tcPr>
          <w:p w14:paraId="50542B5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0.013</w:t>
            </w:r>
          </w:p>
        </w:tc>
        <w:tc>
          <w:tcPr>
            <w:tcW w:w="1163" w:type="dxa"/>
          </w:tcPr>
          <w:p w14:paraId="48103C3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0.168</w:t>
            </w:r>
          </w:p>
        </w:tc>
      </w:tr>
      <w:tr w:rsidR="00A44685" w:rsidRPr="00534EDB" w14:paraId="2941559D" w14:textId="77777777" w:rsidTr="00A44685">
        <w:trPr>
          <w:jc w:val="center"/>
        </w:trPr>
        <w:tc>
          <w:tcPr>
            <w:tcW w:w="7290" w:type="dxa"/>
            <w:tcBorders>
              <w:bottom w:val="single" w:sz="4" w:space="0" w:color="auto"/>
            </w:tcBorders>
          </w:tcPr>
          <w:p w14:paraId="46398956"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082" w:type="dxa"/>
            <w:tcBorders>
              <w:bottom w:val="single" w:sz="4" w:space="0" w:color="auto"/>
            </w:tcBorders>
          </w:tcPr>
          <w:p w14:paraId="28567E7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757</w:t>
            </w:r>
          </w:p>
        </w:tc>
        <w:tc>
          <w:tcPr>
            <w:tcW w:w="1163" w:type="dxa"/>
            <w:tcBorders>
              <w:bottom w:val="single" w:sz="4" w:space="0" w:color="auto"/>
            </w:tcBorders>
          </w:tcPr>
          <w:p w14:paraId="193F378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504</w:t>
            </w:r>
          </w:p>
        </w:tc>
      </w:tr>
      <w:tr w:rsidR="00A44685" w:rsidRPr="00534EDB" w14:paraId="22FBC4E2" w14:textId="77777777" w:rsidTr="00A44685">
        <w:trPr>
          <w:jc w:val="center"/>
        </w:trPr>
        <w:tc>
          <w:tcPr>
            <w:tcW w:w="7290" w:type="dxa"/>
            <w:tcBorders>
              <w:top w:val="single" w:sz="4" w:space="0" w:color="auto"/>
              <w:bottom w:val="nil"/>
            </w:tcBorders>
          </w:tcPr>
          <w:p w14:paraId="4A7E2447"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r w:rsidRPr="00534EDB">
              <w:rPr>
                <w:rFonts w:eastAsia="MS Mincho" w:cs="Times New Roman"/>
                <w:i/>
                <w:sz w:val="20"/>
                <w:szCs w:val="20"/>
              </w:rPr>
              <w:t>How involved are representatives in working hours?</w:t>
            </w:r>
          </w:p>
        </w:tc>
        <w:tc>
          <w:tcPr>
            <w:tcW w:w="1082" w:type="dxa"/>
            <w:tcBorders>
              <w:top w:val="single" w:sz="4" w:space="0" w:color="auto"/>
              <w:bottom w:val="nil"/>
            </w:tcBorders>
          </w:tcPr>
          <w:p w14:paraId="64429321"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p>
        </w:tc>
        <w:tc>
          <w:tcPr>
            <w:tcW w:w="1163" w:type="dxa"/>
            <w:tcBorders>
              <w:top w:val="single" w:sz="4" w:space="0" w:color="auto"/>
              <w:bottom w:val="nil"/>
            </w:tcBorders>
          </w:tcPr>
          <w:p w14:paraId="691342EF"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p>
        </w:tc>
      </w:tr>
      <w:tr w:rsidR="00A44685" w:rsidRPr="00534EDB" w14:paraId="29E9D332" w14:textId="77777777" w:rsidTr="00A44685">
        <w:trPr>
          <w:jc w:val="center"/>
        </w:trPr>
        <w:tc>
          <w:tcPr>
            <w:tcW w:w="7290" w:type="dxa"/>
            <w:tcBorders>
              <w:top w:val="nil"/>
            </w:tcBorders>
          </w:tcPr>
          <w:p w14:paraId="2FBCE7D2"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Female representative</w:t>
            </w:r>
          </w:p>
        </w:tc>
        <w:tc>
          <w:tcPr>
            <w:tcW w:w="1082" w:type="dxa"/>
            <w:tcBorders>
              <w:top w:val="nil"/>
            </w:tcBorders>
          </w:tcPr>
          <w:p w14:paraId="7D16355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-0.389*</w:t>
            </w:r>
          </w:p>
          <w:p w14:paraId="5808FA1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(0.187)</w:t>
            </w:r>
          </w:p>
        </w:tc>
        <w:tc>
          <w:tcPr>
            <w:tcW w:w="1163" w:type="dxa"/>
            <w:tcBorders>
              <w:top w:val="nil"/>
            </w:tcBorders>
          </w:tcPr>
          <w:p w14:paraId="6B6FE44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-0.475*</w:t>
            </w:r>
          </w:p>
          <w:p w14:paraId="3E965FE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(0.239)</w:t>
            </w:r>
          </w:p>
        </w:tc>
      </w:tr>
      <w:tr w:rsidR="00A44685" w:rsidRPr="00534EDB" w14:paraId="5E119414" w14:textId="77777777" w:rsidTr="00A44685">
        <w:trPr>
          <w:jc w:val="center"/>
        </w:trPr>
        <w:tc>
          <w:tcPr>
            <w:tcW w:w="7290" w:type="dxa"/>
          </w:tcPr>
          <w:p w14:paraId="0A57FA70"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082" w:type="dxa"/>
          </w:tcPr>
          <w:p w14:paraId="6C2F42E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6C27465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39C1E24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A44685" w:rsidRPr="00534EDB" w14:paraId="264FFA13" w14:textId="77777777" w:rsidTr="00A44685">
        <w:trPr>
          <w:jc w:val="center"/>
        </w:trPr>
        <w:tc>
          <w:tcPr>
            <w:tcW w:w="7290" w:type="dxa"/>
          </w:tcPr>
          <w:p w14:paraId="636AB382"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082" w:type="dxa"/>
          </w:tcPr>
          <w:p w14:paraId="0F755FD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24E9836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-0.281</w:t>
            </w:r>
          </w:p>
          <w:p w14:paraId="2D6211C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(0.246)</w:t>
            </w:r>
          </w:p>
        </w:tc>
      </w:tr>
      <w:tr w:rsidR="00A44685" w:rsidRPr="00534EDB" w14:paraId="7F95E527" w14:textId="77777777" w:rsidTr="00A44685">
        <w:trPr>
          <w:jc w:val="center"/>
        </w:trPr>
        <w:tc>
          <w:tcPr>
            <w:tcW w:w="7290" w:type="dxa"/>
          </w:tcPr>
          <w:p w14:paraId="65396006"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082" w:type="dxa"/>
          </w:tcPr>
          <w:p w14:paraId="6525BE1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73F95DA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0.048</w:t>
            </w:r>
          </w:p>
          <w:p w14:paraId="4089BFF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(0.435)</w:t>
            </w:r>
          </w:p>
        </w:tc>
      </w:tr>
      <w:tr w:rsidR="00A44685" w:rsidRPr="00534EDB" w14:paraId="47647A75" w14:textId="77777777" w:rsidTr="00A44685">
        <w:trPr>
          <w:jc w:val="center"/>
        </w:trPr>
        <w:tc>
          <w:tcPr>
            <w:tcW w:w="7290" w:type="dxa"/>
          </w:tcPr>
          <w:p w14:paraId="3485107D"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082" w:type="dxa"/>
          </w:tcPr>
          <w:p w14:paraId="6FD6670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0F3C16D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0.402</w:t>
            </w:r>
          </w:p>
          <w:p w14:paraId="0F4439A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(0.370)</w:t>
            </w:r>
          </w:p>
        </w:tc>
      </w:tr>
      <w:tr w:rsidR="00A44685" w:rsidRPr="00534EDB" w14:paraId="2A09F7A0" w14:textId="77777777" w:rsidTr="00A44685">
        <w:trPr>
          <w:jc w:val="center"/>
        </w:trPr>
        <w:tc>
          <w:tcPr>
            <w:tcW w:w="7290" w:type="dxa"/>
          </w:tcPr>
          <w:p w14:paraId="74BABC95"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082" w:type="dxa"/>
          </w:tcPr>
          <w:p w14:paraId="3AE1976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0.031</w:t>
            </w:r>
          </w:p>
        </w:tc>
        <w:tc>
          <w:tcPr>
            <w:tcW w:w="1163" w:type="dxa"/>
          </w:tcPr>
          <w:p w14:paraId="7B7A9DF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0.066</w:t>
            </w:r>
          </w:p>
        </w:tc>
      </w:tr>
      <w:tr w:rsidR="00A44685" w:rsidRPr="00534EDB" w14:paraId="163D0E93" w14:textId="77777777" w:rsidTr="00A44685">
        <w:trPr>
          <w:jc w:val="center"/>
        </w:trPr>
        <w:tc>
          <w:tcPr>
            <w:tcW w:w="7290" w:type="dxa"/>
          </w:tcPr>
          <w:p w14:paraId="5B6D7D48"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082" w:type="dxa"/>
          </w:tcPr>
          <w:p w14:paraId="126C09E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0.030</w:t>
            </w:r>
          </w:p>
        </w:tc>
        <w:tc>
          <w:tcPr>
            <w:tcW w:w="1163" w:type="dxa"/>
          </w:tcPr>
          <w:p w14:paraId="55C5899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0.056</w:t>
            </w:r>
          </w:p>
        </w:tc>
      </w:tr>
      <w:tr w:rsidR="00A44685" w:rsidRPr="00534EDB" w14:paraId="0117B6D2" w14:textId="77777777" w:rsidTr="00A44685">
        <w:trPr>
          <w:jc w:val="center"/>
        </w:trPr>
        <w:tc>
          <w:tcPr>
            <w:tcW w:w="7290" w:type="dxa"/>
            <w:tcBorders>
              <w:bottom w:val="single" w:sz="4" w:space="0" w:color="auto"/>
            </w:tcBorders>
          </w:tcPr>
          <w:p w14:paraId="3F64DC44"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082" w:type="dxa"/>
            <w:tcBorders>
              <w:bottom w:val="single" w:sz="4" w:space="0" w:color="auto"/>
            </w:tcBorders>
          </w:tcPr>
          <w:p w14:paraId="1B6305C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755</w:t>
            </w:r>
          </w:p>
        </w:tc>
        <w:tc>
          <w:tcPr>
            <w:tcW w:w="1163" w:type="dxa"/>
            <w:tcBorders>
              <w:bottom w:val="single" w:sz="4" w:space="0" w:color="auto"/>
            </w:tcBorders>
          </w:tcPr>
          <w:p w14:paraId="40E089E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502</w:t>
            </w:r>
          </w:p>
        </w:tc>
      </w:tr>
      <w:tr w:rsidR="00A44685" w:rsidRPr="00534EDB" w14:paraId="36327951" w14:textId="77777777" w:rsidTr="00A44685">
        <w:trPr>
          <w:jc w:val="center"/>
        </w:trPr>
        <w:tc>
          <w:tcPr>
            <w:tcW w:w="7290" w:type="dxa"/>
            <w:tcBorders>
              <w:top w:val="single" w:sz="4" w:space="0" w:color="auto"/>
            </w:tcBorders>
          </w:tcPr>
          <w:p w14:paraId="05CD3D7B"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r w:rsidRPr="00534EDB">
              <w:rPr>
                <w:rFonts w:eastAsia="SimSun" w:cs="Times New Roman"/>
                <w:i/>
                <w:sz w:val="20"/>
                <w:szCs w:val="20"/>
              </w:rPr>
              <w:t>How involved are representatives in holiday entitlement?</w:t>
            </w:r>
          </w:p>
        </w:tc>
        <w:tc>
          <w:tcPr>
            <w:tcW w:w="1082" w:type="dxa"/>
            <w:tcBorders>
              <w:top w:val="single" w:sz="4" w:space="0" w:color="auto"/>
            </w:tcBorders>
          </w:tcPr>
          <w:p w14:paraId="2DBC4B16"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p>
        </w:tc>
        <w:tc>
          <w:tcPr>
            <w:tcW w:w="1163" w:type="dxa"/>
            <w:tcBorders>
              <w:top w:val="single" w:sz="4" w:space="0" w:color="auto"/>
            </w:tcBorders>
          </w:tcPr>
          <w:p w14:paraId="2B996132"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p>
        </w:tc>
      </w:tr>
      <w:tr w:rsidR="00A44685" w:rsidRPr="00534EDB" w14:paraId="223677F5" w14:textId="77777777" w:rsidTr="00A44685">
        <w:trPr>
          <w:jc w:val="center"/>
        </w:trPr>
        <w:tc>
          <w:tcPr>
            <w:tcW w:w="7290" w:type="dxa"/>
          </w:tcPr>
          <w:p w14:paraId="4964F8D2"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Female representative</w:t>
            </w:r>
          </w:p>
        </w:tc>
        <w:tc>
          <w:tcPr>
            <w:tcW w:w="1082" w:type="dxa"/>
          </w:tcPr>
          <w:p w14:paraId="41AA711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-0.364*</w:t>
            </w:r>
          </w:p>
          <w:p w14:paraId="42C199A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(0.205)</w:t>
            </w:r>
          </w:p>
        </w:tc>
        <w:tc>
          <w:tcPr>
            <w:tcW w:w="1163" w:type="dxa"/>
          </w:tcPr>
          <w:p w14:paraId="182FB59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-0.631**</w:t>
            </w:r>
          </w:p>
          <w:p w14:paraId="7957391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(0.233)</w:t>
            </w:r>
          </w:p>
        </w:tc>
      </w:tr>
      <w:tr w:rsidR="00A44685" w:rsidRPr="00534EDB" w14:paraId="755C0700" w14:textId="77777777" w:rsidTr="00A44685">
        <w:trPr>
          <w:jc w:val="center"/>
        </w:trPr>
        <w:tc>
          <w:tcPr>
            <w:tcW w:w="7290" w:type="dxa"/>
          </w:tcPr>
          <w:p w14:paraId="1EA4BFDB"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082" w:type="dxa"/>
          </w:tcPr>
          <w:p w14:paraId="316103D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71DCE2F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41FBD66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A44685" w:rsidRPr="00534EDB" w14:paraId="571EF17C" w14:textId="77777777" w:rsidTr="00A44685">
        <w:trPr>
          <w:jc w:val="center"/>
        </w:trPr>
        <w:tc>
          <w:tcPr>
            <w:tcW w:w="7290" w:type="dxa"/>
          </w:tcPr>
          <w:p w14:paraId="66857AF1"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082" w:type="dxa"/>
          </w:tcPr>
          <w:p w14:paraId="29CA57C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52963A2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-0.290</w:t>
            </w:r>
          </w:p>
          <w:p w14:paraId="68426B6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(0.257)</w:t>
            </w:r>
          </w:p>
        </w:tc>
      </w:tr>
      <w:tr w:rsidR="00A44685" w:rsidRPr="00534EDB" w14:paraId="499FA57F" w14:textId="77777777" w:rsidTr="00A44685">
        <w:trPr>
          <w:jc w:val="center"/>
        </w:trPr>
        <w:tc>
          <w:tcPr>
            <w:tcW w:w="7290" w:type="dxa"/>
          </w:tcPr>
          <w:p w14:paraId="5922FC2F"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082" w:type="dxa"/>
          </w:tcPr>
          <w:p w14:paraId="2E31849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3CB990A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0.279</w:t>
            </w:r>
          </w:p>
          <w:p w14:paraId="35EFBFD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(0.445)</w:t>
            </w:r>
          </w:p>
        </w:tc>
      </w:tr>
      <w:tr w:rsidR="00A44685" w:rsidRPr="00534EDB" w14:paraId="51324C7E" w14:textId="77777777" w:rsidTr="00A44685">
        <w:trPr>
          <w:jc w:val="center"/>
        </w:trPr>
        <w:tc>
          <w:tcPr>
            <w:tcW w:w="7290" w:type="dxa"/>
          </w:tcPr>
          <w:p w14:paraId="0C9CE5C9"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082" w:type="dxa"/>
          </w:tcPr>
          <w:p w14:paraId="7A28120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6E4897B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0.292</w:t>
            </w:r>
          </w:p>
          <w:p w14:paraId="71F14D6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(0.375)</w:t>
            </w:r>
          </w:p>
        </w:tc>
      </w:tr>
      <w:tr w:rsidR="00A44685" w:rsidRPr="00534EDB" w14:paraId="3A9ADA7A" w14:textId="77777777" w:rsidTr="00A44685">
        <w:trPr>
          <w:jc w:val="center"/>
        </w:trPr>
        <w:tc>
          <w:tcPr>
            <w:tcW w:w="7290" w:type="dxa"/>
          </w:tcPr>
          <w:p w14:paraId="11AD57EA" w14:textId="77777777" w:rsidR="00A44685" w:rsidRPr="00534EDB" w:rsidRDefault="00A44685" w:rsidP="00A44685">
            <w:pPr>
              <w:widowControl w:val="0"/>
              <w:autoSpaceDE w:val="0"/>
              <w:autoSpaceDN w:val="0"/>
              <w:adjustRightInd w:val="0"/>
              <w:spacing w:after="0" w:line="240" w:lineRule="auto"/>
              <w:rPr>
                <w:rFonts w:eastAsia="SimSun"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082" w:type="dxa"/>
          </w:tcPr>
          <w:p w14:paraId="4212733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0.025</w:t>
            </w:r>
          </w:p>
        </w:tc>
        <w:tc>
          <w:tcPr>
            <w:tcW w:w="1163" w:type="dxa"/>
          </w:tcPr>
          <w:p w14:paraId="58D9E7B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0.082</w:t>
            </w:r>
          </w:p>
        </w:tc>
      </w:tr>
      <w:tr w:rsidR="00A44685" w:rsidRPr="00534EDB" w14:paraId="6AF083FA" w14:textId="77777777" w:rsidTr="00A44685">
        <w:trPr>
          <w:jc w:val="center"/>
        </w:trPr>
        <w:tc>
          <w:tcPr>
            <w:tcW w:w="7290" w:type="dxa"/>
          </w:tcPr>
          <w:p w14:paraId="61BC5E59"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vertAlign w:val="superscript"/>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082" w:type="dxa"/>
          </w:tcPr>
          <w:p w14:paraId="127C68F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0.024</w:t>
            </w:r>
          </w:p>
        </w:tc>
        <w:tc>
          <w:tcPr>
            <w:tcW w:w="1163" w:type="dxa"/>
          </w:tcPr>
          <w:p w14:paraId="49D4273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0.073</w:t>
            </w:r>
          </w:p>
        </w:tc>
      </w:tr>
      <w:tr w:rsidR="00A44685" w:rsidRPr="00534EDB" w14:paraId="70760333" w14:textId="77777777" w:rsidTr="00A44685">
        <w:trPr>
          <w:jc w:val="center"/>
        </w:trPr>
        <w:tc>
          <w:tcPr>
            <w:tcW w:w="7290" w:type="dxa"/>
            <w:tcBorders>
              <w:bottom w:val="single" w:sz="4" w:space="0" w:color="auto"/>
            </w:tcBorders>
          </w:tcPr>
          <w:p w14:paraId="2803ED5B"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082" w:type="dxa"/>
            <w:tcBorders>
              <w:bottom w:val="single" w:sz="4" w:space="0" w:color="auto"/>
            </w:tcBorders>
          </w:tcPr>
          <w:p w14:paraId="39B5865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758</w:t>
            </w:r>
          </w:p>
        </w:tc>
        <w:tc>
          <w:tcPr>
            <w:tcW w:w="1163" w:type="dxa"/>
            <w:tcBorders>
              <w:bottom w:val="single" w:sz="4" w:space="0" w:color="auto"/>
            </w:tcBorders>
          </w:tcPr>
          <w:p w14:paraId="03EE852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504</w:t>
            </w:r>
          </w:p>
        </w:tc>
      </w:tr>
      <w:tr w:rsidR="00A44685" w:rsidRPr="00534EDB" w14:paraId="7FFE4B72" w14:textId="77777777" w:rsidTr="00A44685">
        <w:trPr>
          <w:jc w:val="center"/>
        </w:trPr>
        <w:tc>
          <w:tcPr>
            <w:tcW w:w="7290" w:type="dxa"/>
            <w:tcBorders>
              <w:top w:val="single" w:sz="4" w:space="0" w:color="auto"/>
              <w:bottom w:val="nil"/>
            </w:tcBorders>
          </w:tcPr>
          <w:p w14:paraId="7A65AEEA"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r w:rsidRPr="00534EDB">
              <w:rPr>
                <w:rFonts w:eastAsia="MS Mincho" w:cs="Times New Roman"/>
                <w:i/>
                <w:sz w:val="20"/>
                <w:szCs w:val="20"/>
              </w:rPr>
              <w:t>How involved are representatives in pension entitlement?</w:t>
            </w:r>
          </w:p>
        </w:tc>
        <w:tc>
          <w:tcPr>
            <w:tcW w:w="1082" w:type="dxa"/>
            <w:tcBorders>
              <w:top w:val="single" w:sz="4" w:space="0" w:color="auto"/>
              <w:bottom w:val="nil"/>
            </w:tcBorders>
          </w:tcPr>
          <w:p w14:paraId="29F43CB9"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p>
        </w:tc>
        <w:tc>
          <w:tcPr>
            <w:tcW w:w="1163" w:type="dxa"/>
            <w:tcBorders>
              <w:top w:val="single" w:sz="4" w:space="0" w:color="auto"/>
              <w:bottom w:val="nil"/>
            </w:tcBorders>
          </w:tcPr>
          <w:p w14:paraId="19CA4679"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p>
        </w:tc>
      </w:tr>
      <w:tr w:rsidR="00A44685" w:rsidRPr="00534EDB" w14:paraId="3769F5FB" w14:textId="77777777" w:rsidTr="00A44685">
        <w:trPr>
          <w:jc w:val="center"/>
        </w:trPr>
        <w:tc>
          <w:tcPr>
            <w:tcW w:w="7290" w:type="dxa"/>
            <w:tcBorders>
              <w:top w:val="nil"/>
            </w:tcBorders>
          </w:tcPr>
          <w:p w14:paraId="59A15D28"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Female representative</w:t>
            </w:r>
          </w:p>
        </w:tc>
        <w:tc>
          <w:tcPr>
            <w:tcW w:w="1082" w:type="dxa"/>
            <w:tcBorders>
              <w:top w:val="nil"/>
            </w:tcBorders>
          </w:tcPr>
          <w:p w14:paraId="1E7FB46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-0.249</w:t>
            </w:r>
          </w:p>
          <w:p w14:paraId="2438AA5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(0.190)</w:t>
            </w:r>
          </w:p>
        </w:tc>
        <w:tc>
          <w:tcPr>
            <w:tcW w:w="1163" w:type="dxa"/>
            <w:tcBorders>
              <w:top w:val="nil"/>
            </w:tcBorders>
          </w:tcPr>
          <w:p w14:paraId="2CEB73B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-0.417</w:t>
            </w:r>
          </w:p>
          <w:p w14:paraId="5FC22DF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(0.243)</w:t>
            </w:r>
          </w:p>
        </w:tc>
      </w:tr>
      <w:tr w:rsidR="00A44685" w:rsidRPr="00534EDB" w14:paraId="79F0E9B5" w14:textId="77777777" w:rsidTr="00A44685">
        <w:trPr>
          <w:jc w:val="center"/>
        </w:trPr>
        <w:tc>
          <w:tcPr>
            <w:tcW w:w="7290" w:type="dxa"/>
          </w:tcPr>
          <w:p w14:paraId="770E8030"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082" w:type="dxa"/>
          </w:tcPr>
          <w:p w14:paraId="0258A1C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1D424DB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13AD49B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A44685" w:rsidRPr="00534EDB" w14:paraId="4FC8C8D4" w14:textId="77777777" w:rsidTr="00A44685">
        <w:trPr>
          <w:jc w:val="center"/>
        </w:trPr>
        <w:tc>
          <w:tcPr>
            <w:tcW w:w="7290" w:type="dxa"/>
          </w:tcPr>
          <w:p w14:paraId="2A42BFDD"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082" w:type="dxa"/>
          </w:tcPr>
          <w:p w14:paraId="5DC7458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40C3D18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-0.464</w:t>
            </w:r>
          </w:p>
          <w:p w14:paraId="334A987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(0.254)</w:t>
            </w:r>
          </w:p>
        </w:tc>
      </w:tr>
      <w:tr w:rsidR="00A44685" w:rsidRPr="00534EDB" w14:paraId="42EB8DC6" w14:textId="77777777" w:rsidTr="00A44685">
        <w:trPr>
          <w:jc w:val="center"/>
        </w:trPr>
        <w:tc>
          <w:tcPr>
            <w:tcW w:w="7290" w:type="dxa"/>
          </w:tcPr>
          <w:p w14:paraId="64CD498D"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082" w:type="dxa"/>
          </w:tcPr>
          <w:p w14:paraId="328B8C9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2E9CC1E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0.899*</w:t>
            </w:r>
          </w:p>
          <w:p w14:paraId="4EC6FD2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(0.452)</w:t>
            </w:r>
          </w:p>
        </w:tc>
      </w:tr>
      <w:tr w:rsidR="00A44685" w:rsidRPr="00534EDB" w14:paraId="45FDB6B9" w14:textId="77777777" w:rsidTr="00A44685">
        <w:trPr>
          <w:jc w:val="center"/>
        </w:trPr>
        <w:tc>
          <w:tcPr>
            <w:tcW w:w="7290" w:type="dxa"/>
          </w:tcPr>
          <w:p w14:paraId="61AACA62"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082" w:type="dxa"/>
          </w:tcPr>
          <w:p w14:paraId="7022E93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0658E39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0.174</w:t>
            </w:r>
          </w:p>
          <w:p w14:paraId="1B206CE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(0.378)</w:t>
            </w:r>
          </w:p>
        </w:tc>
      </w:tr>
      <w:tr w:rsidR="00A44685" w:rsidRPr="00534EDB" w14:paraId="591F18FB" w14:textId="77777777" w:rsidTr="00A44685">
        <w:trPr>
          <w:jc w:val="center"/>
        </w:trPr>
        <w:tc>
          <w:tcPr>
            <w:tcW w:w="7290" w:type="dxa"/>
          </w:tcPr>
          <w:p w14:paraId="3157BFE2"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082" w:type="dxa"/>
          </w:tcPr>
          <w:p w14:paraId="0E69116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0.013</w:t>
            </w:r>
          </w:p>
        </w:tc>
        <w:tc>
          <w:tcPr>
            <w:tcW w:w="1163" w:type="dxa"/>
          </w:tcPr>
          <w:p w14:paraId="6FCE51A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0.072</w:t>
            </w:r>
          </w:p>
        </w:tc>
      </w:tr>
      <w:tr w:rsidR="00A44685" w:rsidRPr="00534EDB" w14:paraId="7C7CC691" w14:textId="77777777" w:rsidTr="00A44685">
        <w:trPr>
          <w:jc w:val="center"/>
        </w:trPr>
        <w:tc>
          <w:tcPr>
            <w:tcW w:w="7290" w:type="dxa"/>
          </w:tcPr>
          <w:p w14:paraId="190E40B5"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082" w:type="dxa"/>
          </w:tcPr>
          <w:p w14:paraId="52D52C5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0.012</w:t>
            </w:r>
          </w:p>
        </w:tc>
        <w:tc>
          <w:tcPr>
            <w:tcW w:w="1163" w:type="dxa"/>
          </w:tcPr>
          <w:p w14:paraId="571284C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0.062</w:t>
            </w:r>
          </w:p>
        </w:tc>
      </w:tr>
      <w:tr w:rsidR="00A44685" w:rsidRPr="00534EDB" w14:paraId="6256B6A4" w14:textId="77777777" w:rsidTr="00A44685">
        <w:trPr>
          <w:jc w:val="center"/>
        </w:trPr>
        <w:tc>
          <w:tcPr>
            <w:tcW w:w="7290" w:type="dxa"/>
            <w:tcBorders>
              <w:bottom w:val="single" w:sz="4" w:space="0" w:color="auto"/>
            </w:tcBorders>
          </w:tcPr>
          <w:p w14:paraId="59DAA7AE"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lastRenderedPageBreak/>
              <w:t>N</w:t>
            </w:r>
          </w:p>
        </w:tc>
        <w:tc>
          <w:tcPr>
            <w:tcW w:w="1082" w:type="dxa"/>
            <w:tcBorders>
              <w:bottom w:val="single" w:sz="4" w:space="0" w:color="auto"/>
            </w:tcBorders>
          </w:tcPr>
          <w:p w14:paraId="345F938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752</w:t>
            </w:r>
          </w:p>
        </w:tc>
        <w:tc>
          <w:tcPr>
            <w:tcW w:w="1163" w:type="dxa"/>
            <w:tcBorders>
              <w:bottom w:val="single" w:sz="4" w:space="0" w:color="auto"/>
            </w:tcBorders>
          </w:tcPr>
          <w:p w14:paraId="51AC842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500</w:t>
            </w:r>
          </w:p>
        </w:tc>
      </w:tr>
      <w:tr w:rsidR="00A44685" w:rsidRPr="00534EDB" w14:paraId="7697683F" w14:textId="77777777" w:rsidTr="00A44685">
        <w:trPr>
          <w:jc w:val="center"/>
        </w:trPr>
        <w:tc>
          <w:tcPr>
            <w:tcW w:w="7290" w:type="dxa"/>
            <w:tcBorders>
              <w:top w:val="single" w:sz="4" w:space="0" w:color="auto"/>
              <w:bottom w:val="nil"/>
            </w:tcBorders>
          </w:tcPr>
          <w:p w14:paraId="33A98FB0"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i/>
                <w:sz w:val="20"/>
                <w:szCs w:val="20"/>
              </w:rPr>
              <w:t>How involved are representatives in employee training?</w:t>
            </w:r>
          </w:p>
        </w:tc>
        <w:tc>
          <w:tcPr>
            <w:tcW w:w="1082" w:type="dxa"/>
            <w:tcBorders>
              <w:top w:val="single" w:sz="4" w:space="0" w:color="auto"/>
              <w:bottom w:val="nil"/>
            </w:tcBorders>
          </w:tcPr>
          <w:p w14:paraId="0AFA322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Borders>
              <w:top w:val="single" w:sz="4" w:space="0" w:color="auto"/>
              <w:bottom w:val="nil"/>
            </w:tcBorders>
          </w:tcPr>
          <w:p w14:paraId="3B6396A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r>
      <w:tr w:rsidR="00A44685" w:rsidRPr="00534EDB" w14:paraId="6F787705" w14:textId="77777777" w:rsidTr="00A44685">
        <w:trPr>
          <w:jc w:val="center"/>
        </w:trPr>
        <w:tc>
          <w:tcPr>
            <w:tcW w:w="7290" w:type="dxa"/>
            <w:tcBorders>
              <w:top w:val="nil"/>
            </w:tcBorders>
          </w:tcPr>
          <w:p w14:paraId="29872216"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Female representative</w:t>
            </w:r>
          </w:p>
        </w:tc>
        <w:tc>
          <w:tcPr>
            <w:tcW w:w="1082" w:type="dxa"/>
            <w:tcBorders>
              <w:top w:val="nil"/>
            </w:tcBorders>
          </w:tcPr>
          <w:p w14:paraId="403380B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-0.522**</w:t>
            </w:r>
          </w:p>
          <w:p w14:paraId="12DE5E8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(0.180)</w:t>
            </w:r>
          </w:p>
        </w:tc>
        <w:tc>
          <w:tcPr>
            <w:tcW w:w="1163" w:type="dxa"/>
            <w:tcBorders>
              <w:top w:val="nil"/>
            </w:tcBorders>
          </w:tcPr>
          <w:p w14:paraId="77DC22C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-0.509*</w:t>
            </w:r>
          </w:p>
          <w:p w14:paraId="532FE53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(0.207)</w:t>
            </w:r>
          </w:p>
        </w:tc>
      </w:tr>
      <w:tr w:rsidR="00A44685" w:rsidRPr="00534EDB" w14:paraId="093DD7AF" w14:textId="77777777" w:rsidTr="00A44685">
        <w:trPr>
          <w:jc w:val="center"/>
        </w:trPr>
        <w:tc>
          <w:tcPr>
            <w:tcW w:w="7290" w:type="dxa"/>
          </w:tcPr>
          <w:p w14:paraId="7B7ADC12"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082" w:type="dxa"/>
          </w:tcPr>
          <w:p w14:paraId="3359960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0EDE3FC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7F415A9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A44685" w:rsidRPr="00534EDB" w14:paraId="50FE4DA9" w14:textId="77777777" w:rsidTr="00A44685">
        <w:trPr>
          <w:jc w:val="center"/>
        </w:trPr>
        <w:tc>
          <w:tcPr>
            <w:tcW w:w="7290" w:type="dxa"/>
          </w:tcPr>
          <w:p w14:paraId="2488134B"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082" w:type="dxa"/>
          </w:tcPr>
          <w:p w14:paraId="1358D90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528983A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0.204</w:t>
            </w:r>
          </w:p>
          <w:p w14:paraId="008D8A4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(0.171)</w:t>
            </w:r>
          </w:p>
        </w:tc>
      </w:tr>
      <w:tr w:rsidR="00A44685" w:rsidRPr="00534EDB" w14:paraId="0C09994F" w14:textId="77777777" w:rsidTr="00A44685">
        <w:trPr>
          <w:jc w:val="center"/>
        </w:trPr>
        <w:tc>
          <w:tcPr>
            <w:tcW w:w="7290" w:type="dxa"/>
          </w:tcPr>
          <w:p w14:paraId="46F62902"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082" w:type="dxa"/>
          </w:tcPr>
          <w:p w14:paraId="6C90042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6BFBF82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-0.216</w:t>
            </w:r>
          </w:p>
          <w:p w14:paraId="3C6BBB9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(0.296)</w:t>
            </w:r>
          </w:p>
        </w:tc>
      </w:tr>
      <w:tr w:rsidR="00A44685" w:rsidRPr="00534EDB" w14:paraId="2A5B87B1" w14:textId="77777777" w:rsidTr="00A44685">
        <w:trPr>
          <w:jc w:val="center"/>
        </w:trPr>
        <w:tc>
          <w:tcPr>
            <w:tcW w:w="7290" w:type="dxa"/>
          </w:tcPr>
          <w:p w14:paraId="674B174E"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082" w:type="dxa"/>
          </w:tcPr>
          <w:p w14:paraId="46CA009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4E85D1B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0.570</w:t>
            </w:r>
          </w:p>
          <w:p w14:paraId="7ECA1A2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(0.348)</w:t>
            </w:r>
          </w:p>
        </w:tc>
      </w:tr>
      <w:tr w:rsidR="00A44685" w:rsidRPr="00534EDB" w14:paraId="18BAB75C" w14:textId="77777777" w:rsidTr="00A44685">
        <w:trPr>
          <w:jc w:val="center"/>
        </w:trPr>
        <w:tc>
          <w:tcPr>
            <w:tcW w:w="7290" w:type="dxa"/>
            <w:tcBorders>
              <w:bottom w:val="nil"/>
            </w:tcBorders>
          </w:tcPr>
          <w:p w14:paraId="14716CA4"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082" w:type="dxa"/>
            <w:tcBorders>
              <w:bottom w:val="nil"/>
            </w:tcBorders>
          </w:tcPr>
          <w:p w14:paraId="5E61932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0.061</w:t>
            </w:r>
          </w:p>
        </w:tc>
        <w:tc>
          <w:tcPr>
            <w:tcW w:w="1163" w:type="dxa"/>
            <w:tcBorders>
              <w:bottom w:val="nil"/>
            </w:tcBorders>
          </w:tcPr>
          <w:p w14:paraId="605785F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0.111</w:t>
            </w:r>
          </w:p>
        </w:tc>
      </w:tr>
      <w:tr w:rsidR="00A44685" w:rsidRPr="00534EDB" w14:paraId="3A8795D2" w14:textId="77777777" w:rsidTr="00A44685">
        <w:trPr>
          <w:jc w:val="center"/>
        </w:trPr>
        <w:tc>
          <w:tcPr>
            <w:tcW w:w="7290" w:type="dxa"/>
            <w:tcBorders>
              <w:bottom w:val="nil"/>
            </w:tcBorders>
          </w:tcPr>
          <w:p w14:paraId="4E191678"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082" w:type="dxa"/>
            <w:tcBorders>
              <w:bottom w:val="nil"/>
            </w:tcBorders>
          </w:tcPr>
          <w:p w14:paraId="337FCF7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0.060</w:t>
            </w:r>
          </w:p>
        </w:tc>
        <w:tc>
          <w:tcPr>
            <w:tcW w:w="1163" w:type="dxa"/>
            <w:tcBorders>
              <w:bottom w:val="nil"/>
            </w:tcBorders>
          </w:tcPr>
          <w:p w14:paraId="4946C1D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0.102</w:t>
            </w:r>
          </w:p>
        </w:tc>
      </w:tr>
      <w:tr w:rsidR="00A44685" w:rsidRPr="00534EDB" w14:paraId="607DD5A4" w14:textId="77777777" w:rsidTr="00A44685">
        <w:trPr>
          <w:jc w:val="center"/>
        </w:trPr>
        <w:tc>
          <w:tcPr>
            <w:tcW w:w="7290" w:type="dxa"/>
            <w:tcBorders>
              <w:top w:val="nil"/>
              <w:left w:val="nil"/>
              <w:bottom w:val="single" w:sz="4" w:space="0" w:color="auto"/>
              <w:right w:val="nil"/>
            </w:tcBorders>
          </w:tcPr>
          <w:p w14:paraId="7E8B7A05"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082" w:type="dxa"/>
            <w:tcBorders>
              <w:top w:val="nil"/>
              <w:left w:val="nil"/>
              <w:bottom w:val="single" w:sz="4" w:space="0" w:color="auto"/>
              <w:right w:val="nil"/>
            </w:tcBorders>
          </w:tcPr>
          <w:p w14:paraId="47D4FEC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760</w:t>
            </w:r>
          </w:p>
        </w:tc>
        <w:tc>
          <w:tcPr>
            <w:tcW w:w="1163" w:type="dxa"/>
            <w:tcBorders>
              <w:top w:val="nil"/>
              <w:left w:val="nil"/>
              <w:bottom w:val="single" w:sz="4" w:space="0" w:color="auto"/>
              <w:right w:val="nil"/>
            </w:tcBorders>
          </w:tcPr>
          <w:p w14:paraId="513E5CE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504</w:t>
            </w:r>
          </w:p>
        </w:tc>
      </w:tr>
      <w:tr w:rsidR="00A44685" w:rsidRPr="00534EDB" w14:paraId="27D678DA" w14:textId="77777777" w:rsidTr="00A44685">
        <w:trPr>
          <w:jc w:val="center"/>
        </w:trPr>
        <w:tc>
          <w:tcPr>
            <w:tcW w:w="7290" w:type="dxa"/>
            <w:tcBorders>
              <w:top w:val="single" w:sz="4" w:space="0" w:color="auto"/>
              <w:bottom w:val="nil"/>
            </w:tcBorders>
          </w:tcPr>
          <w:p w14:paraId="5679CD5E"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i/>
                <w:sz w:val="20"/>
                <w:szCs w:val="20"/>
              </w:rPr>
              <w:t>How involved are representatives in disciplinary and grievance processes?</w:t>
            </w:r>
          </w:p>
        </w:tc>
        <w:tc>
          <w:tcPr>
            <w:tcW w:w="1082" w:type="dxa"/>
            <w:tcBorders>
              <w:top w:val="single" w:sz="4" w:space="0" w:color="auto"/>
              <w:bottom w:val="nil"/>
            </w:tcBorders>
          </w:tcPr>
          <w:p w14:paraId="19C8725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Borders>
              <w:top w:val="single" w:sz="4" w:space="0" w:color="auto"/>
              <w:bottom w:val="nil"/>
            </w:tcBorders>
          </w:tcPr>
          <w:p w14:paraId="39D7D36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r>
      <w:tr w:rsidR="00A44685" w:rsidRPr="00534EDB" w14:paraId="45FB7844" w14:textId="77777777" w:rsidTr="00A44685">
        <w:trPr>
          <w:jc w:val="center"/>
        </w:trPr>
        <w:tc>
          <w:tcPr>
            <w:tcW w:w="7290" w:type="dxa"/>
            <w:tcBorders>
              <w:top w:val="nil"/>
            </w:tcBorders>
          </w:tcPr>
          <w:p w14:paraId="69E719E3"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Female representative</w:t>
            </w:r>
          </w:p>
        </w:tc>
        <w:tc>
          <w:tcPr>
            <w:tcW w:w="1082" w:type="dxa"/>
            <w:tcBorders>
              <w:top w:val="nil"/>
            </w:tcBorders>
          </w:tcPr>
          <w:p w14:paraId="61D8F95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-0.386*</w:t>
            </w:r>
          </w:p>
          <w:p w14:paraId="5BE39E8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(0.178)</w:t>
            </w:r>
          </w:p>
        </w:tc>
        <w:tc>
          <w:tcPr>
            <w:tcW w:w="1163" w:type="dxa"/>
            <w:tcBorders>
              <w:top w:val="nil"/>
            </w:tcBorders>
          </w:tcPr>
          <w:p w14:paraId="4645AC4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-0.511**</w:t>
            </w:r>
          </w:p>
          <w:p w14:paraId="79EE4C8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(0.185)</w:t>
            </w:r>
          </w:p>
        </w:tc>
      </w:tr>
      <w:tr w:rsidR="00A44685" w:rsidRPr="00534EDB" w14:paraId="6AE92FBB" w14:textId="77777777" w:rsidTr="00A44685">
        <w:trPr>
          <w:jc w:val="center"/>
        </w:trPr>
        <w:tc>
          <w:tcPr>
            <w:tcW w:w="7290" w:type="dxa"/>
          </w:tcPr>
          <w:p w14:paraId="5B41A7A3"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082" w:type="dxa"/>
          </w:tcPr>
          <w:p w14:paraId="00C8F76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38C6EB9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42484E1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A44685" w:rsidRPr="00534EDB" w14:paraId="5BB2D7C3" w14:textId="77777777" w:rsidTr="00A44685">
        <w:trPr>
          <w:jc w:val="center"/>
        </w:trPr>
        <w:tc>
          <w:tcPr>
            <w:tcW w:w="7290" w:type="dxa"/>
          </w:tcPr>
          <w:p w14:paraId="0ED9158B"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082" w:type="dxa"/>
          </w:tcPr>
          <w:p w14:paraId="391C2BA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08C4257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-0.002</w:t>
            </w:r>
          </w:p>
          <w:p w14:paraId="67DE717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(0.192)</w:t>
            </w:r>
          </w:p>
        </w:tc>
      </w:tr>
      <w:tr w:rsidR="00A44685" w:rsidRPr="00534EDB" w14:paraId="4A80C586" w14:textId="77777777" w:rsidTr="00A44685">
        <w:trPr>
          <w:jc w:val="center"/>
        </w:trPr>
        <w:tc>
          <w:tcPr>
            <w:tcW w:w="7290" w:type="dxa"/>
          </w:tcPr>
          <w:p w14:paraId="770C3A44"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082" w:type="dxa"/>
          </w:tcPr>
          <w:p w14:paraId="2B24282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25255E4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-0.033</w:t>
            </w:r>
          </w:p>
          <w:p w14:paraId="259E71C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(0.289)</w:t>
            </w:r>
          </w:p>
        </w:tc>
      </w:tr>
      <w:tr w:rsidR="00A44685" w:rsidRPr="00534EDB" w14:paraId="1F877C5B" w14:textId="77777777" w:rsidTr="00A44685">
        <w:trPr>
          <w:jc w:val="center"/>
        </w:trPr>
        <w:tc>
          <w:tcPr>
            <w:tcW w:w="7290" w:type="dxa"/>
          </w:tcPr>
          <w:p w14:paraId="49268FC7"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082" w:type="dxa"/>
          </w:tcPr>
          <w:p w14:paraId="6766A6E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681E9F9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0.025</w:t>
            </w:r>
          </w:p>
          <w:p w14:paraId="79DC9D3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(0.355)</w:t>
            </w:r>
          </w:p>
        </w:tc>
      </w:tr>
      <w:tr w:rsidR="00A44685" w:rsidRPr="00534EDB" w14:paraId="01D4F934" w14:textId="77777777" w:rsidTr="00A44685">
        <w:trPr>
          <w:jc w:val="center"/>
        </w:trPr>
        <w:tc>
          <w:tcPr>
            <w:tcW w:w="7290" w:type="dxa"/>
            <w:tcBorders>
              <w:bottom w:val="nil"/>
            </w:tcBorders>
          </w:tcPr>
          <w:p w14:paraId="2BBA65D5"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082" w:type="dxa"/>
            <w:tcBorders>
              <w:bottom w:val="nil"/>
            </w:tcBorders>
          </w:tcPr>
          <w:p w14:paraId="28E16DC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0.032</w:t>
            </w:r>
          </w:p>
        </w:tc>
        <w:tc>
          <w:tcPr>
            <w:tcW w:w="1163" w:type="dxa"/>
            <w:tcBorders>
              <w:bottom w:val="nil"/>
            </w:tcBorders>
          </w:tcPr>
          <w:p w14:paraId="6B3C42A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0.062</w:t>
            </w:r>
          </w:p>
        </w:tc>
      </w:tr>
      <w:tr w:rsidR="00A44685" w:rsidRPr="00534EDB" w14:paraId="1446BA90" w14:textId="77777777" w:rsidTr="00A44685">
        <w:trPr>
          <w:jc w:val="center"/>
        </w:trPr>
        <w:tc>
          <w:tcPr>
            <w:tcW w:w="7290" w:type="dxa"/>
            <w:tcBorders>
              <w:bottom w:val="nil"/>
            </w:tcBorders>
          </w:tcPr>
          <w:p w14:paraId="6268E3C8"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082" w:type="dxa"/>
            <w:tcBorders>
              <w:bottom w:val="nil"/>
            </w:tcBorders>
          </w:tcPr>
          <w:p w14:paraId="6CF749B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0.030</w:t>
            </w:r>
          </w:p>
        </w:tc>
        <w:tc>
          <w:tcPr>
            <w:tcW w:w="1163" w:type="dxa"/>
            <w:tcBorders>
              <w:bottom w:val="nil"/>
            </w:tcBorders>
          </w:tcPr>
          <w:p w14:paraId="65D4156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0.053</w:t>
            </w:r>
          </w:p>
        </w:tc>
      </w:tr>
      <w:tr w:rsidR="00A44685" w:rsidRPr="00534EDB" w14:paraId="628EC255" w14:textId="77777777" w:rsidTr="00A44685">
        <w:trPr>
          <w:jc w:val="center"/>
        </w:trPr>
        <w:tc>
          <w:tcPr>
            <w:tcW w:w="7290" w:type="dxa"/>
            <w:tcBorders>
              <w:top w:val="nil"/>
              <w:left w:val="nil"/>
              <w:bottom w:val="single" w:sz="4" w:space="0" w:color="auto"/>
              <w:right w:val="nil"/>
            </w:tcBorders>
          </w:tcPr>
          <w:p w14:paraId="786FD01F"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082" w:type="dxa"/>
            <w:tcBorders>
              <w:top w:val="nil"/>
              <w:left w:val="nil"/>
              <w:bottom w:val="single" w:sz="4" w:space="0" w:color="auto"/>
              <w:right w:val="nil"/>
            </w:tcBorders>
          </w:tcPr>
          <w:p w14:paraId="74901CB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765</w:t>
            </w:r>
          </w:p>
        </w:tc>
        <w:tc>
          <w:tcPr>
            <w:tcW w:w="1163" w:type="dxa"/>
            <w:tcBorders>
              <w:top w:val="nil"/>
              <w:left w:val="nil"/>
              <w:bottom w:val="single" w:sz="4" w:space="0" w:color="auto"/>
              <w:right w:val="nil"/>
            </w:tcBorders>
          </w:tcPr>
          <w:p w14:paraId="57AB52A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508</w:t>
            </w:r>
          </w:p>
        </w:tc>
      </w:tr>
      <w:tr w:rsidR="00A44685" w:rsidRPr="00534EDB" w14:paraId="7A73582B" w14:textId="77777777" w:rsidTr="00A44685">
        <w:trPr>
          <w:jc w:val="center"/>
        </w:trPr>
        <w:tc>
          <w:tcPr>
            <w:tcW w:w="7290" w:type="dxa"/>
            <w:tcBorders>
              <w:top w:val="single" w:sz="4" w:space="0" w:color="auto"/>
              <w:bottom w:val="nil"/>
            </w:tcBorders>
          </w:tcPr>
          <w:p w14:paraId="19C225C7"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i/>
                <w:sz w:val="20"/>
                <w:szCs w:val="20"/>
              </w:rPr>
              <w:t>How involved are representatives in health and safety?</w:t>
            </w:r>
          </w:p>
        </w:tc>
        <w:tc>
          <w:tcPr>
            <w:tcW w:w="1082" w:type="dxa"/>
            <w:tcBorders>
              <w:top w:val="single" w:sz="4" w:space="0" w:color="auto"/>
              <w:bottom w:val="nil"/>
            </w:tcBorders>
          </w:tcPr>
          <w:p w14:paraId="482FF02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Borders>
              <w:top w:val="single" w:sz="4" w:space="0" w:color="auto"/>
              <w:bottom w:val="nil"/>
            </w:tcBorders>
          </w:tcPr>
          <w:p w14:paraId="721DC09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r>
      <w:tr w:rsidR="00A44685" w:rsidRPr="00534EDB" w14:paraId="61004A62" w14:textId="77777777" w:rsidTr="00A44685">
        <w:trPr>
          <w:jc w:val="center"/>
        </w:trPr>
        <w:tc>
          <w:tcPr>
            <w:tcW w:w="7290" w:type="dxa"/>
            <w:tcBorders>
              <w:top w:val="nil"/>
            </w:tcBorders>
          </w:tcPr>
          <w:p w14:paraId="360A63AE"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Female representative</w:t>
            </w:r>
          </w:p>
        </w:tc>
        <w:tc>
          <w:tcPr>
            <w:tcW w:w="1082" w:type="dxa"/>
            <w:tcBorders>
              <w:top w:val="nil"/>
            </w:tcBorders>
          </w:tcPr>
          <w:p w14:paraId="479EE00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-0.540***</w:t>
            </w:r>
          </w:p>
          <w:p w14:paraId="35045F6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(0.143)</w:t>
            </w:r>
          </w:p>
        </w:tc>
        <w:tc>
          <w:tcPr>
            <w:tcW w:w="1163" w:type="dxa"/>
            <w:tcBorders>
              <w:top w:val="nil"/>
            </w:tcBorders>
          </w:tcPr>
          <w:p w14:paraId="03CBDDF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-0.566***</w:t>
            </w:r>
          </w:p>
          <w:p w14:paraId="3F0FECE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(0.153)</w:t>
            </w:r>
          </w:p>
        </w:tc>
      </w:tr>
      <w:tr w:rsidR="00A44685" w:rsidRPr="00534EDB" w14:paraId="290D455A" w14:textId="77777777" w:rsidTr="00A44685">
        <w:trPr>
          <w:jc w:val="center"/>
        </w:trPr>
        <w:tc>
          <w:tcPr>
            <w:tcW w:w="7290" w:type="dxa"/>
          </w:tcPr>
          <w:p w14:paraId="63328417"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082" w:type="dxa"/>
          </w:tcPr>
          <w:p w14:paraId="2402552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088A6BA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414FAF8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A44685" w:rsidRPr="00534EDB" w14:paraId="5B297F0B" w14:textId="77777777" w:rsidTr="00A44685">
        <w:trPr>
          <w:jc w:val="center"/>
        </w:trPr>
        <w:tc>
          <w:tcPr>
            <w:tcW w:w="7290" w:type="dxa"/>
          </w:tcPr>
          <w:p w14:paraId="7D2A64D5"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082" w:type="dxa"/>
          </w:tcPr>
          <w:p w14:paraId="5E6B491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54E0188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0.122</w:t>
            </w:r>
          </w:p>
          <w:p w14:paraId="3419C1B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(0.149)</w:t>
            </w:r>
          </w:p>
        </w:tc>
      </w:tr>
      <w:tr w:rsidR="00A44685" w:rsidRPr="00534EDB" w14:paraId="1F25D361" w14:textId="77777777" w:rsidTr="00A44685">
        <w:trPr>
          <w:jc w:val="center"/>
        </w:trPr>
        <w:tc>
          <w:tcPr>
            <w:tcW w:w="7290" w:type="dxa"/>
          </w:tcPr>
          <w:p w14:paraId="61FBA29C"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082" w:type="dxa"/>
          </w:tcPr>
          <w:p w14:paraId="0D9A1DC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6C76273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-0.033</w:t>
            </w:r>
          </w:p>
          <w:p w14:paraId="0BCBA92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(0.218)</w:t>
            </w:r>
          </w:p>
        </w:tc>
      </w:tr>
      <w:tr w:rsidR="00A44685" w:rsidRPr="00534EDB" w14:paraId="1130C4A7" w14:textId="77777777" w:rsidTr="00A44685">
        <w:trPr>
          <w:jc w:val="center"/>
        </w:trPr>
        <w:tc>
          <w:tcPr>
            <w:tcW w:w="7290" w:type="dxa"/>
          </w:tcPr>
          <w:p w14:paraId="092AF447"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082" w:type="dxa"/>
          </w:tcPr>
          <w:p w14:paraId="4FE9F89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1163" w:type="dxa"/>
          </w:tcPr>
          <w:p w14:paraId="5DF1DC6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-0.035</w:t>
            </w:r>
          </w:p>
          <w:p w14:paraId="22A0E2F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(0.303)</w:t>
            </w:r>
          </w:p>
        </w:tc>
      </w:tr>
      <w:tr w:rsidR="00A44685" w:rsidRPr="00534EDB" w14:paraId="3DF7C3D6" w14:textId="77777777" w:rsidTr="00A44685">
        <w:trPr>
          <w:jc w:val="center"/>
        </w:trPr>
        <w:tc>
          <w:tcPr>
            <w:tcW w:w="7290" w:type="dxa"/>
            <w:tcBorders>
              <w:bottom w:val="nil"/>
            </w:tcBorders>
          </w:tcPr>
          <w:p w14:paraId="16F4EBC0"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082" w:type="dxa"/>
            <w:tcBorders>
              <w:bottom w:val="nil"/>
            </w:tcBorders>
          </w:tcPr>
          <w:p w14:paraId="4D04D74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0.083</w:t>
            </w:r>
          </w:p>
        </w:tc>
        <w:tc>
          <w:tcPr>
            <w:tcW w:w="1163" w:type="dxa"/>
            <w:tcBorders>
              <w:bottom w:val="nil"/>
            </w:tcBorders>
          </w:tcPr>
          <w:p w14:paraId="4DC29C6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0.095</w:t>
            </w:r>
          </w:p>
        </w:tc>
      </w:tr>
      <w:tr w:rsidR="00A44685" w:rsidRPr="00534EDB" w14:paraId="6F0F83E6" w14:textId="77777777" w:rsidTr="00A44685">
        <w:trPr>
          <w:jc w:val="center"/>
        </w:trPr>
        <w:tc>
          <w:tcPr>
            <w:tcW w:w="7290" w:type="dxa"/>
            <w:tcBorders>
              <w:bottom w:val="nil"/>
            </w:tcBorders>
          </w:tcPr>
          <w:p w14:paraId="6520B218"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082" w:type="dxa"/>
            <w:tcBorders>
              <w:bottom w:val="nil"/>
            </w:tcBorders>
          </w:tcPr>
          <w:p w14:paraId="325D3C4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0.082</w:t>
            </w:r>
          </w:p>
        </w:tc>
        <w:tc>
          <w:tcPr>
            <w:tcW w:w="1163" w:type="dxa"/>
            <w:tcBorders>
              <w:bottom w:val="nil"/>
            </w:tcBorders>
          </w:tcPr>
          <w:p w14:paraId="3DDD54E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0.085</w:t>
            </w:r>
          </w:p>
        </w:tc>
      </w:tr>
      <w:tr w:rsidR="00A44685" w:rsidRPr="00534EDB" w14:paraId="55F9ED6F" w14:textId="77777777" w:rsidTr="00A44685">
        <w:trPr>
          <w:jc w:val="center"/>
        </w:trPr>
        <w:tc>
          <w:tcPr>
            <w:tcW w:w="7290" w:type="dxa"/>
            <w:tcBorders>
              <w:top w:val="nil"/>
              <w:left w:val="nil"/>
              <w:bottom w:val="single" w:sz="4" w:space="0" w:color="auto"/>
              <w:right w:val="nil"/>
            </w:tcBorders>
          </w:tcPr>
          <w:p w14:paraId="4144082A"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082" w:type="dxa"/>
            <w:tcBorders>
              <w:top w:val="nil"/>
              <w:left w:val="nil"/>
              <w:bottom w:val="single" w:sz="4" w:space="0" w:color="auto"/>
              <w:right w:val="nil"/>
            </w:tcBorders>
          </w:tcPr>
          <w:p w14:paraId="69FA059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761</w:t>
            </w:r>
          </w:p>
        </w:tc>
        <w:tc>
          <w:tcPr>
            <w:tcW w:w="1163" w:type="dxa"/>
            <w:tcBorders>
              <w:top w:val="nil"/>
              <w:left w:val="nil"/>
              <w:bottom w:val="single" w:sz="4" w:space="0" w:color="auto"/>
              <w:right w:val="nil"/>
            </w:tcBorders>
          </w:tcPr>
          <w:p w14:paraId="37B5D6B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507</w:t>
            </w:r>
          </w:p>
        </w:tc>
      </w:tr>
    </w:tbl>
    <w:p w14:paraId="7016B0CF" w14:textId="77777777" w:rsidR="00A44685" w:rsidRPr="00534EDB" w:rsidRDefault="00A44685" w:rsidP="00A44685">
      <w:pPr>
        <w:spacing w:after="0" w:line="240" w:lineRule="auto"/>
        <w:jc w:val="both"/>
        <w:rPr>
          <w:rFonts w:eastAsia="SimSun" w:cs="Times New Roman"/>
          <w:i/>
          <w:sz w:val="20"/>
          <w:szCs w:val="20"/>
          <w:lang w:eastAsia="zh-CN"/>
        </w:rPr>
      </w:pPr>
      <w:r w:rsidRPr="00534EDB">
        <w:rPr>
          <w:rFonts w:eastAsia="SimSun" w:cs="Times New Roman"/>
          <w:sz w:val="20"/>
          <w:szCs w:val="20"/>
          <w:lang w:eastAsia="zh-CN"/>
        </w:rPr>
        <w:t xml:space="preserve">Source: </w:t>
      </w:r>
      <w:r w:rsidRPr="00534EDB">
        <w:rPr>
          <w:rFonts w:eastAsia="SimSun" w:cs="Times New Roman"/>
          <w:i/>
          <w:sz w:val="20"/>
          <w:szCs w:val="20"/>
          <w:lang w:eastAsia="zh-CN"/>
        </w:rPr>
        <w:t>Merged Workplace and Worker Representative Datasets, WERS 2011</w:t>
      </w:r>
    </w:p>
    <w:p w14:paraId="3189EE36" w14:textId="77777777" w:rsidR="00A44685" w:rsidRPr="00534EDB" w:rsidRDefault="00A44685" w:rsidP="00A44685">
      <w:pPr>
        <w:spacing w:after="0" w:line="240" w:lineRule="auto"/>
        <w:jc w:val="both"/>
        <w:rPr>
          <w:rFonts w:eastAsia="SimSun" w:cs="Times New Roman"/>
          <w:sz w:val="20"/>
          <w:szCs w:val="20"/>
          <w:lang w:eastAsia="zh-CN"/>
        </w:rPr>
      </w:pPr>
      <w:r w:rsidRPr="00534EDB">
        <w:rPr>
          <w:rFonts w:eastAsia="SimSun" w:cs="Times New Roman"/>
          <w:sz w:val="20"/>
          <w:szCs w:val="20"/>
          <w:lang w:eastAsia="zh-CN"/>
        </w:rPr>
        <w:t>Notes: Coefficients obtained from OLS models. Standard errors in parentheses are clustered by workplace. Data are weighted. Statistical significance: * p &lt; 0.05, ** p &lt; 0.01, *** p &lt; 0.001.</w:t>
      </w:r>
    </w:p>
    <w:p w14:paraId="13844E95" w14:textId="77777777" w:rsidR="00A44685" w:rsidRPr="00534EDB" w:rsidRDefault="00A44685" w:rsidP="00A44685">
      <w:pPr>
        <w:spacing w:after="160" w:line="259" w:lineRule="auto"/>
      </w:pPr>
      <w:r w:rsidRPr="00534EDB">
        <w:br w:type="page"/>
      </w:r>
    </w:p>
    <w:p w14:paraId="55C7701C" w14:textId="77777777" w:rsidR="00A44685" w:rsidRPr="00534EDB" w:rsidRDefault="00A44685" w:rsidP="00A44685">
      <w:pPr>
        <w:spacing w:after="240" w:line="240" w:lineRule="auto"/>
        <w:rPr>
          <w:rFonts w:eastAsia="SimSun" w:cs="Times New Roman"/>
          <w:i/>
          <w:szCs w:val="24"/>
          <w:lang w:eastAsia="zh-CN"/>
        </w:rPr>
      </w:pPr>
      <w:r w:rsidRPr="00534EDB">
        <w:rPr>
          <w:rFonts w:eastAsia="SimSun" w:cs="Times New Roman"/>
          <w:i/>
          <w:szCs w:val="24"/>
          <w:lang w:eastAsia="zh-CN"/>
        </w:rPr>
        <w:lastRenderedPageBreak/>
        <w:t>Table 4. Multivariate analysis of Representative and Management Attitudes</w:t>
      </w:r>
    </w:p>
    <w:tbl>
      <w:tblPr>
        <w:tblW w:w="0" w:type="auto"/>
        <w:jc w:val="center"/>
        <w:tblBorders>
          <w:top w:val="single" w:sz="4" w:space="0" w:color="auto"/>
          <w:bottom w:val="single" w:sz="4" w:space="0" w:color="auto"/>
        </w:tblBorders>
        <w:tblLook w:val="0000" w:firstRow="0" w:lastRow="0" w:firstColumn="0" w:lastColumn="0" w:noHBand="0" w:noVBand="0"/>
      </w:tblPr>
      <w:tblGrid>
        <w:gridCol w:w="5998"/>
        <w:gridCol w:w="1118"/>
        <w:gridCol w:w="955"/>
        <w:gridCol w:w="955"/>
      </w:tblGrid>
      <w:tr w:rsidR="00A44685" w:rsidRPr="00534EDB" w14:paraId="04AFFF65" w14:textId="77777777" w:rsidTr="00A44685">
        <w:trPr>
          <w:jc w:val="center"/>
        </w:trPr>
        <w:tc>
          <w:tcPr>
            <w:tcW w:w="6292" w:type="dxa"/>
            <w:tcBorders>
              <w:bottom w:val="single" w:sz="4" w:space="0" w:color="auto"/>
            </w:tcBorders>
          </w:tcPr>
          <w:p w14:paraId="5F24D50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iCs/>
                <w:sz w:val="20"/>
                <w:szCs w:val="20"/>
              </w:rPr>
            </w:pPr>
            <w:r w:rsidRPr="00534EDB">
              <w:rPr>
                <w:rFonts w:eastAsia="MS Mincho" w:cs="Times New Roman"/>
                <w:iCs/>
                <w:sz w:val="20"/>
                <w:szCs w:val="20"/>
              </w:rPr>
              <w:t>Managers’ Opinions of Trade Unions</w:t>
            </w:r>
          </w:p>
        </w:tc>
        <w:tc>
          <w:tcPr>
            <w:tcW w:w="1128" w:type="dxa"/>
            <w:tcBorders>
              <w:bottom w:val="single" w:sz="4" w:space="0" w:color="auto"/>
            </w:tcBorders>
          </w:tcPr>
          <w:p w14:paraId="230DA59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(1)</w:t>
            </w:r>
          </w:p>
        </w:tc>
        <w:tc>
          <w:tcPr>
            <w:tcW w:w="965" w:type="dxa"/>
            <w:tcBorders>
              <w:bottom w:val="single" w:sz="4" w:space="0" w:color="auto"/>
            </w:tcBorders>
          </w:tcPr>
          <w:p w14:paraId="5D9589B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(2)</w:t>
            </w:r>
          </w:p>
        </w:tc>
        <w:tc>
          <w:tcPr>
            <w:tcW w:w="965" w:type="dxa"/>
            <w:tcBorders>
              <w:bottom w:val="single" w:sz="4" w:space="0" w:color="auto"/>
            </w:tcBorders>
          </w:tcPr>
          <w:p w14:paraId="4CD0E36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(3)</w:t>
            </w:r>
          </w:p>
        </w:tc>
      </w:tr>
      <w:tr w:rsidR="00A44685" w:rsidRPr="00534EDB" w14:paraId="6B1EFAB0" w14:textId="77777777" w:rsidTr="00A44685">
        <w:trPr>
          <w:jc w:val="center"/>
        </w:trPr>
        <w:tc>
          <w:tcPr>
            <w:tcW w:w="6292" w:type="dxa"/>
            <w:tcBorders>
              <w:top w:val="single" w:sz="4" w:space="0" w:color="auto"/>
              <w:bottom w:val="nil"/>
            </w:tcBorders>
          </w:tcPr>
          <w:p w14:paraId="6EE58288" w14:textId="77777777" w:rsidR="00A44685" w:rsidRPr="00534EDB" w:rsidRDefault="00A44685" w:rsidP="00A44685">
            <w:pPr>
              <w:widowControl w:val="0"/>
              <w:autoSpaceDE w:val="0"/>
              <w:autoSpaceDN w:val="0"/>
              <w:adjustRightInd w:val="0"/>
              <w:spacing w:after="0" w:line="240" w:lineRule="auto"/>
              <w:rPr>
                <w:rFonts w:eastAsia="SimSun" w:cs="Times New Roman"/>
                <w:i/>
                <w:sz w:val="20"/>
                <w:szCs w:val="20"/>
              </w:rPr>
            </w:pPr>
            <w:r w:rsidRPr="00534EDB">
              <w:rPr>
                <w:rFonts w:eastAsia="SimSun" w:cs="Times New Roman"/>
                <w:i/>
                <w:sz w:val="20"/>
                <w:szCs w:val="20"/>
              </w:rPr>
              <w:t>‘How favourably does management view trade unions?’</w:t>
            </w:r>
          </w:p>
        </w:tc>
        <w:tc>
          <w:tcPr>
            <w:tcW w:w="1128" w:type="dxa"/>
            <w:tcBorders>
              <w:top w:val="single" w:sz="4" w:space="0" w:color="auto"/>
              <w:bottom w:val="nil"/>
            </w:tcBorders>
          </w:tcPr>
          <w:p w14:paraId="75CD882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i/>
                <w:sz w:val="20"/>
                <w:szCs w:val="20"/>
              </w:rPr>
            </w:pPr>
          </w:p>
        </w:tc>
        <w:tc>
          <w:tcPr>
            <w:tcW w:w="965" w:type="dxa"/>
            <w:tcBorders>
              <w:top w:val="single" w:sz="4" w:space="0" w:color="auto"/>
              <w:bottom w:val="nil"/>
            </w:tcBorders>
          </w:tcPr>
          <w:p w14:paraId="68EC230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i/>
                <w:sz w:val="20"/>
                <w:szCs w:val="20"/>
              </w:rPr>
            </w:pPr>
          </w:p>
        </w:tc>
        <w:tc>
          <w:tcPr>
            <w:tcW w:w="965" w:type="dxa"/>
            <w:tcBorders>
              <w:top w:val="single" w:sz="4" w:space="0" w:color="auto"/>
              <w:bottom w:val="nil"/>
            </w:tcBorders>
          </w:tcPr>
          <w:p w14:paraId="46093AB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i/>
                <w:sz w:val="20"/>
                <w:szCs w:val="20"/>
              </w:rPr>
            </w:pPr>
          </w:p>
        </w:tc>
      </w:tr>
      <w:tr w:rsidR="00A44685" w:rsidRPr="00534EDB" w14:paraId="3E99740B" w14:textId="77777777" w:rsidTr="00A44685">
        <w:trPr>
          <w:jc w:val="center"/>
        </w:trPr>
        <w:tc>
          <w:tcPr>
            <w:tcW w:w="6292" w:type="dxa"/>
            <w:tcBorders>
              <w:top w:val="nil"/>
            </w:tcBorders>
          </w:tcPr>
          <w:p w14:paraId="1E841B37" w14:textId="77777777" w:rsidR="00A44685" w:rsidRPr="00534EDB" w:rsidRDefault="00A44685" w:rsidP="00A44685">
            <w:pPr>
              <w:widowControl w:val="0"/>
              <w:autoSpaceDE w:val="0"/>
              <w:autoSpaceDN w:val="0"/>
              <w:adjustRightInd w:val="0"/>
              <w:spacing w:after="0" w:line="240" w:lineRule="auto"/>
              <w:rPr>
                <w:rFonts w:eastAsia="SimSun" w:cs="Times New Roman"/>
                <w:sz w:val="20"/>
                <w:szCs w:val="20"/>
              </w:rPr>
            </w:pPr>
            <w:r w:rsidRPr="00534EDB">
              <w:rPr>
                <w:rFonts w:eastAsia="MS Mincho" w:cs="Times New Roman"/>
                <w:sz w:val="20"/>
                <w:szCs w:val="20"/>
              </w:rPr>
              <w:t>Female representative</w:t>
            </w:r>
          </w:p>
        </w:tc>
        <w:tc>
          <w:tcPr>
            <w:tcW w:w="1128" w:type="dxa"/>
            <w:tcBorders>
              <w:top w:val="nil"/>
            </w:tcBorders>
          </w:tcPr>
          <w:p w14:paraId="4D14C86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0.028</w:t>
            </w:r>
          </w:p>
          <w:p w14:paraId="3158CC7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(0.077)</w:t>
            </w:r>
          </w:p>
        </w:tc>
        <w:tc>
          <w:tcPr>
            <w:tcW w:w="965" w:type="dxa"/>
            <w:tcBorders>
              <w:top w:val="nil"/>
            </w:tcBorders>
          </w:tcPr>
          <w:p w14:paraId="36A8E22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0.050</w:t>
            </w:r>
          </w:p>
          <w:p w14:paraId="07F89B6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(0.089)</w:t>
            </w:r>
          </w:p>
        </w:tc>
        <w:tc>
          <w:tcPr>
            <w:tcW w:w="965" w:type="dxa"/>
            <w:tcBorders>
              <w:top w:val="nil"/>
            </w:tcBorders>
          </w:tcPr>
          <w:p w14:paraId="676DAE5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0.156</w:t>
            </w:r>
          </w:p>
          <w:p w14:paraId="75C5C16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(0.158)</w:t>
            </w:r>
          </w:p>
        </w:tc>
      </w:tr>
      <w:tr w:rsidR="00A44685" w:rsidRPr="00534EDB" w14:paraId="746CF8D3" w14:textId="77777777" w:rsidTr="00A44685">
        <w:trPr>
          <w:jc w:val="center"/>
        </w:trPr>
        <w:tc>
          <w:tcPr>
            <w:tcW w:w="6292" w:type="dxa"/>
          </w:tcPr>
          <w:p w14:paraId="2005ABEE"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vertAlign w:val="superscript"/>
              </w:rPr>
            </w:pPr>
            <w:r w:rsidRPr="00534EDB">
              <w:rPr>
                <w:rFonts w:eastAsia="MS Mincho" w:cs="Times New Roman"/>
                <w:sz w:val="20"/>
                <w:szCs w:val="20"/>
              </w:rPr>
              <w:t>Number of Employees</w:t>
            </w:r>
          </w:p>
        </w:tc>
        <w:tc>
          <w:tcPr>
            <w:tcW w:w="1128" w:type="dxa"/>
          </w:tcPr>
          <w:p w14:paraId="14A18C7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1495DA1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53DC74A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c>
          <w:tcPr>
            <w:tcW w:w="965" w:type="dxa"/>
          </w:tcPr>
          <w:p w14:paraId="4B75064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637E040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A44685" w:rsidRPr="00534EDB" w14:paraId="4DABFBF8" w14:textId="77777777" w:rsidTr="00A44685">
        <w:trPr>
          <w:jc w:val="center"/>
        </w:trPr>
        <w:tc>
          <w:tcPr>
            <w:tcW w:w="6292" w:type="dxa"/>
          </w:tcPr>
          <w:p w14:paraId="13929BA9"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128" w:type="dxa"/>
          </w:tcPr>
          <w:p w14:paraId="7A6A502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5B92A78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0.114</w:t>
            </w:r>
          </w:p>
          <w:p w14:paraId="24312C6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(0.090)</w:t>
            </w:r>
          </w:p>
        </w:tc>
        <w:tc>
          <w:tcPr>
            <w:tcW w:w="965" w:type="dxa"/>
          </w:tcPr>
          <w:p w14:paraId="0D82114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0.088</w:t>
            </w:r>
          </w:p>
          <w:p w14:paraId="51DE067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0.135</w:t>
            </w:r>
          </w:p>
        </w:tc>
      </w:tr>
      <w:tr w:rsidR="00A44685" w:rsidRPr="00534EDB" w14:paraId="0FA24899" w14:textId="77777777" w:rsidTr="00A44685">
        <w:trPr>
          <w:jc w:val="center"/>
        </w:trPr>
        <w:tc>
          <w:tcPr>
            <w:tcW w:w="6292" w:type="dxa"/>
          </w:tcPr>
          <w:p w14:paraId="59EE3E05"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r w:rsidRPr="00534EDB">
              <w:rPr>
                <w:rFonts w:eastAsia="MS Mincho" w:cs="Times New Roman"/>
                <w:sz w:val="20"/>
                <w:szCs w:val="20"/>
              </w:rPr>
              <w:t>Proportion of Female Employees</w:t>
            </w:r>
          </w:p>
        </w:tc>
        <w:tc>
          <w:tcPr>
            <w:tcW w:w="1128" w:type="dxa"/>
          </w:tcPr>
          <w:p w14:paraId="23CE395C" w14:textId="77777777" w:rsidR="00A44685" w:rsidRPr="00534EDB" w:rsidRDefault="00A44685" w:rsidP="00A44685">
            <w:pPr>
              <w:widowControl w:val="0"/>
              <w:autoSpaceDE w:val="0"/>
              <w:autoSpaceDN w:val="0"/>
              <w:adjustRightInd w:val="0"/>
              <w:spacing w:after="0" w:line="240" w:lineRule="auto"/>
              <w:rPr>
                <w:rFonts w:eastAsia="MS Mincho" w:cs="Times New Roman"/>
                <w:iCs/>
                <w:sz w:val="20"/>
                <w:szCs w:val="20"/>
              </w:rPr>
            </w:pPr>
          </w:p>
        </w:tc>
        <w:tc>
          <w:tcPr>
            <w:tcW w:w="965" w:type="dxa"/>
          </w:tcPr>
          <w:p w14:paraId="397B355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iCs/>
                <w:sz w:val="20"/>
                <w:szCs w:val="20"/>
              </w:rPr>
            </w:pPr>
            <w:r w:rsidRPr="00534EDB">
              <w:rPr>
                <w:rFonts w:eastAsia="MS Mincho" w:cs="Times New Roman"/>
                <w:iCs/>
                <w:sz w:val="20"/>
                <w:szCs w:val="20"/>
              </w:rPr>
              <w:t>0.195</w:t>
            </w:r>
          </w:p>
          <w:p w14:paraId="46BA504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iCs/>
                <w:sz w:val="20"/>
                <w:szCs w:val="20"/>
              </w:rPr>
            </w:pPr>
            <w:r w:rsidRPr="00534EDB">
              <w:rPr>
                <w:rFonts w:eastAsia="MS Mincho" w:cs="Times New Roman"/>
                <w:iCs/>
                <w:sz w:val="20"/>
                <w:szCs w:val="20"/>
              </w:rPr>
              <w:t>(0.162)</w:t>
            </w:r>
          </w:p>
        </w:tc>
        <w:tc>
          <w:tcPr>
            <w:tcW w:w="965" w:type="dxa"/>
          </w:tcPr>
          <w:p w14:paraId="74A68F6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iCs/>
                <w:sz w:val="20"/>
                <w:szCs w:val="20"/>
              </w:rPr>
            </w:pPr>
            <w:r w:rsidRPr="00534EDB">
              <w:rPr>
                <w:rFonts w:eastAsia="MS Mincho" w:cs="Times New Roman"/>
                <w:iCs/>
                <w:sz w:val="20"/>
                <w:szCs w:val="20"/>
              </w:rPr>
              <w:t>0.162</w:t>
            </w:r>
          </w:p>
          <w:p w14:paraId="34D94E6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iCs/>
                <w:sz w:val="20"/>
                <w:szCs w:val="20"/>
              </w:rPr>
            </w:pPr>
            <w:r w:rsidRPr="00534EDB">
              <w:rPr>
                <w:rFonts w:eastAsia="MS Mincho" w:cs="Times New Roman"/>
                <w:iCs/>
                <w:sz w:val="20"/>
                <w:szCs w:val="20"/>
              </w:rPr>
              <w:t>(0.280)</w:t>
            </w:r>
          </w:p>
        </w:tc>
      </w:tr>
      <w:tr w:rsidR="00A44685" w:rsidRPr="00534EDB" w14:paraId="6C7B92C3" w14:textId="77777777" w:rsidTr="00A44685">
        <w:trPr>
          <w:jc w:val="center"/>
        </w:trPr>
        <w:tc>
          <w:tcPr>
            <w:tcW w:w="6292" w:type="dxa"/>
          </w:tcPr>
          <w:p w14:paraId="5FC7D45F"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128" w:type="dxa"/>
          </w:tcPr>
          <w:p w14:paraId="102B229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61DAF22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27882F8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0.059</w:t>
            </w:r>
          </w:p>
          <w:p w14:paraId="2E9385A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(0.214)</w:t>
            </w:r>
          </w:p>
        </w:tc>
      </w:tr>
      <w:tr w:rsidR="00A44685" w:rsidRPr="00534EDB" w14:paraId="3BD4C66D" w14:textId="77777777" w:rsidTr="00A44685">
        <w:trPr>
          <w:jc w:val="center"/>
        </w:trPr>
        <w:tc>
          <w:tcPr>
            <w:tcW w:w="6292" w:type="dxa"/>
          </w:tcPr>
          <w:p w14:paraId="5BBA3208"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Paid by Organisation for Representative Work</w:t>
            </w:r>
          </w:p>
        </w:tc>
        <w:tc>
          <w:tcPr>
            <w:tcW w:w="1128" w:type="dxa"/>
          </w:tcPr>
          <w:p w14:paraId="111E4C0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52576A5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7E9704C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0.071</w:t>
            </w:r>
          </w:p>
          <w:p w14:paraId="029F7EE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(0.130)</w:t>
            </w:r>
          </w:p>
        </w:tc>
      </w:tr>
      <w:tr w:rsidR="00A44685" w:rsidRPr="00534EDB" w14:paraId="0A401035" w14:textId="77777777" w:rsidTr="00A44685">
        <w:trPr>
          <w:jc w:val="center"/>
        </w:trPr>
        <w:tc>
          <w:tcPr>
            <w:tcW w:w="6292" w:type="dxa"/>
          </w:tcPr>
          <w:p w14:paraId="6CCD2142"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Training Provided for Representatives</w:t>
            </w:r>
          </w:p>
        </w:tc>
        <w:tc>
          <w:tcPr>
            <w:tcW w:w="1128" w:type="dxa"/>
          </w:tcPr>
          <w:p w14:paraId="1481D3C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53A5EA8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1F23459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-0.218</w:t>
            </w:r>
          </w:p>
          <w:p w14:paraId="27307D3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(0.198)</w:t>
            </w:r>
          </w:p>
        </w:tc>
      </w:tr>
      <w:tr w:rsidR="00A44685" w:rsidRPr="00534EDB" w14:paraId="3B10149B" w14:textId="77777777" w:rsidTr="00A44685">
        <w:trPr>
          <w:jc w:val="center"/>
        </w:trPr>
        <w:tc>
          <w:tcPr>
            <w:tcW w:w="6292" w:type="dxa"/>
          </w:tcPr>
          <w:p w14:paraId="56BA6C56"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Other Facilities Provided by Organisation</w:t>
            </w:r>
          </w:p>
        </w:tc>
        <w:tc>
          <w:tcPr>
            <w:tcW w:w="1128" w:type="dxa"/>
          </w:tcPr>
          <w:p w14:paraId="48DB0A17" w14:textId="77777777" w:rsidR="00A44685" w:rsidRPr="00534EDB" w:rsidRDefault="00A44685" w:rsidP="00A44685">
            <w:pPr>
              <w:widowControl w:val="0"/>
              <w:autoSpaceDE w:val="0"/>
              <w:autoSpaceDN w:val="0"/>
              <w:adjustRightInd w:val="0"/>
              <w:spacing w:after="0" w:line="240" w:lineRule="auto"/>
              <w:rPr>
                <w:rFonts w:eastAsia="MS Mincho" w:cs="Times New Roman"/>
                <w:iCs/>
                <w:sz w:val="20"/>
                <w:szCs w:val="20"/>
              </w:rPr>
            </w:pPr>
          </w:p>
        </w:tc>
        <w:tc>
          <w:tcPr>
            <w:tcW w:w="965" w:type="dxa"/>
          </w:tcPr>
          <w:p w14:paraId="161EEEF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iCs/>
                <w:sz w:val="20"/>
                <w:szCs w:val="20"/>
              </w:rPr>
            </w:pPr>
          </w:p>
        </w:tc>
        <w:tc>
          <w:tcPr>
            <w:tcW w:w="965" w:type="dxa"/>
          </w:tcPr>
          <w:p w14:paraId="3BC1848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iCs/>
                <w:sz w:val="20"/>
                <w:szCs w:val="20"/>
              </w:rPr>
            </w:pPr>
            <w:r w:rsidRPr="00534EDB">
              <w:rPr>
                <w:rFonts w:eastAsia="MS Mincho" w:cs="Times New Roman"/>
                <w:iCs/>
                <w:sz w:val="20"/>
                <w:szCs w:val="20"/>
              </w:rPr>
              <w:t>-0.016</w:t>
            </w:r>
          </w:p>
          <w:p w14:paraId="0A069F0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iCs/>
                <w:sz w:val="20"/>
                <w:szCs w:val="20"/>
              </w:rPr>
            </w:pPr>
            <w:r w:rsidRPr="00534EDB">
              <w:rPr>
                <w:rFonts w:eastAsia="MS Mincho" w:cs="Times New Roman"/>
                <w:iCs/>
                <w:sz w:val="20"/>
                <w:szCs w:val="20"/>
              </w:rPr>
              <w:t>(0.021)</w:t>
            </w:r>
          </w:p>
        </w:tc>
      </w:tr>
      <w:tr w:rsidR="00A44685" w:rsidRPr="00534EDB" w14:paraId="417E9BB8" w14:textId="77777777" w:rsidTr="00A44685">
        <w:trPr>
          <w:jc w:val="center"/>
        </w:trPr>
        <w:tc>
          <w:tcPr>
            <w:tcW w:w="6292" w:type="dxa"/>
          </w:tcPr>
          <w:p w14:paraId="72F34D35"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128" w:type="dxa"/>
          </w:tcPr>
          <w:p w14:paraId="7AE5CE5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0.001</w:t>
            </w:r>
          </w:p>
        </w:tc>
        <w:tc>
          <w:tcPr>
            <w:tcW w:w="965" w:type="dxa"/>
          </w:tcPr>
          <w:p w14:paraId="5D2A6CA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0.033</w:t>
            </w:r>
          </w:p>
        </w:tc>
        <w:tc>
          <w:tcPr>
            <w:tcW w:w="965" w:type="dxa"/>
          </w:tcPr>
          <w:p w14:paraId="3F97E6D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0.075</w:t>
            </w:r>
          </w:p>
        </w:tc>
      </w:tr>
      <w:tr w:rsidR="00A44685" w:rsidRPr="00534EDB" w14:paraId="2F2328FB" w14:textId="77777777" w:rsidTr="00A44685">
        <w:trPr>
          <w:jc w:val="center"/>
        </w:trPr>
        <w:tc>
          <w:tcPr>
            <w:tcW w:w="6292" w:type="dxa"/>
          </w:tcPr>
          <w:p w14:paraId="3128B9BC"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128" w:type="dxa"/>
          </w:tcPr>
          <w:p w14:paraId="026A3D9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-0.001</w:t>
            </w:r>
          </w:p>
        </w:tc>
        <w:tc>
          <w:tcPr>
            <w:tcW w:w="965" w:type="dxa"/>
          </w:tcPr>
          <w:p w14:paraId="40CA5B1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0.028</w:t>
            </w:r>
          </w:p>
        </w:tc>
        <w:tc>
          <w:tcPr>
            <w:tcW w:w="965" w:type="dxa"/>
          </w:tcPr>
          <w:p w14:paraId="2E1678C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0.030</w:t>
            </w:r>
          </w:p>
        </w:tc>
      </w:tr>
      <w:tr w:rsidR="00A44685" w:rsidRPr="00534EDB" w14:paraId="34132CD3" w14:textId="77777777" w:rsidTr="00A44685">
        <w:trPr>
          <w:jc w:val="center"/>
        </w:trPr>
        <w:tc>
          <w:tcPr>
            <w:tcW w:w="6292" w:type="dxa"/>
            <w:tcBorders>
              <w:bottom w:val="single" w:sz="4" w:space="0" w:color="auto"/>
            </w:tcBorders>
          </w:tcPr>
          <w:p w14:paraId="72E7E6BE"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128" w:type="dxa"/>
            <w:tcBorders>
              <w:bottom w:val="single" w:sz="4" w:space="0" w:color="auto"/>
            </w:tcBorders>
          </w:tcPr>
          <w:p w14:paraId="458C04C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767</w:t>
            </w:r>
          </w:p>
        </w:tc>
        <w:tc>
          <w:tcPr>
            <w:tcW w:w="965" w:type="dxa"/>
            <w:tcBorders>
              <w:bottom w:val="single" w:sz="4" w:space="0" w:color="auto"/>
            </w:tcBorders>
          </w:tcPr>
          <w:p w14:paraId="279F322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756</w:t>
            </w:r>
          </w:p>
        </w:tc>
        <w:tc>
          <w:tcPr>
            <w:tcW w:w="965" w:type="dxa"/>
            <w:tcBorders>
              <w:bottom w:val="single" w:sz="4" w:space="0" w:color="auto"/>
            </w:tcBorders>
          </w:tcPr>
          <w:p w14:paraId="215424C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174</w:t>
            </w:r>
          </w:p>
        </w:tc>
      </w:tr>
      <w:tr w:rsidR="00A44685" w:rsidRPr="00534EDB" w14:paraId="4C89BA29" w14:textId="77777777" w:rsidTr="00A44685">
        <w:trPr>
          <w:jc w:val="center"/>
        </w:trPr>
        <w:tc>
          <w:tcPr>
            <w:tcW w:w="6292" w:type="dxa"/>
            <w:tcBorders>
              <w:top w:val="single" w:sz="4" w:space="0" w:color="auto"/>
              <w:bottom w:val="nil"/>
            </w:tcBorders>
          </w:tcPr>
          <w:p w14:paraId="5EAB6847"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SimSun" w:cs="Times New Roman"/>
                <w:i/>
                <w:sz w:val="20"/>
                <w:szCs w:val="20"/>
              </w:rPr>
              <w:t>‘Unions help find ways to improve workplace performance’</w:t>
            </w:r>
          </w:p>
        </w:tc>
        <w:tc>
          <w:tcPr>
            <w:tcW w:w="1128" w:type="dxa"/>
            <w:tcBorders>
              <w:top w:val="single" w:sz="4" w:space="0" w:color="auto"/>
              <w:bottom w:val="nil"/>
            </w:tcBorders>
          </w:tcPr>
          <w:p w14:paraId="70CC4C8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Borders>
              <w:top w:val="single" w:sz="4" w:space="0" w:color="auto"/>
              <w:bottom w:val="nil"/>
            </w:tcBorders>
          </w:tcPr>
          <w:p w14:paraId="68A09DA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Borders>
              <w:top w:val="single" w:sz="4" w:space="0" w:color="auto"/>
              <w:bottom w:val="nil"/>
            </w:tcBorders>
          </w:tcPr>
          <w:p w14:paraId="74CBE12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r>
      <w:tr w:rsidR="00A44685" w:rsidRPr="00534EDB" w14:paraId="54335FA4" w14:textId="77777777" w:rsidTr="00A44685">
        <w:trPr>
          <w:jc w:val="center"/>
        </w:trPr>
        <w:tc>
          <w:tcPr>
            <w:tcW w:w="6292" w:type="dxa"/>
            <w:tcBorders>
              <w:top w:val="nil"/>
            </w:tcBorders>
          </w:tcPr>
          <w:p w14:paraId="5AB78FD5" w14:textId="77777777" w:rsidR="00A44685" w:rsidRPr="00534EDB" w:rsidRDefault="00A44685" w:rsidP="00A44685">
            <w:pPr>
              <w:widowControl w:val="0"/>
              <w:autoSpaceDE w:val="0"/>
              <w:autoSpaceDN w:val="0"/>
              <w:adjustRightInd w:val="0"/>
              <w:spacing w:after="0" w:line="240" w:lineRule="auto"/>
              <w:rPr>
                <w:rFonts w:eastAsia="SimSun" w:cs="Times New Roman"/>
                <w:i/>
                <w:sz w:val="20"/>
                <w:szCs w:val="20"/>
              </w:rPr>
            </w:pPr>
            <w:r w:rsidRPr="00534EDB">
              <w:rPr>
                <w:rFonts w:eastAsia="MS Mincho" w:cs="Times New Roman"/>
                <w:sz w:val="20"/>
                <w:szCs w:val="20"/>
              </w:rPr>
              <w:t>Female representative</w:t>
            </w:r>
          </w:p>
        </w:tc>
        <w:tc>
          <w:tcPr>
            <w:tcW w:w="1128" w:type="dxa"/>
            <w:tcBorders>
              <w:top w:val="nil"/>
            </w:tcBorders>
          </w:tcPr>
          <w:p w14:paraId="4F15CF8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0.194</w:t>
            </w:r>
          </w:p>
          <w:p w14:paraId="12C705C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(0.154)</w:t>
            </w:r>
          </w:p>
        </w:tc>
        <w:tc>
          <w:tcPr>
            <w:tcW w:w="965" w:type="dxa"/>
            <w:tcBorders>
              <w:top w:val="nil"/>
            </w:tcBorders>
          </w:tcPr>
          <w:p w14:paraId="78362CD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0.251</w:t>
            </w:r>
          </w:p>
          <w:p w14:paraId="516303C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(0.163)</w:t>
            </w:r>
          </w:p>
        </w:tc>
        <w:tc>
          <w:tcPr>
            <w:tcW w:w="965" w:type="dxa"/>
            <w:tcBorders>
              <w:top w:val="nil"/>
            </w:tcBorders>
          </w:tcPr>
          <w:p w14:paraId="5E93E03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0.256</w:t>
            </w:r>
          </w:p>
          <w:p w14:paraId="6A0EC89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(0.269)</w:t>
            </w:r>
          </w:p>
        </w:tc>
      </w:tr>
      <w:tr w:rsidR="00A44685" w:rsidRPr="00534EDB" w14:paraId="61639CE1" w14:textId="77777777" w:rsidTr="00A44685">
        <w:trPr>
          <w:jc w:val="center"/>
        </w:trPr>
        <w:tc>
          <w:tcPr>
            <w:tcW w:w="6292" w:type="dxa"/>
          </w:tcPr>
          <w:p w14:paraId="51E8F549"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128" w:type="dxa"/>
          </w:tcPr>
          <w:p w14:paraId="7116E22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15EE32C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6E1EE30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c>
          <w:tcPr>
            <w:tcW w:w="965" w:type="dxa"/>
          </w:tcPr>
          <w:p w14:paraId="31F811C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14CEECE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A44685" w:rsidRPr="00534EDB" w14:paraId="45F4FD6F" w14:textId="77777777" w:rsidTr="00A44685">
        <w:trPr>
          <w:jc w:val="center"/>
        </w:trPr>
        <w:tc>
          <w:tcPr>
            <w:tcW w:w="6292" w:type="dxa"/>
          </w:tcPr>
          <w:p w14:paraId="458655B4"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128" w:type="dxa"/>
          </w:tcPr>
          <w:p w14:paraId="4D92BEC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11AE5AE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-0.109</w:t>
            </w:r>
          </w:p>
          <w:p w14:paraId="68E0F0C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(0.156)</w:t>
            </w:r>
          </w:p>
        </w:tc>
        <w:tc>
          <w:tcPr>
            <w:tcW w:w="965" w:type="dxa"/>
          </w:tcPr>
          <w:p w14:paraId="1882055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0.0502</w:t>
            </w:r>
          </w:p>
          <w:p w14:paraId="4F13CEE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(0.228)</w:t>
            </w:r>
          </w:p>
        </w:tc>
      </w:tr>
      <w:tr w:rsidR="00A44685" w:rsidRPr="00534EDB" w14:paraId="6B700E7E" w14:textId="77777777" w:rsidTr="00A44685">
        <w:trPr>
          <w:jc w:val="center"/>
        </w:trPr>
        <w:tc>
          <w:tcPr>
            <w:tcW w:w="6292" w:type="dxa"/>
          </w:tcPr>
          <w:p w14:paraId="62AB67C9"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128" w:type="dxa"/>
          </w:tcPr>
          <w:p w14:paraId="64B9696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380D770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0.255</w:t>
            </w:r>
          </w:p>
          <w:p w14:paraId="779BFC8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(0.263)</w:t>
            </w:r>
          </w:p>
        </w:tc>
        <w:tc>
          <w:tcPr>
            <w:tcW w:w="965" w:type="dxa"/>
          </w:tcPr>
          <w:p w14:paraId="36333DE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-0.217</w:t>
            </w:r>
          </w:p>
          <w:p w14:paraId="66DA9AC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(0.473)</w:t>
            </w:r>
          </w:p>
        </w:tc>
      </w:tr>
      <w:tr w:rsidR="00A44685" w:rsidRPr="00534EDB" w14:paraId="463608FE" w14:textId="77777777" w:rsidTr="00A44685">
        <w:trPr>
          <w:jc w:val="center"/>
        </w:trPr>
        <w:tc>
          <w:tcPr>
            <w:tcW w:w="6292" w:type="dxa"/>
          </w:tcPr>
          <w:p w14:paraId="44E8E7F1"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128" w:type="dxa"/>
          </w:tcPr>
          <w:p w14:paraId="3616DF3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267F2D6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77FEC1F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0.325</w:t>
            </w:r>
          </w:p>
          <w:p w14:paraId="03649F0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(0.373)</w:t>
            </w:r>
          </w:p>
        </w:tc>
      </w:tr>
      <w:tr w:rsidR="00A44685" w:rsidRPr="00534EDB" w14:paraId="3407F7E7" w14:textId="77777777" w:rsidTr="00A44685">
        <w:trPr>
          <w:jc w:val="center"/>
        </w:trPr>
        <w:tc>
          <w:tcPr>
            <w:tcW w:w="6292" w:type="dxa"/>
          </w:tcPr>
          <w:p w14:paraId="2203C141"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Paid by Organisation for Representative Work</w:t>
            </w:r>
          </w:p>
        </w:tc>
        <w:tc>
          <w:tcPr>
            <w:tcW w:w="1128" w:type="dxa"/>
          </w:tcPr>
          <w:p w14:paraId="0519B14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45B3DD3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203B808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0.0401</w:t>
            </w:r>
          </w:p>
          <w:p w14:paraId="25BF395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(0.258)</w:t>
            </w:r>
          </w:p>
        </w:tc>
      </w:tr>
      <w:tr w:rsidR="00A44685" w:rsidRPr="00534EDB" w14:paraId="7CEBD027" w14:textId="77777777" w:rsidTr="00A44685">
        <w:trPr>
          <w:jc w:val="center"/>
        </w:trPr>
        <w:tc>
          <w:tcPr>
            <w:tcW w:w="6292" w:type="dxa"/>
          </w:tcPr>
          <w:p w14:paraId="30BE3A53"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Training Provided for Representatives</w:t>
            </w:r>
          </w:p>
        </w:tc>
        <w:tc>
          <w:tcPr>
            <w:tcW w:w="1128" w:type="dxa"/>
          </w:tcPr>
          <w:p w14:paraId="0CD0611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3129682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1C8D6DD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-0.527*</w:t>
            </w:r>
          </w:p>
          <w:p w14:paraId="78BCC55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(0.236)</w:t>
            </w:r>
          </w:p>
        </w:tc>
      </w:tr>
      <w:tr w:rsidR="00A44685" w:rsidRPr="00534EDB" w14:paraId="52322EFC" w14:textId="77777777" w:rsidTr="00A44685">
        <w:trPr>
          <w:jc w:val="center"/>
        </w:trPr>
        <w:tc>
          <w:tcPr>
            <w:tcW w:w="6292" w:type="dxa"/>
          </w:tcPr>
          <w:p w14:paraId="7D9D6CDD"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Other Facilities Provided by Organisation</w:t>
            </w:r>
          </w:p>
        </w:tc>
        <w:tc>
          <w:tcPr>
            <w:tcW w:w="1128" w:type="dxa"/>
          </w:tcPr>
          <w:p w14:paraId="1B664E8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3EDE53D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7243936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-0.051</w:t>
            </w:r>
          </w:p>
          <w:p w14:paraId="2579F17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(0.045)</w:t>
            </w:r>
          </w:p>
        </w:tc>
      </w:tr>
      <w:tr w:rsidR="00A44685" w:rsidRPr="00534EDB" w14:paraId="625AD817" w14:textId="77777777" w:rsidTr="00A44685">
        <w:trPr>
          <w:jc w:val="center"/>
        </w:trPr>
        <w:tc>
          <w:tcPr>
            <w:tcW w:w="6292" w:type="dxa"/>
          </w:tcPr>
          <w:p w14:paraId="6A416CEF"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128" w:type="dxa"/>
          </w:tcPr>
          <w:p w14:paraId="6AFD028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0.010</w:t>
            </w:r>
          </w:p>
        </w:tc>
        <w:tc>
          <w:tcPr>
            <w:tcW w:w="965" w:type="dxa"/>
          </w:tcPr>
          <w:p w14:paraId="0757295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0.017</w:t>
            </w:r>
          </w:p>
        </w:tc>
        <w:tc>
          <w:tcPr>
            <w:tcW w:w="965" w:type="dxa"/>
          </w:tcPr>
          <w:p w14:paraId="35D909D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0.101</w:t>
            </w:r>
          </w:p>
        </w:tc>
      </w:tr>
      <w:tr w:rsidR="00A44685" w:rsidRPr="00534EDB" w14:paraId="3DF8B271" w14:textId="77777777" w:rsidTr="00A44685">
        <w:trPr>
          <w:jc w:val="center"/>
        </w:trPr>
        <w:tc>
          <w:tcPr>
            <w:tcW w:w="6292" w:type="dxa"/>
          </w:tcPr>
          <w:p w14:paraId="5220CE89"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128" w:type="dxa"/>
          </w:tcPr>
          <w:p w14:paraId="4FA031F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0.009</w:t>
            </w:r>
          </w:p>
        </w:tc>
        <w:tc>
          <w:tcPr>
            <w:tcW w:w="965" w:type="dxa"/>
          </w:tcPr>
          <w:p w14:paraId="4FAA970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0.011</w:t>
            </w:r>
          </w:p>
        </w:tc>
        <w:tc>
          <w:tcPr>
            <w:tcW w:w="965" w:type="dxa"/>
          </w:tcPr>
          <w:p w14:paraId="5E715C8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0.057</w:t>
            </w:r>
          </w:p>
        </w:tc>
      </w:tr>
      <w:tr w:rsidR="00A44685" w:rsidRPr="00534EDB" w14:paraId="46C3CA70" w14:textId="77777777" w:rsidTr="00A44685">
        <w:trPr>
          <w:jc w:val="center"/>
        </w:trPr>
        <w:tc>
          <w:tcPr>
            <w:tcW w:w="6292" w:type="dxa"/>
            <w:tcBorders>
              <w:bottom w:val="single" w:sz="4" w:space="0" w:color="auto"/>
            </w:tcBorders>
          </w:tcPr>
          <w:p w14:paraId="08E26063"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128" w:type="dxa"/>
            <w:tcBorders>
              <w:bottom w:val="single" w:sz="4" w:space="0" w:color="auto"/>
            </w:tcBorders>
          </w:tcPr>
          <w:p w14:paraId="6F98667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768</w:t>
            </w:r>
          </w:p>
        </w:tc>
        <w:tc>
          <w:tcPr>
            <w:tcW w:w="965" w:type="dxa"/>
            <w:tcBorders>
              <w:bottom w:val="single" w:sz="4" w:space="0" w:color="auto"/>
            </w:tcBorders>
          </w:tcPr>
          <w:p w14:paraId="449EEAE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757</w:t>
            </w:r>
          </w:p>
        </w:tc>
        <w:tc>
          <w:tcPr>
            <w:tcW w:w="965" w:type="dxa"/>
            <w:tcBorders>
              <w:bottom w:val="single" w:sz="4" w:space="0" w:color="auto"/>
            </w:tcBorders>
          </w:tcPr>
          <w:p w14:paraId="1FA6381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174</w:t>
            </w:r>
          </w:p>
        </w:tc>
      </w:tr>
      <w:tr w:rsidR="00A44685" w:rsidRPr="00534EDB" w14:paraId="34CB04E3" w14:textId="77777777" w:rsidTr="00A44685">
        <w:trPr>
          <w:jc w:val="center"/>
        </w:trPr>
        <w:tc>
          <w:tcPr>
            <w:tcW w:w="6292" w:type="dxa"/>
            <w:tcBorders>
              <w:top w:val="single" w:sz="4" w:space="0" w:color="auto"/>
              <w:bottom w:val="nil"/>
            </w:tcBorders>
          </w:tcPr>
          <w:p w14:paraId="603A07F9" w14:textId="77777777" w:rsidR="00A44685" w:rsidRPr="00534EDB" w:rsidRDefault="00A44685" w:rsidP="00A44685">
            <w:pPr>
              <w:widowControl w:val="0"/>
              <w:autoSpaceDE w:val="0"/>
              <w:autoSpaceDN w:val="0"/>
              <w:adjustRightInd w:val="0"/>
              <w:spacing w:after="0" w:line="240" w:lineRule="auto"/>
              <w:rPr>
                <w:rFonts w:eastAsia="MS Mincho" w:cs="Times New Roman"/>
                <w:i/>
                <w:iCs/>
                <w:sz w:val="20"/>
                <w:szCs w:val="20"/>
              </w:rPr>
            </w:pPr>
            <w:r w:rsidRPr="00534EDB">
              <w:rPr>
                <w:i/>
                <w:iCs/>
                <w:sz w:val="20"/>
                <w:szCs w:val="20"/>
              </w:rPr>
              <w:t>‘Union representatives here can be trusted to act with honesty and integrity in their dealings with management’.</w:t>
            </w:r>
          </w:p>
        </w:tc>
        <w:tc>
          <w:tcPr>
            <w:tcW w:w="1128" w:type="dxa"/>
            <w:tcBorders>
              <w:top w:val="single" w:sz="4" w:space="0" w:color="auto"/>
              <w:bottom w:val="nil"/>
            </w:tcBorders>
          </w:tcPr>
          <w:p w14:paraId="2D50BAC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Borders>
              <w:top w:val="single" w:sz="4" w:space="0" w:color="auto"/>
              <w:bottom w:val="nil"/>
            </w:tcBorders>
          </w:tcPr>
          <w:p w14:paraId="0D19CCD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Borders>
              <w:top w:val="single" w:sz="4" w:space="0" w:color="auto"/>
              <w:bottom w:val="nil"/>
            </w:tcBorders>
          </w:tcPr>
          <w:p w14:paraId="31D4339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r>
      <w:tr w:rsidR="00A44685" w:rsidRPr="00534EDB" w14:paraId="18B19E68" w14:textId="77777777" w:rsidTr="00A44685">
        <w:trPr>
          <w:jc w:val="center"/>
        </w:trPr>
        <w:tc>
          <w:tcPr>
            <w:tcW w:w="6292" w:type="dxa"/>
            <w:tcBorders>
              <w:top w:val="nil"/>
            </w:tcBorders>
          </w:tcPr>
          <w:p w14:paraId="6B874FAE" w14:textId="77777777" w:rsidR="00A44685" w:rsidRPr="00534EDB" w:rsidRDefault="00A44685" w:rsidP="00A44685">
            <w:pPr>
              <w:widowControl w:val="0"/>
              <w:autoSpaceDE w:val="0"/>
              <w:autoSpaceDN w:val="0"/>
              <w:adjustRightInd w:val="0"/>
              <w:spacing w:after="0" w:line="240" w:lineRule="auto"/>
              <w:rPr>
                <w:rFonts w:eastAsia="SimSun" w:cs="Times New Roman"/>
                <w:i/>
                <w:sz w:val="20"/>
                <w:szCs w:val="20"/>
              </w:rPr>
            </w:pPr>
            <w:r w:rsidRPr="00534EDB">
              <w:rPr>
                <w:rFonts w:eastAsia="MS Mincho" w:cs="Times New Roman"/>
                <w:sz w:val="20"/>
                <w:szCs w:val="20"/>
              </w:rPr>
              <w:t>Female representative</w:t>
            </w:r>
          </w:p>
        </w:tc>
        <w:tc>
          <w:tcPr>
            <w:tcW w:w="1128" w:type="dxa"/>
            <w:tcBorders>
              <w:top w:val="nil"/>
            </w:tcBorders>
          </w:tcPr>
          <w:p w14:paraId="4108B08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0.376***</w:t>
            </w:r>
          </w:p>
          <w:p w14:paraId="0569480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(0.106)</w:t>
            </w:r>
          </w:p>
        </w:tc>
        <w:tc>
          <w:tcPr>
            <w:tcW w:w="965" w:type="dxa"/>
            <w:tcBorders>
              <w:top w:val="nil"/>
            </w:tcBorders>
          </w:tcPr>
          <w:p w14:paraId="32FCAFE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0.241*</w:t>
            </w:r>
          </w:p>
          <w:p w14:paraId="22F4DA5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(0.101)</w:t>
            </w:r>
          </w:p>
        </w:tc>
        <w:tc>
          <w:tcPr>
            <w:tcW w:w="965" w:type="dxa"/>
            <w:tcBorders>
              <w:top w:val="nil"/>
            </w:tcBorders>
          </w:tcPr>
          <w:p w14:paraId="266999B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0.290</w:t>
            </w:r>
          </w:p>
          <w:p w14:paraId="3C3A03D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(0.181)</w:t>
            </w:r>
          </w:p>
        </w:tc>
      </w:tr>
      <w:tr w:rsidR="00A44685" w:rsidRPr="00534EDB" w14:paraId="71F84070" w14:textId="77777777" w:rsidTr="00A44685">
        <w:trPr>
          <w:jc w:val="center"/>
        </w:trPr>
        <w:tc>
          <w:tcPr>
            <w:tcW w:w="6292" w:type="dxa"/>
          </w:tcPr>
          <w:p w14:paraId="7116ACB5"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128" w:type="dxa"/>
          </w:tcPr>
          <w:p w14:paraId="0DEC8D0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46EBD16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5FCD90F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c>
          <w:tcPr>
            <w:tcW w:w="965" w:type="dxa"/>
          </w:tcPr>
          <w:p w14:paraId="6C40570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7B57CA4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A44685" w:rsidRPr="00534EDB" w14:paraId="0AE03F7C" w14:textId="77777777" w:rsidTr="00A44685">
        <w:trPr>
          <w:jc w:val="center"/>
        </w:trPr>
        <w:tc>
          <w:tcPr>
            <w:tcW w:w="6292" w:type="dxa"/>
          </w:tcPr>
          <w:p w14:paraId="5BCCF482"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128" w:type="dxa"/>
          </w:tcPr>
          <w:p w14:paraId="60CD07C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34AF398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0.139</w:t>
            </w:r>
          </w:p>
          <w:p w14:paraId="413DBAC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(0.140)</w:t>
            </w:r>
          </w:p>
        </w:tc>
        <w:tc>
          <w:tcPr>
            <w:tcW w:w="965" w:type="dxa"/>
          </w:tcPr>
          <w:p w14:paraId="7833C8A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0.270</w:t>
            </w:r>
          </w:p>
          <w:p w14:paraId="75A660E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(0.272)</w:t>
            </w:r>
          </w:p>
        </w:tc>
      </w:tr>
      <w:tr w:rsidR="00A44685" w:rsidRPr="00534EDB" w14:paraId="67AD0355" w14:textId="77777777" w:rsidTr="00A44685">
        <w:trPr>
          <w:jc w:val="center"/>
        </w:trPr>
        <w:tc>
          <w:tcPr>
            <w:tcW w:w="6292" w:type="dxa"/>
          </w:tcPr>
          <w:p w14:paraId="57F02920"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128" w:type="dxa"/>
          </w:tcPr>
          <w:p w14:paraId="3366897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7FB56A9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0.325</w:t>
            </w:r>
          </w:p>
          <w:p w14:paraId="6DC6BEB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(0.254)</w:t>
            </w:r>
          </w:p>
        </w:tc>
        <w:tc>
          <w:tcPr>
            <w:tcW w:w="965" w:type="dxa"/>
          </w:tcPr>
          <w:p w14:paraId="7C8FD54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-0.058</w:t>
            </w:r>
          </w:p>
          <w:p w14:paraId="34F64B2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(0.362)</w:t>
            </w:r>
          </w:p>
        </w:tc>
      </w:tr>
      <w:tr w:rsidR="00A44685" w:rsidRPr="00534EDB" w14:paraId="63DA97C7" w14:textId="77777777" w:rsidTr="00A44685">
        <w:trPr>
          <w:jc w:val="center"/>
        </w:trPr>
        <w:tc>
          <w:tcPr>
            <w:tcW w:w="6292" w:type="dxa"/>
          </w:tcPr>
          <w:p w14:paraId="7365C59E"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128" w:type="dxa"/>
          </w:tcPr>
          <w:p w14:paraId="225B344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1FF0BD8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71A430B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0.002</w:t>
            </w:r>
          </w:p>
          <w:p w14:paraId="42EEF28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(0.345)</w:t>
            </w:r>
          </w:p>
        </w:tc>
      </w:tr>
      <w:tr w:rsidR="00A44685" w:rsidRPr="00534EDB" w14:paraId="4F2EB7C8" w14:textId="77777777" w:rsidTr="00A44685">
        <w:trPr>
          <w:jc w:val="center"/>
        </w:trPr>
        <w:tc>
          <w:tcPr>
            <w:tcW w:w="6292" w:type="dxa"/>
          </w:tcPr>
          <w:p w14:paraId="53FDA7BA"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Paid by Organisation for Representative Work</w:t>
            </w:r>
          </w:p>
        </w:tc>
        <w:tc>
          <w:tcPr>
            <w:tcW w:w="1128" w:type="dxa"/>
          </w:tcPr>
          <w:p w14:paraId="45185CC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52ABAF0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1F65B77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0.007</w:t>
            </w:r>
          </w:p>
          <w:p w14:paraId="1C3C44F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(0.225)</w:t>
            </w:r>
          </w:p>
        </w:tc>
      </w:tr>
      <w:tr w:rsidR="00A44685" w:rsidRPr="00534EDB" w14:paraId="69D6AE46" w14:textId="77777777" w:rsidTr="00A44685">
        <w:trPr>
          <w:jc w:val="center"/>
        </w:trPr>
        <w:tc>
          <w:tcPr>
            <w:tcW w:w="6292" w:type="dxa"/>
          </w:tcPr>
          <w:p w14:paraId="4E4D5DC1"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Training Provided for Representatives</w:t>
            </w:r>
          </w:p>
        </w:tc>
        <w:tc>
          <w:tcPr>
            <w:tcW w:w="1128" w:type="dxa"/>
          </w:tcPr>
          <w:p w14:paraId="091296C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292DEAD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6197F31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0.131</w:t>
            </w:r>
          </w:p>
          <w:p w14:paraId="1D553B7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(0.162)</w:t>
            </w:r>
          </w:p>
        </w:tc>
      </w:tr>
      <w:tr w:rsidR="00A44685" w:rsidRPr="00534EDB" w14:paraId="6FFA01D4" w14:textId="77777777" w:rsidTr="00A44685">
        <w:trPr>
          <w:jc w:val="center"/>
        </w:trPr>
        <w:tc>
          <w:tcPr>
            <w:tcW w:w="6292" w:type="dxa"/>
          </w:tcPr>
          <w:p w14:paraId="6BE8AB2A"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Other Facilities Provided by Organisation</w:t>
            </w:r>
          </w:p>
        </w:tc>
        <w:tc>
          <w:tcPr>
            <w:tcW w:w="1128" w:type="dxa"/>
          </w:tcPr>
          <w:p w14:paraId="57FB4E2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5EF1737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6FE8C6B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-0.012</w:t>
            </w:r>
          </w:p>
          <w:p w14:paraId="501C7D2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lastRenderedPageBreak/>
              <w:t>(0.038)</w:t>
            </w:r>
          </w:p>
        </w:tc>
      </w:tr>
      <w:tr w:rsidR="00A44685" w:rsidRPr="00534EDB" w14:paraId="11793DC7" w14:textId="77777777" w:rsidTr="00A44685">
        <w:trPr>
          <w:jc w:val="center"/>
        </w:trPr>
        <w:tc>
          <w:tcPr>
            <w:tcW w:w="6292" w:type="dxa"/>
          </w:tcPr>
          <w:p w14:paraId="652518DA"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lastRenderedPageBreak/>
              <w:t>R</w:t>
            </w:r>
            <w:r w:rsidRPr="00534EDB">
              <w:rPr>
                <w:rFonts w:eastAsia="MS Mincho" w:cs="Times New Roman"/>
                <w:sz w:val="20"/>
                <w:szCs w:val="20"/>
                <w:vertAlign w:val="superscript"/>
              </w:rPr>
              <w:t>2</w:t>
            </w:r>
          </w:p>
        </w:tc>
        <w:tc>
          <w:tcPr>
            <w:tcW w:w="1128" w:type="dxa"/>
          </w:tcPr>
          <w:p w14:paraId="5B37405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0.048</w:t>
            </w:r>
          </w:p>
        </w:tc>
        <w:tc>
          <w:tcPr>
            <w:tcW w:w="965" w:type="dxa"/>
          </w:tcPr>
          <w:p w14:paraId="71ABCE4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0.073</w:t>
            </w:r>
          </w:p>
        </w:tc>
        <w:tc>
          <w:tcPr>
            <w:tcW w:w="965" w:type="dxa"/>
          </w:tcPr>
          <w:p w14:paraId="6714512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0.096</w:t>
            </w:r>
          </w:p>
        </w:tc>
      </w:tr>
      <w:tr w:rsidR="00A44685" w:rsidRPr="00534EDB" w14:paraId="1D0CEAFE" w14:textId="77777777" w:rsidTr="00A44685">
        <w:trPr>
          <w:jc w:val="center"/>
        </w:trPr>
        <w:tc>
          <w:tcPr>
            <w:tcW w:w="6292" w:type="dxa"/>
          </w:tcPr>
          <w:p w14:paraId="7343A626"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128" w:type="dxa"/>
          </w:tcPr>
          <w:p w14:paraId="0549FC1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0.047</w:t>
            </w:r>
          </w:p>
        </w:tc>
        <w:tc>
          <w:tcPr>
            <w:tcW w:w="965" w:type="dxa"/>
          </w:tcPr>
          <w:p w14:paraId="0259A53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0.067</w:t>
            </w:r>
          </w:p>
        </w:tc>
        <w:tc>
          <w:tcPr>
            <w:tcW w:w="965" w:type="dxa"/>
          </w:tcPr>
          <w:p w14:paraId="4423660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0.047</w:t>
            </w:r>
          </w:p>
        </w:tc>
      </w:tr>
      <w:tr w:rsidR="00A44685" w:rsidRPr="00534EDB" w14:paraId="3B5E9B59" w14:textId="77777777" w:rsidTr="00A44685">
        <w:trPr>
          <w:jc w:val="center"/>
        </w:trPr>
        <w:tc>
          <w:tcPr>
            <w:tcW w:w="6292" w:type="dxa"/>
          </w:tcPr>
          <w:p w14:paraId="139FC65A"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128" w:type="dxa"/>
          </w:tcPr>
          <w:p w14:paraId="7389276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687</w:t>
            </w:r>
          </w:p>
        </w:tc>
        <w:tc>
          <w:tcPr>
            <w:tcW w:w="965" w:type="dxa"/>
          </w:tcPr>
          <w:p w14:paraId="6FB8DFB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676</w:t>
            </w:r>
          </w:p>
        </w:tc>
        <w:tc>
          <w:tcPr>
            <w:tcW w:w="965" w:type="dxa"/>
          </w:tcPr>
          <w:p w14:paraId="226C9A0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158</w:t>
            </w:r>
          </w:p>
        </w:tc>
      </w:tr>
    </w:tbl>
    <w:p w14:paraId="377A68C5" w14:textId="77777777" w:rsidR="00A44685" w:rsidRPr="00534EDB" w:rsidRDefault="00A44685" w:rsidP="00A44685">
      <w:pPr>
        <w:spacing w:after="0" w:line="240" w:lineRule="auto"/>
        <w:jc w:val="both"/>
        <w:rPr>
          <w:rFonts w:eastAsia="SimSun" w:cs="Times New Roman"/>
          <w:sz w:val="20"/>
          <w:szCs w:val="20"/>
          <w:lang w:eastAsia="zh-CN"/>
        </w:rPr>
      </w:pPr>
      <w:r w:rsidRPr="00534EDB">
        <w:rPr>
          <w:rFonts w:eastAsia="SimSun" w:cs="Times New Roman"/>
          <w:sz w:val="20"/>
          <w:szCs w:val="20"/>
          <w:lang w:eastAsia="zh-CN"/>
        </w:rPr>
        <w:t>Source: Merged Workplace and Worker Representative Datasets, WERS 2011</w:t>
      </w:r>
    </w:p>
    <w:p w14:paraId="6E121352" w14:textId="77777777" w:rsidR="00A44685" w:rsidRPr="00534EDB" w:rsidRDefault="00A44685" w:rsidP="00A44685">
      <w:pPr>
        <w:spacing w:after="0" w:line="240" w:lineRule="auto"/>
        <w:jc w:val="both"/>
        <w:rPr>
          <w:rFonts w:eastAsia="SimSun" w:cs="Times New Roman"/>
          <w:sz w:val="20"/>
          <w:szCs w:val="20"/>
          <w:lang w:eastAsia="zh-CN"/>
        </w:rPr>
      </w:pPr>
      <w:r w:rsidRPr="00534EDB">
        <w:rPr>
          <w:rFonts w:eastAsia="SimSun" w:cs="Times New Roman"/>
          <w:sz w:val="20"/>
          <w:szCs w:val="20"/>
          <w:lang w:eastAsia="zh-CN"/>
        </w:rPr>
        <w:t>Notes: Coefficients obtained from OLS models. Standard errors in parentheses are clustered by workplace. Data are weighted. Statistical significance: * p &lt; 0.05, ** p &lt; 0.01, *** p &lt; 0.001.</w:t>
      </w:r>
    </w:p>
    <w:p w14:paraId="467C351D" w14:textId="77777777" w:rsidR="00A44685" w:rsidRPr="00534EDB" w:rsidRDefault="00A44685" w:rsidP="00A44685"/>
    <w:p w14:paraId="260E6AFC" w14:textId="77777777" w:rsidR="00A44685" w:rsidRPr="00534EDB" w:rsidRDefault="00A44685" w:rsidP="00A44685">
      <w:pPr>
        <w:spacing w:after="240" w:line="240" w:lineRule="auto"/>
        <w:rPr>
          <w:rFonts w:eastAsia="SimSun" w:cs="Times New Roman"/>
          <w:i/>
          <w:szCs w:val="24"/>
          <w:lang w:eastAsia="zh-CN"/>
        </w:rPr>
      </w:pPr>
      <w:r w:rsidRPr="00534EDB">
        <w:br w:type="page"/>
      </w:r>
      <w:r w:rsidRPr="00534EDB">
        <w:rPr>
          <w:rFonts w:eastAsia="SimSun" w:cs="Times New Roman"/>
          <w:i/>
          <w:szCs w:val="24"/>
          <w:lang w:eastAsia="zh-CN"/>
        </w:rPr>
        <w:lastRenderedPageBreak/>
        <w:t xml:space="preserve">Table 5. Multivariate analysis of employee satisfaction with workplace representation  </w:t>
      </w:r>
    </w:p>
    <w:tbl>
      <w:tblPr>
        <w:tblW w:w="0" w:type="auto"/>
        <w:jc w:val="center"/>
        <w:tblBorders>
          <w:top w:val="single" w:sz="4" w:space="0" w:color="auto"/>
          <w:bottom w:val="single" w:sz="4" w:space="0" w:color="auto"/>
        </w:tblBorders>
        <w:tblLook w:val="0000" w:firstRow="0" w:lastRow="0" w:firstColumn="0" w:lastColumn="0" w:noHBand="0" w:noVBand="0"/>
      </w:tblPr>
      <w:tblGrid>
        <w:gridCol w:w="5999"/>
        <w:gridCol w:w="1108"/>
        <w:gridCol w:w="960"/>
        <w:gridCol w:w="959"/>
      </w:tblGrid>
      <w:tr w:rsidR="00A44685" w:rsidRPr="00534EDB" w14:paraId="53F9FF5B" w14:textId="77777777" w:rsidTr="00A44685">
        <w:trPr>
          <w:jc w:val="center"/>
        </w:trPr>
        <w:tc>
          <w:tcPr>
            <w:tcW w:w="6292" w:type="dxa"/>
            <w:tcBorders>
              <w:bottom w:val="single" w:sz="4" w:space="0" w:color="auto"/>
            </w:tcBorders>
          </w:tcPr>
          <w:p w14:paraId="122B0A0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iCs/>
                <w:sz w:val="20"/>
                <w:szCs w:val="20"/>
              </w:rPr>
            </w:pPr>
          </w:p>
        </w:tc>
        <w:tc>
          <w:tcPr>
            <w:tcW w:w="1128" w:type="dxa"/>
            <w:tcBorders>
              <w:bottom w:val="single" w:sz="4" w:space="0" w:color="auto"/>
            </w:tcBorders>
          </w:tcPr>
          <w:p w14:paraId="182CAF7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(1)</w:t>
            </w:r>
          </w:p>
        </w:tc>
        <w:tc>
          <w:tcPr>
            <w:tcW w:w="965" w:type="dxa"/>
            <w:tcBorders>
              <w:bottom w:val="single" w:sz="4" w:space="0" w:color="auto"/>
            </w:tcBorders>
          </w:tcPr>
          <w:p w14:paraId="055565C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(2)</w:t>
            </w:r>
          </w:p>
        </w:tc>
        <w:tc>
          <w:tcPr>
            <w:tcW w:w="965" w:type="dxa"/>
            <w:tcBorders>
              <w:bottom w:val="single" w:sz="4" w:space="0" w:color="auto"/>
            </w:tcBorders>
          </w:tcPr>
          <w:p w14:paraId="382DE6B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(3)</w:t>
            </w:r>
          </w:p>
        </w:tc>
      </w:tr>
      <w:tr w:rsidR="00A44685" w:rsidRPr="00534EDB" w14:paraId="2A9DCC86" w14:textId="77777777" w:rsidTr="00A44685">
        <w:trPr>
          <w:jc w:val="center"/>
        </w:trPr>
        <w:tc>
          <w:tcPr>
            <w:tcW w:w="6292" w:type="dxa"/>
            <w:tcBorders>
              <w:top w:val="single" w:sz="4" w:space="0" w:color="auto"/>
              <w:bottom w:val="nil"/>
            </w:tcBorders>
          </w:tcPr>
          <w:p w14:paraId="38C63B52" w14:textId="77777777" w:rsidR="00A44685" w:rsidRPr="00534EDB" w:rsidRDefault="00A44685" w:rsidP="00A44685">
            <w:pPr>
              <w:widowControl w:val="0"/>
              <w:autoSpaceDE w:val="0"/>
              <w:autoSpaceDN w:val="0"/>
              <w:adjustRightInd w:val="0"/>
              <w:spacing w:after="0" w:line="240" w:lineRule="auto"/>
              <w:rPr>
                <w:rFonts w:eastAsia="SimSun" w:cs="Times New Roman"/>
                <w:i/>
                <w:color w:val="FF0000"/>
                <w:sz w:val="20"/>
                <w:szCs w:val="20"/>
              </w:rPr>
            </w:pPr>
            <w:r w:rsidRPr="00534EDB">
              <w:rPr>
                <w:rFonts w:eastAsia="MS Mincho" w:cs="Times New Roman"/>
                <w:i/>
                <w:sz w:val="20"/>
                <w:szCs w:val="20"/>
              </w:rPr>
              <w:t>‘Unions at this workplace take notice of members’ problems and complaints’</w:t>
            </w:r>
          </w:p>
        </w:tc>
        <w:tc>
          <w:tcPr>
            <w:tcW w:w="1128" w:type="dxa"/>
            <w:tcBorders>
              <w:top w:val="single" w:sz="4" w:space="0" w:color="auto"/>
              <w:bottom w:val="nil"/>
            </w:tcBorders>
          </w:tcPr>
          <w:p w14:paraId="27DE9CE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Borders>
              <w:top w:val="single" w:sz="4" w:space="0" w:color="auto"/>
              <w:bottom w:val="nil"/>
            </w:tcBorders>
          </w:tcPr>
          <w:p w14:paraId="2235CA7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Borders>
              <w:top w:val="single" w:sz="4" w:space="0" w:color="auto"/>
              <w:bottom w:val="nil"/>
            </w:tcBorders>
          </w:tcPr>
          <w:p w14:paraId="04A4354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r>
      <w:tr w:rsidR="00A44685" w:rsidRPr="00534EDB" w14:paraId="34BC95DF" w14:textId="77777777" w:rsidTr="00A44685">
        <w:trPr>
          <w:jc w:val="center"/>
        </w:trPr>
        <w:tc>
          <w:tcPr>
            <w:tcW w:w="6292" w:type="dxa"/>
            <w:tcBorders>
              <w:top w:val="nil"/>
            </w:tcBorders>
          </w:tcPr>
          <w:p w14:paraId="02BC0CB2" w14:textId="77777777" w:rsidR="00A44685" w:rsidRPr="00534EDB" w:rsidRDefault="00A44685" w:rsidP="00A44685">
            <w:pPr>
              <w:widowControl w:val="0"/>
              <w:autoSpaceDE w:val="0"/>
              <w:autoSpaceDN w:val="0"/>
              <w:adjustRightInd w:val="0"/>
              <w:spacing w:after="0" w:line="240" w:lineRule="auto"/>
              <w:rPr>
                <w:rFonts w:eastAsia="SimSun" w:cs="Times New Roman"/>
                <w:sz w:val="20"/>
                <w:szCs w:val="20"/>
              </w:rPr>
            </w:pPr>
            <w:r w:rsidRPr="00534EDB">
              <w:rPr>
                <w:rFonts w:eastAsia="MS Mincho" w:cs="Times New Roman"/>
                <w:sz w:val="20"/>
                <w:szCs w:val="20"/>
              </w:rPr>
              <w:t>Female representative</w:t>
            </w:r>
          </w:p>
        </w:tc>
        <w:tc>
          <w:tcPr>
            <w:tcW w:w="1128" w:type="dxa"/>
            <w:tcBorders>
              <w:top w:val="nil"/>
            </w:tcBorders>
          </w:tcPr>
          <w:p w14:paraId="033FBE3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0.055</w:t>
            </w:r>
          </w:p>
          <w:p w14:paraId="3F71FF2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(0.025)</w:t>
            </w:r>
          </w:p>
        </w:tc>
        <w:tc>
          <w:tcPr>
            <w:tcW w:w="965" w:type="dxa"/>
            <w:tcBorders>
              <w:top w:val="nil"/>
            </w:tcBorders>
          </w:tcPr>
          <w:p w14:paraId="1355851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0.067</w:t>
            </w:r>
          </w:p>
          <w:p w14:paraId="52DF184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(0.134)</w:t>
            </w:r>
          </w:p>
        </w:tc>
        <w:tc>
          <w:tcPr>
            <w:tcW w:w="965" w:type="dxa"/>
            <w:tcBorders>
              <w:top w:val="nil"/>
            </w:tcBorders>
          </w:tcPr>
          <w:p w14:paraId="53B2FE4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0.134*</w:t>
            </w:r>
          </w:p>
          <w:p w14:paraId="14D1191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(0.121)</w:t>
            </w:r>
          </w:p>
        </w:tc>
      </w:tr>
      <w:tr w:rsidR="00A44685" w:rsidRPr="00534EDB" w14:paraId="0A6E7174" w14:textId="77777777" w:rsidTr="00A44685">
        <w:trPr>
          <w:jc w:val="center"/>
        </w:trPr>
        <w:tc>
          <w:tcPr>
            <w:tcW w:w="6292" w:type="dxa"/>
          </w:tcPr>
          <w:p w14:paraId="41CE51EC"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vertAlign w:val="superscript"/>
              </w:rPr>
            </w:pPr>
            <w:r w:rsidRPr="00534EDB">
              <w:rPr>
                <w:rFonts w:eastAsia="MS Mincho" w:cs="Times New Roman"/>
                <w:sz w:val="20"/>
                <w:szCs w:val="20"/>
              </w:rPr>
              <w:t>Number of Employees</w:t>
            </w:r>
          </w:p>
        </w:tc>
        <w:tc>
          <w:tcPr>
            <w:tcW w:w="1128" w:type="dxa"/>
          </w:tcPr>
          <w:p w14:paraId="2329904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0C90702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1C2A32E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c>
          <w:tcPr>
            <w:tcW w:w="965" w:type="dxa"/>
          </w:tcPr>
          <w:p w14:paraId="19F0638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3626D2B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A44685" w:rsidRPr="00534EDB" w14:paraId="515105D0" w14:textId="77777777" w:rsidTr="00A44685">
        <w:trPr>
          <w:jc w:val="center"/>
        </w:trPr>
        <w:tc>
          <w:tcPr>
            <w:tcW w:w="6292" w:type="dxa"/>
          </w:tcPr>
          <w:p w14:paraId="4A0320BE"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128" w:type="dxa"/>
          </w:tcPr>
          <w:p w14:paraId="750BFC4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67DB09A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0.102</w:t>
            </w:r>
          </w:p>
          <w:p w14:paraId="590E839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(0.070)</w:t>
            </w:r>
          </w:p>
        </w:tc>
        <w:tc>
          <w:tcPr>
            <w:tcW w:w="965" w:type="dxa"/>
          </w:tcPr>
          <w:p w14:paraId="1CDC1B7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0.078</w:t>
            </w:r>
          </w:p>
          <w:p w14:paraId="4316809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(0.124)</w:t>
            </w:r>
          </w:p>
        </w:tc>
      </w:tr>
      <w:tr w:rsidR="00A44685" w:rsidRPr="00534EDB" w14:paraId="5827C2DF" w14:textId="77777777" w:rsidTr="00A44685">
        <w:trPr>
          <w:jc w:val="center"/>
        </w:trPr>
        <w:tc>
          <w:tcPr>
            <w:tcW w:w="6292" w:type="dxa"/>
          </w:tcPr>
          <w:p w14:paraId="2C58E34A" w14:textId="77777777" w:rsidR="00A44685" w:rsidRPr="00534EDB" w:rsidRDefault="00A44685" w:rsidP="00A44685">
            <w:pPr>
              <w:widowControl w:val="0"/>
              <w:autoSpaceDE w:val="0"/>
              <w:autoSpaceDN w:val="0"/>
              <w:adjustRightInd w:val="0"/>
              <w:spacing w:after="0" w:line="240" w:lineRule="auto"/>
              <w:rPr>
                <w:rFonts w:eastAsia="MS Mincho" w:cs="Times New Roman"/>
                <w:i/>
                <w:sz w:val="20"/>
                <w:szCs w:val="20"/>
              </w:rPr>
            </w:pPr>
            <w:r w:rsidRPr="00534EDB">
              <w:rPr>
                <w:rFonts w:eastAsia="MS Mincho" w:cs="Times New Roman"/>
                <w:sz w:val="20"/>
                <w:szCs w:val="20"/>
              </w:rPr>
              <w:t>Proportion of Female Employees</w:t>
            </w:r>
          </w:p>
        </w:tc>
        <w:tc>
          <w:tcPr>
            <w:tcW w:w="1128" w:type="dxa"/>
          </w:tcPr>
          <w:p w14:paraId="691468D8"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p>
        </w:tc>
        <w:tc>
          <w:tcPr>
            <w:tcW w:w="965" w:type="dxa"/>
          </w:tcPr>
          <w:p w14:paraId="4F0713F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0.078</w:t>
            </w:r>
          </w:p>
          <w:p w14:paraId="5D94C67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(0.162)</w:t>
            </w:r>
          </w:p>
        </w:tc>
        <w:tc>
          <w:tcPr>
            <w:tcW w:w="965" w:type="dxa"/>
          </w:tcPr>
          <w:p w14:paraId="2F8F7D4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0.065</w:t>
            </w:r>
          </w:p>
          <w:p w14:paraId="2EC50A4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(0.180)</w:t>
            </w:r>
          </w:p>
        </w:tc>
      </w:tr>
      <w:tr w:rsidR="00A44685" w:rsidRPr="00534EDB" w14:paraId="32427FD9" w14:textId="77777777" w:rsidTr="00A44685">
        <w:trPr>
          <w:jc w:val="center"/>
        </w:trPr>
        <w:tc>
          <w:tcPr>
            <w:tcW w:w="6292" w:type="dxa"/>
          </w:tcPr>
          <w:p w14:paraId="086BBBA2"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128" w:type="dxa"/>
          </w:tcPr>
          <w:p w14:paraId="2809E86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1F268EB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253ECD2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0.078</w:t>
            </w:r>
          </w:p>
          <w:p w14:paraId="7550A7C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(0.045)</w:t>
            </w:r>
          </w:p>
        </w:tc>
      </w:tr>
      <w:tr w:rsidR="00A44685" w:rsidRPr="00534EDB" w14:paraId="390CD120" w14:textId="77777777" w:rsidTr="00A44685">
        <w:trPr>
          <w:jc w:val="center"/>
        </w:trPr>
        <w:tc>
          <w:tcPr>
            <w:tcW w:w="6292" w:type="dxa"/>
          </w:tcPr>
          <w:p w14:paraId="3C2F84F8"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Paid by Organisation for Representative Work</w:t>
            </w:r>
          </w:p>
        </w:tc>
        <w:tc>
          <w:tcPr>
            <w:tcW w:w="1128" w:type="dxa"/>
          </w:tcPr>
          <w:p w14:paraId="060CEF7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394B8C1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224AECE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0.098</w:t>
            </w:r>
          </w:p>
          <w:p w14:paraId="2F6E645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(0.023)</w:t>
            </w:r>
          </w:p>
        </w:tc>
      </w:tr>
      <w:tr w:rsidR="00A44685" w:rsidRPr="00534EDB" w14:paraId="68904EE9" w14:textId="77777777" w:rsidTr="00A44685">
        <w:trPr>
          <w:jc w:val="center"/>
        </w:trPr>
        <w:tc>
          <w:tcPr>
            <w:tcW w:w="6292" w:type="dxa"/>
          </w:tcPr>
          <w:p w14:paraId="3BBF78D7"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Training Provided for Representatives</w:t>
            </w:r>
          </w:p>
        </w:tc>
        <w:tc>
          <w:tcPr>
            <w:tcW w:w="1128" w:type="dxa"/>
          </w:tcPr>
          <w:p w14:paraId="3B8B9D2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7617F0B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0F79EA9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0.124*</w:t>
            </w:r>
          </w:p>
          <w:p w14:paraId="53290AC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(0.065)</w:t>
            </w:r>
          </w:p>
        </w:tc>
      </w:tr>
      <w:tr w:rsidR="00A44685" w:rsidRPr="00534EDB" w14:paraId="66337731" w14:textId="77777777" w:rsidTr="00A44685">
        <w:trPr>
          <w:jc w:val="center"/>
        </w:trPr>
        <w:tc>
          <w:tcPr>
            <w:tcW w:w="6292" w:type="dxa"/>
          </w:tcPr>
          <w:p w14:paraId="033024D4"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Other Facilities Provided by Organisation</w:t>
            </w:r>
          </w:p>
        </w:tc>
        <w:tc>
          <w:tcPr>
            <w:tcW w:w="1128" w:type="dxa"/>
          </w:tcPr>
          <w:p w14:paraId="690186DF"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p>
        </w:tc>
        <w:tc>
          <w:tcPr>
            <w:tcW w:w="965" w:type="dxa"/>
          </w:tcPr>
          <w:p w14:paraId="7A9FF92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6625F30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0.256**</w:t>
            </w:r>
          </w:p>
          <w:p w14:paraId="58E8633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(0.019)</w:t>
            </w:r>
          </w:p>
        </w:tc>
      </w:tr>
      <w:tr w:rsidR="00A44685" w:rsidRPr="00534EDB" w14:paraId="52B3D5F6" w14:textId="77777777" w:rsidTr="00A44685">
        <w:trPr>
          <w:jc w:val="center"/>
        </w:trPr>
        <w:tc>
          <w:tcPr>
            <w:tcW w:w="6292" w:type="dxa"/>
          </w:tcPr>
          <w:p w14:paraId="5F708BCF"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128" w:type="dxa"/>
          </w:tcPr>
          <w:p w14:paraId="7BB06B7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0.005</w:t>
            </w:r>
          </w:p>
        </w:tc>
        <w:tc>
          <w:tcPr>
            <w:tcW w:w="965" w:type="dxa"/>
          </w:tcPr>
          <w:p w14:paraId="3A17002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0.014</w:t>
            </w:r>
          </w:p>
        </w:tc>
        <w:tc>
          <w:tcPr>
            <w:tcW w:w="965" w:type="dxa"/>
          </w:tcPr>
          <w:p w14:paraId="1F6DCF3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0.051</w:t>
            </w:r>
          </w:p>
        </w:tc>
      </w:tr>
      <w:tr w:rsidR="00A44685" w:rsidRPr="00534EDB" w14:paraId="72D4A69F" w14:textId="77777777" w:rsidTr="00A44685">
        <w:trPr>
          <w:jc w:val="center"/>
        </w:trPr>
        <w:tc>
          <w:tcPr>
            <w:tcW w:w="6292" w:type="dxa"/>
          </w:tcPr>
          <w:p w14:paraId="58241BCD"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128" w:type="dxa"/>
          </w:tcPr>
          <w:p w14:paraId="7C4B74B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0.004</w:t>
            </w:r>
          </w:p>
        </w:tc>
        <w:tc>
          <w:tcPr>
            <w:tcW w:w="965" w:type="dxa"/>
          </w:tcPr>
          <w:p w14:paraId="75C98A3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0.011</w:t>
            </w:r>
          </w:p>
        </w:tc>
        <w:tc>
          <w:tcPr>
            <w:tcW w:w="965" w:type="dxa"/>
          </w:tcPr>
          <w:p w14:paraId="4FC9267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0.049</w:t>
            </w:r>
          </w:p>
        </w:tc>
      </w:tr>
      <w:tr w:rsidR="00A44685" w:rsidRPr="00534EDB" w14:paraId="21DBB841" w14:textId="77777777" w:rsidTr="00A44685">
        <w:trPr>
          <w:jc w:val="center"/>
        </w:trPr>
        <w:tc>
          <w:tcPr>
            <w:tcW w:w="6292" w:type="dxa"/>
            <w:tcBorders>
              <w:bottom w:val="single" w:sz="4" w:space="0" w:color="auto"/>
            </w:tcBorders>
          </w:tcPr>
          <w:p w14:paraId="63091F57"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128" w:type="dxa"/>
            <w:tcBorders>
              <w:bottom w:val="single" w:sz="4" w:space="0" w:color="auto"/>
            </w:tcBorders>
          </w:tcPr>
          <w:p w14:paraId="700436E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5478</w:t>
            </w:r>
          </w:p>
        </w:tc>
        <w:tc>
          <w:tcPr>
            <w:tcW w:w="965" w:type="dxa"/>
            <w:tcBorders>
              <w:bottom w:val="single" w:sz="4" w:space="0" w:color="auto"/>
            </w:tcBorders>
          </w:tcPr>
          <w:p w14:paraId="6CBC18A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5478</w:t>
            </w:r>
          </w:p>
        </w:tc>
        <w:tc>
          <w:tcPr>
            <w:tcW w:w="965" w:type="dxa"/>
            <w:tcBorders>
              <w:bottom w:val="single" w:sz="4" w:space="0" w:color="auto"/>
            </w:tcBorders>
          </w:tcPr>
          <w:p w14:paraId="0709E67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5478</w:t>
            </w:r>
          </w:p>
        </w:tc>
      </w:tr>
      <w:tr w:rsidR="00A44685" w:rsidRPr="00534EDB" w14:paraId="3B1E60DC" w14:textId="77777777" w:rsidTr="00A44685">
        <w:trPr>
          <w:jc w:val="center"/>
        </w:trPr>
        <w:tc>
          <w:tcPr>
            <w:tcW w:w="6292" w:type="dxa"/>
            <w:tcBorders>
              <w:top w:val="single" w:sz="4" w:space="0" w:color="auto"/>
              <w:bottom w:val="nil"/>
            </w:tcBorders>
          </w:tcPr>
          <w:p w14:paraId="0538589A"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i/>
                <w:sz w:val="20"/>
                <w:szCs w:val="20"/>
              </w:rPr>
              <w:t>‘Unions at this workplace are taken seriously by management’</w:t>
            </w:r>
          </w:p>
        </w:tc>
        <w:tc>
          <w:tcPr>
            <w:tcW w:w="1128" w:type="dxa"/>
            <w:tcBorders>
              <w:top w:val="single" w:sz="4" w:space="0" w:color="auto"/>
              <w:bottom w:val="nil"/>
            </w:tcBorders>
          </w:tcPr>
          <w:p w14:paraId="5DABCE4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Borders>
              <w:top w:val="single" w:sz="4" w:space="0" w:color="auto"/>
              <w:bottom w:val="nil"/>
            </w:tcBorders>
          </w:tcPr>
          <w:p w14:paraId="23148A4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Borders>
              <w:top w:val="single" w:sz="4" w:space="0" w:color="auto"/>
              <w:bottom w:val="nil"/>
            </w:tcBorders>
          </w:tcPr>
          <w:p w14:paraId="660A7B0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r>
      <w:tr w:rsidR="00A44685" w:rsidRPr="00534EDB" w14:paraId="010226DC" w14:textId="77777777" w:rsidTr="00A44685">
        <w:trPr>
          <w:jc w:val="center"/>
        </w:trPr>
        <w:tc>
          <w:tcPr>
            <w:tcW w:w="6292" w:type="dxa"/>
            <w:tcBorders>
              <w:top w:val="nil"/>
            </w:tcBorders>
          </w:tcPr>
          <w:p w14:paraId="17769CEF" w14:textId="77777777" w:rsidR="00A44685" w:rsidRPr="00534EDB" w:rsidRDefault="00A44685" w:rsidP="00A44685">
            <w:pPr>
              <w:widowControl w:val="0"/>
              <w:autoSpaceDE w:val="0"/>
              <w:autoSpaceDN w:val="0"/>
              <w:adjustRightInd w:val="0"/>
              <w:spacing w:after="0" w:line="240" w:lineRule="auto"/>
              <w:rPr>
                <w:rFonts w:eastAsia="SimSun" w:cs="Times New Roman"/>
                <w:i/>
                <w:sz w:val="20"/>
                <w:szCs w:val="20"/>
              </w:rPr>
            </w:pPr>
            <w:r w:rsidRPr="00534EDB">
              <w:rPr>
                <w:rFonts w:eastAsia="MS Mincho" w:cs="Times New Roman"/>
                <w:sz w:val="20"/>
                <w:szCs w:val="20"/>
              </w:rPr>
              <w:t>Female representative</w:t>
            </w:r>
          </w:p>
        </w:tc>
        <w:tc>
          <w:tcPr>
            <w:tcW w:w="1128" w:type="dxa"/>
            <w:tcBorders>
              <w:top w:val="nil"/>
            </w:tcBorders>
          </w:tcPr>
          <w:p w14:paraId="3C6F3B7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0.028</w:t>
            </w:r>
          </w:p>
          <w:p w14:paraId="1249186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(0.109)</w:t>
            </w:r>
          </w:p>
        </w:tc>
        <w:tc>
          <w:tcPr>
            <w:tcW w:w="965" w:type="dxa"/>
            <w:tcBorders>
              <w:top w:val="nil"/>
            </w:tcBorders>
          </w:tcPr>
          <w:p w14:paraId="1938F40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0.076*</w:t>
            </w:r>
          </w:p>
          <w:p w14:paraId="38F7035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(0.145)</w:t>
            </w:r>
          </w:p>
        </w:tc>
        <w:tc>
          <w:tcPr>
            <w:tcW w:w="965" w:type="dxa"/>
            <w:tcBorders>
              <w:top w:val="nil"/>
            </w:tcBorders>
          </w:tcPr>
          <w:p w14:paraId="7747128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0.211**</w:t>
            </w:r>
          </w:p>
          <w:p w14:paraId="7C9F295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(0.098)</w:t>
            </w:r>
          </w:p>
        </w:tc>
      </w:tr>
      <w:tr w:rsidR="00A44685" w:rsidRPr="00534EDB" w14:paraId="4E2C69C6" w14:textId="77777777" w:rsidTr="00A44685">
        <w:trPr>
          <w:jc w:val="center"/>
        </w:trPr>
        <w:tc>
          <w:tcPr>
            <w:tcW w:w="6292" w:type="dxa"/>
          </w:tcPr>
          <w:p w14:paraId="4A996C36"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128" w:type="dxa"/>
          </w:tcPr>
          <w:p w14:paraId="7AD9267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77A66AA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4656F34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c>
          <w:tcPr>
            <w:tcW w:w="965" w:type="dxa"/>
          </w:tcPr>
          <w:p w14:paraId="10BF6D1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1AC9E39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A44685" w:rsidRPr="00534EDB" w14:paraId="1C229C80" w14:textId="77777777" w:rsidTr="00A44685">
        <w:trPr>
          <w:jc w:val="center"/>
        </w:trPr>
        <w:tc>
          <w:tcPr>
            <w:tcW w:w="6292" w:type="dxa"/>
          </w:tcPr>
          <w:p w14:paraId="18E2B5F0"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128" w:type="dxa"/>
          </w:tcPr>
          <w:p w14:paraId="4C6A65F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28D6B44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0.049</w:t>
            </w:r>
          </w:p>
          <w:p w14:paraId="4FCE27A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(0.192)</w:t>
            </w:r>
          </w:p>
        </w:tc>
        <w:tc>
          <w:tcPr>
            <w:tcW w:w="965" w:type="dxa"/>
          </w:tcPr>
          <w:p w14:paraId="32D4568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0.48</w:t>
            </w:r>
          </w:p>
          <w:p w14:paraId="1707AA7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(0.178)</w:t>
            </w:r>
          </w:p>
        </w:tc>
      </w:tr>
      <w:tr w:rsidR="00A44685" w:rsidRPr="00534EDB" w14:paraId="2F05AB0A" w14:textId="77777777" w:rsidTr="00A44685">
        <w:trPr>
          <w:jc w:val="center"/>
        </w:trPr>
        <w:tc>
          <w:tcPr>
            <w:tcW w:w="6292" w:type="dxa"/>
          </w:tcPr>
          <w:p w14:paraId="76DAA01B"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128" w:type="dxa"/>
          </w:tcPr>
          <w:p w14:paraId="3C3D223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1055B1B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0.092</w:t>
            </w:r>
          </w:p>
          <w:p w14:paraId="428F228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(0.177)</w:t>
            </w:r>
          </w:p>
        </w:tc>
        <w:tc>
          <w:tcPr>
            <w:tcW w:w="965" w:type="dxa"/>
          </w:tcPr>
          <w:p w14:paraId="082D651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0.087</w:t>
            </w:r>
          </w:p>
          <w:p w14:paraId="508C3CC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(0.180)</w:t>
            </w:r>
          </w:p>
        </w:tc>
      </w:tr>
      <w:tr w:rsidR="00A44685" w:rsidRPr="00534EDB" w14:paraId="328ADC39" w14:textId="77777777" w:rsidTr="00A44685">
        <w:trPr>
          <w:jc w:val="center"/>
        </w:trPr>
        <w:tc>
          <w:tcPr>
            <w:tcW w:w="6292" w:type="dxa"/>
          </w:tcPr>
          <w:p w14:paraId="077F704F"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128" w:type="dxa"/>
          </w:tcPr>
          <w:p w14:paraId="3F0439B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202762C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2205F7D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0.067</w:t>
            </w:r>
          </w:p>
          <w:p w14:paraId="5A02A54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(0.039)</w:t>
            </w:r>
          </w:p>
        </w:tc>
      </w:tr>
      <w:tr w:rsidR="00A44685" w:rsidRPr="00534EDB" w14:paraId="5FA89C09" w14:textId="77777777" w:rsidTr="00A44685">
        <w:trPr>
          <w:jc w:val="center"/>
        </w:trPr>
        <w:tc>
          <w:tcPr>
            <w:tcW w:w="6292" w:type="dxa"/>
          </w:tcPr>
          <w:p w14:paraId="142F4B3B"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Paid by Organisation for Representative Work</w:t>
            </w:r>
          </w:p>
        </w:tc>
        <w:tc>
          <w:tcPr>
            <w:tcW w:w="1128" w:type="dxa"/>
          </w:tcPr>
          <w:p w14:paraId="7565C5B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5C5EC88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3B40F01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0.087*</w:t>
            </w:r>
          </w:p>
          <w:p w14:paraId="4547698A"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(0.024)</w:t>
            </w:r>
          </w:p>
        </w:tc>
      </w:tr>
      <w:tr w:rsidR="00A44685" w:rsidRPr="00534EDB" w14:paraId="30E199A8" w14:textId="77777777" w:rsidTr="00A44685">
        <w:trPr>
          <w:jc w:val="center"/>
        </w:trPr>
        <w:tc>
          <w:tcPr>
            <w:tcW w:w="6292" w:type="dxa"/>
          </w:tcPr>
          <w:p w14:paraId="6276FB5B"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Training Provided for Representatives</w:t>
            </w:r>
          </w:p>
        </w:tc>
        <w:tc>
          <w:tcPr>
            <w:tcW w:w="1128" w:type="dxa"/>
          </w:tcPr>
          <w:p w14:paraId="0995B61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4F7756A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3043939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0.113*</w:t>
            </w:r>
          </w:p>
          <w:p w14:paraId="2B81E2A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(0.056)</w:t>
            </w:r>
          </w:p>
        </w:tc>
      </w:tr>
      <w:tr w:rsidR="00A44685" w:rsidRPr="00534EDB" w14:paraId="2B0C46E1" w14:textId="77777777" w:rsidTr="00A44685">
        <w:trPr>
          <w:jc w:val="center"/>
        </w:trPr>
        <w:tc>
          <w:tcPr>
            <w:tcW w:w="6292" w:type="dxa"/>
          </w:tcPr>
          <w:p w14:paraId="59D08C36"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Other Facilities Provided by Organisation</w:t>
            </w:r>
          </w:p>
        </w:tc>
        <w:tc>
          <w:tcPr>
            <w:tcW w:w="1128" w:type="dxa"/>
          </w:tcPr>
          <w:p w14:paraId="309FC6B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7C971ED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4C86049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0.154*</w:t>
            </w:r>
          </w:p>
          <w:p w14:paraId="4C6A74B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(0.017)</w:t>
            </w:r>
          </w:p>
        </w:tc>
      </w:tr>
      <w:tr w:rsidR="00A44685" w:rsidRPr="00534EDB" w14:paraId="26BBDC0B" w14:textId="77777777" w:rsidTr="00A44685">
        <w:trPr>
          <w:jc w:val="center"/>
        </w:trPr>
        <w:tc>
          <w:tcPr>
            <w:tcW w:w="6292" w:type="dxa"/>
          </w:tcPr>
          <w:p w14:paraId="1107FAA3"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128" w:type="dxa"/>
          </w:tcPr>
          <w:p w14:paraId="7A26EAF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0.001</w:t>
            </w:r>
          </w:p>
        </w:tc>
        <w:tc>
          <w:tcPr>
            <w:tcW w:w="965" w:type="dxa"/>
          </w:tcPr>
          <w:p w14:paraId="42112F4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0.032</w:t>
            </w:r>
          </w:p>
        </w:tc>
        <w:tc>
          <w:tcPr>
            <w:tcW w:w="965" w:type="dxa"/>
          </w:tcPr>
          <w:p w14:paraId="28502C2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0.091</w:t>
            </w:r>
          </w:p>
        </w:tc>
      </w:tr>
      <w:tr w:rsidR="00A44685" w:rsidRPr="00534EDB" w14:paraId="198C08B9" w14:textId="77777777" w:rsidTr="00A44685">
        <w:trPr>
          <w:jc w:val="center"/>
        </w:trPr>
        <w:tc>
          <w:tcPr>
            <w:tcW w:w="6292" w:type="dxa"/>
          </w:tcPr>
          <w:p w14:paraId="0FF56B17"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128" w:type="dxa"/>
          </w:tcPr>
          <w:p w14:paraId="551A03B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0.001</w:t>
            </w:r>
          </w:p>
        </w:tc>
        <w:tc>
          <w:tcPr>
            <w:tcW w:w="965" w:type="dxa"/>
          </w:tcPr>
          <w:p w14:paraId="620D12F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0.029</w:t>
            </w:r>
          </w:p>
        </w:tc>
        <w:tc>
          <w:tcPr>
            <w:tcW w:w="965" w:type="dxa"/>
          </w:tcPr>
          <w:p w14:paraId="2A9E64C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0.078</w:t>
            </w:r>
          </w:p>
        </w:tc>
      </w:tr>
      <w:tr w:rsidR="00A44685" w:rsidRPr="00534EDB" w14:paraId="73170F69" w14:textId="77777777" w:rsidTr="00A44685">
        <w:trPr>
          <w:jc w:val="center"/>
        </w:trPr>
        <w:tc>
          <w:tcPr>
            <w:tcW w:w="6292" w:type="dxa"/>
            <w:tcBorders>
              <w:bottom w:val="single" w:sz="4" w:space="0" w:color="auto"/>
            </w:tcBorders>
          </w:tcPr>
          <w:p w14:paraId="2C37550F"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128" w:type="dxa"/>
            <w:tcBorders>
              <w:bottom w:val="single" w:sz="4" w:space="0" w:color="auto"/>
            </w:tcBorders>
          </w:tcPr>
          <w:p w14:paraId="61C6EE9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5478</w:t>
            </w:r>
          </w:p>
        </w:tc>
        <w:tc>
          <w:tcPr>
            <w:tcW w:w="965" w:type="dxa"/>
            <w:tcBorders>
              <w:bottom w:val="single" w:sz="4" w:space="0" w:color="auto"/>
            </w:tcBorders>
          </w:tcPr>
          <w:p w14:paraId="27BC4EB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5406</w:t>
            </w:r>
          </w:p>
        </w:tc>
        <w:tc>
          <w:tcPr>
            <w:tcW w:w="965" w:type="dxa"/>
            <w:tcBorders>
              <w:bottom w:val="single" w:sz="4" w:space="0" w:color="auto"/>
            </w:tcBorders>
          </w:tcPr>
          <w:p w14:paraId="7E252C0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5406</w:t>
            </w:r>
          </w:p>
        </w:tc>
      </w:tr>
      <w:tr w:rsidR="00A44685" w:rsidRPr="00534EDB" w14:paraId="73C6E4B4" w14:textId="77777777" w:rsidTr="00A44685">
        <w:trPr>
          <w:jc w:val="center"/>
        </w:trPr>
        <w:tc>
          <w:tcPr>
            <w:tcW w:w="6292" w:type="dxa"/>
            <w:tcBorders>
              <w:top w:val="single" w:sz="4" w:space="0" w:color="auto"/>
              <w:bottom w:val="nil"/>
            </w:tcBorders>
          </w:tcPr>
          <w:p w14:paraId="56B72D8C"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SimSun" w:cs="Times New Roman"/>
                <w:i/>
                <w:sz w:val="20"/>
                <w:szCs w:val="20"/>
              </w:rPr>
              <w:t>‘Unions at this workplace make a difference to what it is like to work here’</w:t>
            </w:r>
          </w:p>
        </w:tc>
        <w:tc>
          <w:tcPr>
            <w:tcW w:w="1128" w:type="dxa"/>
            <w:tcBorders>
              <w:top w:val="single" w:sz="4" w:space="0" w:color="auto"/>
              <w:bottom w:val="nil"/>
            </w:tcBorders>
          </w:tcPr>
          <w:p w14:paraId="4C5B3E2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Borders>
              <w:top w:val="single" w:sz="4" w:space="0" w:color="auto"/>
              <w:bottom w:val="nil"/>
            </w:tcBorders>
          </w:tcPr>
          <w:p w14:paraId="636D613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Borders>
              <w:top w:val="single" w:sz="4" w:space="0" w:color="auto"/>
              <w:bottom w:val="nil"/>
            </w:tcBorders>
          </w:tcPr>
          <w:p w14:paraId="7638955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r>
      <w:tr w:rsidR="00A44685" w:rsidRPr="00534EDB" w14:paraId="7C25292C" w14:textId="77777777" w:rsidTr="00A44685">
        <w:trPr>
          <w:jc w:val="center"/>
        </w:trPr>
        <w:tc>
          <w:tcPr>
            <w:tcW w:w="6292" w:type="dxa"/>
            <w:tcBorders>
              <w:top w:val="nil"/>
            </w:tcBorders>
          </w:tcPr>
          <w:p w14:paraId="3040B804" w14:textId="77777777" w:rsidR="00A44685" w:rsidRPr="00534EDB" w:rsidRDefault="00A44685" w:rsidP="00A44685">
            <w:pPr>
              <w:widowControl w:val="0"/>
              <w:autoSpaceDE w:val="0"/>
              <w:autoSpaceDN w:val="0"/>
              <w:adjustRightInd w:val="0"/>
              <w:spacing w:after="0" w:line="240" w:lineRule="auto"/>
              <w:rPr>
                <w:rFonts w:eastAsia="SimSun" w:cs="Times New Roman"/>
                <w:i/>
                <w:sz w:val="20"/>
                <w:szCs w:val="20"/>
              </w:rPr>
            </w:pPr>
            <w:r w:rsidRPr="00534EDB">
              <w:rPr>
                <w:rFonts w:eastAsia="MS Mincho" w:cs="Times New Roman"/>
                <w:sz w:val="20"/>
                <w:szCs w:val="20"/>
              </w:rPr>
              <w:t>Female representative</w:t>
            </w:r>
          </w:p>
        </w:tc>
        <w:tc>
          <w:tcPr>
            <w:tcW w:w="1128" w:type="dxa"/>
            <w:tcBorders>
              <w:top w:val="nil"/>
            </w:tcBorders>
          </w:tcPr>
          <w:p w14:paraId="3DE0373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0.067</w:t>
            </w:r>
          </w:p>
          <w:p w14:paraId="5DB2F09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(0.089)</w:t>
            </w:r>
          </w:p>
        </w:tc>
        <w:tc>
          <w:tcPr>
            <w:tcW w:w="965" w:type="dxa"/>
            <w:tcBorders>
              <w:top w:val="nil"/>
            </w:tcBorders>
          </w:tcPr>
          <w:p w14:paraId="34C42F1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0.065*</w:t>
            </w:r>
          </w:p>
          <w:p w14:paraId="654E55B9" w14:textId="77777777" w:rsidR="00A44685" w:rsidRPr="00534EDB" w:rsidRDefault="00A44685" w:rsidP="00A44685">
            <w:pPr>
              <w:widowControl w:val="0"/>
              <w:tabs>
                <w:tab w:val="center" w:pos="369"/>
              </w:tabs>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ab/>
              <w:t>(0.111)</w:t>
            </w:r>
          </w:p>
        </w:tc>
        <w:tc>
          <w:tcPr>
            <w:tcW w:w="965" w:type="dxa"/>
            <w:tcBorders>
              <w:top w:val="nil"/>
            </w:tcBorders>
          </w:tcPr>
          <w:p w14:paraId="093B7D0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0.101*</w:t>
            </w:r>
          </w:p>
          <w:p w14:paraId="4A38B28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(0.113)</w:t>
            </w:r>
          </w:p>
        </w:tc>
      </w:tr>
      <w:tr w:rsidR="00A44685" w:rsidRPr="00534EDB" w14:paraId="6BE24158" w14:textId="77777777" w:rsidTr="00A44685">
        <w:trPr>
          <w:jc w:val="center"/>
        </w:trPr>
        <w:tc>
          <w:tcPr>
            <w:tcW w:w="6292" w:type="dxa"/>
          </w:tcPr>
          <w:p w14:paraId="38A9782B"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Number of Employees</w:t>
            </w:r>
          </w:p>
        </w:tc>
        <w:tc>
          <w:tcPr>
            <w:tcW w:w="1128" w:type="dxa"/>
          </w:tcPr>
          <w:p w14:paraId="5873D4C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6EB690E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6CE12FF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c>
          <w:tcPr>
            <w:tcW w:w="965" w:type="dxa"/>
          </w:tcPr>
          <w:p w14:paraId="15F9753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p w14:paraId="1E1377A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(0.000)</w:t>
            </w:r>
          </w:p>
        </w:tc>
      </w:tr>
      <w:tr w:rsidR="00A44685" w:rsidRPr="00534EDB" w14:paraId="674BEE24" w14:textId="77777777" w:rsidTr="00A44685">
        <w:trPr>
          <w:jc w:val="center"/>
        </w:trPr>
        <w:tc>
          <w:tcPr>
            <w:tcW w:w="6292" w:type="dxa"/>
          </w:tcPr>
          <w:p w14:paraId="61F1BA96"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Public Sector Organisation</w:t>
            </w:r>
          </w:p>
        </w:tc>
        <w:tc>
          <w:tcPr>
            <w:tcW w:w="1128" w:type="dxa"/>
          </w:tcPr>
          <w:p w14:paraId="119002C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5CC86B6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0.035</w:t>
            </w:r>
          </w:p>
          <w:p w14:paraId="0FCD551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(0.079)</w:t>
            </w:r>
          </w:p>
        </w:tc>
        <w:tc>
          <w:tcPr>
            <w:tcW w:w="965" w:type="dxa"/>
          </w:tcPr>
          <w:p w14:paraId="5345305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0.032</w:t>
            </w:r>
          </w:p>
          <w:p w14:paraId="205B3D50"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(0.076)</w:t>
            </w:r>
          </w:p>
        </w:tc>
      </w:tr>
      <w:tr w:rsidR="00A44685" w:rsidRPr="00534EDB" w14:paraId="18B1113C" w14:textId="77777777" w:rsidTr="00A44685">
        <w:trPr>
          <w:jc w:val="center"/>
        </w:trPr>
        <w:tc>
          <w:tcPr>
            <w:tcW w:w="6292" w:type="dxa"/>
          </w:tcPr>
          <w:p w14:paraId="66FBD13D"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Proportion of Female Employees</w:t>
            </w:r>
          </w:p>
        </w:tc>
        <w:tc>
          <w:tcPr>
            <w:tcW w:w="1128" w:type="dxa"/>
          </w:tcPr>
          <w:p w14:paraId="6596FC28"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6C54730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0.100</w:t>
            </w:r>
          </w:p>
          <w:p w14:paraId="7ECEC8D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(0.124)</w:t>
            </w:r>
          </w:p>
        </w:tc>
        <w:tc>
          <w:tcPr>
            <w:tcW w:w="965" w:type="dxa"/>
          </w:tcPr>
          <w:p w14:paraId="5DFB912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0.091</w:t>
            </w:r>
          </w:p>
          <w:p w14:paraId="16FD9104"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(0.122)</w:t>
            </w:r>
          </w:p>
        </w:tc>
      </w:tr>
      <w:tr w:rsidR="00A44685" w:rsidRPr="00534EDB" w14:paraId="554EAA6A" w14:textId="77777777" w:rsidTr="00A44685">
        <w:trPr>
          <w:jc w:val="center"/>
        </w:trPr>
        <w:tc>
          <w:tcPr>
            <w:tcW w:w="6292" w:type="dxa"/>
          </w:tcPr>
          <w:p w14:paraId="5BEEE8E9"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Union Density</w:t>
            </w:r>
          </w:p>
        </w:tc>
        <w:tc>
          <w:tcPr>
            <w:tcW w:w="1128" w:type="dxa"/>
          </w:tcPr>
          <w:p w14:paraId="776A22B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3DC37C4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0F84BFD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0.080*</w:t>
            </w:r>
          </w:p>
          <w:p w14:paraId="72C0461D"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(0.121)</w:t>
            </w:r>
          </w:p>
        </w:tc>
      </w:tr>
      <w:tr w:rsidR="00A44685" w:rsidRPr="00534EDB" w14:paraId="69F18939" w14:textId="77777777" w:rsidTr="00A44685">
        <w:trPr>
          <w:jc w:val="center"/>
        </w:trPr>
        <w:tc>
          <w:tcPr>
            <w:tcW w:w="6292" w:type="dxa"/>
          </w:tcPr>
          <w:p w14:paraId="45EC834B"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Paid by Organisation for Representative Work</w:t>
            </w:r>
          </w:p>
        </w:tc>
        <w:tc>
          <w:tcPr>
            <w:tcW w:w="1128" w:type="dxa"/>
          </w:tcPr>
          <w:p w14:paraId="1D75A57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4559C28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1F88E8B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0.115**</w:t>
            </w:r>
          </w:p>
          <w:p w14:paraId="6254CAB6"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(0.134)</w:t>
            </w:r>
          </w:p>
        </w:tc>
      </w:tr>
      <w:tr w:rsidR="00A44685" w:rsidRPr="00534EDB" w14:paraId="27C3F861" w14:textId="77777777" w:rsidTr="00A44685">
        <w:trPr>
          <w:jc w:val="center"/>
        </w:trPr>
        <w:tc>
          <w:tcPr>
            <w:tcW w:w="6292" w:type="dxa"/>
          </w:tcPr>
          <w:p w14:paraId="722A3921"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Training Provided for Representatives</w:t>
            </w:r>
          </w:p>
        </w:tc>
        <w:tc>
          <w:tcPr>
            <w:tcW w:w="1128" w:type="dxa"/>
          </w:tcPr>
          <w:p w14:paraId="58DE96A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6E45913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7DE0553F"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0.090*</w:t>
            </w:r>
          </w:p>
          <w:p w14:paraId="22335EAE"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(0.117)</w:t>
            </w:r>
          </w:p>
        </w:tc>
      </w:tr>
      <w:tr w:rsidR="00A44685" w:rsidRPr="00534EDB" w14:paraId="76593D86" w14:textId="77777777" w:rsidTr="00A44685">
        <w:trPr>
          <w:jc w:val="center"/>
        </w:trPr>
        <w:tc>
          <w:tcPr>
            <w:tcW w:w="6292" w:type="dxa"/>
          </w:tcPr>
          <w:p w14:paraId="241C5970"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lastRenderedPageBreak/>
              <w:t>Number of Other Facilities Provided by Organisation</w:t>
            </w:r>
          </w:p>
        </w:tc>
        <w:tc>
          <w:tcPr>
            <w:tcW w:w="1128" w:type="dxa"/>
          </w:tcPr>
          <w:p w14:paraId="6E9FDA01"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057B3AA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p>
        </w:tc>
        <w:tc>
          <w:tcPr>
            <w:tcW w:w="965" w:type="dxa"/>
          </w:tcPr>
          <w:p w14:paraId="638697F2"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0.098*</w:t>
            </w:r>
          </w:p>
          <w:p w14:paraId="3D801959"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(0.213)</w:t>
            </w:r>
          </w:p>
        </w:tc>
      </w:tr>
      <w:tr w:rsidR="00A44685" w:rsidRPr="00534EDB" w14:paraId="53F6A648" w14:textId="77777777" w:rsidTr="00A44685">
        <w:trPr>
          <w:jc w:val="center"/>
        </w:trPr>
        <w:tc>
          <w:tcPr>
            <w:tcW w:w="6292" w:type="dxa"/>
          </w:tcPr>
          <w:p w14:paraId="589A47D9"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2</w:t>
            </w:r>
          </w:p>
        </w:tc>
        <w:tc>
          <w:tcPr>
            <w:tcW w:w="1128" w:type="dxa"/>
          </w:tcPr>
          <w:p w14:paraId="31C3279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0.002</w:t>
            </w:r>
          </w:p>
        </w:tc>
        <w:tc>
          <w:tcPr>
            <w:tcW w:w="965" w:type="dxa"/>
          </w:tcPr>
          <w:p w14:paraId="26D200C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0.014</w:t>
            </w:r>
          </w:p>
        </w:tc>
        <w:tc>
          <w:tcPr>
            <w:tcW w:w="965" w:type="dxa"/>
          </w:tcPr>
          <w:p w14:paraId="6174ABF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0.029</w:t>
            </w:r>
          </w:p>
        </w:tc>
      </w:tr>
      <w:tr w:rsidR="00A44685" w:rsidRPr="00534EDB" w14:paraId="0B93F743" w14:textId="77777777" w:rsidTr="00A44685">
        <w:trPr>
          <w:jc w:val="center"/>
        </w:trPr>
        <w:tc>
          <w:tcPr>
            <w:tcW w:w="6292" w:type="dxa"/>
          </w:tcPr>
          <w:p w14:paraId="3855F9CA"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R</w:t>
            </w:r>
            <w:r w:rsidRPr="00534EDB">
              <w:rPr>
                <w:rFonts w:eastAsia="MS Mincho" w:cs="Times New Roman"/>
                <w:sz w:val="20"/>
                <w:szCs w:val="20"/>
                <w:vertAlign w:val="superscript"/>
              </w:rPr>
              <w:t xml:space="preserve">2 </w:t>
            </w:r>
            <w:r w:rsidRPr="00534EDB">
              <w:rPr>
                <w:rFonts w:eastAsia="MS Mincho" w:cs="Times New Roman"/>
                <w:sz w:val="20"/>
                <w:szCs w:val="20"/>
              </w:rPr>
              <w:t>(Adj.)</w:t>
            </w:r>
          </w:p>
        </w:tc>
        <w:tc>
          <w:tcPr>
            <w:tcW w:w="1128" w:type="dxa"/>
          </w:tcPr>
          <w:p w14:paraId="555C87DC"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0.002</w:t>
            </w:r>
          </w:p>
        </w:tc>
        <w:tc>
          <w:tcPr>
            <w:tcW w:w="965" w:type="dxa"/>
          </w:tcPr>
          <w:p w14:paraId="59D4D5B7"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0.012</w:t>
            </w:r>
          </w:p>
        </w:tc>
        <w:tc>
          <w:tcPr>
            <w:tcW w:w="965" w:type="dxa"/>
          </w:tcPr>
          <w:p w14:paraId="5517C2AB"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0.028</w:t>
            </w:r>
          </w:p>
        </w:tc>
      </w:tr>
      <w:tr w:rsidR="00A44685" w:rsidRPr="00534EDB" w14:paraId="7544F7A1" w14:textId="77777777" w:rsidTr="00A44685">
        <w:trPr>
          <w:jc w:val="center"/>
        </w:trPr>
        <w:tc>
          <w:tcPr>
            <w:tcW w:w="6292" w:type="dxa"/>
          </w:tcPr>
          <w:p w14:paraId="46817059" w14:textId="77777777" w:rsidR="00A44685" w:rsidRPr="00534EDB" w:rsidRDefault="00A44685" w:rsidP="00A44685">
            <w:pPr>
              <w:widowControl w:val="0"/>
              <w:autoSpaceDE w:val="0"/>
              <w:autoSpaceDN w:val="0"/>
              <w:adjustRightInd w:val="0"/>
              <w:spacing w:after="0" w:line="240" w:lineRule="auto"/>
              <w:rPr>
                <w:rFonts w:eastAsia="MS Mincho" w:cs="Times New Roman"/>
                <w:sz w:val="20"/>
                <w:szCs w:val="20"/>
              </w:rPr>
            </w:pPr>
            <w:r w:rsidRPr="00534EDB">
              <w:rPr>
                <w:rFonts w:eastAsia="MS Mincho" w:cs="Times New Roman"/>
                <w:sz w:val="20"/>
                <w:szCs w:val="20"/>
              </w:rPr>
              <w:t>N</w:t>
            </w:r>
          </w:p>
        </w:tc>
        <w:tc>
          <w:tcPr>
            <w:tcW w:w="1128" w:type="dxa"/>
          </w:tcPr>
          <w:p w14:paraId="6EBFEA35"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5406</w:t>
            </w:r>
          </w:p>
        </w:tc>
        <w:tc>
          <w:tcPr>
            <w:tcW w:w="965" w:type="dxa"/>
          </w:tcPr>
          <w:p w14:paraId="5388F853" w14:textId="77777777"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5406</w:t>
            </w:r>
          </w:p>
        </w:tc>
        <w:tc>
          <w:tcPr>
            <w:tcW w:w="965" w:type="dxa"/>
          </w:tcPr>
          <w:p w14:paraId="48AB78C5" w14:textId="7664070D" w:rsidR="00A44685" w:rsidRPr="00534EDB" w:rsidRDefault="00A44685" w:rsidP="00A44685">
            <w:pPr>
              <w:widowControl w:val="0"/>
              <w:autoSpaceDE w:val="0"/>
              <w:autoSpaceDN w:val="0"/>
              <w:adjustRightInd w:val="0"/>
              <w:spacing w:after="0" w:line="240" w:lineRule="auto"/>
              <w:jc w:val="center"/>
              <w:rPr>
                <w:rFonts w:eastAsia="MS Mincho" w:cs="Times New Roman"/>
                <w:sz w:val="20"/>
                <w:szCs w:val="20"/>
              </w:rPr>
            </w:pPr>
            <w:r w:rsidRPr="00534EDB">
              <w:rPr>
                <w:rFonts w:eastAsia="MS Mincho" w:cs="Times New Roman"/>
                <w:sz w:val="20"/>
                <w:szCs w:val="20"/>
              </w:rPr>
              <w:t>54</w:t>
            </w:r>
            <w:r w:rsidR="00BE49CA" w:rsidRPr="00534EDB">
              <w:rPr>
                <w:rFonts w:eastAsia="MS Mincho" w:cs="Times New Roman"/>
                <w:sz w:val="20"/>
                <w:szCs w:val="20"/>
              </w:rPr>
              <w:t>06</w:t>
            </w:r>
          </w:p>
        </w:tc>
      </w:tr>
    </w:tbl>
    <w:p w14:paraId="71DCC210" w14:textId="77777777" w:rsidR="00A44685" w:rsidRPr="00534EDB" w:rsidRDefault="00A44685" w:rsidP="00A44685">
      <w:pPr>
        <w:spacing w:after="0" w:line="240" w:lineRule="auto"/>
        <w:jc w:val="both"/>
        <w:rPr>
          <w:rFonts w:eastAsia="SimSun" w:cs="Times New Roman"/>
          <w:i/>
          <w:sz w:val="20"/>
          <w:szCs w:val="20"/>
          <w:lang w:eastAsia="zh-CN"/>
        </w:rPr>
      </w:pPr>
      <w:r w:rsidRPr="00534EDB">
        <w:rPr>
          <w:rFonts w:eastAsia="SimSun" w:cs="Times New Roman"/>
          <w:sz w:val="20"/>
          <w:szCs w:val="20"/>
          <w:lang w:eastAsia="zh-CN"/>
        </w:rPr>
        <w:t xml:space="preserve">Source: </w:t>
      </w:r>
      <w:r w:rsidRPr="00534EDB">
        <w:rPr>
          <w:rFonts w:eastAsia="SimSun" w:cs="Times New Roman"/>
          <w:i/>
          <w:sz w:val="20"/>
          <w:szCs w:val="20"/>
          <w:lang w:eastAsia="zh-CN"/>
        </w:rPr>
        <w:t>Merged Worker Representative and Employee Datasets, WERS 2011</w:t>
      </w:r>
    </w:p>
    <w:p w14:paraId="3D0DD347" w14:textId="77777777" w:rsidR="00A44685" w:rsidRPr="00F36672" w:rsidRDefault="00A44685" w:rsidP="00A44685">
      <w:pPr>
        <w:spacing w:after="0" w:line="240" w:lineRule="auto"/>
        <w:jc w:val="both"/>
        <w:rPr>
          <w:rFonts w:eastAsia="SimSun" w:cs="Times New Roman"/>
          <w:sz w:val="20"/>
          <w:szCs w:val="20"/>
          <w:lang w:eastAsia="zh-CN"/>
        </w:rPr>
      </w:pPr>
      <w:r w:rsidRPr="00534EDB">
        <w:rPr>
          <w:rFonts w:eastAsia="SimSun" w:cs="Times New Roman"/>
          <w:sz w:val="20"/>
          <w:szCs w:val="20"/>
          <w:lang w:eastAsia="zh-CN"/>
        </w:rPr>
        <w:t>Notes: Coefficients obtained from OLS models. Standard errors in parentheses are clustered by workplace. Data are weighted. Statistical significance: * p &lt; 0.05, ** p &lt; 0.01, *** p &lt; 0.001.</w:t>
      </w:r>
    </w:p>
    <w:p w14:paraId="566F212F" w14:textId="77777777" w:rsidR="00A44685" w:rsidRDefault="00A44685" w:rsidP="00A44685">
      <w:pPr>
        <w:spacing w:after="160" w:line="259" w:lineRule="auto"/>
      </w:pPr>
    </w:p>
    <w:p w14:paraId="0C686FE1" w14:textId="4C2BE6B6" w:rsidR="00DD6919" w:rsidRPr="00F36672" w:rsidRDefault="00A44685" w:rsidP="00A44685">
      <w:pPr>
        <w:ind w:left="720" w:hanging="720"/>
        <w:rPr>
          <w:rFonts w:eastAsia="SimSun" w:cs="Times New Roman"/>
          <w:sz w:val="20"/>
          <w:szCs w:val="20"/>
          <w:lang w:eastAsia="zh-CN"/>
        </w:rPr>
      </w:pPr>
      <w:r w:rsidRPr="00F36672">
        <w:rPr>
          <w:rFonts w:eastAsia="SimSun" w:cs="Times New Roman"/>
          <w:sz w:val="20"/>
          <w:szCs w:val="20"/>
          <w:lang w:eastAsia="zh-CN"/>
        </w:rPr>
        <w:t xml:space="preserve"> </w:t>
      </w:r>
    </w:p>
    <w:p w14:paraId="471A6841" w14:textId="77777777" w:rsidR="0090525B" w:rsidRPr="00E80D82" w:rsidRDefault="0090525B" w:rsidP="001E0F63">
      <w:pPr>
        <w:spacing w:before="100" w:beforeAutospacing="1" w:after="100" w:afterAutospacing="1" w:line="360" w:lineRule="auto"/>
        <w:jc w:val="both"/>
        <w:rPr>
          <w:rFonts w:cs="Times New Roman"/>
          <w:b/>
          <w:szCs w:val="24"/>
        </w:rPr>
      </w:pPr>
    </w:p>
    <w:sectPr w:rsidR="0090525B" w:rsidRPr="00E80D8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D0814" w14:textId="77777777" w:rsidR="003057A9" w:rsidRDefault="003057A9" w:rsidP="00745A8C">
      <w:pPr>
        <w:spacing w:after="0" w:line="240" w:lineRule="auto"/>
      </w:pPr>
      <w:r>
        <w:separator/>
      </w:r>
    </w:p>
  </w:endnote>
  <w:endnote w:type="continuationSeparator" w:id="0">
    <w:p w14:paraId="2511CAC7" w14:textId="77777777" w:rsidR="003057A9" w:rsidRDefault="003057A9" w:rsidP="00745A8C">
      <w:pPr>
        <w:spacing w:after="0" w:line="240" w:lineRule="auto"/>
      </w:pPr>
      <w:r>
        <w:continuationSeparator/>
      </w:r>
    </w:p>
  </w:endnote>
  <w:endnote w:id="1">
    <w:p w14:paraId="3A602795" w14:textId="77777777" w:rsidR="003057A9" w:rsidRPr="00CD0B97" w:rsidRDefault="003057A9" w:rsidP="00C46EE3">
      <w:pPr>
        <w:pStyle w:val="EndnoteText"/>
        <w:jc w:val="both"/>
      </w:pPr>
      <w:r w:rsidRPr="001903B9">
        <w:rPr>
          <w:rStyle w:val="EndnoteReference"/>
          <w:sz w:val="22"/>
          <w:szCs w:val="22"/>
        </w:rPr>
        <w:endnoteRef/>
      </w:r>
      <w:r w:rsidRPr="001903B9">
        <w:rPr>
          <w:sz w:val="22"/>
          <w:szCs w:val="22"/>
        </w:rPr>
        <w:t xml:space="preserve"> </w:t>
      </w:r>
      <w:r w:rsidRPr="00C46EE3">
        <w:t>WERS asks employees to indicate their agreement to the following statement ‘Unions at this workplace are taken seriously’. While the senior representative is likely to play an important role in shaping management perceptions about the union, we acknowledge the likely impact of other factors in this respect. We therefore only claim to be providing a broad but nevertheless informative measure of how the union/management relationship differs depending on the gender of the representative</w:t>
      </w:r>
      <w:r w:rsidRPr="00CD0B97">
        <w:t>.</w:t>
      </w:r>
    </w:p>
  </w:endnote>
  <w:endnote w:id="2">
    <w:p w14:paraId="4CB1DC96" w14:textId="0C7DA545" w:rsidR="003057A9" w:rsidRPr="00DC7D3C" w:rsidRDefault="003057A9" w:rsidP="00C46EE3">
      <w:pPr>
        <w:pStyle w:val="EndnoteText"/>
        <w:jc w:val="both"/>
      </w:pPr>
      <w:r w:rsidRPr="00CD0B97">
        <w:rPr>
          <w:rStyle w:val="EndnoteReference"/>
        </w:rPr>
        <w:endnoteRef/>
      </w:r>
      <w:r w:rsidRPr="00CD0B97">
        <w:t xml:space="preserve"> The results of our regression models seem to indicate the gender of the representative is not associated with the likelihood of working on equality and d</w:t>
      </w:r>
      <w:r w:rsidRPr="00021A40">
        <w:t xml:space="preserve">iversity issues. However, due to very small sample sizes we refrain from making any firm claims. Results are available from the authors.  </w:t>
      </w:r>
    </w:p>
  </w:endnote>
  <w:endnote w:id="3">
    <w:p w14:paraId="145905A8" w14:textId="57E3E0EF" w:rsidR="003057A9" w:rsidRPr="00C46EE3" w:rsidRDefault="003057A9">
      <w:pPr>
        <w:pStyle w:val="EndnoteText"/>
        <w:rPr>
          <w:lang w:val="en-US"/>
        </w:rPr>
      </w:pPr>
      <w:r w:rsidRPr="00534EDB">
        <w:rPr>
          <w:rStyle w:val="EndnoteReference"/>
        </w:rPr>
        <w:endnoteRef/>
      </w:r>
      <w:r w:rsidRPr="00534EDB">
        <w:t xml:space="preserve"> </w:t>
      </w:r>
      <w:r w:rsidRPr="00534EDB">
        <w:rPr>
          <w:lang w:val="en-US"/>
        </w:rPr>
        <w:t>We note the drop in the sample size in Tables 2-4 once we add covariates to the models. To assess whether</w:t>
      </w:r>
      <w:r w:rsidRPr="00534EDB">
        <w:t xml:space="preserve"> it is the sample size (as opposed to the model specification) that causes the coefficients to shift  we estimated the same models holding the sample size constant. The direction of the relationships did not change, however, as expected there we some small changes in the size of the coefficients and the standard errors. Results are available from the authors.</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R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989234"/>
      <w:docPartObj>
        <w:docPartGallery w:val="Page Numbers (Bottom of Page)"/>
        <w:docPartUnique/>
      </w:docPartObj>
    </w:sdtPr>
    <w:sdtEndPr>
      <w:rPr>
        <w:noProof/>
      </w:rPr>
    </w:sdtEndPr>
    <w:sdtContent>
      <w:p w14:paraId="0D5E2FE8" w14:textId="7AA825F2" w:rsidR="003057A9" w:rsidRDefault="003057A9">
        <w:pPr>
          <w:pStyle w:val="Footer"/>
          <w:jc w:val="right"/>
        </w:pPr>
        <w:r>
          <w:fldChar w:fldCharType="begin"/>
        </w:r>
        <w:r>
          <w:instrText xml:space="preserve"> PAGE   \* MERGEFORMAT </w:instrText>
        </w:r>
        <w:r>
          <w:fldChar w:fldCharType="separate"/>
        </w:r>
        <w:r w:rsidR="00604C27">
          <w:rPr>
            <w:noProof/>
          </w:rPr>
          <w:t>1</w:t>
        </w:r>
        <w:r>
          <w:rPr>
            <w:noProof/>
          </w:rPr>
          <w:fldChar w:fldCharType="end"/>
        </w:r>
      </w:p>
    </w:sdtContent>
  </w:sdt>
  <w:p w14:paraId="71609E63" w14:textId="77777777" w:rsidR="003057A9" w:rsidRDefault="00305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40E6D" w14:textId="77777777" w:rsidR="003057A9" w:rsidRDefault="003057A9" w:rsidP="00745A8C">
      <w:pPr>
        <w:spacing w:after="0" w:line="240" w:lineRule="auto"/>
      </w:pPr>
      <w:r>
        <w:separator/>
      </w:r>
    </w:p>
  </w:footnote>
  <w:footnote w:type="continuationSeparator" w:id="0">
    <w:p w14:paraId="632531F8" w14:textId="77777777" w:rsidR="003057A9" w:rsidRDefault="003057A9" w:rsidP="00745A8C">
      <w:pPr>
        <w:spacing w:after="0" w:line="240" w:lineRule="auto"/>
      </w:pPr>
      <w:r>
        <w:continuationSeparator/>
      </w:r>
    </w:p>
  </w:footnote>
  <w:footnote w:id="1">
    <w:p w14:paraId="4823D555" w14:textId="7981475C" w:rsidR="003057A9" w:rsidRDefault="003057A9">
      <w:pPr>
        <w:pStyle w:val="FootnoteText"/>
      </w:pPr>
      <w:r>
        <w:rPr>
          <w:rStyle w:val="FootnoteReference"/>
        </w:rPr>
        <w:footnoteRef/>
      </w:r>
      <w:r>
        <w:t xml:space="preserve"> Centre for Sustainable Work and Employment Futures (CSWEF), School of Business, University of Leicester.</w:t>
      </w:r>
    </w:p>
  </w:footnote>
  <w:footnote w:id="2">
    <w:p w14:paraId="13AD2A76" w14:textId="65A81C00" w:rsidR="003057A9" w:rsidRDefault="003057A9">
      <w:pPr>
        <w:pStyle w:val="FootnoteText"/>
      </w:pPr>
      <w:r>
        <w:rPr>
          <w:rStyle w:val="FootnoteReference"/>
        </w:rPr>
        <w:footnoteRef/>
      </w:r>
      <w:r>
        <w:t xml:space="preserve"> Centre for Research in Equality and Diversity (CRED), School of Business and Management, Queen Mary University of London.</w:t>
      </w:r>
    </w:p>
  </w:footnote>
  <w:footnote w:id="3">
    <w:p w14:paraId="1B632605" w14:textId="20CB0B99" w:rsidR="003057A9" w:rsidRDefault="003057A9">
      <w:pPr>
        <w:pStyle w:val="FootnoteText"/>
      </w:pPr>
      <w:r>
        <w:rPr>
          <w:rStyle w:val="FootnoteReference"/>
        </w:rPr>
        <w:footnoteRef/>
      </w:r>
      <w:r>
        <w:t xml:space="preserve"> School of Business and Management, Queen Mary University of London.</w:t>
      </w:r>
    </w:p>
  </w:footnote>
  <w:footnote w:id="4">
    <w:p w14:paraId="14DCA977" w14:textId="551645F1" w:rsidR="003057A9" w:rsidRDefault="003057A9">
      <w:pPr>
        <w:pStyle w:val="FootnoteText"/>
      </w:pPr>
      <w:r>
        <w:rPr>
          <w:rStyle w:val="FootnoteReference"/>
        </w:rPr>
        <w:footnoteRef/>
      </w:r>
      <w:r>
        <w:t xml:space="preserve"> Bristol Business School, University of the West of England.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0B3E"/>
    <w:multiLevelType w:val="hybridMultilevel"/>
    <w:tmpl w:val="F3FCAE8E"/>
    <w:lvl w:ilvl="0" w:tplc="580AFD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3A338D"/>
    <w:multiLevelType w:val="multilevel"/>
    <w:tmpl w:val="D71E1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B2137B"/>
    <w:multiLevelType w:val="hybridMultilevel"/>
    <w:tmpl w:val="16E6F6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7A34A6"/>
    <w:multiLevelType w:val="hybridMultilevel"/>
    <w:tmpl w:val="16E6F6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2A0589"/>
    <w:multiLevelType w:val="multilevel"/>
    <w:tmpl w:val="12106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F6"/>
    <w:rsid w:val="00001FC4"/>
    <w:rsid w:val="00002E72"/>
    <w:rsid w:val="00002F71"/>
    <w:rsid w:val="0000303B"/>
    <w:rsid w:val="00003115"/>
    <w:rsid w:val="00004318"/>
    <w:rsid w:val="00004F4C"/>
    <w:rsid w:val="000050AA"/>
    <w:rsid w:val="0000761E"/>
    <w:rsid w:val="00010DD5"/>
    <w:rsid w:val="00013846"/>
    <w:rsid w:val="00014913"/>
    <w:rsid w:val="000151F1"/>
    <w:rsid w:val="000153A0"/>
    <w:rsid w:val="0001614D"/>
    <w:rsid w:val="00016540"/>
    <w:rsid w:val="0001683B"/>
    <w:rsid w:val="000172CC"/>
    <w:rsid w:val="00020DAC"/>
    <w:rsid w:val="000211BD"/>
    <w:rsid w:val="000213C1"/>
    <w:rsid w:val="000217AF"/>
    <w:rsid w:val="00021A40"/>
    <w:rsid w:val="0002273C"/>
    <w:rsid w:val="00022A72"/>
    <w:rsid w:val="00023C42"/>
    <w:rsid w:val="000258B1"/>
    <w:rsid w:val="000262C0"/>
    <w:rsid w:val="00027015"/>
    <w:rsid w:val="0002777F"/>
    <w:rsid w:val="00027CAD"/>
    <w:rsid w:val="00030E24"/>
    <w:rsid w:val="00031FAB"/>
    <w:rsid w:val="000326F1"/>
    <w:rsid w:val="000331FD"/>
    <w:rsid w:val="00033FF1"/>
    <w:rsid w:val="00036C05"/>
    <w:rsid w:val="00042509"/>
    <w:rsid w:val="000434E0"/>
    <w:rsid w:val="00043BCA"/>
    <w:rsid w:val="000449DF"/>
    <w:rsid w:val="000458D2"/>
    <w:rsid w:val="00045E86"/>
    <w:rsid w:val="00046A1B"/>
    <w:rsid w:val="00046BB1"/>
    <w:rsid w:val="00046F50"/>
    <w:rsid w:val="00047C47"/>
    <w:rsid w:val="00047EC6"/>
    <w:rsid w:val="000532CC"/>
    <w:rsid w:val="00055155"/>
    <w:rsid w:val="00055E25"/>
    <w:rsid w:val="000571B1"/>
    <w:rsid w:val="00057E6C"/>
    <w:rsid w:val="00061E26"/>
    <w:rsid w:val="00062C75"/>
    <w:rsid w:val="0006626F"/>
    <w:rsid w:val="0006747E"/>
    <w:rsid w:val="00067734"/>
    <w:rsid w:val="00067B3B"/>
    <w:rsid w:val="00070CC5"/>
    <w:rsid w:val="00071AEA"/>
    <w:rsid w:val="00072069"/>
    <w:rsid w:val="0007665A"/>
    <w:rsid w:val="00076DF5"/>
    <w:rsid w:val="00076EC8"/>
    <w:rsid w:val="0007747A"/>
    <w:rsid w:val="00081A19"/>
    <w:rsid w:val="000825AD"/>
    <w:rsid w:val="00082ED2"/>
    <w:rsid w:val="000832C1"/>
    <w:rsid w:val="000836CB"/>
    <w:rsid w:val="00084890"/>
    <w:rsid w:val="00084C4B"/>
    <w:rsid w:val="000853F6"/>
    <w:rsid w:val="000858EB"/>
    <w:rsid w:val="00086910"/>
    <w:rsid w:val="00087944"/>
    <w:rsid w:val="000912A6"/>
    <w:rsid w:val="00092BAF"/>
    <w:rsid w:val="00093024"/>
    <w:rsid w:val="00093CDF"/>
    <w:rsid w:val="000949A7"/>
    <w:rsid w:val="00095192"/>
    <w:rsid w:val="00095296"/>
    <w:rsid w:val="0009608A"/>
    <w:rsid w:val="0009779E"/>
    <w:rsid w:val="000A1925"/>
    <w:rsid w:val="000A2C74"/>
    <w:rsid w:val="000A39E3"/>
    <w:rsid w:val="000A5898"/>
    <w:rsid w:val="000A73B3"/>
    <w:rsid w:val="000B0082"/>
    <w:rsid w:val="000B07D8"/>
    <w:rsid w:val="000B0DB8"/>
    <w:rsid w:val="000B14E4"/>
    <w:rsid w:val="000B4462"/>
    <w:rsid w:val="000B5050"/>
    <w:rsid w:val="000B6C8B"/>
    <w:rsid w:val="000B7F39"/>
    <w:rsid w:val="000C06C6"/>
    <w:rsid w:val="000C1E99"/>
    <w:rsid w:val="000C22AF"/>
    <w:rsid w:val="000C2533"/>
    <w:rsid w:val="000C2BE6"/>
    <w:rsid w:val="000C6FD5"/>
    <w:rsid w:val="000D051F"/>
    <w:rsid w:val="000D4B75"/>
    <w:rsid w:val="000D54FB"/>
    <w:rsid w:val="000D565A"/>
    <w:rsid w:val="000E1752"/>
    <w:rsid w:val="000E18FD"/>
    <w:rsid w:val="000E1D4E"/>
    <w:rsid w:val="000E3C87"/>
    <w:rsid w:val="000E3E8F"/>
    <w:rsid w:val="000E4262"/>
    <w:rsid w:val="000E50BA"/>
    <w:rsid w:val="000E597B"/>
    <w:rsid w:val="000E6AF7"/>
    <w:rsid w:val="000E7937"/>
    <w:rsid w:val="000F13AC"/>
    <w:rsid w:val="000F1A13"/>
    <w:rsid w:val="000F33DA"/>
    <w:rsid w:val="000F3431"/>
    <w:rsid w:val="000F3B35"/>
    <w:rsid w:val="000F5880"/>
    <w:rsid w:val="000F6DDA"/>
    <w:rsid w:val="000F7686"/>
    <w:rsid w:val="0010074E"/>
    <w:rsid w:val="00100776"/>
    <w:rsid w:val="001011D2"/>
    <w:rsid w:val="001011D9"/>
    <w:rsid w:val="00102CFC"/>
    <w:rsid w:val="00103432"/>
    <w:rsid w:val="001037D5"/>
    <w:rsid w:val="00105465"/>
    <w:rsid w:val="00106C35"/>
    <w:rsid w:val="001100A2"/>
    <w:rsid w:val="00110E9A"/>
    <w:rsid w:val="00112619"/>
    <w:rsid w:val="0011353A"/>
    <w:rsid w:val="00115099"/>
    <w:rsid w:val="001174B0"/>
    <w:rsid w:val="00122471"/>
    <w:rsid w:val="0012304D"/>
    <w:rsid w:val="001233EA"/>
    <w:rsid w:val="00123B83"/>
    <w:rsid w:val="0012497B"/>
    <w:rsid w:val="00125044"/>
    <w:rsid w:val="00126767"/>
    <w:rsid w:val="00126D02"/>
    <w:rsid w:val="00131290"/>
    <w:rsid w:val="0013143C"/>
    <w:rsid w:val="00132ADE"/>
    <w:rsid w:val="0013362F"/>
    <w:rsid w:val="00135927"/>
    <w:rsid w:val="00137071"/>
    <w:rsid w:val="001401FF"/>
    <w:rsid w:val="00140231"/>
    <w:rsid w:val="001405C4"/>
    <w:rsid w:val="00140996"/>
    <w:rsid w:val="00141A2A"/>
    <w:rsid w:val="00146006"/>
    <w:rsid w:val="00146775"/>
    <w:rsid w:val="0015080B"/>
    <w:rsid w:val="00153018"/>
    <w:rsid w:val="00154497"/>
    <w:rsid w:val="001548C3"/>
    <w:rsid w:val="00156FB9"/>
    <w:rsid w:val="0016074D"/>
    <w:rsid w:val="00161281"/>
    <w:rsid w:val="00161371"/>
    <w:rsid w:val="00162E25"/>
    <w:rsid w:val="00164601"/>
    <w:rsid w:val="001658AB"/>
    <w:rsid w:val="0016599E"/>
    <w:rsid w:val="00166576"/>
    <w:rsid w:val="00167FEA"/>
    <w:rsid w:val="001705B8"/>
    <w:rsid w:val="001709FC"/>
    <w:rsid w:val="001745BC"/>
    <w:rsid w:val="00174AEA"/>
    <w:rsid w:val="00174D0B"/>
    <w:rsid w:val="00176A5A"/>
    <w:rsid w:val="001778B4"/>
    <w:rsid w:val="001779B7"/>
    <w:rsid w:val="001805FF"/>
    <w:rsid w:val="00182AD0"/>
    <w:rsid w:val="00182F9F"/>
    <w:rsid w:val="001840E2"/>
    <w:rsid w:val="0018434D"/>
    <w:rsid w:val="00184579"/>
    <w:rsid w:val="00185E74"/>
    <w:rsid w:val="00186C34"/>
    <w:rsid w:val="001875B7"/>
    <w:rsid w:val="00187665"/>
    <w:rsid w:val="00187C5E"/>
    <w:rsid w:val="00190206"/>
    <w:rsid w:val="001903B9"/>
    <w:rsid w:val="00191995"/>
    <w:rsid w:val="00191DED"/>
    <w:rsid w:val="0019777E"/>
    <w:rsid w:val="00197FAF"/>
    <w:rsid w:val="001A105A"/>
    <w:rsid w:val="001A2614"/>
    <w:rsid w:val="001A3089"/>
    <w:rsid w:val="001A3261"/>
    <w:rsid w:val="001A33AD"/>
    <w:rsid w:val="001A3725"/>
    <w:rsid w:val="001A40D8"/>
    <w:rsid w:val="001A7F72"/>
    <w:rsid w:val="001B0029"/>
    <w:rsid w:val="001B03A4"/>
    <w:rsid w:val="001B0738"/>
    <w:rsid w:val="001B1534"/>
    <w:rsid w:val="001B2DE1"/>
    <w:rsid w:val="001B46FD"/>
    <w:rsid w:val="001B4BFC"/>
    <w:rsid w:val="001B4C47"/>
    <w:rsid w:val="001B5DF2"/>
    <w:rsid w:val="001B7E3E"/>
    <w:rsid w:val="001B7EB7"/>
    <w:rsid w:val="001B7EC5"/>
    <w:rsid w:val="001C03BB"/>
    <w:rsid w:val="001C111B"/>
    <w:rsid w:val="001C1E0D"/>
    <w:rsid w:val="001C2028"/>
    <w:rsid w:val="001C26D8"/>
    <w:rsid w:val="001C2771"/>
    <w:rsid w:val="001C2866"/>
    <w:rsid w:val="001C36AE"/>
    <w:rsid w:val="001C573D"/>
    <w:rsid w:val="001C6664"/>
    <w:rsid w:val="001C791A"/>
    <w:rsid w:val="001D1BBF"/>
    <w:rsid w:val="001D1D44"/>
    <w:rsid w:val="001D212C"/>
    <w:rsid w:val="001D410B"/>
    <w:rsid w:val="001D5651"/>
    <w:rsid w:val="001D5CE7"/>
    <w:rsid w:val="001E0A38"/>
    <w:rsid w:val="001E0F63"/>
    <w:rsid w:val="001E1AE0"/>
    <w:rsid w:val="001E2812"/>
    <w:rsid w:val="001E2A59"/>
    <w:rsid w:val="001E2FFD"/>
    <w:rsid w:val="001E3519"/>
    <w:rsid w:val="001E5BDC"/>
    <w:rsid w:val="001E6457"/>
    <w:rsid w:val="001E7447"/>
    <w:rsid w:val="001E75F1"/>
    <w:rsid w:val="001E79A0"/>
    <w:rsid w:val="001E7FCC"/>
    <w:rsid w:val="001F15A8"/>
    <w:rsid w:val="001F1E76"/>
    <w:rsid w:val="001F3309"/>
    <w:rsid w:val="001F3F99"/>
    <w:rsid w:val="001F4883"/>
    <w:rsid w:val="001F491C"/>
    <w:rsid w:val="001F605F"/>
    <w:rsid w:val="001F6391"/>
    <w:rsid w:val="001F676F"/>
    <w:rsid w:val="001F6897"/>
    <w:rsid w:val="001F78B5"/>
    <w:rsid w:val="002001F9"/>
    <w:rsid w:val="002031C8"/>
    <w:rsid w:val="002034BE"/>
    <w:rsid w:val="00205EE9"/>
    <w:rsid w:val="00207F23"/>
    <w:rsid w:val="002108C8"/>
    <w:rsid w:val="00212E29"/>
    <w:rsid w:val="0021463D"/>
    <w:rsid w:val="00214D70"/>
    <w:rsid w:val="00214DE9"/>
    <w:rsid w:val="00214F5D"/>
    <w:rsid w:val="0021624E"/>
    <w:rsid w:val="00216E02"/>
    <w:rsid w:val="00217027"/>
    <w:rsid w:val="00220DA3"/>
    <w:rsid w:val="00220FC1"/>
    <w:rsid w:val="00222AB5"/>
    <w:rsid w:val="0022360A"/>
    <w:rsid w:val="002247C5"/>
    <w:rsid w:val="00224954"/>
    <w:rsid w:val="00230EC8"/>
    <w:rsid w:val="00232624"/>
    <w:rsid w:val="0023401E"/>
    <w:rsid w:val="0023596B"/>
    <w:rsid w:val="00236346"/>
    <w:rsid w:val="00236A1B"/>
    <w:rsid w:val="0023779C"/>
    <w:rsid w:val="0023797C"/>
    <w:rsid w:val="00237AF8"/>
    <w:rsid w:val="00237C61"/>
    <w:rsid w:val="002406A5"/>
    <w:rsid w:val="00240F0F"/>
    <w:rsid w:val="00240FB4"/>
    <w:rsid w:val="0024194D"/>
    <w:rsid w:val="00241BEB"/>
    <w:rsid w:val="00242D31"/>
    <w:rsid w:val="002436F7"/>
    <w:rsid w:val="002439F3"/>
    <w:rsid w:val="00244224"/>
    <w:rsid w:val="002443CD"/>
    <w:rsid w:val="0024518F"/>
    <w:rsid w:val="002459EE"/>
    <w:rsid w:val="0024771B"/>
    <w:rsid w:val="002478C8"/>
    <w:rsid w:val="00247F16"/>
    <w:rsid w:val="00250AAB"/>
    <w:rsid w:val="0025105B"/>
    <w:rsid w:val="0025204C"/>
    <w:rsid w:val="00252993"/>
    <w:rsid w:val="002544F0"/>
    <w:rsid w:val="00255DC1"/>
    <w:rsid w:val="00255DD1"/>
    <w:rsid w:val="00256537"/>
    <w:rsid w:val="002568AF"/>
    <w:rsid w:val="00256B36"/>
    <w:rsid w:val="00257E14"/>
    <w:rsid w:val="002601D5"/>
    <w:rsid w:val="00260E97"/>
    <w:rsid w:val="00263A49"/>
    <w:rsid w:val="00263D57"/>
    <w:rsid w:val="0026429F"/>
    <w:rsid w:val="00264A6D"/>
    <w:rsid w:val="00264D05"/>
    <w:rsid w:val="0026501F"/>
    <w:rsid w:val="00265AAF"/>
    <w:rsid w:val="00265AD6"/>
    <w:rsid w:val="002669C9"/>
    <w:rsid w:val="00270FBD"/>
    <w:rsid w:val="00271215"/>
    <w:rsid w:val="0027148B"/>
    <w:rsid w:val="002719C2"/>
    <w:rsid w:val="0027397E"/>
    <w:rsid w:val="00276CA9"/>
    <w:rsid w:val="00277043"/>
    <w:rsid w:val="00277360"/>
    <w:rsid w:val="00277F07"/>
    <w:rsid w:val="0028070E"/>
    <w:rsid w:val="00280EF2"/>
    <w:rsid w:val="00282694"/>
    <w:rsid w:val="00282E6E"/>
    <w:rsid w:val="00283A36"/>
    <w:rsid w:val="002850E8"/>
    <w:rsid w:val="00285738"/>
    <w:rsid w:val="00285753"/>
    <w:rsid w:val="00286183"/>
    <w:rsid w:val="00286523"/>
    <w:rsid w:val="002866E6"/>
    <w:rsid w:val="00286EC9"/>
    <w:rsid w:val="00291DB0"/>
    <w:rsid w:val="00294E62"/>
    <w:rsid w:val="002953AF"/>
    <w:rsid w:val="002965DC"/>
    <w:rsid w:val="002A23F1"/>
    <w:rsid w:val="002A2E15"/>
    <w:rsid w:val="002A3A16"/>
    <w:rsid w:val="002A4E84"/>
    <w:rsid w:val="002B1F30"/>
    <w:rsid w:val="002B3506"/>
    <w:rsid w:val="002B430C"/>
    <w:rsid w:val="002B494F"/>
    <w:rsid w:val="002B57D8"/>
    <w:rsid w:val="002B6257"/>
    <w:rsid w:val="002C0B84"/>
    <w:rsid w:val="002C3228"/>
    <w:rsid w:val="002C3696"/>
    <w:rsid w:val="002C39C1"/>
    <w:rsid w:val="002C45CE"/>
    <w:rsid w:val="002C692C"/>
    <w:rsid w:val="002C6D0F"/>
    <w:rsid w:val="002C6D32"/>
    <w:rsid w:val="002C6E48"/>
    <w:rsid w:val="002C6EA0"/>
    <w:rsid w:val="002C7582"/>
    <w:rsid w:val="002C7994"/>
    <w:rsid w:val="002D0CC6"/>
    <w:rsid w:val="002D0E0B"/>
    <w:rsid w:val="002D1FF6"/>
    <w:rsid w:val="002D2E04"/>
    <w:rsid w:val="002D3BD7"/>
    <w:rsid w:val="002D3C41"/>
    <w:rsid w:val="002D55FF"/>
    <w:rsid w:val="002D7034"/>
    <w:rsid w:val="002E0344"/>
    <w:rsid w:val="002E06D2"/>
    <w:rsid w:val="002E0D84"/>
    <w:rsid w:val="002E4E4D"/>
    <w:rsid w:val="002E5812"/>
    <w:rsid w:val="002F1999"/>
    <w:rsid w:val="002F2C00"/>
    <w:rsid w:val="002F354C"/>
    <w:rsid w:val="002F5B0C"/>
    <w:rsid w:val="002F5EA0"/>
    <w:rsid w:val="002F659B"/>
    <w:rsid w:val="002F7883"/>
    <w:rsid w:val="002F7981"/>
    <w:rsid w:val="00300486"/>
    <w:rsid w:val="00300AC8"/>
    <w:rsid w:val="00300E80"/>
    <w:rsid w:val="00300E8B"/>
    <w:rsid w:val="00300EA8"/>
    <w:rsid w:val="00301BF5"/>
    <w:rsid w:val="0030205E"/>
    <w:rsid w:val="0030214A"/>
    <w:rsid w:val="003022DE"/>
    <w:rsid w:val="00302670"/>
    <w:rsid w:val="0030448B"/>
    <w:rsid w:val="003045E6"/>
    <w:rsid w:val="003047B0"/>
    <w:rsid w:val="003057A9"/>
    <w:rsid w:val="00307291"/>
    <w:rsid w:val="00311917"/>
    <w:rsid w:val="00312633"/>
    <w:rsid w:val="00312C6E"/>
    <w:rsid w:val="00313609"/>
    <w:rsid w:val="00313936"/>
    <w:rsid w:val="00313EB1"/>
    <w:rsid w:val="003154F5"/>
    <w:rsid w:val="00315810"/>
    <w:rsid w:val="00315FF2"/>
    <w:rsid w:val="003163F1"/>
    <w:rsid w:val="00316B89"/>
    <w:rsid w:val="00316DE9"/>
    <w:rsid w:val="00317129"/>
    <w:rsid w:val="00321554"/>
    <w:rsid w:val="00321944"/>
    <w:rsid w:val="0032538B"/>
    <w:rsid w:val="003254F8"/>
    <w:rsid w:val="00326192"/>
    <w:rsid w:val="00327493"/>
    <w:rsid w:val="00327DFD"/>
    <w:rsid w:val="003333D3"/>
    <w:rsid w:val="00333925"/>
    <w:rsid w:val="00334E55"/>
    <w:rsid w:val="00334F63"/>
    <w:rsid w:val="00335C5D"/>
    <w:rsid w:val="00335ECB"/>
    <w:rsid w:val="00336040"/>
    <w:rsid w:val="00336E58"/>
    <w:rsid w:val="0034176E"/>
    <w:rsid w:val="0034220E"/>
    <w:rsid w:val="0034263C"/>
    <w:rsid w:val="00344ED6"/>
    <w:rsid w:val="0034544F"/>
    <w:rsid w:val="003456F4"/>
    <w:rsid w:val="00345C7A"/>
    <w:rsid w:val="00345F63"/>
    <w:rsid w:val="003465A2"/>
    <w:rsid w:val="00347C1E"/>
    <w:rsid w:val="003500D7"/>
    <w:rsid w:val="00350DAF"/>
    <w:rsid w:val="00351005"/>
    <w:rsid w:val="00351E35"/>
    <w:rsid w:val="003520B5"/>
    <w:rsid w:val="003537C4"/>
    <w:rsid w:val="00354392"/>
    <w:rsid w:val="00354DE3"/>
    <w:rsid w:val="003552BC"/>
    <w:rsid w:val="003556AD"/>
    <w:rsid w:val="0035594E"/>
    <w:rsid w:val="00355FCE"/>
    <w:rsid w:val="00357687"/>
    <w:rsid w:val="003612F7"/>
    <w:rsid w:val="00362A0C"/>
    <w:rsid w:val="003640F9"/>
    <w:rsid w:val="003649D4"/>
    <w:rsid w:val="0036500D"/>
    <w:rsid w:val="00366507"/>
    <w:rsid w:val="003676AE"/>
    <w:rsid w:val="00367987"/>
    <w:rsid w:val="00373551"/>
    <w:rsid w:val="00377651"/>
    <w:rsid w:val="00377FDD"/>
    <w:rsid w:val="003801B7"/>
    <w:rsid w:val="00380D7C"/>
    <w:rsid w:val="003812C8"/>
    <w:rsid w:val="00381A14"/>
    <w:rsid w:val="0038241C"/>
    <w:rsid w:val="00382C91"/>
    <w:rsid w:val="003855C0"/>
    <w:rsid w:val="00385652"/>
    <w:rsid w:val="00387FA7"/>
    <w:rsid w:val="003902A0"/>
    <w:rsid w:val="00392336"/>
    <w:rsid w:val="003957F6"/>
    <w:rsid w:val="00395B9F"/>
    <w:rsid w:val="00396554"/>
    <w:rsid w:val="00396B01"/>
    <w:rsid w:val="003973B7"/>
    <w:rsid w:val="00397FE6"/>
    <w:rsid w:val="003A3D98"/>
    <w:rsid w:val="003A3E84"/>
    <w:rsid w:val="003A41C2"/>
    <w:rsid w:val="003A571B"/>
    <w:rsid w:val="003A5969"/>
    <w:rsid w:val="003A7071"/>
    <w:rsid w:val="003A744B"/>
    <w:rsid w:val="003A7D26"/>
    <w:rsid w:val="003B14D3"/>
    <w:rsid w:val="003B1774"/>
    <w:rsid w:val="003B18EF"/>
    <w:rsid w:val="003B19CA"/>
    <w:rsid w:val="003B2C89"/>
    <w:rsid w:val="003B3423"/>
    <w:rsid w:val="003B35FC"/>
    <w:rsid w:val="003B3C73"/>
    <w:rsid w:val="003B786E"/>
    <w:rsid w:val="003C0964"/>
    <w:rsid w:val="003C0D4A"/>
    <w:rsid w:val="003C0E05"/>
    <w:rsid w:val="003C10AF"/>
    <w:rsid w:val="003C1179"/>
    <w:rsid w:val="003C1CD7"/>
    <w:rsid w:val="003C1DF6"/>
    <w:rsid w:val="003C30B1"/>
    <w:rsid w:val="003C4BEC"/>
    <w:rsid w:val="003C5182"/>
    <w:rsid w:val="003C60B6"/>
    <w:rsid w:val="003C7A10"/>
    <w:rsid w:val="003D0D34"/>
    <w:rsid w:val="003D142C"/>
    <w:rsid w:val="003D17A2"/>
    <w:rsid w:val="003D1963"/>
    <w:rsid w:val="003D1A0B"/>
    <w:rsid w:val="003D3228"/>
    <w:rsid w:val="003D3DF2"/>
    <w:rsid w:val="003D427F"/>
    <w:rsid w:val="003D67D4"/>
    <w:rsid w:val="003D70C9"/>
    <w:rsid w:val="003D7E14"/>
    <w:rsid w:val="003E116C"/>
    <w:rsid w:val="003E289E"/>
    <w:rsid w:val="003E4990"/>
    <w:rsid w:val="003E606F"/>
    <w:rsid w:val="003E62D7"/>
    <w:rsid w:val="003E6954"/>
    <w:rsid w:val="003E7394"/>
    <w:rsid w:val="003E7586"/>
    <w:rsid w:val="003F061B"/>
    <w:rsid w:val="003F3CBB"/>
    <w:rsid w:val="003F3D80"/>
    <w:rsid w:val="003F5401"/>
    <w:rsid w:val="003F77B4"/>
    <w:rsid w:val="004029C0"/>
    <w:rsid w:val="004034D8"/>
    <w:rsid w:val="004063FA"/>
    <w:rsid w:val="004073C4"/>
    <w:rsid w:val="0041222A"/>
    <w:rsid w:val="00413176"/>
    <w:rsid w:val="00416BAD"/>
    <w:rsid w:val="00416DFD"/>
    <w:rsid w:val="00417603"/>
    <w:rsid w:val="0042027B"/>
    <w:rsid w:val="004206DF"/>
    <w:rsid w:val="0042464D"/>
    <w:rsid w:val="00425E70"/>
    <w:rsid w:val="00426ACF"/>
    <w:rsid w:val="0042755E"/>
    <w:rsid w:val="00430EFC"/>
    <w:rsid w:val="004310C9"/>
    <w:rsid w:val="0043142C"/>
    <w:rsid w:val="00434DDC"/>
    <w:rsid w:val="004420F7"/>
    <w:rsid w:val="00442F33"/>
    <w:rsid w:val="004443F7"/>
    <w:rsid w:val="00444F52"/>
    <w:rsid w:val="00444FAD"/>
    <w:rsid w:val="00446DD2"/>
    <w:rsid w:val="004473C5"/>
    <w:rsid w:val="0044740D"/>
    <w:rsid w:val="00447D7D"/>
    <w:rsid w:val="00451437"/>
    <w:rsid w:val="00451B50"/>
    <w:rsid w:val="004521C3"/>
    <w:rsid w:val="004527DD"/>
    <w:rsid w:val="004529F8"/>
    <w:rsid w:val="00453290"/>
    <w:rsid w:val="00453364"/>
    <w:rsid w:val="00453E5C"/>
    <w:rsid w:val="00455914"/>
    <w:rsid w:val="0045595D"/>
    <w:rsid w:val="00460D8E"/>
    <w:rsid w:val="00461290"/>
    <w:rsid w:val="004615E7"/>
    <w:rsid w:val="00461F40"/>
    <w:rsid w:val="00462EB7"/>
    <w:rsid w:val="00465307"/>
    <w:rsid w:val="00465E51"/>
    <w:rsid w:val="00466A3E"/>
    <w:rsid w:val="00466A86"/>
    <w:rsid w:val="004707D2"/>
    <w:rsid w:val="00471050"/>
    <w:rsid w:val="00471EEB"/>
    <w:rsid w:val="00471F9E"/>
    <w:rsid w:val="00472C00"/>
    <w:rsid w:val="00472EAF"/>
    <w:rsid w:val="00477395"/>
    <w:rsid w:val="00477AF0"/>
    <w:rsid w:val="00477D5D"/>
    <w:rsid w:val="004800D3"/>
    <w:rsid w:val="0048015F"/>
    <w:rsid w:val="00480BC4"/>
    <w:rsid w:val="00481A92"/>
    <w:rsid w:val="00482311"/>
    <w:rsid w:val="00482457"/>
    <w:rsid w:val="00482AED"/>
    <w:rsid w:val="0048311D"/>
    <w:rsid w:val="00483D14"/>
    <w:rsid w:val="00484223"/>
    <w:rsid w:val="004856E3"/>
    <w:rsid w:val="00485A32"/>
    <w:rsid w:val="00485BC1"/>
    <w:rsid w:val="00485D1F"/>
    <w:rsid w:val="00487BB4"/>
    <w:rsid w:val="00491A75"/>
    <w:rsid w:val="00491AA7"/>
    <w:rsid w:val="00492953"/>
    <w:rsid w:val="00492ADE"/>
    <w:rsid w:val="00494540"/>
    <w:rsid w:val="00494551"/>
    <w:rsid w:val="0049567F"/>
    <w:rsid w:val="004959CB"/>
    <w:rsid w:val="00496444"/>
    <w:rsid w:val="004A1EC5"/>
    <w:rsid w:val="004A2DDE"/>
    <w:rsid w:val="004A2FE8"/>
    <w:rsid w:val="004A5172"/>
    <w:rsid w:val="004A5502"/>
    <w:rsid w:val="004A608E"/>
    <w:rsid w:val="004A615A"/>
    <w:rsid w:val="004B10D6"/>
    <w:rsid w:val="004B138E"/>
    <w:rsid w:val="004B18B7"/>
    <w:rsid w:val="004B1A2F"/>
    <w:rsid w:val="004B1AED"/>
    <w:rsid w:val="004B39F8"/>
    <w:rsid w:val="004B3C4A"/>
    <w:rsid w:val="004B41CB"/>
    <w:rsid w:val="004B5D11"/>
    <w:rsid w:val="004B5F53"/>
    <w:rsid w:val="004B6214"/>
    <w:rsid w:val="004B6FB1"/>
    <w:rsid w:val="004B729D"/>
    <w:rsid w:val="004B7DA2"/>
    <w:rsid w:val="004C00E3"/>
    <w:rsid w:val="004C1FA9"/>
    <w:rsid w:val="004C20E6"/>
    <w:rsid w:val="004C2A77"/>
    <w:rsid w:val="004C38CA"/>
    <w:rsid w:val="004C58F8"/>
    <w:rsid w:val="004C6599"/>
    <w:rsid w:val="004C70F4"/>
    <w:rsid w:val="004D316D"/>
    <w:rsid w:val="004D473C"/>
    <w:rsid w:val="004D530B"/>
    <w:rsid w:val="004D5E1F"/>
    <w:rsid w:val="004D6C41"/>
    <w:rsid w:val="004E06D7"/>
    <w:rsid w:val="004E1093"/>
    <w:rsid w:val="004E1600"/>
    <w:rsid w:val="004E270A"/>
    <w:rsid w:val="004E527C"/>
    <w:rsid w:val="004E59A2"/>
    <w:rsid w:val="004E6131"/>
    <w:rsid w:val="004E651B"/>
    <w:rsid w:val="004E6F39"/>
    <w:rsid w:val="004E7068"/>
    <w:rsid w:val="004F417E"/>
    <w:rsid w:val="004F4E76"/>
    <w:rsid w:val="004F597A"/>
    <w:rsid w:val="004F6751"/>
    <w:rsid w:val="004F7505"/>
    <w:rsid w:val="00501F9D"/>
    <w:rsid w:val="0050330A"/>
    <w:rsid w:val="005040EB"/>
    <w:rsid w:val="00504585"/>
    <w:rsid w:val="00504B44"/>
    <w:rsid w:val="00506436"/>
    <w:rsid w:val="00507872"/>
    <w:rsid w:val="00507FF7"/>
    <w:rsid w:val="00510A27"/>
    <w:rsid w:val="00511B4D"/>
    <w:rsid w:val="005141E8"/>
    <w:rsid w:val="00514670"/>
    <w:rsid w:val="005146E2"/>
    <w:rsid w:val="00515273"/>
    <w:rsid w:val="00515B6F"/>
    <w:rsid w:val="00515CAF"/>
    <w:rsid w:val="0051686F"/>
    <w:rsid w:val="005172E1"/>
    <w:rsid w:val="00520ABB"/>
    <w:rsid w:val="00522936"/>
    <w:rsid w:val="005237A4"/>
    <w:rsid w:val="00524612"/>
    <w:rsid w:val="0052503E"/>
    <w:rsid w:val="00525502"/>
    <w:rsid w:val="005255D7"/>
    <w:rsid w:val="005270F8"/>
    <w:rsid w:val="00527120"/>
    <w:rsid w:val="00527640"/>
    <w:rsid w:val="00532D08"/>
    <w:rsid w:val="00533349"/>
    <w:rsid w:val="00534EDB"/>
    <w:rsid w:val="00535B1D"/>
    <w:rsid w:val="005377DA"/>
    <w:rsid w:val="00542F83"/>
    <w:rsid w:val="005445A0"/>
    <w:rsid w:val="00544B83"/>
    <w:rsid w:val="00545B1C"/>
    <w:rsid w:val="00546339"/>
    <w:rsid w:val="00546566"/>
    <w:rsid w:val="005471DE"/>
    <w:rsid w:val="005511B1"/>
    <w:rsid w:val="00551BEC"/>
    <w:rsid w:val="00557950"/>
    <w:rsid w:val="00560606"/>
    <w:rsid w:val="0056089A"/>
    <w:rsid w:val="00562A01"/>
    <w:rsid w:val="00562E2D"/>
    <w:rsid w:val="005634F7"/>
    <w:rsid w:val="005651F7"/>
    <w:rsid w:val="005660B8"/>
    <w:rsid w:val="005671F3"/>
    <w:rsid w:val="00567512"/>
    <w:rsid w:val="00567C56"/>
    <w:rsid w:val="00567C71"/>
    <w:rsid w:val="005707BE"/>
    <w:rsid w:val="00570FAC"/>
    <w:rsid w:val="0057254E"/>
    <w:rsid w:val="00572E3D"/>
    <w:rsid w:val="005735E9"/>
    <w:rsid w:val="00573CB9"/>
    <w:rsid w:val="005742A2"/>
    <w:rsid w:val="00575802"/>
    <w:rsid w:val="005767E3"/>
    <w:rsid w:val="00576AF7"/>
    <w:rsid w:val="00580FF4"/>
    <w:rsid w:val="00582F90"/>
    <w:rsid w:val="00583801"/>
    <w:rsid w:val="005838D9"/>
    <w:rsid w:val="00584128"/>
    <w:rsid w:val="00584B05"/>
    <w:rsid w:val="00584FF2"/>
    <w:rsid w:val="0058618C"/>
    <w:rsid w:val="005873ED"/>
    <w:rsid w:val="00591B8C"/>
    <w:rsid w:val="00592655"/>
    <w:rsid w:val="00592FF8"/>
    <w:rsid w:val="00593E7F"/>
    <w:rsid w:val="00595074"/>
    <w:rsid w:val="0059513C"/>
    <w:rsid w:val="00595255"/>
    <w:rsid w:val="005968D4"/>
    <w:rsid w:val="005977B7"/>
    <w:rsid w:val="005A11A1"/>
    <w:rsid w:val="005A1E4F"/>
    <w:rsid w:val="005A5824"/>
    <w:rsid w:val="005A5E4E"/>
    <w:rsid w:val="005A7B30"/>
    <w:rsid w:val="005B173E"/>
    <w:rsid w:val="005B1752"/>
    <w:rsid w:val="005B2BF4"/>
    <w:rsid w:val="005B443A"/>
    <w:rsid w:val="005B57E5"/>
    <w:rsid w:val="005B7AB3"/>
    <w:rsid w:val="005C123F"/>
    <w:rsid w:val="005C1E6F"/>
    <w:rsid w:val="005C26F2"/>
    <w:rsid w:val="005C2B56"/>
    <w:rsid w:val="005C2C63"/>
    <w:rsid w:val="005C2E37"/>
    <w:rsid w:val="005C3411"/>
    <w:rsid w:val="005C3413"/>
    <w:rsid w:val="005C4662"/>
    <w:rsid w:val="005C49AE"/>
    <w:rsid w:val="005C4ABB"/>
    <w:rsid w:val="005C4B08"/>
    <w:rsid w:val="005C5853"/>
    <w:rsid w:val="005C72D9"/>
    <w:rsid w:val="005D0F1D"/>
    <w:rsid w:val="005D4F5A"/>
    <w:rsid w:val="005D5188"/>
    <w:rsid w:val="005D5342"/>
    <w:rsid w:val="005D616D"/>
    <w:rsid w:val="005D6391"/>
    <w:rsid w:val="005E40B5"/>
    <w:rsid w:val="005E4678"/>
    <w:rsid w:val="005E473C"/>
    <w:rsid w:val="005E4BF9"/>
    <w:rsid w:val="005E5755"/>
    <w:rsid w:val="005E6AAE"/>
    <w:rsid w:val="005F0216"/>
    <w:rsid w:val="005F07D0"/>
    <w:rsid w:val="005F0DDC"/>
    <w:rsid w:val="005F16C2"/>
    <w:rsid w:val="005F246E"/>
    <w:rsid w:val="005F3051"/>
    <w:rsid w:val="005F3169"/>
    <w:rsid w:val="005F44A9"/>
    <w:rsid w:val="005F471A"/>
    <w:rsid w:val="005F4ADF"/>
    <w:rsid w:val="00600A95"/>
    <w:rsid w:val="0060144D"/>
    <w:rsid w:val="00601B66"/>
    <w:rsid w:val="00602A60"/>
    <w:rsid w:val="00604C27"/>
    <w:rsid w:val="006051A4"/>
    <w:rsid w:val="00607A6C"/>
    <w:rsid w:val="00610EDE"/>
    <w:rsid w:val="00612F86"/>
    <w:rsid w:val="00612F96"/>
    <w:rsid w:val="0061515A"/>
    <w:rsid w:val="006162F0"/>
    <w:rsid w:val="006164FD"/>
    <w:rsid w:val="00616E77"/>
    <w:rsid w:val="00620046"/>
    <w:rsid w:val="0062045A"/>
    <w:rsid w:val="00620BFD"/>
    <w:rsid w:val="00620C3D"/>
    <w:rsid w:val="00621A68"/>
    <w:rsid w:val="00621E1A"/>
    <w:rsid w:val="00622DBF"/>
    <w:rsid w:val="00623180"/>
    <w:rsid w:val="0062447E"/>
    <w:rsid w:val="006261C6"/>
    <w:rsid w:val="00626D50"/>
    <w:rsid w:val="006270CA"/>
    <w:rsid w:val="00627EFB"/>
    <w:rsid w:val="00630128"/>
    <w:rsid w:val="00631290"/>
    <w:rsid w:val="00632237"/>
    <w:rsid w:val="00632282"/>
    <w:rsid w:val="006323A2"/>
    <w:rsid w:val="00633C68"/>
    <w:rsid w:val="00633EB6"/>
    <w:rsid w:val="00633FE1"/>
    <w:rsid w:val="00634475"/>
    <w:rsid w:val="006363B7"/>
    <w:rsid w:val="00636C69"/>
    <w:rsid w:val="00637295"/>
    <w:rsid w:val="00640764"/>
    <w:rsid w:val="006412D7"/>
    <w:rsid w:val="00641910"/>
    <w:rsid w:val="00641AF2"/>
    <w:rsid w:val="00641D12"/>
    <w:rsid w:val="00641EE6"/>
    <w:rsid w:val="00643D62"/>
    <w:rsid w:val="006442FB"/>
    <w:rsid w:val="006460F3"/>
    <w:rsid w:val="006462A7"/>
    <w:rsid w:val="00646F3D"/>
    <w:rsid w:val="00650380"/>
    <w:rsid w:val="006503DF"/>
    <w:rsid w:val="00650A6E"/>
    <w:rsid w:val="0065248B"/>
    <w:rsid w:val="00653F59"/>
    <w:rsid w:val="00653FA8"/>
    <w:rsid w:val="0065413C"/>
    <w:rsid w:val="00657978"/>
    <w:rsid w:val="00657F2B"/>
    <w:rsid w:val="00660681"/>
    <w:rsid w:val="00660997"/>
    <w:rsid w:val="006611BD"/>
    <w:rsid w:val="00661FA9"/>
    <w:rsid w:val="00662237"/>
    <w:rsid w:val="00662576"/>
    <w:rsid w:val="0066349E"/>
    <w:rsid w:val="006643D5"/>
    <w:rsid w:val="00664D4F"/>
    <w:rsid w:val="00665B28"/>
    <w:rsid w:val="006663D3"/>
    <w:rsid w:val="006700BA"/>
    <w:rsid w:val="00673E84"/>
    <w:rsid w:val="00673EF3"/>
    <w:rsid w:val="006749FE"/>
    <w:rsid w:val="00674B5E"/>
    <w:rsid w:val="00675206"/>
    <w:rsid w:val="006763B6"/>
    <w:rsid w:val="0067669B"/>
    <w:rsid w:val="00677919"/>
    <w:rsid w:val="006810B9"/>
    <w:rsid w:val="0068183D"/>
    <w:rsid w:val="006847F1"/>
    <w:rsid w:val="00684942"/>
    <w:rsid w:val="00684FAC"/>
    <w:rsid w:val="006877F4"/>
    <w:rsid w:val="006903DC"/>
    <w:rsid w:val="00690929"/>
    <w:rsid w:val="00691B3E"/>
    <w:rsid w:val="0069380E"/>
    <w:rsid w:val="00695DE7"/>
    <w:rsid w:val="0069730A"/>
    <w:rsid w:val="006A1157"/>
    <w:rsid w:val="006A16AF"/>
    <w:rsid w:val="006A1ADE"/>
    <w:rsid w:val="006A21AF"/>
    <w:rsid w:val="006A2DCC"/>
    <w:rsid w:val="006A33B7"/>
    <w:rsid w:val="006A4472"/>
    <w:rsid w:val="006A4B56"/>
    <w:rsid w:val="006A5CA9"/>
    <w:rsid w:val="006A65C8"/>
    <w:rsid w:val="006A67C4"/>
    <w:rsid w:val="006A70B6"/>
    <w:rsid w:val="006A7C29"/>
    <w:rsid w:val="006B18AF"/>
    <w:rsid w:val="006B1C14"/>
    <w:rsid w:val="006B213C"/>
    <w:rsid w:val="006B37FD"/>
    <w:rsid w:val="006B44BB"/>
    <w:rsid w:val="006B4AF3"/>
    <w:rsid w:val="006B68C6"/>
    <w:rsid w:val="006B73D9"/>
    <w:rsid w:val="006B7AFB"/>
    <w:rsid w:val="006C0BB7"/>
    <w:rsid w:val="006C3E98"/>
    <w:rsid w:val="006C4557"/>
    <w:rsid w:val="006C49F5"/>
    <w:rsid w:val="006C4BFE"/>
    <w:rsid w:val="006C5A09"/>
    <w:rsid w:val="006D21DE"/>
    <w:rsid w:val="006D2BE3"/>
    <w:rsid w:val="006D3FD9"/>
    <w:rsid w:val="006D44C7"/>
    <w:rsid w:val="006D5711"/>
    <w:rsid w:val="006D5888"/>
    <w:rsid w:val="006E0555"/>
    <w:rsid w:val="006E0895"/>
    <w:rsid w:val="006E0F4E"/>
    <w:rsid w:val="006E2172"/>
    <w:rsid w:val="006E24F2"/>
    <w:rsid w:val="006E274D"/>
    <w:rsid w:val="006E2B37"/>
    <w:rsid w:val="006E3A1E"/>
    <w:rsid w:val="006E3D69"/>
    <w:rsid w:val="006E566B"/>
    <w:rsid w:val="006E7C79"/>
    <w:rsid w:val="006F0D5C"/>
    <w:rsid w:val="006F39BD"/>
    <w:rsid w:val="006F3FD0"/>
    <w:rsid w:val="006F5DB5"/>
    <w:rsid w:val="006F7F9C"/>
    <w:rsid w:val="00700D90"/>
    <w:rsid w:val="007030B0"/>
    <w:rsid w:val="007035AC"/>
    <w:rsid w:val="007055FA"/>
    <w:rsid w:val="007070E2"/>
    <w:rsid w:val="00707311"/>
    <w:rsid w:val="007100F3"/>
    <w:rsid w:val="00710555"/>
    <w:rsid w:val="00712966"/>
    <w:rsid w:val="007147EF"/>
    <w:rsid w:val="00716E03"/>
    <w:rsid w:val="00717E29"/>
    <w:rsid w:val="007218D3"/>
    <w:rsid w:val="00722685"/>
    <w:rsid w:val="00724886"/>
    <w:rsid w:val="00725756"/>
    <w:rsid w:val="00725B20"/>
    <w:rsid w:val="00726211"/>
    <w:rsid w:val="00727696"/>
    <w:rsid w:val="0072776F"/>
    <w:rsid w:val="00727ABD"/>
    <w:rsid w:val="00727BA2"/>
    <w:rsid w:val="00737E87"/>
    <w:rsid w:val="00740F16"/>
    <w:rsid w:val="007414D4"/>
    <w:rsid w:val="007415FF"/>
    <w:rsid w:val="00743F1E"/>
    <w:rsid w:val="00745A8C"/>
    <w:rsid w:val="00745CE5"/>
    <w:rsid w:val="007502BD"/>
    <w:rsid w:val="00750EA5"/>
    <w:rsid w:val="00750F01"/>
    <w:rsid w:val="007515D0"/>
    <w:rsid w:val="0075163C"/>
    <w:rsid w:val="00752073"/>
    <w:rsid w:val="0075231A"/>
    <w:rsid w:val="00752FA2"/>
    <w:rsid w:val="00753F16"/>
    <w:rsid w:val="00755055"/>
    <w:rsid w:val="00755B60"/>
    <w:rsid w:val="00755B84"/>
    <w:rsid w:val="007561FA"/>
    <w:rsid w:val="007565E9"/>
    <w:rsid w:val="00756C8E"/>
    <w:rsid w:val="0075774C"/>
    <w:rsid w:val="007600EA"/>
    <w:rsid w:val="00761E1E"/>
    <w:rsid w:val="0076339D"/>
    <w:rsid w:val="007639F2"/>
    <w:rsid w:val="0076602A"/>
    <w:rsid w:val="00766301"/>
    <w:rsid w:val="007663F2"/>
    <w:rsid w:val="00766DD4"/>
    <w:rsid w:val="00770405"/>
    <w:rsid w:val="00770440"/>
    <w:rsid w:val="00771D11"/>
    <w:rsid w:val="007734D7"/>
    <w:rsid w:val="00774B9B"/>
    <w:rsid w:val="007753E2"/>
    <w:rsid w:val="007761CB"/>
    <w:rsid w:val="00776FB1"/>
    <w:rsid w:val="00780D19"/>
    <w:rsid w:val="00781532"/>
    <w:rsid w:val="00781659"/>
    <w:rsid w:val="007817B7"/>
    <w:rsid w:val="007822F1"/>
    <w:rsid w:val="007823F5"/>
    <w:rsid w:val="007838F1"/>
    <w:rsid w:val="00784170"/>
    <w:rsid w:val="007843F4"/>
    <w:rsid w:val="0078517E"/>
    <w:rsid w:val="007870A6"/>
    <w:rsid w:val="00791671"/>
    <w:rsid w:val="007918F4"/>
    <w:rsid w:val="00792176"/>
    <w:rsid w:val="00794863"/>
    <w:rsid w:val="00794FAE"/>
    <w:rsid w:val="0079538B"/>
    <w:rsid w:val="00795C6B"/>
    <w:rsid w:val="00796CED"/>
    <w:rsid w:val="00796DF2"/>
    <w:rsid w:val="007A0640"/>
    <w:rsid w:val="007A0851"/>
    <w:rsid w:val="007A31C8"/>
    <w:rsid w:val="007A5B17"/>
    <w:rsid w:val="007A62F1"/>
    <w:rsid w:val="007A79C0"/>
    <w:rsid w:val="007A7E2A"/>
    <w:rsid w:val="007B0E80"/>
    <w:rsid w:val="007B119D"/>
    <w:rsid w:val="007B1772"/>
    <w:rsid w:val="007B2480"/>
    <w:rsid w:val="007B2C72"/>
    <w:rsid w:val="007B2D61"/>
    <w:rsid w:val="007B2E5F"/>
    <w:rsid w:val="007B61D5"/>
    <w:rsid w:val="007B64C6"/>
    <w:rsid w:val="007B741C"/>
    <w:rsid w:val="007C0CE6"/>
    <w:rsid w:val="007C2804"/>
    <w:rsid w:val="007C2916"/>
    <w:rsid w:val="007C3E38"/>
    <w:rsid w:val="007C6357"/>
    <w:rsid w:val="007D2201"/>
    <w:rsid w:val="007D45B0"/>
    <w:rsid w:val="007D606F"/>
    <w:rsid w:val="007D6244"/>
    <w:rsid w:val="007D6B32"/>
    <w:rsid w:val="007D715B"/>
    <w:rsid w:val="007D76C8"/>
    <w:rsid w:val="007E0218"/>
    <w:rsid w:val="007E2D51"/>
    <w:rsid w:val="007E4110"/>
    <w:rsid w:val="007E524B"/>
    <w:rsid w:val="007E6710"/>
    <w:rsid w:val="007E6B1D"/>
    <w:rsid w:val="007E7718"/>
    <w:rsid w:val="007E7A5B"/>
    <w:rsid w:val="007F0579"/>
    <w:rsid w:val="007F064F"/>
    <w:rsid w:val="007F1415"/>
    <w:rsid w:val="007F1FEF"/>
    <w:rsid w:val="007F2826"/>
    <w:rsid w:val="007F29F6"/>
    <w:rsid w:val="007F3D71"/>
    <w:rsid w:val="007F5D8F"/>
    <w:rsid w:val="007F6BCC"/>
    <w:rsid w:val="007F7F24"/>
    <w:rsid w:val="00800BB4"/>
    <w:rsid w:val="00800D04"/>
    <w:rsid w:val="00801302"/>
    <w:rsid w:val="008018D9"/>
    <w:rsid w:val="00801C2F"/>
    <w:rsid w:val="00806680"/>
    <w:rsid w:val="00807414"/>
    <w:rsid w:val="0080787F"/>
    <w:rsid w:val="00810577"/>
    <w:rsid w:val="0081110D"/>
    <w:rsid w:val="008133D9"/>
    <w:rsid w:val="00815FE4"/>
    <w:rsid w:val="00815FE9"/>
    <w:rsid w:val="008218C9"/>
    <w:rsid w:val="00823011"/>
    <w:rsid w:val="00824BC1"/>
    <w:rsid w:val="008252CE"/>
    <w:rsid w:val="00827A6D"/>
    <w:rsid w:val="00830E5D"/>
    <w:rsid w:val="00831508"/>
    <w:rsid w:val="00832027"/>
    <w:rsid w:val="008320EB"/>
    <w:rsid w:val="00833EDA"/>
    <w:rsid w:val="008344CF"/>
    <w:rsid w:val="0083504C"/>
    <w:rsid w:val="00836834"/>
    <w:rsid w:val="00837505"/>
    <w:rsid w:val="008377A8"/>
    <w:rsid w:val="00837B4A"/>
    <w:rsid w:val="00837E7A"/>
    <w:rsid w:val="00842F74"/>
    <w:rsid w:val="00843B38"/>
    <w:rsid w:val="00845945"/>
    <w:rsid w:val="00845E73"/>
    <w:rsid w:val="008524D7"/>
    <w:rsid w:val="00852AB5"/>
    <w:rsid w:val="00853175"/>
    <w:rsid w:val="00853240"/>
    <w:rsid w:val="00853743"/>
    <w:rsid w:val="00857B34"/>
    <w:rsid w:val="00857B5F"/>
    <w:rsid w:val="00860F39"/>
    <w:rsid w:val="008611B0"/>
    <w:rsid w:val="008626A4"/>
    <w:rsid w:val="00862728"/>
    <w:rsid w:val="00863225"/>
    <w:rsid w:val="0086325F"/>
    <w:rsid w:val="00863459"/>
    <w:rsid w:val="00864737"/>
    <w:rsid w:val="008647D5"/>
    <w:rsid w:val="0086508A"/>
    <w:rsid w:val="008656E4"/>
    <w:rsid w:val="0086592E"/>
    <w:rsid w:val="00865946"/>
    <w:rsid w:val="00870418"/>
    <w:rsid w:val="00870CA0"/>
    <w:rsid w:val="00872D53"/>
    <w:rsid w:val="00873C40"/>
    <w:rsid w:val="008747A3"/>
    <w:rsid w:val="00874CB2"/>
    <w:rsid w:val="00875437"/>
    <w:rsid w:val="00875BD2"/>
    <w:rsid w:val="00876B3B"/>
    <w:rsid w:val="008805E0"/>
    <w:rsid w:val="00886183"/>
    <w:rsid w:val="00886614"/>
    <w:rsid w:val="00887060"/>
    <w:rsid w:val="00887936"/>
    <w:rsid w:val="0089049E"/>
    <w:rsid w:val="00891212"/>
    <w:rsid w:val="00892791"/>
    <w:rsid w:val="00893D18"/>
    <w:rsid w:val="00894906"/>
    <w:rsid w:val="008949D6"/>
    <w:rsid w:val="00894CE2"/>
    <w:rsid w:val="00897444"/>
    <w:rsid w:val="008A066D"/>
    <w:rsid w:val="008A06DD"/>
    <w:rsid w:val="008A22B6"/>
    <w:rsid w:val="008A2465"/>
    <w:rsid w:val="008A2919"/>
    <w:rsid w:val="008A364D"/>
    <w:rsid w:val="008A65FB"/>
    <w:rsid w:val="008A76DC"/>
    <w:rsid w:val="008A78A9"/>
    <w:rsid w:val="008B0AFB"/>
    <w:rsid w:val="008B0CFB"/>
    <w:rsid w:val="008B1130"/>
    <w:rsid w:val="008B139F"/>
    <w:rsid w:val="008B2CDF"/>
    <w:rsid w:val="008B3398"/>
    <w:rsid w:val="008B4234"/>
    <w:rsid w:val="008B5BB8"/>
    <w:rsid w:val="008B6D32"/>
    <w:rsid w:val="008B71D4"/>
    <w:rsid w:val="008C071E"/>
    <w:rsid w:val="008C2AFC"/>
    <w:rsid w:val="008C38C2"/>
    <w:rsid w:val="008C391B"/>
    <w:rsid w:val="008C7237"/>
    <w:rsid w:val="008D043F"/>
    <w:rsid w:val="008D1816"/>
    <w:rsid w:val="008D209A"/>
    <w:rsid w:val="008D407E"/>
    <w:rsid w:val="008D44C4"/>
    <w:rsid w:val="008D4E23"/>
    <w:rsid w:val="008D50E1"/>
    <w:rsid w:val="008D5AF2"/>
    <w:rsid w:val="008D5CCC"/>
    <w:rsid w:val="008D632C"/>
    <w:rsid w:val="008D635F"/>
    <w:rsid w:val="008D6649"/>
    <w:rsid w:val="008D7BC6"/>
    <w:rsid w:val="008E0710"/>
    <w:rsid w:val="008E0E34"/>
    <w:rsid w:val="008E27A5"/>
    <w:rsid w:val="008E4225"/>
    <w:rsid w:val="008E50DB"/>
    <w:rsid w:val="008E5405"/>
    <w:rsid w:val="008E5CA9"/>
    <w:rsid w:val="008E6550"/>
    <w:rsid w:val="008F103D"/>
    <w:rsid w:val="008F3848"/>
    <w:rsid w:val="008F3B82"/>
    <w:rsid w:val="008F4700"/>
    <w:rsid w:val="008F480F"/>
    <w:rsid w:val="008F4B14"/>
    <w:rsid w:val="008F674B"/>
    <w:rsid w:val="008F7287"/>
    <w:rsid w:val="008F77FE"/>
    <w:rsid w:val="008F7E12"/>
    <w:rsid w:val="00904BD2"/>
    <w:rsid w:val="0090525B"/>
    <w:rsid w:val="00905E22"/>
    <w:rsid w:val="0090654F"/>
    <w:rsid w:val="00907C07"/>
    <w:rsid w:val="009106F1"/>
    <w:rsid w:val="00911989"/>
    <w:rsid w:val="00912AA0"/>
    <w:rsid w:val="00913B98"/>
    <w:rsid w:val="0091439C"/>
    <w:rsid w:val="009153B8"/>
    <w:rsid w:val="0091565B"/>
    <w:rsid w:val="0092096F"/>
    <w:rsid w:val="00923326"/>
    <w:rsid w:val="00923EC0"/>
    <w:rsid w:val="00923F73"/>
    <w:rsid w:val="00925715"/>
    <w:rsid w:val="00926DF6"/>
    <w:rsid w:val="00930019"/>
    <w:rsid w:val="009301C2"/>
    <w:rsid w:val="0093165B"/>
    <w:rsid w:val="00931682"/>
    <w:rsid w:val="00932AA7"/>
    <w:rsid w:val="0093316E"/>
    <w:rsid w:val="009339EA"/>
    <w:rsid w:val="00933C22"/>
    <w:rsid w:val="00941394"/>
    <w:rsid w:val="0094160B"/>
    <w:rsid w:val="00941826"/>
    <w:rsid w:val="00942B15"/>
    <w:rsid w:val="00944787"/>
    <w:rsid w:val="009467B4"/>
    <w:rsid w:val="009476CD"/>
    <w:rsid w:val="00950414"/>
    <w:rsid w:val="009524CA"/>
    <w:rsid w:val="009533A2"/>
    <w:rsid w:val="00953494"/>
    <w:rsid w:val="00953785"/>
    <w:rsid w:val="00953C10"/>
    <w:rsid w:val="009543F1"/>
    <w:rsid w:val="0095708D"/>
    <w:rsid w:val="00960CB0"/>
    <w:rsid w:val="00960D76"/>
    <w:rsid w:val="00960DCA"/>
    <w:rsid w:val="009611AB"/>
    <w:rsid w:val="00961B14"/>
    <w:rsid w:val="00961D69"/>
    <w:rsid w:val="009637CC"/>
    <w:rsid w:val="00963CE7"/>
    <w:rsid w:val="0096400A"/>
    <w:rsid w:val="00964C2E"/>
    <w:rsid w:val="0096671E"/>
    <w:rsid w:val="00967A35"/>
    <w:rsid w:val="00967C07"/>
    <w:rsid w:val="0097133C"/>
    <w:rsid w:val="0097388C"/>
    <w:rsid w:val="00974793"/>
    <w:rsid w:val="0097514F"/>
    <w:rsid w:val="00975C4D"/>
    <w:rsid w:val="009777D4"/>
    <w:rsid w:val="009801BE"/>
    <w:rsid w:val="00981084"/>
    <w:rsid w:val="00982409"/>
    <w:rsid w:val="009853E8"/>
    <w:rsid w:val="00985A63"/>
    <w:rsid w:val="00985B20"/>
    <w:rsid w:val="00993060"/>
    <w:rsid w:val="009930F4"/>
    <w:rsid w:val="00993DA1"/>
    <w:rsid w:val="009948DF"/>
    <w:rsid w:val="009959B0"/>
    <w:rsid w:val="00995BB4"/>
    <w:rsid w:val="00995EF4"/>
    <w:rsid w:val="009A0634"/>
    <w:rsid w:val="009A0A78"/>
    <w:rsid w:val="009A181D"/>
    <w:rsid w:val="009A1829"/>
    <w:rsid w:val="009A2B57"/>
    <w:rsid w:val="009A2B9F"/>
    <w:rsid w:val="009A37F5"/>
    <w:rsid w:val="009A43C2"/>
    <w:rsid w:val="009A4FB9"/>
    <w:rsid w:val="009A50E3"/>
    <w:rsid w:val="009A69E3"/>
    <w:rsid w:val="009A6AE9"/>
    <w:rsid w:val="009A7328"/>
    <w:rsid w:val="009B2467"/>
    <w:rsid w:val="009B2B2B"/>
    <w:rsid w:val="009B3226"/>
    <w:rsid w:val="009B3BC6"/>
    <w:rsid w:val="009B539D"/>
    <w:rsid w:val="009B7425"/>
    <w:rsid w:val="009B7878"/>
    <w:rsid w:val="009B7F6C"/>
    <w:rsid w:val="009C0177"/>
    <w:rsid w:val="009C2095"/>
    <w:rsid w:val="009C216A"/>
    <w:rsid w:val="009C2177"/>
    <w:rsid w:val="009C2489"/>
    <w:rsid w:val="009C27E1"/>
    <w:rsid w:val="009C2D0E"/>
    <w:rsid w:val="009C390E"/>
    <w:rsid w:val="009C3F3D"/>
    <w:rsid w:val="009C4921"/>
    <w:rsid w:val="009C5B87"/>
    <w:rsid w:val="009C6189"/>
    <w:rsid w:val="009C6585"/>
    <w:rsid w:val="009D024E"/>
    <w:rsid w:val="009D1472"/>
    <w:rsid w:val="009D3A72"/>
    <w:rsid w:val="009D5669"/>
    <w:rsid w:val="009D6DCA"/>
    <w:rsid w:val="009D70FA"/>
    <w:rsid w:val="009D72D0"/>
    <w:rsid w:val="009D75DE"/>
    <w:rsid w:val="009D794B"/>
    <w:rsid w:val="009D7A06"/>
    <w:rsid w:val="009D7A8B"/>
    <w:rsid w:val="009E01C6"/>
    <w:rsid w:val="009E32D5"/>
    <w:rsid w:val="009E351A"/>
    <w:rsid w:val="009E4A03"/>
    <w:rsid w:val="009E6A47"/>
    <w:rsid w:val="009E7465"/>
    <w:rsid w:val="009E7E80"/>
    <w:rsid w:val="009F15C5"/>
    <w:rsid w:val="009F2086"/>
    <w:rsid w:val="009F2A83"/>
    <w:rsid w:val="009F2D2D"/>
    <w:rsid w:val="009F3FBE"/>
    <w:rsid w:val="009F50FF"/>
    <w:rsid w:val="009F6681"/>
    <w:rsid w:val="009F7A3F"/>
    <w:rsid w:val="00A01404"/>
    <w:rsid w:val="00A020E2"/>
    <w:rsid w:val="00A02268"/>
    <w:rsid w:val="00A02A2E"/>
    <w:rsid w:val="00A03521"/>
    <w:rsid w:val="00A05154"/>
    <w:rsid w:val="00A069DC"/>
    <w:rsid w:val="00A06B1A"/>
    <w:rsid w:val="00A0741B"/>
    <w:rsid w:val="00A07BF0"/>
    <w:rsid w:val="00A10063"/>
    <w:rsid w:val="00A10672"/>
    <w:rsid w:val="00A107DB"/>
    <w:rsid w:val="00A12234"/>
    <w:rsid w:val="00A12776"/>
    <w:rsid w:val="00A13021"/>
    <w:rsid w:val="00A1492D"/>
    <w:rsid w:val="00A16D80"/>
    <w:rsid w:val="00A16DE1"/>
    <w:rsid w:val="00A17832"/>
    <w:rsid w:val="00A17979"/>
    <w:rsid w:val="00A247E2"/>
    <w:rsid w:val="00A2508E"/>
    <w:rsid w:val="00A25355"/>
    <w:rsid w:val="00A253A4"/>
    <w:rsid w:val="00A276DF"/>
    <w:rsid w:val="00A30F3B"/>
    <w:rsid w:val="00A3356F"/>
    <w:rsid w:val="00A346BC"/>
    <w:rsid w:val="00A360A6"/>
    <w:rsid w:val="00A4074E"/>
    <w:rsid w:val="00A4139F"/>
    <w:rsid w:val="00A441F7"/>
    <w:rsid w:val="00A44685"/>
    <w:rsid w:val="00A44E91"/>
    <w:rsid w:val="00A44E96"/>
    <w:rsid w:val="00A46CB6"/>
    <w:rsid w:val="00A50A8D"/>
    <w:rsid w:val="00A50CCC"/>
    <w:rsid w:val="00A522D7"/>
    <w:rsid w:val="00A52D66"/>
    <w:rsid w:val="00A540C3"/>
    <w:rsid w:val="00A542F7"/>
    <w:rsid w:val="00A543A6"/>
    <w:rsid w:val="00A54DCA"/>
    <w:rsid w:val="00A55308"/>
    <w:rsid w:val="00A557F9"/>
    <w:rsid w:val="00A5580C"/>
    <w:rsid w:val="00A55F89"/>
    <w:rsid w:val="00A5713E"/>
    <w:rsid w:val="00A62584"/>
    <w:rsid w:val="00A625CE"/>
    <w:rsid w:val="00A63CA5"/>
    <w:rsid w:val="00A64A40"/>
    <w:rsid w:val="00A64FBC"/>
    <w:rsid w:val="00A65899"/>
    <w:rsid w:val="00A66308"/>
    <w:rsid w:val="00A663DB"/>
    <w:rsid w:val="00A66AC2"/>
    <w:rsid w:val="00A66CC4"/>
    <w:rsid w:val="00A6745E"/>
    <w:rsid w:val="00A67DCA"/>
    <w:rsid w:val="00A707A3"/>
    <w:rsid w:val="00A710E3"/>
    <w:rsid w:val="00A72D84"/>
    <w:rsid w:val="00A72F63"/>
    <w:rsid w:val="00A73AD3"/>
    <w:rsid w:val="00A73F1E"/>
    <w:rsid w:val="00A74980"/>
    <w:rsid w:val="00A74A9C"/>
    <w:rsid w:val="00A75483"/>
    <w:rsid w:val="00A76A21"/>
    <w:rsid w:val="00A801FC"/>
    <w:rsid w:val="00A8043D"/>
    <w:rsid w:val="00A81071"/>
    <w:rsid w:val="00A82D07"/>
    <w:rsid w:val="00A82D3E"/>
    <w:rsid w:val="00A8304A"/>
    <w:rsid w:val="00A8386B"/>
    <w:rsid w:val="00A857F1"/>
    <w:rsid w:val="00A8583C"/>
    <w:rsid w:val="00A85F44"/>
    <w:rsid w:val="00A86569"/>
    <w:rsid w:val="00A86638"/>
    <w:rsid w:val="00A87B99"/>
    <w:rsid w:val="00A91277"/>
    <w:rsid w:val="00A92772"/>
    <w:rsid w:val="00A927C7"/>
    <w:rsid w:val="00A9390F"/>
    <w:rsid w:val="00A93E34"/>
    <w:rsid w:val="00A94B82"/>
    <w:rsid w:val="00A9564B"/>
    <w:rsid w:val="00A960D6"/>
    <w:rsid w:val="00A960EB"/>
    <w:rsid w:val="00A978C4"/>
    <w:rsid w:val="00AA1308"/>
    <w:rsid w:val="00AA29E7"/>
    <w:rsid w:val="00AA3135"/>
    <w:rsid w:val="00AA351E"/>
    <w:rsid w:val="00AA352A"/>
    <w:rsid w:val="00AA378D"/>
    <w:rsid w:val="00AA48AF"/>
    <w:rsid w:val="00AA604C"/>
    <w:rsid w:val="00AA6D4A"/>
    <w:rsid w:val="00AB024E"/>
    <w:rsid w:val="00AB0A51"/>
    <w:rsid w:val="00AB4E47"/>
    <w:rsid w:val="00AB511A"/>
    <w:rsid w:val="00AB55B3"/>
    <w:rsid w:val="00AB677B"/>
    <w:rsid w:val="00AB6847"/>
    <w:rsid w:val="00AC2B32"/>
    <w:rsid w:val="00AC3780"/>
    <w:rsid w:val="00AC4889"/>
    <w:rsid w:val="00AC4E94"/>
    <w:rsid w:val="00AC5103"/>
    <w:rsid w:val="00AC541E"/>
    <w:rsid w:val="00AC5C99"/>
    <w:rsid w:val="00AC6708"/>
    <w:rsid w:val="00AC7D52"/>
    <w:rsid w:val="00AD015E"/>
    <w:rsid w:val="00AD419B"/>
    <w:rsid w:val="00AD66E7"/>
    <w:rsid w:val="00AD67BA"/>
    <w:rsid w:val="00AD7212"/>
    <w:rsid w:val="00AD7550"/>
    <w:rsid w:val="00AD764E"/>
    <w:rsid w:val="00AE07B1"/>
    <w:rsid w:val="00AE12AE"/>
    <w:rsid w:val="00AE15A0"/>
    <w:rsid w:val="00AE4CB6"/>
    <w:rsid w:val="00AE68CC"/>
    <w:rsid w:val="00AF0994"/>
    <w:rsid w:val="00AF0F04"/>
    <w:rsid w:val="00AF1CB5"/>
    <w:rsid w:val="00AF215A"/>
    <w:rsid w:val="00AF22A7"/>
    <w:rsid w:val="00AF23CE"/>
    <w:rsid w:val="00AF36DD"/>
    <w:rsid w:val="00AF38C7"/>
    <w:rsid w:val="00AF4FBC"/>
    <w:rsid w:val="00AF7DFA"/>
    <w:rsid w:val="00B0184D"/>
    <w:rsid w:val="00B033D6"/>
    <w:rsid w:val="00B03E22"/>
    <w:rsid w:val="00B04650"/>
    <w:rsid w:val="00B07B6E"/>
    <w:rsid w:val="00B10CC4"/>
    <w:rsid w:val="00B118AF"/>
    <w:rsid w:val="00B11B97"/>
    <w:rsid w:val="00B149E6"/>
    <w:rsid w:val="00B14C16"/>
    <w:rsid w:val="00B2044F"/>
    <w:rsid w:val="00B204BB"/>
    <w:rsid w:val="00B21337"/>
    <w:rsid w:val="00B21A65"/>
    <w:rsid w:val="00B223E9"/>
    <w:rsid w:val="00B227B2"/>
    <w:rsid w:val="00B239A9"/>
    <w:rsid w:val="00B23FE9"/>
    <w:rsid w:val="00B2460C"/>
    <w:rsid w:val="00B25367"/>
    <w:rsid w:val="00B25E58"/>
    <w:rsid w:val="00B27FFD"/>
    <w:rsid w:val="00B300DD"/>
    <w:rsid w:val="00B30D4A"/>
    <w:rsid w:val="00B34D33"/>
    <w:rsid w:val="00B36542"/>
    <w:rsid w:val="00B36C7F"/>
    <w:rsid w:val="00B3727E"/>
    <w:rsid w:val="00B375E1"/>
    <w:rsid w:val="00B37B59"/>
    <w:rsid w:val="00B40272"/>
    <w:rsid w:val="00B40583"/>
    <w:rsid w:val="00B41E62"/>
    <w:rsid w:val="00B42CFA"/>
    <w:rsid w:val="00B43E5D"/>
    <w:rsid w:val="00B444E3"/>
    <w:rsid w:val="00B51BE4"/>
    <w:rsid w:val="00B52AE2"/>
    <w:rsid w:val="00B537C2"/>
    <w:rsid w:val="00B57311"/>
    <w:rsid w:val="00B62742"/>
    <w:rsid w:val="00B63002"/>
    <w:rsid w:val="00B64B38"/>
    <w:rsid w:val="00B66C9C"/>
    <w:rsid w:val="00B6775E"/>
    <w:rsid w:val="00B711E4"/>
    <w:rsid w:val="00B7193A"/>
    <w:rsid w:val="00B71D30"/>
    <w:rsid w:val="00B7391B"/>
    <w:rsid w:val="00B76504"/>
    <w:rsid w:val="00B77528"/>
    <w:rsid w:val="00B80FEB"/>
    <w:rsid w:val="00B82574"/>
    <w:rsid w:val="00B82FC2"/>
    <w:rsid w:val="00B854F0"/>
    <w:rsid w:val="00B85715"/>
    <w:rsid w:val="00B87E55"/>
    <w:rsid w:val="00B9157B"/>
    <w:rsid w:val="00B915E0"/>
    <w:rsid w:val="00B91F5C"/>
    <w:rsid w:val="00B9231F"/>
    <w:rsid w:val="00B93B80"/>
    <w:rsid w:val="00B94B90"/>
    <w:rsid w:val="00B94C05"/>
    <w:rsid w:val="00B97081"/>
    <w:rsid w:val="00B9769A"/>
    <w:rsid w:val="00BA0232"/>
    <w:rsid w:val="00BA0C97"/>
    <w:rsid w:val="00BA1332"/>
    <w:rsid w:val="00BA1BB9"/>
    <w:rsid w:val="00BA347E"/>
    <w:rsid w:val="00BA3C4E"/>
    <w:rsid w:val="00BA4101"/>
    <w:rsid w:val="00BA4C0C"/>
    <w:rsid w:val="00BA6FCA"/>
    <w:rsid w:val="00BA7BD5"/>
    <w:rsid w:val="00BB2BDB"/>
    <w:rsid w:val="00BB38AC"/>
    <w:rsid w:val="00BB3E77"/>
    <w:rsid w:val="00BC091A"/>
    <w:rsid w:val="00BC0D16"/>
    <w:rsid w:val="00BC2773"/>
    <w:rsid w:val="00BC38F4"/>
    <w:rsid w:val="00BC46D3"/>
    <w:rsid w:val="00BC534A"/>
    <w:rsid w:val="00BC546F"/>
    <w:rsid w:val="00BC71BC"/>
    <w:rsid w:val="00BC76AC"/>
    <w:rsid w:val="00BC79EF"/>
    <w:rsid w:val="00BD0BE2"/>
    <w:rsid w:val="00BD1A29"/>
    <w:rsid w:val="00BD2ECF"/>
    <w:rsid w:val="00BD33FE"/>
    <w:rsid w:val="00BD4432"/>
    <w:rsid w:val="00BD449B"/>
    <w:rsid w:val="00BD6B93"/>
    <w:rsid w:val="00BD70BB"/>
    <w:rsid w:val="00BD7558"/>
    <w:rsid w:val="00BE1A56"/>
    <w:rsid w:val="00BE2363"/>
    <w:rsid w:val="00BE3C39"/>
    <w:rsid w:val="00BE49CA"/>
    <w:rsid w:val="00BE4E74"/>
    <w:rsid w:val="00BE5D92"/>
    <w:rsid w:val="00BE6037"/>
    <w:rsid w:val="00BE6FCC"/>
    <w:rsid w:val="00BF0E7A"/>
    <w:rsid w:val="00BF267F"/>
    <w:rsid w:val="00BF3B32"/>
    <w:rsid w:val="00BF59B1"/>
    <w:rsid w:val="00BF5FDC"/>
    <w:rsid w:val="00C0105A"/>
    <w:rsid w:val="00C019D9"/>
    <w:rsid w:val="00C01C37"/>
    <w:rsid w:val="00C029FD"/>
    <w:rsid w:val="00C05135"/>
    <w:rsid w:val="00C05B00"/>
    <w:rsid w:val="00C06095"/>
    <w:rsid w:val="00C120F9"/>
    <w:rsid w:val="00C130A2"/>
    <w:rsid w:val="00C132E3"/>
    <w:rsid w:val="00C136B2"/>
    <w:rsid w:val="00C137CC"/>
    <w:rsid w:val="00C138F6"/>
    <w:rsid w:val="00C143C2"/>
    <w:rsid w:val="00C15586"/>
    <w:rsid w:val="00C15F25"/>
    <w:rsid w:val="00C16353"/>
    <w:rsid w:val="00C1750D"/>
    <w:rsid w:val="00C17E5F"/>
    <w:rsid w:val="00C20A7B"/>
    <w:rsid w:val="00C21216"/>
    <w:rsid w:val="00C2521B"/>
    <w:rsid w:val="00C2600B"/>
    <w:rsid w:val="00C26024"/>
    <w:rsid w:val="00C260F0"/>
    <w:rsid w:val="00C262FD"/>
    <w:rsid w:val="00C26CD1"/>
    <w:rsid w:val="00C2709A"/>
    <w:rsid w:val="00C27579"/>
    <w:rsid w:val="00C275FE"/>
    <w:rsid w:val="00C31A8D"/>
    <w:rsid w:val="00C31F00"/>
    <w:rsid w:val="00C32D81"/>
    <w:rsid w:val="00C34617"/>
    <w:rsid w:val="00C35863"/>
    <w:rsid w:val="00C3645B"/>
    <w:rsid w:val="00C373AA"/>
    <w:rsid w:val="00C373F5"/>
    <w:rsid w:val="00C37AF5"/>
    <w:rsid w:val="00C37F16"/>
    <w:rsid w:val="00C40619"/>
    <w:rsid w:val="00C40B16"/>
    <w:rsid w:val="00C416C0"/>
    <w:rsid w:val="00C41968"/>
    <w:rsid w:val="00C43913"/>
    <w:rsid w:val="00C44025"/>
    <w:rsid w:val="00C4552D"/>
    <w:rsid w:val="00C46546"/>
    <w:rsid w:val="00C46EE3"/>
    <w:rsid w:val="00C50097"/>
    <w:rsid w:val="00C50E40"/>
    <w:rsid w:val="00C51EFB"/>
    <w:rsid w:val="00C52BD3"/>
    <w:rsid w:val="00C5512B"/>
    <w:rsid w:val="00C55751"/>
    <w:rsid w:val="00C559F5"/>
    <w:rsid w:val="00C55D90"/>
    <w:rsid w:val="00C57159"/>
    <w:rsid w:val="00C57C9B"/>
    <w:rsid w:val="00C57D3A"/>
    <w:rsid w:val="00C6067D"/>
    <w:rsid w:val="00C60DAC"/>
    <w:rsid w:val="00C61F73"/>
    <w:rsid w:val="00C630E7"/>
    <w:rsid w:val="00C63DEF"/>
    <w:rsid w:val="00C642DC"/>
    <w:rsid w:val="00C643FE"/>
    <w:rsid w:val="00C6498E"/>
    <w:rsid w:val="00C671C5"/>
    <w:rsid w:val="00C6796E"/>
    <w:rsid w:val="00C70E12"/>
    <w:rsid w:val="00C710DD"/>
    <w:rsid w:val="00C7139C"/>
    <w:rsid w:val="00C73470"/>
    <w:rsid w:val="00C759C5"/>
    <w:rsid w:val="00C75BC3"/>
    <w:rsid w:val="00C763F1"/>
    <w:rsid w:val="00C768BF"/>
    <w:rsid w:val="00C7773E"/>
    <w:rsid w:val="00C8033E"/>
    <w:rsid w:val="00C814B4"/>
    <w:rsid w:val="00C82F53"/>
    <w:rsid w:val="00C846F7"/>
    <w:rsid w:val="00C84863"/>
    <w:rsid w:val="00C85046"/>
    <w:rsid w:val="00C85E3C"/>
    <w:rsid w:val="00C87208"/>
    <w:rsid w:val="00C8731E"/>
    <w:rsid w:val="00C87519"/>
    <w:rsid w:val="00C87FA8"/>
    <w:rsid w:val="00C91797"/>
    <w:rsid w:val="00C92BD6"/>
    <w:rsid w:val="00C92D1D"/>
    <w:rsid w:val="00C93F93"/>
    <w:rsid w:val="00C951D2"/>
    <w:rsid w:val="00C9708F"/>
    <w:rsid w:val="00C9763D"/>
    <w:rsid w:val="00CA0602"/>
    <w:rsid w:val="00CA1AF9"/>
    <w:rsid w:val="00CA4A82"/>
    <w:rsid w:val="00CA7443"/>
    <w:rsid w:val="00CA77CE"/>
    <w:rsid w:val="00CA7FE3"/>
    <w:rsid w:val="00CB05C9"/>
    <w:rsid w:val="00CB0951"/>
    <w:rsid w:val="00CB5729"/>
    <w:rsid w:val="00CB6D1C"/>
    <w:rsid w:val="00CC0603"/>
    <w:rsid w:val="00CC0C3F"/>
    <w:rsid w:val="00CC1314"/>
    <w:rsid w:val="00CC1D15"/>
    <w:rsid w:val="00CC3393"/>
    <w:rsid w:val="00CC3749"/>
    <w:rsid w:val="00CC39C3"/>
    <w:rsid w:val="00CC4A0C"/>
    <w:rsid w:val="00CC7B66"/>
    <w:rsid w:val="00CD0B97"/>
    <w:rsid w:val="00CD120B"/>
    <w:rsid w:val="00CD4262"/>
    <w:rsid w:val="00CD640C"/>
    <w:rsid w:val="00CD69E4"/>
    <w:rsid w:val="00CD6B22"/>
    <w:rsid w:val="00CD72D7"/>
    <w:rsid w:val="00CE0F74"/>
    <w:rsid w:val="00CE481D"/>
    <w:rsid w:val="00CE7331"/>
    <w:rsid w:val="00CE7AA4"/>
    <w:rsid w:val="00CF00CD"/>
    <w:rsid w:val="00CF18DF"/>
    <w:rsid w:val="00CF1A37"/>
    <w:rsid w:val="00CF510F"/>
    <w:rsid w:val="00D00887"/>
    <w:rsid w:val="00D0093E"/>
    <w:rsid w:val="00D033D2"/>
    <w:rsid w:val="00D03BE2"/>
    <w:rsid w:val="00D040F6"/>
    <w:rsid w:val="00D041CF"/>
    <w:rsid w:val="00D0521D"/>
    <w:rsid w:val="00D07505"/>
    <w:rsid w:val="00D103F6"/>
    <w:rsid w:val="00D12DAD"/>
    <w:rsid w:val="00D1345E"/>
    <w:rsid w:val="00D151C2"/>
    <w:rsid w:val="00D155B8"/>
    <w:rsid w:val="00D158F2"/>
    <w:rsid w:val="00D1712A"/>
    <w:rsid w:val="00D23B80"/>
    <w:rsid w:val="00D24899"/>
    <w:rsid w:val="00D24B91"/>
    <w:rsid w:val="00D2510C"/>
    <w:rsid w:val="00D2604E"/>
    <w:rsid w:val="00D26772"/>
    <w:rsid w:val="00D272AA"/>
    <w:rsid w:val="00D278EB"/>
    <w:rsid w:val="00D30340"/>
    <w:rsid w:val="00D3044B"/>
    <w:rsid w:val="00D30ACA"/>
    <w:rsid w:val="00D31115"/>
    <w:rsid w:val="00D33CEB"/>
    <w:rsid w:val="00D33F06"/>
    <w:rsid w:val="00D34A3B"/>
    <w:rsid w:val="00D35B18"/>
    <w:rsid w:val="00D364C9"/>
    <w:rsid w:val="00D3763D"/>
    <w:rsid w:val="00D40A6B"/>
    <w:rsid w:val="00D41F23"/>
    <w:rsid w:val="00D42832"/>
    <w:rsid w:val="00D445C2"/>
    <w:rsid w:val="00D45950"/>
    <w:rsid w:val="00D528ED"/>
    <w:rsid w:val="00D53376"/>
    <w:rsid w:val="00D53CC6"/>
    <w:rsid w:val="00D53EE8"/>
    <w:rsid w:val="00D540AE"/>
    <w:rsid w:val="00D54EE4"/>
    <w:rsid w:val="00D56093"/>
    <w:rsid w:val="00D564E5"/>
    <w:rsid w:val="00D6151F"/>
    <w:rsid w:val="00D63BBD"/>
    <w:rsid w:val="00D63FF9"/>
    <w:rsid w:val="00D63FFC"/>
    <w:rsid w:val="00D6458D"/>
    <w:rsid w:val="00D65A77"/>
    <w:rsid w:val="00D72804"/>
    <w:rsid w:val="00D72B5D"/>
    <w:rsid w:val="00D72FAF"/>
    <w:rsid w:val="00D72FCF"/>
    <w:rsid w:val="00D746BD"/>
    <w:rsid w:val="00D7527E"/>
    <w:rsid w:val="00D754F0"/>
    <w:rsid w:val="00D756B1"/>
    <w:rsid w:val="00D75A0E"/>
    <w:rsid w:val="00D76DCF"/>
    <w:rsid w:val="00D779B4"/>
    <w:rsid w:val="00D801A5"/>
    <w:rsid w:val="00D80388"/>
    <w:rsid w:val="00D80CF9"/>
    <w:rsid w:val="00D81D0B"/>
    <w:rsid w:val="00D82195"/>
    <w:rsid w:val="00D82922"/>
    <w:rsid w:val="00D83348"/>
    <w:rsid w:val="00D83C4A"/>
    <w:rsid w:val="00D840B1"/>
    <w:rsid w:val="00D8478A"/>
    <w:rsid w:val="00D850B6"/>
    <w:rsid w:val="00D85846"/>
    <w:rsid w:val="00D8617C"/>
    <w:rsid w:val="00D86B1A"/>
    <w:rsid w:val="00D86D0F"/>
    <w:rsid w:val="00D876E4"/>
    <w:rsid w:val="00D907CA"/>
    <w:rsid w:val="00D90863"/>
    <w:rsid w:val="00D921E3"/>
    <w:rsid w:val="00D92455"/>
    <w:rsid w:val="00D92CF5"/>
    <w:rsid w:val="00D93821"/>
    <w:rsid w:val="00D958BF"/>
    <w:rsid w:val="00D96226"/>
    <w:rsid w:val="00D96763"/>
    <w:rsid w:val="00D96995"/>
    <w:rsid w:val="00D97985"/>
    <w:rsid w:val="00D97CC0"/>
    <w:rsid w:val="00D97D9E"/>
    <w:rsid w:val="00D97DD5"/>
    <w:rsid w:val="00DA074A"/>
    <w:rsid w:val="00DA0E9D"/>
    <w:rsid w:val="00DA44C8"/>
    <w:rsid w:val="00DA4790"/>
    <w:rsid w:val="00DA67CF"/>
    <w:rsid w:val="00DA683D"/>
    <w:rsid w:val="00DB20C2"/>
    <w:rsid w:val="00DB21EE"/>
    <w:rsid w:val="00DB3155"/>
    <w:rsid w:val="00DB33DD"/>
    <w:rsid w:val="00DB37F6"/>
    <w:rsid w:val="00DB37FD"/>
    <w:rsid w:val="00DB4B2B"/>
    <w:rsid w:val="00DB4D4F"/>
    <w:rsid w:val="00DB527F"/>
    <w:rsid w:val="00DB5D3C"/>
    <w:rsid w:val="00DB64CF"/>
    <w:rsid w:val="00DB7B0F"/>
    <w:rsid w:val="00DC06CB"/>
    <w:rsid w:val="00DC1B00"/>
    <w:rsid w:val="00DC2617"/>
    <w:rsid w:val="00DC2985"/>
    <w:rsid w:val="00DC357C"/>
    <w:rsid w:val="00DC4CC9"/>
    <w:rsid w:val="00DC4E97"/>
    <w:rsid w:val="00DC53C3"/>
    <w:rsid w:val="00DC5443"/>
    <w:rsid w:val="00DC553B"/>
    <w:rsid w:val="00DC5725"/>
    <w:rsid w:val="00DC7285"/>
    <w:rsid w:val="00DC7D23"/>
    <w:rsid w:val="00DC7D3C"/>
    <w:rsid w:val="00DC7F91"/>
    <w:rsid w:val="00DD06E1"/>
    <w:rsid w:val="00DD0F60"/>
    <w:rsid w:val="00DD1070"/>
    <w:rsid w:val="00DD109D"/>
    <w:rsid w:val="00DD1A93"/>
    <w:rsid w:val="00DD344C"/>
    <w:rsid w:val="00DD49E3"/>
    <w:rsid w:val="00DD544A"/>
    <w:rsid w:val="00DD54FE"/>
    <w:rsid w:val="00DD563B"/>
    <w:rsid w:val="00DD590A"/>
    <w:rsid w:val="00DD6919"/>
    <w:rsid w:val="00DD7719"/>
    <w:rsid w:val="00DD7CB9"/>
    <w:rsid w:val="00DE0543"/>
    <w:rsid w:val="00DE0DD0"/>
    <w:rsid w:val="00DE3132"/>
    <w:rsid w:val="00DE3468"/>
    <w:rsid w:val="00DE3D17"/>
    <w:rsid w:val="00DE5012"/>
    <w:rsid w:val="00DE54CA"/>
    <w:rsid w:val="00DE56E8"/>
    <w:rsid w:val="00DE69C0"/>
    <w:rsid w:val="00DE6B71"/>
    <w:rsid w:val="00DE7BE2"/>
    <w:rsid w:val="00DF14B0"/>
    <w:rsid w:val="00DF1DD3"/>
    <w:rsid w:val="00DF37A0"/>
    <w:rsid w:val="00DF3957"/>
    <w:rsid w:val="00DF3D7B"/>
    <w:rsid w:val="00DF52B8"/>
    <w:rsid w:val="00E00477"/>
    <w:rsid w:val="00E015D9"/>
    <w:rsid w:val="00E01EDA"/>
    <w:rsid w:val="00E034EE"/>
    <w:rsid w:val="00E04971"/>
    <w:rsid w:val="00E052F5"/>
    <w:rsid w:val="00E06146"/>
    <w:rsid w:val="00E0620F"/>
    <w:rsid w:val="00E106AD"/>
    <w:rsid w:val="00E11A51"/>
    <w:rsid w:val="00E11BDB"/>
    <w:rsid w:val="00E11C30"/>
    <w:rsid w:val="00E11C6C"/>
    <w:rsid w:val="00E12138"/>
    <w:rsid w:val="00E12499"/>
    <w:rsid w:val="00E14110"/>
    <w:rsid w:val="00E143FC"/>
    <w:rsid w:val="00E162B5"/>
    <w:rsid w:val="00E1635C"/>
    <w:rsid w:val="00E164B5"/>
    <w:rsid w:val="00E1745A"/>
    <w:rsid w:val="00E17773"/>
    <w:rsid w:val="00E17DEC"/>
    <w:rsid w:val="00E22517"/>
    <w:rsid w:val="00E22BA4"/>
    <w:rsid w:val="00E239B8"/>
    <w:rsid w:val="00E2403A"/>
    <w:rsid w:val="00E246FB"/>
    <w:rsid w:val="00E24ABA"/>
    <w:rsid w:val="00E2522C"/>
    <w:rsid w:val="00E25400"/>
    <w:rsid w:val="00E25EAB"/>
    <w:rsid w:val="00E264D5"/>
    <w:rsid w:val="00E30821"/>
    <w:rsid w:val="00E315AF"/>
    <w:rsid w:val="00E34BDA"/>
    <w:rsid w:val="00E37028"/>
    <w:rsid w:val="00E379B0"/>
    <w:rsid w:val="00E42125"/>
    <w:rsid w:val="00E4510A"/>
    <w:rsid w:val="00E45867"/>
    <w:rsid w:val="00E47E90"/>
    <w:rsid w:val="00E5097F"/>
    <w:rsid w:val="00E51689"/>
    <w:rsid w:val="00E517F5"/>
    <w:rsid w:val="00E51ECE"/>
    <w:rsid w:val="00E5291C"/>
    <w:rsid w:val="00E52BA4"/>
    <w:rsid w:val="00E53F97"/>
    <w:rsid w:val="00E55242"/>
    <w:rsid w:val="00E55D77"/>
    <w:rsid w:val="00E60A2F"/>
    <w:rsid w:val="00E60AD1"/>
    <w:rsid w:val="00E6173A"/>
    <w:rsid w:val="00E6184C"/>
    <w:rsid w:val="00E6187C"/>
    <w:rsid w:val="00E61EF0"/>
    <w:rsid w:val="00E6288C"/>
    <w:rsid w:val="00E62A37"/>
    <w:rsid w:val="00E63B2C"/>
    <w:rsid w:val="00E6669D"/>
    <w:rsid w:val="00E67896"/>
    <w:rsid w:val="00E67BF0"/>
    <w:rsid w:val="00E70E3B"/>
    <w:rsid w:val="00E721B3"/>
    <w:rsid w:val="00E73EAD"/>
    <w:rsid w:val="00E74545"/>
    <w:rsid w:val="00E75086"/>
    <w:rsid w:val="00E758BC"/>
    <w:rsid w:val="00E77359"/>
    <w:rsid w:val="00E77B36"/>
    <w:rsid w:val="00E77C3D"/>
    <w:rsid w:val="00E77CE7"/>
    <w:rsid w:val="00E800F3"/>
    <w:rsid w:val="00E8054E"/>
    <w:rsid w:val="00E80D82"/>
    <w:rsid w:val="00E830EE"/>
    <w:rsid w:val="00E835B9"/>
    <w:rsid w:val="00E838EB"/>
    <w:rsid w:val="00E8455F"/>
    <w:rsid w:val="00E84B3C"/>
    <w:rsid w:val="00E84C5B"/>
    <w:rsid w:val="00E84F88"/>
    <w:rsid w:val="00E84F9A"/>
    <w:rsid w:val="00E85BDC"/>
    <w:rsid w:val="00E8746F"/>
    <w:rsid w:val="00E87E3F"/>
    <w:rsid w:val="00E93546"/>
    <w:rsid w:val="00E9364E"/>
    <w:rsid w:val="00E93F52"/>
    <w:rsid w:val="00E94693"/>
    <w:rsid w:val="00E95834"/>
    <w:rsid w:val="00E96F2F"/>
    <w:rsid w:val="00E978A1"/>
    <w:rsid w:val="00EA1356"/>
    <w:rsid w:val="00EA3FB4"/>
    <w:rsid w:val="00EA55FD"/>
    <w:rsid w:val="00EA5896"/>
    <w:rsid w:val="00EA605A"/>
    <w:rsid w:val="00EA636B"/>
    <w:rsid w:val="00EA6ABF"/>
    <w:rsid w:val="00EA7D35"/>
    <w:rsid w:val="00EB10D2"/>
    <w:rsid w:val="00EB11DE"/>
    <w:rsid w:val="00EB1EBA"/>
    <w:rsid w:val="00EB2062"/>
    <w:rsid w:val="00EB25C6"/>
    <w:rsid w:val="00EB3885"/>
    <w:rsid w:val="00EB48DF"/>
    <w:rsid w:val="00EB4A92"/>
    <w:rsid w:val="00EB5E1B"/>
    <w:rsid w:val="00EB6628"/>
    <w:rsid w:val="00EB7C96"/>
    <w:rsid w:val="00EC097A"/>
    <w:rsid w:val="00EC3494"/>
    <w:rsid w:val="00EC4311"/>
    <w:rsid w:val="00EC46CD"/>
    <w:rsid w:val="00EC4836"/>
    <w:rsid w:val="00EC537F"/>
    <w:rsid w:val="00EC5B87"/>
    <w:rsid w:val="00ED056B"/>
    <w:rsid w:val="00ED27C5"/>
    <w:rsid w:val="00ED2CA5"/>
    <w:rsid w:val="00ED2E7B"/>
    <w:rsid w:val="00ED3171"/>
    <w:rsid w:val="00ED31C2"/>
    <w:rsid w:val="00ED3C0D"/>
    <w:rsid w:val="00ED3F2E"/>
    <w:rsid w:val="00ED6ECE"/>
    <w:rsid w:val="00EE03F9"/>
    <w:rsid w:val="00EE0F7D"/>
    <w:rsid w:val="00EE3228"/>
    <w:rsid w:val="00EE3258"/>
    <w:rsid w:val="00EE5837"/>
    <w:rsid w:val="00EE73C5"/>
    <w:rsid w:val="00EF0B42"/>
    <w:rsid w:val="00EF0F48"/>
    <w:rsid w:val="00EF253E"/>
    <w:rsid w:val="00EF2570"/>
    <w:rsid w:val="00EF2A83"/>
    <w:rsid w:val="00EF317B"/>
    <w:rsid w:val="00EF36CC"/>
    <w:rsid w:val="00EF37B4"/>
    <w:rsid w:val="00EF7E1F"/>
    <w:rsid w:val="00F01DA4"/>
    <w:rsid w:val="00F022F8"/>
    <w:rsid w:val="00F028A5"/>
    <w:rsid w:val="00F02D40"/>
    <w:rsid w:val="00F0358A"/>
    <w:rsid w:val="00F043D4"/>
    <w:rsid w:val="00F0461F"/>
    <w:rsid w:val="00F04D8C"/>
    <w:rsid w:val="00F05924"/>
    <w:rsid w:val="00F05C6A"/>
    <w:rsid w:val="00F05F35"/>
    <w:rsid w:val="00F1039F"/>
    <w:rsid w:val="00F10C6F"/>
    <w:rsid w:val="00F11937"/>
    <w:rsid w:val="00F12971"/>
    <w:rsid w:val="00F1415B"/>
    <w:rsid w:val="00F142EB"/>
    <w:rsid w:val="00F144EC"/>
    <w:rsid w:val="00F15179"/>
    <w:rsid w:val="00F152B1"/>
    <w:rsid w:val="00F15307"/>
    <w:rsid w:val="00F167F9"/>
    <w:rsid w:val="00F16A36"/>
    <w:rsid w:val="00F17DE5"/>
    <w:rsid w:val="00F17F30"/>
    <w:rsid w:val="00F223F4"/>
    <w:rsid w:val="00F23B72"/>
    <w:rsid w:val="00F23E0F"/>
    <w:rsid w:val="00F244FF"/>
    <w:rsid w:val="00F25E9F"/>
    <w:rsid w:val="00F26B4F"/>
    <w:rsid w:val="00F2785E"/>
    <w:rsid w:val="00F27C98"/>
    <w:rsid w:val="00F30929"/>
    <w:rsid w:val="00F3133E"/>
    <w:rsid w:val="00F31DB2"/>
    <w:rsid w:val="00F31E3F"/>
    <w:rsid w:val="00F338D0"/>
    <w:rsid w:val="00F360EC"/>
    <w:rsid w:val="00F40C03"/>
    <w:rsid w:val="00F419BB"/>
    <w:rsid w:val="00F43000"/>
    <w:rsid w:val="00F4567F"/>
    <w:rsid w:val="00F4707D"/>
    <w:rsid w:val="00F47E1E"/>
    <w:rsid w:val="00F47EAD"/>
    <w:rsid w:val="00F5274C"/>
    <w:rsid w:val="00F54DF7"/>
    <w:rsid w:val="00F55747"/>
    <w:rsid w:val="00F56685"/>
    <w:rsid w:val="00F602CF"/>
    <w:rsid w:val="00F60FB7"/>
    <w:rsid w:val="00F61201"/>
    <w:rsid w:val="00F61F6C"/>
    <w:rsid w:val="00F62E10"/>
    <w:rsid w:val="00F65F77"/>
    <w:rsid w:val="00F66138"/>
    <w:rsid w:val="00F666B4"/>
    <w:rsid w:val="00F66E0F"/>
    <w:rsid w:val="00F67FD9"/>
    <w:rsid w:val="00F7073D"/>
    <w:rsid w:val="00F71932"/>
    <w:rsid w:val="00F71A5D"/>
    <w:rsid w:val="00F72302"/>
    <w:rsid w:val="00F727E7"/>
    <w:rsid w:val="00F738AE"/>
    <w:rsid w:val="00F73A5C"/>
    <w:rsid w:val="00F754A6"/>
    <w:rsid w:val="00F75620"/>
    <w:rsid w:val="00F75677"/>
    <w:rsid w:val="00F76EA5"/>
    <w:rsid w:val="00F77641"/>
    <w:rsid w:val="00F80142"/>
    <w:rsid w:val="00F806C2"/>
    <w:rsid w:val="00F82FA0"/>
    <w:rsid w:val="00F90244"/>
    <w:rsid w:val="00F91A7A"/>
    <w:rsid w:val="00F93FA5"/>
    <w:rsid w:val="00F94D51"/>
    <w:rsid w:val="00F9540A"/>
    <w:rsid w:val="00FA04F0"/>
    <w:rsid w:val="00FA2EE3"/>
    <w:rsid w:val="00FA5869"/>
    <w:rsid w:val="00FB0CD7"/>
    <w:rsid w:val="00FB122A"/>
    <w:rsid w:val="00FB295D"/>
    <w:rsid w:val="00FB3038"/>
    <w:rsid w:val="00FB5C2F"/>
    <w:rsid w:val="00FB5F97"/>
    <w:rsid w:val="00FB71C6"/>
    <w:rsid w:val="00FC087A"/>
    <w:rsid w:val="00FC1F7E"/>
    <w:rsid w:val="00FC2932"/>
    <w:rsid w:val="00FC2D00"/>
    <w:rsid w:val="00FC3BD1"/>
    <w:rsid w:val="00FC4584"/>
    <w:rsid w:val="00FC4BA7"/>
    <w:rsid w:val="00FC63F2"/>
    <w:rsid w:val="00FC7246"/>
    <w:rsid w:val="00FC7461"/>
    <w:rsid w:val="00FC7492"/>
    <w:rsid w:val="00FD0FC9"/>
    <w:rsid w:val="00FD123F"/>
    <w:rsid w:val="00FD17A7"/>
    <w:rsid w:val="00FD4B6B"/>
    <w:rsid w:val="00FD4DD8"/>
    <w:rsid w:val="00FD4F99"/>
    <w:rsid w:val="00FE09D6"/>
    <w:rsid w:val="00FE1EF5"/>
    <w:rsid w:val="00FE20A3"/>
    <w:rsid w:val="00FE3B7E"/>
    <w:rsid w:val="00FE4707"/>
    <w:rsid w:val="00FE5292"/>
    <w:rsid w:val="00FE5BF7"/>
    <w:rsid w:val="00FE6B0C"/>
    <w:rsid w:val="00FE725F"/>
    <w:rsid w:val="00FE7937"/>
    <w:rsid w:val="00FF079D"/>
    <w:rsid w:val="00FF350F"/>
    <w:rsid w:val="00FF3DC4"/>
    <w:rsid w:val="00FF52C3"/>
    <w:rsid w:val="00FF6E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C8750E"/>
  <w15:docId w15:val="{1513DA59-19F1-4096-A257-279C01B4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0AA"/>
    <w:rPr>
      <w:rFonts w:ascii="Times New Roman" w:hAnsi="Times New Roman"/>
      <w:sz w:val="24"/>
    </w:rPr>
  </w:style>
  <w:style w:type="paragraph" w:styleId="Heading1">
    <w:name w:val="heading 1"/>
    <w:basedOn w:val="Normal"/>
    <w:next w:val="Normal"/>
    <w:link w:val="Heading1Char"/>
    <w:uiPriority w:val="9"/>
    <w:qFormat/>
    <w:rsid w:val="00AA29E7"/>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AA29E7"/>
    <w:pPr>
      <w:keepNext/>
      <w:keepLines/>
      <w:spacing w:before="40" w:after="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AA29E7"/>
    <w:pPr>
      <w:keepNext/>
      <w:keepLines/>
      <w:spacing w:before="40" w:after="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AA29E7"/>
    <w:pPr>
      <w:keepNext/>
      <w:keepLines/>
      <w:spacing w:before="40" w:after="0"/>
      <w:ind w:left="7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8B7"/>
    <w:rPr>
      <w:color w:val="0000FF" w:themeColor="hyperlink"/>
      <w:u w:val="single"/>
    </w:rPr>
  </w:style>
  <w:style w:type="paragraph" w:styleId="Header">
    <w:name w:val="header"/>
    <w:basedOn w:val="Normal"/>
    <w:link w:val="HeaderChar"/>
    <w:uiPriority w:val="99"/>
    <w:unhideWhenUsed/>
    <w:rsid w:val="00745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A8C"/>
  </w:style>
  <w:style w:type="paragraph" w:styleId="Footer">
    <w:name w:val="footer"/>
    <w:basedOn w:val="Normal"/>
    <w:link w:val="FooterChar"/>
    <w:uiPriority w:val="99"/>
    <w:unhideWhenUsed/>
    <w:rsid w:val="00745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A8C"/>
  </w:style>
  <w:style w:type="paragraph" w:styleId="ListParagraph">
    <w:name w:val="List Paragraph"/>
    <w:basedOn w:val="Normal"/>
    <w:uiPriority w:val="34"/>
    <w:qFormat/>
    <w:rsid w:val="000C1E99"/>
    <w:pPr>
      <w:ind w:left="720"/>
      <w:contextualSpacing/>
    </w:pPr>
  </w:style>
  <w:style w:type="paragraph" w:styleId="EndnoteText">
    <w:name w:val="endnote text"/>
    <w:basedOn w:val="Normal"/>
    <w:link w:val="EndnoteTextChar"/>
    <w:uiPriority w:val="99"/>
    <w:semiHidden/>
    <w:unhideWhenUsed/>
    <w:rsid w:val="00B573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7311"/>
    <w:rPr>
      <w:sz w:val="20"/>
      <w:szCs w:val="20"/>
    </w:rPr>
  </w:style>
  <w:style w:type="character" w:styleId="EndnoteReference">
    <w:name w:val="endnote reference"/>
    <w:basedOn w:val="DefaultParagraphFont"/>
    <w:uiPriority w:val="99"/>
    <w:semiHidden/>
    <w:unhideWhenUsed/>
    <w:rsid w:val="00B57311"/>
    <w:rPr>
      <w:vertAlign w:val="superscript"/>
    </w:rPr>
  </w:style>
  <w:style w:type="character" w:styleId="CommentReference">
    <w:name w:val="annotation reference"/>
    <w:basedOn w:val="DefaultParagraphFont"/>
    <w:uiPriority w:val="99"/>
    <w:semiHidden/>
    <w:unhideWhenUsed/>
    <w:rsid w:val="00C50097"/>
    <w:rPr>
      <w:sz w:val="16"/>
      <w:szCs w:val="16"/>
    </w:rPr>
  </w:style>
  <w:style w:type="paragraph" w:styleId="CommentText">
    <w:name w:val="annotation text"/>
    <w:basedOn w:val="Normal"/>
    <w:link w:val="CommentTextChar"/>
    <w:uiPriority w:val="99"/>
    <w:semiHidden/>
    <w:unhideWhenUsed/>
    <w:rsid w:val="00C50097"/>
    <w:pPr>
      <w:spacing w:line="240" w:lineRule="auto"/>
    </w:pPr>
    <w:rPr>
      <w:sz w:val="20"/>
      <w:szCs w:val="20"/>
    </w:rPr>
  </w:style>
  <w:style w:type="character" w:customStyle="1" w:styleId="CommentTextChar">
    <w:name w:val="Comment Text Char"/>
    <w:basedOn w:val="DefaultParagraphFont"/>
    <w:link w:val="CommentText"/>
    <w:uiPriority w:val="99"/>
    <w:semiHidden/>
    <w:rsid w:val="00C50097"/>
    <w:rPr>
      <w:sz w:val="20"/>
      <w:szCs w:val="20"/>
    </w:rPr>
  </w:style>
  <w:style w:type="paragraph" w:styleId="CommentSubject">
    <w:name w:val="annotation subject"/>
    <w:basedOn w:val="CommentText"/>
    <w:next w:val="CommentText"/>
    <w:link w:val="CommentSubjectChar"/>
    <w:uiPriority w:val="99"/>
    <w:semiHidden/>
    <w:unhideWhenUsed/>
    <w:rsid w:val="00C50097"/>
    <w:rPr>
      <w:b/>
      <w:bCs/>
    </w:rPr>
  </w:style>
  <w:style w:type="character" w:customStyle="1" w:styleId="CommentSubjectChar">
    <w:name w:val="Comment Subject Char"/>
    <w:basedOn w:val="CommentTextChar"/>
    <w:link w:val="CommentSubject"/>
    <w:uiPriority w:val="99"/>
    <w:semiHidden/>
    <w:rsid w:val="00C50097"/>
    <w:rPr>
      <w:b/>
      <w:bCs/>
      <w:sz w:val="20"/>
      <w:szCs w:val="20"/>
    </w:rPr>
  </w:style>
  <w:style w:type="paragraph" w:styleId="BalloonText">
    <w:name w:val="Balloon Text"/>
    <w:basedOn w:val="Normal"/>
    <w:link w:val="BalloonTextChar"/>
    <w:uiPriority w:val="99"/>
    <w:semiHidden/>
    <w:unhideWhenUsed/>
    <w:rsid w:val="00C50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097"/>
    <w:rPr>
      <w:rFonts w:ascii="Tahoma" w:hAnsi="Tahoma" w:cs="Tahoma"/>
      <w:sz w:val="16"/>
      <w:szCs w:val="16"/>
    </w:rPr>
  </w:style>
  <w:style w:type="paragraph" w:customStyle="1" w:styleId="Default">
    <w:name w:val="Default"/>
    <w:rsid w:val="006B1C14"/>
    <w:pPr>
      <w:autoSpaceDE w:val="0"/>
      <w:autoSpaceDN w:val="0"/>
      <w:adjustRightInd w:val="0"/>
      <w:spacing w:after="0" w:line="240" w:lineRule="auto"/>
    </w:pPr>
    <w:rPr>
      <w:rFonts w:ascii="DIN" w:hAnsi="DIN" w:cs="DIN"/>
      <w:color w:val="000000"/>
      <w:sz w:val="24"/>
      <w:szCs w:val="24"/>
    </w:rPr>
  </w:style>
  <w:style w:type="table" w:styleId="TableGrid">
    <w:name w:val="Table Grid"/>
    <w:basedOn w:val="TableNormal"/>
    <w:uiPriority w:val="39"/>
    <w:rsid w:val="001745B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1302"/>
    <w:pPr>
      <w:spacing w:after="0" w:line="240" w:lineRule="auto"/>
    </w:pPr>
  </w:style>
  <w:style w:type="paragraph" w:styleId="FootnoteText">
    <w:name w:val="footnote text"/>
    <w:basedOn w:val="Normal"/>
    <w:link w:val="FootnoteTextChar"/>
    <w:uiPriority w:val="99"/>
    <w:semiHidden/>
    <w:unhideWhenUsed/>
    <w:rsid w:val="001C2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028"/>
    <w:rPr>
      <w:sz w:val="20"/>
      <w:szCs w:val="20"/>
    </w:rPr>
  </w:style>
  <w:style w:type="character" w:styleId="FootnoteReference">
    <w:name w:val="footnote reference"/>
    <w:basedOn w:val="DefaultParagraphFont"/>
    <w:uiPriority w:val="99"/>
    <w:semiHidden/>
    <w:unhideWhenUsed/>
    <w:rsid w:val="001C2028"/>
    <w:rPr>
      <w:vertAlign w:val="superscript"/>
    </w:rPr>
  </w:style>
  <w:style w:type="character" w:customStyle="1" w:styleId="Heading1Char">
    <w:name w:val="Heading 1 Char"/>
    <w:basedOn w:val="DefaultParagraphFont"/>
    <w:link w:val="Heading1"/>
    <w:uiPriority w:val="9"/>
    <w:rsid w:val="00AA29E7"/>
    <w:rPr>
      <w:rFonts w:ascii="Times New Roman" w:eastAsiaTheme="majorEastAsia" w:hAnsi="Times New Roman" w:cstheme="majorBidi"/>
      <w:b/>
      <w:color w:val="000000" w:themeColor="text1"/>
      <w:sz w:val="24"/>
      <w:szCs w:val="32"/>
    </w:rPr>
  </w:style>
  <w:style w:type="paragraph" w:styleId="Title">
    <w:name w:val="Title"/>
    <w:basedOn w:val="Normal"/>
    <w:next w:val="Normal"/>
    <w:link w:val="TitleChar"/>
    <w:uiPriority w:val="10"/>
    <w:qFormat/>
    <w:rsid w:val="000050AA"/>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0050AA"/>
    <w:rPr>
      <w:rFonts w:ascii="Times New Roman" w:eastAsiaTheme="majorEastAsia" w:hAnsi="Times New Roman" w:cstheme="majorBidi"/>
      <w:b/>
      <w:spacing w:val="-10"/>
      <w:kern w:val="28"/>
      <w:sz w:val="28"/>
      <w:szCs w:val="56"/>
    </w:rPr>
  </w:style>
  <w:style w:type="character" w:customStyle="1" w:styleId="Heading2Char">
    <w:name w:val="Heading 2 Char"/>
    <w:basedOn w:val="DefaultParagraphFont"/>
    <w:link w:val="Heading2"/>
    <w:uiPriority w:val="9"/>
    <w:rsid w:val="00AA29E7"/>
    <w:rPr>
      <w:rFonts w:ascii="Times New Roman" w:eastAsiaTheme="majorEastAsia" w:hAnsi="Times New Roman" w:cstheme="majorBidi"/>
      <w:b/>
      <w:i/>
      <w:sz w:val="24"/>
      <w:szCs w:val="26"/>
    </w:rPr>
  </w:style>
  <w:style w:type="character" w:customStyle="1" w:styleId="Heading3Char">
    <w:name w:val="Heading 3 Char"/>
    <w:basedOn w:val="DefaultParagraphFont"/>
    <w:link w:val="Heading3"/>
    <w:uiPriority w:val="9"/>
    <w:rsid w:val="00AA29E7"/>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AA29E7"/>
    <w:rPr>
      <w:rFonts w:ascii="Times New Roman" w:eastAsiaTheme="majorEastAsia" w:hAnsi="Times New Roman" w:cstheme="majorBidi"/>
      <w:iCs/>
      <w:sz w:val="24"/>
    </w:rPr>
  </w:style>
  <w:style w:type="character" w:styleId="FollowedHyperlink">
    <w:name w:val="FollowedHyperlink"/>
    <w:basedOn w:val="DefaultParagraphFont"/>
    <w:uiPriority w:val="99"/>
    <w:semiHidden/>
    <w:unhideWhenUsed/>
    <w:rsid w:val="00A446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95123">
      <w:bodyDiv w:val="1"/>
      <w:marLeft w:val="0"/>
      <w:marRight w:val="0"/>
      <w:marTop w:val="0"/>
      <w:marBottom w:val="0"/>
      <w:divBdr>
        <w:top w:val="none" w:sz="0" w:space="0" w:color="auto"/>
        <w:left w:val="none" w:sz="0" w:space="0" w:color="auto"/>
        <w:bottom w:val="none" w:sz="0" w:space="0" w:color="auto"/>
        <w:right w:val="none" w:sz="0" w:space="0" w:color="auto"/>
      </w:divBdr>
    </w:div>
    <w:div w:id="592512345">
      <w:bodyDiv w:val="1"/>
      <w:marLeft w:val="0"/>
      <w:marRight w:val="0"/>
      <w:marTop w:val="0"/>
      <w:marBottom w:val="0"/>
      <w:divBdr>
        <w:top w:val="none" w:sz="0" w:space="0" w:color="auto"/>
        <w:left w:val="none" w:sz="0" w:space="0" w:color="auto"/>
        <w:bottom w:val="none" w:sz="0" w:space="0" w:color="auto"/>
        <w:right w:val="none" w:sz="0" w:space="0" w:color="auto"/>
      </w:divBdr>
    </w:div>
    <w:div w:id="733892026">
      <w:bodyDiv w:val="1"/>
      <w:marLeft w:val="0"/>
      <w:marRight w:val="0"/>
      <w:marTop w:val="0"/>
      <w:marBottom w:val="0"/>
      <w:divBdr>
        <w:top w:val="none" w:sz="0" w:space="0" w:color="auto"/>
        <w:left w:val="none" w:sz="0" w:space="0" w:color="auto"/>
        <w:bottom w:val="none" w:sz="0" w:space="0" w:color="auto"/>
        <w:right w:val="none" w:sz="0" w:space="0" w:color="auto"/>
      </w:divBdr>
    </w:div>
    <w:div w:id="778834388">
      <w:bodyDiv w:val="1"/>
      <w:marLeft w:val="0"/>
      <w:marRight w:val="0"/>
      <w:marTop w:val="0"/>
      <w:marBottom w:val="0"/>
      <w:divBdr>
        <w:top w:val="none" w:sz="0" w:space="0" w:color="auto"/>
        <w:left w:val="none" w:sz="0" w:space="0" w:color="auto"/>
        <w:bottom w:val="none" w:sz="0" w:space="0" w:color="auto"/>
        <w:right w:val="none" w:sz="0" w:space="0" w:color="auto"/>
      </w:divBdr>
      <w:divsChild>
        <w:div w:id="801119538">
          <w:marLeft w:val="0"/>
          <w:marRight w:val="0"/>
          <w:marTop w:val="0"/>
          <w:marBottom w:val="0"/>
          <w:divBdr>
            <w:top w:val="none" w:sz="0" w:space="0" w:color="auto"/>
            <w:left w:val="none" w:sz="0" w:space="0" w:color="auto"/>
            <w:bottom w:val="none" w:sz="0" w:space="0" w:color="auto"/>
            <w:right w:val="none" w:sz="0" w:space="0" w:color="auto"/>
          </w:divBdr>
          <w:divsChild>
            <w:div w:id="1864703927">
              <w:marLeft w:val="0"/>
              <w:marRight w:val="0"/>
              <w:marTop w:val="0"/>
              <w:marBottom w:val="0"/>
              <w:divBdr>
                <w:top w:val="none" w:sz="0" w:space="0" w:color="auto"/>
                <w:left w:val="none" w:sz="0" w:space="0" w:color="auto"/>
                <w:bottom w:val="none" w:sz="0" w:space="0" w:color="auto"/>
                <w:right w:val="none" w:sz="0" w:space="0" w:color="auto"/>
              </w:divBdr>
            </w:div>
          </w:divsChild>
        </w:div>
        <w:div w:id="686249632">
          <w:marLeft w:val="0"/>
          <w:marRight w:val="0"/>
          <w:marTop w:val="0"/>
          <w:marBottom w:val="0"/>
          <w:divBdr>
            <w:top w:val="none" w:sz="0" w:space="0" w:color="auto"/>
            <w:left w:val="none" w:sz="0" w:space="0" w:color="auto"/>
            <w:bottom w:val="none" w:sz="0" w:space="0" w:color="auto"/>
            <w:right w:val="none" w:sz="0" w:space="0" w:color="auto"/>
          </w:divBdr>
        </w:div>
        <w:div w:id="1707216347">
          <w:marLeft w:val="0"/>
          <w:marRight w:val="0"/>
          <w:marTop w:val="0"/>
          <w:marBottom w:val="0"/>
          <w:divBdr>
            <w:top w:val="none" w:sz="0" w:space="0" w:color="auto"/>
            <w:left w:val="none" w:sz="0" w:space="0" w:color="auto"/>
            <w:bottom w:val="none" w:sz="0" w:space="0" w:color="auto"/>
            <w:right w:val="none" w:sz="0" w:space="0" w:color="auto"/>
          </w:divBdr>
        </w:div>
        <w:div w:id="260185922">
          <w:marLeft w:val="0"/>
          <w:marRight w:val="0"/>
          <w:marTop w:val="0"/>
          <w:marBottom w:val="0"/>
          <w:divBdr>
            <w:top w:val="none" w:sz="0" w:space="0" w:color="auto"/>
            <w:left w:val="none" w:sz="0" w:space="0" w:color="auto"/>
            <w:bottom w:val="none" w:sz="0" w:space="0" w:color="auto"/>
            <w:right w:val="none" w:sz="0" w:space="0" w:color="auto"/>
          </w:divBdr>
        </w:div>
        <w:div w:id="821626091">
          <w:marLeft w:val="0"/>
          <w:marRight w:val="0"/>
          <w:marTop w:val="0"/>
          <w:marBottom w:val="0"/>
          <w:divBdr>
            <w:top w:val="none" w:sz="0" w:space="0" w:color="auto"/>
            <w:left w:val="none" w:sz="0" w:space="0" w:color="auto"/>
            <w:bottom w:val="none" w:sz="0" w:space="0" w:color="auto"/>
            <w:right w:val="none" w:sz="0" w:space="0" w:color="auto"/>
          </w:divBdr>
        </w:div>
        <w:div w:id="824514237">
          <w:marLeft w:val="0"/>
          <w:marRight w:val="0"/>
          <w:marTop w:val="0"/>
          <w:marBottom w:val="0"/>
          <w:divBdr>
            <w:top w:val="none" w:sz="0" w:space="0" w:color="auto"/>
            <w:left w:val="none" w:sz="0" w:space="0" w:color="auto"/>
            <w:bottom w:val="none" w:sz="0" w:space="0" w:color="auto"/>
            <w:right w:val="none" w:sz="0" w:space="0" w:color="auto"/>
          </w:divBdr>
        </w:div>
        <w:div w:id="1339582809">
          <w:marLeft w:val="0"/>
          <w:marRight w:val="0"/>
          <w:marTop w:val="0"/>
          <w:marBottom w:val="0"/>
          <w:divBdr>
            <w:top w:val="none" w:sz="0" w:space="0" w:color="auto"/>
            <w:left w:val="none" w:sz="0" w:space="0" w:color="auto"/>
            <w:bottom w:val="none" w:sz="0" w:space="0" w:color="auto"/>
            <w:right w:val="none" w:sz="0" w:space="0" w:color="auto"/>
          </w:divBdr>
        </w:div>
      </w:divsChild>
    </w:div>
    <w:div w:id="947852547">
      <w:bodyDiv w:val="1"/>
      <w:marLeft w:val="0"/>
      <w:marRight w:val="0"/>
      <w:marTop w:val="0"/>
      <w:marBottom w:val="0"/>
      <w:divBdr>
        <w:top w:val="none" w:sz="0" w:space="0" w:color="auto"/>
        <w:left w:val="none" w:sz="0" w:space="0" w:color="auto"/>
        <w:bottom w:val="none" w:sz="0" w:space="0" w:color="auto"/>
        <w:right w:val="none" w:sz="0" w:space="0" w:color="auto"/>
      </w:divBdr>
    </w:div>
    <w:div w:id="980231782">
      <w:bodyDiv w:val="1"/>
      <w:marLeft w:val="0"/>
      <w:marRight w:val="0"/>
      <w:marTop w:val="0"/>
      <w:marBottom w:val="0"/>
      <w:divBdr>
        <w:top w:val="none" w:sz="0" w:space="0" w:color="auto"/>
        <w:left w:val="none" w:sz="0" w:space="0" w:color="auto"/>
        <w:bottom w:val="none" w:sz="0" w:space="0" w:color="auto"/>
        <w:right w:val="none" w:sz="0" w:space="0" w:color="auto"/>
      </w:divBdr>
    </w:div>
    <w:div w:id="1104837436">
      <w:bodyDiv w:val="1"/>
      <w:marLeft w:val="0"/>
      <w:marRight w:val="0"/>
      <w:marTop w:val="0"/>
      <w:marBottom w:val="0"/>
      <w:divBdr>
        <w:top w:val="none" w:sz="0" w:space="0" w:color="auto"/>
        <w:left w:val="none" w:sz="0" w:space="0" w:color="auto"/>
        <w:bottom w:val="none" w:sz="0" w:space="0" w:color="auto"/>
        <w:right w:val="none" w:sz="0" w:space="0" w:color="auto"/>
      </w:divBdr>
    </w:div>
    <w:div w:id="1137458542">
      <w:bodyDiv w:val="1"/>
      <w:marLeft w:val="0"/>
      <w:marRight w:val="0"/>
      <w:marTop w:val="0"/>
      <w:marBottom w:val="0"/>
      <w:divBdr>
        <w:top w:val="none" w:sz="0" w:space="0" w:color="auto"/>
        <w:left w:val="none" w:sz="0" w:space="0" w:color="auto"/>
        <w:bottom w:val="none" w:sz="0" w:space="0" w:color="auto"/>
        <w:right w:val="none" w:sz="0" w:space="0" w:color="auto"/>
      </w:divBdr>
    </w:div>
    <w:div w:id="1887334031">
      <w:bodyDiv w:val="1"/>
      <w:marLeft w:val="0"/>
      <w:marRight w:val="0"/>
      <w:marTop w:val="0"/>
      <w:marBottom w:val="0"/>
      <w:divBdr>
        <w:top w:val="none" w:sz="0" w:space="0" w:color="auto"/>
        <w:left w:val="none" w:sz="0" w:space="0" w:color="auto"/>
        <w:bottom w:val="none" w:sz="0" w:space="0" w:color="auto"/>
        <w:right w:val="none" w:sz="0" w:space="0" w:color="auto"/>
      </w:divBdr>
    </w:div>
    <w:div w:id="2065445967">
      <w:bodyDiv w:val="1"/>
      <w:marLeft w:val="0"/>
      <w:marRight w:val="0"/>
      <w:marTop w:val="0"/>
      <w:marBottom w:val="0"/>
      <w:divBdr>
        <w:top w:val="none" w:sz="0" w:space="0" w:color="auto"/>
        <w:left w:val="none" w:sz="0" w:space="0" w:color="auto"/>
        <w:bottom w:val="none" w:sz="0" w:space="0" w:color="auto"/>
        <w:right w:val="none" w:sz="0" w:space="0" w:color="auto"/>
      </w:divBdr>
      <w:divsChild>
        <w:div w:id="490829038">
          <w:marLeft w:val="0"/>
          <w:marRight w:val="0"/>
          <w:marTop w:val="0"/>
          <w:marBottom w:val="0"/>
          <w:divBdr>
            <w:top w:val="none" w:sz="0" w:space="0" w:color="auto"/>
            <w:left w:val="none" w:sz="0" w:space="0" w:color="auto"/>
            <w:bottom w:val="none" w:sz="0" w:space="0" w:color="auto"/>
            <w:right w:val="none" w:sz="0" w:space="0" w:color="auto"/>
          </w:divBdr>
          <w:divsChild>
            <w:div w:id="362487464">
              <w:marLeft w:val="0"/>
              <w:marRight w:val="0"/>
              <w:marTop w:val="0"/>
              <w:marBottom w:val="0"/>
              <w:divBdr>
                <w:top w:val="none" w:sz="0" w:space="0" w:color="auto"/>
                <w:left w:val="none" w:sz="0" w:space="0" w:color="auto"/>
                <w:bottom w:val="none" w:sz="0" w:space="0" w:color="auto"/>
                <w:right w:val="none" w:sz="0" w:space="0" w:color="auto"/>
              </w:divBdr>
              <w:divsChild>
                <w:div w:id="1144273738">
                  <w:marLeft w:val="0"/>
                  <w:marRight w:val="0"/>
                  <w:marTop w:val="0"/>
                  <w:marBottom w:val="0"/>
                  <w:divBdr>
                    <w:top w:val="none" w:sz="0" w:space="0" w:color="auto"/>
                    <w:left w:val="none" w:sz="0" w:space="0" w:color="auto"/>
                    <w:bottom w:val="none" w:sz="0" w:space="0" w:color="auto"/>
                    <w:right w:val="none" w:sz="0" w:space="0" w:color="auto"/>
                  </w:divBdr>
                  <w:divsChild>
                    <w:div w:id="630671053">
                      <w:marLeft w:val="0"/>
                      <w:marRight w:val="0"/>
                      <w:marTop w:val="0"/>
                      <w:marBottom w:val="0"/>
                      <w:divBdr>
                        <w:top w:val="none" w:sz="0" w:space="0" w:color="auto"/>
                        <w:left w:val="none" w:sz="0" w:space="0" w:color="auto"/>
                        <w:bottom w:val="none" w:sz="0" w:space="0" w:color="auto"/>
                        <w:right w:val="none" w:sz="0" w:space="0" w:color="auto"/>
                      </w:divBdr>
                      <w:divsChild>
                        <w:div w:id="1688873961">
                          <w:marLeft w:val="0"/>
                          <w:marRight w:val="0"/>
                          <w:marTop w:val="0"/>
                          <w:marBottom w:val="0"/>
                          <w:divBdr>
                            <w:top w:val="none" w:sz="0" w:space="0" w:color="auto"/>
                            <w:left w:val="none" w:sz="0" w:space="0" w:color="auto"/>
                            <w:bottom w:val="none" w:sz="0" w:space="0" w:color="auto"/>
                            <w:right w:val="none" w:sz="0" w:space="0" w:color="auto"/>
                          </w:divBdr>
                          <w:divsChild>
                            <w:div w:id="1206796385">
                              <w:marLeft w:val="0"/>
                              <w:marRight w:val="0"/>
                              <w:marTop w:val="0"/>
                              <w:marBottom w:val="0"/>
                              <w:divBdr>
                                <w:top w:val="none" w:sz="0" w:space="0" w:color="auto"/>
                                <w:left w:val="none" w:sz="0" w:space="0" w:color="auto"/>
                                <w:bottom w:val="none" w:sz="0" w:space="0" w:color="auto"/>
                                <w:right w:val="none" w:sz="0" w:space="0" w:color="auto"/>
                              </w:divBdr>
                              <w:divsChild>
                                <w:div w:id="1516186452">
                                  <w:marLeft w:val="0"/>
                                  <w:marRight w:val="0"/>
                                  <w:marTop w:val="0"/>
                                  <w:marBottom w:val="0"/>
                                  <w:divBdr>
                                    <w:top w:val="none" w:sz="0" w:space="0" w:color="auto"/>
                                    <w:left w:val="none" w:sz="0" w:space="0" w:color="auto"/>
                                    <w:bottom w:val="none" w:sz="0" w:space="0" w:color="auto"/>
                                    <w:right w:val="none" w:sz="0" w:space="0" w:color="auto"/>
                                  </w:divBdr>
                                  <w:divsChild>
                                    <w:div w:id="487554656">
                                      <w:marLeft w:val="0"/>
                                      <w:marRight w:val="0"/>
                                      <w:marTop w:val="0"/>
                                      <w:marBottom w:val="0"/>
                                      <w:divBdr>
                                        <w:top w:val="none" w:sz="0" w:space="0" w:color="auto"/>
                                        <w:left w:val="none" w:sz="0" w:space="0" w:color="auto"/>
                                        <w:bottom w:val="none" w:sz="0" w:space="0" w:color="auto"/>
                                        <w:right w:val="none" w:sz="0" w:space="0" w:color="auto"/>
                                      </w:divBdr>
                                      <w:divsChild>
                                        <w:div w:id="2060396681">
                                          <w:marLeft w:val="0"/>
                                          <w:marRight w:val="0"/>
                                          <w:marTop w:val="0"/>
                                          <w:marBottom w:val="0"/>
                                          <w:divBdr>
                                            <w:top w:val="none" w:sz="0" w:space="0" w:color="auto"/>
                                            <w:left w:val="none" w:sz="0" w:space="0" w:color="auto"/>
                                            <w:bottom w:val="none" w:sz="0" w:space="0" w:color="auto"/>
                                            <w:right w:val="none" w:sz="0" w:space="0" w:color="auto"/>
                                          </w:divBdr>
                                          <w:divsChild>
                                            <w:div w:id="1866745460">
                                              <w:marLeft w:val="0"/>
                                              <w:marRight w:val="0"/>
                                              <w:marTop w:val="0"/>
                                              <w:marBottom w:val="0"/>
                                              <w:divBdr>
                                                <w:top w:val="none" w:sz="0" w:space="0" w:color="auto"/>
                                                <w:left w:val="none" w:sz="0" w:space="0" w:color="auto"/>
                                                <w:bottom w:val="none" w:sz="0" w:space="0" w:color="auto"/>
                                                <w:right w:val="none" w:sz="0" w:space="0" w:color="auto"/>
                                              </w:divBdr>
                                              <w:divsChild>
                                                <w:div w:id="1396244646">
                                                  <w:marLeft w:val="0"/>
                                                  <w:marRight w:val="0"/>
                                                  <w:marTop w:val="0"/>
                                                  <w:marBottom w:val="0"/>
                                                  <w:divBdr>
                                                    <w:top w:val="none" w:sz="0" w:space="0" w:color="auto"/>
                                                    <w:left w:val="none" w:sz="0" w:space="0" w:color="auto"/>
                                                    <w:bottom w:val="none" w:sz="0" w:space="0" w:color="auto"/>
                                                    <w:right w:val="none" w:sz="0" w:space="0" w:color="auto"/>
                                                  </w:divBdr>
                                                  <w:divsChild>
                                                    <w:div w:id="2061855507">
                                                      <w:marLeft w:val="0"/>
                                                      <w:marRight w:val="0"/>
                                                      <w:marTop w:val="0"/>
                                                      <w:marBottom w:val="0"/>
                                                      <w:divBdr>
                                                        <w:top w:val="none" w:sz="0" w:space="0" w:color="auto"/>
                                                        <w:left w:val="none" w:sz="0" w:space="0" w:color="auto"/>
                                                        <w:bottom w:val="none" w:sz="0" w:space="0" w:color="auto"/>
                                                        <w:right w:val="none" w:sz="0" w:space="0" w:color="auto"/>
                                                      </w:divBdr>
                                                      <w:divsChild>
                                                        <w:div w:id="561602813">
                                                          <w:marLeft w:val="0"/>
                                                          <w:marRight w:val="0"/>
                                                          <w:marTop w:val="0"/>
                                                          <w:marBottom w:val="0"/>
                                                          <w:divBdr>
                                                            <w:top w:val="none" w:sz="0" w:space="0" w:color="auto"/>
                                                            <w:left w:val="none" w:sz="0" w:space="0" w:color="auto"/>
                                                            <w:bottom w:val="none" w:sz="0" w:space="0" w:color="auto"/>
                                                            <w:right w:val="none" w:sz="0" w:space="0" w:color="auto"/>
                                                          </w:divBdr>
                                                          <w:divsChild>
                                                            <w:div w:id="797992044">
                                                              <w:marLeft w:val="0"/>
                                                              <w:marRight w:val="0"/>
                                                              <w:marTop w:val="0"/>
                                                              <w:marBottom w:val="0"/>
                                                              <w:divBdr>
                                                                <w:top w:val="none" w:sz="0" w:space="0" w:color="auto"/>
                                                                <w:left w:val="none" w:sz="0" w:space="0" w:color="auto"/>
                                                                <w:bottom w:val="none" w:sz="0" w:space="0" w:color="auto"/>
                                                                <w:right w:val="none" w:sz="0" w:space="0" w:color="auto"/>
                                                              </w:divBdr>
                                                              <w:divsChild>
                                                                <w:div w:id="378630930">
                                                                  <w:marLeft w:val="0"/>
                                                                  <w:marRight w:val="0"/>
                                                                  <w:marTop w:val="0"/>
                                                                  <w:marBottom w:val="0"/>
                                                                  <w:divBdr>
                                                                    <w:top w:val="none" w:sz="0" w:space="0" w:color="auto"/>
                                                                    <w:left w:val="none" w:sz="0" w:space="0" w:color="auto"/>
                                                                    <w:bottom w:val="none" w:sz="0" w:space="0" w:color="auto"/>
                                                                    <w:right w:val="none" w:sz="0" w:space="0" w:color="auto"/>
                                                                  </w:divBdr>
                                                                  <w:divsChild>
                                                                    <w:div w:id="781194909">
                                                                      <w:marLeft w:val="0"/>
                                                                      <w:marRight w:val="0"/>
                                                                      <w:marTop w:val="0"/>
                                                                      <w:marBottom w:val="0"/>
                                                                      <w:divBdr>
                                                                        <w:top w:val="none" w:sz="0" w:space="0" w:color="auto"/>
                                                                        <w:left w:val="none" w:sz="0" w:space="0" w:color="auto"/>
                                                                        <w:bottom w:val="none" w:sz="0" w:space="0" w:color="auto"/>
                                                                        <w:right w:val="none" w:sz="0" w:space="0" w:color="auto"/>
                                                                      </w:divBdr>
                                                                      <w:divsChild>
                                                                        <w:div w:id="1746292386">
                                                                          <w:marLeft w:val="0"/>
                                                                          <w:marRight w:val="0"/>
                                                                          <w:marTop w:val="0"/>
                                                                          <w:marBottom w:val="0"/>
                                                                          <w:divBdr>
                                                                            <w:top w:val="none" w:sz="0" w:space="0" w:color="auto"/>
                                                                            <w:left w:val="none" w:sz="0" w:space="0" w:color="auto"/>
                                                                            <w:bottom w:val="none" w:sz="0" w:space="0" w:color="auto"/>
                                                                            <w:right w:val="none" w:sz="0" w:space="0" w:color="auto"/>
                                                                          </w:divBdr>
                                                                          <w:divsChild>
                                                                            <w:div w:id="1439178336">
                                                                              <w:marLeft w:val="0"/>
                                                                              <w:marRight w:val="0"/>
                                                                              <w:marTop w:val="0"/>
                                                                              <w:marBottom w:val="0"/>
                                                                              <w:divBdr>
                                                                                <w:top w:val="none" w:sz="0" w:space="0" w:color="auto"/>
                                                                                <w:left w:val="none" w:sz="0" w:space="0" w:color="auto"/>
                                                                                <w:bottom w:val="none" w:sz="0" w:space="0" w:color="auto"/>
                                                                                <w:right w:val="none" w:sz="0" w:space="0" w:color="auto"/>
                                                                              </w:divBdr>
                                                                              <w:divsChild>
                                                                                <w:div w:id="1550647819">
                                                                                  <w:marLeft w:val="0"/>
                                                                                  <w:marRight w:val="0"/>
                                                                                  <w:marTop w:val="0"/>
                                                                                  <w:marBottom w:val="0"/>
                                                                                  <w:divBdr>
                                                                                    <w:top w:val="none" w:sz="0" w:space="0" w:color="auto"/>
                                                                                    <w:left w:val="none" w:sz="0" w:space="0" w:color="auto"/>
                                                                                    <w:bottom w:val="none" w:sz="0" w:space="0" w:color="auto"/>
                                                                                    <w:right w:val="none" w:sz="0" w:space="0" w:color="auto"/>
                                                                                  </w:divBdr>
                                                                                  <w:divsChild>
                                                                                    <w:div w:id="930940277">
                                                                                      <w:marLeft w:val="0"/>
                                                                                      <w:marRight w:val="0"/>
                                                                                      <w:marTop w:val="0"/>
                                                                                      <w:marBottom w:val="0"/>
                                                                                      <w:divBdr>
                                                                                        <w:top w:val="none" w:sz="0" w:space="0" w:color="auto"/>
                                                                                        <w:left w:val="none" w:sz="0" w:space="0" w:color="auto"/>
                                                                                        <w:bottom w:val="none" w:sz="0" w:space="0" w:color="auto"/>
                                                                                        <w:right w:val="none" w:sz="0" w:space="0" w:color="auto"/>
                                                                                      </w:divBdr>
                                                                                      <w:divsChild>
                                                                                        <w:div w:id="182323435">
                                                                                          <w:marLeft w:val="0"/>
                                                                                          <w:marRight w:val="0"/>
                                                                                          <w:marTop w:val="0"/>
                                                                                          <w:marBottom w:val="0"/>
                                                                                          <w:divBdr>
                                                                                            <w:top w:val="none" w:sz="0" w:space="0" w:color="auto"/>
                                                                                            <w:left w:val="none" w:sz="0" w:space="0" w:color="auto"/>
                                                                                            <w:bottom w:val="none" w:sz="0" w:space="0" w:color="auto"/>
                                                                                            <w:right w:val="none" w:sz="0" w:space="0" w:color="auto"/>
                                                                                          </w:divBdr>
                                                                                          <w:divsChild>
                                                                                            <w:div w:id="1766728883">
                                                                                              <w:marLeft w:val="0"/>
                                                                                              <w:marRight w:val="0"/>
                                                                                              <w:marTop w:val="0"/>
                                                                                              <w:marBottom w:val="0"/>
                                                                                              <w:divBdr>
                                                                                                <w:top w:val="none" w:sz="0" w:space="0" w:color="auto"/>
                                                                                                <w:left w:val="none" w:sz="0" w:space="0" w:color="auto"/>
                                                                                                <w:bottom w:val="none" w:sz="0" w:space="0" w:color="auto"/>
                                                                                                <w:right w:val="none" w:sz="0" w:space="0" w:color="auto"/>
                                                                                              </w:divBdr>
                                                                                              <w:divsChild>
                                                                                                <w:div w:id="568881106">
                                                                                                  <w:marLeft w:val="0"/>
                                                                                                  <w:marRight w:val="0"/>
                                                                                                  <w:marTop w:val="0"/>
                                                                                                  <w:marBottom w:val="0"/>
                                                                                                  <w:divBdr>
                                                                                                    <w:top w:val="none" w:sz="0" w:space="0" w:color="auto"/>
                                                                                                    <w:left w:val="none" w:sz="0" w:space="0" w:color="auto"/>
                                                                                                    <w:bottom w:val="none" w:sz="0" w:space="0" w:color="auto"/>
                                                                                                    <w:right w:val="none" w:sz="0" w:space="0" w:color="auto"/>
                                                                                                  </w:divBdr>
                                                                                                  <w:divsChild>
                                                                                                    <w:div w:id="1579242176">
                                                                                                      <w:marLeft w:val="0"/>
                                                                                                      <w:marRight w:val="0"/>
                                                                                                      <w:marTop w:val="0"/>
                                                                                                      <w:marBottom w:val="0"/>
                                                                                                      <w:divBdr>
                                                                                                        <w:top w:val="none" w:sz="0" w:space="0" w:color="auto"/>
                                                                                                        <w:left w:val="none" w:sz="0" w:space="0" w:color="auto"/>
                                                                                                        <w:bottom w:val="none" w:sz="0" w:space="0" w:color="auto"/>
                                                                                                        <w:right w:val="none" w:sz="0" w:space="0" w:color="auto"/>
                                                                                                      </w:divBdr>
                                                                                                      <w:divsChild>
                                                                                                        <w:div w:id="3252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667983">
      <w:bodyDiv w:val="1"/>
      <w:marLeft w:val="0"/>
      <w:marRight w:val="0"/>
      <w:marTop w:val="0"/>
      <w:marBottom w:val="0"/>
      <w:divBdr>
        <w:top w:val="none" w:sz="0" w:space="0" w:color="auto"/>
        <w:left w:val="none" w:sz="0" w:space="0" w:color="auto"/>
        <w:bottom w:val="none" w:sz="0" w:space="0" w:color="auto"/>
        <w:right w:val="none" w:sz="0" w:space="0" w:color="auto"/>
      </w:divBdr>
      <w:divsChild>
        <w:div w:id="948469649">
          <w:marLeft w:val="0"/>
          <w:marRight w:val="0"/>
          <w:marTop w:val="0"/>
          <w:marBottom w:val="0"/>
          <w:divBdr>
            <w:top w:val="none" w:sz="0" w:space="0" w:color="auto"/>
            <w:left w:val="none" w:sz="0" w:space="0" w:color="auto"/>
            <w:bottom w:val="none" w:sz="0" w:space="0" w:color="auto"/>
            <w:right w:val="none" w:sz="0" w:space="0" w:color="auto"/>
          </w:divBdr>
          <w:divsChild>
            <w:div w:id="1708335765">
              <w:marLeft w:val="0"/>
              <w:marRight w:val="0"/>
              <w:marTop w:val="0"/>
              <w:marBottom w:val="0"/>
              <w:divBdr>
                <w:top w:val="none" w:sz="0" w:space="0" w:color="auto"/>
                <w:left w:val="none" w:sz="0" w:space="0" w:color="auto"/>
                <w:bottom w:val="none" w:sz="0" w:space="0" w:color="auto"/>
                <w:right w:val="none" w:sz="0" w:space="0" w:color="auto"/>
              </w:divBdr>
              <w:divsChild>
                <w:div w:id="2131505511">
                  <w:marLeft w:val="0"/>
                  <w:marRight w:val="0"/>
                  <w:marTop w:val="0"/>
                  <w:marBottom w:val="0"/>
                  <w:divBdr>
                    <w:top w:val="none" w:sz="0" w:space="0" w:color="auto"/>
                    <w:left w:val="none" w:sz="0" w:space="0" w:color="auto"/>
                    <w:bottom w:val="none" w:sz="0" w:space="0" w:color="auto"/>
                    <w:right w:val="none" w:sz="0" w:space="0" w:color="auto"/>
                  </w:divBdr>
                  <w:divsChild>
                    <w:div w:id="2120224462">
                      <w:marLeft w:val="0"/>
                      <w:marRight w:val="0"/>
                      <w:marTop w:val="0"/>
                      <w:marBottom w:val="0"/>
                      <w:divBdr>
                        <w:top w:val="none" w:sz="0" w:space="0" w:color="auto"/>
                        <w:left w:val="none" w:sz="0" w:space="0" w:color="auto"/>
                        <w:bottom w:val="none" w:sz="0" w:space="0" w:color="auto"/>
                        <w:right w:val="none" w:sz="0" w:space="0" w:color="auto"/>
                      </w:divBdr>
                      <w:divsChild>
                        <w:div w:id="1469779488">
                          <w:marLeft w:val="0"/>
                          <w:marRight w:val="0"/>
                          <w:marTop w:val="0"/>
                          <w:marBottom w:val="0"/>
                          <w:divBdr>
                            <w:top w:val="none" w:sz="0" w:space="0" w:color="auto"/>
                            <w:left w:val="none" w:sz="0" w:space="0" w:color="auto"/>
                            <w:bottom w:val="none" w:sz="0" w:space="0" w:color="auto"/>
                            <w:right w:val="none" w:sz="0" w:space="0" w:color="auto"/>
                          </w:divBdr>
                          <w:divsChild>
                            <w:div w:id="1061565509">
                              <w:marLeft w:val="0"/>
                              <w:marRight w:val="0"/>
                              <w:marTop w:val="0"/>
                              <w:marBottom w:val="0"/>
                              <w:divBdr>
                                <w:top w:val="none" w:sz="0" w:space="0" w:color="auto"/>
                                <w:left w:val="none" w:sz="0" w:space="0" w:color="auto"/>
                                <w:bottom w:val="none" w:sz="0" w:space="0" w:color="auto"/>
                                <w:right w:val="none" w:sz="0" w:space="0" w:color="auto"/>
                              </w:divBdr>
                              <w:divsChild>
                                <w:div w:id="1261718258">
                                  <w:marLeft w:val="0"/>
                                  <w:marRight w:val="0"/>
                                  <w:marTop w:val="0"/>
                                  <w:marBottom w:val="0"/>
                                  <w:divBdr>
                                    <w:top w:val="none" w:sz="0" w:space="0" w:color="auto"/>
                                    <w:left w:val="none" w:sz="0" w:space="0" w:color="auto"/>
                                    <w:bottom w:val="none" w:sz="0" w:space="0" w:color="auto"/>
                                    <w:right w:val="none" w:sz="0" w:space="0" w:color="auto"/>
                                  </w:divBdr>
                                  <w:divsChild>
                                    <w:div w:id="1261915920">
                                      <w:marLeft w:val="0"/>
                                      <w:marRight w:val="0"/>
                                      <w:marTop w:val="0"/>
                                      <w:marBottom w:val="0"/>
                                      <w:divBdr>
                                        <w:top w:val="none" w:sz="0" w:space="0" w:color="auto"/>
                                        <w:left w:val="none" w:sz="0" w:space="0" w:color="auto"/>
                                        <w:bottom w:val="none" w:sz="0" w:space="0" w:color="auto"/>
                                        <w:right w:val="none" w:sz="0" w:space="0" w:color="auto"/>
                                      </w:divBdr>
                                      <w:divsChild>
                                        <w:div w:id="833956018">
                                          <w:marLeft w:val="0"/>
                                          <w:marRight w:val="0"/>
                                          <w:marTop w:val="0"/>
                                          <w:marBottom w:val="0"/>
                                          <w:divBdr>
                                            <w:top w:val="none" w:sz="0" w:space="0" w:color="auto"/>
                                            <w:left w:val="none" w:sz="0" w:space="0" w:color="auto"/>
                                            <w:bottom w:val="none" w:sz="0" w:space="0" w:color="auto"/>
                                            <w:right w:val="none" w:sz="0" w:space="0" w:color="auto"/>
                                          </w:divBdr>
                                          <w:divsChild>
                                            <w:div w:id="896165656">
                                              <w:marLeft w:val="0"/>
                                              <w:marRight w:val="0"/>
                                              <w:marTop w:val="0"/>
                                              <w:marBottom w:val="0"/>
                                              <w:divBdr>
                                                <w:top w:val="none" w:sz="0" w:space="0" w:color="auto"/>
                                                <w:left w:val="none" w:sz="0" w:space="0" w:color="auto"/>
                                                <w:bottom w:val="none" w:sz="0" w:space="0" w:color="auto"/>
                                                <w:right w:val="none" w:sz="0" w:space="0" w:color="auto"/>
                                              </w:divBdr>
                                              <w:divsChild>
                                                <w:div w:id="1588802572">
                                                  <w:marLeft w:val="0"/>
                                                  <w:marRight w:val="0"/>
                                                  <w:marTop w:val="0"/>
                                                  <w:marBottom w:val="0"/>
                                                  <w:divBdr>
                                                    <w:top w:val="none" w:sz="0" w:space="0" w:color="auto"/>
                                                    <w:left w:val="none" w:sz="0" w:space="0" w:color="auto"/>
                                                    <w:bottom w:val="none" w:sz="0" w:space="0" w:color="auto"/>
                                                    <w:right w:val="none" w:sz="0" w:space="0" w:color="auto"/>
                                                  </w:divBdr>
                                                  <w:divsChild>
                                                    <w:div w:id="215509952">
                                                      <w:marLeft w:val="0"/>
                                                      <w:marRight w:val="0"/>
                                                      <w:marTop w:val="0"/>
                                                      <w:marBottom w:val="0"/>
                                                      <w:divBdr>
                                                        <w:top w:val="none" w:sz="0" w:space="0" w:color="auto"/>
                                                        <w:left w:val="none" w:sz="0" w:space="0" w:color="auto"/>
                                                        <w:bottom w:val="none" w:sz="0" w:space="0" w:color="auto"/>
                                                        <w:right w:val="none" w:sz="0" w:space="0" w:color="auto"/>
                                                      </w:divBdr>
                                                      <w:divsChild>
                                                        <w:div w:id="150800858">
                                                          <w:marLeft w:val="0"/>
                                                          <w:marRight w:val="0"/>
                                                          <w:marTop w:val="0"/>
                                                          <w:marBottom w:val="0"/>
                                                          <w:divBdr>
                                                            <w:top w:val="none" w:sz="0" w:space="0" w:color="auto"/>
                                                            <w:left w:val="none" w:sz="0" w:space="0" w:color="auto"/>
                                                            <w:bottom w:val="none" w:sz="0" w:space="0" w:color="auto"/>
                                                            <w:right w:val="none" w:sz="0" w:space="0" w:color="auto"/>
                                                          </w:divBdr>
                                                          <w:divsChild>
                                                            <w:div w:id="1133016119">
                                                              <w:marLeft w:val="0"/>
                                                              <w:marRight w:val="0"/>
                                                              <w:marTop w:val="0"/>
                                                              <w:marBottom w:val="0"/>
                                                              <w:divBdr>
                                                                <w:top w:val="none" w:sz="0" w:space="0" w:color="auto"/>
                                                                <w:left w:val="none" w:sz="0" w:space="0" w:color="auto"/>
                                                                <w:bottom w:val="none" w:sz="0" w:space="0" w:color="auto"/>
                                                                <w:right w:val="none" w:sz="0" w:space="0" w:color="auto"/>
                                                              </w:divBdr>
                                                              <w:divsChild>
                                                                <w:div w:id="1649357976">
                                                                  <w:marLeft w:val="0"/>
                                                                  <w:marRight w:val="0"/>
                                                                  <w:marTop w:val="0"/>
                                                                  <w:marBottom w:val="0"/>
                                                                  <w:divBdr>
                                                                    <w:top w:val="none" w:sz="0" w:space="0" w:color="auto"/>
                                                                    <w:left w:val="none" w:sz="0" w:space="0" w:color="auto"/>
                                                                    <w:bottom w:val="none" w:sz="0" w:space="0" w:color="auto"/>
                                                                    <w:right w:val="none" w:sz="0" w:space="0" w:color="auto"/>
                                                                  </w:divBdr>
                                                                  <w:divsChild>
                                                                    <w:div w:id="2125030203">
                                                                      <w:marLeft w:val="0"/>
                                                                      <w:marRight w:val="0"/>
                                                                      <w:marTop w:val="0"/>
                                                                      <w:marBottom w:val="0"/>
                                                                      <w:divBdr>
                                                                        <w:top w:val="none" w:sz="0" w:space="0" w:color="auto"/>
                                                                        <w:left w:val="none" w:sz="0" w:space="0" w:color="auto"/>
                                                                        <w:bottom w:val="none" w:sz="0" w:space="0" w:color="auto"/>
                                                                        <w:right w:val="none" w:sz="0" w:space="0" w:color="auto"/>
                                                                      </w:divBdr>
                                                                      <w:divsChild>
                                                                        <w:div w:id="1798374704">
                                                                          <w:marLeft w:val="0"/>
                                                                          <w:marRight w:val="0"/>
                                                                          <w:marTop w:val="0"/>
                                                                          <w:marBottom w:val="0"/>
                                                                          <w:divBdr>
                                                                            <w:top w:val="none" w:sz="0" w:space="0" w:color="auto"/>
                                                                            <w:left w:val="none" w:sz="0" w:space="0" w:color="auto"/>
                                                                            <w:bottom w:val="none" w:sz="0" w:space="0" w:color="auto"/>
                                                                            <w:right w:val="none" w:sz="0" w:space="0" w:color="auto"/>
                                                                          </w:divBdr>
                                                                          <w:divsChild>
                                                                            <w:div w:id="924338844">
                                                                              <w:marLeft w:val="0"/>
                                                                              <w:marRight w:val="0"/>
                                                                              <w:marTop w:val="0"/>
                                                                              <w:marBottom w:val="0"/>
                                                                              <w:divBdr>
                                                                                <w:top w:val="none" w:sz="0" w:space="0" w:color="auto"/>
                                                                                <w:left w:val="none" w:sz="0" w:space="0" w:color="auto"/>
                                                                                <w:bottom w:val="none" w:sz="0" w:space="0" w:color="auto"/>
                                                                                <w:right w:val="none" w:sz="0" w:space="0" w:color="auto"/>
                                                                              </w:divBdr>
                                                                              <w:divsChild>
                                                                                <w:div w:id="1803647850">
                                                                                  <w:marLeft w:val="0"/>
                                                                                  <w:marRight w:val="0"/>
                                                                                  <w:marTop w:val="0"/>
                                                                                  <w:marBottom w:val="0"/>
                                                                                  <w:divBdr>
                                                                                    <w:top w:val="none" w:sz="0" w:space="0" w:color="auto"/>
                                                                                    <w:left w:val="none" w:sz="0" w:space="0" w:color="auto"/>
                                                                                    <w:bottom w:val="none" w:sz="0" w:space="0" w:color="auto"/>
                                                                                    <w:right w:val="none" w:sz="0" w:space="0" w:color="auto"/>
                                                                                  </w:divBdr>
                                                                                  <w:divsChild>
                                                                                    <w:div w:id="275210813">
                                                                                      <w:marLeft w:val="0"/>
                                                                                      <w:marRight w:val="0"/>
                                                                                      <w:marTop w:val="0"/>
                                                                                      <w:marBottom w:val="0"/>
                                                                                      <w:divBdr>
                                                                                        <w:top w:val="none" w:sz="0" w:space="0" w:color="auto"/>
                                                                                        <w:left w:val="none" w:sz="0" w:space="0" w:color="auto"/>
                                                                                        <w:bottom w:val="none" w:sz="0" w:space="0" w:color="auto"/>
                                                                                        <w:right w:val="none" w:sz="0" w:space="0" w:color="auto"/>
                                                                                      </w:divBdr>
                                                                                      <w:divsChild>
                                                                                        <w:div w:id="1680614743">
                                                                                          <w:marLeft w:val="0"/>
                                                                                          <w:marRight w:val="0"/>
                                                                                          <w:marTop w:val="0"/>
                                                                                          <w:marBottom w:val="0"/>
                                                                                          <w:divBdr>
                                                                                            <w:top w:val="none" w:sz="0" w:space="0" w:color="auto"/>
                                                                                            <w:left w:val="none" w:sz="0" w:space="0" w:color="auto"/>
                                                                                            <w:bottom w:val="none" w:sz="0" w:space="0" w:color="auto"/>
                                                                                            <w:right w:val="none" w:sz="0" w:space="0" w:color="auto"/>
                                                                                          </w:divBdr>
                                                                                          <w:divsChild>
                                                                                            <w:div w:id="3098011">
                                                                                              <w:marLeft w:val="0"/>
                                                                                              <w:marRight w:val="0"/>
                                                                                              <w:marTop w:val="0"/>
                                                                                              <w:marBottom w:val="0"/>
                                                                                              <w:divBdr>
                                                                                                <w:top w:val="none" w:sz="0" w:space="0" w:color="auto"/>
                                                                                                <w:left w:val="none" w:sz="0" w:space="0" w:color="auto"/>
                                                                                                <w:bottom w:val="none" w:sz="0" w:space="0" w:color="auto"/>
                                                                                                <w:right w:val="none" w:sz="0" w:space="0" w:color="auto"/>
                                                                                              </w:divBdr>
                                                                                              <w:divsChild>
                                                                                                <w:div w:id="917132958">
                                                                                                  <w:marLeft w:val="0"/>
                                                                                                  <w:marRight w:val="0"/>
                                                                                                  <w:marTop w:val="0"/>
                                                                                                  <w:marBottom w:val="0"/>
                                                                                                  <w:divBdr>
                                                                                                    <w:top w:val="none" w:sz="0" w:space="0" w:color="auto"/>
                                                                                                    <w:left w:val="none" w:sz="0" w:space="0" w:color="auto"/>
                                                                                                    <w:bottom w:val="none" w:sz="0" w:space="0" w:color="auto"/>
                                                                                                    <w:right w:val="none" w:sz="0" w:space="0" w:color="auto"/>
                                                                                                  </w:divBdr>
                                                                                                  <w:divsChild>
                                                                                                    <w:div w:id="2107310955">
                                                                                                      <w:marLeft w:val="0"/>
                                                                                                      <w:marRight w:val="0"/>
                                                                                                      <w:marTop w:val="0"/>
                                                                                                      <w:marBottom w:val="0"/>
                                                                                                      <w:divBdr>
                                                                                                        <w:top w:val="none" w:sz="0" w:space="0" w:color="auto"/>
                                                                                                        <w:left w:val="none" w:sz="0" w:space="0" w:color="auto"/>
                                                                                                        <w:bottom w:val="none" w:sz="0" w:space="0" w:color="auto"/>
                                                                                                        <w:right w:val="none" w:sz="0" w:space="0" w:color="auto"/>
                                                                                                      </w:divBdr>
                                                                                                      <w:divsChild>
                                                                                                        <w:div w:id="7249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c.org.uk/blogs/union-reps-are-good-workers-and-employers-and-we-can-prove-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E2B37E4253534592C57393BBB1F88F" ma:contentTypeVersion="13" ma:contentTypeDescription="Create a new document." ma:contentTypeScope="" ma:versionID="138070f41ba20fcb9a3ac7a1068bb5ba">
  <xsd:schema xmlns:xsd="http://www.w3.org/2001/XMLSchema" xmlns:xs="http://www.w3.org/2001/XMLSchema" xmlns:p="http://schemas.microsoft.com/office/2006/metadata/properties" xmlns:ns3="ab2e1cac-d60f-4d95-aca0-235d735da360" xmlns:ns4="fdf38584-f846-4b7f-9452-3d27f59a37c2" targetNamespace="http://schemas.microsoft.com/office/2006/metadata/properties" ma:root="true" ma:fieldsID="e8e3e53b39969c0249746e9913e31a07" ns3:_="" ns4:_="">
    <xsd:import namespace="ab2e1cac-d60f-4d95-aca0-235d735da360"/>
    <xsd:import namespace="fdf38584-f846-4b7f-9452-3d27f59a37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e1cac-d60f-4d95-aca0-235d735da36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38584-f846-4b7f-9452-3d27f59a37c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B4F03-54BE-4117-B6A6-C11D96FB98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b2e1cac-d60f-4d95-aca0-235d735da360"/>
    <ds:schemaRef ds:uri="http://purl.org/dc/elements/1.1/"/>
    <ds:schemaRef ds:uri="http://schemas.microsoft.com/office/2006/metadata/properties"/>
    <ds:schemaRef ds:uri="fdf38584-f846-4b7f-9452-3d27f59a37c2"/>
    <ds:schemaRef ds:uri="http://www.w3.org/XML/1998/namespace"/>
    <ds:schemaRef ds:uri="http://purl.org/dc/dcmitype/"/>
  </ds:schemaRefs>
</ds:datastoreItem>
</file>

<file path=customXml/itemProps2.xml><?xml version="1.0" encoding="utf-8"?>
<ds:datastoreItem xmlns:ds="http://schemas.openxmlformats.org/officeDocument/2006/customXml" ds:itemID="{3B3E435F-4CC7-4E9C-86C1-AB4D23E2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e1cac-d60f-4d95-aca0-235d735da360"/>
    <ds:schemaRef ds:uri="fdf38584-f846-4b7f-9452-3d27f59a3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F9FF6-FE60-445A-91A5-2F44A31ECF49}">
  <ds:schemaRefs>
    <ds:schemaRef ds:uri="http://schemas.microsoft.com/sharepoint/v3/contenttype/forms"/>
  </ds:schemaRefs>
</ds:datastoreItem>
</file>

<file path=customXml/itemProps4.xml><?xml version="1.0" encoding="utf-8"?>
<ds:datastoreItem xmlns:ds="http://schemas.openxmlformats.org/officeDocument/2006/customXml" ds:itemID="{E4F02DC0-F4E5-49A4-A1B9-64049AE0A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9364</Words>
  <Characters>53381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62620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Greene, Anne-Marie (Prof.)</cp:lastModifiedBy>
  <cp:revision>3</cp:revision>
  <cp:lastPrinted>2018-09-20T16:03:00Z</cp:lastPrinted>
  <dcterms:created xsi:type="dcterms:W3CDTF">2020-12-14T14:45:00Z</dcterms:created>
  <dcterms:modified xsi:type="dcterms:W3CDTF">2020-12-14T14:50:00Z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0x0101007EE2B37E4253534592C57393BBB1F88F</vt:lpwstr>
  </property>
</Properties>
</file>