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DBE8C" w14:textId="234E5137" w:rsidR="00C879CD" w:rsidRPr="005D17D7" w:rsidRDefault="00E85947" w:rsidP="005D17D7">
      <w:pPr>
        <w:ind w:left="-284"/>
        <w:rPr>
          <w:rFonts w:ascii="Times New Roman" w:hAnsi="Times New Roman" w:cs="Times New Roman"/>
          <w:b/>
          <w:sz w:val="24"/>
          <w:szCs w:val="24"/>
        </w:rPr>
      </w:pPr>
      <w:r w:rsidRPr="005D17D7">
        <w:rPr>
          <w:rFonts w:ascii="Times New Roman" w:hAnsi="Times New Roman" w:cs="Times New Roman"/>
          <w:b/>
          <w:sz w:val="24"/>
          <w:szCs w:val="24"/>
        </w:rPr>
        <w:t xml:space="preserve">Title: </w:t>
      </w:r>
      <w:r w:rsidR="005D17D7">
        <w:rPr>
          <w:rFonts w:ascii="Times New Roman" w:hAnsi="Times New Roman" w:cs="Times New Roman"/>
          <w:b/>
          <w:sz w:val="24"/>
          <w:szCs w:val="24"/>
        </w:rPr>
        <w:tab/>
      </w:r>
      <w:r w:rsidR="005D17D7">
        <w:rPr>
          <w:rFonts w:ascii="Times New Roman" w:hAnsi="Times New Roman" w:cs="Times New Roman"/>
          <w:b/>
          <w:sz w:val="24"/>
          <w:szCs w:val="24"/>
        </w:rPr>
        <w:tab/>
      </w:r>
      <w:r w:rsidR="005D17D7">
        <w:rPr>
          <w:rFonts w:ascii="Times New Roman" w:hAnsi="Times New Roman" w:cs="Times New Roman"/>
          <w:sz w:val="24"/>
          <w:szCs w:val="24"/>
        </w:rPr>
        <w:t xml:space="preserve">The notorious </w:t>
      </w:r>
      <w:proofErr w:type="spellStart"/>
      <w:r w:rsidR="005D17D7">
        <w:rPr>
          <w:rFonts w:ascii="Times New Roman" w:hAnsi="Times New Roman" w:cs="Times New Roman"/>
          <w:sz w:val="24"/>
          <w:szCs w:val="24"/>
        </w:rPr>
        <w:t>Dr.</w:t>
      </w:r>
      <w:proofErr w:type="spellEnd"/>
      <w:r w:rsidR="005D17D7">
        <w:rPr>
          <w:rFonts w:ascii="Times New Roman" w:hAnsi="Times New Roman" w:cs="Times New Roman"/>
          <w:sz w:val="24"/>
          <w:szCs w:val="24"/>
        </w:rPr>
        <w:t xml:space="preserve"> Middleton: David Hume and the Ninewells years</w:t>
      </w:r>
      <w:r w:rsidRPr="005D17D7">
        <w:rPr>
          <w:rFonts w:ascii="Times New Roman" w:hAnsi="Times New Roman" w:cs="Times New Roman"/>
          <w:b/>
          <w:sz w:val="24"/>
          <w:szCs w:val="24"/>
        </w:rPr>
        <w:tab/>
      </w:r>
    </w:p>
    <w:p w14:paraId="46003192" w14:textId="11CC9C5B" w:rsidR="00FC35D3" w:rsidRPr="00D63803" w:rsidRDefault="00E85947" w:rsidP="003371E0">
      <w:pPr>
        <w:spacing w:before="360" w:after="0" w:line="240" w:lineRule="auto"/>
        <w:ind w:left="-284" w:right="-330"/>
        <w:jc w:val="both"/>
        <w:rPr>
          <w:rFonts w:ascii="Times New Roman" w:hAnsi="Times New Roman" w:cs="Times New Roman"/>
          <w:sz w:val="24"/>
          <w:szCs w:val="24"/>
        </w:rPr>
      </w:pPr>
      <w:r>
        <w:rPr>
          <w:rFonts w:ascii="Times New Roman" w:hAnsi="Times New Roman" w:cs="Times New Roman"/>
          <w:b/>
          <w:sz w:val="24"/>
          <w:szCs w:val="24"/>
        </w:rPr>
        <w:t>Author:</w:t>
      </w:r>
      <w:r>
        <w:rPr>
          <w:rFonts w:ascii="Times New Roman" w:hAnsi="Times New Roman" w:cs="Times New Roman"/>
          <w:b/>
          <w:sz w:val="24"/>
          <w:szCs w:val="24"/>
        </w:rPr>
        <w:tab/>
      </w:r>
      <w:r>
        <w:rPr>
          <w:rFonts w:ascii="Times New Roman" w:hAnsi="Times New Roman" w:cs="Times New Roman"/>
          <w:b/>
          <w:sz w:val="24"/>
          <w:szCs w:val="24"/>
        </w:rPr>
        <w:tab/>
      </w:r>
      <w:r w:rsidR="004E581B" w:rsidRPr="00D63803">
        <w:rPr>
          <w:rFonts w:ascii="Times New Roman" w:hAnsi="Times New Roman" w:cs="Times New Roman"/>
          <w:sz w:val="24"/>
          <w:szCs w:val="24"/>
        </w:rPr>
        <w:t>Tim Stuart-Buttle</w:t>
      </w:r>
    </w:p>
    <w:p w14:paraId="7984DE62" w14:textId="62242FAD" w:rsidR="00E85947" w:rsidRDefault="00E85947" w:rsidP="003371E0">
      <w:pPr>
        <w:spacing w:after="0" w:line="240" w:lineRule="auto"/>
        <w:ind w:left="436" w:right="-330" w:firstLine="1004"/>
        <w:jc w:val="both"/>
        <w:rPr>
          <w:rFonts w:ascii="Times New Roman" w:hAnsi="Times New Roman" w:cs="Times New Roman"/>
          <w:sz w:val="24"/>
          <w:szCs w:val="24"/>
        </w:rPr>
      </w:pPr>
      <w:r>
        <w:rPr>
          <w:rFonts w:ascii="Times New Roman" w:hAnsi="Times New Roman" w:cs="Times New Roman"/>
          <w:sz w:val="24"/>
          <w:szCs w:val="24"/>
        </w:rPr>
        <w:t>Lecturer in Politics, University of York</w:t>
      </w:r>
    </w:p>
    <w:p w14:paraId="5A9C4C81" w14:textId="77777777" w:rsidR="00E85947" w:rsidRDefault="00E85947" w:rsidP="003371E0">
      <w:pPr>
        <w:spacing w:after="0" w:line="240" w:lineRule="auto"/>
        <w:ind w:left="-284" w:right="-330" w:firstLine="1004"/>
        <w:jc w:val="both"/>
        <w:rPr>
          <w:rFonts w:ascii="Times New Roman" w:hAnsi="Times New Roman" w:cs="Times New Roman"/>
          <w:sz w:val="24"/>
          <w:szCs w:val="24"/>
        </w:rPr>
      </w:pPr>
    </w:p>
    <w:p w14:paraId="61F268ED" w14:textId="21107528" w:rsidR="00E85947" w:rsidRDefault="00E85947" w:rsidP="003371E0">
      <w:pPr>
        <w:spacing w:after="0" w:line="240" w:lineRule="auto"/>
        <w:ind w:left="-284" w:right="-330"/>
        <w:jc w:val="both"/>
        <w:rPr>
          <w:rFonts w:ascii="Times New Roman" w:hAnsi="Times New Roman" w:cs="Times New Roman"/>
          <w:sz w:val="24"/>
          <w:szCs w:val="24"/>
        </w:rPr>
      </w:pPr>
      <w:r>
        <w:rPr>
          <w:rFonts w:ascii="Times New Roman" w:hAnsi="Times New Roman" w:cs="Times New Roman"/>
          <w:b/>
          <w:sz w:val="24"/>
          <w:szCs w:val="24"/>
        </w:rPr>
        <w:t xml:space="preserve">Contact details: </w:t>
      </w:r>
      <w:r>
        <w:rPr>
          <w:rFonts w:ascii="Times New Roman" w:hAnsi="Times New Roman" w:cs="Times New Roman"/>
          <w:b/>
          <w:sz w:val="24"/>
          <w:szCs w:val="24"/>
        </w:rPr>
        <w:tab/>
      </w:r>
      <w:r>
        <w:rPr>
          <w:rFonts w:ascii="Times New Roman" w:hAnsi="Times New Roman" w:cs="Times New Roman"/>
          <w:sz w:val="24"/>
          <w:szCs w:val="24"/>
        </w:rPr>
        <w:t>Department of Politics, Derwent College, Heslington, York, YO10 5DD</w:t>
      </w:r>
    </w:p>
    <w:p w14:paraId="1E823DB2" w14:textId="6927AE15" w:rsidR="00E85947" w:rsidRPr="00E85947" w:rsidRDefault="00E85947" w:rsidP="003371E0">
      <w:pPr>
        <w:spacing w:after="0" w:line="240" w:lineRule="auto"/>
        <w:ind w:left="-284" w:right="-33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+44 (0)1904 321152</w:t>
      </w:r>
    </w:p>
    <w:p w14:paraId="4C56D6C8" w14:textId="1B09519A" w:rsidR="00D62C62" w:rsidRDefault="00012789" w:rsidP="003371E0">
      <w:pPr>
        <w:spacing w:after="240" w:line="240" w:lineRule="auto"/>
        <w:ind w:left="437" w:right="-330" w:firstLine="1004"/>
        <w:jc w:val="both"/>
        <w:rPr>
          <w:rStyle w:val="Hyperlink"/>
          <w:rFonts w:ascii="Times New Roman" w:hAnsi="Times New Roman" w:cs="Times New Roman"/>
          <w:sz w:val="24"/>
          <w:szCs w:val="24"/>
        </w:rPr>
      </w:pPr>
      <w:hyperlink r:id="rId8" w:history="1">
        <w:r w:rsidR="00D62C62" w:rsidRPr="00D63803">
          <w:rPr>
            <w:rStyle w:val="Hyperlink"/>
            <w:rFonts w:ascii="Times New Roman" w:hAnsi="Times New Roman" w:cs="Times New Roman"/>
            <w:sz w:val="24"/>
            <w:szCs w:val="24"/>
          </w:rPr>
          <w:t>tim.stuart-buttle@york.ac.uk</w:t>
        </w:r>
      </w:hyperlink>
    </w:p>
    <w:p w14:paraId="4F8C4F05" w14:textId="29818188" w:rsidR="00E85947" w:rsidRPr="00E85947" w:rsidRDefault="00E85947" w:rsidP="003371E0">
      <w:pPr>
        <w:spacing w:after="240" w:line="240" w:lineRule="auto"/>
        <w:ind w:left="1440" w:right="-330" w:hanging="1724"/>
        <w:jc w:val="both"/>
        <w:rPr>
          <w:rStyle w:val="Hyperlink"/>
          <w:rFonts w:ascii="Times New Roman" w:hAnsi="Times New Roman" w:cs="Times New Roman"/>
          <w:sz w:val="24"/>
          <w:szCs w:val="24"/>
        </w:rPr>
      </w:pPr>
      <w:r>
        <w:rPr>
          <w:rFonts w:ascii="Times New Roman" w:hAnsi="Times New Roman" w:cs="Times New Roman"/>
          <w:b/>
          <w:sz w:val="24"/>
          <w:szCs w:val="24"/>
        </w:rPr>
        <w:t>Funding:</w:t>
      </w:r>
      <w:r>
        <w:rPr>
          <w:rFonts w:ascii="Times New Roman" w:hAnsi="Times New Roman" w:cs="Times New Roman"/>
          <w:b/>
          <w:sz w:val="24"/>
          <w:szCs w:val="24"/>
        </w:rPr>
        <w:tab/>
      </w:r>
      <w:r>
        <w:rPr>
          <w:rFonts w:ascii="Times New Roman" w:hAnsi="Times New Roman" w:cs="Times New Roman"/>
          <w:sz w:val="24"/>
          <w:szCs w:val="24"/>
        </w:rPr>
        <w:t xml:space="preserve">This work was supported by </w:t>
      </w:r>
      <w:r w:rsidR="003371E0">
        <w:rPr>
          <w:rFonts w:ascii="Times New Roman" w:hAnsi="Times New Roman" w:cs="Times New Roman"/>
          <w:sz w:val="24"/>
          <w:szCs w:val="24"/>
        </w:rPr>
        <w:t>the Leverhulme Trust [Grant RL</w:t>
      </w:r>
      <w:r w:rsidR="003371E0" w:rsidRPr="00D63803">
        <w:rPr>
          <w:rFonts w:ascii="Times New Roman" w:hAnsi="Times New Roman" w:cs="Times New Roman"/>
          <w:sz w:val="24"/>
          <w:szCs w:val="24"/>
        </w:rPr>
        <w:t>–</w:t>
      </w:r>
      <w:r w:rsidR="003371E0">
        <w:rPr>
          <w:rFonts w:ascii="Times New Roman" w:hAnsi="Times New Roman" w:cs="Times New Roman"/>
          <w:sz w:val="24"/>
          <w:szCs w:val="24"/>
        </w:rPr>
        <w:t>2016</w:t>
      </w:r>
      <w:r w:rsidR="003371E0" w:rsidRPr="00D63803">
        <w:rPr>
          <w:rFonts w:ascii="Times New Roman" w:hAnsi="Times New Roman" w:cs="Times New Roman"/>
          <w:sz w:val="24"/>
          <w:szCs w:val="24"/>
        </w:rPr>
        <w:t>–</w:t>
      </w:r>
      <w:r w:rsidR="003371E0">
        <w:rPr>
          <w:rFonts w:ascii="Times New Roman" w:hAnsi="Times New Roman" w:cs="Times New Roman"/>
          <w:sz w:val="24"/>
          <w:szCs w:val="24"/>
        </w:rPr>
        <w:t>044].</w:t>
      </w:r>
    </w:p>
    <w:p w14:paraId="5E5D824A" w14:textId="309F88BA" w:rsidR="00E85947" w:rsidRDefault="003371E0" w:rsidP="003371E0">
      <w:pPr>
        <w:spacing w:after="240" w:line="240" w:lineRule="auto"/>
        <w:ind w:left="-284" w:right="-329"/>
        <w:jc w:val="both"/>
        <w:rPr>
          <w:rFonts w:ascii="Times New Roman" w:hAnsi="Times New Roman" w:cs="Times New Roman"/>
          <w:sz w:val="24"/>
          <w:szCs w:val="24"/>
        </w:rPr>
      </w:pPr>
      <w:r>
        <w:rPr>
          <w:rFonts w:ascii="Times New Roman" w:hAnsi="Times New Roman" w:cs="Times New Roman"/>
          <w:b/>
          <w:sz w:val="24"/>
          <w:szCs w:val="24"/>
        </w:rPr>
        <w:t>Disclosure:</w:t>
      </w:r>
      <w:r>
        <w:rPr>
          <w:rFonts w:ascii="Times New Roman" w:hAnsi="Times New Roman" w:cs="Times New Roman"/>
          <w:b/>
          <w:sz w:val="24"/>
          <w:szCs w:val="24"/>
        </w:rPr>
        <w:tab/>
      </w:r>
      <w:r>
        <w:rPr>
          <w:rFonts w:ascii="Times New Roman" w:hAnsi="Times New Roman" w:cs="Times New Roman"/>
          <w:sz w:val="24"/>
          <w:szCs w:val="24"/>
        </w:rPr>
        <w:t>No potential conflict of interest was reported by the author.</w:t>
      </w:r>
    </w:p>
    <w:p w14:paraId="6EF4B1C2" w14:textId="6458E736" w:rsidR="007058BF" w:rsidRPr="00406EBF" w:rsidRDefault="007058BF" w:rsidP="003371E0">
      <w:pPr>
        <w:spacing w:after="240" w:line="240" w:lineRule="auto"/>
        <w:ind w:left="1440" w:right="-329" w:hanging="1724"/>
        <w:jc w:val="both"/>
        <w:rPr>
          <w:rFonts w:ascii="Times New Roman" w:hAnsi="Times New Roman" w:cs="Times New Roman"/>
          <w:sz w:val="24"/>
          <w:szCs w:val="24"/>
        </w:rPr>
      </w:pPr>
      <w:r>
        <w:rPr>
          <w:rFonts w:ascii="Times New Roman" w:hAnsi="Times New Roman" w:cs="Times New Roman"/>
          <w:b/>
          <w:sz w:val="24"/>
          <w:szCs w:val="24"/>
        </w:rPr>
        <w:t>Word count:</w:t>
      </w:r>
      <w:r>
        <w:rPr>
          <w:rFonts w:ascii="Times New Roman" w:hAnsi="Times New Roman" w:cs="Times New Roman"/>
          <w:b/>
          <w:sz w:val="24"/>
          <w:szCs w:val="24"/>
        </w:rPr>
        <w:tab/>
      </w:r>
      <w:r w:rsidR="00406EBF">
        <w:rPr>
          <w:rFonts w:ascii="Times New Roman" w:hAnsi="Times New Roman" w:cs="Times New Roman"/>
          <w:sz w:val="24"/>
          <w:szCs w:val="24"/>
        </w:rPr>
        <w:t>17,780</w:t>
      </w:r>
    </w:p>
    <w:p w14:paraId="734D156B" w14:textId="4F258F3B" w:rsidR="003371E0" w:rsidRDefault="003371E0" w:rsidP="003371E0">
      <w:pPr>
        <w:spacing w:after="240" w:line="240" w:lineRule="auto"/>
        <w:ind w:left="1440" w:right="-329" w:hanging="1724"/>
        <w:jc w:val="both"/>
        <w:rPr>
          <w:rFonts w:ascii="Times New Roman" w:hAnsi="Times New Roman" w:cs="Times New Roman"/>
          <w:sz w:val="24"/>
          <w:szCs w:val="24"/>
        </w:rPr>
      </w:pPr>
      <w:r>
        <w:rPr>
          <w:rFonts w:ascii="Times New Roman" w:hAnsi="Times New Roman" w:cs="Times New Roman"/>
          <w:b/>
          <w:sz w:val="24"/>
          <w:szCs w:val="24"/>
        </w:rPr>
        <w:t>N.B.</w:t>
      </w:r>
      <w:r>
        <w:rPr>
          <w:rFonts w:ascii="Times New Roman" w:hAnsi="Times New Roman" w:cs="Times New Roman"/>
          <w:b/>
          <w:sz w:val="24"/>
          <w:szCs w:val="24"/>
        </w:rPr>
        <w:tab/>
      </w:r>
      <w:r>
        <w:rPr>
          <w:rFonts w:ascii="Times New Roman" w:hAnsi="Times New Roman" w:cs="Times New Roman"/>
          <w:sz w:val="24"/>
          <w:szCs w:val="24"/>
        </w:rPr>
        <w:t xml:space="preserve">This article was commissioned for inclusion in Felix </w:t>
      </w:r>
      <w:proofErr w:type="spellStart"/>
      <w:r>
        <w:rPr>
          <w:rFonts w:ascii="Times New Roman" w:hAnsi="Times New Roman" w:cs="Times New Roman"/>
          <w:sz w:val="24"/>
          <w:szCs w:val="24"/>
        </w:rPr>
        <w:t>Waldmann’s</w:t>
      </w:r>
      <w:proofErr w:type="spellEnd"/>
      <w:r>
        <w:rPr>
          <w:rFonts w:ascii="Times New Roman" w:hAnsi="Times New Roman" w:cs="Times New Roman"/>
          <w:sz w:val="24"/>
          <w:szCs w:val="24"/>
        </w:rPr>
        <w:t xml:space="preserve"> special issue, on ‘Hume and Hume’s circle’.</w:t>
      </w:r>
    </w:p>
    <w:p w14:paraId="57737598" w14:textId="2DEC377D" w:rsidR="00406EBF" w:rsidRPr="00A75703" w:rsidRDefault="00406EBF">
      <w:pPr>
        <w:rPr>
          <w:rFonts w:ascii="Times New Roman" w:hAnsi="Times New Roman" w:cs="Times New Roman"/>
          <w:sz w:val="24"/>
          <w:szCs w:val="24"/>
        </w:rPr>
      </w:pPr>
      <w:r>
        <w:rPr>
          <w:rFonts w:ascii="Times New Roman" w:hAnsi="Times New Roman" w:cs="Times New Roman"/>
          <w:b/>
          <w:bCs/>
          <w:iCs/>
          <w:sz w:val="24"/>
          <w:szCs w:val="24"/>
        </w:rPr>
        <w:br w:type="page"/>
      </w:r>
    </w:p>
    <w:p w14:paraId="6797F317" w14:textId="7E5244C5" w:rsidR="005D17D7" w:rsidRDefault="005D17D7" w:rsidP="005D17D7">
      <w:pPr>
        <w:pStyle w:val="Heading1"/>
        <w:spacing w:after="360"/>
        <w:ind w:right="-329"/>
        <w:jc w:val="center"/>
        <w:rPr>
          <w:rFonts w:ascii="Times New Roman" w:hAnsi="Times New Roman" w:cs="Times New Roman"/>
          <w:b/>
          <w:color w:val="auto"/>
          <w:sz w:val="24"/>
          <w:szCs w:val="24"/>
          <w:u w:val="single"/>
        </w:rPr>
      </w:pPr>
      <w:r w:rsidRPr="005D17D7">
        <w:rPr>
          <w:rFonts w:ascii="Times New Roman" w:hAnsi="Times New Roman" w:cs="Times New Roman"/>
          <w:b/>
          <w:color w:val="auto"/>
          <w:sz w:val="24"/>
          <w:szCs w:val="24"/>
          <w:u w:val="single"/>
        </w:rPr>
        <w:lastRenderedPageBreak/>
        <w:t xml:space="preserve">The notorious </w:t>
      </w:r>
      <w:proofErr w:type="spellStart"/>
      <w:r w:rsidRPr="005D17D7">
        <w:rPr>
          <w:rFonts w:ascii="Times New Roman" w:hAnsi="Times New Roman" w:cs="Times New Roman"/>
          <w:b/>
          <w:color w:val="auto"/>
          <w:sz w:val="24"/>
          <w:szCs w:val="24"/>
          <w:u w:val="single"/>
        </w:rPr>
        <w:t>Dr.</w:t>
      </w:r>
      <w:proofErr w:type="spellEnd"/>
      <w:r w:rsidRPr="005D17D7">
        <w:rPr>
          <w:rFonts w:ascii="Times New Roman" w:hAnsi="Times New Roman" w:cs="Times New Roman"/>
          <w:b/>
          <w:color w:val="auto"/>
          <w:sz w:val="24"/>
          <w:szCs w:val="24"/>
          <w:u w:val="single"/>
        </w:rPr>
        <w:t xml:space="preserve"> Middleton: David Hume and the Ninewells Years</w:t>
      </w:r>
    </w:p>
    <w:p w14:paraId="3BB14371" w14:textId="77777777" w:rsidR="00A75703" w:rsidRPr="00A75703" w:rsidRDefault="00A75703" w:rsidP="00A75703">
      <w:pPr>
        <w:spacing w:before="360" w:after="0" w:line="240" w:lineRule="auto"/>
        <w:ind w:right="-46"/>
        <w:jc w:val="both"/>
        <w:rPr>
          <w:rFonts w:ascii="Times New Roman" w:hAnsi="Times New Roman" w:cs="Times New Roman"/>
          <w:szCs w:val="24"/>
        </w:rPr>
      </w:pPr>
      <w:r w:rsidRPr="00A75703">
        <w:rPr>
          <w:rStyle w:val="Heading2Char"/>
          <w:rFonts w:ascii="Times New Roman" w:hAnsi="Times New Roman" w:cs="Times New Roman"/>
          <w:b/>
          <w:color w:val="auto"/>
          <w:sz w:val="22"/>
          <w:szCs w:val="24"/>
        </w:rPr>
        <w:t>Abstract:</w:t>
      </w:r>
      <w:r w:rsidRPr="00A75703">
        <w:rPr>
          <w:rFonts w:ascii="Times New Roman" w:hAnsi="Times New Roman" w:cs="Times New Roman"/>
          <w:b/>
          <w:bCs/>
          <w:szCs w:val="24"/>
        </w:rPr>
        <w:t xml:space="preserve"> </w:t>
      </w:r>
      <w:r w:rsidRPr="00A75703">
        <w:rPr>
          <w:rFonts w:ascii="Times New Roman" w:hAnsi="Times New Roman" w:cs="Times New Roman"/>
          <w:szCs w:val="24"/>
        </w:rPr>
        <w:t xml:space="preserve">In his brief autobiography, Hume recalls how the publication of the heterodox Anglican clergyman, Conyers Middleton’s </w:t>
      </w:r>
      <w:r w:rsidRPr="00A75703">
        <w:rPr>
          <w:rFonts w:ascii="Times New Roman" w:hAnsi="Times New Roman" w:cs="Times New Roman"/>
          <w:i/>
          <w:iCs/>
          <w:szCs w:val="24"/>
        </w:rPr>
        <w:t>Free Inquiry</w:t>
      </w:r>
      <w:r w:rsidRPr="00A75703">
        <w:rPr>
          <w:rFonts w:ascii="Times New Roman" w:hAnsi="Times New Roman" w:cs="Times New Roman"/>
          <w:szCs w:val="24"/>
        </w:rPr>
        <w:t xml:space="preserve"> caused a ‘furore’ in England in 1748, whereas his own </w:t>
      </w:r>
      <w:r w:rsidRPr="00A75703">
        <w:rPr>
          <w:rFonts w:ascii="Times New Roman" w:hAnsi="Times New Roman" w:cs="Times New Roman"/>
          <w:i/>
          <w:iCs/>
          <w:szCs w:val="24"/>
        </w:rPr>
        <w:t>Philosophical Essays</w:t>
      </w:r>
      <w:r w:rsidRPr="00A75703">
        <w:rPr>
          <w:rFonts w:ascii="Times New Roman" w:hAnsi="Times New Roman" w:cs="Times New Roman"/>
          <w:szCs w:val="24"/>
        </w:rPr>
        <w:t xml:space="preserve"> were ‘neglected’. This has secured Middleton a very marginal place in Hume scholarship. This essay argues that Middleton’s importance at a crucial stage of Hume’s intellectual development, during the Ninewells years (April 1749 </w:t>
      </w:r>
      <w:r w:rsidRPr="00A75703">
        <w:rPr>
          <w:rFonts w:ascii="Times New Roman" w:hAnsi="Times New Roman" w:cs="Times New Roman"/>
          <w:b/>
          <w:bCs/>
          <w:szCs w:val="24"/>
        </w:rPr>
        <w:t xml:space="preserve">– </w:t>
      </w:r>
      <w:r w:rsidRPr="00A75703">
        <w:rPr>
          <w:rFonts w:ascii="Times New Roman" w:hAnsi="Times New Roman" w:cs="Times New Roman"/>
          <w:szCs w:val="24"/>
        </w:rPr>
        <w:t>July 1751), was more significant than has been allowed. On his return to Ninewells, Hume reflected on the reasons for Middleton’s success. Section I considers the nature of Middleton’s contributions to English philosophical-theological debate. In Section II, it is argued that this English context illuminates our understanding of both the manner and the matter of Hume’s writings from the Ninewells years, which show a marked concern with the heathen philosophers’ treatments of the relationship between morality and religion. Here, the similarities between Gibbon’s situation in the 1760s and Hume’s from the late 1740s are foregrounded: a period in which both authors confronted the challenge of translating their philosophical insights into an English ‘idiom’. The essay concludes by offering some broader reflections on why intellectual historians have tended to dismiss, rather than to explore the Hume-Middleton connection.</w:t>
      </w:r>
    </w:p>
    <w:p w14:paraId="35254186" w14:textId="6EE55683" w:rsidR="00A75703" w:rsidRPr="00A75703" w:rsidRDefault="00A75703" w:rsidP="00A75703">
      <w:pPr>
        <w:spacing w:before="360" w:after="360" w:line="240" w:lineRule="auto"/>
        <w:ind w:right="96"/>
        <w:jc w:val="both"/>
        <w:rPr>
          <w:rFonts w:ascii="Times New Roman" w:hAnsi="Times New Roman" w:cs="Times New Roman"/>
          <w:szCs w:val="24"/>
        </w:rPr>
      </w:pPr>
      <w:r w:rsidRPr="00A75703">
        <w:rPr>
          <w:rStyle w:val="Heading2Char"/>
          <w:rFonts w:ascii="Times New Roman" w:hAnsi="Times New Roman" w:cs="Times New Roman"/>
          <w:b/>
          <w:color w:val="auto"/>
          <w:sz w:val="22"/>
          <w:szCs w:val="24"/>
        </w:rPr>
        <w:t>Keywords:</w:t>
      </w:r>
      <w:r w:rsidRPr="00A75703">
        <w:rPr>
          <w:rFonts w:ascii="Times New Roman" w:hAnsi="Times New Roman" w:cs="Times New Roman"/>
          <w:b/>
          <w:bCs/>
          <w:szCs w:val="24"/>
        </w:rPr>
        <w:t xml:space="preserve"> </w:t>
      </w:r>
      <w:r w:rsidRPr="00A75703">
        <w:rPr>
          <w:rFonts w:ascii="Times New Roman" w:hAnsi="Times New Roman" w:cs="Times New Roman"/>
          <w:szCs w:val="24"/>
        </w:rPr>
        <w:t>Christianity, miracles, Locke, Gibbon, deism, Enlightenment historiography</w:t>
      </w:r>
    </w:p>
    <w:p w14:paraId="59B8CD75" w14:textId="65B83A0D" w:rsidR="00814CF4" w:rsidRPr="00D63803" w:rsidRDefault="00814CF4" w:rsidP="00BB4B66">
      <w:pPr>
        <w:pStyle w:val="Heading2"/>
        <w:spacing w:after="240"/>
        <w:ind w:left="-284" w:right="-329"/>
        <w:rPr>
          <w:rFonts w:ascii="Times New Roman" w:hAnsi="Times New Roman" w:cs="Times New Roman"/>
          <w:b/>
          <w:bCs/>
          <w:iCs/>
          <w:color w:val="auto"/>
          <w:sz w:val="24"/>
          <w:szCs w:val="24"/>
        </w:rPr>
      </w:pPr>
      <w:r w:rsidRPr="00D63803">
        <w:rPr>
          <w:rFonts w:ascii="Times New Roman" w:hAnsi="Times New Roman" w:cs="Times New Roman"/>
          <w:b/>
          <w:bCs/>
          <w:iCs/>
          <w:color w:val="auto"/>
          <w:sz w:val="24"/>
          <w:szCs w:val="24"/>
        </w:rPr>
        <w:t xml:space="preserve">Introduction: </w:t>
      </w:r>
      <w:r w:rsidR="00321042" w:rsidRPr="00D63803">
        <w:rPr>
          <w:rFonts w:ascii="Times New Roman" w:hAnsi="Times New Roman" w:cs="Times New Roman"/>
          <w:b/>
          <w:bCs/>
          <w:iCs/>
          <w:color w:val="auto"/>
          <w:sz w:val="24"/>
          <w:szCs w:val="24"/>
        </w:rPr>
        <w:t>Middleton</w:t>
      </w:r>
      <w:r w:rsidR="003214DC" w:rsidRPr="00D63803">
        <w:rPr>
          <w:rFonts w:ascii="Times New Roman" w:hAnsi="Times New Roman" w:cs="Times New Roman"/>
          <w:b/>
          <w:bCs/>
          <w:iCs/>
          <w:color w:val="auto"/>
          <w:sz w:val="24"/>
          <w:szCs w:val="24"/>
        </w:rPr>
        <w:t xml:space="preserve">, </w:t>
      </w:r>
      <w:r w:rsidR="00321042" w:rsidRPr="00D63803">
        <w:rPr>
          <w:rFonts w:ascii="Times New Roman" w:hAnsi="Times New Roman" w:cs="Times New Roman"/>
          <w:b/>
          <w:bCs/>
          <w:iCs/>
          <w:color w:val="auto"/>
          <w:sz w:val="24"/>
          <w:szCs w:val="24"/>
        </w:rPr>
        <w:t xml:space="preserve">Hume </w:t>
      </w:r>
      <w:r w:rsidR="003214DC" w:rsidRPr="00D63803">
        <w:rPr>
          <w:rFonts w:ascii="Times New Roman" w:hAnsi="Times New Roman" w:cs="Times New Roman"/>
          <w:b/>
          <w:bCs/>
          <w:iCs/>
          <w:color w:val="auto"/>
          <w:sz w:val="24"/>
          <w:szCs w:val="24"/>
        </w:rPr>
        <w:t xml:space="preserve">and the </w:t>
      </w:r>
      <w:proofErr w:type="spellStart"/>
      <w:r w:rsidR="003214DC" w:rsidRPr="00D63803">
        <w:rPr>
          <w:rFonts w:ascii="Times New Roman" w:hAnsi="Times New Roman" w:cs="Times New Roman"/>
          <w:b/>
          <w:bCs/>
          <w:iCs/>
          <w:color w:val="auto"/>
          <w:sz w:val="24"/>
          <w:szCs w:val="24"/>
        </w:rPr>
        <w:t>Ninewell</w:t>
      </w:r>
      <w:proofErr w:type="spellEnd"/>
      <w:r w:rsidR="003214DC" w:rsidRPr="00D63803">
        <w:rPr>
          <w:rFonts w:ascii="Times New Roman" w:hAnsi="Times New Roman" w:cs="Times New Roman"/>
          <w:b/>
          <w:bCs/>
          <w:iCs/>
          <w:color w:val="auto"/>
          <w:sz w:val="24"/>
          <w:szCs w:val="24"/>
        </w:rPr>
        <w:t xml:space="preserve"> Years (1749</w:t>
      </w:r>
      <w:r w:rsidR="003214DC" w:rsidRPr="00D63803">
        <w:rPr>
          <w:rFonts w:ascii="Times New Roman" w:hAnsi="Times New Roman" w:cs="Times New Roman"/>
          <w:b/>
          <w:bCs/>
          <w:color w:val="auto"/>
          <w:sz w:val="24"/>
          <w:szCs w:val="24"/>
        </w:rPr>
        <w:t>–51)</w:t>
      </w:r>
    </w:p>
    <w:p w14:paraId="439F424A" w14:textId="772B5883" w:rsidR="00434FA5" w:rsidRPr="00D63803" w:rsidRDefault="2A30A158" w:rsidP="00D63803">
      <w:pPr>
        <w:spacing w:line="360" w:lineRule="auto"/>
        <w:ind w:left="-284" w:right="-330"/>
        <w:jc w:val="both"/>
        <w:rPr>
          <w:rFonts w:ascii="Times New Roman" w:hAnsi="Times New Roman" w:cs="Times New Roman"/>
          <w:sz w:val="24"/>
          <w:szCs w:val="24"/>
        </w:rPr>
      </w:pPr>
      <w:r w:rsidRPr="00D63803">
        <w:rPr>
          <w:rFonts w:ascii="Times New Roman" w:hAnsi="Times New Roman" w:cs="Times New Roman"/>
          <w:sz w:val="24"/>
          <w:szCs w:val="24"/>
        </w:rPr>
        <w:t xml:space="preserve">The name of </w:t>
      </w:r>
      <w:r w:rsidR="423E6482" w:rsidRPr="00D63803">
        <w:rPr>
          <w:rFonts w:ascii="Times New Roman" w:hAnsi="Times New Roman" w:cs="Times New Roman"/>
          <w:sz w:val="24"/>
          <w:szCs w:val="24"/>
        </w:rPr>
        <w:t xml:space="preserve">Conyers Middleton (1683–1750) </w:t>
      </w:r>
      <w:r w:rsidR="3B330FBB" w:rsidRPr="00D63803">
        <w:rPr>
          <w:rFonts w:ascii="Times New Roman" w:hAnsi="Times New Roman" w:cs="Times New Roman"/>
          <w:sz w:val="24"/>
          <w:szCs w:val="24"/>
        </w:rPr>
        <w:t>appears with relative frequency in works devoted to David Hume and his philosophy</w:t>
      </w:r>
      <w:r w:rsidR="7DA8E1F4" w:rsidRPr="00D63803">
        <w:rPr>
          <w:rFonts w:ascii="Times New Roman" w:hAnsi="Times New Roman" w:cs="Times New Roman"/>
          <w:sz w:val="24"/>
          <w:szCs w:val="24"/>
        </w:rPr>
        <w:t xml:space="preserve">. </w:t>
      </w:r>
      <w:r w:rsidR="71E41970" w:rsidRPr="00D63803">
        <w:rPr>
          <w:rFonts w:ascii="Times New Roman" w:hAnsi="Times New Roman" w:cs="Times New Roman"/>
          <w:sz w:val="24"/>
          <w:szCs w:val="24"/>
        </w:rPr>
        <w:t xml:space="preserve">Sometimes </w:t>
      </w:r>
      <w:r w:rsidR="007C3C23" w:rsidRPr="00D63803">
        <w:rPr>
          <w:rFonts w:ascii="Times New Roman" w:hAnsi="Times New Roman" w:cs="Times New Roman"/>
          <w:sz w:val="24"/>
          <w:szCs w:val="24"/>
        </w:rPr>
        <w:t>Middleton</w:t>
      </w:r>
      <w:r w:rsidR="71E41970" w:rsidRPr="00D63803">
        <w:rPr>
          <w:rFonts w:ascii="Times New Roman" w:hAnsi="Times New Roman" w:cs="Times New Roman"/>
          <w:sz w:val="24"/>
          <w:szCs w:val="24"/>
        </w:rPr>
        <w:t xml:space="preserve"> even enjoys a mention in the main body of the text,</w:t>
      </w:r>
      <w:r w:rsidR="00073CEC" w:rsidRPr="00D63803">
        <w:rPr>
          <w:rStyle w:val="FootnoteReference"/>
          <w:rFonts w:ascii="Times New Roman" w:hAnsi="Times New Roman" w:cs="Times New Roman"/>
          <w:sz w:val="24"/>
          <w:szCs w:val="24"/>
        </w:rPr>
        <w:footnoteReference w:id="1"/>
      </w:r>
      <w:r w:rsidR="71E41970" w:rsidRPr="00D63803">
        <w:rPr>
          <w:rFonts w:ascii="Times New Roman" w:hAnsi="Times New Roman" w:cs="Times New Roman"/>
          <w:sz w:val="24"/>
          <w:szCs w:val="24"/>
        </w:rPr>
        <w:t xml:space="preserve"> although his primary habitat is the footnote.</w:t>
      </w:r>
      <w:r w:rsidR="00073CEC" w:rsidRPr="00D63803">
        <w:rPr>
          <w:rStyle w:val="FootnoteReference"/>
          <w:rFonts w:ascii="Times New Roman" w:hAnsi="Times New Roman" w:cs="Times New Roman"/>
          <w:sz w:val="24"/>
          <w:szCs w:val="24"/>
        </w:rPr>
        <w:footnoteReference w:id="2"/>
      </w:r>
      <w:r w:rsidR="71E41970" w:rsidRPr="00D63803">
        <w:rPr>
          <w:rFonts w:ascii="Times New Roman" w:hAnsi="Times New Roman" w:cs="Times New Roman"/>
          <w:sz w:val="24"/>
          <w:szCs w:val="24"/>
        </w:rPr>
        <w:t xml:space="preserve"> </w:t>
      </w:r>
      <w:r w:rsidR="00073CEC" w:rsidRPr="00D63803">
        <w:rPr>
          <w:rFonts w:ascii="Times New Roman" w:hAnsi="Times New Roman" w:cs="Times New Roman"/>
          <w:sz w:val="24"/>
          <w:szCs w:val="24"/>
        </w:rPr>
        <w:t>There may be some confusion as to Middleton’s Christian name – Conyers, or Thomas?</w:t>
      </w:r>
      <w:r w:rsidR="00073CEC" w:rsidRPr="00D63803">
        <w:rPr>
          <w:rStyle w:val="FootnoteReference"/>
          <w:rFonts w:ascii="Times New Roman" w:hAnsi="Times New Roman" w:cs="Times New Roman"/>
          <w:sz w:val="24"/>
          <w:szCs w:val="24"/>
        </w:rPr>
        <w:footnoteReference w:id="3"/>
      </w:r>
      <w:r w:rsidR="00073CEC" w:rsidRPr="00D63803">
        <w:rPr>
          <w:rFonts w:ascii="Times New Roman" w:hAnsi="Times New Roman" w:cs="Times New Roman"/>
          <w:sz w:val="24"/>
          <w:szCs w:val="24"/>
        </w:rPr>
        <w:t xml:space="preserve"> – but scrupulous accuracy will be observed with regard to the date of the only one of his publications with which he will be identified: the </w:t>
      </w:r>
      <w:r w:rsidR="00073CEC" w:rsidRPr="00D63803">
        <w:rPr>
          <w:rFonts w:ascii="Times New Roman" w:hAnsi="Times New Roman" w:cs="Times New Roman"/>
          <w:i/>
          <w:sz w:val="24"/>
          <w:szCs w:val="24"/>
        </w:rPr>
        <w:t>Free Inquiry into the Miraculous Powers, which are supposed to have subsisted in the Christian Church, from the Earliest Ages</w:t>
      </w:r>
      <w:r w:rsidR="00073CEC" w:rsidRPr="00D63803">
        <w:rPr>
          <w:rFonts w:ascii="Times New Roman" w:hAnsi="Times New Roman" w:cs="Times New Roman"/>
          <w:sz w:val="24"/>
          <w:szCs w:val="24"/>
        </w:rPr>
        <w:t xml:space="preserve"> appeared in </w:t>
      </w:r>
      <w:r w:rsidR="00073CEC" w:rsidRPr="00806301">
        <w:rPr>
          <w:rFonts w:ascii="Times New Roman" w:hAnsi="Times New Roman" w:cs="Times New Roman"/>
          <w:iCs/>
          <w:sz w:val="24"/>
          <w:szCs w:val="24"/>
        </w:rPr>
        <w:t>December</w:t>
      </w:r>
      <w:r w:rsidR="00073CEC" w:rsidRPr="00D63803">
        <w:rPr>
          <w:rFonts w:ascii="Times New Roman" w:hAnsi="Times New Roman" w:cs="Times New Roman"/>
          <w:sz w:val="24"/>
          <w:szCs w:val="24"/>
        </w:rPr>
        <w:t xml:space="preserve"> </w:t>
      </w:r>
      <w:r w:rsidR="00073CEC" w:rsidRPr="00D63803">
        <w:rPr>
          <w:rFonts w:ascii="Times New Roman" w:hAnsi="Times New Roman" w:cs="Times New Roman"/>
          <w:i/>
          <w:sz w:val="24"/>
          <w:szCs w:val="24"/>
        </w:rPr>
        <w:t>1748</w:t>
      </w:r>
      <w:r w:rsidR="00073CEC" w:rsidRPr="00D63803">
        <w:rPr>
          <w:rFonts w:ascii="Times New Roman" w:hAnsi="Times New Roman" w:cs="Times New Roman"/>
          <w:sz w:val="24"/>
          <w:szCs w:val="24"/>
        </w:rPr>
        <w:t xml:space="preserve">, even as the title-page says </w:t>
      </w:r>
      <w:r w:rsidR="00073CEC" w:rsidRPr="00D63803">
        <w:rPr>
          <w:rFonts w:ascii="Times New Roman" w:hAnsi="Times New Roman" w:cs="Times New Roman"/>
          <w:i/>
          <w:iCs/>
          <w:sz w:val="24"/>
          <w:szCs w:val="24"/>
        </w:rPr>
        <w:t>1749</w:t>
      </w:r>
      <w:r w:rsidR="00073CEC" w:rsidRPr="00D63803">
        <w:rPr>
          <w:rFonts w:ascii="Times New Roman" w:hAnsi="Times New Roman" w:cs="Times New Roman"/>
          <w:sz w:val="24"/>
          <w:szCs w:val="24"/>
        </w:rPr>
        <w:t>.</w:t>
      </w:r>
      <w:r w:rsidR="004556F9" w:rsidRPr="00D63803">
        <w:rPr>
          <w:rStyle w:val="FootnoteReference"/>
          <w:rFonts w:ascii="Times New Roman" w:hAnsi="Times New Roman" w:cs="Times New Roman"/>
          <w:sz w:val="24"/>
          <w:szCs w:val="24"/>
        </w:rPr>
        <w:footnoteReference w:id="4"/>
      </w:r>
      <w:r w:rsidR="00073CEC" w:rsidRPr="00D63803">
        <w:rPr>
          <w:rFonts w:ascii="Times New Roman" w:hAnsi="Times New Roman" w:cs="Times New Roman"/>
          <w:sz w:val="24"/>
          <w:szCs w:val="24"/>
        </w:rPr>
        <w:t xml:space="preserve"> </w:t>
      </w:r>
      <w:r w:rsidR="00712C0C" w:rsidRPr="00D63803">
        <w:rPr>
          <w:rFonts w:ascii="Times New Roman" w:hAnsi="Times New Roman" w:cs="Times New Roman"/>
          <w:sz w:val="24"/>
          <w:szCs w:val="24"/>
        </w:rPr>
        <w:t>The reason for this</w:t>
      </w:r>
      <w:r w:rsidR="00CB4086" w:rsidRPr="00D63803">
        <w:rPr>
          <w:rFonts w:ascii="Times New Roman" w:hAnsi="Times New Roman" w:cs="Times New Roman"/>
          <w:sz w:val="24"/>
          <w:szCs w:val="24"/>
        </w:rPr>
        <w:t xml:space="preserve"> punctiliousness</w:t>
      </w:r>
      <w:r w:rsidR="00712C0C" w:rsidRPr="00D63803">
        <w:rPr>
          <w:rFonts w:ascii="Times New Roman" w:hAnsi="Times New Roman" w:cs="Times New Roman"/>
          <w:sz w:val="24"/>
          <w:szCs w:val="24"/>
        </w:rPr>
        <w:t xml:space="preserve">, and for Middleton’s cameo appearances more generally, is Hume’s mention of the heterodox Anglican clergyman in the brief autobiographical sketch he composed on his deathbed in 1776, ‘My Own Life’. </w:t>
      </w:r>
      <w:r w:rsidR="00484F9E" w:rsidRPr="00D63803">
        <w:rPr>
          <w:rFonts w:ascii="Times New Roman" w:hAnsi="Times New Roman" w:cs="Times New Roman"/>
          <w:sz w:val="24"/>
          <w:szCs w:val="24"/>
        </w:rPr>
        <w:t>Hume tells us that, having</w:t>
      </w:r>
      <w:r w:rsidR="00712C0C" w:rsidRPr="00D63803">
        <w:rPr>
          <w:rFonts w:ascii="Times New Roman" w:hAnsi="Times New Roman" w:cs="Times New Roman"/>
          <w:sz w:val="24"/>
          <w:szCs w:val="24"/>
        </w:rPr>
        <w:t xml:space="preserve"> published </w:t>
      </w:r>
      <w:r w:rsidR="00F35B4D">
        <w:rPr>
          <w:rFonts w:ascii="Times New Roman" w:hAnsi="Times New Roman" w:cs="Times New Roman"/>
          <w:sz w:val="24"/>
          <w:szCs w:val="24"/>
        </w:rPr>
        <w:t xml:space="preserve">in London </w:t>
      </w:r>
      <w:r w:rsidR="00712C0C" w:rsidRPr="00D63803">
        <w:rPr>
          <w:rFonts w:ascii="Times New Roman" w:hAnsi="Times New Roman" w:cs="Times New Roman"/>
          <w:sz w:val="24"/>
          <w:szCs w:val="24"/>
        </w:rPr>
        <w:t xml:space="preserve">his </w:t>
      </w:r>
      <w:r w:rsidR="00712C0C" w:rsidRPr="00D63803">
        <w:rPr>
          <w:rFonts w:ascii="Times New Roman" w:hAnsi="Times New Roman" w:cs="Times New Roman"/>
          <w:i/>
          <w:iCs/>
          <w:sz w:val="24"/>
          <w:szCs w:val="24"/>
        </w:rPr>
        <w:t>Philosophical Essays concerning Human Understanding</w:t>
      </w:r>
      <w:r w:rsidR="00712C0C" w:rsidRPr="00D63803">
        <w:rPr>
          <w:rFonts w:ascii="Times New Roman" w:hAnsi="Times New Roman" w:cs="Times New Roman"/>
          <w:sz w:val="24"/>
          <w:szCs w:val="24"/>
        </w:rPr>
        <w:t xml:space="preserve"> in April 1748 </w:t>
      </w:r>
      <w:r w:rsidR="00712C0C" w:rsidRPr="00D63803">
        <w:rPr>
          <w:rFonts w:ascii="Times New Roman" w:hAnsi="Times New Roman" w:cs="Times New Roman"/>
          <w:iCs/>
          <w:sz w:val="24"/>
          <w:szCs w:val="24"/>
        </w:rPr>
        <w:t>in absentia</w:t>
      </w:r>
      <w:r w:rsidR="00484F9E" w:rsidRPr="00D63803">
        <w:rPr>
          <w:rFonts w:ascii="Times New Roman" w:hAnsi="Times New Roman" w:cs="Times New Roman"/>
          <w:sz w:val="24"/>
          <w:szCs w:val="24"/>
        </w:rPr>
        <w:t>, h</w:t>
      </w:r>
      <w:r w:rsidR="00712C0C" w:rsidRPr="00D63803">
        <w:rPr>
          <w:rFonts w:ascii="Times New Roman" w:hAnsi="Times New Roman" w:cs="Times New Roman"/>
          <w:sz w:val="24"/>
          <w:szCs w:val="24"/>
        </w:rPr>
        <w:t xml:space="preserve">e returned from Turin in December confidently expecting to be greeted (or assailed) by a furore, primarily on account of Essay X, ‘Of Miracles’. Instead, ‘I had the mortification to find all England in a ferment, on account of </w:t>
      </w:r>
      <w:proofErr w:type="spellStart"/>
      <w:r w:rsidR="00712C0C" w:rsidRPr="00D63803">
        <w:rPr>
          <w:rFonts w:ascii="Times New Roman" w:hAnsi="Times New Roman" w:cs="Times New Roman"/>
          <w:sz w:val="24"/>
          <w:szCs w:val="24"/>
        </w:rPr>
        <w:t>Dr.</w:t>
      </w:r>
      <w:proofErr w:type="spellEnd"/>
      <w:r w:rsidR="00712C0C" w:rsidRPr="00D63803">
        <w:rPr>
          <w:rFonts w:ascii="Times New Roman" w:hAnsi="Times New Roman" w:cs="Times New Roman"/>
          <w:sz w:val="24"/>
          <w:szCs w:val="24"/>
        </w:rPr>
        <w:t xml:space="preserve"> </w:t>
      </w:r>
      <w:r w:rsidR="00712C0C" w:rsidRPr="00D63803">
        <w:rPr>
          <w:rFonts w:ascii="Times New Roman" w:hAnsi="Times New Roman" w:cs="Times New Roman"/>
          <w:sz w:val="24"/>
          <w:szCs w:val="24"/>
        </w:rPr>
        <w:lastRenderedPageBreak/>
        <w:t>Middleton’s Free Enquiry, while my performance was entirely overlooked and neglected’.</w:t>
      </w:r>
      <w:r w:rsidR="00712C0C" w:rsidRPr="00D63803">
        <w:rPr>
          <w:rStyle w:val="FootnoteReference"/>
          <w:rFonts w:ascii="Times New Roman" w:hAnsi="Times New Roman" w:cs="Times New Roman"/>
          <w:sz w:val="24"/>
          <w:szCs w:val="24"/>
        </w:rPr>
        <w:footnoteReference w:id="5"/>
      </w:r>
      <w:r w:rsidR="00712C0C" w:rsidRPr="00D63803">
        <w:rPr>
          <w:rFonts w:ascii="Times New Roman" w:hAnsi="Times New Roman" w:cs="Times New Roman"/>
          <w:sz w:val="24"/>
          <w:szCs w:val="24"/>
        </w:rPr>
        <w:t xml:space="preserve"> </w:t>
      </w:r>
      <w:r w:rsidR="00484F9E" w:rsidRPr="00D63803">
        <w:rPr>
          <w:rFonts w:ascii="Times New Roman" w:hAnsi="Times New Roman" w:cs="Times New Roman"/>
          <w:sz w:val="24"/>
          <w:szCs w:val="24"/>
        </w:rPr>
        <w:t>Middleton tends to be</w:t>
      </w:r>
      <w:r w:rsidR="00073CEC" w:rsidRPr="00D63803">
        <w:rPr>
          <w:rFonts w:ascii="Times New Roman" w:hAnsi="Times New Roman" w:cs="Times New Roman"/>
          <w:sz w:val="24"/>
          <w:szCs w:val="24"/>
        </w:rPr>
        <w:t xml:space="preserve"> exhumed </w:t>
      </w:r>
      <w:r w:rsidR="00484F9E" w:rsidRPr="00D63803">
        <w:rPr>
          <w:rFonts w:ascii="Times New Roman" w:hAnsi="Times New Roman" w:cs="Times New Roman"/>
          <w:sz w:val="24"/>
          <w:szCs w:val="24"/>
        </w:rPr>
        <w:t xml:space="preserve">by Hume scholars </w:t>
      </w:r>
      <w:r w:rsidR="00073CEC" w:rsidRPr="00D63803">
        <w:rPr>
          <w:rFonts w:ascii="Times New Roman" w:hAnsi="Times New Roman" w:cs="Times New Roman"/>
          <w:sz w:val="24"/>
          <w:szCs w:val="24"/>
        </w:rPr>
        <w:t>with a view to ju</w:t>
      </w:r>
      <w:r w:rsidR="00026AA3" w:rsidRPr="00D63803">
        <w:rPr>
          <w:rFonts w:ascii="Times New Roman" w:hAnsi="Times New Roman" w:cs="Times New Roman"/>
          <w:sz w:val="24"/>
          <w:szCs w:val="24"/>
        </w:rPr>
        <w:t xml:space="preserve">stifying the ways of </w:t>
      </w:r>
      <w:r w:rsidR="00484F9E" w:rsidRPr="00D63803">
        <w:rPr>
          <w:rFonts w:ascii="Times New Roman" w:hAnsi="Times New Roman" w:cs="Times New Roman"/>
          <w:sz w:val="24"/>
          <w:szCs w:val="24"/>
        </w:rPr>
        <w:t xml:space="preserve">an inevitably secularised </w:t>
      </w:r>
      <w:r w:rsidR="00026AA3" w:rsidRPr="00D63803">
        <w:rPr>
          <w:rFonts w:ascii="Times New Roman" w:hAnsi="Times New Roman" w:cs="Times New Roman"/>
          <w:sz w:val="24"/>
          <w:szCs w:val="24"/>
        </w:rPr>
        <w:t>providence</w:t>
      </w:r>
      <w:r w:rsidR="00C62177" w:rsidRPr="00D63803">
        <w:rPr>
          <w:rFonts w:ascii="Times New Roman" w:hAnsi="Times New Roman" w:cs="Times New Roman"/>
          <w:sz w:val="24"/>
          <w:szCs w:val="24"/>
        </w:rPr>
        <w:t xml:space="preserve"> –</w:t>
      </w:r>
      <w:r w:rsidR="00026AA3" w:rsidRPr="00D63803">
        <w:rPr>
          <w:rFonts w:ascii="Times New Roman" w:hAnsi="Times New Roman" w:cs="Times New Roman"/>
          <w:sz w:val="24"/>
          <w:szCs w:val="24"/>
        </w:rPr>
        <w:t xml:space="preserve"> </w:t>
      </w:r>
      <w:r w:rsidR="00484F9E" w:rsidRPr="00D63803">
        <w:rPr>
          <w:rFonts w:ascii="Times New Roman" w:hAnsi="Times New Roman" w:cs="Times New Roman"/>
          <w:sz w:val="24"/>
          <w:szCs w:val="24"/>
        </w:rPr>
        <w:t>if</w:t>
      </w:r>
      <w:r w:rsidR="00C62177" w:rsidRPr="00D63803">
        <w:rPr>
          <w:rFonts w:ascii="Times New Roman" w:hAnsi="Times New Roman" w:cs="Times New Roman"/>
          <w:sz w:val="24"/>
          <w:szCs w:val="24"/>
        </w:rPr>
        <w:t xml:space="preserve"> </w:t>
      </w:r>
      <w:r w:rsidR="00FA4E58" w:rsidRPr="00D63803">
        <w:rPr>
          <w:rFonts w:ascii="Times New Roman" w:hAnsi="Times New Roman" w:cs="Times New Roman"/>
          <w:sz w:val="24"/>
          <w:szCs w:val="24"/>
        </w:rPr>
        <w:t>he</w:t>
      </w:r>
      <w:r w:rsidR="00C62177" w:rsidRPr="00D63803">
        <w:rPr>
          <w:rFonts w:ascii="Times New Roman" w:hAnsi="Times New Roman" w:cs="Times New Roman"/>
          <w:sz w:val="24"/>
          <w:szCs w:val="24"/>
        </w:rPr>
        <w:t xml:space="preserve"> was once considered to have something more interesting to say than Hu</w:t>
      </w:r>
      <w:r w:rsidR="00484F9E" w:rsidRPr="00D63803">
        <w:rPr>
          <w:rFonts w:ascii="Times New Roman" w:hAnsi="Times New Roman" w:cs="Times New Roman"/>
          <w:sz w:val="24"/>
          <w:szCs w:val="24"/>
        </w:rPr>
        <w:t xml:space="preserve">me, </w:t>
      </w:r>
      <w:r w:rsidR="00B75410" w:rsidRPr="00D63803">
        <w:rPr>
          <w:rFonts w:ascii="Times New Roman" w:hAnsi="Times New Roman" w:cs="Times New Roman"/>
          <w:sz w:val="24"/>
          <w:szCs w:val="24"/>
        </w:rPr>
        <w:t xml:space="preserve">happily </w:t>
      </w:r>
      <w:r w:rsidR="00484F9E" w:rsidRPr="00D63803">
        <w:rPr>
          <w:rFonts w:ascii="Times New Roman" w:hAnsi="Times New Roman" w:cs="Times New Roman"/>
          <w:sz w:val="24"/>
          <w:szCs w:val="24"/>
        </w:rPr>
        <w:t>this injustice has been amply rectified by time</w:t>
      </w:r>
      <w:r w:rsidR="00C62177" w:rsidRPr="00D63803">
        <w:rPr>
          <w:rFonts w:ascii="Times New Roman" w:hAnsi="Times New Roman" w:cs="Times New Roman"/>
          <w:sz w:val="24"/>
          <w:szCs w:val="24"/>
        </w:rPr>
        <w:t xml:space="preserve"> – </w:t>
      </w:r>
      <w:r w:rsidR="00026AA3" w:rsidRPr="00D63803">
        <w:rPr>
          <w:rFonts w:ascii="Times New Roman" w:hAnsi="Times New Roman" w:cs="Times New Roman"/>
          <w:sz w:val="24"/>
          <w:szCs w:val="24"/>
        </w:rPr>
        <w:t>and promptly returned without ceremony to his long repose in lasting oblivion</w:t>
      </w:r>
      <w:r w:rsidR="00E348C8" w:rsidRPr="00D63803">
        <w:rPr>
          <w:rFonts w:ascii="Times New Roman" w:hAnsi="Times New Roman" w:cs="Times New Roman"/>
          <w:sz w:val="24"/>
          <w:szCs w:val="24"/>
        </w:rPr>
        <w:t>.</w:t>
      </w:r>
      <w:r w:rsidR="00026AA3" w:rsidRPr="00D63803">
        <w:rPr>
          <w:rStyle w:val="FootnoteReference"/>
          <w:rFonts w:ascii="Times New Roman" w:hAnsi="Times New Roman" w:cs="Times New Roman"/>
          <w:sz w:val="24"/>
          <w:szCs w:val="24"/>
        </w:rPr>
        <w:footnoteReference w:id="6"/>
      </w:r>
      <w:r w:rsidR="009D5F40" w:rsidRPr="00D63803">
        <w:rPr>
          <w:rFonts w:ascii="Times New Roman" w:hAnsi="Times New Roman" w:cs="Times New Roman"/>
          <w:sz w:val="24"/>
          <w:szCs w:val="24"/>
        </w:rPr>
        <w:t xml:space="preserve"> </w:t>
      </w:r>
      <w:r w:rsidR="00026AA3" w:rsidRPr="00D63803">
        <w:rPr>
          <w:rFonts w:ascii="Times New Roman" w:hAnsi="Times New Roman" w:cs="Times New Roman"/>
          <w:sz w:val="24"/>
          <w:szCs w:val="24"/>
        </w:rPr>
        <w:t>The author has nonetheless worked hard for the footnote</w:t>
      </w:r>
      <w:r w:rsidR="00850757" w:rsidRPr="00D63803">
        <w:rPr>
          <w:rFonts w:ascii="Times New Roman" w:hAnsi="Times New Roman" w:cs="Times New Roman"/>
          <w:sz w:val="24"/>
          <w:szCs w:val="24"/>
        </w:rPr>
        <w:t>, a tedious labour which others are at all costs to be spared</w:t>
      </w:r>
      <w:r w:rsidR="00026AA3" w:rsidRPr="00D63803">
        <w:rPr>
          <w:rFonts w:ascii="Times New Roman" w:hAnsi="Times New Roman" w:cs="Times New Roman"/>
          <w:sz w:val="24"/>
          <w:szCs w:val="24"/>
        </w:rPr>
        <w:t xml:space="preserve">: the </w:t>
      </w:r>
      <w:r w:rsidR="00026AA3" w:rsidRPr="00D63803">
        <w:rPr>
          <w:rFonts w:ascii="Times New Roman" w:hAnsi="Times New Roman" w:cs="Times New Roman"/>
          <w:i/>
          <w:sz w:val="24"/>
          <w:szCs w:val="24"/>
        </w:rPr>
        <w:t>Free Inquiry</w:t>
      </w:r>
      <w:r w:rsidR="00026AA3" w:rsidRPr="00D63803">
        <w:rPr>
          <w:rFonts w:ascii="Times New Roman" w:hAnsi="Times New Roman" w:cs="Times New Roman"/>
          <w:sz w:val="24"/>
          <w:szCs w:val="24"/>
        </w:rPr>
        <w:t xml:space="preserve"> is ‘philosophically uninteresting, and boring, reading’</w:t>
      </w:r>
      <w:r w:rsidR="005176E6" w:rsidRPr="00D63803">
        <w:rPr>
          <w:rFonts w:ascii="Times New Roman" w:hAnsi="Times New Roman" w:cs="Times New Roman"/>
          <w:sz w:val="24"/>
          <w:szCs w:val="24"/>
        </w:rPr>
        <w:t>;</w:t>
      </w:r>
      <w:r w:rsidR="005176E6" w:rsidRPr="00D63803">
        <w:rPr>
          <w:rStyle w:val="FootnoteReference"/>
          <w:rFonts w:ascii="Times New Roman" w:hAnsi="Times New Roman" w:cs="Times New Roman"/>
          <w:sz w:val="24"/>
          <w:szCs w:val="24"/>
        </w:rPr>
        <w:footnoteReference w:id="7"/>
      </w:r>
      <w:r w:rsidR="00026AA3" w:rsidRPr="00D63803">
        <w:rPr>
          <w:rFonts w:ascii="Times New Roman" w:hAnsi="Times New Roman" w:cs="Times New Roman"/>
          <w:sz w:val="24"/>
          <w:szCs w:val="24"/>
        </w:rPr>
        <w:t xml:space="preserve"> or – to say the same thing with greater </w:t>
      </w:r>
      <w:r w:rsidR="00A326B9">
        <w:rPr>
          <w:rFonts w:ascii="Times New Roman" w:hAnsi="Times New Roman" w:cs="Times New Roman"/>
          <w:sz w:val="24"/>
          <w:szCs w:val="24"/>
        </w:rPr>
        <w:t xml:space="preserve">respect </w:t>
      </w:r>
      <w:r w:rsidR="00026AA3" w:rsidRPr="00D63803">
        <w:rPr>
          <w:rFonts w:ascii="Times New Roman" w:hAnsi="Times New Roman" w:cs="Times New Roman"/>
          <w:sz w:val="24"/>
          <w:szCs w:val="24"/>
        </w:rPr>
        <w:t xml:space="preserve">for the </w:t>
      </w:r>
      <w:r w:rsidR="009704EC" w:rsidRPr="00D63803">
        <w:rPr>
          <w:rFonts w:ascii="Times New Roman" w:hAnsi="Times New Roman" w:cs="Times New Roman"/>
          <w:sz w:val="24"/>
          <w:szCs w:val="24"/>
        </w:rPr>
        <w:t xml:space="preserve">earnest </w:t>
      </w:r>
      <w:r w:rsidR="00850757" w:rsidRPr="00D63803">
        <w:rPr>
          <w:rFonts w:ascii="Times New Roman" w:hAnsi="Times New Roman" w:cs="Times New Roman"/>
          <w:sz w:val="24"/>
          <w:szCs w:val="24"/>
        </w:rPr>
        <w:t>labours of the long</w:t>
      </w:r>
      <w:r w:rsidR="000B27A4" w:rsidRPr="00D63803">
        <w:rPr>
          <w:rFonts w:ascii="Times New Roman" w:hAnsi="Times New Roman" w:cs="Times New Roman"/>
          <w:sz w:val="24"/>
          <w:szCs w:val="24"/>
        </w:rPr>
        <w:t xml:space="preserve">-departed </w:t>
      </w:r>
      <w:r w:rsidR="00026AA3" w:rsidRPr="00D63803">
        <w:rPr>
          <w:rFonts w:ascii="Times New Roman" w:hAnsi="Times New Roman" w:cs="Times New Roman"/>
          <w:sz w:val="24"/>
          <w:szCs w:val="24"/>
        </w:rPr>
        <w:t xml:space="preserve">– </w:t>
      </w:r>
      <w:r w:rsidR="00B75410" w:rsidRPr="00D63803">
        <w:rPr>
          <w:rFonts w:ascii="Times New Roman" w:hAnsi="Times New Roman" w:cs="Times New Roman"/>
          <w:sz w:val="24"/>
          <w:szCs w:val="24"/>
        </w:rPr>
        <w:t xml:space="preserve">it is </w:t>
      </w:r>
      <w:r w:rsidR="00026AA3" w:rsidRPr="00D63803">
        <w:rPr>
          <w:rFonts w:ascii="Times New Roman" w:hAnsi="Times New Roman" w:cs="Times New Roman"/>
          <w:sz w:val="24"/>
          <w:szCs w:val="24"/>
        </w:rPr>
        <w:t>a ‘</w:t>
      </w:r>
      <w:r w:rsidR="00026AA3" w:rsidRPr="00D63803">
        <w:rPr>
          <w:rFonts w:ascii="Times New Roman" w:hAnsi="Times New Roman" w:cs="Times New Roman"/>
          <w:i/>
          <w:sz w:val="24"/>
          <w:szCs w:val="24"/>
        </w:rPr>
        <w:t>lengthy</w:t>
      </w:r>
      <w:r w:rsidR="00026AA3" w:rsidRPr="00D63803">
        <w:rPr>
          <w:rFonts w:ascii="Times New Roman" w:hAnsi="Times New Roman" w:cs="Times New Roman"/>
          <w:sz w:val="24"/>
          <w:szCs w:val="24"/>
        </w:rPr>
        <w:t xml:space="preserve"> and </w:t>
      </w:r>
      <w:r w:rsidR="00026AA3" w:rsidRPr="00D63803">
        <w:rPr>
          <w:rFonts w:ascii="Times New Roman" w:hAnsi="Times New Roman" w:cs="Times New Roman"/>
          <w:i/>
          <w:sz w:val="24"/>
          <w:szCs w:val="24"/>
        </w:rPr>
        <w:t>competent</w:t>
      </w:r>
      <w:r w:rsidR="00B75410" w:rsidRPr="00D63803">
        <w:rPr>
          <w:rFonts w:ascii="Times New Roman" w:hAnsi="Times New Roman" w:cs="Times New Roman"/>
          <w:sz w:val="24"/>
          <w:szCs w:val="24"/>
        </w:rPr>
        <w:t xml:space="preserve"> historical investigation’,</w:t>
      </w:r>
      <w:r w:rsidR="005176E6" w:rsidRPr="00D63803">
        <w:rPr>
          <w:rStyle w:val="FootnoteReference"/>
          <w:rFonts w:ascii="Times New Roman" w:hAnsi="Times New Roman" w:cs="Times New Roman"/>
          <w:sz w:val="24"/>
          <w:szCs w:val="24"/>
        </w:rPr>
        <w:footnoteReference w:id="8"/>
      </w:r>
      <w:r w:rsidR="00B75410" w:rsidRPr="00D63803">
        <w:rPr>
          <w:rFonts w:ascii="Times New Roman" w:hAnsi="Times New Roman" w:cs="Times New Roman"/>
          <w:sz w:val="24"/>
          <w:szCs w:val="24"/>
        </w:rPr>
        <w:t xml:space="preserve"> which ‘(</w:t>
      </w:r>
      <w:r w:rsidR="00B75410" w:rsidRPr="00D63803">
        <w:rPr>
          <w:rFonts w:ascii="Times New Roman" w:hAnsi="Times New Roman" w:cs="Times New Roman"/>
          <w:i/>
          <w:sz w:val="24"/>
          <w:szCs w:val="24"/>
        </w:rPr>
        <w:t>somewhat</w:t>
      </w:r>
      <w:r w:rsidR="00B75410" w:rsidRPr="00D63803">
        <w:rPr>
          <w:rFonts w:ascii="Times New Roman" w:hAnsi="Times New Roman" w:cs="Times New Roman"/>
          <w:sz w:val="24"/>
          <w:szCs w:val="24"/>
        </w:rPr>
        <w:t xml:space="preserve"> sadly) has fallen into obscurity’.</w:t>
      </w:r>
      <w:r w:rsidR="00B75410" w:rsidRPr="00D63803">
        <w:rPr>
          <w:rStyle w:val="FootnoteReference"/>
          <w:rFonts w:ascii="Times New Roman" w:hAnsi="Times New Roman" w:cs="Times New Roman"/>
          <w:sz w:val="24"/>
          <w:szCs w:val="24"/>
        </w:rPr>
        <w:footnoteReference w:id="9"/>
      </w:r>
      <w:r w:rsidR="00026AA3" w:rsidRPr="00D63803">
        <w:rPr>
          <w:rFonts w:ascii="Times New Roman" w:hAnsi="Times New Roman" w:cs="Times New Roman"/>
          <w:sz w:val="24"/>
          <w:szCs w:val="24"/>
        </w:rPr>
        <w:t xml:space="preserve"> </w:t>
      </w:r>
    </w:p>
    <w:p w14:paraId="5FD326AA" w14:textId="0EE22153" w:rsidR="2A30A158" w:rsidRPr="00D63803" w:rsidRDefault="001D7D76" w:rsidP="00D63803">
      <w:pPr>
        <w:spacing w:line="360" w:lineRule="auto"/>
        <w:ind w:left="-284" w:right="-330"/>
        <w:jc w:val="both"/>
        <w:rPr>
          <w:rFonts w:ascii="Times New Roman" w:hAnsi="Times New Roman" w:cs="Times New Roman"/>
          <w:sz w:val="24"/>
          <w:szCs w:val="24"/>
        </w:rPr>
      </w:pPr>
      <w:r w:rsidRPr="00D63803">
        <w:rPr>
          <w:rFonts w:ascii="Times New Roman" w:hAnsi="Times New Roman" w:cs="Times New Roman"/>
          <w:sz w:val="24"/>
          <w:szCs w:val="24"/>
        </w:rPr>
        <w:t>The ‘late reverend and learned Conyers Middleton, D.D.’</w:t>
      </w:r>
      <w:r w:rsidR="008352F2" w:rsidRPr="00D63803">
        <w:rPr>
          <w:rStyle w:val="FootnoteReference"/>
          <w:rFonts w:ascii="Times New Roman" w:hAnsi="Times New Roman" w:cs="Times New Roman"/>
          <w:sz w:val="24"/>
          <w:szCs w:val="24"/>
        </w:rPr>
        <w:footnoteReference w:id="10"/>
      </w:r>
      <w:r w:rsidR="00592D80" w:rsidRPr="00D63803">
        <w:rPr>
          <w:rFonts w:ascii="Times New Roman" w:hAnsi="Times New Roman" w:cs="Times New Roman"/>
          <w:sz w:val="24"/>
          <w:szCs w:val="24"/>
        </w:rPr>
        <w:t xml:space="preserve"> might excitedly have prepared himself for disinterment upon hearing that a clerical and conservative English Enlightenment </w:t>
      </w:r>
      <w:r w:rsidR="005841FC" w:rsidRPr="00D63803">
        <w:rPr>
          <w:rFonts w:ascii="Times New Roman" w:hAnsi="Times New Roman" w:cs="Times New Roman"/>
          <w:sz w:val="24"/>
          <w:szCs w:val="24"/>
        </w:rPr>
        <w:t>had been discovered</w:t>
      </w:r>
      <w:r w:rsidR="00490D51" w:rsidRPr="00D63803">
        <w:rPr>
          <w:rFonts w:ascii="Times New Roman" w:hAnsi="Times New Roman" w:cs="Times New Roman"/>
          <w:sz w:val="24"/>
          <w:szCs w:val="24"/>
        </w:rPr>
        <w:t xml:space="preserve">, </w:t>
      </w:r>
      <w:r w:rsidR="0075189F" w:rsidRPr="00D63803">
        <w:rPr>
          <w:rFonts w:ascii="Times New Roman" w:hAnsi="Times New Roman" w:cs="Times New Roman"/>
          <w:sz w:val="24"/>
          <w:szCs w:val="24"/>
        </w:rPr>
        <w:t xml:space="preserve">and </w:t>
      </w:r>
      <w:r w:rsidR="004B5955" w:rsidRPr="00D63803">
        <w:rPr>
          <w:rFonts w:ascii="Times New Roman" w:hAnsi="Times New Roman" w:cs="Times New Roman"/>
          <w:sz w:val="24"/>
          <w:szCs w:val="24"/>
        </w:rPr>
        <w:t>one that potentially shed light on aspects of Hume’s thought</w:t>
      </w:r>
      <w:r w:rsidR="0075189F" w:rsidRPr="00D63803">
        <w:rPr>
          <w:rFonts w:ascii="Times New Roman" w:hAnsi="Times New Roman" w:cs="Times New Roman"/>
          <w:sz w:val="24"/>
          <w:szCs w:val="24"/>
        </w:rPr>
        <w:t xml:space="preserve"> to boot</w:t>
      </w:r>
      <w:r w:rsidR="00B15B5E" w:rsidRPr="00D63803">
        <w:rPr>
          <w:rFonts w:ascii="Times New Roman" w:hAnsi="Times New Roman" w:cs="Times New Roman"/>
          <w:sz w:val="24"/>
          <w:szCs w:val="24"/>
        </w:rPr>
        <w:t xml:space="preserve">. Indeed, his one-time friend William Warburton, who once expressed the wish that their </w:t>
      </w:r>
      <w:r w:rsidR="00697DAF" w:rsidRPr="00D63803">
        <w:rPr>
          <w:rFonts w:ascii="Times New Roman" w:hAnsi="Times New Roman" w:cs="Times New Roman"/>
          <w:sz w:val="24"/>
          <w:szCs w:val="24"/>
        </w:rPr>
        <w:t>works might ‘always be read together’, was resurrected</w:t>
      </w:r>
      <w:r w:rsidR="002A33B5" w:rsidRPr="00D63803">
        <w:rPr>
          <w:rFonts w:ascii="Times New Roman" w:hAnsi="Times New Roman" w:cs="Times New Roman"/>
          <w:sz w:val="24"/>
          <w:szCs w:val="24"/>
        </w:rPr>
        <w:t xml:space="preserve"> as one of the two central figures of that Enlightenment</w:t>
      </w:r>
      <w:r w:rsidR="004556F9" w:rsidRPr="00D63803">
        <w:rPr>
          <w:rFonts w:ascii="Times New Roman" w:hAnsi="Times New Roman" w:cs="Times New Roman"/>
          <w:sz w:val="24"/>
          <w:szCs w:val="24"/>
        </w:rPr>
        <w:t>.</w:t>
      </w:r>
      <w:r w:rsidR="00E13FBF" w:rsidRPr="00D63803">
        <w:rPr>
          <w:rStyle w:val="FootnoteReference"/>
          <w:rFonts w:ascii="Times New Roman" w:hAnsi="Times New Roman" w:cs="Times New Roman"/>
          <w:sz w:val="24"/>
          <w:szCs w:val="24"/>
        </w:rPr>
        <w:footnoteReference w:id="11"/>
      </w:r>
      <w:r w:rsidR="00495B8A" w:rsidRPr="00D63803">
        <w:rPr>
          <w:rFonts w:ascii="Times New Roman" w:hAnsi="Times New Roman" w:cs="Times New Roman"/>
          <w:sz w:val="24"/>
          <w:szCs w:val="24"/>
        </w:rPr>
        <w:t xml:space="preserve"> </w:t>
      </w:r>
      <w:r w:rsidR="004556F9" w:rsidRPr="00D63803">
        <w:rPr>
          <w:rFonts w:ascii="Times New Roman" w:hAnsi="Times New Roman" w:cs="Times New Roman"/>
          <w:sz w:val="24"/>
          <w:szCs w:val="24"/>
        </w:rPr>
        <w:t xml:space="preserve">Yet Middleton had to bide his time: seemingly not meriting inclusion in this Enlightenment on </w:t>
      </w:r>
      <w:r w:rsidR="00033162" w:rsidRPr="00D63803">
        <w:rPr>
          <w:rFonts w:ascii="Times New Roman" w:hAnsi="Times New Roman" w:cs="Times New Roman"/>
          <w:sz w:val="24"/>
          <w:szCs w:val="24"/>
        </w:rPr>
        <w:t>his own account</w:t>
      </w:r>
      <w:r w:rsidR="004556F9" w:rsidRPr="00D63803">
        <w:rPr>
          <w:rFonts w:ascii="Times New Roman" w:hAnsi="Times New Roman" w:cs="Times New Roman"/>
          <w:sz w:val="24"/>
          <w:szCs w:val="24"/>
        </w:rPr>
        <w:t>,</w:t>
      </w:r>
      <w:r w:rsidR="004556F9" w:rsidRPr="00D63803">
        <w:rPr>
          <w:rStyle w:val="FootnoteReference"/>
          <w:rFonts w:ascii="Times New Roman" w:hAnsi="Times New Roman" w:cs="Times New Roman"/>
          <w:sz w:val="24"/>
          <w:szCs w:val="24"/>
        </w:rPr>
        <w:footnoteReference w:id="12"/>
      </w:r>
      <w:r w:rsidR="004556F9" w:rsidRPr="00D63803">
        <w:rPr>
          <w:rFonts w:ascii="Times New Roman" w:hAnsi="Times New Roman" w:cs="Times New Roman"/>
          <w:sz w:val="24"/>
          <w:szCs w:val="24"/>
        </w:rPr>
        <w:t xml:space="preserve"> it was only once it led to a reconsideration of the importance of the English context for the intellectual biography of its second central figure</w:t>
      </w:r>
      <w:r w:rsidR="00033162" w:rsidRPr="00D63803">
        <w:rPr>
          <w:rFonts w:ascii="Times New Roman" w:hAnsi="Times New Roman" w:cs="Times New Roman"/>
          <w:sz w:val="24"/>
          <w:szCs w:val="24"/>
        </w:rPr>
        <w:t>,</w:t>
      </w:r>
      <w:r w:rsidR="004556F9" w:rsidRPr="00D63803">
        <w:rPr>
          <w:rFonts w:ascii="Times New Roman" w:hAnsi="Times New Roman" w:cs="Times New Roman"/>
          <w:sz w:val="24"/>
          <w:szCs w:val="24"/>
        </w:rPr>
        <w:t xml:space="preserve"> Edward Gibbon</w:t>
      </w:r>
      <w:r w:rsidR="00033162" w:rsidRPr="00D63803">
        <w:rPr>
          <w:rFonts w:ascii="Times New Roman" w:hAnsi="Times New Roman" w:cs="Times New Roman"/>
          <w:sz w:val="24"/>
          <w:szCs w:val="24"/>
        </w:rPr>
        <w:t xml:space="preserve"> – </w:t>
      </w:r>
      <w:r w:rsidR="00495B8A" w:rsidRPr="00D63803">
        <w:rPr>
          <w:rFonts w:ascii="Times New Roman" w:hAnsi="Times New Roman" w:cs="Times New Roman"/>
          <w:sz w:val="24"/>
          <w:szCs w:val="24"/>
        </w:rPr>
        <w:t>who</w:t>
      </w:r>
      <w:r w:rsidR="00CB4086" w:rsidRPr="00D63803">
        <w:rPr>
          <w:rFonts w:ascii="Times New Roman" w:hAnsi="Times New Roman" w:cs="Times New Roman"/>
          <w:sz w:val="24"/>
          <w:szCs w:val="24"/>
        </w:rPr>
        <w:t xml:space="preserve"> unlike Warburton</w:t>
      </w:r>
      <w:r w:rsidR="00495B8A" w:rsidRPr="00D63803">
        <w:rPr>
          <w:rFonts w:ascii="Times New Roman" w:hAnsi="Times New Roman" w:cs="Times New Roman"/>
          <w:sz w:val="24"/>
          <w:szCs w:val="24"/>
        </w:rPr>
        <w:t xml:space="preserve"> had remained immune to death and decay, </w:t>
      </w:r>
      <w:r w:rsidR="00033162" w:rsidRPr="00D63803">
        <w:rPr>
          <w:rFonts w:ascii="Times New Roman" w:hAnsi="Times New Roman" w:cs="Times New Roman"/>
          <w:sz w:val="24"/>
          <w:szCs w:val="24"/>
        </w:rPr>
        <w:t xml:space="preserve">and </w:t>
      </w:r>
      <w:r w:rsidR="00AF30EF">
        <w:rPr>
          <w:rFonts w:ascii="Times New Roman" w:hAnsi="Times New Roman" w:cs="Times New Roman"/>
          <w:sz w:val="24"/>
          <w:szCs w:val="24"/>
        </w:rPr>
        <w:t xml:space="preserve">who </w:t>
      </w:r>
      <w:r w:rsidR="00E06E0A" w:rsidRPr="00D63803">
        <w:rPr>
          <w:rFonts w:ascii="Times New Roman" w:hAnsi="Times New Roman" w:cs="Times New Roman"/>
          <w:sz w:val="24"/>
          <w:szCs w:val="24"/>
        </w:rPr>
        <w:t xml:space="preserve">was very explicit about the importance of Middleton’s writings </w:t>
      </w:r>
      <w:r w:rsidR="00E06E0A" w:rsidRPr="00D63803">
        <w:rPr>
          <w:rFonts w:ascii="Times New Roman" w:hAnsi="Times New Roman" w:cs="Times New Roman"/>
          <w:sz w:val="24"/>
          <w:szCs w:val="24"/>
        </w:rPr>
        <w:lastRenderedPageBreak/>
        <w:t>to his intellectual development</w:t>
      </w:r>
      <w:r w:rsidR="004556F9" w:rsidRPr="00D63803">
        <w:rPr>
          <w:rFonts w:ascii="Times New Roman" w:hAnsi="Times New Roman" w:cs="Times New Roman"/>
          <w:sz w:val="24"/>
          <w:szCs w:val="24"/>
        </w:rPr>
        <w:t xml:space="preserve"> – that Middleton was invited to the discussion</w:t>
      </w:r>
      <w:r w:rsidR="00E06E0A" w:rsidRPr="00D63803">
        <w:rPr>
          <w:rFonts w:ascii="Times New Roman" w:hAnsi="Times New Roman" w:cs="Times New Roman"/>
          <w:sz w:val="24"/>
          <w:szCs w:val="24"/>
        </w:rPr>
        <w:t>.</w:t>
      </w:r>
      <w:r w:rsidR="00A75613" w:rsidRPr="00D63803">
        <w:rPr>
          <w:rStyle w:val="FootnoteReference"/>
          <w:rFonts w:ascii="Times New Roman" w:hAnsi="Times New Roman" w:cs="Times New Roman"/>
          <w:sz w:val="24"/>
          <w:szCs w:val="24"/>
        </w:rPr>
        <w:footnoteReference w:id="13"/>
      </w:r>
      <w:r w:rsidR="00377770" w:rsidRPr="00D63803">
        <w:rPr>
          <w:rFonts w:ascii="Times New Roman" w:hAnsi="Times New Roman" w:cs="Times New Roman"/>
          <w:sz w:val="24"/>
          <w:szCs w:val="24"/>
        </w:rPr>
        <w:t xml:space="preserve"> </w:t>
      </w:r>
      <w:r w:rsidR="00E21876" w:rsidRPr="00D63803">
        <w:rPr>
          <w:rFonts w:ascii="Times New Roman" w:hAnsi="Times New Roman" w:cs="Times New Roman"/>
          <w:sz w:val="24"/>
          <w:szCs w:val="24"/>
        </w:rPr>
        <w:t xml:space="preserve">Perhaps Conyers/Thomas </w:t>
      </w:r>
      <w:r w:rsidR="00850757" w:rsidRPr="00D63803">
        <w:rPr>
          <w:rFonts w:ascii="Times New Roman" w:hAnsi="Times New Roman" w:cs="Times New Roman"/>
          <w:sz w:val="24"/>
          <w:szCs w:val="24"/>
        </w:rPr>
        <w:t xml:space="preserve">would not have minded </w:t>
      </w:r>
      <w:r w:rsidR="004556F9" w:rsidRPr="00D63803">
        <w:rPr>
          <w:rFonts w:ascii="Times New Roman" w:hAnsi="Times New Roman" w:cs="Times New Roman"/>
          <w:sz w:val="24"/>
          <w:szCs w:val="24"/>
        </w:rPr>
        <w:t xml:space="preserve">waiting </w:t>
      </w:r>
      <w:r w:rsidR="00850757" w:rsidRPr="00D63803">
        <w:rPr>
          <w:rFonts w:ascii="Times New Roman" w:hAnsi="Times New Roman" w:cs="Times New Roman"/>
          <w:sz w:val="24"/>
          <w:szCs w:val="24"/>
        </w:rPr>
        <w:t>too much.</w:t>
      </w:r>
      <w:r w:rsidR="00E21876" w:rsidRPr="00D63803">
        <w:rPr>
          <w:rFonts w:ascii="Times New Roman" w:hAnsi="Times New Roman" w:cs="Times New Roman"/>
          <w:sz w:val="24"/>
          <w:szCs w:val="24"/>
        </w:rPr>
        <w:t xml:space="preserve"> </w:t>
      </w:r>
      <w:r w:rsidR="00850757" w:rsidRPr="00D63803">
        <w:rPr>
          <w:rFonts w:ascii="Times New Roman" w:hAnsi="Times New Roman" w:cs="Times New Roman"/>
          <w:sz w:val="24"/>
          <w:szCs w:val="24"/>
        </w:rPr>
        <w:t>A famously convivial soul,</w:t>
      </w:r>
      <w:r w:rsidR="00E21876" w:rsidRPr="00D63803">
        <w:rPr>
          <w:rFonts w:ascii="Times New Roman" w:hAnsi="Times New Roman" w:cs="Times New Roman"/>
          <w:sz w:val="24"/>
          <w:szCs w:val="24"/>
        </w:rPr>
        <w:t xml:space="preserve"> when living he had expressed a wish to ‘spend</w:t>
      </w:r>
      <w:r w:rsidR="00850757" w:rsidRPr="00D63803">
        <w:rPr>
          <w:rFonts w:ascii="Times New Roman" w:hAnsi="Times New Roman" w:cs="Times New Roman"/>
          <w:sz w:val="24"/>
          <w:szCs w:val="24"/>
        </w:rPr>
        <w:t xml:space="preserve"> a day philosophically</w:t>
      </w:r>
      <w:r w:rsidR="00322C3F" w:rsidRPr="00D63803">
        <w:rPr>
          <w:rFonts w:ascii="Times New Roman" w:hAnsi="Times New Roman" w:cs="Times New Roman"/>
          <w:sz w:val="24"/>
          <w:szCs w:val="24"/>
        </w:rPr>
        <w:t>’ with the deist, Thomas</w:t>
      </w:r>
      <w:r w:rsidR="00850757" w:rsidRPr="00D63803">
        <w:rPr>
          <w:rFonts w:ascii="Times New Roman" w:hAnsi="Times New Roman" w:cs="Times New Roman"/>
          <w:sz w:val="24"/>
          <w:szCs w:val="24"/>
        </w:rPr>
        <w:t xml:space="preserve"> Chu</w:t>
      </w:r>
      <w:r w:rsidR="00E21876" w:rsidRPr="00D63803">
        <w:rPr>
          <w:rFonts w:ascii="Times New Roman" w:hAnsi="Times New Roman" w:cs="Times New Roman"/>
          <w:sz w:val="24"/>
          <w:szCs w:val="24"/>
        </w:rPr>
        <w:t>b</w:t>
      </w:r>
      <w:r w:rsidR="00322C3F" w:rsidRPr="00D63803">
        <w:rPr>
          <w:rFonts w:ascii="Times New Roman" w:hAnsi="Times New Roman" w:cs="Times New Roman"/>
          <w:sz w:val="24"/>
          <w:szCs w:val="24"/>
        </w:rPr>
        <w:t>b</w:t>
      </w:r>
      <w:r w:rsidR="00033162" w:rsidRPr="00D63803">
        <w:rPr>
          <w:rFonts w:ascii="Times New Roman" w:hAnsi="Times New Roman" w:cs="Times New Roman"/>
          <w:sz w:val="24"/>
          <w:szCs w:val="24"/>
        </w:rPr>
        <w:t>,</w:t>
      </w:r>
      <w:r w:rsidR="00850757" w:rsidRPr="00D63803">
        <w:rPr>
          <w:rFonts w:ascii="Times New Roman" w:hAnsi="Times New Roman" w:cs="Times New Roman"/>
          <w:sz w:val="24"/>
          <w:szCs w:val="24"/>
        </w:rPr>
        <w:t xml:space="preserve"> </w:t>
      </w:r>
      <w:r w:rsidR="00033162" w:rsidRPr="00D63803">
        <w:rPr>
          <w:rFonts w:ascii="Times New Roman" w:hAnsi="Times New Roman" w:cs="Times New Roman"/>
          <w:sz w:val="24"/>
          <w:szCs w:val="24"/>
        </w:rPr>
        <w:t xml:space="preserve">although </w:t>
      </w:r>
      <w:r w:rsidR="00850757" w:rsidRPr="00D63803">
        <w:rPr>
          <w:rFonts w:ascii="Times New Roman" w:hAnsi="Times New Roman" w:cs="Times New Roman"/>
          <w:sz w:val="24"/>
          <w:szCs w:val="24"/>
        </w:rPr>
        <w:t>whether he would have enjoyed two centuries in his company is anyone’s guess.</w:t>
      </w:r>
      <w:r w:rsidR="00322C3F" w:rsidRPr="00D63803">
        <w:rPr>
          <w:rStyle w:val="FootnoteReference"/>
          <w:rFonts w:ascii="Times New Roman" w:hAnsi="Times New Roman" w:cs="Times New Roman"/>
          <w:sz w:val="24"/>
          <w:szCs w:val="24"/>
        </w:rPr>
        <w:footnoteReference w:id="14"/>
      </w:r>
      <w:r w:rsidR="00850757" w:rsidRPr="00D63803">
        <w:rPr>
          <w:rFonts w:ascii="Times New Roman" w:hAnsi="Times New Roman" w:cs="Times New Roman"/>
          <w:sz w:val="24"/>
          <w:szCs w:val="24"/>
        </w:rPr>
        <w:t xml:space="preserve"> But the bicentennial of Middleton’s death was cruelly marked by the departure of ‘CHUBB, MORGAN, COLLINS, MANDEVILLE and BOLINGBROKE’</w:t>
      </w:r>
      <w:r w:rsidR="00322C3F" w:rsidRPr="00D63803">
        <w:rPr>
          <w:rFonts w:ascii="Times New Roman" w:hAnsi="Times New Roman" w:cs="Times New Roman"/>
          <w:sz w:val="24"/>
          <w:szCs w:val="24"/>
        </w:rPr>
        <w:t xml:space="preserve">, along with the ‘wretched TOLAND, TINDAL [and] </w:t>
      </w:r>
      <w:r w:rsidR="003B49AD" w:rsidRPr="00D63803">
        <w:rPr>
          <w:rFonts w:ascii="Times New Roman" w:hAnsi="Times New Roman" w:cs="Times New Roman"/>
          <w:sz w:val="24"/>
          <w:szCs w:val="24"/>
        </w:rPr>
        <w:t>TILLARD</w:t>
      </w:r>
      <w:r w:rsidR="00B75410" w:rsidRPr="00D63803">
        <w:rPr>
          <w:rFonts w:ascii="Times New Roman" w:hAnsi="Times New Roman" w:cs="Times New Roman"/>
          <w:sz w:val="24"/>
          <w:szCs w:val="24"/>
        </w:rPr>
        <w:t>’</w:t>
      </w:r>
      <w:r w:rsidR="00850757" w:rsidRPr="00D63803">
        <w:rPr>
          <w:rStyle w:val="FootnoteReference"/>
          <w:rFonts w:ascii="Times New Roman" w:hAnsi="Times New Roman" w:cs="Times New Roman"/>
          <w:sz w:val="24"/>
          <w:szCs w:val="24"/>
        </w:rPr>
        <w:footnoteReference w:id="15"/>
      </w:r>
      <w:r w:rsidR="001A5150" w:rsidRPr="00D63803">
        <w:rPr>
          <w:rFonts w:ascii="Times New Roman" w:hAnsi="Times New Roman" w:cs="Times New Roman"/>
          <w:sz w:val="24"/>
          <w:szCs w:val="24"/>
        </w:rPr>
        <w:t xml:space="preserve"> from their shared grave,</w:t>
      </w:r>
      <w:r w:rsidR="000566DC" w:rsidRPr="00D63803">
        <w:rPr>
          <w:rFonts w:ascii="Times New Roman" w:hAnsi="Times New Roman" w:cs="Times New Roman"/>
          <w:sz w:val="24"/>
          <w:szCs w:val="24"/>
        </w:rPr>
        <w:t xml:space="preserve"> </w:t>
      </w:r>
      <w:r w:rsidR="003110B3" w:rsidRPr="00D63803">
        <w:rPr>
          <w:rFonts w:ascii="Times New Roman" w:hAnsi="Times New Roman" w:cs="Times New Roman"/>
          <w:sz w:val="24"/>
          <w:szCs w:val="24"/>
        </w:rPr>
        <w:t>as they</w:t>
      </w:r>
      <w:r w:rsidR="00CB4086" w:rsidRPr="00D63803">
        <w:rPr>
          <w:rFonts w:ascii="Times New Roman" w:hAnsi="Times New Roman" w:cs="Times New Roman"/>
          <w:sz w:val="24"/>
          <w:szCs w:val="24"/>
        </w:rPr>
        <w:t xml:space="preserve"> were raised to Summerland</w:t>
      </w:r>
      <w:r w:rsidR="000566DC" w:rsidRPr="00D63803">
        <w:rPr>
          <w:rFonts w:ascii="Times New Roman" w:hAnsi="Times New Roman" w:cs="Times New Roman"/>
          <w:sz w:val="24"/>
          <w:szCs w:val="24"/>
        </w:rPr>
        <w:t xml:space="preserve"> as the</w:t>
      </w:r>
      <w:r w:rsidR="00322C3F" w:rsidRPr="00D63803">
        <w:rPr>
          <w:rFonts w:ascii="Times New Roman" w:hAnsi="Times New Roman" w:cs="Times New Roman"/>
          <w:sz w:val="24"/>
          <w:szCs w:val="24"/>
        </w:rPr>
        <w:t xml:space="preserve"> improbable</w:t>
      </w:r>
      <w:r w:rsidR="000566DC" w:rsidRPr="00D63803">
        <w:rPr>
          <w:rFonts w:ascii="Times New Roman" w:hAnsi="Times New Roman" w:cs="Times New Roman"/>
          <w:sz w:val="24"/>
          <w:szCs w:val="24"/>
        </w:rPr>
        <w:t xml:space="preserve"> apostles of secular modernity.</w:t>
      </w:r>
      <w:r w:rsidR="00221EB9" w:rsidRPr="00D63803">
        <w:rPr>
          <w:rStyle w:val="FootnoteReference"/>
          <w:rFonts w:ascii="Times New Roman" w:hAnsi="Times New Roman" w:cs="Times New Roman"/>
          <w:sz w:val="24"/>
          <w:szCs w:val="24"/>
        </w:rPr>
        <w:footnoteReference w:id="16"/>
      </w:r>
      <w:r w:rsidR="000566DC" w:rsidRPr="00D63803">
        <w:rPr>
          <w:rFonts w:ascii="Times New Roman" w:hAnsi="Times New Roman" w:cs="Times New Roman"/>
          <w:sz w:val="24"/>
          <w:szCs w:val="24"/>
        </w:rPr>
        <w:t xml:space="preserve"> </w:t>
      </w:r>
      <w:r w:rsidR="00850757" w:rsidRPr="00D63803">
        <w:rPr>
          <w:rFonts w:ascii="Times New Roman" w:hAnsi="Times New Roman" w:cs="Times New Roman"/>
          <w:sz w:val="24"/>
          <w:szCs w:val="24"/>
        </w:rPr>
        <w:t xml:space="preserve">To be sure, Middleton was sometimes considered </w:t>
      </w:r>
      <w:r w:rsidR="00322C3F" w:rsidRPr="00D63803">
        <w:rPr>
          <w:rFonts w:ascii="Times New Roman" w:hAnsi="Times New Roman" w:cs="Times New Roman"/>
          <w:sz w:val="24"/>
          <w:szCs w:val="24"/>
        </w:rPr>
        <w:t>among their number;</w:t>
      </w:r>
      <w:r w:rsidR="00850757" w:rsidRPr="00D63803">
        <w:rPr>
          <w:rFonts w:ascii="Times New Roman" w:hAnsi="Times New Roman" w:cs="Times New Roman"/>
          <w:sz w:val="24"/>
          <w:szCs w:val="24"/>
        </w:rPr>
        <w:t xml:space="preserve"> but for the most part </w:t>
      </w:r>
      <w:r w:rsidR="00322C3F" w:rsidRPr="00D63803">
        <w:rPr>
          <w:rFonts w:ascii="Times New Roman" w:hAnsi="Times New Roman" w:cs="Times New Roman"/>
          <w:sz w:val="24"/>
          <w:szCs w:val="24"/>
        </w:rPr>
        <w:t xml:space="preserve">his fate was to be neither clerical nor conservative enough </w:t>
      </w:r>
      <w:r w:rsidR="00392C22" w:rsidRPr="00D63803">
        <w:rPr>
          <w:rFonts w:ascii="Times New Roman" w:hAnsi="Times New Roman" w:cs="Times New Roman"/>
          <w:sz w:val="24"/>
          <w:szCs w:val="24"/>
        </w:rPr>
        <w:t>for an</w:t>
      </w:r>
      <w:r w:rsidR="00322C3F" w:rsidRPr="00D63803">
        <w:rPr>
          <w:rFonts w:ascii="Times New Roman" w:hAnsi="Times New Roman" w:cs="Times New Roman"/>
          <w:sz w:val="24"/>
          <w:szCs w:val="24"/>
        </w:rPr>
        <w:t xml:space="preserve"> English Enlightenment</w:t>
      </w:r>
      <w:r w:rsidR="00392C22" w:rsidRPr="00D63803">
        <w:rPr>
          <w:rFonts w:ascii="Times New Roman" w:hAnsi="Times New Roman" w:cs="Times New Roman"/>
          <w:sz w:val="24"/>
          <w:szCs w:val="24"/>
        </w:rPr>
        <w:t xml:space="preserve"> defined in these terms</w:t>
      </w:r>
      <w:r w:rsidR="00322C3F" w:rsidRPr="00D63803">
        <w:rPr>
          <w:rFonts w:ascii="Times New Roman" w:hAnsi="Times New Roman" w:cs="Times New Roman"/>
          <w:sz w:val="24"/>
          <w:szCs w:val="24"/>
        </w:rPr>
        <w:t xml:space="preserve">, nor </w:t>
      </w:r>
      <w:r w:rsidR="00CB4086" w:rsidRPr="00D63803">
        <w:rPr>
          <w:rFonts w:ascii="Times New Roman" w:hAnsi="Times New Roman" w:cs="Times New Roman"/>
          <w:sz w:val="24"/>
          <w:szCs w:val="24"/>
        </w:rPr>
        <w:t xml:space="preserve">sufficiently progressive </w:t>
      </w:r>
      <w:r w:rsidR="00322C3F" w:rsidRPr="00D63803">
        <w:rPr>
          <w:rFonts w:ascii="Times New Roman" w:hAnsi="Times New Roman" w:cs="Times New Roman"/>
          <w:sz w:val="24"/>
          <w:szCs w:val="24"/>
        </w:rPr>
        <w:t>and secular to be plac</w:t>
      </w:r>
      <w:r w:rsidR="00392C22" w:rsidRPr="00D63803">
        <w:rPr>
          <w:rFonts w:ascii="Times New Roman" w:hAnsi="Times New Roman" w:cs="Times New Roman"/>
          <w:sz w:val="24"/>
          <w:szCs w:val="24"/>
        </w:rPr>
        <w:t>ed among the heroic freethinkers within a radical English Enlightenment</w:t>
      </w:r>
      <w:r w:rsidR="00322C3F" w:rsidRPr="00D63803">
        <w:rPr>
          <w:rFonts w:ascii="Times New Roman" w:hAnsi="Times New Roman" w:cs="Times New Roman"/>
          <w:sz w:val="24"/>
          <w:szCs w:val="24"/>
        </w:rPr>
        <w:t>.</w:t>
      </w:r>
      <w:r w:rsidR="003B49AD" w:rsidRPr="00D63803">
        <w:rPr>
          <w:rStyle w:val="FootnoteReference"/>
          <w:rFonts w:ascii="Times New Roman" w:hAnsi="Times New Roman" w:cs="Times New Roman"/>
          <w:sz w:val="24"/>
          <w:szCs w:val="24"/>
        </w:rPr>
        <w:footnoteReference w:id="17"/>
      </w:r>
      <w:r w:rsidR="00322C3F" w:rsidRPr="00D63803">
        <w:rPr>
          <w:rFonts w:ascii="Times New Roman" w:hAnsi="Times New Roman" w:cs="Times New Roman"/>
          <w:sz w:val="24"/>
          <w:szCs w:val="24"/>
        </w:rPr>
        <w:t xml:space="preserve"> </w:t>
      </w:r>
      <w:r w:rsidR="00850757" w:rsidRPr="00D63803">
        <w:rPr>
          <w:rFonts w:ascii="Times New Roman" w:hAnsi="Times New Roman" w:cs="Times New Roman"/>
          <w:sz w:val="24"/>
          <w:szCs w:val="24"/>
        </w:rPr>
        <w:t xml:space="preserve"> </w:t>
      </w:r>
    </w:p>
    <w:p w14:paraId="01F27CBE" w14:textId="0BE5FC9A" w:rsidR="0A2CC06D" w:rsidRPr="00D63803" w:rsidRDefault="00576C62" w:rsidP="00D63803">
      <w:pPr>
        <w:spacing w:line="360" w:lineRule="auto"/>
        <w:ind w:left="-284" w:right="-330"/>
        <w:jc w:val="both"/>
        <w:rPr>
          <w:rFonts w:ascii="Times New Roman" w:hAnsi="Times New Roman" w:cs="Times New Roman"/>
          <w:sz w:val="24"/>
          <w:szCs w:val="24"/>
        </w:rPr>
      </w:pPr>
      <w:r w:rsidRPr="00D63803">
        <w:rPr>
          <w:rFonts w:ascii="Times New Roman" w:hAnsi="Times New Roman" w:cs="Times New Roman"/>
          <w:sz w:val="24"/>
          <w:szCs w:val="24"/>
        </w:rPr>
        <w:t xml:space="preserve">The story is not, however, all doom and gloom. </w:t>
      </w:r>
      <w:r w:rsidR="00C518AA" w:rsidRPr="00D63803">
        <w:rPr>
          <w:rFonts w:ascii="Times New Roman" w:hAnsi="Times New Roman" w:cs="Times New Roman"/>
          <w:sz w:val="24"/>
          <w:szCs w:val="24"/>
        </w:rPr>
        <w:t>Middleton was</w:t>
      </w:r>
      <w:r w:rsidR="009D10CC" w:rsidRPr="00D63803">
        <w:rPr>
          <w:rFonts w:ascii="Times New Roman" w:hAnsi="Times New Roman" w:cs="Times New Roman"/>
          <w:sz w:val="24"/>
          <w:szCs w:val="24"/>
        </w:rPr>
        <w:t xml:space="preserve"> </w:t>
      </w:r>
      <w:r w:rsidR="00125D5D" w:rsidRPr="00D63803">
        <w:rPr>
          <w:rFonts w:ascii="Times New Roman" w:hAnsi="Times New Roman" w:cs="Times New Roman"/>
          <w:sz w:val="24"/>
          <w:szCs w:val="24"/>
        </w:rPr>
        <w:t xml:space="preserve">briefly </w:t>
      </w:r>
      <w:r w:rsidR="00C518AA" w:rsidRPr="00D63803">
        <w:rPr>
          <w:rFonts w:ascii="Times New Roman" w:hAnsi="Times New Roman" w:cs="Times New Roman"/>
          <w:sz w:val="24"/>
          <w:szCs w:val="24"/>
        </w:rPr>
        <w:t>recalled from his subterranean exile</w:t>
      </w:r>
      <w:r w:rsidR="00125D5D" w:rsidRPr="00D63803">
        <w:rPr>
          <w:rFonts w:ascii="Times New Roman" w:hAnsi="Times New Roman" w:cs="Times New Roman"/>
          <w:sz w:val="24"/>
          <w:szCs w:val="24"/>
        </w:rPr>
        <w:t xml:space="preserve"> and asked to assist his country – as</w:t>
      </w:r>
      <w:r w:rsidR="00C518AA" w:rsidRPr="00D63803">
        <w:rPr>
          <w:rFonts w:ascii="Times New Roman" w:hAnsi="Times New Roman" w:cs="Times New Roman"/>
          <w:sz w:val="24"/>
          <w:szCs w:val="24"/>
        </w:rPr>
        <w:t xml:space="preserve"> </w:t>
      </w:r>
      <w:r w:rsidR="00125D5D" w:rsidRPr="00D63803">
        <w:rPr>
          <w:rFonts w:ascii="Times New Roman" w:hAnsi="Times New Roman" w:cs="Times New Roman"/>
          <w:sz w:val="24"/>
          <w:szCs w:val="24"/>
        </w:rPr>
        <w:t xml:space="preserve">his hero, Cicero, had returned to Rome </w:t>
      </w:r>
      <w:r w:rsidR="00514ADB" w:rsidRPr="00D63803">
        <w:rPr>
          <w:rFonts w:ascii="Times New Roman" w:hAnsi="Times New Roman" w:cs="Times New Roman"/>
          <w:sz w:val="24"/>
          <w:szCs w:val="24"/>
        </w:rPr>
        <w:t xml:space="preserve">in triumph </w:t>
      </w:r>
      <w:r w:rsidR="00125D5D" w:rsidRPr="00D63803">
        <w:rPr>
          <w:rFonts w:ascii="Times New Roman" w:hAnsi="Times New Roman" w:cs="Times New Roman"/>
          <w:sz w:val="24"/>
          <w:szCs w:val="24"/>
        </w:rPr>
        <w:t>in 57 BC</w:t>
      </w:r>
      <w:r w:rsidR="00076340" w:rsidRPr="00D63803">
        <w:rPr>
          <w:rStyle w:val="FootnoteReference"/>
          <w:rFonts w:ascii="Times New Roman" w:hAnsi="Times New Roman" w:cs="Times New Roman"/>
          <w:sz w:val="24"/>
          <w:szCs w:val="24"/>
        </w:rPr>
        <w:footnoteReference w:id="18"/>
      </w:r>
      <w:r w:rsidR="006F61C5" w:rsidRPr="00D63803">
        <w:rPr>
          <w:rFonts w:ascii="Times New Roman" w:hAnsi="Times New Roman" w:cs="Times New Roman"/>
          <w:sz w:val="24"/>
          <w:szCs w:val="24"/>
        </w:rPr>
        <w:t xml:space="preserve"> –</w:t>
      </w:r>
      <w:r w:rsidR="00125D5D" w:rsidRPr="00D63803">
        <w:rPr>
          <w:rFonts w:ascii="Times New Roman" w:hAnsi="Times New Roman" w:cs="Times New Roman"/>
          <w:sz w:val="24"/>
          <w:szCs w:val="24"/>
        </w:rPr>
        <w:t xml:space="preserve"> </w:t>
      </w:r>
      <w:r w:rsidR="00C518AA" w:rsidRPr="00D63803">
        <w:rPr>
          <w:rFonts w:ascii="Times New Roman" w:hAnsi="Times New Roman" w:cs="Times New Roman"/>
          <w:sz w:val="24"/>
          <w:szCs w:val="24"/>
        </w:rPr>
        <w:t xml:space="preserve">for </w:t>
      </w:r>
      <w:r w:rsidR="009D10CC" w:rsidRPr="00D63803">
        <w:rPr>
          <w:rFonts w:ascii="Times New Roman" w:hAnsi="Times New Roman" w:cs="Times New Roman"/>
          <w:sz w:val="24"/>
          <w:szCs w:val="24"/>
        </w:rPr>
        <w:t>one glorious decade</w:t>
      </w:r>
      <w:r w:rsidR="00F166F8" w:rsidRPr="00D63803">
        <w:rPr>
          <w:rFonts w:ascii="Times New Roman" w:hAnsi="Times New Roman" w:cs="Times New Roman"/>
          <w:sz w:val="24"/>
          <w:szCs w:val="24"/>
        </w:rPr>
        <w:t xml:space="preserve"> in the sun</w:t>
      </w:r>
      <w:r w:rsidR="00891705" w:rsidRPr="00D63803">
        <w:rPr>
          <w:rFonts w:ascii="Times New Roman" w:hAnsi="Times New Roman" w:cs="Times New Roman"/>
          <w:sz w:val="24"/>
          <w:szCs w:val="24"/>
        </w:rPr>
        <w:t>, from the mid-1860s to the mid-1870s</w:t>
      </w:r>
      <w:r w:rsidR="00F166F8" w:rsidRPr="00D63803">
        <w:rPr>
          <w:rFonts w:ascii="Times New Roman" w:hAnsi="Times New Roman" w:cs="Times New Roman"/>
          <w:sz w:val="24"/>
          <w:szCs w:val="24"/>
        </w:rPr>
        <w:t xml:space="preserve">. </w:t>
      </w:r>
      <w:r w:rsidR="009F57DA" w:rsidRPr="00D63803">
        <w:rPr>
          <w:rFonts w:ascii="Times New Roman" w:hAnsi="Times New Roman" w:cs="Times New Roman"/>
          <w:sz w:val="24"/>
          <w:szCs w:val="24"/>
        </w:rPr>
        <w:t xml:space="preserve">The claim </w:t>
      </w:r>
      <w:r w:rsidR="00EA21F3" w:rsidRPr="00D63803">
        <w:rPr>
          <w:rFonts w:ascii="Times New Roman" w:hAnsi="Times New Roman" w:cs="Times New Roman"/>
          <w:sz w:val="24"/>
          <w:szCs w:val="24"/>
        </w:rPr>
        <w:t xml:space="preserve">that </w:t>
      </w:r>
      <w:r w:rsidR="009F57DA" w:rsidRPr="00D63803">
        <w:rPr>
          <w:rFonts w:ascii="Times New Roman" w:hAnsi="Times New Roman" w:cs="Times New Roman"/>
          <w:sz w:val="24"/>
          <w:szCs w:val="24"/>
        </w:rPr>
        <w:t>he made</w:t>
      </w:r>
      <w:r w:rsidR="00EA21F3" w:rsidRPr="00D63803">
        <w:rPr>
          <w:rFonts w:ascii="Times New Roman" w:hAnsi="Times New Roman" w:cs="Times New Roman"/>
          <w:sz w:val="24"/>
          <w:szCs w:val="24"/>
        </w:rPr>
        <w:t xml:space="preserve">, </w:t>
      </w:r>
      <w:r w:rsidR="00EA21F3" w:rsidRPr="00D63803">
        <w:rPr>
          <w:rFonts w:ascii="Times New Roman" w:hAnsi="Times New Roman" w:cs="Times New Roman"/>
          <w:sz w:val="24"/>
          <w:szCs w:val="24"/>
        </w:rPr>
        <w:lastRenderedPageBreak/>
        <w:t>repeatedly but</w:t>
      </w:r>
      <w:r w:rsidR="009F57DA" w:rsidRPr="00D63803">
        <w:rPr>
          <w:rFonts w:ascii="Times New Roman" w:hAnsi="Times New Roman" w:cs="Times New Roman"/>
          <w:sz w:val="24"/>
          <w:szCs w:val="24"/>
        </w:rPr>
        <w:t xml:space="preserve"> </w:t>
      </w:r>
      <w:r w:rsidR="00B373DE" w:rsidRPr="00D63803">
        <w:rPr>
          <w:rFonts w:ascii="Times New Roman" w:hAnsi="Times New Roman" w:cs="Times New Roman"/>
          <w:sz w:val="24"/>
          <w:szCs w:val="24"/>
        </w:rPr>
        <w:t>in vain</w:t>
      </w:r>
      <w:r w:rsidR="00EA21F3" w:rsidRPr="00D63803">
        <w:rPr>
          <w:rFonts w:ascii="Times New Roman" w:hAnsi="Times New Roman" w:cs="Times New Roman"/>
          <w:sz w:val="24"/>
          <w:szCs w:val="24"/>
        </w:rPr>
        <w:t>,</w:t>
      </w:r>
      <w:r w:rsidR="00B373DE" w:rsidRPr="00D63803">
        <w:rPr>
          <w:rFonts w:ascii="Times New Roman" w:hAnsi="Times New Roman" w:cs="Times New Roman"/>
          <w:sz w:val="24"/>
          <w:szCs w:val="24"/>
        </w:rPr>
        <w:t xml:space="preserve"> </w:t>
      </w:r>
      <w:r w:rsidR="009F57DA" w:rsidRPr="00D63803">
        <w:rPr>
          <w:rFonts w:ascii="Times New Roman" w:hAnsi="Times New Roman" w:cs="Times New Roman"/>
          <w:sz w:val="24"/>
          <w:szCs w:val="24"/>
        </w:rPr>
        <w:t>throughout his life</w:t>
      </w:r>
      <w:r w:rsidR="00B373DE" w:rsidRPr="00D63803">
        <w:rPr>
          <w:rFonts w:ascii="Times New Roman" w:hAnsi="Times New Roman" w:cs="Times New Roman"/>
          <w:sz w:val="24"/>
          <w:szCs w:val="24"/>
        </w:rPr>
        <w:t xml:space="preserve"> </w:t>
      </w:r>
      <w:r w:rsidR="00E82278" w:rsidRPr="00D63803">
        <w:rPr>
          <w:rFonts w:ascii="Times New Roman" w:hAnsi="Times New Roman" w:cs="Times New Roman"/>
          <w:sz w:val="24"/>
          <w:szCs w:val="24"/>
        </w:rPr>
        <w:t xml:space="preserve">was taken a little more seriously </w:t>
      </w:r>
      <w:r w:rsidR="00B373DE" w:rsidRPr="00D63803">
        <w:rPr>
          <w:rFonts w:ascii="Times New Roman" w:hAnsi="Times New Roman" w:cs="Times New Roman"/>
          <w:sz w:val="24"/>
          <w:szCs w:val="24"/>
        </w:rPr>
        <w:t>–</w:t>
      </w:r>
      <w:r w:rsidR="009F57DA" w:rsidRPr="00D63803">
        <w:rPr>
          <w:rFonts w:ascii="Times New Roman" w:hAnsi="Times New Roman" w:cs="Times New Roman"/>
          <w:sz w:val="24"/>
          <w:szCs w:val="24"/>
        </w:rPr>
        <w:t xml:space="preserve"> </w:t>
      </w:r>
      <w:r w:rsidR="00022A37" w:rsidRPr="00D63803">
        <w:rPr>
          <w:rFonts w:ascii="Times New Roman" w:hAnsi="Times New Roman" w:cs="Times New Roman"/>
          <w:sz w:val="24"/>
          <w:szCs w:val="24"/>
        </w:rPr>
        <w:t>that if Erasmus</w:t>
      </w:r>
      <w:r w:rsidR="00B373DE" w:rsidRPr="00D63803">
        <w:rPr>
          <w:rFonts w:ascii="Times New Roman" w:hAnsi="Times New Roman" w:cs="Times New Roman"/>
          <w:sz w:val="24"/>
          <w:szCs w:val="24"/>
        </w:rPr>
        <w:t>,</w:t>
      </w:r>
      <w:r w:rsidR="00022A37" w:rsidRPr="00D63803">
        <w:rPr>
          <w:rFonts w:ascii="Times New Roman" w:hAnsi="Times New Roman" w:cs="Times New Roman"/>
          <w:sz w:val="24"/>
          <w:szCs w:val="24"/>
        </w:rPr>
        <w:t xml:space="preserve"> Chillingworth</w:t>
      </w:r>
      <w:r w:rsidR="00B373DE" w:rsidRPr="00D63803">
        <w:rPr>
          <w:rFonts w:ascii="Times New Roman" w:hAnsi="Times New Roman" w:cs="Times New Roman"/>
          <w:sz w:val="24"/>
          <w:szCs w:val="24"/>
        </w:rPr>
        <w:t xml:space="preserve">, and other liberal-minded </w:t>
      </w:r>
      <w:r w:rsidR="00A50FAB" w:rsidRPr="00D63803">
        <w:rPr>
          <w:rFonts w:ascii="Times New Roman" w:hAnsi="Times New Roman" w:cs="Times New Roman"/>
          <w:sz w:val="24"/>
          <w:szCs w:val="24"/>
        </w:rPr>
        <w:t>souls</w:t>
      </w:r>
      <w:r w:rsidR="00B373DE" w:rsidRPr="00D63803">
        <w:rPr>
          <w:rFonts w:ascii="Times New Roman" w:hAnsi="Times New Roman" w:cs="Times New Roman"/>
          <w:sz w:val="24"/>
          <w:szCs w:val="24"/>
        </w:rPr>
        <w:t xml:space="preserve"> </w:t>
      </w:r>
      <w:r w:rsidR="00E82278" w:rsidRPr="00D63803">
        <w:rPr>
          <w:rFonts w:ascii="Times New Roman" w:hAnsi="Times New Roman" w:cs="Times New Roman"/>
          <w:sz w:val="24"/>
          <w:szCs w:val="24"/>
        </w:rPr>
        <w:t xml:space="preserve">who considered Christ’s moral teachings to be </w:t>
      </w:r>
      <w:r w:rsidR="00A50FAB" w:rsidRPr="00D63803">
        <w:rPr>
          <w:rFonts w:ascii="Times New Roman" w:hAnsi="Times New Roman" w:cs="Times New Roman"/>
          <w:sz w:val="24"/>
          <w:szCs w:val="24"/>
        </w:rPr>
        <w:t xml:space="preserve">the most fundamental part of </w:t>
      </w:r>
      <w:r w:rsidR="00F60500" w:rsidRPr="00D63803">
        <w:rPr>
          <w:rFonts w:ascii="Times New Roman" w:hAnsi="Times New Roman" w:cs="Times New Roman"/>
          <w:sz w:val="24"/>
          <w:szCs w:val="24"/>
        </w:rPr>
        <w:t>the religion that took his name</w:t>
      </w:r>
      <w:r w:rsidR="00D23A47" w:rsidRPr="00D63803">
        <w:rPr>
          <w:rFonts w:ascii="Times New Roman" w:hAnsi="Times New Roman" w:cs="Times New Roman"/>
          <w:sz w:val="24"/>
          <w:szCs w:val="24"/>
        </w:rPr>
        <w:t xml:space="preserve"> were considered ‘orthodox’</w:t>
      </w:r>
      <w:r w:rsidR="00891705" w:rsidRPr="00D63803">
        <w:rPr>
          <w:rFonts w:ascii="Times New Roman" w:hAnsi="Times New Roman" w:cs="Times New Roman"/>
          <w:sz w:val="24"/>
          <w:szCs w:val="24"/>
        </w:rPr>
        <w:t xml:space="preserve"> (as they ought to be), then so too</w:t>
      </w:r>
      <w:r w:rsidR="00D23A47" w:rsidRPr="00D63803">
        <w:rPr>
          <w:rFonts w:ascii="Times New Roman" w:hAnsi="Times New Roman" w:cs="Times New Roman"/>
          <w:sz w:val="24"/>
          <w:szCs w:val="24"/>
        </w:rPr>
        <w:t xml:space="preserve"> was he.</w:t>
      </w:r>
      <w:r w:rsidR="00076340" w:rsidRPr="00D63803">
        <w:rPr>
          <w:rStyle w:val="FootnoteReference"/>
          <w:rFonts w:ascii="Times New Roman" w:hAnsi="Times New Roman" w:cs="Times New Roman"/>
          <w:sz w:val="24"/>
          <w:szCs w:val="24"/>
        </w:rPr>
        <w:footnoteReference w:id="19"/>
      </w:r>
      <w:r w:rsidR="00D23A47" w:rsidRPr="00D63803">
        <w:rPr>
          <w:rFonts w:ascii="Times New Roman" w:hAnsi="Times New Roman" w:cs="Times New Roman"/>
          <w:sz w:val="24"/>
          <w:szCs w:val="24"/>
        </w:rPr>
        <w:t xml:space="preserve"> </w:t>
      </w:r>
      <w:r w:rsidR="002E5160" w:rsidRPr="00D63803">
        <w:rPr>
          <w:rFonts w:ascii="Times New Roman" w:hAnsi="Times New Roman" w:cs="Times New Roman"/>
          <w:sz w:val="24"/>
          <w:szCs w:val="24"/>
        </w:rPr>
        <w:t xml:space="preserve">This eirenic, broadly </w:t>
      </w:r>
      <w:proofErr w:type="spellStart"/>
      <w:r w:rsidR="002E5160" w:rsidRPr="00D63803">
        <w:rPr>
          <w:rFonts w:ascii="Times New Roman" w:hAnsi="Times New Roman" w:cs="Times New Roman"/>
          <w:sz w:val="24"/>
          <w:szCs w:val="24"/>
        </w:rPr>
        <w:t>Erasmian</w:t>
      </w:r>
      <w:proofErr w:type="spellEnd"/>
      <w:r w:rsidR="002E5160" w:rsidRPr="00D63803">
        <w:rPr>
          <w:rFonts w:ascii="Times New Roman" w:hAnsi="Times New Roman" w:cs="Times New Roman"/>
          <w:sz w:val="24"/>
          <w:szCs w:val="24"/>
        </w:rPr>
        <w:t xml:space="preserve"> (or Arminian) tradition, as it was developed within the post-Reformation Church of England, was even held by some to </w:t>
      </w:r>
      <w:r w:rsidR="00891705" w:rsidRPr="00D63803">
        <w:rPr>
          <w:rFonts w:ascii="Times New Roman" w:hAnsi="Times New Roman" w:cs="Times New Roman"/>
          <w:sz w:val="24"/>
          <w:szCs w:val="24"/>
        </w:rPr>
        <w:t>reveal</w:t>
      </w:r>
      <w:r w:rsidR="002E5160" w:rsidRPr="00D63803">
        <w:rPr>
          <w:rFonts w:ascii="Times New Roman" w:hAnsi="Times New Roman" w:cs="Times New Roman"/>
          <w:sz w:val="24"/>
          <w:szCs w:val="24"/>
        </w:rPr>
        <w:t xml:space="preserve"> a mode of thought which ‘in the present day would be called liberalism’.</w:t>
      </w:r>
      <w:r w:rsidR="002E5160" w:rsidRPr="00D63803">
        <w:rPr>
          <w:rStyle w:val="FootnoteReference"/>
          <w:rFonts w:ascii="Times New Roman" w:hAnsi="Times New Roman" w:cs="Times New Roman"/>
          <w:sz w:val="24"/>
          <w:szCs w:val="24"/>
        </w:rPr>
        <w:footnoteReference w:id="20"/>
      </w:r>
      <w:r w:rsidR="002E5160" w:rsidRPr="00D63803">
        <w:rPr>
          <w:rFonts w:ascii="Times New Roman" w:hAnsi="Times New Roman" w:cs="Times New Roman"/>
          <w:sz w:val="24"/>
          <w:szCs w:val="24"/>
        </w:rPr>
        <w:t xml:space="preserve"> </w:t>
      </w:r>
      <w:r w:rsidR="00AE43C5" w:rsidRPr="00D63803">
        <w:rPr>
          <w:rFonts w:ascii="Times New Roman" w:hAnsi="Times New Roman" w:cs="Times New Roman"/>
          <w:sz w:val="24"/>
          <w:szCs w:val="24"/>
        </w:rPr>
        <w:t xml:space="preserve">And, for the first and last time, he found himself </w:t>
      </w:r>
      <w:r w:rsidR="006C4DC3" w:rsidRPr="00D63803">
        <w:rPr>
          <w:rFonts w:ascii="Times New Roman" w:hAnsi="Times New Roman" w:cs="Times New Roman"/>
          <w:sz w:val="24"/>
          <w:szCs w:val="24"/>
        </w:rPr>
        <w:t>a central character in an intellectual history of the period in which he lived, alongside Hume</w:t>
      </w:r>
      <w:r w:rsidR="008A2B19" w:rsidRPr="00D63803">
        <w:rPr>
          <w:rFonts w:ascii="Times New Roman" w:hAnsi="Times New Roman" w:cs="Times New Roman"/>
          <w:sz w:val="24"/>
          <w:szCs w:val="24"/>
        </w:rPr>
        <w:t xml:space="preserve">, </w:t>
      </w:r>
      <w:r w:rsidR="00EA21F3" w:rsidRPr="00D63803">
        <w:rPr>
          <w:rFonts w:ascii="Times New Roman" w:hAnsi="Times New Roman" w:cs="Times New Roman"/>
          <w:sz w:val="24"/>
          <w:szCs w:val="24"/>
        </w:rPr>
        <w:t xml:space="preserve">and </w:t>
      </w:r>
      <w:r w:rsidR="008A2B19" w:rsidRPr="00D63803">
        <w:rPr>
          <w:rFonts w:ascii="Times New Roman" w:hAnsi="Times New Roman" w:cs="Times New Roman"/>
          <w:sz w:val="24"/>
          <w:szCs w:val="24"/>
        </w:rPr>
        <w:t>which offered to make sense of his contemporary fame</w:t>
      </w:r>
      <w:r w:rsidR="00B75410" w:rsidRPr="00D63803">
        <w:rPr>
          <w:rFonts w:ascii="Times New Roman" w:hAnsi="Times New Roman" w:cs="Times New Roman"/>
          <w:sz w:val="24"/>
          <w:szCs w:val="24"/>
        </w:rPr>
        <w:t xml:space="preserve"> and to explain why it was merited</w:t>
      </w:r>
      <w:r w:rsidR="00A06D19" w:rsidRPr="00D63803">
        <w:rPr>
          <w:rFonts w:ascii="Times New Roman" w:hAnsi="Times New Roman" w:cs="Times New Roman"/>
          <w:sz w:val="24"/>
          <w:szCs w:val="24"/>
        </w:rPr>
        <w:t>.</w:t>
      </w:r>
      <w:r w:rsidR="00EA36C5" w:rsidRPr="00D63803">
        <w:rPr>
          <w:rStyle w:val="FootnoteReference"/>
          <w:rFonts w:ascii="Times New Roman" w:hAnsi="Times New Roman" w:cs="Times New Roman"/>
          <w:sz w:val="24"/>
          <w:szCs w:val="24"/>
        </w:rPr>
        <w:footnoteReference w:id="21"/>
      </w:r>
      <w:r w:rsidR="00A06D19" w:rsidRPr="00D63803">
        <w:rPr>
          <w:rFonts w:ascii="Times New Roman" w:hAnsi="Times New Roman" w:cs="Times New Roman"/>
          <w:sz w:val="24"/>
          <w:szCs w:val="24"/>
        </w:rPr>
        <w:t xml:space="preserve"> </w:t>
      </w:r>
      <w:r w:rsidR="00FE2114" w:rsidRPr="00D63803">
        <w:rPr>
          <w:rFonts w:ascii="Times New Roman" w:hAnsi="Times New Roman" w:cs="Times New Roman"/>
          <w:sz w:val="24"/>
          <w:szCs w:val="24"/>
        </w:rPr>
        <w:t xml:space="preserve">But </w:t>
      </w:r>
      <w:r w:rsidR="008E14BA" w:rsidRPr="00D63803">
        <w:rPr>
          <w:rFonts w:ascii="Times New Roman" w:hAnsi="Times New Roman" w:cs="Times New Roman"/>
          <w:sz w:val="24"/>
          <w:szCs w:val="24"/>
        </w:rPr>
        <w:t xml:space="preserve">those authors who had recalled Middleton from oblivion </w:t>
      </w:r>
      <w:r w:rsidR="004B6873" w:rsidRPr="00D63803">
        <w:rPr>
          <w:rFonts w:ascii="Times New Roman" w:hAnsi="Times New Roman" w:cs="Times New Roman"/>
          <w:sz w:val="24"/>
          <w:szCs w:val="24"/>
        </w:rPr>
        <w:t xml:space="preserve">subsequently </w:t>
      </w:r>
      <w:r w:rsidR="008E14BA" w:rsidRPr="00D63803">
        <w:rPr>
          <w:rFonts w:ascii="Times New Roman" w:hAnsi="Times New Roman" w:cs="Times New Roman"/>
          <w:sz w:val="24"/>
          <w:szCs w:val="24"/>
        </w:rPr>
        <w:t>faced oblivion themselves</w:t>
      </w:r>
      <w:r w:rsidR="00BF7B90" w:rsidRPr="00D63803">
        <w:rPr>
          <w:rFonts w:ascii="Times New Roman" w:hAnsi="Times New Roman" w:cs="Times New Roman"/>
          <w:sz w:val="24"/>
          <w:szCs w:val="24"/>
        </w:rPr>
        <w:t>. T</w:t>
      </w:r>
      <w:r w:rsidR="008E14BA" w:rsidRPr="00D63803">
        <w:rPr>
          <w:rFonts w:ascii="Times New Roman" w:hAnsi="Times New Roman" w:cs="Times New Roman"/>
          <w:sz w:val="24"/>
          <w:szCs w:val="24"/>
        </w:rPr>
        <w:t xml:space="preserve">heir conviction that </w:t>
      </w:r>
      <w:r w:rsidR="004B6873" w:rsidRPr="00D63803">
        <w:rPr>
          <w:rFonts w:ascii="Times New Roman" w:hAnsi="Times New Roman" w:cs="Times New Roman"/>
          <w:sz w:val="24"/>
          <w:szCs w:val="24"/>
        </w:rPr>
        <w:t xml:space="preserve">Middleton </w:t>
      </w:r>
      <w:r w:rsidR="00046E6F" w:rsidRPr="00D63803">
        <w:rPr>
          <w:rFonts w:ascii="Times New Roman" w:hAnsi="Times New Roman" w:cs="Times New Roman"/>
          <w:sz w:val="24"/>
          <w:szCs w:val="24"/>
        </w:rPr>
        <w:t xml:space="preserve">(and eighteenth-century </w:t>
      </w:r>
      <w:r w:rsidR="00033162" w:rsidRPr="00D63803">
        <w:rPr>
          <w:rFonts w:ascii="Times New Roman" w:hAnsi="Times New Roman" w:cs="Times New Roman"/>
          <w:sz w:val="24"/>
          <w:szCs w:val="24"/>
        </w:rPr>
        <w:t xml:space="preserve">English </w:t>
      </w:r>
      <w:r w:rsidR="00046E6F" w:rsidRPr="00D63803">
        <w:rPr>
          <w:rFonts w:ascii="Times New Roman" w:hAnsi="Times New Roman" w:cs="Times New Roman"/>
          <w:sz w:val="24"/>
          <w:szCs w:val="24"/>
        </w:rPr>
        <w:t>religious culture</w:t>
      </w:r>
      <w:r w:rsidR="00B32B62" w:rsidRPr="00D63803">
        <w:rPr>
          <w:rFonts w:ascii="Times New Roman" w:hAnsi="Times New Roman" w:cs="Times New Roman"/>
          <w:sz w:val="24"/>
          <w:szCs w:val="24"/>
        </w:rPr>
        <w:t xml:space="preserve"> more broadly</w:t>
      </w:r>
      <w:r w:rsidR="00046E6F" w:rsidRPr="00D63803">
        <w:rPr>
          <w:rFonts w:ascii="Times New Roman" w:hAnsi="Times New Roman" w:cs="Times New Roman"/>
          <w:sz w:val="24"/>
          <w:szCs w:val="24"/>
        </w:rPr>
        <w:t xml:space="preserve">) </w:t>
      </w:r>
      <w:r w:rsidR="004B6873" w:rsidRPr="00D63803">
        <w:rPr>
          <w:rFonts w:ascii="Times New Roman" w:hAnsi="Times New Roman" w:cs="Times New Roman"/>
          <w:sz w:val="24"/>
          <w:szCs w:val="24"/>
        </w:rPr>
        <w:t xml:space="preserve">had something to say to their </w:t>
      </w:r>
      <w:r w:rsidR="00046E6F" w:rsidRPr="00D63803">
        <w:rPr>
          <w:rFonts w:ascii="Times New Roman" w:hAnsi="Times New Roman" w:cs="Times New Roman"/>
          <w:sz w:val="24"/>
          <w:szCs w:val="24"/>
        </w:rPr>
        <w:t xml:space="preserve">own </w:t>
      </w:r>
      <w:r w:rsidR="004B6873" w:rsidRPr="00D63803">
        <w:rPr>
          <w:rFonts w:ascii="Times New Roman" w:hAnsi="Times New Roman" w:cs="Times New Roman"/>
          <w:sz w:val="24"/>
          <w:szCs w:val="24"/>
        </w:rPr>
        <w:t>day was their downfall</w:t>
      </w:r>
      <w:r w:rsidR="00C967F4" w:rsidRPr="00D63803">
        <w:rPr>
          <w:rFonts w:ascii="Times New Roman" w:hAnsi="Times New Roman" w:cs="Times New Roman"/>
          <w:sz w:val="24"/>
          <w:szCs w:val="24"/>
        </w:rPr>
        <w:t>.</w:t>
      </w:r>
      <w:r w:rsidR="00AF0C67" w:rsidRPr="00D63803">
        <w:rPr>
          <w:rFonts w:ascii="Times New Roman" w:hAnsi="Times New Roman" w:cs="Times New Roman"/>
          <w:sz w:val="24"/>
          <w:szCs w:val="24"/>
        </w:rPr>
        <w:t xml:space="preserve"> </w:t>
      </w:r>
      <w:r w:rsidR="00C967F4" w:rsidRPr="00D63803">
        <w:rPr>
          <w:rFonts w:ascii="Times New Roman" w:hAnsi="Times New Roman" w:cs="Times New Roman"/>
          <w:sz w:val="24"/>
          <w:szCs w:val="24"/>
        </w:rPr>
        <w:t xml:space="preserve">A </w:t>
      </w:r>
      <w:r w:rsidR="00AF0C67" w:rsidRPr="00D63803">
        <w:rPr>
          <w:rFonts w:ascii="Times New Roman" w:hAnsi="Times New Roman" w:cs="Times New Roman"/>
          <w:sz w:val="24"/>
          <w:szCs w:val="24"/>
        </w:rPr>
        <w:t xml:space="preserve">new orthodoxy declared that </w:t>
      </w:r>
      <w:r w:rsidR="00AE3C5F" w:rsidRPr="00D63803">
        <w:rPr>
          <w:rFonts w:ascii="Times New Roman" w:hAnsi="Times New Roman" w:cs="Times New Roman"/>
          <w:sz w:val="24"/>
          <w:szCs w:val="24"/>
        </w:rPr>
        <w:t>historical</w:t>
      </w:r>
      <w:r w:rsidR="00AF0C67" w:rsidRPr="00D63803">
        <w:rPr>
          <w:rFonts w:ascii="Times New Roman" w:hAnsi="Times New Roman" w:cs="Times New Roman"/>
          <w:sz w:val="24"/>
          <w:szCs w:val="24"/>
        </w:rPr>
        <w:t xml:space="preserve"> </w:t>
      </w:r>
      <w:r w:rsidR="00AE3C5F" w:rsidRPr="00D63803">
        <w:rPr>
          <w:rFonts w:ascii="Times New Roman" w:hAnsi="Times New Roman" w:cs="Times New Roman"/>
          <w:sz w:val="24"/>
          <w:szCs w:val="24"/>
        </w:rPr>
        <w:t xml:space="preserve">objectivity cannot co-exist with </w:t>
      </w:r>
      <w:r w:rsidR="00BF7B90" w:rsidRPr="00D63803">
        <w:rPr>
          <w:rFonts w:ascii="Times New Roman" w:hAnsi="Times New Roman" w:cs="Times New Roman"/>
          <w:sz w:val="24"/>
          <w:szCs w:val="24"/>
        </w:rPr>
        <w:t xml:space="preserve">such </w:t>
      </w:r>
      <w:r w:rsidR="00621770" w:rsidRPr="00D63803">
        <w:rPr>
          <w:rFonts w:ascii="Times New Roman" w:hAnsi="Times New Roman" w:cs="Times New Roman"/>
          <w:sz w:val="24"/>
          <w:szCs w:val="24"/>
        </w:rPr>
        <w:t xml:space="preserve">a </w:t>
      </w:r>
      <w:r w:rsidR="00BF7B90" w:rsidRPr="00D63803">
        <w:rPr>
          <w:rFonts w:ascii="Times New Roman" w:hAnsi="Times New Roman" w:cs="Times New Roman"/>
          <w:sz w:val="24"/>
          <w:szCs w:val="24"/>
        </w:rPr>
        <w:t>keen sense of the continuities between past and present</w:t>
      </w:r>
      <w:r w:rsidR="008A2B19" w:rsidRPr="00D63803">
        <w:rPr>
          <w:rFonts w:ascii="Times New Roman" w:hAnsi="Times New Roman" w:cs="Times New Roman"/>
          <w:sz w:val="24"/>
          <w:szCs w:val="24"/>
        </w:rPr>
        <w:t>;</w:t>
      </w:r>
      <w:r w:rsidR="008A2B19" w:rsidRPr="00D63803">
        <w:rPr>
          <w:rStyle w:val="FootnoteReference"/>
          <w:rFonts w:ascii="Times New Roman" w:hAnsi="Times New Roman" w:cs="Times New Roman"/>
          <w:sz w:val="24"/>
          <w:szCs w:val="24"/>
        </w:rPr>
        <w:footnoteReference w:id="22"/>
      </w:r>
      <w:r w:rsidR="008A2B19" w:rsidRPr="00D63803">
        <w:rPr>
          <w:rFonts w:ascii="Times New Roman" w:hAnsi="Times New Roman" w:cs="Times New Roman"/>
          <w:sz w:val="24"/>
          <w:szCs w:val="24"/>
        </w:rPr>
        <w:t xml:space="preserve"> or,</w:t>
      </w:r>
      <w:r w:rsidR="00E67199" w:rsidRPr="00D63803">
        <w:rPr>
          <w:rFonts w:ascii="Times New Roman" w:hAnsi="Times New Roman" w:cs="Times New Roman"/>
          <w:sz w:val="24"/>
          <w:szCs w:val="24"/>
        </w:rPr>
        <w:t xml:space="preserve"> as the present was</w:t>
      </w:r>
      <w:r w:rsidR="00C45BC4" w:rsidRPr="00D63803">
        <w:rPr>
          <w:rFonts w:ascii="Times New Roman" w:hAnsi="Times New Roman" w:cs="Times New Roman"/>
          <w:sz w:val="24"/>
          <w:szCs w:val="24"/>
        </w:rPr>
        <w:t xml:space="preserve"> now</w:t>
      </w:r>
      <w:r w:rsidR="00E67199" w:rsidRPr="00D63803">
        <w:rPr>
          <w:rFonts w:ascii="Times New Roman" w:hAnsi="Times New Roman" w:cs="Times New Roman"/>
          <w:sz w:val="24"/>
          <w:szCs w:val="24"/>
        </w:rPr>
        <w:t xml:space="preserve"> held to be a secular age, </w:t>
      </w:r>
      <w:r w:rsidR="00BB7B6E" w:rsidRPr="00D63803">
        <w:rPr>
          <w:rFonts w:ascii="Times New Roman" w:hAnsi="Times New Roman" w:cs="Times New Roman"/>
          <w:sz w:val="24"/>
          <w:szCs w:val="24"/>
        </w:rPr>
        <w:t>only secular historical thinkers, or historical thinkers who could be made to appear</w:t>
      </w:r>
      <w:r w:rsidR="004D0CFE" w:rsidRPr="00D63803">
        <w:rPr>
          <w:rFonts w:ascii="Times New Roman" w:hAnsi="Times New Roman" w:cs="Times New Roman"/>
          <w:sz w:val="24"/>
          <w:szCs w:val="24"/>
        </w:rPr>
        <w:t xml:space="preserve"> secular, were of interest</w:t>
      </w:r>
      <w:r w:rsidR="00BF7B90" w:rsidRPr="00D63803">
        <w:rPr>
          <w:rFonts w:ascii="Times New Roman" w:hAnsi="Times New Roman" w:cs="Times New Roman"/>
          <w:sz w:val="24"/>
          <w:szCs w:val="24"/>
        </w:rPr>
        <w:t>.</w:t>
      </w:r>
      <w:r w:rsidR="00EA36C5" w:rsidRPr="00D63803">
        <w:rPr>
          <w:rStyle w:val="FootnoteReference"/>
          <w:rFonts w:ascii="Times New Roman" w:hAnsi="Times New Roman" w:cs="Times New Roman"/>
          <w:sz w:val="24"/>
          <w:szCs w:val="24"/>
        </w:rPr>
        <w:footnoteReference w:id="23"/>
      </w:r>
      <w:r w:rsidR="00621770" w:rsidRPr="00D63803">
        <w:rPr>
          <w:rFonts w:ascii="Times New Roman" w:hAnsi="Times New Roman" w:cs="Times New Roman"/>
          <w:sz w:val="24"/>
          <w:szCs w:val="24"/>
        </w:rPr>
        <w:t xml:space="preserve"> Happily, however, </w:t>
      </w:r>
      <w:r w:rsidR="001F61FC" w:rsidRPr="00D63803">
        <w:rPr>
          <w:rFonts w:ascii="Times New Roman" w:hAnsi="Times New Roman" w:cs="Times New Roman"/>
          <w:sz w:val="24"/>
          <w:szCs w:val="24"/>
        </w:rPr>
        <w:t>a</w:t>
      </w:r>
      <w:r w:rsidR="00C2508B" w:rsidRPr="00D63803">
        <w:rPr>
          <w:rFonts w:ascii="Times New Roman" w:hAnsi="Times New Roman" w:cs="Times New Roman"/>
          <w:sz w:val="24"/>
          <w:szCs w:val="24"/>
        </w:rPr>
        <w:t xml:space="preserve"> biannual lecture series was established in honour of one</w:t>
      </w:r>
      <w:r w:rsidR="00562697" w:rsidRPr="00D63803">
        <w:rPr>
          <w:rFonts w:ascii="Times New Roman" w:hAnsi="Times New Roman" w:cs="Times New Roman"/>
          <w:sz w:val="24"/>
          <w:szCs w:val="24"/>
        </w:rPr>
        <w:t xml:space="preserve"> of</w:t>
      </w:r>
      <w:r w:rsidR="00C2508B" w:rsidRPr="00D63803">
        <w:rPr>
          <w:rFonts w:ascii="Times New Roman" w:hAnsi="Times New Roman" w:cs="Times New Roman"/>
          <w:sz w:val="24"/>
          <w:szCs w:val="24"/>
        </w:rPr>
        <w:t xml:space="preserve"> </w:t>
      </w:r>
      <w:r w:rsidR="007C0D8D" w:rsidRPr="00D63803">
        <w:rPr>
          <w:rFonts w:ascii="Times New Roman" w:hAnsi="Times New Roman" w:cs="Times New Roman"/>
          <w:sz w:val="24"/>
          <w:szCs w:val="24"/>
        </w:rPr>
        <w:t>Middleton’s Victorian</w:t>
      </w:r>
      <w:r w:rsidR="00454E04" w:rsidRPr="00D63803">
        <w:rPr>
          <w:rFonts w:ascii="Times New Roman" w:hAnsi="Times New Roman" w:cs="Times New Roman"/>
          <w:sz w:val="24"/>
          <w:szCs w:val="24"/>
        </w:rPr>
        <w:t xml:space="preserve"> scholars</w:t>
      </w:r>
      <w:r w:rsidR="00B65B0B" w:rsidRPr="00D63803">
        <w:rPr>
          <w:rFonts w:ascii="Times New Roman" w:hAnsi="Times New Roman" w:cs="Times New Roman"/>
          <w:sz w:val="24"/>
          <w:szCs w:val="24"/>
        </w:rPr>
        <w:t>, Leslie Stephen,</w:t>
      </w:r>
      <w:r w:rsidR="00C2508B" w:rsidRPr="00D63803">
        <w:rPr>
          <w:rFonts w:ascii="Times New Roman" w:hAnsi="Times New Roman" w:cs="Times New Roman"/>
          <w:sz w:val="24"/>
          <w:szCs w:val="24"/>
        </w:rPr>
        <w:t xml:space="preserve"> shortly after his death</w:t>
      </w:r>
      <w:r w:rsidR="00B65B0B" w:rsidRPr="00D63803">
        <w:rPr>
          <w:rFonts w:ascii="Times New Roman" w:hAnsi="Times New Roman" w:cs="Times New Roman"/>
          <w:sz w:val="24"/>
          <w:szCs w:val="24"/>
        </w:rPr>
        <w:t xml:space="preserve"> in</w:t>
      </w:r>
      <w:r w:rsidR="009649E0" w:rsidRPr="00D63803">
        <w:rPr>
          <w:rFonts w:ascii="Times New Roman" w:hAnsi="Times New Roman" w:cs="Times New Roman"/>
          <w:sz w:val="24"/>
          <w:szCs w:val="24"/>
        </w:rPr>
        <w:t xml:space="preserve"> 1904</w:t>
      </w:r>
      <w:r w:rsidR="00B65B0B" w:rsidRPr="00D63803">
        <w:rPr>
          <w:rFonts w:ascii="Times New Roman" w:hAnsi="Times New Roman" w:cs="Times New Roman"/>
          <w:sz w:val="24"/>
          <w:szCs w:val="24"/>
        </w:rPr>
        <w:t>,</w:t>
      </w:r>
      <w:r w:rsidR="00BC390F" w:rsidRPr="00D63803">
        <w:rPr>
          <w:rFonts w:ascii="Times New Roman" w:hAnsi="Times New Roman" w:cs="Times New Roman"/>
          <w:sz w:val="24"/>
          <w:szCs w:val="24"/>
        </w:rPr>
        <w:t xml:space="preserve"> </w:t>
      </w:r>
      <w:r w:rsidR="00D21F06" w:rsidRPr="00D63803">
        <w:rPr>
          <w:rFonts w:ascii="Times New Roman" w:hAnsi="Times New Roman" w:cs="Times New Roman"/>
          <w:sz w:val="24"/>
          <w:szCs w:val="24"/>
        </w:rPr>
        <w:t>in Cambridge</w:t>
      </w:r>
      <w:r w:rsidR="00BC390F" w:rsidRPr="00D63803">
        <w:rPr>
          <w:rFonts w:ascii="Times New Roman" w:hAnsi="Times New Roman" w:cs="Times New Roman"/>
          <w:sz w:val="24"/>
          <w:szCs w:val="24"/>
        </w:rPr>
        <w:t xml:space="preserve"> </w:t>
      </w:r>
      <w:r w:rsidR="00D21F06" w:rsidRPr="00D63803">
        <w:rPr>
          <w:rFonts w:ascii="Times New Roman" w:hAnsi="Times New Roman" w:cs="Times New Roman"/>
          <w:sz w:val="24"/>
          <w:szCs w:val="24"/>
        </w:rPr>
        <w:t xml:space="preserve">– Middleton’s </w:t>
      </w:r>
      <w:r w:rsidR="001513AF" w:rsidRPr="00D63803">
        <w:rPr>
          <w:rFonts w:ascii="Times New Roman" w:hAnsi="Times New Roman" w:cs="Times New Roman"/>
          <w:sz w:val="24"/>
          <w:szCs w:val="24"/>
        </w:rPr>
        <w:t>alma mater, and his home for most of his life</w:t>
      </w:r>
      <w:r w:rsidR="00201D0A" w:rsidRPr="00D63803">
        <w:rPr>
          <w:rFonts w:ascii="Times New Roman" w:hAnsi="Times New Roman" w:cs="Times New Roman"/>
          <w:sz w:val="24"/>
          <w:szCs w:val="24"/>
        </w:rPr>
        <w:t xml:space="preserve">; and in 1982 </w:t>
      </w:r>
      <w:r w:rsidR="008A4F64" w:rsidRPr="00D63803">
        <w:rPr>
          <w:rFonts w:ascii="Times New Roman" w:hAnsi="Times New Roman" w:cs="Times New Roman"/>
          <w:sz w:val="24"/>
          <w:szCs w:val="24"/>
        </w:rPr>
        <w:t>an historian who</w:t>
      </w:r>
      <w:r w:rsidR="001513AF" w:rsidRPr="00D63803">
        <w:rPr>
          <w:rFonts w:ascii="Times New Roman" w:hAnsi="Times New Roman" w:cs="Times New Roman"/>
          <w:sz w:val="24"/>
          <w:szCs w:val="24"/>
        </w:rPr>
        <w:t xml:space="preserve"> was intrepidly committed to </w:t>
      </w:r>
      <w:r w:rsidR="00C017D6" w:rsidRPr="00D63803">
        <w:rPr>
          <w:rFonts w:ascii="Times New Roman" w:hAnsi="Times New Roman" w:cs="Times New Roman"/>
          <w:sz w:val="24"/>
          <w:szCs w:val="24"/>
        </w:rPr>
        <w:t xml:space="preserve">drawing </w:t>
      </w:r>
      <w:r w:rsidR="00F835A2">
        <w:rPr>
          <w:rFonts w:ascii="Times New Roman" w:hAnsi="Times New Roman" w:cs="Times New Roman"/>
          <w:sz w:val="24"/>
          <w:szCs w:val="24"/>
        </w:rPr>
        <w:t>instructive</w:t>
      </w:r>
      <w:r w:rsidR="00C017D6" w:rsidRPr="00D63803">
        <w:rPr>
          <w:rFonts w:ascii="Times New Roman" w:hAnsi="Times New Roman" w:cs="Times New Roman"/>
          <w:sz w:val="24"/>
          <w:szCs w:val="24"/>
        </w:rPr>
        <w:t xml:space="preserve"> analogies between past and present </w:t>
      </w:r>
      <w:r w:rsidR="00B75410" w:rsidRPr="00D63803">
        <w:rPr>
          <w:rFonts w:ascii="Times New Roman" w:hAnsi="Times New Roman" w:cs="Times New Roman"/>
          <w:sz w:val="24"/>
          <w:szCs w:val="24"/>
        </w:rPr>
        <w:t xml:space="preserve">and communicating them to a lay audience </w:t>
      </w:r>
      <w:r w:rsidR="00C017D6" w:rsidRPr="00D63803">
        <w:rPr>
          <w:rFonts w:ascii="Times New Roman" w:hAnsi="Times New Roman" w:cs="Times New Roman"/>
          <w:sz w:val="24"/>
          <w:szCs w:val="24"/>
        </w:rPr>
        <w:t>was invited to speak.</w:t>
      </w:r>
      <w:r w:rsidR="000D25F1" w:rsidRPr="00D63803">
        <w:rPr>
          <w:rStyle w:val="FootnoteReference"/>
          <w:rFonts w:ascii="Times New Roman" w:hAnsi="Times New Roman" w:cs="Times New Roman"/>
          <w:sz w:val="24"/>
          <w:szCs w:val="24"/>
        </w:rPr>
        <w:footnoteReference w:id="24"/>
      </w:r>
      <w:r w:rsidR="00F35B4D">
        <w:rPr>
          <w:rFonts w:ascii="Times New Roman" w:hAnsi="Times New Roman" w:cs="Times New Roman"/>
          <w:sz w:val="24"/>
          <w:szCs w:val="24"/>
        </w:rPr>
        <w:t xml:space="preserve"> Fittingly, Hugh Trevor-Roper</w:t>
      </w:r>
      <w:r w:rsidR="00C017D6" w:rsidRPr="00D63803">
        <w:rPr>
          <w:rFonts w:ascii="Times New Roman" w:hAnsi="Times New Roman" w:cs="Times New Roman"/>
          <w:sz w:val="24"/>
          <w:szCs w:val="24"/>
        </w:rPr>
        <w:t xml:space="preserve"> chose Middleton as his subject</w:t>
      </w:r>
      <w:r w:rsidR="00F643EB" w:rsidRPr="00D63803">
        <w:rPr>
          <w:rFonts w:ascii="Times New Roman" w:hAnsi="Times New Roman" w:cs="Times New Roman"/>
          <w:sz w:val="24"/>
          <w:szCs w:val="24"/>
        </w:rPr>
        <w:t xml:space="preserve">; and although </w:t>
      </w:r>
      <w:r w:rsidR="00617387" w:rsidRPr="00D63803">
        <w:rPr>
          <w:rFonts w:ascii="Times New Roman" w:hAnsi="Times New Roman" w:cs="Times New Roman"/>
          <w:sz w:val="24"/>
          <w:szCs w:val="24"/>
        </w:rPr>
        <w:t>Middleton</w:t>
      </w:r>
      <w:r w:rsidR="00F643EB" w:rsidRPr="00D63803">
        <w:rPr>
          <w:rFonts w:ascii="Times New Roman" w:hAnsi="Times New Roman" w:cs="Times New Roman"/>
          <w:sz w:val="24"/>
          <w:szCs w:val="24"/>
        </w:rPr>
        <w:t xml:space="preserve"> had to be patient,</w:t>
      </w:r>
      <w:r w:rsidR="006F477B" w:rsidRPr="00D63803">
        <w:rPr>
          <w:rStyle w:val="FootnoteReference"/>
          <w:rFonts w:ascii="Times New Roman" w:hAnsi="Times New Roman" w:cs="Times New Roman"/>
          <w:sz w:val="24"/>
          <w:szCs w:val="24"/>
        </w:rPr>
        <w:footnoteReference w:id="25"/>
      </w:r>
      <w:r w:rsidR="00F643EB" w:rsidRPr="00D63803">
        <w:rPr>
          <w:rFonts w:ascii="Times New Roman" w:hAnsi="Times New Roman" w:cs="Times New Roman"/>
          <w:sz w:val="24"/>
          <w:szCs w:val="24"/>
        </w:rPr>
        <w:t xml:space="preserve"> because the lecture was </w:t>
      </w:r>
      <w:r w:rsidR="00F643EB" w:rsidRPr="00D63803">
        <w:rPr>
          <w:rFonts w:ascii="Times New Roman" w:hAnsi="Times New Roman" w:cs="Times New Roman"/>
          <w:sz w:val="24"/>
          <w:szCs w:val="24"/>
        </w:rPr>
        <w:lastRenderedPageBreak/>
        <w:t xml:space="preserve">not published until 2010, since that date </w:t>
      </w:r>
      <w:r w:rsidR="00617387" w:rsidRPr="00D63803">
        <w:rPr>
          <w:rFonts w:ascii="Times New Roman" w:hAnsi="Times New Roman" w:cs="Times New Roman"/>
          <w:sz w:val="24"/>
          <w:szCs w:val="24"/>
        </w:rPr>
        <w:t xml:space="preserve">he has found himself the </w:t>
      </w:r>
      <w:r w:rsidR="00C2492F" w:rsidRPr="00D63803">
        <w:rPr>
          <w:rFonts w:ascii="Times New Roman" w:hAnsi="Times New Roman" w:cs="Times New Roman"/>
          <w:sz w:val="24"/>
          <w:szCs w:val="24"/>
        </w:rPr>
        <w:t>focus</w:t>
      </w:r>
      <w:r w:rsidR="00617387" w:rsidRPr="00D63803">
        <w:rPr>
          <w:rFonts w:ascii="Times New Roman" w:hAnsi="Times New Roman" w:cs="Times New Roman"/>
          <w:sz w:val="24"/>
          <w:szCs w:val="24"/>
        </w:rPr>
        <w:t xml:space="preserve"> of </w:t>
      </w:r>
      <w:r w:rsidR="00E87ADA" w:rsidRPr="00D63803">
        <w:rPr>
          <w:rFonts w:ascii="Times New Roman" w:hAnsi="Times New Roman" w:cs="Times New Roman"/>
          <w:sz w:val="24"/>
          <w:szCs w:val="24"/>
        </w:rPr>
        <w:t>several</w:t>
      </w:r>
      <w:r w:rsidR="004D1A99" w:rsidRPr="00D63803">
        <w:rPr>
          <w:rFonts w:ascii="Times New Roman" w:hAnsi="Times New Roman" w:cs="Times New Roman"/>
          <w:sz w:val="24"/>
          <w:szCs w:val="24"/>
        </w:rPr>
        <w:t xml:space="preserve"> </w:t>
      </w:r>
      <w:r w:rsidR="00074C40" w:rsidRPr="00D63803">
        <w:rPr>
          <w:rFonts w:ascii="Times New Roman" w:hAnsi="Times New Roman" w:cs="Times New Roman"/>
          <w:sz w:val="24"/>
          <w:szCs w:val="24"/>
        </w:rPr>
        <w:t>studies</w:t>
      </w:r>
      <w:r w:rsidR="00617387" w:rsidRPr="00D63803">
        <w:rPr>
          <w:rFonts w:ascii="Times New Roman" w:hAnsi="Times New Roman" w:cs="Times New Roman"/>
          <w:sz w:val="24"/>
          <w:szCs w:val="24"/>
        </w:rPr>
        <w:t>.</w:t>
      </w:r>
      <w:r w:rsidR="000D25F1" w:rsidRPr="00D63803">
        <w:rPr>
          <w:rStyle w:val="FootnoteReference"/>
          <w:rFonts w:ascii="Times New Roman" w:hAnsi="Times New Roman" w:cs="Times New Roman"/>
          <w:sz w:val="24"/>
          <w:szCs w:val="24"/>
        </w:rPr>
        <w:footnoteReference w:id="26"/>
      </w:r>
      <w:r w:rsidR="00617387" w:rsidRPr="00D63803">
        <w:rPr>
          <w:rFonts w:ascii="Times New Roman" w:hAnsi="Times New Roman" w:cs="Times New Roman"/>
          <w:sz w:val="24"/>
          <w:szCs w:val="24"/>
        </w:rPr>
        <w:t xml:space="preserve"> </w:t>
      </w:r>
      <w:r w:rsidR="00BE49F1" w:rsidRPr="00D63803">
        <w:rPr>
          <w:rFonts w:ascii="Times New Roman" w:hAnsi="Times New Roman" w:cs="Times New Roman"/>
          <w:sz w:val="24"/>
          <w:szCs w:val="24"/>
        </w:rPr>
        <w:t xml:space="preserve">These say </w:t>
      </w:r>
      <w:r w:rsidR="00B65B0B" w:rsidRPr="00D63803">
        <w:rPr>
          <w:rFonts w:ascii="Times New Roman" w:hAnsi="Times New Roman" w:cs="Times New Roman"/>
          <w:sz w:val="24"/>
          <w:szCs w:val="24"/>
        </w:rPr>
        <w:t xml:space="preserve">relatively </w:t>
      </w:r>
      <w:r w:rsidR="00BE49F1" w:rsidRPr="00D63803">
        <w:rPr>
          <w:rFonts w:ascii="Times New Roman" w:hAnsi="Times New Roman" w:cs="Times New Roman"/>
          <w:sz w:val="24"/>
          <w:szCs w:val="24"/>
        </w:rPr>
        <w:t xml:space="preserve">little about </w:t>
      </w:r>
      <w:r w:rsidR="00BC390F" w:rsidRPr="00D63803">
        <w:rPr>
          <w:rFonts w:ascii="Times New Roman" w:hAnsi="Times New Roman" w:cs="Times New Roman"/>
          <w:sz w:val="24"/>
          <w:szCs w:val="24"/>
        </w:rPr>
        <w:t xml:space="preserve">the </w:t>
      </w:r>
      <w:r w:rsidR="00AF7AA3" w:rsidRPr="00D63803">
        <w:rPr>
          <w:rFonts w:ascii="Times New Roman" w:hAnsi="Times New Roman" w:cs="Times New Roman"/>
          <w:sz w:val="24"/>
          <w:szCs w:val="24"/>
        </w:rPr>
        <w:t>Hume</w:t>
      </w:r>
      <w:r w:rsidR="00BC390F" w:rsidRPr="00D63803">
        <w:rPr>
          <w:rFonts w:ascii="Times New Roman" w:hAnsi="Times New Roman" w:cs="Times New Roman"/>
          <w:sz w:val="24"/>
          <w:szCs w:val="24"/>
        </w:rPr>
        <w:t xml:space="preserve"> connection</w:t>
      </w:r>
      <w:r w:rsidR="00AF7AA3" w:rsidRPr="00D63803">
        <w:rPr>
          <w:rFonts w:ascii="Times New Roman" w:hAnsi="Times New Roman" w:cs="Times New Roman"/>
          <w:sz w:val="24"/>
          <w:szCs w:val="24"/>
        </w:rPr>
        <w:t xml:space="preserve">, and it is </w:t>
      </w:r>
      <w:r w:rsidR="00B741EE" w:rsidRPr="00D63803">
        <w:rPr>
          <w:rFonts w:ascii="Times New Roman" w:hAnsi="Times New Roman" w:cs="Times New Roman"/>
          <w:sz w:val="24"/>
          <w:szCs w:val="24"/>
        </w:rPr>
        <w:t>to be feared</w:t>
      </w:r>
      <w:r w:rsidR="00AF7AA3" w:rsidRPr="00D63803">
        <w:rPr>
          <w:rFonts w:ascii="Times New Roman" w:hAnsi="Times New Roman" w:cs="Times New Roman"/>
          <w:sz w:val="24"/>
          <w:szCs w:val="24"/>
        </w:rPr>
        <w:t xml:space="preserve"> </w:t>
      </w:r>
      <w:r w:rsidR="00EA21F3" w:rsidRPr="00D63803">
        <w:rPr>
          <w:rFonts w:ascii="Times New Roman" w:hAnsi="Times New Roman" w:cs="Times New Roman"/>
          <w:sz w:val="24"/>
          <w:szCs w:val="24"/>
        </w:rPr>
        <w:t xml:space="preserve">that </w:t>
      </w:r>
      <w:r w:rsidR="00B741EE" w:rsidRPr="00D63803">
        <w:rPr>
          <w:rFonts w:ascii="Times New Roman" w:hAnsi="Times New Roman" w:cs="Times New Roman"/>
          <w:sz w:val="24"/>
          <w:szCs w:val="24"/>
        </w:rPr>
        <w:t>few</w:t>
      </w:r>
      <w:r w:rsidR="00AF7AA3" w:rsidRPr="00D63803">
        <w:rPr>
          <w:rFonts w:ascii="Times New Roman" w:hAnsi="Times New Roman" w:cs="Times New Roman"/>
          <w:sz w:val="24"/>
          <w:szCs w:val="24"/>
        </w:rPr>
        <w:t xml:space="preserve"> Hume scholars have read them</w:t>
      </w:r>
      <w:r w:rsidR="002D15B2" w:rsidRPr="00D63803">
        <w:rPr>
          <w:rFonts w:ascii="Times New Roman" w:hAnsi="Times New Roman" w:cs="Times New Roman"/>
          <w:sz w:val="24"/>
          <w:szCs w:val="24"/>
        </w:rPr>
        <w:t>. But</w:t>
      </w:r>
      <w:r w:rsidR="00136140" w:rsidRPr="00D63803">
        <w:rPr>
          <w:rFonts w:ascii="Times New Roman" w:hAnsi="Times New Roman" w:cs="Times New Roman"/>
          <w:sz w:val="24"/>
          <w:szCs w:val="24"/>
        </w:rPr>
        <w:t xml:space="preserve"> </w:t>
      </w:r>
      <w:r w:rsidR="00CF569E" w:rsidRPr="00D63803">
        <w:rPr>
          <w:rFonts w:ascii="Times New Roman" w:hAnsi="Times New Roman" w:cs="Times New Roman"/>
          <w:sz w:val="24"/>
          <w:szCs w:val="24"/>
        </w:rPr>
        <w:t xml:space="preserve">as already mentioned, </w:t>
      </w:r>
      <w:r w:rsidR="00136140" w:rsidRPr="00D63803">
        <w:rPr>
          <w:rFonts w:ascii="Times New Roman" w:hAnsi="Times New Roman" w:cs="Times New Roman"/>
          <w:sz w:val="24"/>
          <w:szCs w:val="24"/>
        </w:rPr>
        <w:t xml:space="preserve">Middleton </w:t>
      </w:r>
      <w:r w:rsidR="002D15B2" w:rsidRPr="00D63803">
        <w:rPr>
          <w:rFonts w:ascii="Times New Roman" w:hAnsi="Times New Roman" w:cs="Times New Roman"/>
          <w:sz w:val="24"/>
          <w:szCs w:val="24"/>
        </w:rPr>
        <w:t>is brought into</w:t>
      </w:r>
      <w:r w:rsidR="00136140" w:rsidRPr="00D63803">
        <w:rPr>
          <w:rFonts w:ascii="Times New Roman" w:hAnsi="Times New Roman" w:cs="Times New Roman"/>
          <w:sz w:val="24"/>
          <w:szCs w:val="24"/>
        </w:rPr>
        <w:t xml:space="preserve"> </w:t>
      </w:r>
      <w:r w:rsidR="00CF569E" w:rsidRPr="00D63803">
        <w:rPr>
          <w:rFonts w:ascii="Times New Roman" w:hAnsi="Times New Roman" w:cs="Times New Roman"/>
          <w:sz w:val="24"/>
          <w:szCs w:val="24"/>
        </w:rPr>
        <w:t>indirect dialogue with Hume –</w:t>
      </w:r>
      <w:r w:rsidR="002D15B2" w:rsidRPr="00D63803">
        <w:rPr>
          <w:rFonts w:ascii="Times New Roman" w:hAnsi="Times New Roman" w:cs="Times New Roman"/>
          <w:sz w:val="24"/>
          <w:szCs w:val="24"/>
        </w:rPr>
        <w:t xml:space="preserve"> as the exigencies of interpret</w:t>
      </w:r>
      <w:r w:rsidR="000D25F1" w:rsidRPr="00D63803">
        <w:rPr>
          <w:rFonts w:ascii="Times New Roman" w:hAnsi="Times New Roman" w:cs="Times New Roman"/>
          <w:sz w:val="24"/>
          <w:szCs w:val="24"/>
        </w:rPr>
        <w:t>ing</w:t>
      </w:r>
      <w:r w:rsidR="002D15B2" w:rsidRPr="00D63803">
        <w:rPr>
          <w:rFonts w:ascii="Times New Roman" w:hAnsi="Times New Roman" w:cs="Times New Roman"/>
          <w:sz w:val="24"/>
          <w:szCs w:val="24"/>
        </w:rPr>
        <w:t xml:space="preserve"> a th</w:t>
      </w:r>
      <w:r w:rsidR="00CF569E" w:rsidRPr="00D63803">
        <w:rPr>
          <w:rFonts w:ascii="Times New Roman" w:hAnsi="Times New Roman" w:cs="Times New Roman"/>
          <w:sz w:val="24"/>
          <w:szCs w:val="24"/>
        </w:rPr>
        <w:t>ird figure, Gibbon, may dictate –</w:t>
      </w:r>
      <w:r w:rsidR="00F72446" w:rsidRPr="00D63803">
        <w:rPr>
          <w:rFonts w:ascii="Times New Roman" w:hAnsi="Times New Roman" w:cs="Times New Roman"/>
          <w:sz w:val="24"/>
          <w:szCs w:val="24"/>
        </w:rPr>
        <w:t xml:space="preserve"> in surely the most remarkable work of intellectual history </w:t>
      </w:r>
      <w:r w:rsidR="006D3E95" w:rsidRPr="00D63803">
        <w:rPr>
          <w:rFonts w:ascii="Times New Roman" w:hAnsi="Times New Roman" w:cs="Times New Roman"/>
          <w:sz w:val="24"/>
          <w:szCs w:val="24"/>
        </w:rPr>
        <w:t xml:space="preserve">produced </w:t>
      </w:r>
      <w:r w:rsidR="00F72446" w:rsidRPr="00D63803">
        <w:rPr>
          <w:rFonts w:ascii="Times New Roman" w:hAnsi="Times New Roman" w:cs="Times New Roman"/>
          <w:sz w:val="24"/>
          <w:szCs w:val="24"/>
        </w:rPr>
        <w:t>this century</w:t>
      </w:r>
      <w:r w:rsidR="00F35B4D">
        <w:rPr>
          <w:rFonts w:ascii="Times New Roman" w:hAnsi="Times New Roman" w:cs="Times New Roman"/>
          <w:sz w:val="24"/>
          <w:szCs w:val="24"/>
        </w:rPr>
        <w:t xml:space="preserve">, J.G.A. Pocock’s </w:t>
      </w:r>
      <w:r w:rsidR="00F35B4D">
        <w:rPr>
          <w:rFonts w:ascii="Times New Roman" w:hAnsi="Times New Roman" w:cs="Times New Roman"/>
          <w:i/>
          <w:sz w:val="24"/>
          <w:szCs w:val="24"/>
        </w:rPr>
        <w:t>Barbarism and Religion</w:t>
      </w:r>
      <w:r w:rsidR="00F35B4D">
        <w:rPr>
          <w:rFonts w:ascii="Times New Roman" w:hAnsi="Times New Roman" w:cs="Times New Roman"/>
          <w:sz w:val="24"/>
          <w:szCs w:val="24"/>
        </w:rPr>
        <w:t xml:space="preserve"> (1999</w:t>
      </w:r>
      <w:r w:rsidR="00F35B4D" w:rsidRPr="00F35B4D">
        <w:rPr>
          <w:rFonts w:ascii="Times New Roman" w:hAnsi="Times New Roman" w:cs="Times New Roman"/>
          <w:sz w:val="24"/>
          <w:szCs w:val="24"/>
        </w:rPr>
        <w:t>–</w:t>
      </w:r>
      <w:r w:rsidR="00F35B4D">
        <w:rPr>
          <w:rFonts w:ascii="Times New Roman" w:hAnsi="Times New Roman" w:cs="Times New Roman"/>
          <w:sz w:val="24"/>
          <w:szCs w:val="24"/>
        </w:rPr>
        <w:t>2015)</w:t>
      </w:r>
      <w:r w:rsidR="002D15B2" w:rsidRPr="00D63803">
        <w:rPr>
          <w:rFonts w:ascii="Times New Roman" w:hAnsi="Times New Roman" w:cs="Times New Roman"/>
          <w:sz w:val="24"/>
          <w:szCs w:val="24"/>
        </w:rPr>
        <w:t>.</w:t>
      </w:r>
      <w:r w:rsidR="003648DF" w:rsidRPr="00D63803">
        <w:rPr>
          <w:rStyle w:val="FootnoteReference"/>
          <w:rFonts w:ascii="Times New Roman" w:hAnsi="Times New Roman" w:cs="Times New Roman"/>
          <w:sz w:val="24"/>
          <w:szCs w:val="24"/>
        </w:rPr>
        <w:footnoteReference w:id="27"/>
      </w:r>
      <w:r w:rsidR="002D15B2" w:rsidRPr="00D63803">
        <w:rPr>
          <w:rFonts w:ascii="Times New Roman" w:hAnsi="Times New Roman" w:cs="Times New Roman"/>
          <w:sz w:val="24"/>
          <w:szCs w:val="24"/>
        </w:rPr>
        <w:t xml:space="preserve"> </w:t>
      </w:r>
    </w:p>
    <w:p w14:paraId="43FECB2E" w14:textId="33AF37F1" w:rsidR="00CF569E" w:rsidRPr="00D63803" w:rsidRDefault="00CF569E" w:rsidP="00D63803">
      <w:pPr>
        <w:spacing w:line="360" w:lineRule="auto"/>
        <w:ind w:left="-284" w:right="-330"/>
        <w:jc w:val="both"/>
        <w:rPr>
          <w:rFonts w:ascii="Times New Roman" w:hAnsi="Times New Roman" w:cs="Times New Roman"/>
          <w:sz w:val="24"/>
          <w:szCs w:val="24"/>
        </w:rPr>
      </w:pPr>
      <w:r w:rsidRPr="00D63803">
        <w:rPr>
          <w:rFonts w:ascii="Times New Roman" w:hAnsi="Times New Roman" w:cs="Times New Roman"/>
          <w:sz w:val="24"/>
          <w:szCs w:val="24"/>
        </w:rPr>
        <w:t xml:space="preserve">This essay makes the case for according Middleton a more central place in Hume’s intellectual development. It argues that the ‘disappointments’ suffered by Hume in the 1740s, which culminated in the neglect of the </w:t>
      </w:r>
      <w:r w:rsidRPr="00D63803">
        <w:rPr>
          <w:rFonts w:ascii="Times New Roman" w:hAnsi="Times New Roman" w:cs="Times New Roman"/>
          <w:i/>
          <w:sz w:val="24"/>
          <w:szCs w:val="24"/>
        </w:rPr>
        <w:t>Philosophical Essays</w:t>
      </w:r>
      <w:r w:rsidRPr="00D63803">
        <w:rPr>
          <w:rFonts w:ascii="Times New Roman" w:hAnsi="Times New Roman" w:cs="Times New Roman"/>
          <w:sz w:val="24"/>
          <w:szCs w:val="24"/>
        </w:rPr>
        <w:t xml:space="preserve"> in 1748, encouraged him to reconsider how he might more successfully engage the leading figures within an English intellectual culture that was overwhelmingly preoccupied with theological controversy. This led Hume to reappraise </w:t>
      </w:r>
      <w:r w:rsidRPr="00D63803">
        <w:rPr>
          <w:rFonts w:ascii="Times New Roman" w:hAnsi="Times New Roman" w:cs="Times New Roman"/>
          <w:i/>
          <w:sz w:val="24"/>
          <w:szCs w:val="24"/>
        </w:rPr>
        <w:t>both</w:t>
      </w:r>
      <w:r w:rsidRPr="00D63803">
        <w:rPr>
          <w:rFonts w:ascii="Times New Roman" w:hAnsi="Times New Roman" w:cs="Times New Roman"/>
          <w:sz w:val="24"/>
          <w:szCs w:val="24"/>
        </w:rPr>
        <w:t xml:space="preserve"> the ‘manner’ </w:t>
      </w:r>
      <w:r w:rsidRPr="00D63803">
        <w:rPr>
          <w:rFonts w:ascii="Times New Roman" w:hAnsi="Times New Roman" w:cs="Times New Roman"/>
          <w:i/>
          <w:sz w:val="24"/>
          <w:szCs w:val="24"/>
        </w:rPr>
        <w:t>and</w:t>
      </w:r>
      <w:r w:rsidRPr="00D63803">
        <w:rPr>
          <w:rFonts w:ascii="Times New Roman" w:hAnsi="Times New Roman" w:cs="Times New Roman"/>
          <w:sz w:val="24"/>
          <w:szCs w:val="24"/>
        </w:rPr>
        <w:t xml:space="preserve"> the ‘matter’</w:t>
      </w:r>
      <w:r w:rsidR="006C123A" w:rsidRPr="00D63803">
        <w:rPr>
          <w:rFonts w:ascii="Times New Roman" w:hAnsi="Times New Roman" w:cs="Times New Roman"/>
          <w:sz w:val="24"/>
          <w:szCs w:val="24"/>
        </w:rPr>
        <w:t xml:space="preserve"> of his writings </w:t>
      </w:r>
      <w:r w:rsidR="00CE7279">
        <w:rPr>
          <w:rFonts w:ascii="Times New Roman" w:hAnsi="Times New Roman" w:cs="Times New Roman"/>
          <w:sz w:val="24"/>
          <w:szCs w:val="24"/>
        </w:rPr>
        <w:t>upon his return</w:t>
      </w:r>
      <w:r w:rsidR="006C123A" w:rsidRPr="00D63803">
        <w:rPr>
          <w:rFonts w:ascii="Times New Roman" w:hAnsi="Times New Roman" w:cs="Times New Roman"/>
          <w:sz w:val="24"/>
          <w:szCs w:val="24"/>
        </w:rPr>
        <w:t xml:space="preserve"> to his family’s country estate, N</w:t>
      </w:r>
      <w:r w:rsidR="00EA7CB2" w:rsidRPr="00D63803">
        <w:rPr>
          <w:rFonts w:ascii="Times New Roman" w:hAnsi="Times New Roman" w:cs="Times New Roman"/>
          <w:sz w:val="24"/>
          <w:szCs w:val="24"/>
        </w:rPr>
        <w:t>inewells</w:t>
      </w:r>
      <w:r w:rsidR="006C123A" w:rsidRPr="00D63803">
        <w:rPr>
          <w:rFonts w:ascii="Times New Roman" w:hAnsi="Times New Roman" w:cs="Times New Roman"/>
          <w:sz w:val="24"/>
          <w:szCs w:val="24"/>
        </w:rPr>
        <w:t xml:space="preserve"> in April 1749.</w:t>
      </w:r>
      <w:r w:rsidR="006C123A" w:rsidRPr="00D63803">
        <w:rPr>
          <w:rStyle w:val="FootnoteReference"/>
          <w:rFonts w:ascii="Times New Roman" w:hAnsi="Times New Roman" w:cs="Times New Roman"/>
          <w:sz w:val="24"/>
          <w:szCs w:val="24"/>
        </w:rPr>
        <w:footnoteReference w:id="28"/>
      </w:r>
      <w:r w:rsidR="006C123A" w:rsidRPr="00D63803">
        <w:rPr>
          <w:rFonts w:ascii="Times New Roman" w:hAnsi="Times New Roman" w:cs="Times New Roman"/>
          <w:sz w:val="24"/>
          <w:szCs w:val="24"/>
        </w:rPr>
        <w:t xml:space="preserve"> The </w:t>
      </w:r>
      <w:r w:rsidR="00033162" w:rsidRPr="00D63803">
        <w:rPr>
          <w:rFonts w:ascii="Times New Roman" w:hAnsi="Times New Roman" w:cs="Times New Roman"/>
          <w:sz w:val="24"/>
          <w:szCs w:val="24"/>
        </w:rPr>
        <w:t>following</w:t>
      </w:r>
      <w:r w:rsidR="006C123A" w:rsidRPr="00D63803">
        <w:rPr>
          <w:rFonts w:ascii="Times New Roman" w:hAnsi="Times New Roman" w:cs="Times New Roman"/>
          <w:sz w:val="24"/>
          <w:szCs w:val="24"/>
        </w:rPr>
        <w:t xml:space="preserve"> two years were remarkably productive, by any standards: Hume ‘read over almost all the Classics both Greek and Latin’;</w:t>
      </w:r>
      <w:r w:rsidR="006C123A" w:rsidRPr="00D63803">
        <w:rPr>
          <w:rStyle w:val="FootnoteReference"/>
          <w:rFonts w:ascii="Times New Roman" w:hAnsi="Times New Roman" w:cs="Times New Roman"/>
          <w:sz w:val="24"/>
          <w:szCs w:val="24"/>
        </w:rPr>
        <w:footnoteReference w:id="29"/>
      </w:r>
      <w:r w:rsidR="006C123A" w:rsidRPr="00D63803">
        <w:rPr>
          <w:rFonts w:ascii="Times New Roman" w:hAnsi="Times New Roman" w:cs="Times New Roman"/>
          <w:sz w:val="24"/>
          <w:szCs w:val="24"/>
        </w:rPr>
        <w:t xml:space="preserve"> he ‘cast’ Book III of the </w:t>
      </w:r>
      <w:r w:rsidR="006C123A" w:rsidRPr="00D63803">
        <w:rPr>
          <w:rFonts w:ascii="Times New Roman" w:hAnsi="Times New Roman" w:cs="Times New Roman"/>
          <w:i/>
          <w:sz w:val="24"/>
          <w:szCs w:val="24"/>
        </w:rPr>
        <w:t>Treatise of Human Nature</w:t>
      </w:r>
      <w:r w:rsidR="006C123A" w:rsidRPr="00D63803">
        <w:rPr>
          <w:rFonts w:ascii="Times New Roman" w:hAnsi="Times New Roman" w:cs="Times New Roman"/>
          <w:sz w:val="24"/>
          <w:szCs w:val="24"/>
        </w:rPr>
        <w:t xml:space="preserve"> ‘anew’ in the </w:t>
      </w:r>
      <w:r w:rsidR="006C123A" w:rsidRPr="00D63803">
        <w:rPr>
          <w:rFonts w:ascii="Times New Roman" w:hAnsi="Times New Roman" w:cs="Times New Roman"/>
          <w:i/>
          <w:sz w:val="24"/>
          <w:szCs w:val="24"/>
        </w:rPr>
        <w:t>Enquiry concerning the Principles of Morals</w:t>
      </w:r>
      <w:r w:rsidR="006C123A" w:rsidRPr="00D63803">
        <w:rPr>
          <w:rFonts w:ascii="Times New Roman" w:hAnsi="Times New Roman" w:cs="Times New Roman"/>
          <w:sz w:val="24"/>
          <w:szCs w:val="24"/>
        </w:rPr>
        <w:t xml:space="preserve"> (1751); he composed the </w:t>
      </w:r>
      <w:r w:rsidR="006C123A" w:rsidRPr="00D63803">
        <w:rPr>
          <w:rFonts w:ascii="Times New Roman" w:hAnsi="Times New Roman" w:cs="Times New Roman"/>
          <w:i/>
          <w:sz w:val="24"/>
          <w:szCs w:val="24"/>
        </w:rPr>
        <w:t>Political Discourses</w:t>
      </w:r>
      <w:r w:rsidR="006C123A" w:rsidRPr="00D63803">
        <w:rPr>
          <w:rFonts w:ascii="Times New Roman" w:hAnsi="Times New Roman" w:cs="Times New Roman"/>
          <w:sz w:val="24"/>
          <w:szCs w:val="24"/>
        </w:rPr>
        <w:t xml:space="preserve"> (1752); and he completed drafts of the </w:t>
      </w:r>
      <w:r w:rsidR="006C123A" w:rsidRPr="00D63803">
        <w:rPr>
          <w:rFonts w:ascii="Times New Roman" w:hAnsi="Times New Roman" w:cs="Times New Roman"/>
          <w:i/>
          <w:sz w:val="24"/>
          <w:szCs w:val="24"/>
        </w:rPr>
        <w:t>Dialogues concerning Natural Religion</w:t>
      </w:r>
      <w:r w:rsidR="006C123A" w:rsidRPr="00D63803">
        <w:rPr>
          <w:rFonts w:ascii="Times New Roman" w:hAnsi="Times New Roman" w:cs="Times New Roman"/>
          <w:sz w:val="24"/>
          <w:szCs w:val="24"/>
        </w:rPr>
        <w:t xml:space="preserve"> (published posthumously in 1779)</w:t>
      </w:r>
      <w:r w:rsidR="00DD1D1A" w:rsidRPr="00D63803">
        <w:rPr>
          <w:rFonts w:ascii="Times New Roman" w:hAnsi="Times New Roman" w:cs="Times New Roman"/>
          <w:sz w:val="24"/>
          <w:szCs w:val="24"/>
        </w:rPr>
        <w:t xml:space="preserve"> and ‘the Natural History of Religion’ </w:t>
      </w:r>
      <w:r w:rsidR="00B741EE" w:rsidRPr="00D63803">
        <w:rPr>
          <w:rFonts w:ascii="Times New Roman" w:hAnsi="Times New Roman" w:cs="Times New Roman"/>
          <w:sz w:val="24"/>
          <w:szCs w:val="24"/>
        </w:rPr>
        <w:t xml:space="preserve">(which appeared in the </w:t>
      </w:r>
      <w:r w:rsidR="00B741EE" w:rsidRPr="00D63803">
        <w:rPr>
          <w:rFonts w:ascii="Times New Roman" w:hAnsi="Times New Roman" w:cs="Times New Roman"/>
          <w:i/>
          <w:sz w:val="24"/>
          <w:szCs w:val="24"/>
        </w:rPr>
        <w:t>Four Dissertations</w:t>
      </w:r>
      <w:r w:rsidR="00B741EE" w:rsidRPr="00D63803">
        <w:rPr>
          <w:rFonts w:ascii="Times New Roman" w:hAnsi="Times New Roman" w:cs="Times New Roman"/>
          <w:sz w:val="24"/>
          <w:szCs w:val="24"/>
        </w:rPr>
        <w:t>, 1757)</w:t>
      </w:r>
      <w:r w:rsidR="00DD1D1A" w:rsidRPr="00D63803">
        <w:rPr>
          <w:rFonts w:ascii="Times New Roman" w:hAnsi="Times New Roman" w:cs="Times New Roman"/>
          <w:sz w:val="24"/>
          <w:szCs w:val="24"/>
        </w:rPr>
        <w:t>.</w:t>
      </w:r>
      <w:r w:rsidR="00DD1D1A" w:rsidRPr="00D63803">
        <w:rPr>
          <w:rStyle w:val="FootnoteReference"/>
          <w:rFonts w:ascii="Times New Roman" w:hAnsi="Times New Roman" w:cs="Times New Roman"/>
          <w:sz w:val="24"/>
          <w:szCs w:val="24"/>
        </w:rPr>
        <w:footnoteReference w:id="30"/>
      </w:r>
      <w:r w:rsidR="00DD1D1A" w:rsidRPr="00D63803">
        <w:rPr>
          <w:rFonts w:ascii="Times New Roman" w:hAnsi="Times New Roman" w:cs="Times New Roman"/>
          <w:sz w:val="24"/>
          <w:szCs w:val="24"/>
        </w:rPr>
        <w:t xml:space="preserve"> </w:t>
      </w:r>
      <w:r w:rsidR="00406C50" w:rsidRPr="00D63803">
        <w:rPr>
          <w:rFonts w:ascii="Times New Roman" w:hAnsi="Times New Roman" w:cs="Times New Roman"/>
          <w:sz w:val="24"/>
          <w:szCs w:val="24"/>
        </w:rPr>
        <w:t>This essay argues that w</w:t>
      </w:r>
      <w:r w:rsidR="00820DDD" w:rsidRPr="00D63803">
        <w:rPr>
          <w:rFonts w:ascii="Times New Roman" w:hAnsi="Times New Roman" w:cs="Times New Roman"/>
          <w:sz w:val="24"/>
          <w:szCs w:val="24"/>
        </w:rPr>
        <w:t xml:space="preserve">ith the partial exception of the </w:t>
      </w:r>
      <w:r w:rsidR="00820DDD" w:rsidRPr="00D63803">
        <w:rPr>
          <w:rFonts w:ascii="Times New Roman" w:hAnsi="Times New Roman" w:cs="Times New Roman"/>
          <w:i/>
          <w:sz w:val="24"/>
          <w:szCs w:val="24"/>
        </w:rPr>
        <w:t>Political Discourses</w:t>
      </w:r>
      <w:r w:rsidR="00820DDD" w:rsidRPr="00D63803">
        <w:rPr>
          <w:rFonts w:ascii="Times New Roman" w:hAnsi="Times New Roman" w:cs="Times New Roman"/>
          <w:sz w:val="24"/>
          <w:szCs w:val="24"/>
        </w:rPr>
        <w:t xml:space="preserve">, </w:t>
      </w:r>
      <w:r w:rsidR="00820DDD" w:rsidRPr="00D63803">
        <w:rPr>
          <w:rFonts w:ascii="Times New Roman" w:hAnsi="Times New Roman" w:cs="Times New Roman"/>
          <w:sz w:val="24"/>
          <w:szCs w:val="24"/>
        </w:rPr>
        <w:lastRenderedPageBreak/>
        <w:t xml:space="preserve">for which there is an obvious European context, it is by placing them primarily within an English framework of debate that Hume’s other works of this period – and, indeed, </w:t>
      </w:r>
      <w:r w:rsidR="006E566B">
        <w:rPr>
          <w:rFonts w:ascii="Times New Roman" w:hAnsi="Times New Roman" w:cs="Times New Roman"/>
          <w:sz w:val="24"/>
          <w:szCs w:val="24"/>
        </w:rPr>
        <w:t>hi</w:t>
      </w:r>
      <w:r w:rsidR="00820DDD" w:rsidRPr="00D63803">
        <w:rPr>
          <w:rFonts w:ascii="Times New Roman" w:hAnsi="Times New Roman" w:cs="Times New Roman"/>
          <w:sz w:val="24"/>
          <w:szCs w:val="24"/>
        </w:rPr>
        <w:t xml:space="preserve">s study of the classics – are most helpfully </w:t>
      </w:r>
      <w:r w:rsidR="00033162" w:rsidRPr="00D63803">
        <w:rPr>
          <w:rFonts w:ascii="Times New Roman" w:hAnsi="Times New Roman" w:cs="Times New Roman"/>
          <w:sz w:val="24"/>
          <w:szCs w:val="24"/>
        </w:rPr>
        <w:t>explicat</w:t>
      </w:r>
      <w:r w:rsidR="00820DDD" w:rsidRPr="00D63803">
        <w:rPr>
          <w:rFonts w:ascii="Times New Roman" w:hAnsi="Times New Roman" w:cs="Times New Roman"/>
          <w:sz w:val="24"/>
          <w:szCs w:val="24"/>
        </w:rPr>
        <w:t>ed.</w:t>
      </w:r>
      <w:r w:rsidR="00820DDD" w:rsidRPr="00D63803">
        <w:rPr>
          <w:rStyle w:val="FootnoteReference"/>
          <w:rFonts w:ascii="Times New Roman" w:hAnsi="Times New Roman" w:cs="Times New Roman"/>
          <w:sz w:val="24"/>
          <w:szCs w:val="24"/>
        </w:rPr>
        <w:footnoteReference w:id="31"/>
      </w:r>
      <w:r w:rsidR="00820DDD" w:rsidRPr="00D63803">
        <w:rPr>
          <w:rFonts w:ascii="Times New Roman" w:hAnsi="Times New Roman" w:cs="Times New Roman"/>
          <w:sz w:val="24"/>
          <w:szCs w:val="24"/>
        </w:rPr>
        <w:t xml:space="preserve"> The more specific claim is advanced that </w:t>
      </w:r>
      <w:r w:rsidR="00EA7CB2" w:rsidRPr="00D63803">
        <w:rPr>
          <w:rFonts w:ascii="Times New Roman" w:hAnsi="Times New Roman" w:cs="Times New Roman"/>
          <w:sz w:val="24"/>
          <w:szCs w:val="24"/>
        </w:rPr>
        <w:t>Middleton</w:t>
      </w:r>
      <w:r w:rsidR="00F43D7E" w:rsidRPr="00D63803">
        <w:rPr>
          <w:rFonts w:ascii="Times New Roman" w:hAnsi="Times New Roman" w:cs="Times New Roman"/>
          <w:sz w:val="24"/>
          <w:szCs w:val="24"/>
        </w:rPr>
        <w:t>’s writings</w:t>
      </w:r>
      <w:r w:rsidR="00EA7CB2" w:rsidRPr="00D63803">
        <w:rPr>
          <w:rFonts w:ascii="Times New Roman" w:hAnsi="Times New Roman" w:cs="Times New Roman"/>
          <w:sz w:val="24"/>
          <w:szCs w:val="24"/>
        </w:rPr>
        <w:t xml:space="preserve"> </w:t>
      </w:r>
      <w:r w:rsidR="00820DDD" w:rsidRPr="00D63803">
        <w:rPr>
          <w:rFonts w:ascii="Times New Roman" w:hAnsi="Times New Roman" w:cs="Times New Roman"/>
          <w:sz w:val="24"/>
          <w:szCs w:val="24"/>
        </w:rPr>
        <w:t>played an important and neglected role in alerting Hume to the distinctive ‘rhythms’ of English intellectual culture.</w:t>
      </w:r>
      <w:r w:rsidR="00820DDD" w:rsidRPr="00D63803">
        <w:rPr>
          <w:rStyle w:val="FootnoteReference"/>
          <w:rFonts w:ascii="Times New Roman" w:hAnsi="Times New Roman" w:cs="Times New Roman"/>
          <w:sz w:val="24"/>
          <w:szCs w:val="24"/>
        </w:rPr>
        <w:footnoteReference w:id="32"/>
      </w:r>
      <w:r w:rsidR="00820DDD" w:rsidRPr="00D63803">
        <w:rPr>
          <w:rFonts w:ascii="Times New Roman" w:hAnsi="Times New Roman" w:cs="Times New Roman"/>
          <w:sz w:val="24"/>
          <w:szCs w:val="24"/>
        </w:rPr>
        <w:t xml:space="preserve"> Here the operative word is ‘</w:t>
      </w:r>
      <w:r w:rsidR="00F43D7E" w:rsidRPr="00D63803">
        <w:rPr>
          <w:rFonts w:ascii="Times New Roman" w:hAnsi="Times New Roman" w:cs="Times New Roman"/>
          <w:sz w:val="24"/>
          <w:szCs w:val="24"/>
        </w:rPr>
        <w:t>writings</w:t>
      </w:r>
      <w:r w:rsidR="00820DDD" w:rsidRPr="00D63803">
        <w:rPr>
          <w:rFonts w:ascii="Times New Roman" w:hAnsi="Times New Roman" w:cs="Times New Roman"/>
          <w:sz w:val="24"/>
          <w:szCs w:val="24"/>
        </w:rPr>
        <w:t>’, in the plural</w:t>
      </w:r>
      <w:r w:rsidR="00F43D7E" w:rsidRPr="00D63803">
        <w:rPr>
          <w:rFonts w:ascii="Times New Roman" w:hAnsi="Times New Roman" w:cs="Times New Roman"/>
          <w:sz w:val="24"/>
          <w:szCs w:val="24"/>
        </w:rPr>
        <w:t xml:space="preserve">: evidence, albeit of a circumstantial kind, is adduced for the claim that Hume read, and found instructive, other of Middleton’s works besides his contribution to the miracles debate. </w:t>
      </w:r>
    </w:p>
    <w:p w14:paraId="26989A6B" w14:textId="7D058F75" w:rsidR="00F43D7E" w:rsidRPr="000F52F1" w:rsidRDefault="00B65B0B" w:rsidP="00D63803">
      <w:pPr>
        <w:spacing w:line="360" w:lineRule="auto"/>
        <w:ind w:left="-284" w:right="-330"/>
        <w:jc w:val="both"/>
        <w:rPr>
          <w:rFonts w:ascii="Times New Roman" w:hAnsi="Times New Roman" w:cs="Times New Roman"/>
          <w:b/>
          <w:color w:val="FF0000"/>
          <w:sz w:val="24"/>
          <w:szCs w:val="24"/>
        </w:rPr>
      </w:pPr>
      <w:r w:rsidRPr="00D63803">
        <w:rPr>
          <w:rFonts w:ascii="Times New Roman" w:hAnsi="Times New Roman" w:cs="Times New Roman"/>
          <w:sz w:val="24"/>
          <w:szCs w:val="24"/>
        </w:rPr>
        <w:t xml:space="preserve">The argument proceeds in </w:t>
      </w:r>
      <w:r w:rsidR="00806301">
        <w:rPr>
          <w:rFonts w:ascii="Times New Roman" w:hAnsi="Times New Roman" w:cs="Times New Roman"/>
          <w:sz w:val="24"/>
          <w:szCs w:val="24"/>
        </w:rPr>
        <w:t>two</w:t>
      </w:r>
      <w:r w:rsidR="00F43D7E" w:rsidRPr="00D63803">
        <w:rPr>
          <w:rFonts w:ascii="Times New Roman" w:hAnsi="Times New Roman" w:cs="Times New Roman"/>
          <w:sz w:val="24"/>
          <w:szCs w:val="24"/>
        </w:rPr>
        <w:t xml:space="preserve"> stages. </w:t>
      </w:r>
      <w:r w:rsidR="00751681">
        <w:rPr>
          <w:rFonts w:ascii="Times New Roman" w:hAnsi="Times New Roman" w:cs="Times New Roman"/>
          <w:sz w:val="24"/>
          <w:szCs w:val="24"/>
        </w:rPr>
        <w:t>Section I</w:t>
      </w:r>
      <w:r w:rsidR="00745881" w:rsidRPr="00D63803">
        <w:rPr>
          <w:rFonts w:ascii="Times New Roman" w:hAnsi="Times New Roman" w:cs="Times New Roman"/>
          <w:sz w:val="24"/>
          <w:szCs w:val="24"/>
        </w:rPr>
        <w:t xml:space="preserve"> offers a rather summary overview of the character of </w:t>
      </w:r>
      <w:r w:rsidR="00406C50" w:rsidRPr="00D63803">
        <w:rPr>
          <w:rFonts w:ascii="Times New Roman" w:hAnsi="Times New Roman" w:cs="Times New Roman"/>
          <w:sz w:val="24"/>
          <w:szCs w:val="24"/>
        </w:rPr>
        <w:t>Middleton’s contributions to English philosophical</w:t>
      </w:r>
      <w:r w:rsidR="004677FE">
        <w:rPr>
          <w:rFonts w:ascii="Times New Roman" w:hAnsi="Times New Roman" w:cs="Times New Roman"/>
          <w:sz w:val="24"/>
          <w:szCs w:val="24"/>
        </w:rPr>
        <w:t>-</w:t>
      </w:r>
      <w:r w:rsidR="00406C50" w:rsidRPr="00D63803">
        <w:rPr>
          <w:rFonts w:ascii="Times New Roman" w:hAnsi="Times New Roman" w:cs="Times New Roman"/>
          <w:sz w:val="24"/>
          <w:szCs w:val="24"/>
        </w:rPr>
        <w:t>theological controversy</w:t>
      </w:r>
      <w:r w:rsidR="009649E0" w:rsidRPr="00D63803">
        <w:rPr>
          <w:rFonts w:ascii="Times New Roman" w:hAnsi="Times New Roman" w:cs="Times New Roman"/>
          <w:sz w:val="24"/>
          <w:szCs w:val="24"/>
        </w:rPr>
        <w:t>, with a view to rendering more plausible the claim that they stimulated Hume’s interest on his return to Ninewells</w:t>
      </w:r>
      <w:r w:rsidR="00745881" w:rsidRPr="00D63803">
        <w:rPr>
          <w:rFonts w:ascii="Times New Roman" w:hAnsi="Times New Roman" w:cs="Times New Roman"/>
          <w:sz w:val="24"/>
          <w:szCs w:val="24"/>
        </w:rPr>
        <w:t>. Here, the</w:t>
      </w:r>
      <w:r w:rsidR="0004271E" w:rsidRPr="00D63803">
        <w:rPr>
          <w:rFonts w:ascii="Times New Roman" w:hAnsi="Times New Roman" w:cs="Times New Roman"/>
          <w:sz w:val="24"/>
          <w:szCs w:val="24"/>
        </w:rPr>
        <w:t xml:space="preserve"> Victorian historians of ideas who endeavoured to reclaim the first half of the English eighteenth century from the enormous condescension of posterity,</w:t>
      </w:r>
      <w:r w:rsidR="00745881" w:rsidRPr="00D63803">
        <w:rPr>
          <w:rFonts w:ascii="Times New Roman" w:hAnsi="Times New Roman" w:cs="Times New Roman"/>
          <w:sz w:val="24"/>
          <w:szCs w:val="24"/>
        </w:rPr>
        <w:t xml:space="preserve"> notably Mark Pattison and Leslie Stephen, remain instructive guides</w:t>
      </w:r>
      <w:r w:rsidR="0004271E" w:rsidRPr="00D63803">
        <w:rPr>
          <w:rFonts w:ascii="Times New Roman" w:hAnsi="Times New Roman" w:cs="Times New Roman"/>
          <w:sz w:val="24"/>
          <w:szCs w:val="24"/>
        </w:rPr>
        <w:t xml:space="preserve">. </w:t>
      </w:r>
      <w:r w:rsidR="00745881" w:rsidRPr="00D63803">
        <w:rPr>
          <w:rFonts w:ascii="Times New Roman" w:hAnsi="Times New Roman" w:cs="Times New Roman"/>
          <w:sz w:val="24"/>
          <w:szCs w:val="24"/>
        </w:rPr>
        <w:t>Their</w:t>
      </w:r>
      <w:r w:rsidR="007A25EC" w:rsidRPr="00D63803">
        <w:rPr>
          <w:rFonts w:ascii="Times New Roman" w:hAnsi="Times New Roman" w:cs="Times New Roman"/>
          <w:sz w:val="24"/>
          <w:szCs w:val="24"/>
        </w:rPr>
        <w:t xml:space="preserve"> conviction that this period was crucial for the self-und</w:t>
      </w:r>
      <w:r w:rsidR="00745881" w:rsidRPr="00D63803">
        <w:rPr>
          <w:rFonts w:ascii="Times New Roman" w:hAnsi="Times New Roman" w:cs="Times New Roman"/>
          <w:sz w:val="24"/>
          <w:szCs w:val="24"/>
        </w:rPr>
        <w:t>erstanding of their own age</w:t>
      </w:r>
      <w:r w:rsidR="007A25EC" w:rsidRPr="00D63803">
        <w:rPr>
          <w:rFonts w:ascii="Times New Roman" w:hAnsi="Times New Roman" w:cs="Times New Roman"/>
          <w:sz w:val="24"/>
          <w:szCs w:val="24"/>
        </w:rPr>
        <w:t xml:space="preserve"> enabled them to grasp, albeit selectively, its fundamental intellectual impulses.</w:t>
      </w:r>
      <w:r w:rsidR="007A25EC" w:rsidRPr="00D63803">
        <w:rPr>
          <w:rFonts w:ascii="Times New Roman" w:hAnsi="Times New Roman" w:cs="Times New Roman"/>
          <w:sz w:val="24"/>
          <w:szCs w:val="24"/>
          <w:vertAlign w:val="superscript"/>
        </w:rPr>
        <w:footnoteReference w:id="33"/>
      </w:r>
      <w:r w:rsidR="007A25EC" w:rsidRPr="00D63803">
        <w:rPr>
          <w:rFonts w:ascii="Times New Roman" w:hAnsi="Times New Roman" w:cs="Times New Roman"/>
          <w:sz w:val="24"/>
          <w:szCs w:val="24"/>
        </w:rPr>
        <w:t xml:space="preserve"> </w:t>
      </w:r>
      <w:r w:rsidR="00844DCF" w:rsidRPr="00D63803">
        <w:rPr>
          <w:rFonts w:ascii="Times New Roman" w:hAnsi="Times New Roman" w:cs="Times New Roman"/>
          <w:sz w:val="24"/>
          <w:szCs w:val="24"/>
        </w:rPr>
        <w:t xml:space="preserve">Both emphasised that the vexed relationship between natural and revealed religion – and between philosophy and history – lay at the heart of English theological and philosophical debate in this period, due </w:t>
      </w:r>
      <w:r w:rsidR="002D7C71" w:rsidRPr="00D63803">
        <w:rPr>
          <w:rFonts w:ascii="Times New Roman" w:hAnsi="Times New Roman" w:cs="Times New Roman"/>
          <w:sz w:val="24"/>
          <w:szCs w:val="24"/>
        </w:rPr>
        <w:t xml:space="preserve">not least </w:t>
      </w:r>
      <w:r w:rsidR="00844DCF" w:rsidRPr="00D63803">
        <w:rPr>
          <w:rFonts w:ascii="Times New Roman" w:hAnsi="Times New Roman" w:cs="Times New Roman"/>
          <w:sz w:val="24"/>
          <w:szCs w:val="24"/>
        </w:rPr>
        <w:t>to the ambiguous intellectual bequest of John Locke.</w:t>
      </w:r>
      <w:r w:rsidR="00844DCF" w:rsidRPr="00D63803">
        <w:rPr>
          <w:rStyle w:val="FootnoteReference"/>
          <w:rFonts w:ascii="Times New Roman" w:hAnsi="Times New Roman" w:cs="Times New Roman"/>
          <w:sz w:val="24"/>
          <w:szCs w:val="24"/>
        </w:rPr>
        <w:footnoteReference w:id="34"/>
      </w:r>
      <w:r w:rsidR="0004271E" w:rsidRPr="00D63803">
        <w:rPr>
          <w:rFonts w:ascii="Times New Roman" w:hAnsi="Times New Roman" w:cs="Times New Roman"/>
          <w:sz w:val="24"/>
          <w:szCs w:val="24"/>
        </w:rPr>
        <w:t xml:space="preserve"> </w:t>
      </w:r>
      <w:r w:rsidR="00745881" w:rsidRPr="00D63803">
        <w:rPr>
          <w:rFonts w:ascii="Times New Roman" w:hAnsi="Times New Roman" w:cs="Times New Roman"/>
          <w:sz w:val="24"/>
          <w:szCs w:val="24"/>
        </w:rPr>
        <w:t>One aspect of Locke’s legacy</w:t>
      </w:r>
      <w:r w:rsidR="00F446CD">
        <w:rPr>
          <w:rFonts w:ascii="Times New Roman" w:hAnsi="Times New Roman" w:cs="Times New Roman"/>
          <w:sz w:val="24"/>
          <w:szCs w:val="24"/>
        </w:rPr>
        <w:t>, neglected by these Victorian scholars,</w:t>
      </w:r>
      <w:r w:rsidR="00745881" w:rsidRPr="00D63803">
        <w:rPr>
          <w:rFonts w:ascii="Times New Roman" w:hAnsi="Times New Roman" w:cs="Times New Roman"/>
          <w:sz w:val="24"/>
          <w:szCs w:val="24"/>
        </w:rPr>
        <w:t xml:space="preserve"> was to turn attention to ancient Greece and Rome, to ask how far the heathen philosophers had been able to grasp fundamental truths in morality and religion – and, it follows, </w:t>
      </w:r>
      <w:r w:rsidR="00406C50" w:rsidRPr="00D63803">
        <w:rPr>
          <w:rFonts w:ascii="Times New Roman" w:hAnsi="Times New Roman" w:cs="Times New Roman"/>
          <w:sz w:val="24"/>
          <w:szCs w:val="24"/>
        </w:rPr>
        <w:t xml:space="preserve">to determine </w:t>
      </w:r>
      <w:r w:rsidR="00745881" w:rsidRPr="00D63803">
        <w:rPr>
          <w:rFonts w:ascii="Times New Roman" w:hAnsi="Times New Roman" w:cs="Times New Roman"/>
          <w:sz w:val="24"/>
          <w:szCs w:val="24"/>
        </w:rPr>
        <w:t xml:space="preserve">the extent to which the Christian revelation either affirmed, enlarged upon, </w:t>
      </w:r>
      <w:r w:rsidR="00745881" w:rsidRPr="00D63803">
        <w:rPr>
          <w:rFonts w:ascii="Times New Roman" w:hAnsi="Times New Roman" w:cs="Times New Roman"/>
          <w:sz w:val="24"/>
          <w:szCs w:val="24"/>
        </w:rPr>
        <w:lastRenderedPageBreak/>
        <w:t>or contradicted that knowledge.</w:t>
      </w:r>
      <w:r w:rsidR="008922AB" w:rsidRPr="00D63803">
        <w:rPr>
          <w:rFonts w:ascii="Times New Roman" w:hAnsi="Times New Roman" w:cs="Times New Roman"/>
          <w:sz w:val="24"/>
          <w:szCs w:val="24"/>
        </w:rPr>
        <w:t xml:space="preserve"> </w:t>
      </w:r>
      <w:r w:rsidR="00745881" w:rsidRPr="00D63803">
        <w:rPr>
          <w:rFonts w:ascii="Times New Roman" w:hAnsi="Times New Roman" w:cs="Times New Roman"/>
          <w:sz w:val="24"/>
          <w:szCs w:val="24"/>
        </w:rPr>
        <w:t>This question was</w:t>
      </w:r>
      <w:r w:rsidR="008922AB" w:rsidRPr="00D63803">
        <w:rPr>
          <w:rFonts w:ascii="Times New Roman" w:hAnsi="Times New Roman" w:cs="Times New Roman"/>
          <w:sz w:val="24"/>
          <w:szCs w:val="24"/>
        </w:rPr>
        <w:t xml:space="preserve"> c</w:t>
      </w:r>
      <w:r w:rsidR="00745881" w:rsidRPr="00D63803">
        <w:rPr>
          <w:rFonts w:ascii="Times New Roman" w:hAnsi="Times New Roman" w:cs="Times New Roman"/>
          <w:sz w:val="24"/>
          <w:szCs w:val="24"/>
        </w:rPr>
        <w:t>entral to the deist controversy. Middleton,</w:t>
      </w:r>
      <w:r w:rsidR="00814CF4" w:rsidRPr="00D63803">
        <w:rPr>
          <w:rFonts w:ascii="Times New Roman" w:hAnsi="Times New Roman" w:cs="Times New Roman"/>
          <w:sz w:val="24"/>
          <w:szCs w:val="24"/>
        </w:rPr>
        <w:t xml:space="preserve"> </w:t>
      </w:r>
      <w:r w:rsidR="00745881" w:rsidRPr="00D63803">
        <w:rPr>
          <w:rFonts w:ascii="Times New Roman" w:hAnsi="Times New Roman" w:cs="Times New Roman"/>
          <w:sz w:val="24"/>
          <w:szCs w:val="24"/>
        </w:rPr>
        <w:t>as had Locke,</w:t>
      </w:r>
      <w:r w:rsidR="00814CF4" w:rsidRPr="00D63803">
        <w:rPr>
          <w:rFonts w:ascii="Times New Roman" w:hAnsi="Times New Roman" w:cs="Times New Roman"/>
          <w:sz w:val="24"/>
          <w:szCs w:val="24"/>
        </w:rPr>
        <w:t xml:space="preserve"> accorded particular importance to Cicero in </w:t>
      </w:r>
      <w:r w:rsidR="00745881" w:rsidRPr="00D63803">
        <w:rPr>
          <w:rFonts w:ascii="Times New Roman" w:hAnsi="Times New Roman" w:cs="Times New Roman"/>
          <w:sz w:val="24"/>
          <w:szCs w:val="24"/>
        </w:rPr>
        <w:t>his attempt</w:t>
      </w:r>
      <w:r w:rsidR="00814CF4" w:rsidRPr="00D63803">
        <w:rPr>
          <w:rFonts w:ascii="Times New Roman" w:hAnsi="Times New Roman" w:cs="Times New Roman"/>
          <w:sz w:val="24"/>
          <w:szCs w:val="24"/>
        </w:rPr>
        <w:t xml:space="preserve"> to address it.</w:t>
      </w:r>
      <w:r w:rsidR="00814CF4" w:rsidRPr="00D63803">
        <w:rPr>
          <w:rStyle w:val="FootnoteReference"/>
          <w:rFonts w:ascii="Times New Roman" w:hAnsi="Times New Roman" w:cs="Times New Roman"/>
          <w:sz w:val="24"/>
          <w:szCs w:val="24"/>
        </w:rPr>
        <w:footnoteReference w:id="35"/>
      </w:r>
      <w:r w:rsidR="00814CF4" w:rsidRPr="00D63803">
        <w:rPr>
          <w:rFonts w:ascii="Times New Roman" w:hAnsi="Times New Roman" w:cs="Times New Roman"/>
          <w:sz w:val="24"/>
          <w:szCs w:val="24"/>
        </w:rPr>
        <w:t xml:space="preserve"> </w:t>
      </w:r>
      <w:r w:rsidRPr="00D63803">
        <w:rPr>
          <w:rFonts w:ascii="Times New Roman" w:hAnsi="Times New Roman" w:cs="Times New Roman"/>
          <w:sz w:val="24"/>
          <w:szCs w:val="24"/>
        </w:rPr>
        <w:t xml:space="preserve">If an exclusive focus on the </w:t>
      </w:r>
      <w:r w:rsidRPr="00D63803">
        <w:rPr>
          <w:rFonts w:ascii="Times New Roman" w:hAnsi="Times New Roman" w:cs="Times New Roman"/>
          <w:i/>
          <w:sz w:val="24"/>
          <w:szCs w:val="24"/>
        </w:rPr>
        <w:t xml:space="preserve">Free Inquiry </w:t>
      </w:r>
      <w:r w:rsidRPr="00D63803">
        <w:rPr>
          <w:rFonts w:ascii="Times New Roman" w:hAnsi="Times New Roman" w:cs="Times New Roman"/>
          <w:sz w:val="24"/>
          <w:szCs w:val="24"/>
        </w:rPr>
        <w:t xml:space="preserve">suggests that Middleton’s primary objective was to subject the external evidence for revealed Christianity to concerted critique, then his earlier writings – most notably the </w:t>
      </w:r>
      <w:r w:rsidR="007D0387" w:rsidRPr="00D63803">
        <w:rPr>
          <w:rFonts w:ascii="Times New Roman" w:hAnsi="Times New Roman" w:cs="Times New Roman"/>
          <w:i/>
          <w:sz w:val="24"/>
          <w:szCs w:val="24"/>
        </w:rPr>
        <w:t xml:space="preserve">History of the </w:t>
      </w:r>
      <w:r w:rsidRPr="00D63803">
        <w:rPr>
          <w:rFonts w:ascii="Times New Roman" w:hAnsi="Times New Roman" w:cs="Times New Roman"/>
          <w:i/>
          <w:sz w:val="24"/>
          <w:szCs w:val="24"/>
        </w:rPr>
        <w:t>Life of Cicero</w:t>
      </w:r>
      <w:r w:rsidRPr="00D63803">
        <w:rPr>
          <w:rFonts w:ascii="Times New Roman" w:hAnsi="Times New Roman" w:cs="Times New Roman"/>
          <w:sz w:val="24"/>
          <w:szCs w:val="24"/>
        </w:rPr>
        <w:t xml:space="preserve"> </w:t>
      </w:r>
      <w:r w:rsidR="007D0387" w:rsidRPr="00D63803">
        <w:rPr>
          <w:rFonts w:ascii="Times New Roman" w:hAnsi="Times New Roman" w:cs="Times New Roman"/>
          <w:sz w:val="24"/>
          <w:szCs w:val="24"/>
        </w:rPr>
        <w:t xml:space="preserve">(1741) </w:t>
      </w:r>
      <w:r w:rsidRPr="00D63803">
        <w:rPr>
          <w:rFonts w:ascii="Times New Roman" w:hAnsi="Times New Roman" w:cs="Times New Roman"/>
          <w:sz w:val="24"/>
          <w:szCs w:val="24"/>
        </w:rPr>
        <w:t xml:space="preserve">– disclose a similarly critical evaluation of the philosophical foundations of natural religion. </w:t>
      </w:r>
      <w:r w:rsidR="00751681">
        <w:rPr>
          <w:rFonts w:ascii="Times New Roman" w:hAnsi="Times New Roman" w:cs="Times New Roman"/>
          <w:sz w:val="24"/>
          <w:szCs w:val="24"/>
        </w:rPr>
        <w:t>Section I</w:t>
      </w:r>
      <w:r w:rsidR="001E7CB0">
        <w:rPr>
          <w:rFonts w:ascii="Times New Roman" w:hAnsi="Times New Roman" w:cs="Times New Roman"/>
          <w:sz w:val="24"/>
          <w:szCs w:val="24"/>
        </w:rPr>
        <w:t xml:space="preserve">I </w:t>
      </w:r>
      <w:r w:rsidR="00482ADF">
        <w:rPr>
          <w:rFonts w:ascii="Times New Roman" w:hAnsi="Times New Roman" w:cs="Times New Roman"/>
          <w:sz w:val="24"/>
          <w:szCs w:val="24"/>
        </w:rPr>
        <w:t xml:space="preserve">considers </w:t>
      </w:r>
      <w:r w:rsidR="00814CF4" w:rsidRPr="00D63803">
        <w:rPr>
          <w:rFonts w:ascii="Times New Roman" w:hAnsi="Times New Roman" w:cs="Times New Roman"/>
          <w:sz w:val="24"/>
          <w:szCs w:val="24"/>
        </w:rPr>
        <w:t>Hume’s concerted interrogation of natural religion and the claims of moral theology in the works composed at Ninewells between 1749 and 1751</w:t>
      </w:r>
      <w:r w:rsidR="00482ADF">
        <w:rPr>
          <w:rFonts w:ascii="Times New Roman" w:hAnsi="Times New Roman" w:cs="Times New Roman"/>
          <w:sz w:val="24"/>
          <w:szCs w:val="24"/>
        </w:rPr>
        <w:t>. Hume</w:t>
      </w:r>
      <w:r w:rsidR="00553C93">
        <w:rPr>
          <w:rFonts w:ascii="Times New Roman" w:hAnsi="Times New Roman" w:cs="Times New Roman"/>
          <w:sz w:val="24"/>
          <w:szCs w:val="24"/>
        </w:rPr>
        <w:t xml:space="preserve"> </w:t>
      </w:r>
      <w:r w:rsidR="00482ADF">
        <w:rPr>
          <w:rFonts w:ascii="Times New Roman" w:hAnsi="Times New Roman" w:cs="Times New Roman"/>
          <w:sz w:val="24"/>
          <w:szCs w:val="24"/>
        </w:rPr>
        <w:t xml:space="preserve">foregrounded, very explicitly and </w:t>
      </w:r>
      <w:r w:rsidR="00620B72">
        <w:rPr>
          <w:rFonts w:ascii="Times New Roman" w:hAnsi="Times New Roman" w:cs="Times New Roman"/>
          <w:sz w:val="24"/>
          <w:szCs w:val="24"/>
        </w:rPr>
        <w:t xml:space="preserve">quite </w:t>
      </w:r>
      <w:r w:rsidR="00482ADF">
        <w:rPr>
          <w:rFonts w:ascii="Times New Roman" w:hAnsi="Times New Roman" w:cs="Times New Roman"/>
          <w:sz w:val="24"/>
          <w:szCs w:val="24"/>
        </w:rPr>
        <w:t>deliberately,</w:t>
      </w:r>
      <w:r w:rsidR="00814CF4" w:rsidRPr="00D63803">
        <w:rPr>
          <w:rFonts w:ascii="Times New Roman" w:hAnsi="Times New Roman" w:cs="Times New Roman"/>
          <w:sz w:val="24"/>
          <w:szCs w:val="24"/>
        </w:rPr>
        <w:t xml:space="preserve"> his debts to Cicero in those publications, </w:t>
      </w:r>
      <w:r w:rsidR="00553C93">
        <w:rPr>
          <w:rFonts w:ascii="Times New Roman" w:hAnsi="Times New Roman" w:cs="Times New Roman"/>
          <w:sz w:val="24"/>
          <w:szCs w:val="24"/>
        </w:rPr>
        <w:t xml:space="preserve">which </w:t>
      </w:r>
      <w:r w:rsidR="00814CF4" w:rsidRPr="00D63803">
        <w:rPr>
          <w:rFonts w:ascii="Times New Roman" w:hAnsi="Times New Roman" w:cs="Times New Roman"/>
          <w:sz w:val="24"/>
          <w:szCs w:val="24"/>
        </w:rPr>
        <w:t xml:space="preserve">further substantiates the claim of this essay that Middleton deserves more than a footnote in Hume’s intellectual biography. </w:t>
      </w:r>
      <w:r w:rsidR="00751681">
        <w:rPr>
          <w:rFonts w:ascii="Times New Roman" w:hAnsi="Times New Roman" w:cs="Times New Roman"/>
          <w:sz w:val="24"/>
          <w:szCs w:val="24"/>
        </w:rPr>
        <w:t xml:space="preserve">The </w:t>
      </w:r>
      <w:r w:rsidR="00806301">
        <w:rPr>
          <w:rFonts w:ascii="Times New Roman" w:hAnsi="Times New Roman" w:cs="Times New Roman"/>
          <w:sz w:val="24"/>
          <w:szCs w:val="24"/>
        </w:rPr>
        <w:t xml:space="preserve">essay also </w:t>
      </w:r>
      <w:r w:rsidR="00751681" w:rsidRPr="00D63803">
        <w:rPr>
          <w:rFonts w:ascii="Times New Roman" w:hAnsi="Times New Roman" w:cs="Times New Roman"/>
          <w:sz w:val="24"/>
          <w:szCs w:val="24"/>
        </w:rPr>
        <w:t>asks whether, given how uncomplainingly Middleton and Hume have lent their assistance to scholars in their elucidations of Gibbon’s thought and intellectual development, Gibbon – a man with a keen sense of the reciprocal obligations of friendship – might repay the favour.</w:t>
      </w:r>
      <w:r w:rsidR="00751681" w:rsidRPr="00D63803">
        <w:rPr>
          <w:rStyle w:val="FootnoteReference"/>
          <w:rFonts w:ascii="Times New Roman" w:hAnsi="Times New Roman" w:cs="Times New Roman"/>
          <w:sz w:val="24"/>
          <w:szCs w:val="24"/>
        </w:rPr>
        <w:footnoteReference w:id="36"/>
      </w:r>
      <w:r w:rsidR="00751681" w:rsidRPr="00D63803">
        <w:rPr>
          <w:rFonts w:ascii="Times New Roman" w:hAnsi="Times New Roman" w:cs="Times New Roman"/>
          <w:sz w:val="24"/>
          <w:szCs w:val="24"/>
        </w:rPr>
        <w:t xml:space="preserve"> Gibbon’s situation in England in the 1760s was in striking respects akin to Hume’s in the late 1740s: his earliest work was mostly conceived and written in France, and met with little interest in England; and, in his memoirs, Gibbon is </w:t>
      </w:r>
      <w:r w:rsidR="00751681">
        <w:rPr>
          <w:rFonts w:ascii="Times New Roman" w:hAnsi="Times New Roman" w:cs="Times New Roman"/>
          <w:sz w:val="24"/>
          <w:szCs w:val="24"/>
        </w:rPr>
        <w:t>dis</w:t>
      </w:r>
      <w:r w:rsidR="00751681" w:rsidRPr="00D63803">
        <w:rPr>
          <w:rFonts w:ascii="Times New Roman" w:hAnsi="Times New Roman" w:cs="Times New Roman"/>
          <w:sz w:val="24"/>
          <w:szCs w:val="24"/>
        </w:rPr>
        <w:t xml:space="preserve">armingly frank in confessing the strength of his desire for a literary reputation in his homeland. This thirst for fame, Gibbon recognised, was most likely to be satisfied by engaging with issues that preoccupied the self-appointed defenders of </w:t>
      </w:r>
      <w:r w:rsidR="00751681">
        <w:rPr>
          <w:rFonts w:ascii="Times New Roman" w:hAnsi="Times New Roman" w:cs="Times New Roman"/>
          <w:sz w:val="24"/>
          <w:szCs w:val="24"/>
        </w:rPr>
        <w:t>Anglican</w:t>
      </w:r>
      <w:r w:rsidR="00751681" w:rsidRPr="00D63803">
        <w:rPr>
          <w:rFonts w:ascii="Times New Roman" w:hAnsi="Times New Roman" w:cs="Times New Roman"/>
          <w:sz w:val="24"/>
          <w:szCs w:val="24"/>
        </w:rPr>
        <w:t xml:space="preserve"> orthodoxy. Here, he follows Hume’s account in ‘My Own Life’ very closely; and in Gibbon’s case it is clear that this concern helped to determine both the style and the substance of his subsequent English publications.</w:t>
      </w:r>
      <w:r w:rsidR="00751681" w:rsidRPr="00D63803">
        <w:rPr>
          <w:rStyle w:val="FootnoteReference"/>
          <w:rFonts w:ascii="Times New Roman" w:hAnsi="Times New Roman" w:cs="Times New Roman"/>
          <w:sz w:val="24"/>
          <w:szCs w:val="24"/>
        </w:rPr>
        <w:footnoteReference w:id="37"/>
      </w:r>
      <w:r w:rsidR="00751681" w:rsidRPr="00D63803">
        <w:rPr>
          <w:rFonts w:ascii="Times New Roman" w:hAnsi="Times New Roman" w:cs="Times New Roman"/>
          <w:sz w:val="24"/>
          <w:szCs w:val="24"/>
        </w:rPr>
        <w:t xml:space="preserve"> The same, this essay suggests, was true for Hume</w:t>
      </w:r>
      <w:r w:rsidR="00751681">
        <w:rPr>
          <w:rFonts w:ascii="Times New Roman" w:hAnsi="Times New Roman" w:cs="Times New Roman"/>
          <w:sz w:val="24"/>
          <w:szCs w:val="24"/>
        </w:rPr>
        <w:t>; and the example of Gibbon renders more plausible the claim that Hume might</w:t>
      </w:r>
      <w:r w:rsidR="00751681" w:rsidRPr="00D63803">
        <w:rPr>
          <w:rFonts w:ascii="Times New Roman" w:hAnsi="Times New Roman" w:cs="Times New Roman"/>
          <w:sz w:val="24"/>
          <w:szCs w:val="24"/>
        </w:rPr>
        <w:t xml:space="preserve"> have found in Middleton’s writings a source of </w:t>
      </w:r>
      <w:r w:rsidR="009C2B30">
        <w:rPr>
          <w:rFonts w:ascii="Times New Roman" w:hAnsi="Times New Roman" w:cs="Times New Roman"/>
          <w:sz w:val="24"/>
          <w:szCs w:val="24"/>
        </w:rPr>
        <w:t xml:space="preserve">amusement and </w:t>
      </w:r>
      <w:r w:rsidR="00751681" w:rsidRPr="00D63803">
        <w:rPr>
          <w:rFonts w:ascii="Times New Roman" w:hAnsi="Times New Roman" w:cs="Times New Roman"/>
          <w:sz w:val="24"/>
          <w:szCs w:val="24"/>
        </w:rPr>
        <w:t>instruction.</w:t>
      </w:r>
    </w:p>
    <w:p w14:paraId="6C58A83F" w14:textId="0F3E8404" w:rsidR="001317AD" w:rsidRPr="001317AD" w:rsidRDefault="00A2399A" w:rsidP="001317AD">
      <w:pPr>
        <w:pStyle w:val="Heading2"/>
        <w:spacing w:after="240"/>
        <w:ind w:left="-284" w:right="-330"/>
        <w:rPr>
          <w:rFonts w:ascii="Times New Roman" w:hAnsi="Times New Roman" w:cs="Times New Roman"/>
          <w:b/>
          <w:i/>
          <w:color w:val="auto"/>
          <w:sz w:val="24"/>
          <w:szCs w:val="24"/>
        </w:rPr>
      </w:pPr>
      <w:r>
        <w:rPr>
          <w:rFonts w:ascii="Times New Roman" w:hAnsi="Times New Roman" w:cs="Times New Roman"/>
          <w:b/>
          <w:i/>
          <w:color w:val="auto"/>
          <w:sz w:val="24"/>
          <w:szCs w:val="24"/>
        </w:rPr>
        <w:t>I</w:t>
      </w:r>
      <w:r w:rsidR="001317AD" w:rsidRPr="001317AD">
        <w:rPr>
          <w:rFonts w:ascii="Times New Roman" w:hAnsi="Times New Roman" w:cs="Times New Roman"/>
          <w:b/>
          <w:i/>
          <w:color w:val="auto"/>
          <w:sz w:val="24"/>
          <w:szCs w:val="24"/>
        </w:rPr>
        <w:t>: Middleton and the tendencies of religious thought in England, 1688–1750</w:t>
      </w:r>
    </w:p>
    <w:p w14:paraId="4632AC2B" w14:textId="51E9AA4A" w:rsidR="00B51A49" w:rsidRDefault="00E05A0E" w:rsidP="00E05A0E">
      <w:pPr>
        <w:spacing w:line="360" w:lineRule="auto"/>
        <w:ind w:left="-284" w:right="-330"/>
        <w:jc w:val="both"/>
        <w:rPr>
          <w:rFonts w:ascii="Times New Roman" w:hAnsi="Times New Roman" w:cs="Times New Roman"/>
          <w:sz w:val="24"/>
          <w:szCs w:val="24"/>
        </w:rPr>
      </w:pPr>
      <w:bookmarkStart w:id="0" w:name="_Hlk71896704"/>
      <w:r>
        <w:rPr>
          <w:rFonts w:ascii="Times New Roman" w:hAnsi="Times New Roman" w:cs="Times New Roman"/>
          <w:sz w:val="24"/>
          <w:szCs w:val="24"/>
        </w:rPr>
        <w:t xml:space="preserve">In a seminal essay of 1860, which provided the inspiration for </w:t>
      </w:r>
      <w:r w:rsidR="0055534D">
        <w:rPr>
          <w:rFonts w:ascii="Times New Roman" w:hAnsi="Times New Roman" w:cs="Times New Roman"/>
          <w:sz w:val="24"/>
          <w:szCs w:val="24"/>
        </w:rPr>
        <w:t xml:space="preserve">Leslie </w:t>
      </w:r>
      <w:r>
        <w:rPr>
          <w:rFonts w:ascii="Times New Roman" w:hAnsi="Times New Roman" w:cs="Times New Roman"/>
          <w:sz w:val="24"/>
          <w:szCs w:val="24"/>
        </w:rPr>
        <w:t xml:space="preserve">Stephen’s </w:t>
      </w:r>
      <w:r w:rsidRPr="38F5E3DC">
        <w:rPr>
          <w:rFonts w:ascii="Times New Roman" w:hAnsi="Times New Roman" w:cs="Times New Roman"/>
          <w:i/>
          <w:iCs/>
          <w:sz w:val="24"/>
          <w:szCs w:val="24"/>
        </w:rPr>
        <w:t>English Thought</w:t>
      </w:r>
      <w:r>
        <w:rPr>
          <w:rFonts w:ascii="Times New Roman" w:hAnsi="Times New Roman" w:cs="Times New Roman"/>
          <w:sz w:val="24"/>
          <w:szCs w:val="24"/>
        </w:rPr>
        <w:t xml:space="preserve"> (1876), </w:t>
      </w:r>
      <w:r w:rsidR="0055534D">
        <w:rPr>
          <w:rFonts w:ascii="Times New Roman" w:hAnsi="Times New Roman" w:cs="Times New Roman"/>
          <w:sz w:val="24"/>
          <w:szCs w:val="24"/>
        </w:rPr>
        <w:t xml:space="preserve">Mark </w:t>
      </w:r>
      <w:r>
        <w:rPr>
          <w:rFonts w:ascii="Times New Roman" w:hAnsi="Times New Roman" w:cs="Times New Roman"/>
          <w:sz w:val="24"/>
          <w:szCs w:val="24"/>
        </w:rPr>
        <w:t xml:space="preserve">Pattison argued that the character of eighteenth-century English </w:t>
      </w:r>
      <w:r w:rsidR="00B405CA">
        <w:rPr>
          <w:rFonts w:ascii="Times New Roman" w:hAnsi="Times New Roman" w:cs="Times New Roman"/>
          <w:sz w:val="24"/>
          <w:szCs w:val="24"/>
        </w:rPr>
        <w:t>philosophical-</w:t>
      </w:r>
      <w:r>
        <w:rPr>
          <w:rFonts w:ascii="Times New Roman" w:hAnsi="Times New Roman" w:cs="Times New Roman"/>
          <w:sz w:val="24"/>
          <w:szCs w:val="24"/>
        </w:rPr>
        <w:t xml:space="preserve">theological debate underwent a decisive shift </w:t>
      </w:r>
      <w:r w:rsidR="00CD24A5">
        <w:rPr>
          <w:rFonts w:ascii="Times New Roman" w:hAnsi="Times New Roman" w:cs="Times New Roman"/>
          <w:sz w:val="24"/>
          <w:szCs w:val="24"/>
        </w:rPr>
        <w:t xml:space="preserve">around 1750. The deist controversy had </w:t>
      </w:r>
      <w:r w:rsidR="00B12999">
        <w:rPr>
          <w:rFonts w:ascii="Times New Roman" w:hAnsi="Times New Roman" w:cs="Times New Roman"/>
          <w:sz w:val="24"/>
          <w:szCs w:val="24"/>
        </w:rPr>
        <w:t>remained concerned with</w:t>
      </w:r>
      <w:r w:rsidR="00CD24A5">
        <w:rPr>
          <w:rFonts w:ascii="Times New Roman" w:hAnsi="Times New Roman" w:cs="Times New Roman"/>
          <w:sz w:val="24"/>
          <w:szCs w:val="24"/>
        </w:rPr>
        <w:t xml:space="preserve"> the ‘internal’ (moral) evidence for the truth of Christianity</w:t>
      </w:r>
      <w:r w:rsidR="00BE51E4">
        <w:rPr>
          <w:rFonts w:ascii="Times New Roman" w:hAnsi="Times New Roman" w:cs="Times New Roman"/>
          <w:sz w:val="24"/>
          <w:szCs w:val="24"/>
        </w:rPr>
        <w:t>, and in doing so it probed tensions that were inherent within Locke’s moral theology. F</w:t>
      </w:r>
      <w:r w:rsidR="00CD24A5">
        <w:rPr>
          <w:rFonts w:ascii="Times New Roman" w:hAnsi="Times New Roman" w:cs="Times New Roman"/>
          <w:sz w:val="24"/>
          <w:szCs w:val="24"/>
        </w:rPr>
        <w:t>rom mid-century, however, this shifted to a</w:t>
      </w:r>
      <w:r w:rsidR="00B12999">
        <w:rPr>
          <w:rFonts w:ascii="Times New Roman" w:hAnsi="Times New Roman" w:cs="Times New Roman"/>
          <w:sz w:val="24"/>
          <w:szCs w:val="24"/>
        </w:rPr>
        <w:t>n exclusive</w:t>
      </w:r>
      <w:r w:rsidR="00CD24A5">
        <w:rPr>
          <w:rFonts w:ascii="Times New Roman" w:hAnsi="Times New Roman" w:cs="Times New Roman"/>
          <w:sz w:val="24"/>
          <w:szCs w:val="24"/>
        </w:rPr>
        <w:t xml:space="preserve"> preoccupation with the ‘external’ (historical) proofs</w:t>
      </w:r>
      <w:r w:rsidR="00BE51E4">
        <w:rPr>
          <w:rFonts w:ascii="Times New Roman" w:hAnsi="Times New Roman" w:cs="Times New Roman"/>
          <w:sz w:val="24"/>
          <w:szCs w:val="24"/>
        </w:rPr>
        <w:t xml:space="preserve"> offered in</w:t>
      </w:r>
      <w:r w:rsidR="00CD24A5">
        <w:rPr>
          <w:rFonts w:ascii="Times New Roman" w:hAnsi="Times New Roman" w:cs="Times New Roman"/>
          <w:sz w:val="24"/>
          <w:szCs w:val="24"/>
        </w:rPr>
        <w:t xml:space="preserve"> defence</w:t>
      </w:r>
      <w:r w:rsidR="00BE51E4">
        <w:rPr>
          <w:rFonts w:ascii="Times New Roman" w:hAnsi="Times New Roman" w:cs="Times New Roman"/>
          <w:sz w:val="24"/>
          <w:szCs w:val="24"/>
        </w:rPr>
        <w:t xml:space="preserve"> of revealed </w:t>
      </w:r>
      <w:r w:rsidR="00BE51E4">
        <w:rPr>
          <w:rFonts w:ascii="Times New Roman" w:hAnsi="Times New Roman" w:cs="Times New Roman"/>
          <w:sz w:val="24"/>
          <w:szCs w:val="24"/>
        </w:rPr>
        <w:lastRenderedPageBreak/>
        <w:t>truth</w:t>
      </w:r>
      <w:r w:rsidR="00CD24A5">
        <w:rPr>
          <w:rFonts w:ascii="Times New Roman" w:hAnsi="Times New Roman" w:cs="Times New Roman"/>
          <w:sz w:val="24"/>
          <w:szCs w:val="24"/>
        </w:rPr>
        <w:t>.</w:t>
      </w:r>
      <w:r w:rsidR="00CD24A5" w:rsidRPr="00D63803">
        <w:rPr>
          <w:rStyle w:val="FootnoteReference"/>
          <w:rFonts w:ascii="Times New Roman" w:hAnsi="Times New Roman" w:cs="Times New Roman"/>
          <w:sz w:val="24"/>
          <w:szCs w:val="24"/>
        </w:rPr>
        <w:footnoteReference w:id="38"/>
      </w:r>
      <w:r w:rsidR="00CD24A5">
        <w:rPr>
          <w:rFonts w:ascii="Times New Roman" w:hAnsi="Times New Roman" w:cs="Times New Roman"/>
          <w:sz w:val="24"/>
          <w:szCs w:val="24"/>
        </w:rPr>
        <w:t xml:space="preserve"> Stephen accepted this periodization and drew the obvious inference that Middleton’s </w:t>
      </w:r>
      <w:r w:rsidR="00CD24A5" w:rsidRPr="38F5E3DC">
        <w:rPr>
          <w:rFonts w:ascii="Times New Roman" w:hAnsi="Times New Roman" w:cs="Times New Roman"/>
          <w:i/>
          <w:iCs/>
          <w:sz w:val="24"/>
          <w:szCs w:val="24"/>
        </w:rPr>
        <w:t>Free Inquiry</w:t>
      </w:r>
      <w:r w:rsidR="00CD24A5">
        <w:rPr>
          <w:rFonts w:ascii="Times New Roman" w:hAnsi="Times New Roman" w:cs="Times New Roman"/>
          <w:sz w:val="24"/>
          <w:szCs w:val="24"/>
        </w:rPr>
        <w:t xml:space="preserve"> </w:t>
      </w:r>
      <w:r w:rsidR="00CD24A5" w:rsidRPr="00D63803">
        <w:rPr>
          <w:rFonts w:ascii="Times New Roman" w:hAnsi="Times New Roman" w:cs="Times New Roman"/>
          <w:sz w:val="24"/>
          <w:szCs w:val="24"/>
        </w:rPr>
        <w:t>had precipitated this</w:t>
      </w:r>
      <w:r w:rsidR="00A30656">
        <w:rPr>
          <w:rFonts w:ascii="Times New Roman" w:hAnsi="Times New Roman" w:cs="Times New Roman"/>
          <w:sz w:val="24"/>
          <w:szCs w:val="24"/>
        </w:rPr>
        <w:t xml:space="preserve"> mid-century</w:t>
      </w:r>
      <w:r w:rsidR="00CD24A5" w:rsidRPr="00D63803">
        <w:rPr>
          <w:rFonts w:ascii="Times New Roman" w:hAnsi="Times New Roman" w:cs="Times New Roman"/>
          <w:sz w:val="24"/>
          <w:szCs w:val="24"/>
        </w:rPr>
        <w:t xml:space="preserve"> development</w:t>
      </w:r>
      <w:r w:rsidR="001C7CB1">
        <w:rPr>
          <w:rFonts w:ascii="Times New Roman" w:hAnsi="Times New Roman" w:cs="Times New Roman"/>
          <w:sz w:val="24"/>
          <w:szCs w:val="24"/>
        </w:rPr>
        <w:t>.</w:t>
      </w:r>
      <w:r w:rsidR="001C7CB1" w:rsidRPr="00D63803">
        <w:rPr>
          <w:rStyle w:val="FootnoteReference"/>
          <w:rFonts w:ascii="Times New Roman" w:hAnsi="Times New Roman" w:cs="Times New Roman"/>
          <w:sz w:val="24"/>
          <w:szCs w:val="24"/>
        </w:rPr>
        <w:footnoteReference w:id="39"/>
      </w:r>
      <w:r w:rsidR="00CD24A5">
        <w:rPr>
          <w:rFonts w:ascii="Times New Roman" w:hAnsi="Times New Roman" w:cs="Times New Roman"/>
          <w:sz w:val="24"/>
          <w:szCs w:val="24"/>
        </w:rPr>
        <w:t xml:space="preserve"> </w:t>
      </w:r>
      <w:r w:rsidR="008E6DBF">
        <w:rPr>
          <w:rFonts w:ascii="Times New Roman" w:hAnsi="Times New Roman" w:cs="Times New Roman"/>
          <w:sz w:val="24"/>
          <w:szCs w:val="24"/>
        </w:rPr>
        <w:t xml:space="preserve">On Stephen’s account, </w:t>
      </w:r>
      <w:r w:rsidR="00CD24A5" w:rsidRPr="00D63803">
        <w:rPr>
          <w:rFonts w:ascii="Times New Roman" w:hAnsi="Times New Roman" w:cs="Times New Roman"/>
          <w:sz w:val="24"/>
          <w:szCs w:val="24"/>
        </w:rPr>
        <w:t xml:space="preserve">Middleton gave the deist assault on sacred history its most </w:t>
      </w:r>
      <w:r w:rsidR="00BE51E4">
        <w:rPr>
          <w:rFonts w:ascii="Times New Roman" w:hAnsi="Times New Roman" w:cs="Times New Roman"/>
          <w:sz w:val="24"/>
          <w:szCs w:val="24"/>
        </w:rPr>
        <w:t>forceful articulation;</w:t>
      </w:r>
      <w:r w:rsidR="00CD24A5" w:rsidRPr="00D63803">
        <w:rPr>
          <w:rFonts w:ascii="Times New Roman" w:hAnsi="Times New Roman" w:cs="Times New Roman"/>
          <w:sz w:val="24"/>
          <w:szCs w:val="24"/>
        </w:rPr>
        <w:t xml:space="preserve"> and the orthodox </w:t>
      </w:r>
      <w:r w:rsidR="00BE51E4">
        <w:rPr>
          <w:rFonts w:ascii="Times New Roman" w:hAnsi="Times New Roman" w:cs="Times New Roman"/>
          <w:sz w:val="24"/>
          <w:szCs w:val="24"/>
        </w:rPr>
        <w:t>frittered away</w:t>
      </w:r>
      <w:r w:rsidR="00CD24A5" w:rsidRPr="00D63803">
        <w:rPr>
          <w:rFonts w:ascii="Times New Roman" w:hAnsi="Times New Roman" w:cs="Times New Roman"/>
          <w:sz w:val="24"/>
          <w:szCs w:val="24"/>
        </w:rPr>
        <w:t xml:space="preserve"> the next few decades</w:t>
      </w:r>
      <w:r w:rsidR="00BE51E4">
        <w:rPr>
          <w:rFonts w:ascii="Times New Roman" w:hAnsi="Times New Roman" w:cs="Times New Roman"/>
          <w:sz w:val="24"/>
          <w:szCs w:val="24"/>
        </w:rPr>
        <w:t xml:space="preserve"> by amusing themselves (and no-one else) </w:t>
      </w:r>
      <w:r w:rsidR="4A7ED694">
        <w:rPr>
          <w:rFonts w:ascii="Times New Roman" w:hAnsi="Times New Roman" w:cs="Times New Roman"/>
          <w:sz w:val="24"/>
          <w:szCs w:val="24"/>
        </w:rPr>
        <w:t>by</w:t>
      </w:r>
      <w:r w:rsidR="00CD24A5">
        <w:rPr>
          <w:rFonts w:ascii="Times New Roman" w:hAnsi="Times New Roman" w:cs="Times New Roman"/>
          <w:sz w:val="24"/>
          <w:szCs w:val="24"/>
        </w:rPr>
        <w:t xml:space="preserve"> </w:t>
      </w:r>
      <w:r w:rsidR="00CD24A5" w:rsidRPr="00D63803">
        <w:rPr>
          <w:rFonts w:ascii="Times New Roman" w:hAnsi="Times New Roman" w:cs="Times New Roman"/>
          <w:sz w:val="24"/>
          <w:szCs w:val="24"/>
        </w:rPr>
        <w:t xml:space="preserve">placing the </w:t>
      </w:r>
      <w:r w:rsidR="00A30656">
        <w:rPr>
          <w:rFonts w:ascii="Times New Roman" w:hAnsi="Times New Roman" w:cs="Times New Roman"/>
          <w:sz w:val="24"/>
          <w:szCs w:val="24"/>
        </w:rPr>
        <w:t xml:space="preserve">historical </w:t>
      </w:r>
      <w:r w:rsidR="00CD24A5" w:rsidRPr="00D63803">
        <w:rPr>
          <w:rFonts w:ascii="Times New Roman" w:hAnsi="Times New Roman" w:cs="Times New Roman"/>
          <w:sz w:val="24"/>
          <w:szCs w:val="24"/>
        </w:rPr>
        <w:t>‘witnesses’ to Christianity’s truth on trial and exonerating them with consummate ease. Middleton was</w:t>
      </w:r>
      <w:r w:rsidR="00CD24A5">
        <w:rPr>
          <w:rFonts w:ascii="Times New Roman" w:hAnsi="Times New Roman" w:cs="Times New Roman"/>
          <w:sz w:val="24"/>
          <w:szCs w:val="24"/>
        </w:rPr>
        <w:t>, fortunately,</w:t>
      </w:r>
      <w:r w:rsidR="00CD24A5" w:rsidRPr="00D63803">
        <w:rPr>
          <w:rFonts w:ascii="Times New Roman" w:hAnsi="Times New Roman" w:cs="Times New Roman"/>
          <w:sz w:val="24"/>
          <w:szCs w:val="24"/>
        </w:rPr>
        <w:t xml:space="preserve"> no longer around to place </w:t>
      </w:r>
      <w:r w:rsidR="00CD24A5" w:rsidRPr="38F5E3DC">
        <w:rPr>
          <w:rFonts w:ascii="Times New Roman" w:hAnsi="Times New Roman" w:cs="Times New Roman"/>
          <w:i/>
          <w:iCs/>
          <w:sz w:val="24"/>
          <w:szCs w:val="24"/>
        </w:rPr>
        <w:t>them</w:t>
      </w:r>
      <w:r w:rsidR="00CD24A5" w:rsidRPr="00D63803">
        <w:rPr>
          <w:rFonts w:ascii="Times New Roman" w:hAnsi="Times New Roman" w:cs="Times New Roman"/>
          <w:sz w:val="24"/>
          <w:szCs w:val="24"/>
        </w:rPr>
        <w:t xml:space="preserve"> </w:t>
      </w:r>
      <w:r w:rsidR="00CD24A5">
        <w:rPr>
          <w:rFonts w:ascii="Times New Roman" w:hAnsi="Times New Roman" w:cs="Times New Roman"/>
          <w:sz w:val="24"/>
          <w:szCs w:val="24"/>
        </w:rPr>
        <w:t>on trial; and wh</w:t>
      </w:r>
      <w:r w:rsidR="00CD24A5" w:rsidRPr="00D63803">
        <w:rPr>
          <w:rFonts w:ascii="Times New Roman" w:hAnsi="Times New Roman" w:cs="Times New Roman"/>
          <w:sz w:val="24"/>
          <w:szCs w:val="24"/>
        </w:rPr>
        <w:t xml:space="preserve">en </w:t>
      </w:r>
      <w:r w:rsidR="00CD24A5">
        <w:rPr>
          <w:rFonts w:ascii="Times New Roman" w:hAnsi="Times New Roman" w:cs="Times New Roman"/>
          <w:sz w:val="24"/>
          <w:szCs w:val="24"/>
        </w:rPr>
        <w:t>his</w:t>
      </w:r>
      <w:r w:rsidR="00CD24A5" w:rsidRPr="00D63803">
        <w:rPr>
          <w:rFonts w:ascii="Times New Roman" w:hAnsi="Times New Roman" w:cs="Times New Roman"/>
          <w:sz w:val="24"/>
          <w:szCs w:val="24"/>
        </w:rPr>
        <w:t xml:space="preserve"> disciple, Gibbon, did so three decades after Middleton’s death, they predictably had no answer.</w:t>
      </w:r>
      <w:r w:rsidR="00CD24A5">
        <w:rPr>
          <w:rFonts w:ascii="Times New Roman" w:hAnsi="Times New Roman" w:cs="Times New Roman"/>
          <w:sz w:val="24"/>
          <w:szCs w:val="24"/>
        </w:rPr>
        <w:t xml:space="preserve"> For Stephen, Middleton and Hume were the two most ‘remarkable men’ in mid-eighteenth-century England, because they saw – as the</w:t>
      </w:r>
      <w:r w:rsidR="00BE51E4">
        <w:rPr>
          <w:rFonts w:ascii="Times New Roman" w:hAnsi="Times New Roman" w:cs="Times New Roman"/>
          <w:sz w:val="24"/>
          <w:szCs w:val="24"/>
        </w:rPr>
        <w:t xml:space="preserve"> ‘shallow’</w:t>
      </w:r>
      <w:r w:rsidR="00CD24A5">
        <w:rPr>
          <w:rFonts w:ascii="Times New Roman" w:hAnsi="Times New Roman" w:cs="Times New Roman"/>
          <w:sz w:val="24"/>
          <w:szCs w:val="24"/>
        </w:rPr>
        <w:t xml:space="preserve"> freethinkers could not, and the </w:t>
      </w:r>
      <w:r w:rsidR="00BE51E4">
        <w:rPr>
          <w:rFonts w:ascii="Times New Roman" w:hAnsi="Times New Roman" w:cs="Times New Roman"/>
          <w:sz w:val="24"/>
          <w:szCs w:val="24"/>
        </w:rPr>
        <w:t xml:space="preserve">cowardly </w:t>
      </w:r>
      <w:r w:rsidR="00CD24A5">
        <w:rPr>
          <w:rFonts w:ascii="Times New Roman" w:hAnsi="Times New Roman" w:cs="Times New Roman"/>
          <w:sz w:val="24"/>
          <w:szCs w:val="24"/>
        </w:rPr>
        <w:t>orthodox, with the notable exception of Joseph Butler, would not – the full implications of the deist controversy for the credibility of natural and revealed religion.</w:t>
      </w:r>
      <w:r w:rsidR="00CD24A5">
        <w:rPr>
          <w:rStyle w:val="FootnoteReference"/>
          <w:rFonts w:ascii="Garamond" w:hAnsi="Garamond"/>
          <w:sz w:val="24"/>
          <w:szCs w:val="24"/>
        </w:rPr>
        <w:footnoteReference w:id="40"/>
      </w:r>
      <w:r w:rsidR="00CD24A5">
        <w:rPr>
          <w:rFonts w:ascii="Times New Roman" w:hAnsi="Times New Roman" w:cs="Times New Roman"/>
          <w:sz w:val="24"/>
          <w:szCs w:val="24"/>
        </w:rPr>
        <w:t xml:space="preserve"> </w:t>
      </w:r>
      <w:r w:rsidR="00BE51E4">
        <w:rPr>
          <w:rFonts w:ascii="Times New Roman" w:hAnsi="Times New Roman" w:cs="Times New Roman"/>
          <w:sz w:val="24"/>
          <w:szCs w:val="24"/>
        </w:rPr>
        <w:t xml:space="preserve">Middleton’s achievement was to </w:t>
      </w:r>
      <w:r w:rsidR="00212589">
        <w:rPr>
          <w:rFonts w:ascii="Times New Roman" w:hAnsi="Times New Roman" w:cs="Times New Roman"/>
          <w:sz w:val="24"/>
          <w:szCs w:val="24"/>
        </w:rPr>
        <w:t xml:space="preserve">grasp that </w:t>
      </w:r>
      <w:r w:rsidR="00C901E8">
        <w:rPr>
          <w:rFonts w:ascii="Times New Roman" w:hAnsi="Times New Roman" w:cs="Times New Roman"/>
          <w:sz w:val="24"/>
          <w:szCs w:val="24"/>
        </w:rPr>
        <w:t xml:space="preserve">the history of the Church </w:t>
      </w:r>
      <w:r w:rsidR="0055395E">
        <w:rPr>
          <w:rFonts w:ascii="Times New Roman" w:hAnsi="Times New Roman" w:cs="Times New Roman"/>
          <w:sz w:val="24"/>
          <w:szCs w:val="24"/>
        </w:rPr>
        <w:t xml:space="preserve">had to be </w:t>
      </w:r>
      <w:r w:rsidR="004A48C0">
        <w:rPr>
          <w:rFonts w:ascii="Times New Roman" w:hAnsi="Times New Roman" w:cs="Times New Roman"/>
          <w:sz w:val="24"/>
          <w:szCs w:val="24"/>
        </w:rPr>
        <w:t>included within</w:t>
      </w:r>
      <w:r w:rsidR="0055395E">
        <w:rPr>
          <w:rFonts w:ascii="Times New Roman" w:hAnsi="Times New Roman" w:cs="Times New Roman"/>
          <w:sz w:val="24"/>
          <w:szCs w:val="24"/>
        </w:rPr>
        <w:t xml:space="preserve"> the history of ideas and </w:t>
      </w:r>
      <w:r w:rsidR="00C901E8">
        <w:rPr>
          <w:rFonts w:ascii="Times New Roman" w:hAnsi="Times New Roman" w:cs="Times New Roman"/>
          <w:sz w:val="24"/>
          <w:szCs w:val="24"/>
        </w:rPr>
        <w:t>opinion</w:t>
      </w:r>
      <w:r w:rsidR="00BE51E4">
        <w:rPr>
          <w:rFonts w:ascii="Times New Roman" w:hAnsi="Times New Roman" w:cs="Times New Roman"/>
          <w:sz w:val="24"/>
          <w:szCs w:val="24"/>
        </w:rPr>
        <w:t>.</w:t>
      </w:r>
      <w:r w:rsidR="00BE51E4" w:rsidRPr="00BE51E4">
        <w:rPr>
          <w:rFonts w:ascii="Times New Roman" w:hAnsi="Times New Roman" w:cs="Times New Roman"/>
          <w:sz w:val="24"/>
          <w:szCs w:val="24"/>
          <w:vertAlign w:val="superscript"/>
        </w:rPr>
        <w:footnoteReference w:id="41"/>
      </w:r>
      <w:r w:rsidR="00BE51E4">
        <w:rPr>
          <w:rFonts w:ascii="Times New Roman" w:hAnsi="Times New Roman" w:cs="Times New Roman"/>
          <w:sz w:val="24"/>
          <w:szCs w:val="24"/>
        </w:rPr>
        <w:t xml:space="preserve"> For Stephen, as later for Trevor-Roper, Middleton had dissolved sacred into profane history</w:t>
      </w:r>
      <w:r w:rsidR="001D36B5">
        <w:rPr>
          <w:rFonts w:ascii="Times New Roman" w:hAnsi="Times New Roman" w:cs="Times New Roman"/>
          <w:sz w:val="24"/>
          <w:szCs w:val="24"/>
        </w:rPr>
        <w:t xml:space="preserve">, and thereby ‘anticipate[d] </w:t>
      </w:r>
      <w:r w:rsidR="001D36B5" w:rsidRPr="001D36B5">
        <w:rPr>
          <w:rFonts w:ascii="Times New Roman" w:hAnsi="Times New Roman" w:cs="Times New Roman"/>
          <w:sz w:val="24"/>
          <w:szCs w:val="24"/>
        </w:rPr>
        <w:t>the fundamental principles of historical criticism’, because he grasped ‘the essential continuity of history’. It was for this reason that he was the ‘true precursor of Gibbon’.</w:t>
      </w:r>
      <w:r w:rsidR="001D36B5" w:rsidRPr="001D36B5">
        <w:rPr>
          <w:rFonts w:ascii="Times New Roman" w:hAnsi="Times New Roman" w:cs="Times New Roman"/>
          <w:sz w:val="24"/>
          <w:szCs w:val="24"/>
          <w:vertAlign w:val="superscript"/>
        </w:rPr>
        <w:footnoteReference w:id="42"/>
      </w:r>
      <w:r w:rsidR="001D36B5">
        <w:rPr>
          <w:rFonts w:ascii="Times New Roman" w:hAnsi="Times New Roman" w:cs="Times New Roman"/>
          <w:sz w:val="24"/>
          <w:szCs w:val="24"/>
        </w:rPr>
        <w:t xml:space="preserve"> Yet it was Hume, not M</w:t>
      </w:r>
      <w:r w:rsidR="00E74A5A">
        <w:rPr>
          <w:rFonts w:ascii="Times New Roman" w:hAnsi="Times New Roman" w:cs="Times New Roman"/>
          <w:sz w:val="24"/>
          <w:szCs w:val="24"/>
        </w:rPr>
        <w:t xml:space="preserve">iddleton, who </w:t>
      </w:r>
      <w:r w:rsidR="00493460">
        <w:rPr>
          <w:rFonts w:ascii="Times New Roman" w:hAnsi="Times New Roman" w:cs="Times New Roman"/>
          <w:sz w:val="24"/>
          <w:szCs w:val="24"/>
        </w:rPr>
        <w:t>grasped</w:t>
      </w:r>
      <w:r w:rsidR="00574698">
        <w:rPr>
          <w:rFonts w:ascii="Times New Roman" w:hAnsi="Times New Roman" w:cs="Times New Roman"/>
          <w:sz w:val="24"/>
          <w:szCs w:val="24"/>
        </w:rPr>
        <w:t xml:space="preserve"> the</w:t>
      </w:r>
      <w:r w:rsidR="00E74A5A">
        <w:rPr>
          <w:rFonts w:ascii="Times New Roman" w:hAnsi="Times New Roman" w:cs="Times New Roman"/>
          <w:sz w:val="24"/>
          <w:szCs w:val="24"/>
        </w:rPr>
        <w:t xml:space="preserve"> fundamental presupposition of Locke’s moral theology, </w:t>
      </w:r>
      <w:r w:rsidR="004A48C0">
        <w:rPr>
          <w:rFonts w:ascii="Times New Roman" w:hAnsi="Times New Roman" w:cs="Times New Roman"/>
          <w:sz w:val="24"/>
          <w:szCs w:val="24"/>
        </w:rPr>
        <w:t xml:space="preserve">which </w:t>
      </w:r>
      <w:r w:rsidR="00E74A5A">
        <w:rPr>
          <w:rFonts w:ascii="Times New Roman" w:hAnsi="Times New Roman" w:cs="Times New Roman"/>
          <w:sz w:val="24"/>
          <w:szCs w:val="24"/>
        </w:rPr>
        <w:t>had animated the pre-1750 debate</w:t>
      </w:r>
      <w:r w:rsidR="004A48C0">
        <w:rPr>
          <w:rFonts w:ascii="Times New Roman" w:hAnsi="Times New Roman" w:cs="Times New Roman"/>
          <w:sz w:val="24"/>
          <w:szCs w:val="24"/>
        </w:rPr>
        <w:t>. This was Locke’s</w:t>
      </w:r>
      <w:r w:rsidR="0046437A">
        <w:rPr>
          <w:rFonts w:ascii="Times New Roman" w:hAnsi="Times New Roman" w:cs="Times New Roman"/>
          <w:sz w:val="24"/>
          <w:szCs w:val="24"/>
        </w:rPr>
        <w:t xml:space="preserve"> conviction</w:t>
      </w:r>
      <w:r w:rsidR="00E74A5A">
        <w:rPr>
          <w:rFonts w:ascii="Times New Roman" w:hAnsi="Times New Roman" w:cs="Times New Roman"/>
          <w:sz w:val="24"/>
          <w:szCs w:val="24"/>
        </w:rPr>
        <w:t xml:space="preserve"> that natural and revealed religion were interdependent</w:t>
      </w:r>
      <w:r w:rsidR="0046437A">
        <w:rPr>
          <w:rFonts w:ascii="Times New Roman" w:hAnsi="Times New Roman" w:cs="Times New Roman"/>
          <w:sz w:val="24"/>
          <w:szCs w:val="24"/>
        </w:rPr>
        <w:t>; they</w:t>
      </w:r>
      <w:r w:rsidR="00E74A5A">
        <w:rPr>
          <w:rFonts w:ascii="Times New Roman" w:hAnsi="Times New Roman" w:cs="Times New Roman"/>
          <w:sz w:val="24"/>
          <w:szCs w:val="24"/>
        </w:rPr>
        <w:t xml:space="preserve"> must stand or, as Hume decisively proved </w:t>
      </w:r>
      <w:r w:rsidR="00806301">
        <w:rPr>
          <w:rFonts w:ascii="Times New Roman" w:hAnsi="Times New Roman" w:cs="Times New Roman"/>
          <w:sz w:val="24"/>
          <w:szCs w:val="24"/>
        </w:rPr>
        <w:t xml:space="preserve">– </w:t>
      </w:r>
      <w:r w:rsidR="00E74A5A">
        <w:rPr>
          <w:rFonts w:ascii="Times New Roman" w:hAnsi="Times New Roman" w:cs="Times New Roman"/>
          <w:sz w:val="24"/>
          <w:szCs w:val="24"/>
        </w:rPr>
        <w:t>to the agnostic Stephen’s satisfaction</w:t>
      </w:r>
      <w:r w:rsidR="00806301">
        <w:rPr>
          <w:rFonts w:ascii="Times New Roman" w:hAnsi="Times New Roman" w:cs="Times New Roman"/>
          <w:sz w:val="24"/>
          <w:szCs w:val="24"/>
        </w:rPr>
        <w:t>,</w:t>
      </w:r>
      <w:r w:rsidR="00E64382">
        <w:rPr>
          <w:rFonts w:ascii="Times New Roman" w:hAnsi="Times New Roman" w:cs="Times New Roman"/>
          <w:sz w:val="24"/>
          <w:szCs w:val="24"/>
        </w:rPr>
        <w:t xml:space="preserve"> at least</w:t>
      </w:r>
      <w:r w:rsidR="00806301">
        <w:rPr>
          <w:rFonts w:ascii="Times New Roman" w:hAnsi="Times New Roman" w:cs="Times New Roman"/>
          <w:sz w:val="24"/>
          <w:szCs w:val="24"/>
        </w:rPr>
        <w:t xml:space="preserve"> –</w:t>
      </w:r>
      <w:r w:rsidR="00E74A5A">
        <w:rPr>
          <w:rFonts w:ascii="Times New Roman" w:hAnsi="Times New Roman" w:cs="Times New Roman"/>
          <w:sz w:val="24"/>
          <w:szCs w:val="24"/>
        </w:rPr>
        <w:t xml:space="preserve"> fall together. </w:t>
      </w:r>
      <w:r w:rsidR="00F226AA">
        <w:rPr>
          <w:rFonts w:ascii="Times New Roman" w:hAnsi="Times New Roman" w:cs="Times New Roman"/>
          <w:sz w:val="24"/>
          <w:szCs w:val="24"/>
        </w:rPr>
        <w:t xml:space="preserve">For Stephen, </w:t>
      </w:r>
      <w:r w:rsidR="00E74A5A">
        <w:rPr>
          <w:rFonts w:ascii="Times New Roman" w:hAnsi="Times New Roman" w:cs="Times New Roman"/>
          <w:sz w:val="24"/>
          <w:szCs w:val="24"/>
        </w:rPr>
        <w:t xml:space="preserve">Middleton had </w:t>
      </w:r>
      <w:r w:rsidR="0046437A">
        <w:rPr>
          <w:rFonts w:ascii="Times New Roman" w:hAnsi="Times New Roman" w:cs="Times New Roman"/>
          <w:sz w:val="24"/>
          <w:szCs w:val="24"/>
        </w:rPr>
        <w:t xml:space="preserve">fatally weakened the </w:t>
      </w:r>
      <w:r w:rsidR="00F226AA">
        <w:rPr>
          <w:rFonts w:ascii="Times New Roman" w:hAnsi="Times New Roman" w:cs="Times New Roman"/>
          <w:sz w:val="24"/>
          <w:szCs w:val="24"/>
        </w:rPr>
        <w:t>foundations of revealed religion</w:t>
      </w:r>
      <w:r w:rsidR="008346D7">
        <w:rPr>
          <w:rFonts w:ascii="Times New Roman" w:hAnsi="Times New Roman" w:cs="Times New Roman"/>
          <w:sz w:val="24"/>
          <w:szCs w:val="24"/>
        </w:rPr>
        <w:t>,</w:t>
      </w:r>
      <w:r w:rsidR="00E74A5A">
        <w:rPr>
          <w:rFonts w:ascii="Times New Roman" w:hAnsi="Times New Roman" w:cs="Times New Roman"/>
          <w:sz w:val="24"/>
          <w:szCs w:val="24"/>
        </w:rPr>
        <w:t xml:space="preserve"> but</w:t>
      </w:r>
      <w:r w:rsidR="00F226AA">
        <w:rPr>
          <w:rFonts w:ascii="Times New Roman" w:hAnsi="Times New Roman" w:cs="Times New Roman"/>
          <w:sz w:val="24"/>
          <w:szCs w:val="24"/>
        </w:rPr>
        <w:t xml:space="preserve"> he</w:t>
      </w:r>
      <w:r w:rsidR="00E74A5A">
        <w:rPr>
          <w:rFonts w:ascii="Times New Roman" w:hAnsi="Times New Roman" w:cs="Times New Roman"/>
          <w:sz w:val="24"/>
          <w:szCs w:val="24"/>
        </w:rPr>
        <w:t xml:space="preserve"> had left untouched the deists’ claims that reason could establish a natural religion unencumbered by the manifest contradictions of orthodox Christianity. It was H</w:t>
      </w:r>
      <w:r w:rsidR="001C7CB1">
        <w:rPr>
          <w:rFonts w:ascii="Times New Roman" w:hAnsi="Times New Roman" w:cs="Times New Roman"/>
          <w:sz w:val="24"/>
          <w:szCs w:val="24"/>
        </w:rPr>
        <w:t>ume</w:t>
      </w:r>
      <w:r w:rsidR="00E74A5A">
        <w:rPr>
          <w:rFonts w:ascii="Times New Roman" w:hAnsi="Times New Roman" w:cs="Times New Roman"/>
          <w:sz w:val="24"/>
          <w:szCs w:val="24"/>
        </w:rPr>
        <w:t xml:space="preserve"> who </w:t>
      </w:r>
      <w:r w:rsidR="001C7CB1">
        <w:rPr>
          <w:rFonts w:ascii="Times New Roman" w:hAnsi="Times New Roman" w:cs="Times New Roman"/>
          <w:sz w:val="24"/>
          <w:szCs w:val="24"/>
        </w:rPr>
        <w:t>‘</w:t>
      </w:r>
      <w:r w:rsidR="00E74A5A">
        <w:rPr>
          <w:rFonts w:ascii="Times New Roman" w:hAnsi="Times New Roman" w:cs="Times New Roman"/>
          <w:sz w:val="24"/>
          <w:szCs w:val="24"/>
        </w:rPr>
        <w:t>alone among contemporaries</w:t>
      </w:r>
      <w:r w:rsidR="001C7CB1">
        <w:rPr>
          <w:rFonts w:ascii="Times New Roman" w:hAnsi="Times New Roman" w:cs="Times New Roman"/>
          <w:sz w:val="24"/>
          <w:szCs w:val="24"/>
        </w:rPr>
        <w:t xml:space="preserve"> followed l</w:t>
      </w:r>
      <w:r w:rsidR="001C7CB1" w:rsidRPr="00D63803">
        <w:rPr>
          <w:rFonts w:ascii="Times New Roman" w:hAnsi="Times New Roman" w:cs="Times New Roman"/>
          <w:sz w:val="24"/>
          <w:szCs w:val="24"/>
        </w:rPr>
        <w:t>ogic wherever it led him’</w:t>
      </w:r>
      <w:r w:rsidR="001C7CB1">
        <w:rPr>
          <w:rFonts w:ascii="Times New Roman" w:hAnsi="Times New Roman" w:cs="Times New Roman"/>
          <w:sz w:val="24"/>
          <w:szCs w:val="24"/>
        </w:rPr>
        <w:t xml:space="preserve">, because he was </w:t>
      </w:r>
      <w:r w:rsidR="00E74A5A" w:rsidRPr="00D63803">
        <w:rPr>
          <w:rFonts w:ascii="Times New Roman" w:hAnsi="Times New Roman" w:cs="Times New Roman"/>
          <w:sz w:val="24"/>
          <w:szCs w:val="24"/>
        </w:rPr>
        <w:t>‘absolutely free from theological presuppositions’</w:t>
      </w:r>
      <w:r w:rsidR="001C7CB1">
        <w:rPr>
          <w:rFonts w:ascii="Times New Roman" w:hAnsi="Times New Roman" w:cs="Times New Roman"/>
          <w:sz w:val="24"/>
          <w:szCs w:val="24"/>
        </w:rPr>
        <w:t>. Middleton ‘closes the deist controversy’, but ‘</w:t>
      </w:r>
      <w:r w:rsidR="001C7CB1" w:rsidRPr="001C7CB1">
        <w:rPr>
          <w:rFonts w:ascii="Times New Roman" w:hAnsi="Times New Roman" w:cs="Times New Roman"/>
          <w:sz w:val="24"/>
          <w:szCs w:val="24"/>
        </w:rPr>
        <w:t>Hume’s scepticism completes</w:t>
      </w:r>
      <w:r w:rsidR="001C7CB1">
        <w:rPr>
          <w:rFonts w:ascii="Times New Roman" w:hAnsi="Times New Roman" w:cs="Times New Roman"/>
          <w:sz w:val="24"/>
          <w:szCs w:val="24"/>
        </w:rPr>
        <w:t xml:space="preserve"> the critical movement in Locke’.</w:t>
      </w:r>
      <w:r w:rsidR="001C7CB1" w:rsidRPr="001D36B5">
        <w:rPr>
          <w:rFonts w:ascii="Times New Roman" w:hAnsi="Times New Roman" w:cs="Times New Roman"/>
          <w:sz w:val="24"/>
          <w:szCs w:val="24"/>
          <w:vertAlign w:val="superscript"/>
        </w:rPr>
        <w:footnoteReference w:id="43"/>
      </w:r>
      <w:r w:rsidR="001C7CB1">
        <w:rPr>
          <w:rFonts w:ascii="Times New Roman" w:hAnsi="Times New Roman" w:cs="Times New Roman"/>
          <w:sz w:val="24"/>
          <w:szCs w:val="24"/>
        </w:rPr>
        <w:t xml:space="preserve">  </w:t>
      </w:r>
      <w:r w:rsidR="00E74A5A">
        <w:rPr>
          <w:rFonts w:ascii="Times New Roman" w:hAnsi="Times New Roman" w:cs="Times New Roman"/>
          <w:sz w:val="24"/>
          <w:szCs w:val="24"/>
        </w:rPr>
        <w:t xml:space="preserve"> </w:t>
      </w:r>
    </w:p>
    <w:p w14:paraId="0BE8E336" w14:textId="6C2CAFA6" w:rsidR="000E5EA9" w:rsidRDefault="00CA1015" w:rsidP="00B51A49">
      <w:pPr>
        <w:spacing w:line="360" w:lineRule="auto"/>
        <w:ind w:left="-284" w:right="-330"/>
        <w:jc w:val="both"/>
        <w:rPr>
          <w:rFonts w:ascii="Times New Roman" w:hAnsi="Times New Roman" w:cs="Times New Roman"/>
          <w:sz w:val="24"/>
          <w:szCs w:val="24"/>
        </w:rPr>
      </w:pPr>
      <w:r>
        <w:rPr>
          <w:rFonts w:ascii="Times New Roman" w:hAnsi="Times New Roman" w:cs="Times New Roman"/>
          <w:sz w:val="24"/>
          <w:szCs w:val="24"/>
        </w:rPr>
        <w:lastRenderedPageBreak/>
        <w:t>Stephen’s</w:t>
      </w:r>
      <w:r w:rsidR="00AF39AF">
        <w:rPr>
          <w:rFonts w:ascii="Times New Roman" w:hAnsi="Times New Roman" w:cs="Times New Roman"/>
          <w:sz w:val="24"/>
          <w:szCs w:val="24"/>
        </w:rPr>
        <w:t xml:space="preserve"> interpretation</w:t>
      </w:r>
      <w:r w:rsidR="00A30656">
        <w:rPr>
          <w:rFonts w:ascii="Times New Roman" w:hAnsi="Times New Roman" w:cs="Times New Roman"/>
          <w:sz w:val="24"/>
          <w:szCs w:val="24"/>
        </w:rPr>
        <w:t>, like Trevor-Roper’s,</w:t>
      </w:r>
      <w:r w:rsidR="00AF39AF">
        <w:rPr>
          <w:rFonts w:ascii="Times New Roman" w:hAnsi="Times New Roman" w:cs="Times New Roman"/>
          <w:sz w:val="24"/>
          <w:szCs w:val="24"/>
        </w:rPr>
        <w:t xml:space="preserve"> dismisse</w:t>
      </w:r>
      <w:r>
        <w:rPr>
          <w:rFonts w:ascii="Times New Roman" w:hAnsi="Times New Roman" w:cs="Times New Roman"/>
          <w:sz w:val="24"/>
          <w:szCs w:val="24"/>
        </w:rPr>
        <w:t>s</w:t>
      </w:r>
      <w:r w:rsidR="00AF39AF">
        <w:rPr>
          <w:rFonts w:ascii="Times New Roman" w:hAnsi="Times New Roman" w:cs="Times New Roman"/>
          <w:sz w:val="24"/>
          <w:szCs w:val="24"/>
        </w:rPr>
        <w:t xml:space="preserve"> Middleton’s continual protestations that his aim in his works was to mediate between the deists and their orthodox antagonists, and thereby to reconcile </w:t>
      </w:r>
      <w:r w:rsidR="00AF39AF" w:rsidRPr="00D63803">
        <w:rPr>
          <w:rFonts w:ascii="Times New Roman" w:hAnsi="Times New Roman" w:cs="Times New Roman"/>
          <w:sz w:val="24"/>
          <w:szCs w:val="24"/>
        </w:rPr>
        <w:t>‘the Gospel with the Dictates of right Reason, the Revealed with the Natural Law’.</w:t>
      </w:r>
      <w:r w:rsidR="00AF39AF" w:rsidRPr="00D63803">
        <w:rPr>
          <w:rStyle w:val="FootnoteReference"/>
          <w:rFonts w:ascii="Times New Roman" w:hAnsi="Times New Roman" w:cs="Times New Roman"/>
          <w:sz w:val="24"/>
          <w:szCs w:val="24"/>
        </w:rPr>
        <w:footnoteReference w:id="44"/>
      </w:r>
      <w:r w:rsidR="00AF39AF">
        <w:rPr>
          <w:rFonts w:ascii="Times New Roman" w:hAnsi="Times New Roman" w:cs="Times New Roman"/>
          <w:sz w:val="24"/>
          <w:szCs w:val="24"/>
        </w:rPr>
        <w:t xml:space="preserve"> </w:t>
      </w:r>
      <w:r w:rsidR="00CE3301">
        <w:rPr>
          <w:rFonts w:ascii="Times New Roman" w:hAnsi="Times New Roman" w:cs="Times New Roman"/>
          <w:sz w:val="24"/>
          <w:szCs w:val="24"/>
        </w:rPr>
        <w:t xml:space="preserve">Middleton’s published writings no less than his </w:t>
      </w:r>
      <w:r w:rsidR="00782B97">
        <w:rPr>
          <w:rFonts w:ascii="Times New Roman" w:hAnsi="Times New Roman" w:cs="Times New Roman"/>
          <w:sz w:val="24"/>
          <w:szCs w:val="24"/>
        </w:rPr>
        <w:t>rich archive of unpublished</w:t>
      </w:r>
      <w:r w:rsidR="00CE3301">
        <w:rPr>
          <w:rFonts w:ascii="Times New Roman" w:hAnsi="Times New Roman" w:cs="Times New Roman"/>
          <w:sz w:val="24"/>
          <w:szCs w:val="24"/>
        </w:rPr>
        <w:t xml:space="preserve"> papers and correspondence </w:t>
      </w:r>
      <w:r w:rsidR="00A43F35">
        <w:rPr>
          <w:rFonts w:ascii="Times New Roman" w:hAnsi="Times New Roman" w:cs="Times New Roman"/>
          <w:sz w:val="24"/>
          <w:szCs w:val="24"/>
        </w:rPr>
        <w:t>confirm this</w:t>
      </w:r>
      <w:r w:rsidR="00CE3301">
        <w:rPr>
          <w:rFonts w:ascii="Times New Roman" w:hAnsi="Times New Roman" w:cs="Times New Roman"/>
          <w:sz w:val="24"/>
          <w:szCs w:val="24"/>
        </w:rPr>
        <w:t xml:space="preserve"> </w:t>
      </w:r>
      <w:r w:rsidR="00623C0F">
        <w:rPr>
          <w:rFonts w:ascii="Times New Roman" w:hAnsi="Times New Roman" w:cs="Times New Roman"/>
          <w:sz w:val="24"/>
          <w:szCs w:val="24"/>
        </w:rPr>
        <w:t>commitment</w:t>
      </w:r>
      <w:r w:rsidR="00AF39AF">
        <w:rPr>
          <w:rFonts w:ascii="Times New Roman" w:hAnsi="Times New Roman" w:cs="Times New Roman"/>
          <w:sz w:val="24"/>
          <w:szCs w:val="24"/>
        </w:rPr>
        <w:t xml:space="preserve"> to re-establish</w:t>
      </w:r>
      <w:r w:rsidR="00623C0F">
        <w:rPr>
          <w:rFonts w:ascii="Times New Roman" w:hAnsi="Times New Roman" w:cs="Times New Roman"/>
          <w:sz w:val="24"/>
          <w:szCs w:val="24"/>
        </w:rPr>
        <w:t>ing</w:t>
      </w:r>
      <w:r w:rsidR="00AF39AF">
        <w:rPr>
          <w:rFonts w:ascii="Times New Roman" w:hAnsi="Times New Roman" w:cs="Times New Roman"/>
          <w:sz w:val="24"/>
          <w:szCs w:val="24"/>
        </w:rPr>
        <w:t xml:space="preserve"> the</w:t>
      </w:r>
      <w:r w:rsidR="00266A55">
        <w:rPr>
          <w:rFonts w:ascii="Times New Roman" w:hAnsi="Times New Roman" w:cs="Times New Roman"/>
          <w:sz w:val="24"/>
          <w:szCs w:val="24"/>
        </w:rPr>
        <w:t xml:space="preserve"> harmonious</w:t>
      </w:r>
      <w:r w:rsidR="00AF39AF">
        <w:rPr>
          <w:rFonts w:ascii="Times New Roman" w:hAnsi="Times New Roman" w:cs="Times New Roman"/>
          <w:sz w:val="24"/>
          <w:szCs w:val="24"/>
        </w:rPr>
        <w:t xml:space="preserve"> interdependence</w:t>
      </w:r>
      <w:r w:rsidR="00672FB8">
        <w:rPr>
          <w:rFonts w:ascii="Times New Roman" w:hAnsi="Times New Roman" w:cs="Times New Roman"/>
          <w:sz w:val="24"/>
          <w:szCs w:val="24"/>
        </w:rPr>
        <w:t xml:space="preserve"> </w:t>
      </w:r>
      <w:r w:rsidR="00AF39AF">
        <w:rPr>
          <w:rFonts w:ascii="Times New Roman" w:hAnsi="Times New Roman" w:cs="Times New Roman"/>
          <w:sz w:val="24"/>
          <w:szCs w:val="24"/>
        </w:rPr>
        <w:t>between natural and revealed religion which was foundational to all of Locke’s thought.</w:t>
      </w:r>
      <w:r w:rsidR="00777AE1" w:rsidRPr="00D63803">
        <w:rPr>
          <w:rStyle w:val="FootnoteReference"/>
          <w:rFonts w:ascii="Times New Roman" w:hAnsi="Times New Roman" w:cs="Times New Roman"/>
          <w:sz w:val="24"/>
          <w:szCs w:val="24"/>
        </w:rPr>
        <w:footnoteReference w:id="45"/>
      </w:r>
      <w:r w:rsidR="00AF39AF">
        <w:rPr>
          <w:rFonts w:ascii="Times New Roman" w:hAnsi="Times New Roman" w:cs="Times New Roman"/>
          <w:sz w:val="24"/>
          <w:szCs w:val="24"/>
        </w:rPr>
        <w:t xml:space="preserve"> </w:t>
      </w:r>
    </w:p>
    <w:p w14:paraId="262F0D40" w14:textId="78AB7F45" w:rsidR="00DE10B5" w:rsidRDefault="00672FB8" w:rsidP="00B51A49">
      <w:pPr>
        <w:spacing w:line="360" w:lineRule="auto"/>
        <w:ind w:left="-284" w:right="-330"/>
        <w:jc w:val="both"/>
        <w:rPr>
          <w:rFonts w:ascii="Times New Roman" w:hAnsi="Times New Roman" w:cs="Times New Roman"/>
          <w:sz w:val="24"/>
          <w:szCs w:val="24"/>
        </w:rPr>
      </w:pPr>
      <w:r w:rsidRPr="00672FB8">
        <w:rPr>
          <w:rFonts w:ascii="Times New Roman" w:hAnsi="Times New Roman" w:cs="Times New Roman"/>
          <w:sz w:val="24"/>
          <w:szCs w:val="24"/>
        </w:rPr>
        <w:t xml:space="preserve">For Locke, as Pattison </w:t>
      </w:r>
      <w:r w:rsidR="00B32F12">
        <w:rPr>
          <w:rFonts w:ascii="Times New Roman" w:hAnsi="Times New Roman" w:cs="Times New Roman"/>
          <w:sz w:val="24"/>
          <w:szCs w:val="24"/>
        </w:rPr>
        <w:t>observed</w:t>
      </w:r>
      <w:r w:rsidRPr="00672FB8">
        <w:rPr>
          <w:rFonts w:ascii="Times New Roman" w:hAnsi="Times New Roman" w:cs="Times New Roman"/>
          <w:sz w:val="24"/>
          <w:szCs w:val="24"/>
        </w:rPr>
        <w:t>, ‘Christianity is a </w:t>
      </w:r>
      <w:r w:rsidRPr="38F5E3DC">
        <w:rPr>
          <w:rFonts w:ascii="Times New Roman" w:hAnsi="Times New Roman" w:cs="Times New Roman"/>
          <w:i/>
          <w:iCs/>
          <w:sz w:val="24"/>
          <w:szCs w:val="24"/>
        </w:rPr>
        <w:t>resumé </w:t>
      </w:r>
      <w:r w:rsidRPr="00672FB8">
        <w:rPr>
          <w:rFonts w:ascii="Times New Roman" w:hAnsi="Times New Roman" w:cs="Times New Roman"/>
          <w:sz w:val="24"/>
          <w:szCs w:val="24"/>
        </w:rPr>
        <w:t>of the knowledge of God already attained by reason, and a disclosure of further truths’; and although these ‘further truths could not have been thought out by reason, […] when divinely communicated, they approve themselves to the same reason which has already put us in possession of so much’.</w:t>
      </w:r>
      <w:r w:rsidRPr="00D63803">
        <w:rPr>
          <w:rStyle w:val="FootnoteReference"/>
          <w:rFonts w:ascii="Times New Roman" w:hAnsi="Times New Roman" w:cs="Times New Roman"/>
          <w:sz w:val="24"/>
          <w:szCs w:val="24"/>
        </w:rPr>
        <w:footnoteReference w:id="46"/>
      </w:r>
      <w:r w:rsidRPr="00672FB8">
        <w:rPr>
          <w:rFonts w:ascii="Times New Roman" w:hAnsi="Times New Roman" w:cs="Times New Roman"/>
          <w:sz w:val="24"/>
          <w:szCs w:val="24"/>
        </w:rPr>
        <w:t> </w:t>
      </w:r>
      <w:r>
        <w:rPr>
          <w:rFonts w:ascii="Times New Roman" w:hAnsi="Times New Roman" w:cs="Times New Roman"/>
          <w:sz w:val="24"/>
          <w:szCs w:val="24"/>
        </w:rPr>
        <w:t>R</w:t>
      </w:r>
      <w:r w:rsidRPr="00672FB8">
        <w:rPr>
          <w:rFonts w:ascii="Times New Roman" w:hAnsi="Times New Roman" w:cs="Times New Roman"/>
          <w:sz w:val="24"/>
          <w:szCs w:val="24"/>
        </w:rPr>
        <w:t xml:space="preserve">eason (natural revelation) and Scripture (the record of supernatural revelation) form part of one harmonious system: they are mutually reinforcing. It is, it follows, no easy task – and </w:t>
      </w:r>
      <w:r w:rsidR="00F47FC7">
        <w:rPr>
          <w:rFonts w:ascii="Times New Roman" w:hAnsi="Times New Roman" w:cs="Times New Roman"/>
          <w:sz w:val="24"/>
          <w:szCs w:val="24"/>
        </w:rPr>
        <w:t xml:space="preserve">a </w:t>
      </w:r>
      <w:r w:rsidRPr="00672FB8">
        <w:rPr>
          <w:rFonts w:ascii="Times New Roman" w:hAnsi="Times New Roman" w:cs="Times New Roman"/>
          <w:sz w:val="24"/>
          <w:szCs w:val="24"/>
        </w:rPr>
        <w:t>potentially perilous one – to try to determine with too great a degree of precision whether particular truths about God and our duties to Him under natural law were initially discovered (or discoverable) by reason</w:t>
      </w:r>
      <w:r w:rsidR="007E4507">
        <w:rPr>
          <w:rFonts w:ascii="Times New Roman" w:hAnsi="Times New Roman" w:cs="Times New Roman"/>
          <w:sz w:val="24"/>
          <w:szCs w:val="24"/>
        </w:rPr>
        <w:t>,</w:t>
      </w:r>
      <w:r w:rsidRPr="00672FB8">
        <w:rPr>
          <w:rFonts w:ascii="Times New Roman" w:hAnsi="Times New Roman" w:cs="Times New Roman"/>
          <w:sz w:val="24"/>
          <w:szCs w:val="24"/>
        </w:rPr>
        <w:t xml:space="preserve"> or delivered by supernatural revelation.</w:t>
      </w:r>
      <w:r w:rsidRPr="00D63803">
        <w:rPr>
          <w:rStyle w:val="FootnoteReference"/>
          <w:rFonts w:ascii="Times New Roman" w:hAnsi="Times New Roman" w:cs="Times New Roman"/>
          <w:sz w:val="24"/>
          <w:szCs w:val="24"/>
        </w:rPr>
        <w:footnoteReference w:id="47"/>
      </w:r>
      <w:r w:rsidRPr="00672FB8">
        <w:rPr>
          <w:rFonts w:ascii="Times New Roman" w:hAnsi="Times New Roman" w:cs="Times New Roman"/>
          <w:sz w:val="24"/>
          <w:szCs w:val="24"/>
        </w:rPr>
        <w:t> </w:t>
      </w:r>
    </w:p>
    <w:p w14:paraId="46E289E3" w14:textId="7468C11D" w:rsidR="00B51A49" w:rsidRDefault="00672FB8" w:rsidP="00B51A49">
      <w:pPr>
        <w:spacing w:line="360" w:lineRule="auto"/>
        <w:ind w:left="-284" w:right="-330"/>
        <w:jc w:val="both"/>
        <w:rPr>
          <w:rFonts w:ascii="Times New Roman" w:hAnsi="Times New Roman" w:cs="Times New Roman"/>
          <w:sz w:val="24"/>
          <w:szCs w:val="24"/>
        </w:rPr>
      </w:pPr>
      <w:r>
        <w:rPr>
          <w:rFonts w:ascii="Times New Roman" w:hAnsi="Times New Roman" w:cs="Times New Roman"/>
          <w:sz w:val="24"/>
          <w:szCs w:val="24"/>
        </w:rPr>
        <w:t>From the early 1690s onwards, however, the ‘</w:t>
      </w:r>
      <w:r w:rsidRPr="00672FB8">
        <w:rPr>
          <w:rFonts w:ascii="Times New Roman" w:hAnsi="Times New Roman" w:cs="Times New Roman"/>
          <w:sz w:val="24"/>
          <w:szCs w:val="24"/>
        </w:rPr>
        <w:t>sufficiency of natural religion became the turning point</w:t>
      </w:r>
      <w:r>
        <w:rPr>
          <w:rFonts w:ascii="Times New Roman" w:hAnsi="Times New Roman" w:cs="Times New Roman"/>
          <w:sz w:val="24"/>
          <w:szCs w:val="24"/>
        </w:rPr>
        <w:t>’ of the deist controversy.</w:t>
      </w:r>
      <w:r w:rsidRPr="00D63803">
        <w:rPr>
          <w:rStyle w:val="FootnoteReference"/>
          <w:rFonts w:ascii="Times New Roman" w:hAnsi="Times New Roman" w:cs="Times New Roman"/>
          <w:sz w:val="24"/>
          <w:szCs w:val="24"/>
        </w:rPr>
        <w:footnoteReference w:id="48"/>
      </w:r>
      <w:r>
        <w:rPr>
          <w:rFonts w:ascii="Times New Roman" w:hAnsi="Times New Roman" w:cs="Times New Roman"/>
          <w:sz w:val="24"/>
          <w:szCs w:val="24"/>
        </w:rPr>
        <w:t xml:space="preserve"> Following the publication of the </w:t>
      </w:r>
      <w:r w:rsidRPr="38F5E3DC">
        <w:rPr>
          <w:rFonts w:ascii="Times New Roman" w:hAnsi="Times New Roman" w:cs="Times New Roman"/>
          <w:i/>
          <w:iCs/>
          <w:sz w:val="24"/>
          <w:szCs w:val="24"/>
        </w:rPr>
        <w:t>Essay concerning Human Understanding</w:t>
      </w:r>
      <w:r>
        <w:rPr>
          <w:rFonts w:ascii="Times New Roman" w:hAnsi="Times New Roman" w:cs="Times New Roman"/>
          <w:sz w:val="24"/>
          <w:szCs w:val="24"/>
        </w:rPr>
        <w:t xml:space="preserve"> (1689), Locke was pressed directly by orthodox critics such as Edward </w:t>
      </w:r>
      <w:proofErr w:type="spellStart"/>
      <w:r>
        <w:rPr>
          <w:rFonts w:ascii="Times New Roman" w:hAnsi="Times New Roman" w:cs="Times New Roman"/>
          <w:sz w:val="24"/>
          <w:szCs w:val="24"/>
        </w:rPr>
        <w:t>Stillingfleet</w:t>
      </w:r>
      <w:proofErr w:type="spellEnd"/>
      <w:r>
        <w:rPr>
          <w:rFonts w:ascii="Times New Roman" w:hAnsi="Times New Roman" w:cs="Times New Roman"/>
          <w:sz w:val="24"/>
          <w:szCs w:val="24"/>
        </w:rPr>
        <w:t xml:space="preserve">, and indirectly by the selective appropriation of his epistemological claims by John Toland, to make it clearer </w:t>
      </w:r>
      <w:r w:rsidR="00AB23CF">
        <w:rPr>
          <w:rFonts w:ascii="Times New Roman" w:hAnsi="Times New Roman" w:cs="Times New Roman"/>
          <w:sz w:val="24"/>
          <w:szCs w:val="24"/>
        </w:rPr>
        <w:t>where, precisely, revelation had delivered truths that reason alone was incapable of discovering.</w:t>
      </w:r>
      <w:r w:rsidR="00AB23CF" w:rsidRPr="00D63803">
        <w:rPr>
          <w:rStyle w:val="FootnoteReference"/>
          <w:rFonts w:ascii="Times New Roman" w:hAnsi="Times New Roman" w:cs="Times New Roman"/>
          <w:sz w:val="24"/>
          <w:szCs w:val="24"/>
        </w:rPr>
        <w:footnoteReference w:id="49"/>
      </w:r>
      <w:r w:rsidR="00AB23CF">
        <w:rPr>
          <w:rFonts w:ascii="Times New Roman" w:hAnsi="Times New Roman" w:cs="Times New Roman"/>
          <w:sz w:val="24"/>
          <w:szCs w:val="24"/>
        </w:rPr>
        <w:t xml:space="preserve"> In this respect, the title of Locke’s </w:t>
      </w:r>
      <w:r w:rsidR="00AB23CF" w:rsidRPr="38F5E3DC">
        <w:rPr>
          <w:rFonts w:ascii="Times New Roman" w:hAnsi="Times New Roman" w:cs="Times New Roman"/>
          <w:i/>
          <w:iCs/>
          <w:sz w:val="24"/>
          <w:szCs w:val="24"/>
        </w:rPr>
        <w:t>Reasonableness of Christianity</w:t>
      </w:r>
      <w:r w:rsidR="00AB23CF">
        <w:rPr>
          <w:rFonts w:ascii="Times New Roman" w:hAnsi="Times New Roman" w:cs="Times New Roman"/>
          <w:sz w:val="24"/>
          <w:szCs w:val="24"/>
        </w:rPr>
        <w:t xml:space="preserve"> (1695) was misleading, because its objective was to show that Christ’s revelation was </w:t>
      </w:r>
      <w:r w:rsidR="00AB23CF" w:rsidRPr="38F5E3DC">
        <w:rPr>
          <w:rFonts w:ascii="Times New Roman" w:hAnsi="Times New Roman" w:cs="Times New Roman"/>
          <w:i/>
          <w:iCs/>
          <w:sz w:val="24"/>
          <w:szCs w:val="24"/>
        </w:rPr>
        <w:t>necessary</w:t>
      </w:r>
      <w:r w:rsidR="00AB23CF">
        <w:rPr>
          <w:rFonts w:ascii="Times New Roman" w:hAnsi="Times New Roman" w:cs="Times New Roman"/>
          <w:sz w:val="24"/>
          <w:szCs w:val="24"/>
        </w:rPr>
        <w:t xml:space="preserve">, even as reason was then adequate to the task of affirming the truths it delivered. This attempt </w:t>
      </w:r>
      <w:r w:rsidR="00AB23CF" w:rsidRPr="00AB23CF">
        <w:rPr>
          <w:rFonts w:ascii="Times New Roman" w:hAnsi="Times New Roman" w:cs="Times New Roman"/>
          <w:sz w:val="24"/>
          <w:szCs w:val="24"/>
        </w:rPr>
        <w:t>‘to construct the bridge which should unite the revealed to the natural</w:t>
      </w:r>
      <w:r w:rsidR="00DE6DA8">
        <w:rPr>
          <w:rFonts w:ascii="Times New Roman" w:hAnsi="Times New Roman" w:cs="Times New Roman"/>
          <w:sz w:val="24"/>
          <w:szCs w:val="24"/>
        </w:rPr>
        <w:t xml:space="preserve"> [religion]</w:t>
      </w:r>
      <w:r w:rsidR="00AB23CF" w:rsidRPr="00AB23CF">
        <w:rPr>
          <w:rFonts w:ascii="Times New Roman" w:hAnsi="Times New Roman" w:cs="Times New Roman"/>
          <w:sz w:val="24"/>
          <w:szCs w:val="24"/>
        </w:rPr>
        <w:t>’</w:t>
      </w:r>
      <w:r w:rsidR="00AB23CF">
        <w:rPr>
          <w:rFonts w:ascii="Times New Roman" w:hAnsi="Times New Roman" w:cs="Times New Roman"/>
          <w:sz w:val="24"/>
          <w:szCs w:val="24"/>
        </w:rPr>
        <w:t xml:space="preserve"> required considerable delicacy</w:t>
      </w:r>
      <w:r w:rsidR="0007652F">
        <w:rPr>
          <w:rFonts w:ascii="Times New Roman" w:hAnsi="Times New Roman" w:cs="Times New Roman"/>
          <w:sz w:val="24"/>
          <w:szCs w:val="24"/>
        </w:rPr>
        <w:t>.</w:t>
      </w:r>
      <w:r w:rsidR="00AB23CF">
        <w:rPr>
          <w:rFonts w:ascii="Times New Roman" w:hAnsi="Times New Roman" w:cs="Times New Roman"/>
          <w:sz w:val="24"/>
          <w:szCs w:val="24"/>
        </w:rPr>
        <w:t xml:space="preserve"> Locke </w:t>
      </w:r>
      <w:r w:rsidR="004E4F87">
        <w:rPr>
          <w:rFonts w:ascii="Times New Roman" w:hAnsi="Times New Roman" w:cs="Times New Roman"/>
          <w:sz w:val="24"/>
          <w:szCs w:val="24"/>
        </w:rPr>
        <w:t xml:space="preserve">had </w:t>
      </w:r>
      <w:r w:rsidR="00AB23CF">
        <w:rPr>
          <w:rFonts w:ascii="Times New Roman" w:hAnsi="Times New Roman" w:cs="Times New Roman"/>
          <w:sz w:val="24"/>
          <w:szCs w:val="24"/>
        </w:rPr>
        <w:t xml:space="preserve">to </w:t>
      </w:r>
      <w:r w:rsidR="004E4F87">
        <w:rPr>
          <w:rFonts w:ascii="Times New Roman" w:hAnsi="Times New Roman" w:cs="Times New Roman"/>
          <w:sz w:val="24"/>
          <w:szCs w:val="24"/>
        </w:rPr>
        <w:t xml:space="preserve">substantiate what, secure in his own Christian convictions, he </w:t>
      </w:r>
      <w:r w:rsidR="0007652F">
        <w:rPr>
          <w:rFonts w:ascii="Times New Roman" w:hAnsi="Times New Roman" w:cs="Times New Roman"/>
          <w:sz w:val="24"/>
          <w:szCs w:val="24"/>
        </w:rPr>
        <w:t xml:space="preserve">confidently </w:t>
      </w:r>
      <w:r w:rsidR="004E4F87">
        <w:rPr>
          <w:rFonts w:ascii="Times New Roman" w:hAnsi="Times New Roman" w:cs="Times New Roman"/>
          <w:sz w:val="24"/>
          <w:szCs w:val="24"/>
        </w:rPr>
        <w:t>presupposed – that</w:t>
      </w:r>
      <w:r w:rsidR="00AB23CF">
        <w:rPr>
          <w:rFonts w:ascii="Times New Roman" w:hAnsi="Times New Roman" w:cs="Times New Roman"/>
          <w:sz w:val="24"/>
          <w:szCs w:val="24"/>
        </w:rPr>
        <w:t xml:space="preserve"> ‘natural </w:t>
      </w:r>
      <w:r w:rsidR="00AB23CF" w:rsidRPr="00AB23CF">
        <w:rPr>
          <w:rFonts w:ascii="Times New Roman" w:hAnsi="Times New Roman" w:cs="Times New Roman"/>
          <w:sz w:val="24"/>
          <w:szCs w:val="24"/>
        </w:rPr>
        <w:t xml:space="preserve">religion is </w:t>
      </w:r>
      <w:r w:rsidR="00AB23CF" w:rsidRPr="00AB23CF">
        <w:rPr>
          <w:rFonts w:ascii="Times New Roman" w:hAnsi="Times New Roman" w:cs="Times New Roman"/>
          <w:sz w:val="24"/>
          <w:szCs w:val="24"/>
        </w:rPr>
        <w:lastRenderedPageBreak/>
        <w:t>insufficient as a light and a motive to show us our</w:t>
      </w:r>
      <w:r w:rsidR="00AB23CF">
        <w:rPr>
          <w:rFonts w:ascii="Times New Roman" w:hAnsi="Times New Roman" w:cs="Times New Roman"/>
          <w:sz w:val="24"/>
          <w:szCs w:val="24"/>
        </w:rPr>
        <w:t xml:space="preserve"> way, and to make us walk in it’, yet</w:t>
      </w:r>
      <w:r w:rsidR="00AB23CF" w:rsidRPr="00AB23CF">
        <w:rPr>
          <w:rFonts w:ascii="Times New Roman" w:hAnsi="Times New Roman" w:cs="Times New Roman"/>
          <w:sz w:val="24"/>
          <w:szCs w:val="24"/>
        </w:rPr>
        <w:t xml:space="preserve"> </w:t>
      </w:r>
      <w:r w:rsidR="00AB23CF">
        <w:rPr>
          <w:rFonts w:ascii="Times New Roman" w:hAnsi="Times New Roman" w:cs="Times New Roman"/>
          <w:sz w:val="24"/>
          <w:szCs w:val="24"/>
        </w:rPr>
        <w:t>‘</w:t>
      </w:r>
      <w:r w:rsidR="00AB23CF" w:rsidRPr="00AB23CF">
        <w:rPr>
          <w:rFonts w:ascii="Times New Roman" w:hAnsi="Times New Roman" w:cs="Times New Roman"/>
          <w:sz w:val="24"/>
          <w:szCs w:val="24"/>
        </w:rPr>
        <w:t>it is sufficient as a light and a motive to lead us to revelation, and to induce us to embrace it’</w:t>
      </w:r>
      <w:r w:rsidR="00AB23CF">
        <w:rPr>
          <w:rFonts w:ascii="Times New Roman" w:hAnsi="Times New Roman" w:cs="Times New Roman"/>
          <w:sz w:val="24"/>
          <w:szCs w:val="24"/>
        </w:rPr>
        <w:t>.</w:t>
      </w:r>
      <w:r w:rsidR="00AB23CF" w:rsidRPr="00D63803">
        <w:rPr>
          <w:rStyle w:val="FootnoteReference"/>
          <w:rFonts w:ascii="Times New Roman" w:hAnsi="Times New Roman" w:cs="Times New Roman"/>
          <w:sz w:val="24"/>
          <w:szCs w:val="24"/>
        </w:rPr>
        <w:footnoteReference w:id="50"/>
      </w:r>
      <w:r w:rsidR="00AB23CF">
        <w:rPr>
          <w:rFonts w:ascii="Times New Roman" w:hAnsi="Times New Roman" w:cs="Times New Roman"/>
          <w:sz w:val="24"/>
          <w:szCs w:val="24"/>
        </w:rPr>
        <w:t xml:space="preserve"> The logic of Locke’</w:t>
      </w:r>
      <w:r w:rsidR="004E4F87">
        <w:rPr>
          <w:rFonts w:ascii="Times New Roman" w:hAnsi="Times New Roman" w:cs="Times New Roman"/>
          <w:sz w:val="24"/>
          <w:szCs w:val="24"/>
        </w:rPr>
        <w:t>s argument made the task</w:t>
      </w:r>
      <w:r w:rsidR="00AB23CF">
        <w:rPr>
          <w:rFonts w:ascii="Times New Roman" w:hAnsi="Times New Roman" w:cs="Times New Roman"/>
          <w:sz w:val="24"/>
          <w:szCs w:val="24"/>
        </w:rPr>
        <w:t xml:space="preserve"> more delicate still</w:t>
      </w:r>
      <w:r w:rsidR="00BD7681">
        <w:rPr>
          <w:rFonts w:ascii="Times New Roman" w:hAnsi="Times New Roman" w:cs="Times New Roman"/>
          <w:sz w:val="24"/>
          <w:szCs w:val="24"/>
        </w:rPr>
        <w:t>. The truths delivered by revelation had immediately recommended themselves to reason</w:t>
      </w:r>
      <w:r w:rsidR="001D0E9B">
        <w:rPr>
          <w:rFonts w:ascii="Times New Roman" w:hAnsi="Times New Roman" w:cs="Times New Roman"/>
          <w:sz w:val="24"/>
          <w:szCs w:val="24"/>
        </w:rPr>
        <w:t>,</w:t>
      </w:r>
      <w:r w:rsidR="00BD7681">
        <w:rPr>
          <w:rFonts w:ascii="Times New Roman" w:hAnsi="Times New Roman" w:cs="Times New Roman"/>
          <w:sz w:val="24"/>
          <w:szCs w:val="24"/>
        </w:rPr>
        <w:t xml:space="preserve"> and later generations of theologians all too easily assumed that such truths had been discovered </w:t>
      </w:r>
      <w:r w:rsidR="00260ABE">
        <w:rPr>
          <w:rFonts w:ascii="Times New Roman" w:hAnsi="Times New Roman" w:cs="Times New Roman"/>
          <w:sz w:val="24"/>
          <w:szCs w:val="24"/>
        </w:rPr>
        <w:t>by reason</w:t>
      </w:r>
      <w:r w:rsidR="00BD7681">
        <w:rPr>
          <w:rFonts w:ascii="Times New Roman" w:hAnsi="Times New Roman" w:cs="Times New Roman"/>
          <w:sz w:val="24"/>
          <w:szCs w:val="24"/>
        </w:rPr>
        <w:t xml:space="preserve"> and could be demonstrated by </w:t>
      </w:r>
      <w:r w:rsidR="00B16F8F">
        <w:rPr>
          <w:rFonts w:ascii="Times New Roman" w:hAnsi="Times New Roman" w:cs="Times New Roman"/>
          <w:sz w:val="24"/>
          <w:szCs w:val="24"/>
        </w:rPr>
        <w:t>philosophical argument</w:t>
      </w:r>
      <w:r w:rsidR="00BD7681">
        <w:rPr>
          <w:rFonts w:ascii="Times New Roman" w:hAnsi="Times New Roman" w:cs="Times New Roman"/>
          <w:sz w:val="24"/>
          <w:szCs w:val="24"/>
        </w:rPr>
        <w:t xml:space="preserve">. ‘Many’, as Locke argued in the </w:t>
      </w:r>
      <w:r w:rsidR="00BD7681" w:rsidRPr="38F5E3DC">
        <w:rPr>
          <w:rFonts w:ascii="Times New Roman" w:hAnsi="Times New Roman" w:cs="Times New Roman"/>
          <w:i/>
          <w:iCs/>
          <w:sz w:val="24"/>
          <w:szCs w:val="24"/>
        </w:rPr>
        <w:t>Reasonableness</w:t>
      </w:r>
      <w:r w:rsidR="00BD7681">
        <w:rPr>
          <w:rFonts w:ascii="Times New Roman" w:hAnsi="Times New Roman" w:cs="Times New Roman"/>
          <w:sz w:val="24"/>
          <w:szCs w:val="24"/>
        </w:rPr>
        <w:t>, ‘are beholden to revelation, who do not acknowledge it’, and this</w:t>
      </w:r>
      <w:r w:rsidR="00A433FD">
        <w:rPr>
          <w:rFonts w:ascii="Times New Roman" w:hAnsi="Times New Roman" w:cs="Times New Roman"/>
          <w:sz w:val="24"/>
          <w:szCs w:val="24"/>
        </w:rPr>
        <w:t xml:space="preserve"> now</w:t>
      </w:r>
      <w:r w:rsidR="00BD7681">
        <w:rPr>
          <w:rFonts w:ascii="Times New Roman" w:hAnsi="Times New Roman" w:cs="Times New Roman"/>
          <w:sz w:val="24"/>
          <w:szCs w:val="24"/>
        </w:rPr>
        <w:t xml:space="preserve"> included deists who erroneously considered the Gospels to be, at best, merely the republication of the religion of nature.</w:t>
      </w:r>
      <w:r w:rsidR="00BD7681" w:rsidRPr="00D63803">
        <w:rPr>
          <w:rStyle w:val="FootnoteReference"/>
          <w:rFonts w:ascii="Times New Roman" w:hAnsi="Times New Roman" w:cs="Times New Roman"/>
          <w:sz w:val="24"/>
          <w:szCs w:val="24"/>
        </w:rPr>
        <w:footnoteReference w:id="51"/>
      </w:r>
    </w:p>
    <w:p w14:paraId="21B58807" w14:textId="6C095901" w:rsidR="00170DBE" w:rsidRDefault="0015498D" w:rsidP="00B51A49">
      <w:pPr>
        <w:spacing w:line="360" w:lineRule="auto"/>
        <w:ind w:left="-284" w:right="-330"/>
        <w:jc w:val="both"/>
        <w:rPr>
          <w:rFonts w:ascii="Times New Roman" w:hAnsi="Times New Roman" w:cs="Times New Roman"/>
          <w:sz w:val="24"/>
          <w:szCs w:val="24"/>
        </w:rPr>
      </w:pPr>
      <w:r>
        <w:rPr>
          <w:rFonts w:ascii="Times New Roman" w:hAnsi="Times New Roman" w:cs="Times New Roman"/>
          <w:sz w:val="24"/>
          <w:szCs w:val="24"/>
        </w:rPr>
        <w:t xml:space="preserve">To establish the scope and limits of natural theology Locke turned to the ancient world, and more specifically to the Ciceronian age. </w:t>
      </w:r>
      <w:r w:rsidR="00A741F5">
        <w:rPr>
          <w:rFonts w:ascii="Times New Roman" w:hAnsi="Times New Roman" w:cs="Times New Roman"/>
          <w:sz w:val="24"/>
          <w:szCs w:val="24"/>
        </w:rPr>
        <w:t xml:space="preserve">The clearest evidence for the reasonableness and necessity of </w:t>
      </w:r>
      <w:r w:rsidR="005C5A2C">
        <w:rPr>
          <w:rFonts w:ascii="Times New Roman" w:hAnsi="Times New Roman" w:cs="Times New Roman"/>
          <w:sz w:val="24"/>
          <w:szCs w:val="24"/>
        </w:rPr>
        <w:t xml:space="preserve">the </w:t>
      </w:r>
      <w:r w:rsidR="00A741F5">
        <w:rPr>
          <w:rFonts w:ascii="Times New Roman" w:hAnsi="Times New Roman" w:cs="Times New Roman"/>
          <w:sz w:val="24"/>
          <w:szCs w:val="24"/>
        </w:rPr>
        <w:t>Christ</w:t>
      </w:r>
      <w:r w:rsidR="005C5A2C">
        <w:rPr>
          <w:rFonts w:ascii="Times New Roman" w:hAnsi="Times New Roman" w:cs="Times New Roman"/>
          <w:sz w:val="24"/>
          <w:szCs w:val="24"/>
        </w:rPr>
        <w:t xml:space="preserve">ian revelation was furnished by the </w:t>
      </w:r>
      <w:r w:rsidR="00EC0521">
        <w:rPr>
          <w:rFonts w:ascii="Times New Roman" w:hAnsi="Times New Roman" w:cs="Times New Roman"/>
          <w:sz w:val="24"/>
          <w:szCs w:val="24"/>
        </w:rPr>
        <w:t>‘</w:t>
      </w:r>
      <w:r w:rsidR="005C5A2C" w:rsidRPr="00EC0521">
        <w:rPr>
          <w:rFonts w:ascii="Times New Roman" w:hAnsi="Times New Roman" w:cs="Times New Roman"/>
          <w:i/>
          <w:sz w:val="24"/>
          <w:szCs w:val="24"/>
        </w:rPr>
        <w:t>defective</w:t>
      </w:r>
      <w:r w:rsidR="00EC0521">
        <w:rPr>
          <w:rFonts w:ascii="Times New Roman" w:hAnsi="Times New Roman" w:cs="Times New Roman"/>
          <w:sz w:val="24"/>
          <w:szCs w:val="24"/>
        </w:rPr>
        <w:t>’</w:t>
      </w:r>
      <w:r w:rsidR="005C5A2C">
        <w:rPr>
          <w:rFonts w:ascii="Times New Roman" w:hAnsi="Times New Roman" w:cs="Times New Roman"/>
          <w:sz w:val="24"/>
          <w:szCs w:val="24"/>
        </w:rPr>
        <w:t xml:space="preserve"> </w:t>
      </w:r>
      <w:r w:rsidR="00B9295C">
        <w:rPr>
          <w:rFonts w:ascii="Times New Roman" w:hAnsi="Times New Roman" w:cs="Times New Roman"/>
          <w:sz w:val="24"/>
          <w:szCs w:val="24"/>
        </w:rPr>
        <w:t>moral theories of the</w:t>
      </w:r>
      <w:r>
        <w:rPr>
          <w:rFonts w:ascii="Times New Roman" w:hAnsi="Times New Roman" w:cs="Times New Roman"/>
          <w:sz w:val="24"/>
          <w:szCs w:val="24"/>
        </w:rPr>
        <w:t xml:space="preserve"> heathen philosophers</w:t>
      </w:r>
      <w:r w:rsidR="00B9295C">
        <w:rPr>
          <w:rFonts w:ascii="Times New Roman" w:hAnsi="Times New Roman" w:cs="Times New Roman"/>
          <w:sz w:val="24"/>
          <w:szCs w:val="24"/>
        </w:rPr>
        <w:t>.</w:t>
      </w:r>
      <w:r>
        <w:rPr>
          <w:rFonts w:ascii="Times New Roman" w:hAnsi="Times New Roman" w:cs="Times New Roman"/>
          <w:sz w:val="24"/>
          <w:szCs w:val="24"/>
        </w:rPr>
        <w:t xml:space="preserve"> </w:t>
      </w:r>
      <w:r w:rsidR="00B9295C">
        <w:rPr>
          <w:rFonts w:ascii="Times New Roman" w:hAnsi="Times New Roman" w:cs="Times New Roman"/>
          <w:sz w:val="24"/>
          <w:szCs w:val="24"/>
        </w:rPr>
        <w:t>D</w:t>
      </w:r>
      <w:r>
        <w:rPr>
          <w:rFonts w:ascii="Times New Roman" w:hAnsi="Times New Roman" w:cs="Times New Roman"/>
          <w:sz w:val="24"/>
          <w:szCs w:val="24"/>
        </w:rPr>
        <w:t xml:space="preserve">eprived of the light of supernatural revelation, </w:t>
      </w:r>
      <w:r w:rsidR="00C4426B">
        <w:rPr>
          <w:rFonts w:ascii="Times New Roman" w:hAnsi="Times New Roman" w:cs="Times New Roman"/>
          <w:sz w:val="24"/>
          <w:szCs w:val="24"/>
        </w:rPr>
        <w:t xml:space="preserve">they </w:t>
      </w:r>
      <w:r>
        <w:rPr>
          <w:rFonts w:ascii="Times New Roman" w:hAnsi="Times New Roman" w:cs="Times New Roman"/>
          <w:sz w:val="24"/>
          <w:szCs w:val="24"/>
        </w:rPr>
        <w:t>had been incapable of discovering the foundations of moral obligation</w:t>
      </w:r>
      <w:r w:rsidR="005F4787">
        <w:rPr>
          <w:rFonts w:ascii="Times New Roman" w:hAnsi="Times New Roman" w:cs="Times New Roman"/>
          <w:sz w:val="24"/>
          <w:szCs w:val="24"/>
        </w:rPr>
        <w:t xml:space="preserve"> (in the will of God)</w:t>
      </w:r>
      <w:r>
        <w:rPr>
          <w:rFonts w:ascii="Times New Roman" w:hAnsi="Times New Roman" w:cs="Times New Roman"/>
          <w:sz w:val="24"/>
          <w:szCs w:val="24"/>
        </w:rPr>
        <w:t xml:space="preserve">, </w:t>
      </w:r>
      <w:r w:rsidR="005F4787">
        <w:rPr>
          <w:rFonts w:ascii="Times New Roman" w:hAnsi="Times New Roman" w:cs="Times New Roman"/>
          <w:sz w:val="24"/>
          <w:szCs w:val="24"/>
        </w:rPr>
        <w:t xml:space="preserve">and the true motives for living virtuously (in the thirst for righteousness and salvation). </w:t>
      </w:r>
      <w:r w:rsidR="00C4426B">
        <w:rPr>
          <w:rFonts w:ascii="Times New Roman" w:hAnsi="Times New Roman" w:cs="Times New Roman"/>
          <w:sz w:val="24"/>
          <w:szCs w:val="24"/>
        </w:rPr>
        <w:t>This showed</w:t>
      </w:r>
      <w:r w:rsidR="005F4787">
        <w:rPr>
          <w:rFonts w:ascii="Times New Roman" w:hAnsi="Times New Roman" w:cs="Times New Roman"/>
          <w:sz w:val="24"/>
          <w:szCs w:val="24"/>
        </w:rPr>
        <w:t xml:space="preserve">, Locke declared, </w:t>
      </w:r>
      <w:r w:rsidR="005F4787" w:rsidRPr="005F4787">
        <w:rPr>
          <w:rFonts w:ascii="Times New Roman" w:hAnsi="Times New Roman" w:cs="Times New Roman"/>
          <w:sz w:val="24"/>
          <w:szCs w:val="24"/>
        </w:rPr>
        <w:t>‘that humane reason unassisted, failed Men in its great and Proper business of </w:t>
      </w:r>
      <w:r w:rsidR="005F4787" w:rsidRPr="38F5E3DC">
        <w:rPr>
          <w:rFonts w:ascii="Times New Roman" w:hAnsi="Times New Roman" w:cs="Times New Roman"/>
          <w:i/>
          <w:iCs/>
          <w:sz w:val="24"/>
          <w:szCs w:val="24"/>
        </w:rPr>
        <w:t>Morality</w:t>
      </w:r>
      <w:r w:rsidR="005F4787" w:rsidRPr="005F4787">
        <w:rPr>
          <w:rFonts w:ascii="Times New Roman" w:hAnsi="Times New Roman" w:cs="Times New Roman"/>
          <w:sz w:val="24"/>
          <w:szCs w:val="24"/>
        </w:rPr>
        <w:t>’.</w:t>
      </w:r>
      <w:r w:rsidR="005F4787" w:rsidRPr="00D63803">
        <w:rPr>
          <w:rStyle w:val="FootnoteReference"/>
          <w:rFonts w:ascii="Times New Roman" w:hAnsi="Times New Roman" w:cs="Times New Roman"/>
          <w:sz w:val="24"/>
          <w:szCs w:val="24"/>
        </w:rPr>
        <w:footnoteReference w:id="52"/>
      </w:r>
      <w:r w:rsidR="005F4787">
        <w:rPr>
          <w:rFonts w:ascii="Times New Roman" w:hAnsi="Times New Roman" w:cs="Times New Roman"/>
          <w:sz w:val="24"/>
          <w:szCs w:val="24"/>
        </w:rPr>
        <w:t xml:space="preserve"> This was unsurprising, because in ancient Rome </w:t>
      </w:r>
      <w:r w:rsidR="005F4787" w:rsidRPr="005F4787">
        <w:rPr>
          <w:rFonts w:ascii="Times New Roman" w:hAnsi="Times New Roman" w:cs="Times New Roman"/>
          <w:sz w:val="24"/>
          <w:szCs w:val="24"/>
        </w:rPr>
        <w:t xml:space="preserve">‘Religion &amp; Morality’ </w:t>
      </w:r>
      <w:r w:rsidR="00721B2E">
        <w:rPr>
          <w:rFonts w:ascii="Times New Roman" w:hAnsi="Times New Roman" w:cs="Times New Roman"/>
          <w:sz w:val="24"/>
          <w:szCs w:val="24"/>
        </w:rPr>
        <w:t>were</w:t>
      </w:r>
      <w:r w:rsidR="001E1E98">
        <w:rPr>
          <w:rFonts w:ascii="Times New Roman" w:hAnsi="Times New Roman" w:cs="Times New Roman"/>
          <w:sz w:val="24"/>
          <w:szCs w:val="24"/>
        </w:rPr>
        <w:t xml:space="preserve"> erroneously</w:t>
      </w:r>
      <w:r w:rsidR="00721B2E">
        <w:rPr>
          <w:rFonts w:ascii="Times New Roman" w:hAnsi="Times New Roman" w:cs="Times New Roman"/>
          <w:sz w:val="24"/>
          <w:szCs w:val="24"/>
        </w:rPr>
        <w:t xml:space="preserve"> considered</w:t>
      </w:r>
      <w:r w:rsidR="18BAA70A" w:rsidRPr="005F4787">
        <w:rPr>
          <w:rFonts w:ascii="Times New Roman" w:hAnsi="Times New Roman" w:cs="Times New Roman"/>
          <w:sz w:val="24"/>
          <w:szCs w:val="24"/>
        </w:rPr>
        <w:t xml:space="preserve"> </w:t>
      </w:r>
      <w:r w:rsidR="007E4507">
        <w:rPr>
          <w:rFonts w:ascii="Times New Roman" w:hAnsi="Times New Roman" w:cs="Times New Roman"/>
          <w:sz w:val="24"/>
          <w:szCs w:val="24"/>
        </w:rPr>
        <w:t xml:space="preserve">to be </w:t>
      </w:r>
      <w:r w:rsidR="005F4787" w:rsidRPr="005F4787">
        <w:rPr>
          <w:rFonts w:ascii="Times New Roman" w:hAnsi="Times New Roman" w:cs="Times New Roman"/>
          <w:sz w:val="24"/>
          <w:szCs w:val="24"/>
        </w:rPr>
        <w:t>discrete ‘provinces of knowledge’</w:t>
      </w:r>
      <w:r w:rsidR="005F4787">
        <w:rPr>
          <w:rFonts w:ascii="Times New Roman" w:hAnsi="Times New Roman" w:cs="Times New Roman"/>
          <w:sz w:val="24"/>
          <w:szCs w:val="24"/>
        </w:rPr>
        <w:t xml:space="preserve">. It was only </w:t>
      </w:r>
      <w:r w:rsidR="00721B2E">
        <w:rPr>
          <w:rFonts w:ascii="Times New Roman" w:hAnsi="Times New Roman" w:cs="Times New Roman"/>
          <w:sz w:val="24"/>
          <w:szCs w:val="24"/>
        </w:rPr>
        <w:t>when</w:t>
      </w:r>
      <w:r w:rsidR="005F4787">
        <w:rPr>
          <w:rFonts w:ascii="Times New Roman" w:hAnsi="Times New Roman" w:cs="Times New Roman"/>
          <w:sz w:val="24"/>
          <w:szCs w:val="24"/>
        </w:rPr>
        <w:t xml:space="preserve"> Christ brought ‘</w:t>
      </w:r>
      <w:r w:rsidR="005F4787" w:rsidRPr="005F4787">
        <w:rPr>
          <w:rFonts w:ascii="Times New Roman" w:hAnsi="Times New Roman" w:cs="Times New Roman"/>
          <w:sz w:val="24"/>
          <w:szCs w:val="24"/>
        </w:rPr>
        <w:t>by revelation from heaven the true Religion to mankind’</w:t>
      </w:r>
      <w:r w:rsidR="005F4787">
        <w:rPr>
          <w:rFonts w:ascii="Times New Roman" w:hAnsi="Times New Roman" w:cs="Times New Roman"/>
          <w:sz w:val="24"/>
          <w:szCs w:val="24"/>
        </w:rPr>
        <w:t xml:space="preserve"> that ‘</w:t>
      </w:r>
      <w:r w:rsidR="005F4787" w:rsidRPr="005F4787">
        <w:rPr>
          <w:rFonts w:ascii="Times New Roman" w:hAnsi="Times New Roman" w:cs="Times New Roman"/>
          <w:sz w:val="24"/>
          <w:szCs w:val="24"/>
        </w:rPr>
        <w:t>Religion &amp; Morality</w:t>
      </w:r>
      <w:r w:rsidR="005F4787">
        <w:rPr>
          <w:rFonts w:ascii="Times New Roman" w:hAnsi="Times New Roman" w:cs="Times New Roman"/>
          <w:sz w:val="24"/>
          <w:szCs w:val="24"/>
        </w:rPr>
        <w:t>’ were recognised to be ‘</w:t>
      </w:r>
      <w:r w:rsidR="005F4787" w:rsidRPr="005F4787">
        <w:rPr>
          <w:rFonts w:ascii="Times New Roman" w:hAnsi="Times New Roman" w:cs="Times New Roman"/>
          <w:sz w:val="24"/>
          <w:szCs w:val="24"/>
        </w:rPr>
        <w:t xml:space="preserve">the </w:t>
      </w:r>
      <w:r w:rsidR="005F4787" w:rsidRPr="38F5E3DC">
        <w:rPr>
          <w:rFonts w:ascii="Times New Roman" w:hAnsi="Times New Roman" w:cs="Times New Roman"/>
          <w:i/>
          <w:iCs/>
          <w:sz w:val="24"/>
          <w:szCs w:val="24"/>
        </w:rPr>
        <w:t>inseparable</w:t>
      </w:r>
      <w:r w:rsidR="005F4787" w:rsidRPr="005F4787">
        <w:rPr>
          <w:rFonts w:ascii="Times New Roman" w:hAnsi="Times New Roman" w:cs="Times New Roman"/>
          <w:sz w:val="24"/>
          <w:szCs w:val="24"/>
        </w:rPr>
        <w:t xml:space="preserve"> parts of the worship of God’</w:t>
      </w:r>
      <w:r w:rsidR="005F4787">
        <w:rPr>
          <w:rFonts w:ascii="Times New Roman" w:hAnsi="Times New Roman" w:cs="Times New Roman"/>
          <w:sz w:val="24"/>
          <w:szCs w:val="24"/>
        </w:rPr>
        <w:t>.</w:t>
      </w:r>
      <w:r w:rsidR="005F4787" w:rsidRPr="00D63803">
        <w:rPr>
          <w:rStyle w:val="FootnoteReference"/>
          <w:rFonts w:ascii="Times New Roman" w:hAnsi="Times New Roman" w:cs="Times New Roman"/>
          <w:sz w:val="24"/>
          <w:szCs w:val="24"/>
        </w:rPr>
        <w:footnoteReference w:id="53"/>
      </w:r>
      <w:r w:rsidR="005F4787">
        <w:rPr>
          <w:rFonts w:ascii="Times New Roman" w:hAnsi="Times New Roman" w:cs="Times New Roman"/>
          <w:sz w:val="24"/>
          <w:szCs w:val="24"/>
        </w:rPr>
        <w:t xml:space="preserve"> The heathen philosophers, as Cicero’s dialogues attested, had ridiculed the national (pagan) religion as lacking a foundation in either reason or revelation; but they had not been able to discover, </w:t>
      </w:r>
      <w:r w:rsidR="14491929">
        <w:rPr>
          <w:rFonts w:ascii="Times New Roman" w:hAnsi="Times New Roman" w:cs="Times New Roman"/>
          <w:sz w:val="24"/>
          <w:szCs w:val="24"/>
        </w:rPr>
        <w:t>or to</w:t>
      </w:r>
      <w:r w:rsidR="005F4787">
        <w:rPr>
          <w:rFonts w:ascii="Times New Roman" w:hAnsi="Times New Roman" w:cs="Times New Roman"/>
          <w:sz w:val="24"/>
          <w:szCs w:val="24"/>
        </w:rPr>
        <w:t xml:space="preserve"> reach a consensus on, </w:t>
      </w:r>
      <w:r w:rsidR="00D242E1">
        <w:rPr>
          <w:rFonts w:ascii="Times New Roman" w:hAnsi="Times New Roman" w:cs="Times New Roman"/>
          <w:sz w:val="24"/>
          <w:szCs w:val="24"/>
        </w:rPr>
        <w:t>an alternative religion of nature which recognised God to be man’s Creator and moral legislator and grasped that He would hold His creatures accountable for their actions in a world to come. Cicero</w:t>
      </w:r>
      <w:r w:rsidR="00B12BA8">
        <w:rPr>
          <w:rFonts w:ascii="Times New Roman" w:hAnsi="Times New Roman" w:cs="Times New Roman"/>
          <w:sz w:val="24"/>
          <w:szCs w:val="24"/>
        </w:rPr>
        <w:t>, however,</w:t>
      </w:r>
      <w:r w:rsidR="00D242E1">
        <w:rPr>
          <w:rFonts w:ascii="Times New Roman" w:hAnsi="Times New Roman" w:cs="Times New Roman"/>
          <w:sz w:val="24"/>
          <w:szCs w:val="24"/>
        </w:rPr>
        <w:t xml:space="preserve"> was unusual, because his academic scepticism enabled him to identify and modestly to accept, rather than proudly to transgress, the limits of reason in </w:t>
      </w:r>
      <w:r w:rsidR="00C50DE9">
        <w:rPr>
          <w:rFonts w:ascii="Times New Roman" w:hAnsi="Times New Roman" w:cs="Times New Roman"/>
          <w:sz w:val="24"/>
          <w:szCs w:val="24"/>
        </w:rPr>
        <w:t>moral-</w:t>
      </w:r>
      <w:r w:rsidR="00D242E1">
        <w:rPr>
          <w:rFonts w:ascii="Times New Roman" w:hAnsi="Times New Roman" w:cs="Times New Roman"/>
          <w:sz w:val="24"/>
          <w:szCs w:val="24"/>
        </w:rPr>
        <w:t>theological questions.</w:t>
      </w:r>
      <w:r w:rsidR="00147C9F" w:rsidRPr="00D63803">
        <w:rPr>
          <w:rStyle w:val="FootnoteReference"/>
          <w:rFonts w:ascii="Times New Roman" w:hAnsi="Times New Roman" w:cs="Times New Roman"/>
          <w:sz w:val="24"/>
          <w:szCs w:val="24"/>
        </w:rPr>
        <w:footnoteReference w:id="54"/>
      </w:r>
      <w:r w:rsidR="00D242E1">
        <w:rPr>
          <w:rFonts w:ascii="Times New Roman" w:hAnsi="Times New Roman" w:cs="Times New Roman"/>
          <w:sz w:val="24"/>
          <w:szCs w:val="24"/>
        </w:rPr>
        <w:t xml:space="preserve"> </w:t>
      </w:r>
      <w:r w:rsidR="005102EB">
        <w:rPr>
          <w:rFonts w:ascii="Times New Roman" w:hAnsi="Times New Roman" w:cs="Times New Roman"/>
          <w:sz w:val="24"/>
          <w:szCs w:val="24"/>
        </w:rPr>
        <w:t>The most important such question concerned the immortality of the soul.</w:t>
      </w:r>
      <w:r w:rsidR="00874FD5" w:rsidRPr="00D63803">
        <w:rPr>
          <w:rStyle w:val="FootnoteReference"/>
          <w:rFonts w:ascii="Times New Roman" w:hAnsi="Times New Roman" w:cs="Times New Roman"/>
          <w:sz w:val="24"/>
          <w:szCs w:val="24"/>
        </w:rPr>
        <w:footnoteReference w:id="55"/>
      </w:r>
      <w:r w:rsidR="005102EB">
        <w:rPr>
          <w:rFonts w:ascii="Times New Roman" w:hAnsi="Times New Roman" w:cs="Times New Roman"/>
          <w:sz w:val="24"/>
          <w:szCs w:val="24"/>
        </w:rPr>
        <w:t xml:space="preserve"> </w:t>
      </w:r>
      <w:r w:rsidR="00D242E1">
        <w:rPr>
          <w:rFonts w:ascii="Times New Roman" w:hAnsi="Times New Roman" w:cs="Times New Roman"/>
          <w:sz w:val="24"/>
          <w:szCs w:val="24"/>
        </w:rPr>
        <w:t xml:space="preserve">As Locke </w:t>
      </w:r>
      <w:r w:rsidR="00D242E1">
        <w:rPr>
          <w:rFonts w:ascii="Times New Roman" w:hAnsi="Times New Roman" w:cs="Times New Roman"/>
          <w:sz w:val="24"/>
          <w:szCs w:val="24"/>
        </w:rPr>
        <w:lastRenderedPageBreak/>
        <w:t xml:space="preserve">emphasised to </w:t>
      </w:r>
      <w:proofErr w:type="spellStart"/>
      <w:r w:rsidR="00D242E1">
        <w:rPr>
          <w:rFonts w:ascii="Times New Roman" w:hAnsi="Times New Roman" w:cs="Times New Roman"/>
          <w:sz w:val="24"/>
          <w:szCs w:val="24"/>
        </w:rPr>
        <w:t>Stillingfleet</w:t>
      </w:r>
      <w:proofErr w:type="spellEnd"/>
      <w:r w:rsidR="00D242E1">
        <w:rPr>
          <w:rFonts w:ascii="Times New Roman" w:hAnsi="Times New Roman" w:cs="Times New Roman"/>
          <w:sz w:val="24"/>
          <w:szCs w:val="24"/>
        </w:rPr>
        <w:t>, Cicero had</w:t>
      </w:r>
      <w:r w:rsidR="00D242E1" w:rsidRPr="00D242E1">
        <w:rPr>
          <w:rFonts w:ascii="Times New Roman" w:hAnsi="Times New Roman" w:cs="Times New Roman"/>
          <w:sz w:val="24"/>
          <w:szCs w:val="24"/>
        </w:rPr>
        <w:t> ‘examined all the arguments</w:t>
      </w:r>
      <w:r w:rsidR="00D242E1">
        <w:rPr>
          <w:rFonts w:ascii="Times New Roman" w:hAnsi="Times New Roman" w:cs="Times New Roman"/>
          <w:sz w:val="24"/>
          <w:szCs w:val="24"/>
        </w:rPr>
        <w:t xml:space="preserve">’ in favour of </w:t>
      </w:r>
      <w:r w:rsidR="00EF4412">
        <w:rPr>
          <w:rFonts w:ascii="Times New Roman" w:hAnsi="Times New Roman" w:cs="Times New Roman"/>
          <w:sz w:val="24"/>
          <w:szCs w:val="24"/>
        </w:rPr>
        <w:t>immortality</w:t>
      </w:r>
      <w:r w:rsidR="00D242E1">
        <w:rPr>
          <w:rFonts w:ascii="Times New Roman" w:hAnsi="Times New Roman" w:cs="Times New Roman"/>
          <w:sz w:val="24"/>
          <w:szCs w:val="24"/>
        </w:rPr>
        <w:t xml:space="preserve"> which</w:t>
      </w:r>
      <w:r w:rsidR="00D242E1" w:rsidRPr="00D242E1">
        <w:rPr>
          <w:rFonts w:ascii="Times New Roman" w:hAnsi="Times New Roman" w:cs="Times New Roman"/>
          <w:sz w:val="24"/>
          <w:szCs w:val="24"/>
        </w:rPr>
        <w:t xml:space="preserve"> </w:t>
      </w:r>
      <w:r w:rsidR="00D242E1">
        <w:rPr>
          <w:rFonts w:ascii="Times New Roman" w:hAnsi="Times New Roman" w:cs="Times New Roman"/>
          <w:sz w:val="24"/>
          <w:szCs w:val="24"/>
        </w:rPr>
        <w:t>‘</w:t>
      </w:r>
      <w:r w:rsidR="00D242E1" w:rsidRPr="00D242E1">
        <w:rPr>
          <w:rFonts w:ascii="Times New Roman" w:hAnsi="Times New Roman" w:cs="Times New Roman"/>
          <w:sz w:val="24"/>
          <w:szCs w:val="24"/>
        </w:rPr>
        <w:t>his vast reading and gre</w:t>
      </w:r>
      <w:r w:rsidR="00D242E1">
        <w:rPr>
          <w:rFonts w:ascii="Times New Roman" w:hAnsi="Times New Roman" w:cs="Times New Roman"/>
          <w:sz w:val="24"/>
          <w:szCs w:val="24"/>
        </w:rPr>
        <w:t xml:space="preserve">at parts could furnish him with’. He </w:t>
      </w:r>
      <w:r w:rsidR="00D242E1" w:rsidRPr="38F5E3DC">
        <w:rPr>
          <w:rFonts w:ascii="Times New Roman" w:hAnsi="Times New Roman" w:cs="Times New Roman"/>
          <w:i/>
          <w:iCs/>
          <w:sz w:val="24"/>
          <w:szCs w:val="24"/>
        </w:rPr>
        <w:t>wanted</w:t>
      </w:r>
      <w:r w:rsidR="00D242E1">
        <w:rPr>
          <w:rFonts w:ascii="Times New Roman" w:hAnsi="Times New Roman" w:cs="Times New Roman"/>
          <w:sz w:val="24"/>
          <w:szCs w:val="24"/>
        </w:rPr>
        <w:t xml:space="preserve"> to assent </w:t>
      </w:r>
      <w:r w:rsidR="00EF4412">
        <w:rPr>
          <w:rFonts w:ascii="Times New Roman" w:hAnsi="Times New Roman" w:cs="Times New Roman"/>
          <w:sz w:val="24"/>
          <w:szCs w:val="24"/>
        </w:rPr>
        <w:t xml:space="preserve">to such a comforting and morally edifying </w:t>
      </w:r>
      <w:r w:rsidR="0007633E">
        <w:rPr>
          <w:rFonts w:ascii="Times New Roman" w:hAnsi="Times New Roman" w:cs="Times New Roman"/>
          <w:sz w:val="24"/>
          <w:szCs w:val="24"/>
        </w:rPr>
        <w:t>doctrine</w:t>
      </w:r>
      <w:r w:rsidR="00D242E1">
        <w:rPr>
          <w:rFonts w:ascii="Times New Roman" w:hAnsi="Times New Roman" w:cs="Times New Roman"/>
          <w:sz w:val="24"/>
          <w:szCs w:val="24"/>
        </w:rPr>
        <w:t xml:space="preserve">, yet his sceptical modesty </w:t>
      </w:r>
      <w:r w:rsidR="00D242E1" w:rsidRPr="38F5E3DC">
        <w:rPr>
          <w:rFonts w:ascii="Times New Roman" w:hAnsi="Times New Roman" w:cs="Times New Roman"/>
          <w:i/>
          <w:iCs/>
          <w:sz w:val="24"/>
          <w:szCs w:val="24"/>
        </w:rPr>
        <w:t>compelled</w:t>
      </w:r>
      <w:r w:rsidR="00D242E1">
        <w:rPr>
          <w:rFonts w:ascii="Times New Roman" w:hAnsi="Times New Roman" w:cs="Times New Roman"/>
          <w:sz w:val="24"/>
          <w:szCs w:val="24"/>
        </w:rPr>
        <w:t xml:space="preserve"> him to doubt; he was ‘</w:t>
      </w:r>
      <w:r w:rsidR="00D242E1" w:rsidRPr="00D242E1">
        <w:rPr>
          <w:rFonts w:ascii="Times New Roman" w:hAnsi="Times New Roman" w:cs="Times New Roman"/>
          <w:sz w:val="24"/>
          <w:szCs w:val="24"/>
        </w:rPr>
        <w:t>willing to believe the soul immortal, but when he sought in the nature of the soul itself something to establish this his belief into a certainty of it, he found himself at a loss’.</w:t>
      </w:r>
      <w:r w:rsidR="00170DBE" w:rsidRPr="00D63803">
        <w:rPr>
          <w:rStyle w:val="FootnoteReference"/>
          <w:rFonts w:ascii="Times New Roman" w:hAnsi="Times New Roman" w:cs="Times New Roman"/>
          <w:sz w:val="24"/>
          <w:szCs w:val="24"/>
        </w:rPr>
        <w:footnoteReference w:id="56"/>
      </w:r>
      <w:r w:rsidR="00D242E1">
        <w:rPr>
          <w:rFonts w:ascii="Times New Roman" w:hAnsi="Times New Roman" w:cs="Times New Roman"/>
          <w:sz w:val="24"/>
          <w:szCs w:val="24"/>
        </w:rPr>
        <w:t xml:space="preserve"> </w:t>
      </w:r>
      <w:r w:rsidR="00147C9F">
        <w:rPr>
          <w:rFonts w:ascii="Times New Roman" w:hAnsi="Times New Roman" w:cs="Times New Roman"/>
          <w:sz w:val="24"/>
          <w:szCs w:val="24"/>
        </w:rPr>
        <w:t>The cautious</w:t>
      </w:r>
      <w:r w:rsidR="00147C9F" w:rsidRPr="00351B31">
        <w:rPr>
          <w:rFonts w:ascii="Times New Roman" w:hAnsi="Times New Roman" w:cs="Times New Roman"/>
          <w:sz w:val="24"/>
          <w:szCs w:val="24"/>
        </w:rPr>
        <w:t xml:space="preserve"> sceptic Cicero had entertained the </w:t>
      </w:r>
      <w:r w:rsidR="00147C9F" w:rsidRPr="38F5E3DC">
        <w:rPr>
          <w:rFonts w:ascii="Times New Roman" w:hAnsi="Times New Roman" w:cs="Times New Roman"/>
          <w:i/>
          <w:iCs/>
          <w:sz w:val="24"/>
          <w:szCs w:val="24"/>
        </w:rPr>
        <w:t>hope</w:t>
      </w:r>
      <w:r w:rsidR="00147C9F" w:rsidRPr="00351B31">
        <w:rPr>
          <w:rFonts w:ascii="Times New Roman" w:hAnsi="Times New Roman" w:cs="Times New Roman"/>
          <w:sz w:val="24"/>
          <w:szCs w:val="24"/>
        </w:rPr>
        <w:t> that there was a world to come, but it was ‘JESUS CHRIST alone who brought life and immortality to light through the gospel’</w:t>
      </w:r>
      <w:r w:rsidR="00147C9F">
        <w:rPr>
          <w:rFonts w:ascii="Times New Roman" w:hAnsi="Times New Roman" w:cs="Times New Roman"/>
          <w:sz w:val="24"/>
          <w:szCs w:val="24"/>
        </w:rPr>
        <w:t xml:space="preserve"> (2 Tim. 1:10)</w:t>
      </w:r>
      <w:r w:rsidR="00147C9F" w:rsidRPr="00351B31">
        <w:rPr>
          <w:rFonts w:ascii="Times New Roman" w:hAnsi="Times New Roman" w:cs="Times New Roman"/>
          <w:sz w:val="24"/>
          <w:szCs w:val="24"/>
        </w:rPr>
        <w:t>.</w:t>
      </w:r>
      <w:r w:rsidR="00147C9F">
        <w:rPr>
          <w:rFonts w:ascii="Times New Roman" w:hAnsi="Times New Roman" w:cs="Times New Roman"/>
          <w:sz w:val="24"/>
          <w:szCs w:val="24"/>
        </w:rPr>
        <w:t xml:space="preserve"> This underpinned Locke’s warning, aimed at both the orthodox and their freethinking opponents: if reason ‘confirms’ the ‘truth’ of cardinal moral and theological tenets, it was a dangerous error to suppose that ‘</w:t>
      </w:r>
      <w:r w:rsidR="00147C9F" w:rsidRPr="00351B31">
        <w:rPr>
          <w:rFonts w:ascii="Times New Roman" w:hAnsi="Times New Roman" w:cs="Times New Roman"/>
          <w:sz w:val="24"/>
          <w:szCs w:val="24"/>
        </w:rPr>
        <w:t>we had the first certa</w:t>
      </w:r>
      <w:r w:rsidR="00147C9F">
        <w:rPr>
          <w:rFonts w:ascii="Times New Roman" w:hAnsi="Times New Roman" w:cs="Times New Roman"/>
          <w:sz w:val="24"/>
          <w:szCs w:val="24"/>
        </w:rPr>
        <w:t>in knowledge of them from [reason]</w:t>
      </w:r>
      <w:r w:rsidR="00147C9F" w:rsidRPr="00351B31">
        <w:rPr>
          <w:rFonts w:ascii="Times New Roman" w:hAnsi="Times New Roman" w:cs="Times New Roman"/>
          <w:sz w:val="24"/>
          <w:szCs w:val="24"/>
        </w:rPr>
        <w:t>, and in that clear Evidence we now possess them’</w:t>
      </w:r>
      <w:r w:rsidR="00147C9F">
        <w:rPr>
          <w:rFonts w:ascii="Times New Roman" w:hAnsi="Times New Roman" w:cs="Times New Roman"/>
          <w:sz w:val="24"/>
          <w:szCs w:val="24"/>
        </w:rPr>
        <w:t>.</w:t>
      </w:r>
      <w:r w:rsidR="00147C9F" w:rsidRPr="00D63803">
        <w:rPr>
          <w:rStyle w:val="FootnoteReference"/>
          <w:rFonts w:ascii="Times New Roman" w:hAnsi="Times New Roman" w:cs="Times New Roman"/>
          <w:sz w:val="24"/>
          <w:szCs w:val="24"/>
        </w:rPr>
        <w:footnoteReference w:id="57"/>
      </w:r>
    </w:p>
    <w:p w14:paraId="4CE5F26F" w14:textId="7600861F" w:rsidR="00BD7681" w:rsidRPr="00BD7681" w:rsidRDefault="00D242E1" w:rsidP="00B51A49">
      <w:pPr>
        <w:spacing w:line="360" w:lineRule="auto"/>
        <w:ind w:left="-284" w:right="-330"/>
        <w:jc w:val="both"/>
        <w:rPr>
          <w:rFonts w:ascii="Times New Roman" w:hAnsi="Times New Roman" w:cs="Times New Roman"/>
          <w:sz w:val="24"/>
          <w:szCs w:val="24"/>
        </w:rPr>
      </w:pPr>
      <w:r>
        <w:rPr>
          <w:rFonts w:ascii="Times New Roman" w:hAnsi="Times New Roman" w:cs="Times New Roman"/>
          <w:sz w:val="24"/>
          <w:szCs w:val="24"/>
        </w:rPr>
        <w:t xml:space="preserve">The limits of natural theology to which Cicero drew attention, Locke emphasised, did not cast the ‘reasonableness’ of Christ’s teachings about another world into doubt. Cicero would immediately have accepted their truth </w:t>
      </w:r>
      <w:r w:rsidR="00A63579">
        <w:rPr>
          <w:rFonts w:ascii="Times New Roman" w:hAnsi="Times New Roman" w:cs="Times New Roman"/>
          <w:sz w:val="24"/>
          <w:szCs w:val="24"/>
        </w:rPr>
        <w:t>based on</w:t>
      </w:r>
      <w:r>
        <w:rPr>
          <w:rFonts w:ascii="Times New Roman" w:hAnsi="Times New Roman" w:cs="Times New Roman"/>
          <w:sz w:val="24"/>
          <w:szCs w:val="24"/>
        </w:rPr>
        <w:t xml:space="preserve"> the internal evidence in their favou</w:t>
      </w:r>
      <w:r w:rsidR="00F820D0">
        <w:rPr>
          <w:rFonts w:ascii="Times New Roman" w:hAnsi="Times New Roman" w:cs="Times New Roman"/>
          <w:sz w:val="24"/>
          <w:szCs w:val="24"/>
        </w:rPr>
        <w:t xml:space="preserve">r: </w:t>
      </w:r>
      <w:r>
        <w:rPr>
          <w:rFonts w:ascii="Times New Roman" w:hAnsi="Times New Roman" w:cs="Times New Roman"/>
          <w:sz w:val="24"/>
          <w:szCs w:val="24"/>
        </w:rPr>
        <w:t>only the Christian scheme provide</w:t>
      </w:r>
      <w:r w:rsidR="0015645B">
        <w:rPr>
          <w:rFonts w:ascii="Times New Roman" w:hAnsi="Times New Roman" w:cs="Times New Roman"/>
          <w:sz w:val="24"/>
          <w:szCs w:val="24"/>
        </w:rPr>
        <w:t>d</w:t>
      </w:r>
      <w:r>
        <w:rPr>
          <w:rFonts w:ascii="Times New Roman" w:hAnsi="Times New Roman" w:cs="Times New Roman"/>
          <w:sz w:val="24"/>
          <w:szCs w:val="24"/>
        </w:rPr>
        <w:t xml:space="preserve"> a coherent explanation of moral obligation</w:t>
      </w:r>
      <w:r w:rsidR="0015645B">
        <w:rPr>
          <w:rFonts w:ascii="Times New Roman" w:hAnsi="Times New Roman" w:cs="Times New Roman"/>
          <w:sz w:val="24"/>
          <w:szCs w:val="24"/>
        </w:rPr>
        <w:t xml:space="preserve"> and offered compelling</w:t>
      </w:r>
      <w:r w:rsidR="00351B31">
        <w:rPr>
          <w:rFonts w:ascii="Times New Roman" w:hAnsi="Times New Roman" w:cs="Times New Roman"/>
          <w:sz w:val="24"/>
          <w:szCs w:val="24"/>
        </w:rPr>
        <w:t xml:space="preserve"> induce</w:t>
      </w:r>
      <w:r w:rsidR="0015645B">
        <w:rPr>
          <w:rFonts w:ascii="Times New Roman" w:hAnsi="Times New Roman" w:cs="Times New Roman"/>
          <w:sz w:val="24"/>
          <w:szCs w:val="24"/>
        </w:rPr>
        <w:t>ments to</w:t>
      </w:r>
      <w:r w:rsidR="00351B31">
        <w:rPr>
          <w:rFonts w:ascii="Times New Roman" w:hAnsi="Times New Roman" w:cs="Times New Roman"/>
          <w:sz w:val="24"/>
          <w:szCs w:val="24"/>
        </w:rPr>
        <w:t xml:space="preserve"> m</w:t>
      </w:r>
      <w:r w:rsidR="00711AB4">
        <w:rPr>
          <w:rFonts w:ascii="Times New Roman" w:hAnsi="Times New Roman" w:cs="Times New Roman"/>
          <w:sz w:val="24"/>
          <w:szCs w:val="24"/>
        </w:rPr>
        <w:t>a</w:t>
      </w:r>
      <w:r w:rsidR="00351B31">
        <w:rPr>
          <w:rFonts w:ascii="Times New Roman" w:hAnsi="Times New Roman" w:cs="Times New Roman"/>
          <w:sz w:val="24"/>
          <w:szCs w:val="24"/>
        </w:rPr>
        <w:t>n</w:t>
      </w:r>
      <w:r w:rsidR="00711AB4">
        <w:rPr>
          <w:rFonts w:ascii="Times New Roman" w:hAnsi="Times New Roman" w:cs="Times New Roman"/>
          <w:sz w:val="24"/>
          <w:szCs w:val="24"/>
        </w:rPr>
        <w:t>kind</w:t>
      </w:r>
      <w:r w:rsidR="00351B31">
        <w:rPr>
          <w:rFonts w:ascii="Times New Roman" w:hAnsi="Times New Roman" w:cs="Times New Roman"/>
          <w:sz w:val="24"/>
          <w:szCs w:val="24"/>
        </w:rPr>
        <w:t xml:space="preserve"> to live virtuousl</w:t>
      </w:r>
      <w:r w:rsidR="0015645B">
        <w:rPr>
          <w:rFonts w:ascii="Times New Roman" w:hAnsi="Times New Roman" w:cs="Times New Roman"/>
          <w:sz w:val="24"/>
          <w:szCs w:val="24"/>
        </w:rPr>
        <w:t>y. Christ</w:t>
      </w:r>
      <w:r>
        <w:rPr>
          <w:rFonts w:ascii="Times New Roman" w:hAnsi="Times New Roman" w:cs="Times New Roman"/>
          <w:sz w:val="24"/>
          <w:szCs w:val="24"/>
        </w:rPr>
        <w:t xml:space="preserve"> </w:t>
      </w:r>
      <w:r w:rsidR="00351B31">
        <w:rPr>
          <w:rFonts w:ascii="Times New Roman" w:hAnsi="Times New Roman" w:cs="Times New Roman"/>
          <w:sz w:val="24"/>
          <w:szCs w:val="24"/>
        </w:rPr>
        <w:t>affirm</w:t>
      </w:r>
      <w:r w:rsidR="0015645B">
        <w:rPr>
          <w:rFonts w:ascii="Times New Roman" w:hAnsi="Times New Roman" w:cs="Times New Roman"/>
          <w:sz w:val="24"/>
          <w:szCs w:val="24"/>
        </w:rPr>
        <w:t>ed</w:t>
      </w:r>
      <w:r w:rsidR="00351B31">
        <w:rPr>
          <w:rFonts w:ascii="Times New Roman" w:hAnsi="Times New Roman" w:cs="Times New Roman"/>
          <w:sz w:val="24"/>
          <w:szCs w:val="24"/>
        </w:rPr>
        <w:t xml:space="preserve"> what Cicero himself suspected</w:t>
      </w:r>
      <w:r w:rsidR="0015645B">
        <w:rPr>
          <w:rFonts w:ascii="Times New Roman" w:hAnsi="Times New Roman" w:cs="Times New Roman"/>
          <w:sz w:val="24"/>
          <w:szCs w:val="24"/>
        </w:rPr>
        <w:t xml:space="preserve">, and </w:t>
      </w:r>
      <w:r w:rsidR="0058743A">
        <w:rPr>
          <w:rFonts w:ascii="Times New Roman" w:hAnsi="Times New Roman" w:cs="Times New Roman"/>
          <w:sz w:val="24"/>
          <w:szCs w:val="24"/>
        </w:rPr>
        <w:t xml:space="preserve">ardently </w:t>
      </w:r>
      <w:r w:rsidR="0015645B">
        <w:rPr>
          <w:rFonts w:ascii="Times New Roman" w:hAnsi="Times New Roman" w:cs="Times New Roman"/>
          <w:sz w:val="24"/>
          <w:szCs w:val="24"/>
        </w:rPr>
        <w:t>wished for,</w:t>
      </w:r>
      <w:r w:rsidR="00351B31">
        <w:rPr>
          <w:rFonts w:ascii="Times New Roman" w:hAnsi="Times New Roman" w:cs="Times New Roman"/>
          <w:sz w:val="24"/>
          <w:szCs w:val="24"/>
        </w:rPr>
        <w:t xml:space="preserve"> but could not prove. The miracles worked (very sparingly) by Christ and the Apostles would</w:t>
      </w:r>
      <w:r w:rsidR="002951F3">
        <w:rPr>
          <w:rFonts w:ascii="Times New Roman" w:hAnsi="Times New Roman" w:cs="Times New Roman"/>
          <w:sz w:val="24"/>
          <w:szCs w:val="24"/>
        </w:rPr>
        <w:t xml:space="preserve"> have</w:t>
      </w:r>
      <w:r w:rsidR="00351B31">
        <w:rPr>
          <w:rFonts w:ascii="Times New Roman" w:hAnsi="Times New Roman" w:cs="Times New Roman"/>
          <w:sz w:val="24"/>
          <w:szCs w:val="24"/>
        </w:rPr>
        <w:t xml:space="preserve"> further ensure</w:t>
      </w:r>
      <w:r w:rsidR="002951F3">
        <w:rPr>
          <w:rFonts w:ascii="Times New Roman" w:hAnsi="Times New Roman" w:cs="Times New Roman"/>
          <w:sz w:val="24"/>
          <w:szCs w:val="24"/>
        </w:rPr>
        <w:t>d</w:t>
      </w:r>
      <w:r w:rsidR="00351B31">
        <w:rPr>
          <w:rFonts w:ascii="Times New Roman" w:hAnsi="Times New Roman" w:cs="Times New Roman"/>
          <w:sz w:val="24"/>
          <w:szCs w:val="24"/>
        </w:rPr>
        <w:t xml:space="preserve"> that Cicero’s reason – and that of all fair reasoners – would lend </w:t>
      </w:r>
      <w:r w:rsidR="00351B31" w:rsidRPr="00351B31">
        <w:rPr>
          <w:rFonts w:ascii="Times New Roman" w:hAnsi="Times New Roman" w:cs="Times New Roman"/>
          <w:sz w:val="24"/>
          <w:szCs w:val="24"/>
        </w:rPr>
        <w:t>‘its Suffrage to the Truths Revelation has discovered’</w:t>
      </w:r>
      <w:r w:rsidR="00351B31">
        <w:rPr>
          <w:rFonts w:ascii="Times New Roman" w:hAnsi="Times New Roman" w:cs="Times New Roman"/>
          <w:sz w:val="24"/>
          <w:szCs w:val="24"/>
        </w:rPr>
        <w:t xml:space="preserve">. But miracles were of secondary importance: </w:t>
      </w:r>
      <w:r w:rsidR="00351B31" w:rsidRPr="00D63803">
        <w:rPr>
          <w:rFonts w:ascii="Times New Roman" w:hAnsi="Times New Roman" w:cs="Times New Roman"/>
          <w:sz w:val="24"/>
          <w:szCs w:val="24"/>
        </w:rPr>
        <w:t>‘the miracles were to be judged by the doctrine and not the doctrine by the miracles’</w:t>
      </w:r>
      <w:r w:rsidR="006B69D2">
        <w:rPr>
          <w:rFonts w:ascii="Times New Roman" w:hAnsi="Times New Roman" w:cs="Times New Roman"/>
          <w:sz w:val="24"/>
          <w:szCs w:val="24"/>
        </w:rPr>
        <w:t>.</w:t>
      </w:r>
      <w:r w:rsidR="006B69D2" w:rsidRPr="00D63803">
        <w:rPr>
          <w:rStyle w:val="FootnoteReference"/>
          <w:rFonts w:ascii="Times New Roman" w:hAnsi="Times New Roman" w:cs="Times New Roman"/>
          <w:sz w:val="24"/>
          <w:szCs w:val="24"/>
        </w:rPr>
        <w:footnoteReference w:id="58"/>
      </w:r>
      <w:r w:rsidR="006B69D2">
        <w:rPr>
          <w:rFonts w:ascii="Times New Roman" w:hAnsi="Times New Roman" w:cs="Times New Roman"/>
          <w:sz w:val="24"/>
          <w:szCs w:val="24"/>
        </w:rPr>
        <w:t xml:space="preserve"> I</w:t>
      </w:r>
      <w:r w:rsidR="00351B31" w:rsidRPr="00D63803">
        <w:rPr>
          <w:rFonts w:ascii="Times New Roman" w:hAnsi="Times New Roman" w:cs="Times New Roman"/>
          <w:sz w:val="24"/>
          <w:szCs w:val="24"/>
        </w:rPr>
        <w:t xml:space="preserve">t was </w:t>
      </w:r>
      <w:r w:rsidR="00147C9F">
        <w:rPr>
          <w:rFonts w:ascii="Times New Roman" w:hAnsi="Times New Roman" w:cs="Times New Roman"/>
          <w:sz w:val="24"/>
          <w:szCs w:val="24"/>
        </w:rPr>
        <w:t xml:space="preserve">primarily </w:t>
      </w:r>
      <w:r w:rsidR="00351B31" w:rsidRPr="00D63803">
        <w:rPr>
          <w:rFonts w:ascii="Times New Roman" w:hAnsi="Times New Roman" w:cs="Times New Roman"/>
          <w:sz w:val="24"/>
          <w:szCs w:val="24"/>
        </w:rPr>
        <w:t xml:space="preserve">the beneficial moral ends </w:t>
      </w:r>
      <w:r w:rsidR="00351B31">
        <w:rPr>
          <w:rFonts w:ascii="Times New Roman" w:hAnsi="Times New Roman" w:cs="Times New Roman"/>
          <w:sz w:val="24"/>
          <w:szCs w:val="24"/>
        </w:rPr>
        <w:t>of those doctrines</w:t>
      </w:r>
      <w:r w:rsidR="00351B31" w:rsidRPr="00D63803">
        <w:rPr>
          <w:rFonts w:ascii="Times New Roman" w:hAnsi="Times New Roman" w:cs="Times New Roman"/>
          <w:sz w:val="24"/>
          <w:szCs w:val="24"/>
        </w:rPr>
        <w:t xml:space="preserve">, teaching </w:t>
      </w:r>
      <w:r w:rsidR="00F023DE">
        <w:rPr>
          <w:rFonts w:ascii="Times New Roman" w:hAnsi="Times New Roman" w:cs="Times New Roman"/>
          <w:sz w:val="24"/>
          <w:szCs w:val="24"/>
        </w:rPr>
        <w:t>people</w:t>
      </w:r>
      <w:r w:rsidR="00351B31" w:rsidRPr="00D63803">
        <w:rPr>
          <w:rFonts w:ascii="Times New Roman" w:hAnsi="Times New Roman" w:cs="Times New Roman"/>
          <w:sz w:val="24"/>
          <w:szCs w:val="24"/>
        </w:rPr>
        <w:t xml:space="preserve"> of their duties to one another and to God </w:t>
      </w:r>
      <w:r w:rsidR="006B69D2">
        <w:rPr>
          <w:rFonts w:ascii="Times New Roman" w:hAnsi="Times New Roman" w:cs="Times New Roman"/>
          <w:sz w:val="24"/>
          <w:szCs w:val="24"/>
        </w:rPr>
        <w:t xml:space="preserve">and of the sanctions </w:t>
      </w:r>
      <w:r w:rsidR="007E715F">
        <w:rPr>
          <w:rFonts w:ascii="Times New Roman" w:hAnsi="Times New Roman" w:cs="Times New Roman"/>
          <w:sz w:val="24"/>
          <w:szCs w:val="24"/>
        </w:rPr>
        <w:t>attending their</w:t>
      </w:r>
      <w:r w:rsidR="006B69D2">
        <w:rPr>
          <w:rFonts w:ascii="Times New Roman" w:hAnsi="Times New Roman" w:cs="Times New Roman"/>
          <w:sz w:val="24"/>
          <w:szCs w:val="24"/>
        </w:rPr>
        <w:t xml:space="preserve"> performance, </w:t>
      </w:r>
      <w:r w:rsidR="00351B31" w:rsidRPr="00D63803">
        <w:rPr>
          <w:rFonts w:ascii="Times New Roman" w:hAnsi="Times New Roman" w:cs="Times New Roman"/>
          <w:sz w:val="24"/>
          <w:szCs w:val="24"/>
        </w:rPr>
        <w:t>rather than the credibility of the</w:t>
      </w:r>
      <w:r w:rsidR="00147C9F">
        <w:rPr>
          <w:rFonts w:ascii="Times New Roman" w:hAnsi="Times New Roman" w:cs="Times New Roman"/>
          <w:sz w:val="24"/>
          <w:szCs w:val="24"/>
        </w:rPr>
        <w:t xml:space="preserve"> testimony of those who bore witness to </w:t>
      </w:r>
      <w:r w:rsidR="00351B31">
        <w:rPr>
          <w:rFonts w:ascii="Times New Roman" w:hAnsi="Times New Roman" w:cs="Times New Roman"/>
          <w:sz w:val="24"/>
          <w:szCs w:val="24"/>
        </w:rPr>
        <w:t>miracles</w:t>
      </w:r>
      <w:r w:rsidR="00351B31" w:rsidRPr="00D63803">
        <w:rPr>
          <w:rFonts w:ascii="Times New Roman" w:hAnsi="Times New Roman" w:cs="Times New Roman"/>
          <w:sz w:val="24"/>
          <w:szCs w:val="24"/>
        </w:rPr>
        <w:t xml:space="preserve"> that established their divine origins.</w:t>
      </w:r>
      <w:r w:rsidR="00351B31">
        <w:rPr>
          <w:rFonts w:ascii="Times New Roman" w:hAnsi="Times New Roman" w:cs="Times New Roman"/>
          <w:sz w:val="24"/>
          <w:szCs w:val="24"/>
        </w:rPr>
        <w:t xml:space="preserve"> </w:t>
      </w:r>
    </w:p>
    <w:p w14:paraId="1FAFAD1D" w14:textId="5DAAAFA3" w:rsidR="00AB23CF" w:rsidRDefault="006C68FD" w:rsidP="00B51A49">
      <w:pPr>
        <w:spacing w:line="360" w:lineRule="auto"/>
        <w:ind w:left="-284" w:right="-330"/>
        <w:jc w:val="both"/>
        <w:rPr>
          <w:rFonts w:ascii="Times New Roman" w:hAnsi="Times New Roman" w:cs="Times New Roman"/>
          <w:sz w:val="24"/>
          <w:szCs w:val="24"/>
        </w:rPr>
      </w:pPr>
      <w:r>
        <w:rPr>
          <w:rFonts w:ascii="Times New Roman" w:hAnsi="Times New Roman" w:cs="Times New Roman"/>
          <w:sz w:val="24"/>
          <w:szCs w:val="24"/>
        </w:rPr>
        <w:t xml:space="preserve">Locke’s </w:t>
      </w:r>
      <w:r w:rsidR="0051473C">
        <w:rPr>
          <w:rFonts w:ascii="Times New Roman" w:hAnsi="Times New Roman" w:cs="Times New Roman"/>
          <w:sz w:val="24"/>
          <w:szCs w:val="24"/>
        </w:rPr>
        <w:t>pious scepticism stands</w:t>
      </w:r>
      <w:r>
        <w:rPr>
          <w:rFonts w:ascii="Times New Roman" w:hAnsi="Times New Roman" w:cs="Times New Roman"/>
          <w:sz w:val="24"/>
          <w:szCs w:val="24"/>
        </w:rPr>
        <w:t xml:space="preserve"> in marked contrast to Samuel Clarke’s </w:t>
      </w:r>
      <w:r w:rsidR="006D1BA4">
        <w:rPr>
          <w:rFonts w:ascii="Times New Roman" w:hAnsi="Times New Roman" w:cs="Times New Roman"/>
          <w:sz w:val="24"/>
          <w:szCs w:val="24"/>
        </w:rPr>
        <w:t xml:space="preserve">Newtonian brand of </w:t>
      </w:r>
      <w:proofErr w:type="spellStart"/>
      <w:r w:rsidR="006D1BA4">
        <w:rPr>
          <w:rFonts w:ascii="Times New Roman" w:hAnsi="Times New Roman" w:cs="Times New Roman"/>
          <w:sz w:val="24"/>
          <w:szCs w:val="24"/>
        </w:rPr>
        <w:t>physico</w:t>
      </w:r>
      <w:proofErr w:type="spellEnd"/>
      <w:r w:rsidR="006D1BA4">
        <w:rPr>
          <w:rFonts w:ascii="Times New Roman" w:hAnsi="Times New Roman" w:cs="Times New Roman"/>
          <w:sz w:val="24"/>
          <w:szCs w:val="24"/>
        </w:rPr>
        <w:t>-theology as developed in his Boyle Lectures of 1704</w:t>
      </w:r>
      <w:r w:rsidR="006D1BA4" w:rsidRPr="006D1BA4">
        <w:rPr>
          <w:rFonts w:ascii="Times New Roman" w:hAnsi="Times New Roman" w:cs="Times New Roman"/>
          <w:sz w:val="24"/>
          <w:szCs w:val="24"/>
        </w:rPr>
        <w:t>–</w:t>
      </w:r>
      <w:r w:rsidR="006D1BA4">
        <w:rPr>
          <w:rFonts w:ascii="Times New Roman" w:hAnsi="Times New Roman" w:cs="Times New Roman"/>
          <w:sz w:val="24"/>
          <w:szCs w:val="24"/>
        </w:rPr>
        <w:t>1705, which was increasingly influential in Cambridge from the 1720s.</w:t>
      </w:r>
      <w:r w:rsidR="006D1BA4" w:rsidRPr="00D63803">
        <w:rPr>
          <w:rStyle w:val="FootnoteReference"/>
          <w:rFonts w:ascii="Times New Roman" w:hAnsi="Times New Roman" w:cs="Times New Roman"/>
          <w:sz w:val="24"/>
          <w:szCs w:val="24"/>
        </w:rPr>
        <w:footnoteReference w:id="59"/>
      </w:r>
      <w:r w:rsidR="006D1BA4">
        <w:rPr>
          <w:rFonts w:ascii="Times New Roman" w:hAnsi="Times New Roman" w:cs="Times New Roman"/>
          <w:sz w:val="24"/>
          <w:szCs w:val="24"/>
        </w:rPr>
        <w:t xml:space="preserve"> This was the crucible in which Middleton’s mature thought took shape; </w:t>
      </w:r>
      <w:r w:rsidR="006D1BA4">
        <w:rPr>
          <w:rFonts w:ascii="Times New Roman" w:hAnsi="Times New Roman" w:cs="Times New Roman"/>
          <w:sz w:val="24"/>
          <w:szCs w:val="24"/>
        </w:rPr>
        <w:lastRenderedPageBreak/>
        <w:t xml:space="preserve">and from the </w:t>
      </w:r>
      <w:r w:rsidR="006D1BA4" w:rsidRPr="38F5E3DC">
        <w:rPr>
          <w:rFonts w:ascii="Times New Roman" w:hAnsi="Times New Roman" w:cs="Times New Roman"/>
          <w:i/>
          <w:iCs/>
          <w:sz w:val="24"/>
          <w:szCs w:val="24"/>
        </w:rPr>
        <w:t xml:space="preserve">Letter from Rome </w:t>
      </w:r>
      <w:r w:rsidR="006D1BA4">
        <w:rPr>
          <w:rFonts w:ascii="Times New Roman" w:hAnsi="Times New Roman" w:cs="Times New Roman"/>
          <w:sz w:val="24"/>
          <w:szCs w:val="24"/>
        </w:rPr>
        <w:t xml:space="preserve">(1729) onwards, Middleton sided with those who subjected Clarke’s purported ‘demonstration’ of the fundamental truths of natural religion to </w:t>
      </w:r>
      <w:r w:rsidR="00626D6B">
        <w:rPr>
          <w:rFonts w:ascii="Times New Roman" w:hAnsi="Times New Roman" w:cs="Times New Roman"/>
          <w:sz w:val="24"/>
          <w:szCs w:val="24"/>
        </w:rPr>
        <w:t xml:space="preserve">sceptical </w:t>
      </w:r>
      <w:r w:rsidR="006D1BA4">
        <w:rPr>
          <w:rFonts w:ascii="Times New Roman" w:hAnsi="Times New Roman" w:cs="Times New Roman"/>
          <w:sz w:val="24"/>
          <w:szCs w:val="24"/>
        </w:rPr>
        <w:t>Lockean critique.</w:t>
      </w:r>
      <w:r w:rsidR="006D1BA4" w:rsidRPr="00D63803">
        <w:rPr>
          <w:rStyle w:val="FootnoteReference"/>
          <w:rFonts w:ascii="Times New Roman" w:hAnsi="Times New Roman" w:cs="Times New Roman"/>
          <w:sz w:val="24"/>
          <w:szCs w:val="24"/>
        </w:rPr>
        <w:footnoteReference w:id="60"/>
      </w:r>
      <w:r w:rsidR="006D1BA4">
        <w:rPr>
          <w:rFonts w:ascii="Times New Roman" w:hAnsi="Times New Roman" w:cs="Times New Roman"/>
          <w:sz w:val="24"/>
          <w:szCs w:val="24"/>
        </w:rPr>
        <w:t xml:space="preserve"> </w:t>
      </w:r>
      <w:r w:rsidR="003543E0">
        <w:rPr>
          <w:rFonts w:ascii="Times New Roman" w:hAnsi="Times New Roman" w:cs="Times New Roman"/>
          <w:sz w:val="24"/>
          <w:szCs w:val="24"/>
        </w:rPr>
        <w:t xml:space="preserve">As had Locke, Clarke invoked Cicero to ascertain the scope of natural religion. </w:t>
      </w:r>
      <w:r w:rsidR="006D1BA4" w:rsidRPr="006D1BA4">
        <w:rPr>
          <w:rFonts w:ascii="Times New Roman" w:hAnsi="Times New Roman" w:cs="Times New Roman"/>
          <w:sz w:val="24"/>
          <w:szCs w:val="24"/>
        </w:rPr>
        <w:t>Clarke</w:t>
      </w:r>
      <w:r w:rsidR="003543E0">
        <w:rPr>
          <w:rFonts w:ascii="Times New Roman" w:hAnsi="Times New Roman" w:cs="Times New Roman"/>
          <w:sz w:val="24"/>
          <w:szCs w:val="24"/>
        </w:rPr>
        <w:t>, however,</w:t>
      </w:r>
      <w:r w:rsidR="006D1BA4" w:rsidRPr="006D1BA4">
        <w:rPr>
          <w:rFonts w:ascii="Times New Roman" w:hAnsi="Times New Roman" w:cs="Times New Roman"/>
          <w:sz w:val="24"/>
          <w:szCs w:val="24"/>
        </w:rPr>
        <w:t> claimed that the attributes of God</w:t>
      </w:r>
      <w:r w:rsidR="009B654A">
        <w:rPr>
          <w:rFonts w:ascii="Times New Roman" w:hAnsi="Times New Roman" w:cs="Times New Roman"/>
          <w:sz w:val="24"/>
          <w:szCs w:val="24"/>
        </w:rPr>
        <w:t xml:space="preserve"> and</w:t>
      </w:r>
      <w:r w:rsidR="006D1BA4" w:rsidRPr="006D1BA4">
        <w:rPr>
          <w:rFonts w:ascii="Times New Roman" w:hAnsi="Times New Roman" w:cs="Times New Roman"/>
          <w:sz w:val="24"/>
          <w:szCs w:val="24"/>
        </w:rPr>
        <w:t xml:space="preserve"> the existence of a future state were ‘strictly demonstrable to any unprejudiced Mind from the most </w:t>
      </w:r>
      <w:proofErr w:type="spellStart"/>
      <w:r w:rsidR="006D1BA4" w:rsidRPr="006D1BA4">
        <w:rPr>
          <w:rFonts w:ascii="Times New Roman" w:hAnsi="Times New Roman" w:cs="Times New Roman"/>
          <w:sz w:val="24"/>
          <w:szCs w:val="24"/>
        </w:rPr>
        <w:t>uncontestable</w:t>
      </w:r>
      <w:proofErr w:type="spellEnd"/>
      <w:r w:rsidR="006D1BA4" w:rsidRPr="006D1BA4">
        <w:rPr>
          <w:rFonts w:ascii="Times New Roman" w:hAnsi="Times New Roman" w:cs="Times New Roman"/>
          <w:sz w:val="24"/>
          <w:szCs w:val="24"/>
        </w:rPr>
        <w:t> principles of Reason’, because reason could identify ‘eternal </w:t>
      </w:r>
      <w:proofErr w:type="spellStart"/>
      <w:r w:rsidR="006D1BA4" w:rsidRPr="006D1BA4">
        <w:rPr>
          <w:rFonts w:ascii="Times New Roman" w:hAnsi="Times New Roman" w:cs="Times New Roman"/>
          <w:sz w:val="24"/>
          <w:szCs w:val="24"/>
        </w:rPr>
        <w:t>fitnesses</w:t>
      </w:r>
      <w:proofErr w:type="spellEnd"/>
      <w:r w:rsidR="006D1BA4" w:rsidRPr="006D1BA4">
        <w:rPr>
          <w:rFonts w:ascii="Times New Roman" w:hAnsi="Times New Roman" w:cs="Times New Roman"/>
          <w:sz w:val="24"/>
          <w:szCs w:val="24"/>
        </w:rPr>
        <w:t>’ in the natural and moral order.</w:t>
      </w:r>
      <w:r w:rsidR="006D1BA4" w:rsidRPr="00D63803">
        <w:rPr>
          <w:rStyle w:val="FootnoteReference"/>
          <w:rFonts w:ascii="Times New Roman" w:hAnsi="Times New Roman" w:cs="Times New Roman"/>
          <w:sz w:val="24"/>
          <w:szCs w:val="24"/>
        </w:rPr>
        <w:footnoteReference w:id="61"/>
      </w:r>
      <w:r w:rsidR="006D1BA4">
        <w:rPr>
          <w:rFonts w:ascii="Times New Roman" w:hAnsi="Times New Roman" w:cs="Times New Roman"/>
          <w:sz w:val="24"/>
          <w:szCs w:val="24"/>
        </w:rPr>
        <w:t xml:space="preserve"> C</w:t>
      </w:r>
      <w:r w:rsidR="00097643">
        <w:rPr>
          <w:rFonts w:ascii="Times New Roman" w:hAnsi="Times New Roman" w:cs="Times New Roman"/>
          <w:sz w:val="24"/>
          <w:szCs w:val="24"/>
        </w:rPr>
        <w:t>icero</w:t>
      </w:r>
      <w:r w:rsidR="00E45836">
        <w:rPr>
          <w:rFonts w:ascii="Times New Roman" w:hAnsi="Times New Roman" w:cs="Times New Roman"/>
          <w:sz w:val="24"/>
          <w:szCs w:val="24"/>
        </w:rPr>
        <w:t>’s writings confirmed</w:t>
      </w:r>
      <w:r w:rsidR="00097643">
        <w:rPr>
          <w:rFonts w:ascii="Times New Roman" w:hAnsi="Times New Roman" w:cs="Times New Roman"/>
          <w:sz w:val="24"/>
          <w:szCs w:val="24"/>
        </w:rPr>
        <w:t xml:space="preserve"> that </w:t>
      </w:r>
      <w:r w:rsidR="00097643" w:rsidRPr="00097643">
        <w:rPr>
          <w:rFonts w:ascii="Times New Roman" w:hAnsi="Times New Roman" w:cs="Times New Roman"/>
          <w:sz w:val="24"/>
          <w:szCs w:val="24"/>
        </w:rPr>
        <w:t>‘unprejudiced’ reason could acquire demonstrable knowledge of God, the law of natur</w:t>
      </w:r>
      <w:r w:rsidR="00CB522D">
        <w:rPr>
          <w:rFonts w:ascii="Times New Roman" w:hAnsi="Times New Roman" w:cs="Times New Roman"/>
          <w:sz w:val="24"/>
          <w:szCs w:val="24"/>
        </w:rPr>
        <w:t>e</w:t>
      </w:r>
      <w:r w:rsidR="00097643" w:rsidRPr="00097643">
        <w:rPr>
          <w:rFonts w:ascii="Times New Roman" w:hAnsi="Times New Roman" w:cs="Times New Roman"/>
          <w:sz w:val="24"/>
          <w:szCs w:val="24"/>
        </w:rPr>
        <w:t xml:space="preserve"> and the</w:t>
      </w:r>
      <w:r w:rsidR="00CB522D">
        <w:rPr>
          <w:rFonts w:ascii="Times New Roman" w:hAnsi="Times New Roman" w:cs="Times New Roman"/>
          <w:sz w:val="24"/>
          <w:szCs w:val="24"/>
        </w:rPr>
        <w:t xml:space="preserve"> eternal</w:t>
      </w:r>
      <w:r w:rsidR="00097643" w:rsidRPr="00097643">
        <w:rPr>
          <w:rFonts w:ascii="Times New Roman" w:hAnsi="Times New Roman" w:cs="Times New Roman"/>
          <w:sz w:val="24"/>
          <w:szCs w:val="24"/>
        </w:rPr>
        <w:t xml:space="preserve"> sanctions enforcing that law</w:t>
      </w:r>
      <w:r w:rsidR="00097643">
        <w:rPr>
          <w:rFonts w:ascii="Times New Roman" w:hAnsi="Times New Roman" w:cs="Times New Roman"/>
          <w:sz w:val="24"/>
          <w:szCs w:val="24"/>
        </w:rPr>
        <w:t>.</w:t>
      </w:r>
      <w:r w:rsidR="00097643" w:rsidRPr="00D63803">
        <w:rPr>
          <w:rStyle w:val="FootnoteReference"/>
          <w:rFonts w:ascii="Times New Roman" w:hAnsi="Times New Roman" w:cs="Times New Roman"/>
          <w:sz w:val="24"/>
          <w:szCs w:val="24"/>
        </w:rPr>
        <w:footnoteReference w:id="62"/>
      </w:r>
      <w:r w:rsidR="00097643">
        <w:rPr>
          <w:rFonts w:ascii="Times New Roman" w:hAnsi="Times New Roman" w:cs="Times New Roman"/>
          <w:sz w:val="24"/>
          <w:szCs w:val="24"/>
        </w:rPr>
        <w:t xml:space="preserve"> In making this claim, the ‘bridge’ which Locke had carefully constructed to ‘unite’ natural and revealed religion appeared to collapse.</w:t>
      </w:r>
      <w:r w:rsidR="00097643" w:rsidRPr="00D63803">
        <w:rPr>
          <w:rStyle w:val="FootnoteReference"/>
          <w:rFonts w:ascii="Times New Roman" w:hAnsi="Times New Roman" w:cs="Times New Roman"/>
          <w:sz w:val="24"/>
          <w:szCs w:val="24"/>
        </w:rPr>
        <w:footnoteReference w:id="63"/>
      </w:r>
      <w:r w:rsidR="00097643">
        <w:rPr>
          <w:rFonts w:ascii="Times New Roman" w:hAnsi="Times New Roman" w:cs="Times New Roman"/>
          <w:sz w:val="24"/>
          <w:szCs w:val="24"/>
        </w:rPr>
        <w:t xml:space="preserve"> In </w:t>
      </w:r>
      <w:r w:rsidR="00097643" w:rsidRPr="38F5E3DC">
        <w:rPr>
          <w:rFonts w:ascii="Times New Roman" w:hAnsi="Times New Roman" w:cs="Times New Roman"/>
          <w:i/>
          <w:iCs/>
          <w:sz w:val="24"/>
          <w:szCs w:val="24"/>
        </w:rPr>
        <w:t>Christianity as Old as the Creation</w:t>
      </w:r>
      <w:r w:rsidR="00097643">
        <w:rPr>
          <w:rFonts w:ascii="Times New Roman" w:hAnsi="Times New Roman" w:cs="Times New Roman"/>
          <w:sz w:val="24"/>
          <w:szCs w:val="24"/>
        </w:rPr>
        <w:t xml:space="preserve"> (1730), Matthew Tindal asked the obvious question: i</w:t>
      </w:r>
      <w:r w:rsidR="00097643" w:rsidRPr="00097643">
        <w:rPr>
          <w:rFonts w:ascii="Times New Roman" w:hAnsi="Times New Roman" w:cs="Times New Roman"/>
          <w:sz w:val="24"/>
          <w:szCs w:val="24"/>
        </w:rPr>
        <w:t>f a heathen like Cicero had been able ‘easily’ to acquire demonstrable knowledge of natural law and its author, and if that law was eternal and immutable, then</w:t>
      </w:r>
      <w:r w:rsidR="00E52286">
        <w:rPr>
          <w:rFonts w:ascii="Times New Roman" w:hAnsi="Times New Roman" w:cs="Times New Roman"/>
          <w:sz w:val="24"/>
          <w:szCs w:val="24"/>
        </w:rPr>
        <w:t xml:space="preserve"> surely</w:t>
      </w:r>
      <w:r w:rsidR="00097643" w:rsidRPr="00097643">
        <w:rPr>
          <w:rFonts w:ascii="Times New Roman" w:hAnsi="Times New Roman" w:cs="Times New Roman"/>
          <w:sz w:val="24"/>
          <w:szCs w:val="24"/>
        </w:rPr>
        <w:t xml:space="preserve"> Christ in his ministry and teachings </w:t>
      </w:r>
      <w:r w:rsidR="00097643">
        <w:rPr>
          <w:rFonts w:ascii="Times New Roman" w:hAnsi="Times New Roman" w:cs="Times New Roman"/>
          <w:sz w:val="24"/>
          <w:szCs w:val="24"/>
        </w:rPr>
        <w:t xml:space="preserve">could have </w:t>
      </w:r>
      <w:r w:rsidR="00E52286">
        <w:rPr>
          <w:rFonts w:ascii="Times New Roman" w:hAnsi="Times New Roman" w:cs="Times New Roman"/>
          <w:sz w:val="24"/>
          <w:szCs w:val="24"/>
        </w:rPr>
        <w:t>done no</w:t>
      </w:r>
      <w:r w:rsidR="00097643">
        <w:rPr>
          <w:rFonts w:ascii="Times New Roman" w:hAnsi="Times New Roman" w:cs="Times New Roman"/>
          <w:sz w:val="24"/>
          <w:szCs w:val="24"/>
        </w:rPr>
        <w:t xml:space="preserve"> more than reaffirm</w:t>
      </w:r>
      <w:r w:rsidR="00097643" w:rsidRPr="00097643">
        <w:rPr>
          <w:rFonts w:ascii="Times New Roman" w:hAnsi="Times New Roman" w:cs="Times New Roman"/>
          <w:sz w:val="24"/>
          <w:szCs w:val="24"/>
        </w:rPr>
        <w:t xml:space="preserve"> it</w:t>
      </w:r>
      <w:r w:rsidR="00E52286">
        <w:rPr>
          <w:rFonts w:ascii="Times New Roman" w:hAnsi="Times New Roman" w:cs="Times New Roman"/>
          <w:sz w:val="24"/>
          <w:szCs w:val="24"/>
        </w:rPr>
        <w:t>?</w:t>
      </w:r>
      <w:r w:rsidR="00097643" w:rsidRPr="00097643">
        <w:rPr>
          <w:rFonts w:ascii="Times New Roman" w:hAnsi="Times New Roman" w:cs="Times New Roman"/>
          <w:sz w:val="24"/>
          <w:szCs w:val="24"/>
        </w:rPr>
        <w:t xml:space="preserve"> The Gospel was the ‘republication of the religion of nature’</w:t>
      </w:r>
      <w:r w:rsidR="543CACCE" w:rsidRPr="00097643">
        <w:rPr>
          <w:rFonts w:ascii="Times New Roman" w:hAnsi="Times New Roman" w:cs="Times New Roman"/>
          <w:sz w:val="24"/>
          <w:szCs w:val="24"/>
        </w:rPr>
        <w:t>, and</w:t>
      </w:r>
      <w:r w:rsidR="009C0A2F">
        <w:rPr>
          <w:rFonts w:ascii="Times New Roman" w:hAnsi="Times New Roman" w:cs="Times New Roman"/>
          <w:sz w:val="24"/>
          <w:szCs w:val="24"/>
        </w:rPr>
        <w:t xml:space="preserve"> the truths it disclosed could be discovered by</w:t>
      </w:r>
      <w:r w:rsidR="00097643" w:rsidRPr="00097643">
        <w:rPr>
          <w:rFonts w:ascii="Times New Roman" w:hAnsi="Times New Roman" w:cs="Times New Roman"/>
          <w:sz w:val="24"/>
          <w:szCs w:val="24"/>
        </w:rPr>
        <w:t> Clarke’s ‘unprejudiced Mind’ reasoning on the nature of things.</w:t>
      </w:r>
      <w:r w:rsidR="00097643" w:rsidRPr="00D63803">
        <w:rPr>
          <w:rStyle w:val="FootnoteReference"/>
          <w:rFonts w:ascii="Times New Roman" w:hAnsi="Times New Roman" w:cs="Times New Roman"/>
          <w:sz w:val="24"/>
          <w:szCs w:val="24"/>
        </w:rPr>
        <w:footnoteReference w:id="64"/>
      </w:r>
      <w:r w:rsidR="00097643">
        <w:rPr>
          <w:rFonts w:ascii="Times New Roman" w:hAnsi="Times New Roman" w:cs="Times New Roman"/>
          <w:sz w:val="24"/>
          <w:szCs w:val="24"/>
        </w:rPr>
        <w:t xml:space="preserve"> Christian doctrines which appeared to be ‘above’ or ‘contrary’ to reason had to be dismissed as the intrusions </w:t>
      </w:r>
      <w:r w:rsidR="00097643" w:rsidRPr="00097643">
        <w:rPr>
          <w:rFonts w:ascii="Times New Roman" w:hAnsi="Times New Roman" w:cs="Times New Roman"/>
          <w:sz w:val="24"/>
          <w:szCs w:val="24"/>
        </w:rPr>
        <w:t>of self-interested priests who sought to capitalise on the superstitions of the vulgar</w:t>
      </w:r>
      <w:r w:rsidR="00097643">
        <w:rPr>
          <w:rFonts w:ascii="Times New Roman" w:hAnsi="Times New Roman" w:cs="Times New Roman"/>
          <w:sz w:val="24"/>
          <w:szCs w:val="24"/>
        </w:rPr>
        <w:t>.</w:t>
      </w:r>
      <w:r w:rsidR="00097643" w:rsidRPr="00D63803">
        <w:rPr>
          <w:rStyle w:val="FootnoteReference"/>
          <w:rFonts w:ascii="Times New Roman" w:hAnsi="Times New Roman" w:cs="Times New Roman"/>
          <w:sz w:val="24"/>
          <w:szCs w:val="24"/>
        </w:rPr>
        <w:footnoteReference w:id="65"/>
      </w:r>
      <w:r w:rsidR="00097643">
        <w:rPr>
          <w:rFonts w:ascii="Times New Roman" w:hAnsi="Times New Roman" w:cs="Times New Roman"/>
          <w:sz w:val="24"/>
          <w:szCs w:val="24"/>
        </w:rPr>
        <w:t xml:space="preserve"> A</w:t>
      </w:r>
      <w:r w:rsidR="00097643" w:rsidRPr="00097643">
        <w:rPr>
          <w:rFonts w:ascii="Times New Roman" w:hAnsi="Times New Roman" w:cs="Times New Roman"/>
          <w:sz w:val="24"/>
          <w:szCs w:val="24"/>
        </w:rPr>
        <w:t>ll </w:t>
      </w:r>
      <w:r w:rsidR="25701713" w:rsidRPr="00097643">
        <w:rPr>
          <w:rFonts w:ascii="Times New Roman" w:hAnsi="Times New Roman" w:cs="Times New Roman"/>
          <w:sz w:val="24"/>
          <w:szCs w:val="24"/>
        </w:rPr>
        <w:t>wis</w:t>
      </w:r>
      <w:r w:rsidR="00097643" w:rsidRPr="00097643">
        <w:rPr>
          <w:rFonts w:ascii="Times New Roman" w:hAnsi="Times New Roman" w:cs="Times New Roman"/>
          <w:sz w:val="24"/>
          <w:szCs w:val="24"/>
        </w:rPr>
        <w:t>e men would </w:t>
      </w:r>
      <w:r w:rsidR="00B459E2">
        <w:rPr>
          <w:rFonts w:ascii="Times New Roman" w:hAnsi="Times New Roman" w:cs="Times New Roman"/>
          <w:sz w:val="24"/>
          <w:szCs w:val="24"/>
        </w:rPr>
        <w:t>embrace a</w:t>
      </w:r>
      <w:r w:rsidR="00097643" w:rsidRPr="00097643">
        <w:rPr>
          <w:rFonts w:ascii="Times New Roman" w:hAnsi="Times New Roman" w:cs="Times New Roman"/>
          <w:sz w:val="24"/>
          <w:szCs w:val="24"/>
        </w:rPr>
        <w:t xml:space="preserve"> rational religion of nature</w:t>
      </w:r>
      <w:r w:rsidR="00B459E2">
        <w:rPr>
          <w:rFonts w:ascii="Times New Roman" w:hAnsi="Times New Roman" w:cs="Times New Roman"/>
          <w:sz w:val="24"/>
          <w:szCs w:val="24"/>
        </w:rPr>
        <w:t>; yet they</w:t>
      </w:r>
      <w:r w:rsidR="00B459E2" w:rsidRPr="00097643">
        <w:rPr>
          <w:rFonts w:ascii="Times New Roman" w:hAnsi="Times New Roman" w:cs="Times New Roman"/>
          <w:sz w:val="24"/>
          <w:szCs w:val="24"/>
        </w:rPr>
        <w:t xml:space="preserve"> </w:t>
      </w:r>
      <w:r w:rsidR="00097643" w:rsidRPr="00097643">
        <w:rPr>
          <w:rFonts w:ascii="Times New Roman" w:hAnsi="Times New Roman" w:cs="Times New Roman"/>
          <w:sz w:val="24"/>
          <w:szCs w:val="24"/>
        </w:rPr>
        <w:t>would recognise</w:t>
      </w:r>
      <w:r w:rsidR="007C65B2">
        <w:rPr>
          <w:rFonts w:ascii="Times New Roman" w:hAnsi="Times New Roman" w:cs="Times New Roman"/>
          <w:sz w:val="24"/>
          <w:szCs w:val="24"/>
        </w:rPr>
        <w:t>,</w:t>
      </w:r>
      <w:r w:rsidR="00097643" w:rsidRPr="00097643">
        <w:rPr>
          <w:rFonts w:ascii="Times New Roman" w:hAnsi="Times New Roman" w:cs="Times New Roman"/>
          <w:sz w:val="24"/>
          <w:szCs w:val="24"/>
        </w:rPr>
        <w:t xml:space="preserve"> </w:t>
      </w:r>
      <w:r w:rsidR="007C65B2">
        <w:rPr>
          <w:rFonts w:ascii="Times New Roman" w:hAnsi="Times New Roman" w:cs="Times New Roman"/>
          <w:sz w:val="24"/>
          <w:szCs w:val="24"/>
        </w:rPr>
        <w:t>as had</w:t>
      </w:r>
      <w:r w:rsidR="00097643" w:rsidRPr="00097643">
        <w:rPr>
          <w:rFonts w:ascii="Times New Roman" w:hAnsi="Times New Roman" w:cs="Times New Roman"/>
          <w:sz w:val="24"/>
          <w:szCs w:val="24"/>
        </w:rPr>
        <w:t xml:space="preserve"> Cicero and the ancients</w:t>
      </w:r>
      <w:r w:rsidR="007C65B2">
        <w:rPr>
          <w:rFonts w:ascii="Times New Roman" w:hAnsi="Times New Roman" w:cs="Times New Roman"/>
          <w:sz w:val="24"/>
          <w:szCs w:val="24"/>
        </w:rPr>
        <w:t>, the need to</w:t>
      </w:r>
      <w:r w:rsidR="00097643" w:rsidRPr="00097643">
        <w:rPr>
          <w:rFonts w:ascii="Times New Roman" w:hAnsi="Times New Roman" w:cs="Times New Roman"/>
          <w:sz w:val="24"/>
          <w:szCs w:val="24"/>
        </w:rPr>
        <w:t xml:space="preserve"> wink at a public religion which indulged the superstitio</w:t>
      </w:r>
      <w:r w:rsidR="214E5707" w:rsidRPr="00097643">
        <w:rPr>
          <w:rFonts w:ascii="Times New Roman" w:hAnsi="Times New Roman" w:cs="Times New Roman"/>
          <w:sz w:val="24"/>
          <w:szCs w:val="24"/>
        </w:rPr>
        <w:t>ns of the unphilosophical</w:t>
      </w:r>
      <w:r w:rsidR="00097643" w:rsidRPr="00097643">
        <w:rPr>
          <w:rFonts w:ascii="Times New Roman" w:hAnsi="Times New Roman" w:cs="Times New Roman"/>
          <w:sz w:val="24"/>
          <w:szCs w:val="24"/>
        </w:rPr>
        <w:t xml:space="preserve"> multitude and satisfied the imperatives of social control. They embraced, as </w:t>
      </w:r>
      <w:r w:rsidR="00B5259C">
        <w:rPr>
          <w:rFonts w:ascii="Times New Roman" w:hAnsi="Times New Roman" w:cs="Times New Roman"/>
          <w:sz w:val="24"/>
          <w:szCs w:val="24"/>
        </w:rPr>
        <w:t xml:space="preserve">it was argued </w:t>
      </w:r>
      <w:r w:rsidR="007C65B2">
        <w:rPr>
          <w:rFonts w:ascii="Times New Roman" w:hAnsi="Times New Roman" w:cs="Times New Roman"/>
          <w:sz w:val="24"/>
          <w:szCs w:val="24"/>
        </w:rPr>
        <w:t>had</w:t>
      </w:r>
      <w:r w:rsidR="00097643" w:rsidRPr="00097643">
        <w:rPr>
          <w:rFonts w:ascii="Times New Roman" w:hAnsi="Times New Roman" w:cs="Times New Roman"/>
          <w:sz w:val="24"/>
          <w:szCs w:val="24"/>
        </w:rPr>
        <w:t xml:space="preserve"> Cicero, the theory of double doctrine: in public they endorsed a national religion </w:t>
      </w:r>
      <w:r w:rsidR="00115A2E">
        <w:rPr>
          <w:rFonts w:ascii="Times New Roman" w:hAnsi="Times New Roman" w:cs="Times New Roman"/>
          <w:sz w:val="24"/>
          <w:szCs w:val="24"/>
        </w:rPr>
        <w:t>which they ridiculed in private</w:t>
      </w:r>
      <w:r w:rsidR="00097643" w:rsidRPr="00097643">
        <w:rPr>
          <w:rFonts w:ascii="Times New Roman" w:hAnsi="Times New Roman" w:cs="Times New Roman"/>
          <w:sz w:val="24"/>
          <w:szCs w:val="24"/>
        </w:rPr>
        <w:t>.</w:t>
      </w:r>
      <w:r w:rsidR="00611D75" w:rsidRPr="00D63803">
        <w:rPr>
          <w:rStyle w:val="FootnoteReference"/>
          <w:rFonts w:ascii="Times New Roman" w:hAnsi="Times New Roman" w:cs="Times New Roman"/>
          <w:sz w:val="24"/>
          <w:szCs w:val="24"/>
        </w:rPr>
        <w:footnoteReference w:id="66"/>
      </w:r>
    </w:p>
    <w:p w14:paraId="4B7B6CA6" w14:textId="7A3B70C4" w:rsidR="003656D2" w:rsidRDefault="00ED2E5B" w:rsidP="00B51A49">
      <w:pPr>
        <w:spacing w:line="360" w:lineRule="auto"/>
        <w:ind w:left="-284" w:right="-330"/>
        <w:jc w:val="both"/>
        <w:rPr>
          <w:rFonts w:ascii="Times New Roman" w:hAnsi="Times New Roman" w:cs="Times New Roman"/>
          <w:sz w:val="24"/>
          <w:szCs w:val="24"/>
        </w:rPr>
      </w:pPr>
      <w:r>
        <w:rPr>
          <w:rFonts w:ascii="Times New Roman" w:hAnsi="Times New Roman" w:cs="Times New Roman"/>
          <w:sz w:val="24"/>
          <w:szCs w:val="24"/>
        </w:rPr>
        <w:t>This context explain</w:t>
      </w:r>
      <w:r w:rsidR="00B565E3">
        <w:rPr>
          <w:rFonts w:ascii="Times New Roman" w:hAnsi="Times New Roman" w:cs="Times New Roman"/>
          <w:sz w:val="24"/>
          <w:szCs w:val="24"/>
        </w:rPr>
        <w:t>s</w:t>
      </w:r>
      <w:r>
        <w:rPr>
          <w:rFonts w:ascii="Times New Roman" w:hAnsi="Times New Roman" w:cs="Times New Roman"/>
          <w:sz w:val="24"/>
          <w:szCs w:val="24"/>
        </w:rPr>
        <w:t xml:space="preserve"> why Cicero is such a presiding presence in all of Middleton’s works from the late 1720s onwards, culminating in the </w:t>
      </w:r>
      <w:r w:rsidRPr="38F5E3DC">
        <w:rPr>
          <w:rFonts w:ascii="Times New Roman" w:hAnsi="Times New Roman" w:cs="Times New Roman"/>
          <w:i/>
          <w:iCs/>
          <w:sz w:val="24"/>
          <w:szCs w:val="24"/>
        </w:rPr>
        <w:t xml:space="preserve">Life </w:t>
      </w:r>
      <w:r>
        <w:rPr>
          <w:rFonts w:ascii="Times New Roman" w:hAnsi="Times New Roman" w:cs="Times New Roman"/>
          <w:sz w:val="24"/>
          <w:szCs w:val="24"/>
        </w:rPr>
        <w:t xml:space="preserve">of 1741. </w:t>
      </w:r>
      <w:r w:rsidR="00744DAF">
        <w:rPr>
          <w:rFonts w:ascii="Times New Roman" w:hAnsi="Times New Roman" w:cs="Times New Roman"/>
          <w:sz w:val="24"/>
          <w:szCs w:val="24"/>
        </w:rPr>
        <w:t xml:space="preserve">These works subjected </w:t>
      </w:r>
      <w:r w:rsidR="009C6D87">
        <w:rPr>
          <w:rFonts w:ascii="Times New Roman" w:hAnsi="Times New Roman" w:cs="Times New Roman"/>
          <w:sz w:val="24"/>
          <w:szCs w:val="24"/>
        </w:rPr>
        <w:t xml:space="preserve">the freethinkers’ </w:t>
      </w:r>
      <w:r w:rsidR="005733C1">
        <w:rPr>
          <w:rFonts w:ascii="Times New Roman" w:hAnsi="Times New Roman" w:cs="Times New Roman"/>
          <w:sz w:val="24"/>
          <w:szCs w:val="24"/>
        </w:rPr>
        <w:t xml:space="preserve">religion </w:t>
      </w:r>
      <w:r w:rsidR="005733C1">
        <w:rPr>
          <w:rFonts w:ascii="Times New Roman" w:hAnsi="Times New Roman" w:cs="Times New Roman"/>
          <w:sz w:val="24"/>
          <w:szCs w:val="24"/>
        </w:rPr>
        <w:lastRenderedPageBreak/>
        <w:t xml:space="preserve">of nature, no less than their orthodox </w:t>
      </w:r>
      <w:r w:rsidR="593346A2">
        <w:rPr>
          <w:rFonts w:ascii="Times New Roman" w:hAnsi="Times New Roman" w:cs="Times New Roman"/>
          <w:sz w:val="24"/>
          <w:szCs w:val="24"/>
        </w:rPr>
        <w:t>opponent</w:t>
      </w:r>
      <w:r w:rsidR="005733C1">
        <w:rPr>
          <w:rFonts w:ascii="Times New Roman" w:hAnsi="Times New Roman" w:cs="Times New Roman"/>
          <w:sz w:val="24"/>
          <w:szCs w:val="24"/>
        </w:rPr>
        <w:t>s’ religion of history, to comprehensive critique</w:t>
      </w:r>
      <w:r w:rsidR="005D15D0">
        <w:rPr>
          <w:rFonts w:ascii="Times New Roman" w:hAnsi="Times New Roman" w:cs="Times New Roman"/>
          <w:sz w:val="24"/>
          <w:szCs w:val="24"/>
        </w:rPr>
        <w:t xml:space="preserve">, </w:t>
      </w:r>
      <w:r w:rsidR="005D15D0" w:rsidRPr="005D15D0">
        <w:rPr>
          <w:rFonts w:ascii="Times New Roman" w:hAnsi="Times New Roman" w:cs="Times New Roman"/>
          <w:sz w:val="24"/>
          <w:szCs w:val="24"/>
        </w:rPr>
        <w:t>on the basis that the deists’ ‘boasted light of nature’ was ‘perplexed by the same difficulties, for which they pretend to reject revelation’</w:t>
      </w:r>
      <w:r w:rsidR="005733C1">
        <w:rPr>
          <w:rFonts w:ascii="Times New Roman" w:hAnsi="Times New Roman" w:cs="Times New Roman"/>
          <w:sz w:val="24"/>
          <w:szCs w:val="24"/>
        </w:rPr>
        <w:t>.</w:t>
      </w:r>
      <w:r w:rsidR="00AB6422" w:rsidRPr="00D63803">
        <w:rPr>
          <w:rStyle w:val="FootnoteReference"/>
          <w:rFonts w:ascii="Times New Roman" w:hAnsi="Times New Roman" w:cs="Times New Roman"/>
          <w:sz w:val="24"/>
          <w:szCs w:val="24"/>
        </w:rPr>
        <w:footnoteReference w:id="67"/>
      </w:r>
      <w:r w:rsidR="005733C1">
        <w:rPr>
          <w:rFonts w:ascii="Times New Roman" w:hAnsi="Times New Roman" w:cs="Times New Roman"/>
          <w:sz w:val="24"/>
          <w:szCs w:val="24"/>
        </w:rPr>
        <w:t xml:space="preserve"> </w:t>
      </w:r>
      <w:r w:rsidR="00DE1CB2">
        <w:rPr>
          <w:rFonts w:ascii="Times New Roman" w:hAnsi="Times New Roman" w:cs="Times New Roman"/>
          <w:sz w:val="24"/>
          <w:szCs w:val="24"/>
        </w:rPr>
        <w:t>Here it bears remarking</w:t>
      </w:r>
      <w:r w:rsidR="007D7F74">
        <w:rPr>
          <w:rFonts w:ascii="Times New Roman" w:hAnsi="Times New Roman" w:cs="Times New Roman"/>
          <w:sz w:val="24"/>
          <w:szCs w:val="24"/>
        </w:rPr>
        <w:t xml:space="preserve"> that even the most self-consciously orthodox of Tindal’s critics, Daniel Waterland, was willing to accept two points: the evidence for revealed Christianity had to pass the test of reason, and Cicero</w:t>
      </w:r>
      <w:r w:rsidR="005135CC">
        <w:rPr>
          <w:rFonts w:ascii="Times New Roman" w:hAnsi="Times New Roman" w:cs="Times New Roman"/>
          <w:sz w:val="24"/>
          <w:szCs w:val="24"/>
        </w:rPr>
        <w:t xml:space="preserve"> could indeed</w:t>
      </w:r>
      <w:r w:rsidR="007D7F74">
        <w:rPr>
          <w:rFonts w:ascii="Times New Roman" w:hAnsi="Times New Roman" w:cs="Times New Roman"/>
          <w:sz w:val="24"/>
          <w:szCs w:val="24"/>
        </w:rPr>
        <w:t xml:space="preserve"> show what an ‘unprejudiced Mind’ would make of that evidence.</w:t>
      </w:r>
      <w:r w:rsidR="001E1E98" w:rsidRPr="00D63803">
        <w:rPr>
          <w:rStyle w:val="FootnoteReference"/>
          <w:rFonts w:ascii="Times New Roman" w:hAnsi="Times New Roman" w:cs="Times New Roman"/>
          <w:sz w:val="24"/>
          <w:szCs w:val="24"/>
        </w:rPr>
        <w:footnoteReference w:id="68"/>
      </w:r>
      <w:r w:rsidR="007D7F74" w:rsidRPr="007D7F74">
        <w:rPr>
          <w:rFonts w:ascii="Times New Roman" w:hAnsi="Times New Roman" w:cs="Times New Roman"/>
          <w:sz w:val="24"/>
          <w:szCs w:val="24"/>
        </w:rPr>
        <w:t xml:space="preserve"> Waterland turned to sacred history, </w:t>
      </w:r>
      <w:r w:rsidR="007D7F74">
        <w:rPr>
          <w:rFonts w:ascii="Times New Roman" w:hAnsi="Times New Roman" w:cs="Times New Roman"/>
          <w:sz w:val="24"/>
          <w:szCs w:val="24"/>
        </w:rPr>
        <w:t>and to</w:t>
      </w:r>
      <w:r w:rsidR="007D7F74" w:rsidRPr="007D7F74">
        <w:rPr>
          <w:rFonts w:ascii="Times New Roman" w:hAnsi="Times New Roman" w:cs="Times New Roman"/>
          <w:sz w:val="24"/>
          <w:szCs w:val="24"/>
        </w:rPr>
        <w:t xml:space="preserve"> the writings of the early Church Fathers who bore witness that the delivery of its ‘mystical’ doctrines was accompanied by irrefutable signs of divine authorship (</w:t>
      </w:r>
      <w:r w:rsidR="006538E7">
        <w:rPr>
          <w:rFonts w:ascii="Times New Roman" w:hAnsi="Times New Roman" w:cs="Times New Roman"/>
          <w:sz w:val="24"/>
          <w:szCs w:val="24"/>
        </w:rPr>
        <w:t xml:space="preserve">i.e. </w:t>
      </w:r>
      <w:r w:rsidR="007D7F74" w:rsidRPr="007D7F74">
        <w:rPr>
          <w:rFonts w:ascii="Times New Roman" w:hAnsi="Times New Roman" w:cs="Times New Roman"/>
          <w:sz w:val="24"/>
          <w:szCs w:val="24"/>
        </w:rPr>
        <w:t>miracles).</w:t>
      </w:r>
      <w:r w:rsidR="007D7F74" w:rsidRPr="00D63803">
        <w:rPr>
          <w:rStyle w:val="FootnoteReference"/>
          <w:rFonts w:ascii="Times New Roman" w:hAnsi="Times New Roman" w:cs="Times New Roman"/>
          <w:sz w:val="24"/>
          <w:szCs w:val="24"/>
        </w:rPr>
        <w:footnoteReference w:id="69"/>
      </w:r>
      <w:r w:rsidR="007D7F74">
        <w:rPr>
          <w:rFonts w:ascii="Times New Roman" w:hAnsi="Times New Roman" w:cs="Times New Roman"/>
          <w:sz w:val="24"/>
          <w:szCs w:val="24"/>
        </w:rPr>
        <w:t xml:space="preserve"> Had Cicero lived to read the</w:t>
      </w:r>
      <w:r w:rsidR="007D7F74" w:rsidRPr="007D7F74">
        <w:rPr>
          <w:rFonts w:ascii="Times New Roman" w:hAnsi="Times New Roman" w:cs="Times New Roman"/>
          <w:sz w:val="24"/>
          <w:szCs w:val="24"/>
        </w:rPr>
        <w:t xml:space="preserve"> testimonies of</w:t>
      </w:r>
      <w:r w:rsidR="007D7F74">
        <w:rPr>
          <w:rFonts w:ascii="Times New Roman" w:hAnsi="Times New Roman" w:cs="Times New Roman"/>
          <w:sz w:val="24"/>
          <w:szCs w:val="24"/>
        </w:rPr>
        <w:t xml:space="preserve"> such credible witnesses</w:t>
      </w:r>
      <w:r w:rsidR="007D7F74" w:rsidRPr="007D7F74">
        <w:rPr>
          <w:rFonts w:ascii="Times New Roman" w:hAnsi="Times New Roman" w:cs="Times New Roman"/>
          <w:sz w:val="24"/>
          <w:szCs w:val="24"/>
        </w:rPr>
        <w:t xml:space="preserve">, he would assuredly have accepted them as irrefutable proof of the divine origin of doctrines that </w:t>
      </w:r>
      <w:r w:rsidR="006A1149">
        <w:rPr>
          <w:rFonts w:ascii="Times New Roman" w:hAnsi="Times New Roman" w:cs="Times New Roman"/>
          <w:sz w:val="24"/>
          <w:szCs w:val="24"/>
        </w:rPr>
        <w:t xml:space="preserve">might </w:t>
      </w:r>
      <w:r w:rsidR="007D7F74" w:rsidRPr="007D7F74">
        <w:rPr>
          <w:rFonts w:ascii="Times New Roman" w:hAnsi="Times New Roman" w:cs="Times New Roman"/>
          <w:sz w:val="24"/>
          <w:szCs w:val="24"/>
        </w:rPr>
        <w:t>otherwise appear</w:t>
      </w:r>
      <w:r w:rsidR="007D7F74">
        <w:rPr>
          <w:rFonts w:ascii="Times New Roman" w:hAnsi="Times New Roman" w:cs="Times New Roman"/>
          <w:sz w:val="24"/>
          <w:szCs w:val="24"/>
        </w:rPr>
        <w:t xml:space="preserve"> </w:t>
      </w:r>
      <w:r w:rsidR="007D7F74" w:rsidRPr="007D7F74">
        <w:rPr>
          <w:rFonts w:ascii="Times New Roman" w:hAnsi="Times New Roman" w:cs="Times New Roman"/>
          <w:sz w:val="24"/>
          <w:szCs w:val="24"/>
        </w:rPr>
        <w:t>obnoxious to sense and reason.</w:t>
      </w:r>
      <w:r w:rsidR="007D7F74" w:rsidRPr="00D63803">
        <w:rPr>
          <w:rStyle w:val="FootnoteReference"/>
          <w:rFonts w:ascii="Times New Roman" w:hAnsi="Times New Roman" w:cs="Times New Roman"/>
          <w:sz w:val="24"/>
          <w:szCs w:val="24"/>
        </w:rPr>
        <w:footnoteReference w:id="70"/>
      </w:r>
      <w:r w:rsidR="007D7F74">
        <w:rPr>
          <w:rFonts w:ascii="Times New Roman" w:hAnsi="Times New Roman" w:cs="Times New Roman"/>
          <w:sz w:val="24"/>
          <w:szCs w:val="24"/>
        </w:rPr>
        <w:t xml:space="preserve"> Middleton’s response to this claim was unequivocal, and clearly indebted to Locke. </w:t>
      </w:r>
      <w:r w:rsidR="00BD1CE0">
        <w:rPr>
          <w:rFonts w:ascii="Times New Roman" w:hAnsi="Times New Roman" w:cs="Times New Roman"/>
          <w:sz w:val="24"/>
          <w:szCs w:val="24"/>
        </w:rPr>
        <w:t xml:space="preserve">In shifting the focus to </w:t>
      </w:r>
      <w:r w:rsidR="003D3F1D">
        <w:rPr>
          <w:rFonts w:ascii="Times New Roman" w:hAnsi="Times New Roman" w:cs="Times New Roman"/>
          <w:sz w:val="24"/>
          <w:szCs w:val="24"/>
        </w:rPr>
        <w:t xml:space="preserve">the </w:t>
      </w:r>
      <w:r w:rsidR="00BD1CE0">
        <w:rPr>
          <w:rFonts w:ascii="Times New Roman" w:hAnsi="Times New Roman" w:cs="Times New Roman"/>
          <w:sz w:val="24"/>
          <w:szCs w:val="24"/>
        </w:rPr>
        <w:t>‘external’ evidence (</w:t>
      </w:r>
      <w:r w:rsidR="00306BF4">
        <w:rPr>
          <w:rFonts w:ascii="Times New Roman" w:hAnsi="Times New Roman" w:cs="Times New Roman"/>
          <w:sz w:val="24"/>
          <w:szCs w:val="24"/>
        </w:rPr>
        <w:t xml:space="preserve">witness </w:t>
      </w:r>
      <w:r w:rsidR="00BD1CE0">
        <w:rPr>
          <w:rFonts w:ascii="Times New Roman" w:hAnsi="Times New Roman" w:cs="Times New Roman"/>
          <w:sz w:val="24"/>
          <w:szCs w:val="24"/>
        </w:rPr>
        <w:t>testimony), Waterland began ‘at the wrong end’, because ‘</w:t>
      </w:r>
      <w:r w:rsidR="00BD1CE0" w:rsidRPr="00BD1CE0">
        <w:rPr>
          <w:rFonts w:ascii="Times New Roman" w:hAnsi="Times New Roman" w:cs="Times New Roman"/>
          <w:sz w:val="24"/>
          <w:szCs w:val="24"/>
        </w:rPr>
        <w:t xml:space="preserve">’tis allowed on all hands, that if any narration can be </w:t>
      </w:r>
      <w:proofErr w:type="spellStart"/>
      <w:r w:rsidR="00BD1CE0" w:rsidRPr="00BD1CE0">
        <w:rPr>
          <w:rFonts w:ascii="Times New Roman" w:hAnsi="Times New Roman" w:cs="Times New Roman"/>
          <w:sz w:val="24"/>
          <w:szCs w:val="24"/>
        </w:rPr>
        <w:t>shewn</w:t>
      </w:r>
      <w:proofErr w:type="spellEnd"/>
      <w:r w:rsidR="00BD1CE0" w:rsidRPr="00BD1CE0">
        <w:rPr>
          <w:rFonts w:ascii="Times New Roman" w:hAnsi="Times New Roman" w:cs="Times New Roman"/>
          <w:sz w:val="24"/>
          <w:szCs w:val="24"/>
        </w:rPr>
        <w:t xml:space="preserve"> to be false; any doctrine irrational or immoral; ’tis not all the external evidence in the world that can or ought to convince us, that such a doctrine comes from God’.</w:t>
      </w:r>
      <w:r w:rsidR="00BD1CE0" w:rsidRPr="00BD1CE0">
        <w:rPr>
          <w:rFonts w:ascii="Times New Roman" w:hAnsi="Times New Roman" w:cs="Times New Roman"/>
          <w:sz w:val="24"/>
          <w:szCs w:val="24"/>
          <w:vertAlign w:val="superscript"/>
        </w:rPr>
        <w:footnoteReference w:id="71"/>
      </w:r>
      <w:r w:rsidR="00BD1CE0">
        <w:rPr>
          <w:rFonts w:ascii="Times New Roman" w:hAnsi="Times New Roman" w:cs="Times New Roman"/>
          <w:sz w:val="24"/>
          <w:szCs w:val="24"/>
        </w:rPr>
        <w:t xml:space="preserve"> </w:t>
      </w:r>
      <w:r w:rsidR="00AC2501">
        <w:rPr>
          <w:rFonts w:ascii="Times New Roman" w:hAnsi="Times New Roman" w:cs="Times New Roman"/>
          <w:sz w:val="24"/>
          <w:szCs w:val="24"/>
        </w:rPr>
        <w:t>Waterland’s approach</w:t>
      </w:r>
      <w:r w:rsidR="00BD1CE0">
        <w:rPr>
          <w:rFonts w:ascii="Times New Roman" w:hAnsi="Times New Roman" w:cs="Times New Roman"/>
          <w:sz w:val="24"/>
          <w:szCs w:val="24"/>
        </w:rPr>
        <w:t xml:space="preserve"> was </w:t>
      </w:r>
      <w:r w:rsidR="00BD1CE0" w:rsidRPr="00BD1CE0">
        <w:rPr>
          <w:rFonts w:ascii="Times New Roman" w:hAnsi="Times New Roman" w:cs="Times New Roman"/>
          <w:sz w:val="24"/>
          <w:szCs w:val="24"/>
        </w:rPr>
        <w:t>‘subversive of the very foundations of </w:t>
      </w:r>
      <w:proofErr w:type="spellStart"/>
      <w:r w:rsidR="00BD1CE0" w:rsidRPr="00BD1CE0">
        <w:rPr>
          <w:rFonts w:ascii="Times New Roman" w:hAnsi="Times New Roman" w:cs="Times New Roman"/>
          <w:sz w:val="24"/>
          <w:szCs w:val="24"/>
        </w:rPr>
        <w:t>protestantism</w:t>
      </w:r>
      <w:proofErr w:type="spellEnd"/>
      <w:r w:rsidR="00BD1CE0" w:rsidRPr="00BD1CE0">
        <w:rPr>
          <w:rFonts w:ascii="Times New Roman" w:hAnsi="Times New Roman" w:cs="Times New Roman"/>
          <w:sz w:val="24"/>
          <w:szCs w:val="24"/>
        </w:rPr>
        <w:t>’, because it endeavoured to establish the truth of Christianity on the basis of authority and Church tradition – a tradition that was the preserve of Rome.</w:t>
      </w:r>
      <w:r w:rsidR="00BD1CE0" w:rsidRPr="00BD1CE0">
        <w:rPr>
          <w:rFonts w:ascii="Times New Roman" w:hAnsi="Times New Roman" w:cs="Times New Roman"/>
          <w:sz w:val="24"/>
          <w:szCs w:val="24"/>
          <w:vertAlign w:val="superscript"/>
        </w:rPr>
        <w:footnoteReference w:id="72"/>
      </w:r>
      <w:r w:rsidR="00BD1CE0">
        <w:rPr>
          <w:rFonts w:ascii="Times New Roman" w:hAnsi="Times New Roman" w:cs="Times New Roman"/>
          <w:sz w:val="24"/>
          <w:szCs w:val="24"/>
        </w:rPr>
        <w:t xml:space="preserve"> </w:t>
      </w:r>
    </w:p>
    <w:p w14:paraId="6430EA93" w14:textId="48217584" w:rsidR="00611D75" w:rsidRDefault="00BD1CE0" w:rsidP="007D77FA">
      <w:pPr>
        <w:spacing w:line="360" w:lineRule="auto"/>
        <w:ind w:left="-284" w:right="-330"/>
        <w:jc w:val="both"/>
        <w:rPr>
          <w:rFonts w:ascii="Times New Roman" w:hAnsi="Times New Roman" w:cs="Times New Roman"/>
          <w:sz w:val="24"/>
          <w:szCs w:val="24"/>
        </w:rPr>
      </w:pPr>
      <w:r w:rsidRPr="00BD1CE0">
        <w:rPr>
          <w:rFonts w:ascii="Times New Roman" w:hAnsi="Times New Roman" w:cs="Times New Roman"/>
          <w:sz w:val="24"/>
          <w:szCs w:val="24"/>
        </w:rPr>
        <w:t>In turning to history, Protestants faced an</w:t>
      </w:r>
      <w:r>
        <w:rPr>
          <w:rFonts w:ascii="Times New Roman" w:hAnsi="Times New Roman" w:cs="Times New Roman"/>
          <w:sz w:val="24"/>
          <w:szCs w:val="24"/>
        </w:rPr>
        <w:t xml:space="preserve"> invidious question, to which Middleton</w:t>
      </w:r>
      <w:r w:rsidRPr="00BD1CE0">
        <w:rPr>
          <w:rFonts w:ascii="Times New Roman" w:hAnsi="Times New Roman" w:cs="Times New Roman"/>
          <w:sz w:val="24"/>
          <w:szCs w:val="24"/>
        </w:rPr>
        <w:t xml:space="preserve"> alluded in the </w:t>
      </w:r>
      <w:r w:rsidRPr="38F5E3DC">
        <w:rPr>
          <w:rFonts w:ascii="Times New Roman" w:hAnsi="Times New Roman" w:cs="Times New Roman"/>
          <w:i/>
          <w:iCs/>
          <w:sz w:val="24"/>
          <w:szCs w:val="24"/>
        </w:rPr>
        <w:t>Letter from Rome</w:t>
      </w:r>
      <w:r w:rsidRPr="00BD1CE0">
        <w:rPr>
          <w:rFonts w:ascii="Times New Roman" w:hAnsi="Times New Roman" w:cs="Times New Roman"/>
          <w:sz w:val="24"/>
          <w:szCs w:val="24"/>
        </w:rPr>
        <w:t> and posed directly in the </w:t>
      </w:r>
      <w:r w:rsidRPr="38F5E3DC">
        <w:rPr>
          <w:rFonts w:ascii="Times New Roman" w:hAnsi="Times New Roman" w:cs="Times New Roman"/>
          <w:i/>
          <w:iCs/>
          <w:sz w:val="24"/>
          <w:szCs w:val="24"/>
        </w:rPr>
        <w:t>Free Inquiry</w:t>
      </w:r>
      <w:r w:rsidRPr="00BD1CE0">
        <w:rPr>
          <w:rFonts w:ascii="Times New Roman" w:hAnsi="Times New Roman" w:cs="Times New Roman"/>
          <w:sz w:val="24"/>
          <w:szCs w:val="24"/>
        </w:rPr>
        <w:t>.</w:t>
      </w:r>
      <w:r w:rsidRPr="00BD1CE0">
        <w:rPr>
          <w:rFonts w:ascii="Times New Roman" w:hAnsi="Times New Roman" w:cs="Times New Roman"/>
          <w:sz w:val="24"/>
          <w:szCs w:val="24"/>
          <w:vertAlign w:val="superscript"/>
        </w:rPr>
        <w:footnoteReference w:id="73"/>
      </w:r>
      <w:r w:rsidRPr="00BD1CE0">
        <w:rPr>
          <w:rFonts w:ascii="Garamond" w:hAnsi="Garamond"/>
          <w:color w:val="000000"/>
          <w:bdr w:val="none" w:sz="0" w:space="0" w:color="auto" w:frame="1"/>
        </w:rPr>
        <w:t xml:space="preserve"> </w:t>
      </w:r>
      <w:r w:rsidRPr="00BD1CE0">
        <w:rPr>
          <w:rFonts w:ascii="Times New Roman" w:hAnsi="Times New Roman" w:cs="Times New Roman"/>
          <w:sz w:val="24"/>
          <w:szCs w:val="24"/>
        </w:rPr>
        <w:t>All Protestants accepted that corruptions had been intruded into Christian ritual and doctrine, and that the Reformation had cleaved a crucial distinction between the infallible Word of God and the interpolations of the power-hungry Roman priesthood. But when, precisely? The evidence of miracles could hardly s</w:t>
      </w:r>
      <w:r w:rsidR="1DCBBBDA" w:rsidRPr="00BD1CE0">
        <w:rPr>
          <w:rFonts w:ascii="Times New Roman" w:hAnsi="Times New Roman" w:cs="Times New Roman"/>
          <w:sz w:val="24"/>
          <w:szCs w:val="24"/>
        </w:rPr>
        <w:t>ettle the question</w:t>
      </w:r>
      <w:r w:rsidRPr="00BD1CE0">
        <w:rPr>
          <w:rFonts w:ascii="Times New Roman" w:hAnsi="Times New Roman" w:cs="Times New Roman"/>
          <w:sz w:val="24"/>
          <w:szCs w:val="24"/>
        </w:rPr>
        <w:t xml:space="preserve">, because </w:t>
      </w:r>
      <w:r w:rsidRPr="00BD1CE0">
        <w:rPr>
          <w:rFonts w:ascii="Times New Roman" w:hAnsi="Times New Roman" w:cs="Times New Roman"/>
          <w:sz w:val="24"/>
          <w:szCs w:val="24"/>
        </w:rPr>
        <w:lastRenderedPageBreak/>
        <w:t>from the earliest Fathers onwards miracles were reported to attest to doctrines that were now universally accepted</w:t>
      </w:r>
      <w:r w:rsidR="005C0B81">
        <w:rPr>
          <w:rFonts w:ascii="Times New Roman" w:hAnsi="Times New Roman" w:cs="Times New Roman"/>
          <w:sz w:val="24"/>
          <w:szCs w:val="24"/>
        </w:rPr>
        <w:t>,</w:t>
      </w:r>
      <w:r w:rsidRPr="00BD1CE0">
        <w:rPr>
          <w:rFonts w:ascii="Times New Roman" w:hAnsi="Times New Roman" w:cs="Times New Roman"/>
          <w:sz w:val="24"/>
          <w:szCs w:val="24"/>
        </w:rPr>
        <w:t xml:space="preserve"> by Catholics </w:t>
      </w:r>
      <w:r w:rsidR="00AD7F0C">
        <w:rPr>
          <w:rFonts w:ascii="Times New Roman" w:hAnsi="Times New Roman" w:cs="Times New Roman"/>
          <w:sz w:val="24"/>
          <w:szCs w:val="24"/>
        </w:rPr>
        <w:t>and</w:t>
      </w:r>
      <w:r w:rsidRPr="00BD1CE0">
        <w:rPr>
          <w:rFonts w:ascii="Times New Roman" w:hAnsi="Times New Roman" w:cs="Times New Roman"/>
          <w:sz w:val="24"/>
          <w:szCs w:val="24"/>
        </w:rPr>
        <w:t xml:space="preserve"> Protestants</w:t>
      </w:r>
      <w:r w:rsidR="00AD7F0C">
        <w:rPr>
          <w:rFonts w:ascii="Times New Roman" w:hAnsi="Times New Roman" w:cs="Times New Roman"/>
          <w:sz w:val="24"/>
          <w:szCs w:val="24"/>
        </w:rPr>
        <w:t xml:space="preserve"> alike</w:t>
      </w:r>
      <w:r w:rsidR="005C0B81">
        <w:rPr>
          <w:rFonts w:ascii="Times New Roman" w:hAnsi="Times New Roman" w:cs="Times New Roman"/>
          <w:sz w:val="24"/>
          <w:szCs w:val="24"/>
        </w:rPr>
        <w:t>,</w:t>
      </w:r>
      <w:r w:rsidRPr="00BD1CE0">
        <w:rPr>
          <w:rFonts w:ascii="Times New Roman" w:hAnsi="Times New Roman" w:cs="Times New Roman"/>
          <w:sz w:val="24"/>
          <w:szCs w:val="24"/>
        </w:rPr>
        <w:t xml:space="preserve"> to be heretical.</w:t>
      </w:r>
      <w:r w:rsidRPr="00BD1CE0">
        <w:rPr>
          <w:rFonts w:ascii="Times New Roman" w:hAnsi="Times New Roman" w:cs="Times New Roman"/>
          <w:sz w:val="24"/>
          <w:szCs w:val="24"/>
          <w:vertAlign w:val="superscript"/>
        </w:rPr>
        <w:footnoteReference w:id="74"/>
      </w:r>
      <w:r>
        <w:rPr>
          <w:rFonts w:ascii="Times New Roman" w:hAnsi="Times New Roman" w:cs="Times New Roman"/>
          <w:sz w:val="24"/>
          <w:szCs w:val="24"/>
        </w:rPr>
        <w:t xml:space="preserve"> The freethinkers were right to claim that t</w:t>
      </w:r>
      <w:r w:rsidRPr="00BD1CE0">
        <w:rPr>
          <w:rFonts w:ascii="Times New Roman" w:hAnsi="Times New Roman" w:cs="Times New Roman"/>
          <w:sz w:val="24"/>
          <w:szCs w:val="24"/>
        </w:rPr>
        <w:t>he history of the Church was a tissue of falsehoods and deceptions, perpetrated on the credulous multitude by an order of men – the clergy – who ‘have seldom scrupled to make use of a commodious lie’ to advance their corporate interest.</w:t>
      </w:r>
      <w:r w:rsidRPr="00BD1CE0">
        <w:rPr>
          <w:rFonts w:ascii="Times New Roman" w:hAnsi="Times New Roman" w:cs="Times New Roman"/>
          <w:sz w:val="24"/>
          <w:szCs w:val="24"/>
          <w:vertAlign w:val="superscript"/>
        </w:rPr>
        <w:footnoteReference w:id="75"/>
      </w:r>
      <w:r>
        <w:rPr>
          <w:rFonts w:ascii="Times New Roman" w:hAnsi="Times New Roman" w:cs="Times New Roman"/>
          <w:sz w:val="24"/>
          <w:szCs w:val="24"/>
        </w:rPr>
        <w:t xml:space="preserve"> </w:t>
      </w:r>
      <w:r w:rsidRPr="00BD1CE0">
        <w:rPr>
          <w:rFonts w:ascii="Times New Roman" w:hAnsi="Times New Roman" w:cs="Times New Roman"/>
          <w:sz w:val="24"/>
          <w:szCs w:val="24"/>
        </w:rPr>
        <w:t>That interest, Middleton emphasised, lay in the pursuit of temporal authority, which was predicated on their claim to a spiritual jurisdiction that was independent of the civi</w:t>
      </w:r>
      <w:r w:rsidR="007D77FA">
        <w:rPr>
          <w:rFonts w:ascii="Times New Roman" w:hAnsi="Times New Roman" w:cs="Times New Roman"/>
          <w:sz w:val="24"/>
          <w:szCs w:val="24"/>
        </w:rPr>
        <w:t>l.</w:t>
      </w:r>
      <w:r w:rsidR="00B5259C" w:rsidRPr="00BD1CE0">
        <w:rPr>
          <w:rFonts w:ascii="Times New Roman" w:hAnsi="Times New Roman" w:cs="Times New Roman"/>
          <w:sz w:val="24"/>
          <w:szCs w:val="24"/>
          <w:vertAlign w:val="superscript"/>
        </w:rPr>
        <w:footnoteReference w:id="76"/>
      </w:r>
      <w:r w:rsidRPr="00BD1CE0">
        <w:rPr>
          <w:rFonts w:ascii="Times New Roman" w:hAnsi="Times New Roman" w:cs="Times New Roman"/>
          <w:sz w:val="24"/>
          <w:szCs w:val="24"/>
        </w:rPr>
        <w:t xml:space="preserve"> </w:t>
      </w:r>
      <w:r w:rsidR="007D77FA">
        <w:rPr>
          <w:rFonts w:ascii="Times New Roman" w:hAnsi="Times New Roman" w:cs="Times New Roman"/>
          <w:sz w:val="24"/>
          <w:szCs w:val="24"/>
        </w:rPr>
        <w:t>T</w:t>
      </w:r>
      <w:r w:rsidRPr="00BD1CE0">
        <w:rPr>
          <w:rFonts w:ascii="Times New Roman" w:hAnsi="Times New Roman" w:cs="Times New Roman"/>
          <w:sz w:val="24"/>
          <w:szCs w:val="24"/>
        </w:rPr>
        <w:t xml:space="preserve">he </w:t>
      </w:r>
      <w:r w:rsidR="003C0A57">
        <w:rPr>
          <w:rFonts w:ascii="Times New Roman" w:hAnsi="Times New Roman" w:cs="Times New Roman"/>
          <w:sz w:val="24"/>
          <w:szCs w:val="24"/>
        </w:rPr>
        <w:t xml:space="preserve">recent </w:t>
      </w:r>
      <w:r w:rsidRPr="00BD1CE0">
        <w:rPr>
          <w:rFonts w:ascii="Times New Roman" w:hAnsi="Times New Roman" w:cs="Times New Roman"/>
          <w:sz w:val="24"/>
          <w:szCs w:val="24"/>
        </w:rPr>
        <w:t>‘retreat’ of Anglican apologists ‘into the woods &amp; forests of </w:t>
      </w:r>
      <w:r w:rsidRPr="00BD1CE0">
        <w:rPr>
          <w:rFonts w:ascii="Times New Roman" w:hAnsi="Times New Roman" w:cs="Times New Roman"/>
          <w:sz w:val="24"/>
          <w:szCs w:val="24"/>
          <w:u w:val="single"/>
        </w:rPr>
        <w:t>Tradition, Councils, Fathers</w:t>
      </w:r>
      <w:r w:rsidRPr="00BD1CE0">
        <w:rPr>
          <w:rFonts w:ascii="Times New Roman" w:hAnsi="Times New Roman" w:cs="Times New Roman"/>
          <w:sz w:val="24"/>
          <w:szCs w:val="24"/>
        </w:rPr>
        <w:t>’ illustrated that they still hankered, like ‘our Ancestors of Old’, after the (illegitimate) authority which the Church of Rome claimed over its brethren.</w:t>
      </w:r>
      <w:r w:rsidRPr="00BD1CE0">
        <w:rPr>
          <w:rFonts w:ascii="Times New Roman" w:hAnsi="Times New Roman" w:cs="Times New Roman"/>
          <w:sz w:val="24"/>
          <w:szCs w:val="24"/>
          <w:vertAlign w:val="superscript"/>
        </w:rPr>
        <w:footnoteReference w:id="77"/>
      </w:r>
      <w:r w:rsidRPr="00BD1CE0">
        <w:rPr>
          <w:rFonts w:ascii="Garamond" w:hAnsi="Garamond"/>
          <w:color w:val="000000"/>
          <w:shd w:val="clear" w:color="auto" w:fill="FFFFFF"/>
        </w:rPr>
        <w:t xml:space="preserve"> </w:t>
      </w:r>
      <w:r w:rsidRPr="00BD1CE0">
        <w:rPr>
          <w:rFonts w:ascii="Times New Roman" w:hAnsi="Times New Roman" w:cs="Times New Roman"/>
          <w:sz w:val="24"/>
          <w:szCs w:val="24"/>
        </w:rPr>
        <w:t>A categorical distinction, Middleton argued, had to be drawn between ‘our religion itself, &amp; the history or tradition of it’</w:t>
      </w:r>
      <w:r>
        <w:rPr>
          <w:rFonts w:ascii="Times New Roman" w:hAnsi="Times New Roman" w:cs="Times New Roman"/>
          <w:sz w:val="24"/>
          <w:szCs w:val="24"/>
        </w:rPr>
        <w:t>.</w:t>
      </w:r>
      <w:r w:rsidRPr="00BD1CE0">
        <w:rPr>
          <w:rFonts w:ascii="Times New Roman" w:hAnsi="Times New Roman" w:cs="Times New Roman"/>
          <w:sz w:val="24"/>
          <w:szCs w:val="24"/>
          <w:vertAlign w:val="superscript"/>
        </w:rPr>
        <w:footnoteReference w:id="78"/>
      </w:r>
      <w:r>
        <w:rPr>
          <w:rFonts w:ascii="Times New Roman" w:hAnsi="Times New Roman" w:cs="Times New Roman"/>
          <w:sz w:val="24"/>
          <w:szCs w:val="24"/>
        </w:rPr>
        <w:t xml:space="preserve"> </w:t>
      </w:r>
      <w:r w:rsidRPr="00BD1CE0">
        <w:rPr>
          <w:rFonts w:ascii="Times New Roman" w:hAnsi="Times New Roman" w:cs="Times New Roman"/>
          <w:sz w:val="24"/>
          <w:szCs w:val="24"/>
        </w:rPr>
        <w:t xml:space="preserve">Isolating the Apostolic era from his strictures, Middleton argued that the same standards of source criticism had to be brought to bear on the </w:t>
      </w:r>
      <w:r w:rsidR="007B58FB">
        <w:rPr>
          <w:rFonts w:ascii="Times New Roman" w:hAnsi="Times New Roman" w:cs="Times New Roman"/>
          <w:sz w:val="24"/>
          <w:szCs w:val="24"/>
        </w:rPr>
        <w:t>materials</w:t>
      </w:r>
      <w:r w:rsidRPr="00BD1CE0">
        <w:rPr>
          <w:rFonts w:ascii="Times New Roman" w:hAnsi="Times New Roman" w:cs="Times New Roman"/>
          <w:sz w:val="24"/>
          <w:szCs w:val="24"/>
        </w:rPr>
        <w:t xml:space="preserve"> of </w:t>
      </w:r>
      <w:r w:rsidR="007B58FB">
        <w:rPr>
          <w:rFonts w:ascii="Times New Roman" w:hAnsi="Times New Roman" w:cs="Times New Roman"/>
          <w:sz w:val="24"/>
          <w:szCs w:val="24"/>
        </w:rPr>
        <w:t>sacred</w:t>
      </w:r>
      <w:r w:rsidRPr="00BD1CE0">
        <w:rPr>
          <w:rFonts w:ascii="Times New Roman" w:hAnsi="Times New Roman" w:cs="Times New Roman"/>
          <w:sz w:val="24"/>
          <w:szCs w:val="24"/>
        </w:rPr>
        <w:t xml:space="preserve"> and profane history. He added, however, that because ‘the greatest Zealots in religion’ and the ‘leaders of sects or parties’ had such strong motives to deceive, the claims of religious writers had to be subjected to </w:t>
      </w:r>
      <w:r w:rsidR="00DE6881">
        <w:rPr>
          <w:rFonts w:ascii="Times New Roman" w:hAnsi="Times New Roman" w:cs="Times New Roman"/>
          <w:sz w:val="24"/>
          <w:szCs w:val="24"/>
        </w:rPr>
        <w:t>a</w:t>
      </w:r>
      <w:r w:rsidRPr="00BD1CE0">
        <w:rPr>
          <w:rFonts w:ascii="Times New Roman" w:hAnsi="Times New Roman" w:cs="Times New Roman"/>
          <w:sz w:val="24"/>
          <w:szCs w:val="24"/>
        </w:rPr>
        <w:t> greater degree of scrutiny than other authorities – a lesson that was not lost on Hume and Gibbon.</w:t>
      </w:r>
      <w:r w:rsidR="00E958F3" w:rsidRPr="00BD1CE0">
        <w:rPr>
          <w:rFonts w:ascii="Times New Roman" w:hAnsi="Times New Roman" w:cs="Times New Roman"/>
          <w:sz w:val="24"/>
          <w:szCs w:val="24"/>
          <w:vertAlign w:val="superscript"/>
        </w:rPr>
        <w:footnoteReference w:id="79"/>
      </w:r>
    </w:p>
    <w:p w14:paraId="664F8AD0" w14:textId="4349E600" w:rsidR="009B57FD" w:rsidRDefault="00E958F3" w:rsidP="38F5E3DC">
      <w:pPr>
        <w:spacing w:line="360" w:lineRule="auto"/>
        <w:ind w:left="-284" w:right="-330"/>
        <w:jc w:val="both"/>
        <w:rPr>
          <w:rFonts w:ascii="Times New Roman" w:hAnsi="Times New Roman" w:cs="Times New Roman"/>
          <w:sz w:val="24"/>
          <w:szCs w:val="24"/>
        </w:rPr>
      </w:pPr>
      <w:r>
        <w:rPr>
          <w:rFonts w:ascii="Times New Roman" w:hAnsi="Times New Roman" w:cs="Times New Roman"/>
          <w:sz w:val="24"/>
          <w:szCs w:val="24"/>
        </w:rPr>
        <w:t xml:space="preserve">Middleton’s claim that </w:t>
      </w:r>
      <w:r w:rsidRPr="00E958F3">
        <w:rPr>
          <w:rFonts w:ascii="Times New Roman" w:hAnsi="Times New Roman" w:cs="Times New Roman"/>
          <w:sz w:val="24"/>
          <w:szCs w:val="24"/>
        </w:rPr>
        <w:t xml:space="preserve">‘the History of the Gospel, I </w:t>
      </w:r>
      <w:r w:rsidRPr="38F5E3DC">
        <w:rPr>
          <w:rFonts w:ascii="Times New Roman" w:hAnsi="Times New Roman" w:cs="Times New Roman"/>
          <w:i/>
          <w:iCs/>
          <w:sz w:val="24"/>
          <w:szCs w:val="24"/>
        </w:rPr>
        <w:t>hope</w:t>
      </w:r>
      <w:r w:rsidRPr="00E958F3">
        <w:rPr>
          <w:rFonts w:ascii="Times New Roman" w:hAnsi="Times New Roman" w:cs="Times New Roman"/>
          <w:sz w:val="24"/>
          <w:szCs w:val="24"/>
        </w:rPr>
        <w:t xml:space="preserve"> </w:t>
      </w:r>
      <w:r w:rsidRPr="00B565E3">
        <w:rPr>
          <w:rFonts w:ascii="Times New Roman" w:hAnsi="Times New Roman" w:cs="Times New Roman"/>
          <w:iCs/>
          <w:sz w:val="24"/>
          <w:szCs w:val="24"/>
        </w:rPr>
        <w:t>may be true</w:t>
      </w:r>
      <w:r w:rsidRPr="00E958F3">
        <w:rPr>
          <w:rFonts w:ascii="Times New Roman" w:hAnsi="Times New Roman" w:cs="Times New Roman"/>
          <w:sz w:val="24"/>
          <w:szCs w:val="24"/>
        </w:rPr>
        <w:t>, though the History of the Church be fabulous’</w:t>
      </w:r>
      <w:r>
        <w:rPr>
          <w:rFonts w:ascii="Times New Roman" w:hAnsi="Times New Roman" w:cs="Times New Roman"/>
          <w:sz w:val="24"/>
          <w:szCs w:val="24"/>
        </w:rPr>
        <w:t xml:space="preserve"> needs to be set alongside his </w:t>
      </w:r>
      <w:r w:rsidR="007C3075">
        <w:rPr>
          <w:rFonts w:ascii="Times New Roman" w:hAnsi="Times New Roman" w:cs="Times New Roman"/>
          <w:sz w:val="24"/>
          <w:szCs w:val="24"/>
        </w:rPr>
        <w:t>assertion</w:t>
      </w:r>
      <w:r>
        <w:rPr>
          <w:rFonts w:ascii="Times New Roman" w:hAnsi="Times New Roman" w:cs="Times New Roman"/>
          <w:sz w:val="24"/>
          <w:szCs w:val="24"/>
        </w:rPr>
        <w:t xml:space="preserve">, in the </w:t>
      </w:r>
      <w:r w:rsidRPr="38F5E3DC">
        <w:rPr>
          <w:rFonts w:ascii="Times New Roman" w:hAnsi="Times New Roman" w:cs="Times New Roman"/>
          <w:i/>
          <w:iCs/>
          <w:sz w:val="24"/>
          <w:szCs w:val="24"/>
        </w:rPr>
        <w:t>Life of Cicero</w:t>
      </w:r>
      <w:r>
        <w:rPr>
          <w:rFonts w:ascii="Times New Roman" w:hAnsi="Times New Roman" w:cs="Times New Roman"/>
          <w:sz w:val="24"/>
          <w:szCs w:val="24"/>
        </w:rPr>
        <w:t xml:space="preserve">, that the heathen philosopher’s </w:t>
      </w:r>
      <w:r w:rsidR="00E920B4">
        <w:rPr>
          <w:rFonts w:ascii="Times New Roman" w:hAnsi="Times New Roman" w:cs="Times New Roman"/>
          <w:sz w:val="24"/>
          <w:szCs w:val="24"/>
        </w:rPr>
        <w:t>belief</w:t>
      </w:r>
      <w:r>
        <w:rPr>
          <w:rFonts w:ascii="Times New Roman" w:hAnsi="Times New Roman" w:cs="Times New Roman"/>
          <w:sz w:val="24"/>
          <w:szCs w:val="24"/>
        </w:rPr>
        <w:t xml:space="preserve"> in a perfectly good and just deity, who would reward or punish men in a world to come, was founded upon ‘hope’ rather than ‘assurance’.</w:t>
      </w:r>
      <w:r w:rsidR="00B565E3" w:rsidRPr="00BD1CE0">
        <w:rPr>
          <w:rFonts w:ascii="Times New Roman" w:hAnsi="Times New Roman" w:cs="Times New Roman"/>
          <w:sz w:val="24"/>
          <w:szCs w:val="24"/>
          <w:vertAlign w:val="superscript"/>
        </w:rPr>
        <w:footnoteReference w:id="80"/>
      </w:r>
      <w:r w:rsidR="00E920B4">
        <w:rPr>
          <w:rFonts w:ascii="Times New Roman" w:hAnsi="Times New Roman" w:cs="Times New Roman"/>
          <w:sz w:val="24"/>
          <w:szCs w:val="24"/>
        </w:rPr>
        <w:t xml:space="preserve"> As an academic sceptic, Cicero proportioned his </w:t>
      </w:r>
      <w:r w:rsidR="003F4C45">
        <w:rPr>
          <w:rFonts w:ascii="Times New Roman" w:hAnsi="Times New Roman" w:cs="Times New Roman"/>
          <w:sz w:val="24"/>
          <w:szCs w:val="24"/>
        </w:rPr>
        <w:t>belief to the evidence, and the evidence was inconclusive.</w:t>
      </w:r>
      <w:r>
        <w:rPr>
          <w:rFonts w:ascii="Times New Roman" w:hAnsi="Times New Roman" w:cs="Times New Roman"/>
          <w:sz w:val="24"/>
          <w:szCs w:val="24"/>
        </w:rPr>
        <w:t xml:space="preserve"> </w:t>
      </w:r>
      <w:r w:rsidR="00D45330">
        <w:rPr>
          <w:rFonts w:ascii="Times New Roman" w:hAnsi="Times New Roman" w:cs="Times New Roman"/>
          <w:sz w:val="24"/>
          <w:szCs w:val="24"/>
        </w:rPr>
        <w:t>That</w:t>
      </w:r>
      <w:r>
        <w:rPr>
          <w:rFonts w:ascii="Times New Roman" w:hAnsi="Times New Roman" w:cs="Times New Roman"/>
          <w:sz w:val="24"/>
          <w:szCs w:val="24"/>
        </w:rPr>
        <w:t xml:space="preserve"> Cicero ‘sometimes doubted, of what he generally believed’</w:t>
      </w:r>
      <w:r w:rsidR="00D45330">
        <w:rPr>
          <w:rFonts w:ascii="Times New Roman" w:hAnsi="Times New Roman" w:cs="Times New Roman"/>
          <w:sz w:val="24"/>
          <w:szCs w:val="24"/>
        </w:rPr>
        <w:t xml:space="preserve"> attested to his intellectual honesty</w:t>
      </w:r>
      <w:r w:rsidR="00987872">
        <w:rPr>
          <w:rFonts w:ascii="Times New Roman" w:hAnsi="Times New Roman" w:cs="Times New Roman"/>
          <w:sz w:val="24"/>
          <w:szCs w:val="24"/>
        </w:rPr>
        <w:t xml:space="preserve">, in marked contrast to his Stoic and Epicurean friends, who </w:t>
      </w:r>
      <w:r w:rsidR="001C73D4">
        <w:rPr>
          <w:rFonts w:ascii="Times New Roman" w:hAnsi="Times New Roman" w:cs="Times New Roman"/>
          <w:sz w:val="24"/>
          <w:szCs w:val="24"/>
        </w:rPr>
        <w:t>craved (and professed to have found) certainty</w:t>
      </w:r>
      <w:r w:rsidR="00A94A6E">
        <w:rPr>
          <w:rFonts w:ascii="Times New Roman" w:hAnsi="Times New Roman" w:cs="Times New Roman"/>
          <w:sz w:val="24"/>
          <w:szCs w:val="24"/>
        </w:rPr>
        <w:t xml:space="preserve"> in all things</w:t>
      </w:r>
      <w:r>
        <w:rPr>
          <w:rFonts w:ascii="Times New Roman" w:hAnsi="Times New Roman" w:cs="Times New Roman"/>
          <w:sz w:val="24"/>
          <w:szCs w:val="24"/>
        </w:rPr>
        <w:t>. The most important truths in religion, even for ‘</w:t>
      </w:r>
      <w:r w:rsidRPr="00E958F3">
        <w:rPr>
          <w:rFonts w:ascii="Times New Roman" w:hAnsi="Times New Roman" w:cs="Times New Roman"/>
          <w:sz w:val="24"/>
          <w:szCs w:val="24"/>
        </w:rPr>
        <w:t>the few, such as himself, of enlarged minds and happy dispositions</w:t>
      </w:r>
      <w:r>
        <w:rPr>
          <w:rFonts w:ascii="Times New Roman" w:hAnsi="Times New Roman" w:cs="Times New Roman"/>
          <w:sz w:val="24"/>
          <w:szCs w:val="24"/>
        </w:rPr>
        <w:t>’, were ‘not discoverable’ without ‘great pains and study’, and even then ‘</w:t>
      </w:r>
      <w:r w:rsidRPr="00E958F3">
        <w:rPr>
          <w:rFonts w:ascii="Times New Roman" w:hAnsi="Times New Roman" w:cs="Times New Roman"/>
          <w:sz w:val="24"/>
          <w:szCs w:val="24"/>
        </w:rPr>
        <w:t xml:space="preserve">could not produce in them at last </w:t>
      </w:r>
      <w:proofErr w:type="spellStart"/>
      <w:r w:rsidRPr="00E958F3">
        <w:rPr>
          <w:rFonts w:ascii="Times New Roman" w:hAnsi="Times New Roman" w:cs="Times New Roman"/>
          <w:sz w:val="24"/>
          <w:szCs w:val="24"/>
        </w:rPr>
        <w:t>any thing</w:t>
      </w:r>
      <w:proofErr w:type="spellEnd"/>
      <w:r w:rsidRPr="00E958F3">
        <w:rPr>
          <w:rFonts w:ascii="Times New Roman" w:hAnsi="Times New Roman" w:cs="Times New Roman"/>
          <w:sz w:val="24"/>
          <w:szCs w:val="24"/>
        </w:rPr>
        <w:t xml:space="preserve"> more than a hope, never a full persuasion</w:t>
      </w:r>
      <w:r w:rsidR="008872CC">
        <w:rPr>
          <w:rFonts w:ascii="Times New Roman" w:hAnsi="Times New Roman" w:cs="Times New Roman"/>
          <w:sz w:val="24"/>
          <w:szCs w:val="24"/>
        </w:rPr>
        <w:t>’.</w:t>
      </w:r>
      <w:r w:rsidR="008872CC" w:rsidRPr="00BD1CE0">
        <w:rPr>
          <w:rFonts w:ascii="Times New Roman" w:hAnsi="Times New Roman" w:cs="Times New Roman"/>
          <w:sz w:val="24"/>
          <w:szCs w:val="24"/>
          <w:vertAlign w:val="superscript"/>
        </w:rPr>
        <w:footnoteReference w:id="81"/>
      </w:r>
      <w:r w:rsidR="008872CC">
        <w:rPr>
          <w:rFonts w:ascii="Times New Roman" w:hAnsi="Times New Roman" w:cs="Times New Roman"/>
          <w:sz w:val="24"/>
          <w:szCs w:val="24"/>
        </w:rPr>
        <w:t xml:space="preserve"> </w:t>
      </w:r>
      <w:r w:rsidR="00FD4216">
        <w:rPr>
          <w:rFonts w:ascii="Times New Roman" w:hAnsi="Times New Roman" w:cs="Times New Roman"/>
          <w:sz w:val="24"/>
          <w:szCs w:val="24"/>
        </w:rPr>
        <w:t xml:space="preserve">Cicero had been </w:t>
      </w:r>
      <w:r w:rsidR="00FD4216">
        <w:rPr>
          <w:rFonts w:ascii="Times New Roman" w:hAnsi="Times New Roman" w:cs="Times New Roman"/>
          <w:sz w:val="24"/>
          <w:szCs w:val="24"/>
        </w:rPr>
        <w:lastRenderedPageBreak/>
        <w:t xml:space="preserve">misappropriated </w:t>
      </w:r>
      <w:r w:rsidR="00D56682">
        <w:rPr>
          <w:rFonts w:ascii="Times New Roman" w:hAnsi="Times New Roman" w:cs="Times New Roman"/>
          <w:sz w:val="24"/>
          <w:szCs w:val="24"/>
        </w:rPr>
        <w:t xml:space="preserve">not only by Waterland, but </w:t>
      </w:r>
      <w:r w:rsidR="00FD4216">
        <w:rPr>
          <w:rFonts w:ascii="Times New Roman" w:hAnsi="Times New Roman" w:cs="Times New Roman"/>
          <w:sz w:val="24"/>
          <w:szCs w:val="24"/>
        </w:rPr>
        <w:t>by Clarke and</w:t>
      </w:r>
      <w:r w:rsidR="008872CC">
        <w:rPr>
          <w:rFonts w:ascii="Times New Roman" w:hAnsi="Times New Roman" w:cs="Times New Roman"/>
          <w:sz w:val="24"/>
          <w:szCs w:val="24"/>
        </w:rPr>
        <w:t xml:space="preserve"> Tindal</w:t>
      </w:r>
      <w:r w:rsidR="002E26D7">
        <w:rPr>
          <w:rFonts w:ascii="Times New Roman" w:hAnsi="Times New Roman" w:cs="Times New Roman"/>
          <w:sz w:val="24"/>
          <w:szCs w:val="24"/>
        </w:rPr>
        <w:t>,</w:t>
      </w:r>
      <w:r w:rsidR="00FD4216">
        <w:rPr>
          <w:rFonts w:ascii="Times New Roman" w:hAnsi="Times New Roman" w:cs="Times New Roman"/>
          <w:sz w:val="24"/>
          <w:szCs w:val="24"/>
        </w:rPr>
        <w:t xml:space="preserve"> both of whom</w:t>
      </w:r>
      <w:r w:rsidR="008872CC">
        <w:rPr>
          <w:rFonts w:ascii="Times New Roman" w:hAnsi="Times New Roman" w:cs="Times New Roman"/>
          <w:sz w:val="24"/>
          <w:szCs w:val="24"/>
        </w:rPr>
        <w:t xml:space="preserve"> erred in placing </w:t>
      </w:r>
      <w:r w:rsidR="002E26D7">
        <w:rPr>
          <w:rFonts w:ascii="Times New Roman" w:hAnsi="Times New Roman" w:cs="Times New Roman"/>
          <w:sz w:val="24"/>
          <w:szCs w:val="24"/>
        </w:rPr>
        <w:t>unlimited</w:t>
      </w:r>
      <w:r w:rsidR="008872CC">
        <w:rPr>
          <w:rFonts w:ascii="Times New Roman" w:hAnsi="Times New Roman" w:cs="Times New Roman"/>
          <w:sz w:val="24"/>
          <w:szCs w:val="24"/>
        </w:rPr>
        <w:t xml:space="preserve"> confidence in man’s ‘</w:t>
      </w:r>
      <w:r w:rsidR="008872CC" w:rsidRPr="38F5E3DC">
        <w:rPr>
          <w:rFonts w:ascii="Times New Roman" w:hAnsi="Times New Roman" w:cs="Times New Roman"/>
          <w:i/>
          <w:iCs/>
          <w:sz w:val="24"/>
          <w:szCs w:val="24"/>
        </w:rPr>
        <w:t>infallible Reason</w:t>
      </w:r>
      <w:r w:rsidR="008872CC">
        <w:rPr>
          <w:rFonts w:ascii="Times New Roman" w:hAnsi="Times New Roman" w:cs="Times New Roman"/>
          <w:sz w:val="24"/>
          <w:szCs w:val="24"/>
        </w:rPr>
        <w:t>’ which, as Locke show</w:t>
      </w:r>
      <w:r w:rsidR="4EB46114">
        <w:rPr>
          <w:rFonts w:ascii="Times New Roman" w:hAnsi="Times New Roman" w:cs="Times New Roman"/>
          <w:sz w:val="24"/>
          <w:szCs w:val="24"/>
        </w:rPr>
        <w:t>ed</w:t>
      </w:r>
      <w:r w:rsidR="008872CC">
        <w:rPr>
          <w:rFonts w:ascii="Times New Roman" w:hAnsi="Times New Roman" w:cs="Times New Roman"/>
          <w:sz w:val="24"/>
          <w:szCs w:val="24"/>
        </w:rPr>
        <w:t>, was able only dimly to perceive truths</w:t>
      </w:r>
      <w:r w:rsidR="00862F4E">
        <w:rPr>
          <w:rFonts w:ascii="Times New Roman" w:hAnsi="Times New Roman" w:cs="Times New Roman"/>
          <w:sz w:val="24"/>
          <w:szCs w:val="24"/>
        </w:rPr>
        <w:t xml:space="preserve"> in religion</w:t>
      </w:r>
      <w:r w:rsidR="008872CC">
        <w:rPr>
          <w:rFonts w:ascii="Times New Roman" w:hAnsi="Times New Roman" w:cs="Times New Roman"/>
          <w:sz w:val="24"/>
          <w:szCs w:val="24"/>
        </w:rPr>
        <w:t xml:space="preserve"> on the basis of probability, not certainty.</w:t>
      </w:r>
      <w:r w:rsidR="008872CC" w:rsidRPr="00BD1CE0">
        <w:rPr>
          <w:rFonts w:ascii="Times New Roman" w:hAnsi="Times New Roman" w:cs="Times New Roman"/>
          <w:sz w:val="24"/>
          <w:szCs w:val="24"/>
          <w:vertAlign w:val="superscript"/>
        </w:rPr>
        <w:footnoteReference w:id="82"/>
      </w:r>
      <w:r w:rsidR="008872CC">
        <w:rPr>
          <w:rFonts w:ascii="Times New Roman" w:hAnsi="Times New Roman" w:cs="Times New Roman"/>
          <w:sz w:val="24"/>
          <w:szCs w:val="24"/>
        </w:rPr>
        <w:t xml:space="preserve"> </w:t>
      </w:r>
      <w:r w:rsidR="00430E76">
        <w:rPr>
          <w:rFonts w:ascii="Times New Roman" w:hAnsi="Times New Roman" w:cs="Times New Roman"/>
          <w:sz w:val="24"/>
          <w:szCs w:val="24"/>
        </w:rPr>
        <w:t xml:space="preserve">Middleton </w:t>
      </w:r>
      <w:r w:rsidR="00C878FE">
        <w:rPr>
          <w:rFonts w:ascii="Times New Roman" w:hAnsi="Times New Roman" w:cs="Times New Roman"/>
          <w:sz w:val="24"/>
          <w:szCs w:val="24"/>
        </w:rPr>
        <w:t xml:space="preserve">nonetheless </w:t>
      </w:r>
      <w:r w:rsidR="00430E76">
        <w:rPr>
          <w:rFonts w:ascii="Times New Roman" w:hAnsi="Times New Roman" w:cs="Times New Roman"/>
          <w:sz w:val="24"/>
          <w:szCs w:val="24"/>
        </w:rPr>
        <w:t xml:space="preserve">emphasised that </w:t>
      </w:r>
      <w:r w:rsidR="003E4CCF">
        <w:rPr>
          <w:rFonts w:ascii="Times New Roman" w:hAnsi="Times New Roman" w:cs="Times New Roman"/>
          <w:sz w:val="24"/>
          <w:szCs w:val="24"/>
        </w:rPr>
        <w:t>philosophers of the Ciceronian age were quite right to probe theological issues to the bottom</w:t>
      </w:r>
      <w:r w:rsidR="00E03DA7">
        <w:rPr>
          <w:rFonts w:ascii="Times New Roman" w:hAnsi="Times New Roman" w:cs="Times New Roman"/>
          <w:sz w:val="24"/>
          <w:szCs w:val="24"/>
        </w:rPr>
        <w:t xml:space="preserve"> – in this sense, they were proto-Protestants; yet only Cicero had the intellectual humility, and the </w:t>
      </w:r>
      <w:r w:rsidR="00234BA9">
        <w:rPr>
          <w:rFonts w:ascii="Times New Roman" w:hAnsi="Times New Roman" w:cs="Times New Roman"/>
          <w:sz w:val="24"/>
          <w:szCs w:val="24"/>
        </w:rPr>
        <w:t xml:space="preserve">tolerance for uncertainty, to do so properly. </w:t>
      </w:r>
      <w:r w:rsidR="00A9122F">
        <w:rPr>
          <w:rFonts w:ascii="Times New Roman" w:hAnsi="Times New Roman" w:cs="Times New Roman"/>
          <w:sz w:val="24"/>
          <w:szCs w:val="24"/>
        </w:rPr>
        <w:t>I</w:t>
      </w:r>
      <w:r w:rsidR="00554563">
        <w:rPr>
          <w:rFonts w:ascii="Times New Roman" w:hAnsi="Times New Roman" w:cs="Times New Roman"/>
          <w:sz w:val="24"/>
          <w:szCs w:val="24"/>
        </w:rPr>
        <w:t xml:space="preserve">n this period, </w:t>
      </w:r>
      <w:r w:rsidR="00554563" w:rsidRPr="00554563">
        <w:rPr>
          <w:rFonts w:ascii="Times New Roman" w:hAnsi="Times New Roman" w:cs="Times New Roman"/>
          <w:sz w:val="24"/>
          <w:szCs w:val="24"/>
        </w:rPr>
        <w:t>all ‘[m]</w:t>
      </w:r>
      <w:proofErr w:type="spellStart"/>
      <w:r w:rsidR="00554563" w:rsidRPr="00554563">
        <w:rPr>
          <w:rFonts w:ascii="Times New Roman" w:hAnsi="Times New Roman" w:cs="Times New Roman"/>
          <w:sz w:val="24"/>
          <w:szCs w:val="24"/>
        </w:rPr>
        <w:t>en</w:t>
      </w:r>
      <w:proofErr w:type="spellEnd"/>
      <w:r w:rsidR="00554563" w:rsidRPr="00554563">
        <w:rPr>
          <w:rFonts w:ascii="Times New Roman" w:hAnsi="Times New Roman" w:cs="Times New Roman"/>
          <w:sz w:val="24"/>
          <w:szCs w:val="24"/>
        </w:rPr>
        <w:t xml:space="preserve"> of philosophic &amp; inquisitive Minds were perpetually employed in searching &amp; pointing out a quite different Rule &amp; Guide of Life’ to that provided by a polytheistic religion </w:t>
      </w:r>
      <w:r w:rsidR="00981778">
        <w:rPr>
          <w:rFonts w:ascii="Times New Roman" w:hAnsi="Times New Roman" w:cs="Times New Roman"/>
          <w:sz w:val="24"/>
          <w:szCs w:val="24"/>
        </w:rPr>
        <w:t>which lacked any foundation in reason and philosophy</w:t>
      </w:r>
      <w:r w:rsidR="00554563" w:rsidRPr="00554563">
        <w:rPr>
          <w:rFonts w:ascii="Times New Roman" w:hAnsi="Times New Roman" w:cs="Times New Roman"/>
          <w:sz w:val="24"/>
          <w:szCs w:val="24"/>
        </w:rPr>
        <w:t>.</w:t>
      </w:r>
      <w:r w:rsidR="005F3C92" w:rsidRPr="00BD1CE0">
        <w:rPr>
          <w:rFonts w:ascii="Times New Roman" w:hAnsi="Times New Roman" w:cs="Times New Roman"/>
          <w:sz w:val="24"/>
          <w:szCs w:val="24"/>
          <w:vertAlign w:val="superscript"/>
        </w:rPr>
        <w:footnoteReference w:id="83"/>
      </w:r>
      <w:r w:rsidR="092BE3BB">
        <w:rPr>
          <w:rFonts w:ascii="Times New Roman" w:hAnsi="Times New Roman" w:cs="Times New Roman"/>
          <w:sz w:val="24"/>
          <w:szCs w:val="24"/>
        </w:rPr>
        <w:t xml:space="preserve"> </w:t>
      </w:r>
      <w:r w:rsidR="0064587F">
        <w:rPr>
          <w:rFonts w:ascii="Times New Roman" w:hAnsi="Times New Roman" w:cs="Times New Roman"/>
          <w:sz w:val="24"/>
          <w:szCs w:val="24"/>
        </w:rPr>
        <w:t xml:space="preserve">The aim of Cicero’s religious dialogues, however, was to critique </w:t>
      </w:r>
      <w:r w:rsidR="00387B3A">
        <w:rPr>
          <w:rFonts w:ascii="Times New Roman" w:hAnsi="Times New Roman" w:cs="Times New Roman"/>
          <w:sz w:val="24"/>
          <w:szCs w:val="24"/>
        </w:rPr>
        <w:t>the</w:t>
      </w:r>
      <w:r w:rsidR="000D47F9">
        <w:rPr>
          <w:rFonts w:ascii="Times New Roman" w:hAnsi="Times New Roman" w:cs="Times New Roman"/>
          <w:sz w:val="24"/>
          <w:szCs w:val="24"/>
        </w:rPr>
        <w:t xml:space="preserve"> philosophical theologies</w:t>
      </w:r>
      <w:r w:rsidR="00387B3A">
        <w:rPr>
          <w:rFonts w:ascii="Times New Roman" w:hAnsi="Times New Roman" w:cs="Times New Roman"/>
          <w:sz w:val="24"/>
          <w:szCs w:val="24"/>
        </w:rPr>
        <w:t xml:space="preserve"> they had produced</w:t>
      </w:r>
      <w:r w:rsidR="000D47F9">
        <w:rPr>
          <w:rFonts w:ascii="Times New Roman" w:hAnsi="Times New Roman" w:cs="Times New Roman"/>
          <w:sz w:val="24"/>
          <w:szCs w:val="24"/>
        </w:rPr>
        <w:t xml:space="preserve">, which were </w:t>
      </w:r>
      <w:r w:rsidR="00A72D10">
        <w:rPr>
          <w:rFonts w:ascii="Times New Roman" w:hAnsi="Times New Roman" w:cs="Times New Roman"/>
          <w:sz w:val="24"/>
          <w:szCs w:val="24"/>
        </w:rPr>
        <w:t>riddled with</w:t>
      </w:r>
      <w:r w:rsidR="000D47F9">
        <w:rPr>
          <w:rFonts w:ascii="Times New Roman" w:hAnsi="Times New Roman" w:cs="Times New Roman"/>
          <w:sz w:val="24"/>
          <w:szCs w:val="24"/>
        </w:rPr>
        <w:t xml:space="preserve"> contradictions and absurdities.</w:t>
      </w:r>
      <w:r w:rsidR="00E5211E">
        <w:rPr>
          <w:rFonts w:ascii="Times New Roman" w:hAnsi="Times New Roman" w:cs="Times New Roman"/>
          <w:sz w:val="24"/>
          <w:szCs w:val="24"/>
        </w:rPr>
        <w:t xml:space="preserve"> </w:t>
      </w:r>
    </w:p>
    <w:p w14:paraId="6197A64F" w14:textId="5C3FF358" w:rsidR="00E52A58" w:rsidRPr="00FA3BE7" w:rsidRDefault="00E5211E" w:rsidP="00E52A58">
      <w:pPr>
        <w:spacing w:line="360" w:lineRule="auto"/>
        <w:ind w:left="-284" w:right="-330"/>
        <w:jc w:val="both"/>
        <w:rPr>
          <w:rFonts w:ascii="Times New Roman" w:hAnsi="Times New Roman" w:cs="Times New Roman"/>
          <w:sz w:val="24"/>
          <w:szCs w:val="24"/>
        </w:rPr>
      </w:pPr>
      <w:r>
        <w:rPr>
          <w:rFonts w:ascii="Times New Roman" w:hAnsi="Times New Roman" w:cs="Times New Roman"/>
          <w:sz w:val="24"/>
          <w:szCs w:val="24"/>
        </w:rPr>
        <w:t>Cicero thus showed that heathen philosophy</w:t>
      </w:r>
      <w:r w:rsidR="00DC17BD">
        <w:rPr>
          <w:rFonts w:ascii="Times New Roman" w:hAnsi="Times New Roman" w:cs="Times New Roman"/>
          <w:sz w:val="24"/>
          <w:szCs w:val="24"/>
        </w:rPr>
        <w:t xml:space="preserve"> offered no support whatsoever </w:t>
      </w:r>
      <w:r>
        <w:rPr>
          <w:rFonts w:ascii="Times New Roman" w:hAnsi="Times New Roman" w:cs="Times New Roman"/>
          <w:sz w:val="24"/>
          <w:szCs w:val="24"/>
        </w:rPr>
        <w:t>for</w:t>
      </w:r>
      <w:r w:rsidR="00DC17BD">
        <w:rPr>
          <w:rFonts w:ascii="Times New Roman" w:hAnsi="Times New Roman" w:cs="Times New Roman"/>
          <w:sz w:val="24"/>
          <w:szCs w:val="24"/>
        </w:rPr>
        <w:t xml:space="preserve"> the freethinkers’ claim that all wise men would agree on a religion of nature. </w:t>
      </w:r>
      <w:r w:rsidR="008D7220">
        <w:rPr>
          <w:rFonts w:ascii="Times New Roman" w:hAnsi="Times New Roman" w:cs="Times New Roman"/>
          <w:sz w:val="24"/>
          <w:szCs w:val="24"/>
        </w:rPr>
        <w:t xml:space="preserve">Cicero, acknowledging the elusiveness of religious truth, </w:t>
      </w:r>
      <w:r w:rsidR="00333608">
        <w:rPr>
          <w:rFonts w:ascii="Times New Roman" w:hAnsi="Times New Roman" w:cs="Times New Roman"/>
          <w:sz w:val="24"/>
          <w:szCs w:val="24"/>
        </w:rPr>
        <w:t xml:space="preserve">considered Rome’s customary religion to be truly divine </w:t>
      </w:r>
      <w:r w:rsidR="00F35CFD">
        <w:rPr>
          <w:rFonts w:ascii="Times New Roman" w:hAnsi="Times New Roman" w:cs="Times New Roman"/>
          <w:sz w:val="24"/>
          <w:szCs w:val="24"/>
        </w:rPr>
        <w:t>to the extent</w:t>
      </w:r>
      <w:r w:rsidR="00333608">
        <w:rPr>
          <w:rFonts w:ascii="Times New Roman" w:hAnsi="Times New Roman" w:cs="Times New Roman"/>
          <w:sz w:val="24"/>
          <w:szCs w:val="24"/>
        </w:rPr>
        <w:t xml:space="preserve"> that it </w:t>
      </w:r>
      <w:r w:rsidR="00A1654B">
        <w:rPr>
          <w:rFonts w:ascii="Times New Roman" w:hAnsi="Times New Roman" w:cs="Times New Roman"/>
          <w:sz w:val="24"/>
          <w:szCs w:val="24"/>
        </w:rPr>
        <w:t>promoted ‘</w:t>
      </w:r>
      <w:proofErr w:type="spellStart"/>
      <w:r w:rsidR="00A1654B" w:rsidRPr="38F5E3DC">
        <w:rPr>
          <w:rFonts w:ascii="Times New Roman" w:hAnsi="Times New Roman" w:cs="Times New Roman"/>
          <w:i/>
          <w:iCs/>
          <w:sz w:val="24"/>
          <w:szCs w:val="24"/>
          <w:lang w:val="en-US"/>
        </w:rPr>
        <w:t>publick</w:t>
      </w:r>
      <w:proofErr w:type="spellEnd"/>
      <w:r w:rsidR="00A1654B" w:rsidRPr="38F5E3DC">
        <w:rPr>
          <w:rFonts w:ascii="Times New Roman" w:hAnsi="Times New Roman" w:cs="Times New Roman"/>
          <w:i/>
          <w:iCs/>
          <w:sz w:val="24"/>
          <w:szCs w:val="24"/>
          <w:lang w:val="en-US"/>
        </w:rPr>
        <w:t xml:space="preserve"> peace</w:t>
      </w:r>
      <w:r w:rsidR="00A1654B" w:rsidRPr="00A1654B">
        <w:rPr>
          <w:rFonts w:ascii="Times New Roman" w:hAnsi="Times New Roman" w:cs="Times New Roman"/>
          <w:sz w:val="24"/>
          <w:szCs w:val="24"/>
          <w:lang w:val="en-US"/>
        </w:rPr>
        <w:t xml:space="preserve"> and the </w:t>
      </w:r>
      <w:r w:rsidR="00A1654B" w:rsidRPr="38F5E3DC">
        <w:rPr>
          <w:rFonts w:ascii="Times New Roman" w:hAnsi="Times New Roman" w:cs="Times New Roman"/>
          <w:i/>
          <w:iCs/>
          <w:sz w:val="24"/>
          <w:szCs w:val="24"/>
          <w:lang w:val="en-US"/>
        </w:rPr>
        <w:t>good of society</w:t>
      </w:r>
      <w:r w:rsidR="00410B5D">
        <w:rPr>
          <w:rFonts w:ascii="Times New Roman" w:hAnsi="Times New Roman" w:cs="Times New Roman"/>
          <w:sz w:val="24"/>
          <w:szCs w:val="24"/>
          <w:lang w:val="en-US"/>
        </w:rPr>
        <w:t>’: it</w:t>
      </w:r>
      <w:r w:rsidR="00A1654B">
        <w:rPr>
          <w:rFonts w:ascii="Times New Roman" w:hAnsi="Times New Roman" w:cs="Times New Roman"/>
          <w:sz w:val="24"/>
          <w:szCs w:val="24"/>
        </w:rPr>
        <w:t xml:space="preserve"> </w:t>
      </w:r>
      <w:r w:rsidR="000C4A31">
        <w:rPr>
          <w:rFonts w:ascii="Times New Roman" w:hAnsi="Times New Roman" w:cs="Times New Roman"/>
          <w:sz w:val="24"/>
          <w:szCs w:val="24"/>
        </w:rPr>
        <w:t>strengthen</w:t>
      </w:r>
      <w:r w:rsidR="00410B5D">
        <w:rPr>
          <w:rFonts w:ascii="Times New Roman" w:hAnsi="Times New Roman" w:cs="Times New Roman"/>
          <w:sz w:val="24"/>
          <w:szCs w:val="24"/>
        </w:rPr>
        <w:t>ed</w:t>
      </w:r>
      <w:r w:rsidR="000C4A31">
        <w:rPr>
          <w:rFonts w:ascii="Times New Roman" w:hAnsi="Times New Roman" w:cs="Times New Roman"/>
          <w:sz w:val="24"/>
          <w:szCs w:val="24"/>
        </w:rPr>
        <w:t xml:space="preserve"> the affective bonds between Rome’s citizens</w:t>
      </w:r>
      <w:r w:rsidR="00632556">
        <w:rPr>
          <w:rFonts w:ascii="Times New Roman" w:hAnsi="Times New Roman" w:cs="Times New Roman"/>
          <w:sz w:val="24"/>
          <w:szCs w:val="24"/>
        </w:rPr>
        <w:t xml:space="preserve"> by connecting</w:t>
      </w:r>
      <w:r w:rsidR="000C4A31">
        <w:rPr>
          <w:rFonts w:ascii="Times New Roman" w:hAnsi="Times New Roman" w:cs="Times New Roman"/>
          <w:sz w:val="24"/>
          <w:szCs w:val="24"/>
        </w:rPr>
        <w:t xml:space="preserve"> them to their</w:t>
      </w:r>
      <w:r w:rsidR="00632556">
        <w:rPr>
          <w:rFonts w:ascii="Times New Roman" w:hAnsi="Times New Roman" w:cs="Times New Roman"/>
          <w:sz w:val="24"/>
          <w:szCs w:val="24"/>
        </w:rPr>
        <w:t xml:space="preserve"> ancestors and </w:t>
      </w:r>
      <w:r w:rsidR="000C4A31">
        <w:rPr>
          <w:rFonts w:ascii="Times New Roman" w:hAnsi="Times New Roman" w:cs="Times New Roman"/>
          <w:sz w:val="24"/>
          <w:szCs w:val="24"/>
        </w:rPr>
        <w:t>shared history.</w:t>
      </w:r>
      <w:r w:rsidR="003A7D74" w:rsidRPr="00BD1CE0">
        <w:rPr>
          <w:rFonts w:ascii="Times New Roman" w:hAnsi="Times New Roman" w:cs="Times New Roman"/>
          <w:sz w:val="24"/>
          <w:szCs w:val="24"/>
          <w:vertAlign w:val="superscript"/>
        </w:rPr>
        <w:footnoteReference w:id="84"/>
      </w:r>
      <w:r w:rsidR="00AA3C3F">
        <w:rPr>
          <w:rFonts w:ascii="Times New Roman" w:hAnsi="Times New Roman" w:cs="Times New Roman"/>
          <w:sz w:val="24"/>
          <w:szCs w:val="24"/>
        </w:rPr>
        <w:t xml:space="preserve"> </w:t>
      </w:r>
      <w:r w:rsidR="00512901">
        <w:rPr>
          <w:rFonts w:ascii="Times New Roman" w:hAnsi="Times New Roman" w:cs="Times New Roman"/>
          <w:sz w:val="24"/>
          <w:szCs w:val="24"/>
        </w:rPr>
        <w:t>Middleton was emphatic that Cicero had not</w:t>
      </w:r>
      <w:r w:rsidR="00476246">
        <w:rPr>
          <w:rFonts w:ascii="Times New Roman" w:hAnsi="Times New Roman" w:cs="Times New Roman"/>
          <w:sz w:val="24"/>
          <w:szCs w:val="24"/>
        </w:rPr>
        <w:t xml:space="preserve"> endorsed double doctrine theory, </w:t>
      </w:r>
      <w:r w:rsidR="0F927A1F">
        <w:rPr>
          <w:rFonts w:ascii="Times New Roman" w:hAnsi="Times New Roman" w:cs="Times New Roman"/>
          <w:sz w:val="24"/>
          <w:szCs w:val="24"/>
        </w:rPr>
        <w:t>because he recognised</w:t>
      </w:r>
      <w:r w:rsidR="00476246">
        <w:rPr>
          <w:rFonts w:ascii="Times New Roman" w:hAnsi="Times New Roman" w:cs="Times New Roman"/>
          <w:sz w:val="24"/>
          <w:szCs w:val="24"/>
        </w:rPr>
        <w:t xml:space="preserve"> custom and </w:t>
      </w:r>
      <w:r w:rsidR="001A7F29">
        <w:rPr>
          <w:rFonts w:ascii="Times New Roman" w:hAnsi="Times New Roman" w:cs="Times New Roman"/>
          <w:sz w:val="24"/>
          <w:szCs w:val="24"/>
        </w:rPr>
        <w:t>tradition</w:t>
      </w:r>
      <w:r w:rsidR="00427D57">
        <w:rPr>
          <w:rFonts w:ascii="Times New Roman" w:hAnsi="Times New Roman" w:cs="Times New Roman"/>
          <w:sz w:val="24"/>
          <w:szCs w:val="24"/>
        </w:rPr>
        <w:t xml:space="preserve"> </w:t>
      </w:r>
      <w:r w:rsidR="75C37C91">
        <w:rPr>
          <w:rFonts w:ascii="Times New Roman" w:hAnsi="Times New Roman" w:cs="Times New Roman"/>
          <w:sz w:val="24"/>
          <w:szCs w:val="24"/>
        </w:rPr>
        <w:t xml:space="preserve">to </w:t>
      </w:r>
      <w:r w:rsidR="00476246">
        <w:rPr>
          <w:rFonts w:ascii="Times New Roman" w:hAnsi="Times New Roman" w:cs="Times New Roman"/>
          <w:sz w:val="24"/>
          <w:szCs w:val="24"/>
        </w:rPr>
        <w:t xml:space="preserve">provide what reason </w:t>
      </w:r>
      <w:r w:rsidR="001A7F29">
        <w:rPr>
          <w:rFonts w:ascii="Times New Roman" w:hAnsi="Times New Roman" w:cs="Times New Roman"/>
          <w:sz w:val="24"/>
          <w:szCs w:val="24"/>
        </w:rPr>
        <w:t>could not:</w:t>
      </w:r>
      <w:r w:rsidR="00427D57">
        <w:rPr>
          <w:rFonts w:ascii="Times New Roman" w:hAnsi="Times New Roman" w:cs="Times New Roman"/>
          <w:sz w:val="24"/>
          <w:szCs w:val="24"/>
        </w:rPr>
        <w:t xml:space="preserve"> a national religion, and a system of morality, which conduced to the collective happiness and well-being of</w:t>
      </w:r>
      <w:r w:rsidR="002A30BC">
        <w:rPr>
          <w:rFonts w:ascii="Times New Roman" w:hAnsi="Times New Roman" w:cs="Times New Roman"/>
          <w:sz w:val="24"/>
          <w:szCs w:val="24"/>
        </w:rPr>
        <w:t xml:space="preserve"> the </w:t>
      </w:r>
      <w:r w:rsidR="4F98E00F">
        <w:rPr>
          <w:rFonts w:ascii="Times New Roman" w:hAnsi="Times New Roman" w:cs="Times New Roman"/>
          <w:sz w:val="24"/>
          <w:szCs w:val="24"/>
        </w:rPr>
        <w:t xml:space="preserve">entire </w:t>
      </w:r>
      <w:r w:rsidR="002A30BC">
        <w:rPr>
          <w:rFonts w:ascii="Times New Roman" w:hAnsi="Times New Roman" w:cs="Times New Roman"/>
          <w:sz w:val="24"/>
          <w:szCs w:val="24"/>
        </w:rPr>
        <w:t>community.</w:t>
      </w:r>
      <w:r w:rsidR="00652536">
        <w:rPr>
          <w:rFonts w:ascii="Times New Roman" w:hAnsi="Times New Roman" w:cs="Times New Roman"/>
          <w:sz w:val="24"/>
          <w:szCs w:val="24"/>
        </w:rPr>
        <w:t xml:space="preserve"> Indeed, Cicero was </w:t>
      </w:r>
      <w:r w:rsidR="00E55B92">
        <w:rPr>
          <w:rFonts w:ascii="Times New Roman" w:hAnsi="Times New Roman" w:cs="Times New Roman"/>
          <w:sz w:val="24"/>
          <w:szCs w:val="24"/>
        </w:rPr>
        <w:t>inveterately</w:t>
      </w:r>
      <w:r w:rsidR="00652536">
        <w:rPr>
          <w:rFonts w:ascii="Times New Roman" w:hAnsi="Times New Roman" w:cs="Times New Roman"/>
          <w:sz w:val="24"/>
          <w:szCs w:val="24"/>
        </w:rPr>
        <w:t xml:space="preserve"> critical of </w:t>
      </w:r>
      <w:r w:rsidR="005B38E8">
        <w:rPr>
          <w:rFonts w:ascii="Times New Roman" w:hAnsi="Times New Roman" w:cs="Times New Roman"/>
          <w:sz w:val="24"/>
          <w:szCs w:val="24"/>
        </w:rPr>
        <w:t xml:space="preserve">the ‘absurd rigor’ of </w:t>
      </w:r>
      <w:r w:rsidR="00652536">
        <w:rPr>
          <w:rFonts w:ascii="Times New Roman" w:hAnsi="Times New Roman" w:cs="Times New Roman"/>
          <w:sz w:val="24"/>
          <w:szCs w:val="24"/>
        </w:rPr>
        <w:t xml:space="preserve">Cato’s Stoicism </w:t>
      </w:r>
      <w:r w:rsidR="00D606B0">
        <w:rPr>
          <w:rFonts w:ascii="Times New Roman" w:hAnsi="Times New Roman" w:cs="Times New Roman"/>
          <w:sz w:val="24"/>
          <w:szCs w:val="24"/>
        </w:rPr>
        <w:t xml:space="preserve">because it </w:t>
      </w:r>
      <w:r w:rsidR="00C24F22">
        <w:rPr>
          <w:rFonts w:ascii="Times New Roman" w:hAnsi="Times New Roman" w:cs="Times New Roman"/>
          <w:sz w:val="24"/>
          <w:szCs w:val="24"/>
        </w:rPr>
        <w:t xml:space="preserve">led </w:t>
      </w:r>
      <w:r w:rsidR="72FCE5CA">
        <w:rPr>
          <w:rFonts w:ascii="Times New Roman" w:hAnsi="Times New Roman" w:cs="Times New Roman"/>
          <w:sz w:val="24"/>
          <w:szCs w:val="24"/>
        </w:rPr>
        <w:t>Cato</w:t>
      </w:r>
      <w:r w:rsidR="00C24F22">
        <w:rPr>
          <w:rFonts w:ascii="Times New Roman" w:hAnsi="Times New Roman" w:cs="Times New Roman"/>
          <w:sz w:val="24"/>
          <w:szCs w:val="24"/>
        </w:rPr>
        <w:t xml:space="preserve"> to seek to impose on other</w:t>
      </w:r>
      <w:r w:rsidR="47B2CAD8">
        <w:rPr>
          <w:rFonts w:ascii="Times New Roman" w:hAnsi="Times New Roman" w:cs="Times New Roman"/>
          <w:sz w:val="24"/>
          <w:szCs w:val="24"/>
        </w:rPr>
        <w:t xml:space="preserve"> men</w:t>
      </w:r>
      <w:r w:rsidR="005F3C92">
        <w:rPr>
          <w:rFonts w:ascii="Times New Roman" w:hAnsi="Times New Roman" w:cs="Times New Roman"/>
          <w:sz w:val="24"/>
          <w:szCs w:val="24"/>
        </w:rPr>
        <w:t xml:space="preserve"> opinions of</w:t>
      </w:r>
      <w:r w:rsidR="00C24F22">
        <w:rPr>
          <w:rFonts w:ascii="Times New Roman" w:hAnsi="Times New Roman" w:cs="Times New Roman"/>
          <w:sz w:val="24"/>
          <w:szCs w:val="24"/>
        </w:rPr>
        <w:t xml:space="preserve"> how </w:t>
      </w:r>
      <w:r w:rsidR="30A9954E">
        <w:rPr>
          <w:rFonts w:ascii="Times New Roman" w:hAnsi="Times New Roman" w:cs="Times New Roman"/>
          <w:sz w:val="24"/>
          <w:szCs w:val="24"/>
        </w:rPr>
        <w:t>they</w:t>
      </w:r>
      <w:r w:rsidR="005F3C92">
        <w:rPr>
          <w:rFonts w:ascii="Times New Roman" w:hAnsi="Times New Roman" w:cs="Times New Roman"/>
          <w:sz w:val="24"/>
          <w:szCs w:val="24"/>
        </w:rPr>
        <w:t xml:space="preserve"> ought to live, and of what</w:t>
      </w:r>
      <w:r w:rsidR="00C24F22">
        <w:rPr>
          <w:rFonts w:ascii="Times New Roman" w:hAnsi="Times New Roman" w:cs="Times New Roman"/>
          <w:sz w:val="24"/>
          <w:szCs w:val="24"/>
        </w:rPr>
        <w:t xml:space="preserve"> they ought to believe</w:t>
      </w:r>
      <w:r w:rsidR="00EB66D6">
        <w:rPr>
          <w:rFonts w:ascii="Times New Roman" w:hAnsi="Times New Roman" w:cs="Times New Roman"/>
          <w:sz w:val="24"/>
          <w:szCs w:val="24"/>
        </w:rPr>
        <w:t xml:space="preserve">, which were </w:t>
      </w:r>
      <w:r w:rsidR="00A0778B">
        <w:rPr>
          <w:rFonts w:ascii="Times New Roman" w:hAnsi="Times New Roman" w:cs="Times New Roman"/>
          <w:sz w:val="24"/>
          <w:szCs w:val="24"/>
        </w:rPr>
        <w:t xml:space="preserve">unnatural, as </w:t>
      </w:r>
      <w:r w:rsidR="00EB66D6">
        <w:rPr>
          <w:rFonts w:ascii="Times New Roman" w:hAnsi="Times New Roman" w:cs="Times New Roman"/>
          <w:sz w:val="24"/>
          <w:szCs w:val="24"/>
        </w:rPr>
        <w:t>drawn from ‘</w:t>
      </w:r>
      <w:r w:rsidR="00942184">
        <w:rPr>
          <w:rFonts w:ascii="Times New Roman" w:hAnsi="Times New Roman" w:cs="Times New Roman"/>
          <w:sz w:val="24"/>
          <w:szCs w:val="24"/>
        </w:rPr>
        <w:t>the refinements of the schools’</w:t>
      </w:r>
      <w:r w:rsidR="00E83B63">
        <w:rPr>
          <w:rFonts w:ascii="Times New Roman" w:hAnsi="Times New Roman" w:cs="Times New Roman"/>
          <w:sz w:val="24"/>
          <w:szCs w:val="24"/>
        </w:rPr>
        <w:t xml:space="preserve">. </w:t>
      </w:r>
      <w:r w:rsidR="00E5285D">
        <w:rPr>
          <w:rFonts w:ascii="Times New Roman" w:hAnsi="Times New Roman" w:cs="Times New Roman"/>
          <w:sz w:val="24"/>
          <w:szCs w:val="24"/>
        </w:rPr>
        <w:t xml:space="preserve">Cicero’s moral philosophy, by contrast, tended to affirm rather than to </w:t>
      </w:r>
      <w:r w:rsidR="00A03BBE">
        <w:rPr>
          <w:rFonts w:ascii="Times New Roman" w:hAnsi="Times New Roman" w:cs="Times New Roman"/>
          <w:sz w:val="24"/>
          <w:szCs w:val="24"/>
        </w:rPr>
        <w:t>contradict</w:t>
      </w:r>
      <w:r w:rsidR="00E5285D">
        <w:rPr>
          <w:rFonts w:ascii="Times New Roman" w:hAnsi="Times New Roman" w:cs="Times New Roman"/>
          <w:sz w:val="24"/>
          <w:szCs w:val="24"/>
        </w:rPr>
        <w:t xml:space="preserve"> </w:t>
      </w:r>
      <w:r w:rsidR="007F008B">
        <w:rPr>
          <w:rFonts w:ascii="Times New Roman" w:hAnsi="Times New Roman" w:cs="Times New Roman"/>
          <w:sz w:val="24"/>
          <w:szCs w:val="24"/>
        </w:rPr>
        <w:t xml:space="preserve">the </w:t>
      </w:r>
      <w:r w:rsidR="00907063">
        <w:rPr>
          <w:rFonts w:ascii="Times New Roman" w:hAnsi="Times New Roman" w:cs="Times New Roman"/>
          <w:sz w:val="24"/>
          <w:szCs w:val="24"/>
        </w:rPr>
        <w:t>judgments of common people as to what conduct was praiseworthy or blameable</w:t>
      </w:r>
      <w:r w:rsidR="00F00D9A">
        <w:rPr>
          <w:rFonts w:ascii="Times New Roman" w:hAnsi="Times New Roman" w:cs="Times New Roman"/>
          <w:sz w:val="24"/>
          <w:szCs w:val="24"/>
        </w:rPr>
        <w:t xml:space="preserve">, and this was because he drew his insights from </w:t>
      </w:r>
      <w:r w:rsidR="00C05764">
        <w:rPr>
          <w:rFonts w:ascii="Times New Roman" w:hAnsi="Times New Roman" w:cs="Times New Roman"/>
          <w:sz w:val="24"/>
          <w:szCs w:val="24"/>
        </w:rPr>
        <w:t>‘nature, and social life’.</w:t>
      </w:r>
      <w:r w:rsidR="00CC7A56" w:rsidRPr="00BD1CE0">
        <w:rPr>
          <w:rFonts w:ascii="Times New Roman" w:hAnsi="Times New Roman" w:cs="Times New Roman"/>
          <w:sz w:val="24"/>
          <w:szCs w:val="24"/>
          <w:vertAlign w:val="superscript"/>
        </w:rPr>
        <w:footnoteReference w:id="85"/>
      </w:r>
      <w:r w:rsidR="00A0778B">
        <w:rPr>
          <w:rFonts w:ascii="Times New Roman" w:hAnsi="Times New Roman" w:cs="Times New Roman"/>
          <w:sz w:val="24"/>
          <w:szCs w:val="24"/>
        </w:rPr>
        <w:t xml:space="preserve"> </w:t>
      </w:r>
      <w:r w:rsidR="00FA3BE7">
        <w:rPr>
          <w:rFonts w:ascii="Times New Roman" w:hAnsi="Times New Roman" w:cs="Times New Roman"/>
          <w:sz w:val="24"/>
          <w:szCs w:val="24"/>
        </w:rPr>
        <w:t xml:space="preserve">For all that he probed the issue to the bottom, Cicero grasped that the question of the immortality of the soul was of limited practical consequence. He focused instead on </w:t>
      </w:r>
      <w:r w:rsidR="00FA3BE7" w:rsidRPr="00FA3BE7">
        <w:rPr>
          <w:rFonts w:ascii="Times New Roman" w:hAnsi="Times New Roman" w:cs="Times New Roman"/>
          <w:sz w:val="24"/>
          <w:szCs w:val="24"/>
        </w:rPr>
        <w:t xml:space="preserve">‘questions of morality; of more immediate use and importance to the happiness of man; concerning the true notions of virtue and vice, and the </w:t>
      </w:r>
      <w:r w:rsidR="00FA3BE7" w:rsidRPr="00AA2237">
        <w:rPr>
          <w:rFonts w:ascii="Times New Roman" w:hAnsi="Times New Roman" w:cs="Times New Roman"/>
          <w:sz w:val="24"/>
          <w:szCs w:val="24"/>
        </w:rPr>
        <w:t>natural</w:t>
      </w:r>
      <w:r w:rsidR="00FA3BE7" w:rsidRPr="00FA3BE7">
        <w:rPr>
          <w:rFonts w:ascii="Times New Roman" w:hAnsi="Times New Roman" w:cs="Times New Roman"/>
          <w:sz w:val="24"/>
          <w:szCs w:val="24"/>
        </w:rPr>
        <w:t xml:space="preserve"> difference of good and ill’.</w:t>
      </w:r>
      <w:r w:rsidR="00B565E3">
        <w:rPr>
          <w:rFonts w:ascii="Times New Roman" w:hAnsi="Times New Roman" w:cs="Times New Roman"/>
          <w:sz w:val="24"/>
          <w:szCs w:val="24"/>
        </w:rPr>
        <w:t xml:space="preserve"> Th</w:t>
      </w:r>
      <w:r w:rsidR="00FA3BE7">
        <w:rPr>
          <w:rFonts w:ascii="Times New Roman" w:hAnsi="Times New Roman" w:cs="Times New Roman"/>
          <w:sz w:val="24"/>
          <w:szCs w:val="24"/>
        </w:rPr>
        <w:t xml:space="preserve">is resulted in his moral handbook, </w:t>
      </w:r>
      <w:r w:rsidR="00FA3BE7">
        <w:rPr>
          <w:rFonts w:ascii="Times New Roman" w:hAnsi="Times New Roman" w:cs="Times New Roman"/>
          <w:i/>
          <w:sz w:val="24"/>
          <w:szCs w:val="24"/>
        </w:rPr>
        <w:t xml:space="preserve">De </w:t>
      </w:r>
      <w:proofErr w:type="spellStart"/>
      <w:r w:rsidR="00FA3BE7">
        <w:rPr>
          <w:rFonts w:ascii="Times New Roman" w:hAnsi="Times New Roman" w:cs="Times New Roman"/>
          <w:i/>
          <w:sz w:val="24"/>
          <w:szCs w:val="24"/>
        </w:rPr>
        <w:t>officiis</w:t>
      </w:r>
      <w:proofErr w:type="spellEnd"/>
      <w:r w:rsidR="00FA3BE7">
        <w:rPr>
          <w:rFonts w:ascii="Times New Roman" w:hAnsi="Times New Roman" w:cs="Times New Roman"/>
          <w:sz w:val="24"/>
          <w:szCs w:val="24"/>
        </w:rPr>
        <w:t xml:space="preserve">, which represented </w:t>
      </w:r>
      <w:r w:rsidR="00FA3BE7" w:rsidRPr="00FA3BE7">
        <w:rPr>
          <w:rFonts w:ascii="Times New Roman" w:hAnsi="Times New Roman" w:cs="Times New Roman"/>
          <w:sz w:val="24"/>
          <w:szCs w:val="24"/>
        </w:rPr>
        <w:t xml:space="preserve">‘the most perfect system of Heathen morality, and the noblest effort and specimen, of what </w:t>
      </w:r>
      <w:r w:rsidR="00FA3BE7" w:rsidRPr="00FA3BE7">
        <w:rPr>
          <w:rFonts w:ascii="Times New Roman" w:hAnsi="Times New Roman" w:cs="Times New Roman"/>
          <w:i/>
          <w:sz w:val="24"/>
          <w:szCs w:val="24"/>
        </w:rPr>
        <w:t>mere reason</w:t>
      </w:r>
      <w:r w:rsidR="00FA3BE7" w:rsidRPr="00FA3BE7">
        <w:rPr>
          <w:rFonts w:ascii="Times New Roman" w:hAnsi="Times New Roman" w:cs="Times New Roman"/>
          <w:sz w:val="24"/>
          <w:szCs w:val="24"/>
        </w:rPr>
        <w:t xml:space="preserve"> could do </w:t>
      </w:r>
      <w:r w:rsidR="00FA3BE7" w:rsidRPr="00FA3BE7">
        <w:rPr>
          <w:rFonts w:ascii="Times New Roman" w:hAnsi="Times New Roman" w:cs="Times New Roman"/>
          <w:sz w:val="24"/>
          <w:szCs w:val="24"/>
        </w:rPr>
        <w:lastRenderedPageBreak/>
        <w:t>towards guiding man through life with innocence and happiness’ – a verdict which chimed, once more, with Locke’s.</w:t>
      </w:r>
      <w:r w:rsidR="00FA3BE7" w:rsidRPr="00FA3BE7">
        <w:rPr>
          <w:rFonts w:ascii="Times New Roman" w:hAnsi="Times New Roman" w:cs="Times New Roman"/>
          <w:sz w:val="24"/>
          <w:szCs w:val="24"/>
          <w:vertAlign w:val="superscript"/>
        </w:rPr>
        <w:footnoteReference w:id="86"/>
      </w:r>
      <w:r w:rsidR="00FA3BE7">
        <w:rPr>
          <w:rFonts w:ascii="Times New Roman" w:hAnsi="Times New Roman" w:cs="Times New Roman"/>
          <w:sz w:val="24"/>
          <w:szCs w:val="24"/>
        </w:rPr>
        <w:t xml:space="preserve"> </w:t>
      </w:r>
    </w:p>
    <w:p w14:paraId="77CA985E" w14:textId="762D463B" w:rsidR="00930119" w:rsidRPr="00930119" w:rsidRDefault="00FA3BE7" w:rsidP="00732F6E">
      <w:pPr>
        <w:spacing w:line="360" w:lineRule="auto"/>
        <w:ind w:left="-284" w:right="-330"/>
        <w:jc w:val="both"/>
        <w:rPr>
          <w:rFonts w:ascii="Times New Roman" w:hAnsi="Times New Roman" w:cs="Times New Roman"/>
          <w:sz w:val="24"/>
          <w:szCs w:val="24"/>
        </w:rPr>
      </w:pPr>
      <w:r>
        <w:rPr>
          <w:rFonts w:ascii="Times New Roman" w:hAnsi="Times New Roman" w:cs="Times New Roman"/>
          <w:sz w:val="24"/>
          <w:szCs w:val="24"/>
        </w:rPr>
        <w:t xml:space="preserve">Ultimately, for Middleton the firmest evidence attesting to the divine origins of the Gospel was that its moral teachings </w:t>
      </w:r>
      <w:r w:rsidR="00427D23">
        <w:rPr>
          <w:rFonts w:ascii="Times New Roman" w:hAnsi="Times New Roman" w:cs="Times New Roman"/>
          <w:sz w:val="24"/>
          <w:szCs w:val="24"/>
        </w:rPr>
        <w:t>were in perfect harmony with</w:t>
      </w:r>
      <w:r>
        <w:rPr>
          <w:rFonts w:ascii="Times New Roman" w:hAnsi="Times New Roman" w:cs="Times New Roman"/>
          <w:sz w:val="24"/>
          <w:szCs w:val="24"/>
        </w:rPr>
        <w:t xml:space="preserve"> Cicero’s. </w:t>
      </w:r>
      <w:r w:rsidR="00732F6E">
        <w:rPr>
          <w:rFonts w:ascii="Times New Roman" w:hAnsi="Times New Roman" w:cs="Times New Roman"/>
          <w:sz w:val="24"/>
          <w:szCs w:val="24"/>
        </w:rPr>
        <w:t xml:space="preserve">‘I am not one of </w:t>
      </w:r>
      <w:r w:rsidR="00732F6E" w:rsidRPr="00FC7F58">
        <w:rPr>
          <w:rFonts w:ascii="Times New Roman" w:hAnsi="Times New Roman" w:cs="Times New Roman"/>
          <w:sz w:val="24"/>
          <w:szCs w:val="24"/>
        </w:rPr>
        <w:t>those rigid Casuists</w:t>
      </w:r>
      <w:r w:rsidR="00CB2543">
        <w:rPr>
          <w:rFonts w:ascii="Times New Roman" w:hAnsi="Times New Roman" w:cs="Times New Roman"/>
          <w:sz w:val="24"/>
          <w:szCs w:val="24"/>
        </w:rPr>
        <w:t>’</w:t>
      </w:r>
      <w:r w:rsidR="00732F6E" w:rsidRPr="00FC7F58">
        <w:rPr>
          <w:rFonts w:ascii="Times New Roman" w:hAnsi="Times New Roman" w:cs="Times New Roman"/>
          <w:sz w:val="24"/>
          <w:szCs w:val="24"/>
        </w:rPr>
        <w:t>,</w:t>
      </w:r>
      <w:r w:rsidR="00CB2543">
        <w:rPr>
          <w:rFonts w:ascii="Times New Roman" w:hAnsi="Times New Roman" w:cs="Times New Roman"/>
          <w:sz w:val="24"/>
          <w:szCs w:val="24"/>
        </w:rPr>
        <w:t xml:space="preserve"> Middleton declared,</w:t>
      </w:r>
      <w:r w:rsidR="00732F6E" w:rsidRPr="00FC7F58">
        <w:rPr>
          <w:rFonts w:ascii="Times New Roman" w:hAnsi="Times New Roman" w:cs="Times New Roman"/>
          <w:sz w:val="24"/>
          <w:szCs w:val="24"/>
        </w:rPr>
        <w:t xml:space="preserve"> </w:t>
      </w:r>
      <w:r w:rsidR="00CB2543">
        <w:rPr>
          <w:rFonts w:ascii="Times New Roman" w:hAnsi="Times New Roman" w:cs="Times New Roman"/>
          <w:sz w:val="24"/>
          <w:szCs w:val="24"/>
        </w:rPr>
        <w:t>‘</w:t>
      </w:r>
      <w:r w:rsidR="00732F6E" w:rsidRPr="00FC7F58">
        <w:rPr>
          <w:rFonts w:ascii="Times New Roman" w:hAnsi="Times New Roman" w:cs="Times New Roman"/>
          <w:sz w:val="24"/>
          <w:szCs w:val="24"/>
        </w:rPr>
        <w:t xml:space="preserve">who think that our Appetites were planted in us merely to be </w:t>
      </w:r>
      <w:proofErr w:type="spellStart"/>
      <w:r w:rsidR="00732F6E" w:rsidRPr="00FC7F58">
        <w:rPr>
          <w:rFonts w:ascii="Times New Roman" w:hAnsi="Times New Roman" w:cs="Times New Roman"/>
          <w:sz w:val="24"/>
          <w:szCs w:val="24"/>
        </w:rPr>
        <w:t>cross’d</w:t>
      </w:r>
      <w:proofErr w:type="spellEnd"/>
      <w:r w:rsidR="00732F6E" w:rsidRPr="00FC7F58">
        <w:rPr>
          <w:rFonts w:ascii="Times New Roman" w:hAnsi="Times New Roman" w:cs="Times New Roman"/>
          <w:sz w:val="24"/>
          <w:szCs w:val="24"/>
        </w:rPr>
        <w:t xml:space="preserve"> &amp; mortified; but am </w:t>
      </w:r>
      <w:proofErr w:type="spellStart"/>
      <w:r w:rsidR="00732F6E" w:rsidRPr="00FC7F58">
        <w:rPr>
          <w:rFonts w:ascii="Times New Roman" w:hAnsi="Times New Roman" w:cs="Times New Roman"/>
          <w:sz w:val="24"/>
          <w:szCs w:val="24"/>
        </w:rPr>
        <w:t>perswaded</w:t>
      </w:r>
      <w:proofErr w:type="spellEnd"/>
      <w:r w:rsidR="00732F6E" w:rsidRPr="00FC7F58">
        <w:rPr>
          <w:rFonts w:ascii="Times New Roman" w:hAnsi="Times New Roman" w:cs="Times New Roman"/>
          <w:sz w:val="24"/>
          <w:szCs w:val="24"/>
        </w:rPr>
        <w:t>, that they may all be freely gratified; &amp; were given us for the very purpose; as the instruments o</w:t>
      </w:r>
      <w:r w:rsidR="00732F6E">
        <w:rPr>
          <w:rFonts w:ascii="Times New Roman" w:hAnsi="Times New Roman" w:cs="Times New Roman"/>
          <w:sz w:val="24"/>
          <w:szCs w:val="24"/>
        </w:rPr>
        <w:t>f happiness &amp; pleasure to us’.</w:t>
      </w:r>
      <w:r w:rsidR="00732F6E" w:rsidRPr="00FA3BE7">
        <w:rPr>
          <w:rFonts w:ascii="Times New Roman" w:hAnsi="Times New Roman" w:cs="Times New Roman"/>
          <w:sz w:val="24"/>
          <w:szCs w:val="24"/>
          <w:vertAlign w:val="superscript"/>
        </w:rPr>
        <w:footnoteReference w:id="87"/>
      </w:r>
      <w:r w:rsidR="00732F6E">
        <w:rPr>
          <w:rFonts w:ascii="Times New Roman" w:hAnsi="Times New Roman" w:cs="Times New Roman"/>
          <w:sz w:val="24"/>
          <w:szCs w:val="24"/>
        </w:rPr>
        <w:t xml:space="preserve"> </w:t>
      </w:r>
      <w:r>
        <w:rPr>
          <w:rFonts w:ascii="Times New Roman" w:hAnsi="Times New Roman" w:cs="Times New Roman"/>
          <w:sz w:val="24"/>
          <w:szCs w:val="24"/>
        </w:rPr>
        <w:t xml:space="preserve">As this suggests, Middleton’s Christianity was shorn of all moral radicalism. </w:t>
      </w:r>
      <w:r w:rsidR="00732F6E">
        <w:rPr>
          <w:rFonts w:ascii="Times New Roman" w:hAnsi="Times New Roman" w:cs="Times New Roman"/>
          <w:sz w:val="24"/>
          <w:szCs w:val="24"/>
        </w:rPr>
        <w:t xml:space="preserve">He was repelled by the doctrine of original sin, which implied that mankind’s affective and rational capacities had been irretrievably disordered by the Fall, and that without the unmerited assistance of divine grace </w:t>
      </w:r>
      <w:r w:rsidR="00732F6E" w:rsidRPr="00FC7F58">
        <w:rPr>
          <w:rFonts w:ascii="Times New Roman" w:hAnsi="Times New Roman" w:cs="Times New Roman"/>
          <w:sz w:val="24"/>
          <w:szCs w:val="24"/>
        </w:rPr>
        <w:t xml:space="preserve">‘the very attempt &amp; act of doing [good] </w:t>
      </w:r>
      <w:r w:rsidR="00732F6E" w:rsidRPr="00FC7F58">
        <w:rPr>
          <w:rFonts w:ascii="Times New Roman" w:hAnsi="Times New Roman" w:cs="Times New Roman"/>
          <w:sz w:val="24"/>
          <w:szCs w:val="24"/>
          <w:u w:val="single"/>
        </w:rPr>
        <w:t>has the nature of Sin</w:t>
      </w:r>
      <w:r w:rsidR="00732F6E">
        <w:rPr>
          <w:rFonts w:ascii="Times New Roman" w:hAnsi="Times New Roman" w:cs="Times New Roman"/>
          <w:sz w:val="24"/>
          <w:szCs w:val="24"/>
        </w:rPr>
        <w:t>’. ‘My mind’, he observed, ‘</w:t>
      </w:r>
      <w:r w:rsidR="00732F6E" w:rsidRPr="00FC7F58">
        <w:rPr>
          <w:rFonts w:ascii="Times New Roman" w:hAnsi="Times New Roman" w:cs="Times New Roman"/>
          <w:sz w:val="24"/>
          <w:szCs w:val="24"/>
        </w:rPr>
        <w:t>is of that sluggish, gross, &amp; grouching kind, that it is not capable of soaring or raising itself beyond the narrow Bounds of Sense &amp; Reason, &amp; so attached to thinking of this World, that it cannot amuse itself with fanciful Inventions &amp; Speculations not grounded on facts &amp; realities’</w:t>
      </w:r>
      <w:r w:rsidR="00732F6E">
        <w:rPr>
          <w:rFonts w:ascii="Times New Roman" w:hAnsi="Times New Roman" w:cs="Times New Roman"/>
          <w:sz w:val="24"/>
          <w:szCs w:val="24"/>
        </w:rPr>
        <w:t>.</w:t>
      </w:r>
      <w:r w:rsidR="00732F6E" w:rsidRPr="00FA3BE7">
        <w:rPr>
          <w:rFonts w:ascii="Times New Roman" w:hAnsi="Times New Roman" w:cs="Times New Roman"/>
          <w:sz w:val="24"/>
          <w:szCs w:val="24"/>
          <w:vertAlign w:val="superscript"/>
        </w:rPr>
        <w:footnoteReference w:id="88"/>
      </w:r>
      <w:r w:rsidR="00732F6E">
        <w:rPr>
          <w:rFonts w:ascii="Times New Roman" w:hAnsi="Times New Roman" w:cs="Times New Roman"/>
          <w:sz w:val="24"/>
          <w:szCs w:val="24"/>
        </w:rPr>
        <w:t xml:space="preserve"> For these reasons, Middleton took</w:t>
      </w:r>
      <w:r>
        <w:rPr>
          <w:rFonts w:ascii="Times New Roman" w:hAnsi="Times New Roman" w:cs="Times New Roman"/>
          <w:sz w:val="24"/>
          <w:szCs w:val="24"/>
        </w:rPr>
        <w:t xml:space="preserve"> the Gospel</w:t>
      </w:r>
      <w:r w:rsidR="00732F6E">
        <w:rPr>
          <w:rFonts w:ascii="Times New Roman" w:hAnsi="Times New Roman" w:cs="Times New Roman"/>
          <w:sz w:val="24"/>
          <w:szCs w:val="24"/>
        </w:rPr>
        <w:t>s</w:t>
      </w:r>
      <w:r>
        <w:rPr>
          <w:rFonts w:ascii="Times New Roman" w:hAnsi="Times New Roman" w:cs="Times New Roman"/>
          <w:sz w:val="24"/>
          <w:szCs w:val="24"/>
        </w:rPr>
        <w:t xml:space="preserve"> </w:t>
      </w:r>
      <w:r w:rsidR="00732F6E">
        <w:rPr>
          <w:rFonts w:ascii="Times New Roman" w:hAnsi="Times New Roman" w:cs="Times New Roman"/>
          <w:sz w:val="24"/>
          <w:szCs w:val="24"/>
        </w:rPr>
        <w:t>to affirm</w:t>
      </w:r>
      <w:r>
        <w:rPr>
          <w:rFonts w:ascii="Times New Roman" w:hAnsi="Times New Roman" w:cs="Times New Roman"/>
          <w:sz w:val="24"/>
          <w:szCs w:val="24"/>
        </w:rPr>
        <w:t xml:space="preserve"> the obligatory character of those moral duties which conduced to the happiness and well-being of human communities, and which had already recommended themselves to mankind. </w:t>
      </w:r>
      <w:r w:rsidR="00732F6E">
        <w:rPr>
          <w:rFonts w:ascii="Times New Roman" w:hAnsi="Times New Roman" w:cs="Times New Roman"/>
          <w:sz w:val="24"/>
          <w:szCs w:val="24"/>
        </w:rPr>
        <w:t xml:space="preserve">Here Middleton’s position was rather different to Locke’s, because he gave little indication that revelation offered a more certain foundation for moral knowledge than Cicero had been able to discover. </w:t>
      </w:r>
      <w:r w:rsidR="00FC7F58">
        <w:rPr>
          <w:rFonts w:ascii="Times New Roman" w:hAnsi="Times New Roman" w:cs="Times New Roman"/>
          <w:sz w:val="24"/>
          <w:szCs w:val="24"/>
        </w:rPr>
        <w:t>Christ’s promise of salvation</w:t>
      </w:r>
      <w:r w:rsidR="00732F6E">
        <w:rPr>
          <w:rFonts w:ascii="Times New Roman" w:hAnsi="Times New Roman" w:cs="Times New Roman"/>
          <w:sz w:val="24"/>
          <w:szCs w:val="24"/>
        </w:rPr>
        <w:t>, to be sure,</w:t>
      </w:r>
      <w:r w:rsidR="00FC7F58">
        <w:rPr>
          <w:rFonts w:ascii="Times New Roman" w:hAnsi="Times New Roman" w:cs="Times New Roman"/>
          <w:sz w:val="24"/>
          <w:szCs w:val="24"/>
        </w:rPr>
        <w:t xml:space="preserve"> offered further support for the ‘hope’ that ‘Sense &amp; Reason’ had afforded</w:t>
      </w:r>
      <w:r w:rsidR="00CB2543">
        <w:rPr>
          <w:rFonts w:ascii="Times New Roman" w:hAnsi="Times New Roman" w:cs="Times New Roman"/>
          <w:sz w:val="24"/>
          <w:szCs w:val="24"/>
        </w:rPr>
        <w:t xml:space="preserve"> to</w:t>
      </w:r>
      <w:r w:rsidR="00FC7F58">
        <w:rPr>
          <w:rFonts w:ascii="Times New Roman" w:hAnsi="Times New Roman" w:cs="Times New Roman"/>
          <w:sz w:val="24"/>
          <w:szCs w:val="24"/>
        </w:rPr>
        <w:t xml:space="preserve"> Cicero that the virtuous would be rewarded in a world to come; but insofar as the rational Protestant proportion</w:t>
      </w:r>
      <w:r w:rsidR="00732F6E">
        <w:rPr>
          <w:rFonts w:ascii="Times New Roman" w:hAnsi="Times New Roman" w:cs="Times New Roman"/>
          <w:sz w:val="24"/>
          <w:szCs w:val="24"/>
        </w:rPr>
        <w:t>ed his faith to the evidence, his Christian belief remained founded on</w:t>
      </w:r>
      <w:r w:rsidR="00FC7F58">
        <w:rPr>
          <w:rFonts w:ascii="Times New Roman" w:hAnsi="Times New Roman" w:cs="Times New Roman"/>
          <w:sz w:val="24"/>
          <w:szCs w:val="24"/>
        </w:rPr>
        <w:t xml:space="preserve"> ‘hope’ rather than </w:t>
      </w:r>
      <w:r w:rsidR="00CB2543">
        <w:rPr>
          <w:rFonts w:ascii="Times New Roman" w:hAnsi="Times New Roman" w:cs="Times New Roman"/>
          <w:sz w:val="24"/>
          <w:szCs w:val="24"/>
        </w:rPr>
        <w:t xml:space="preserve">on </w:t>
      </w:r>
      <w:r w:rsidR="00FC7F58">
        <w:rPr>
          <w:rFonts w:ascii="Times New Roman" w:hAnsi="Times New Roman" w:cs="Times New Roman"/>
          <w:sz w:val="24"/>
          <w:szCs w:val="24"/>
        </w:rPr>
        <w:t>a ‘full assurance’</w:t>
      </w:r>
      <w:r w:rsidR="00732F6E">
        <w:rPr>
          <w:rFonts w:ascii="Times New Roman" w:hAnsi="Times New Roman" w:cs="Times New Roman"/>
          <w:sz w:val="24"/>
          <w:szCs w:val="24"/>
        </w:rPr>
        <w:t>.</w:t>
      </w:r>
      <w:r w:rsidR="00FC7F58">
        <w:rPr>
          <w:rFonts w:ascii="Times New Roman" w:hAnsi="Times New Roman" w:cs="Times New Roman"/>
          <w:sz w:val="24"/>
          <w:szCs w:val="24"/>
        </w:rPr>
        <w:t xml:space="preserve"> </w:t>
      </w:r>
      <w:r w:rsidR="00732F6E">
        <w:rPr>
          <w:rFonts w:ascii="Times New Roman" w:hAnsi="Times New Roman" w:cs="Times New Roman"/>
          <w:sz w:val="24"/>
          <w:szCs w:val="24"/>
        </w:rPr>
        <w:t xml:space="preserve">It remained, that is, a wavering faith: the honest </w:t>
      </w:r>
      <w:r w:rsidR="005F3C92">
        <w:rPr>
          <w:rFonts w:ascii="Times New Roman" w:hAnsi="Times New Roman" w:cs="Times New Roman"/>
          <w:sz w:val="24"/>
          <w:szCs w:val="24"/>
        </w:rPr>
        <w:t>individual</w:t>
      </w:r>
      <w:r w:rsidR="00732F6E">
        <w:rPr>
          <w:rFonts w:ascii="Times New Roman" w:hAnsi="Times New Roman" w:cs="Times New Roman"/>
          <w:sz w:val="24"/>
          <w:szCs w:val="24"/>
        </w:rPr>
        <w:t xml:space="preserve"> would, even in a Christian age, confess with Cicero to sometimes doubting of what he generally believed. The practical implications of this doubt were, however, nugatory: as </w:t>
      </w:r>
      <w:r w:rsidR="00732F6E">
        <w:rPr>
          <w:rFonts w:ascii="Times New Roman" w:hAnsi="Times New Roman" w:cs="Times New Roman"/>
          <w:i/>
          <w:sz w:val="24"/>
          <w:szCs w:val="24"/>
        </w:rPr>
        <w:t xml:space="preserve">De </w:t>
      </w:r>
      <w:proofErr w:type="spellStart"/>
      <w:r w:rsidR="00732F6E">
        <w:rPr>
          <w:rFonts w:ascii="Times New Roman" w:hAnsi="Times New Roman" w:cs="Times New Roman"/>
          <w:i/>
          <w:sz w:val="24"/>
          <w:szCs w:val="24"/>
        </w:rPr>
        <w:t>officiis</w:t>
      </w:r>
      <w:proofErr w:type="spellEnd"/>
      <w:r w:rsidR="00732F6E">
        <w:rPr>
          <w:rFonts w:ascii="Times New Roman" w:hAnsi="Times New Roman" w:cs="Times New Roman"/>
          <w:sz w:val="24"/>
          <w:szCs w:val="24"/>
        </w:rPr>
        <w:t xml:space="preserve"> illustrated, the reciprocal duties of morality were </w:t>
      </w:r>
      <w:r w:rsidR="00CB2543">
        <w:rPr>
          <w:rFonts w:ascii="Times New Roman" w:hAnsi="Times New Roman" w:cs="Times New Roman"/>
          <w:sz w:val="24"/>
          <w:szCs w:val="24"/>
        </w:rPr>
        <w:t xml:space="preserve">considered to be </w:t>
      </w:r>
      <w:r w:rsidR="00732F6E">
        <w:rPr>
          <w:rFonts w:ascii="Times New Roman" w:hAnsi="Times New Roman" w:cs="Times New Roman"/>
          <w:sz w:val="24"/>
          <w:szCs w:val="24"/>
        </w:rPr>
        <w:t xml:space="preserve">obligatory </w:t>
      </w:r>
      <w:r w:rsidR="00CB2543">
        <w:rPr>
          <w:rFonts w:ascii="Times New Roman" w:hAnsi="Times New Roman" w:cs="Times New Roman"/>
          <w:sz w:val="24"/>
          <w:szCs w:val="24"/>
        </w:rPr>
        <w:t xml:space="preserve">by </w:t>
      </w:r>
      <w:r w:rsidR="005F3C92">
        <w:rPr>
          <w:rFonts w:ascii="Times New Roman" w:hAnsi="Times New Roman" w:cs="Times New Roman"/>
          <w:sz w:val="24"/>
          <w:szCs w:val="24"/>
        </w:rPr>
        <w:t>the socialised individual</w:t>
      </w:r>
      <w:r w:rsidR="00CB2543">
        <w:rPr>
          <w:rFonts w:ascii="Times New Roman" w:hAnsi="Times New Roman" w:cs="Times New Roman"/>
          <w:sz w:val="24"/>
          <w:szCs w:val="24"/>
        </w:rPr>
        <w:t xml:space="preserve"> </w:t>
      </w:r>
      <w:r w:rsidR="00732F6E">
        <w:rPr>
          <w:rFonts w:ascii="Times New Roman" w:hAnsi="Times New Roman" w:cs="Times New Roman"/>
          <w:sz w:val="24"/>
          <w:szCs w:val="24"/>
        </w:rPr>
        <w:t xml:space="preserve">because they conduced to </w:t>
      </w:r>
      <w:r w:rsidR="00CB2543">
        <w:rPr>
          <w:rFonts w:ascii="Times New Roman" w:hAnsi="Times New Roman" w:cs="Times New Roman"/>
          <w:sz w:val="24"/>
          <w:szCs w:val="24"/>
        </w:rPr>
        <w:t>the</w:t>
      </w:r>
      <w:r w:rsidR="005F3C92">
        <w:rPr>
          <w:rFonts w:ascii="Times New Roman" w:hAnsi="Times New Roman" w:cs="Times New Roman"/>
          <w:sz w:val="24"/>
          <w:szCs w:val="24"/>
        </w:rPr>
        <w:t>ir</w:t>
      </w:r>
      <w:r w:rsidR="00CB2543">
        <w:rPr>
          <w:rFonts w:ascii="Times New Roman" w:hAnsi="Times New Roman" w:cs="Times New Roman"/>
          <w:sz w:val="24"/>
          <w:szCs w:val="24"/>
        </w:rPr>
        <w:t xml:space="preserve"> community’s</w:t>
      </w:r>
      <w:r w:rsidR="00732F6E">
        <w:rPr>
          <w:rFonts w:ascii="Times New Roman" w:hAnsi="Times New Roman" w:cs="Times New Roman"/>
          <w:sz w:val="24"/>
          <w:szCs w:val="24"/>
        </w:rPr>
        <w:t xml:space="preserve"> shared pursuit of comfort and happiness – and God made man to be happy, in the here and (perhaps) hereafter. </w:t>
      </w:r>
      <w:r w:rsidR="00CB2543">
        <w:rPr>
          <w:rFonts w:ascii="Times New Roman" w:hAnsi="Times New Roman" w:cs="Times New Roman"/>
          <w:sz w:val="24"/>
          <w:szCs w:val="24"/>
        </w:rPr>
        <w:t xml:space="preserve">If Locke’s ‘bridge’ between natural and revealed religion was rather precarious, Middleton’s was still more so, as he eroded the foundations on both sides of the divide. Middleton’s decidedly Ciceronian interpretation of the moral teachings of revealed Christianity had </w:t>
      </w:r>
      <w:r w:rsidR="00CB2543">
        <w:rPr>
          <w:rFonts w:ascii="Times New Roman" w:hAnsi="Times New Roman" w:cs="Times New Roman"/>
          <w:sz w:val="24"/>
          <w:szCs w:val="24"/>
        </w:rPr>
        <w:lastRenderedPageBreak/>
        <w:t>an obvious implication. True Gospel Christianity, it suggested</w:t>
      </w:r>
      <w:r w:rsidR="009A3C0E">
        <w:rPr>
          <w:rFonts w:ascii="Times New Roman" w:hAnsi="Times New Roman" w:cs="Times New Roman"/>
          <w:sz w:val="24"/>
          <w:szCs w:val="24"/>
        </w:rPr>
        <w:t xml:space="preserve">, would be historically invisible: it would merely </w:t>
      </w:r>
      <w:r w:rsidR="00D35CAC">
        <w:rPr>
          <w:rFonts w:ascii="Times New Roman" w:hAnsi="Times New Roman" w:cs="Times New Roman"/>
          <w:sz w:val="24"/>
          <w:szCs w:val="24"/>
        </w:rPr>
        <w:t>affirm</w:t>
      </w:r>
      <w:r w:rsidR="009A3C0E">
        <w:rPr>
          <w:rFonts w:ascii="Times New Roman" w:hAnsi="Times New Roman" w:cs="Times New Roman"/>
          <w:sz w:val="24"/>
          <w:szCs w:val="24"/>
        </w:rPr>
        <w:t xml:space="preserve"> the bonds of morality and justice that ought already to unite individuals in community</w:t>
      </w:r>
      <w:r w:rsidR="00CB2543">
        <w:rPr>
          <w:rFonts w:ascii="Times New Roman" w:hAnsi="Times New Roman" w:cs="Times New Roman"/>
          <w:sz w:val="24"/>
          <w:szCs w:val="24"/>
        </w:rPr>
        <w:t xml:space="preserve">, for reasons outlined by Cicero in </w:t>
      </w:r>
      <w:r w:rsidR="00CB2543">
        <w:rPr>
          <w:rFonts w:ascii="Times New Roman" w:hAnsi="Times New Roman" w:cs="Times New Roman"/>
          <w:i/>
          <w:sz w:val="24"/>
          <w:szCs w:val="24"/>
        </w:rPr>
        <w:t xml:space="preserve">De </w:t>
      </w:r>
      <w:proofErr w:type="spellStart"/>
      <w:r w:rsidR="00CB2543">
        <w:rPr>
          <w:rFonts w:ascii="Times New Roman" w:hAnsi="Times New Roman" w:cs="Times New Roman"/>
          <w:i/>
          <w:sz w:val="24"/>
          <w:szCs w:val="24"/>
        </w:rPr>
        <w:t>officiis</w:t>
      </w:r>
      <w:proofErr w:type="spellEnd"/>
      <w:r w:rsidR="009A3C0E">
        <w:rPr>
          <w:rFonts w:ascii="Times New Roman" w:hAnsi="Times New Roman" w:cs="Times New Roman"/>
          <w:sz w:val="24"/>
          <w:szCs w:val="24"/>
        </w:rPr>
        <w:t>.</w:t>
      </w:r>
    </w:p>
    <w:p w14:paraId="70DF77CC" w14:textId="204248BE" w:rsidR="00930119" w:rsidRDefault="00A2399A" w:rsidP="001F5B8D">
      <w:pPr>
        <w:pStyle w:val="Heading2"/>
        <w:spacing w:after="240"/>
        <w:ind w:left="-284" w:right="-330"/>
        <w:rPr>
          <w:rFonts w:ascii="Times New Roman" w:hAnsi="Times New Roman" w:cs="Times New Roman"/>
          <w:b/>
          <w:i/>
          <w:color w:val="auto"/>
          <w:sz w:val="24"/>
          <w:szCs w:val="24"/>
        </w:rPr>
      </w:pPr>
      <w:r>
        <w:rPr>
          <w:rFonts w:ascii="Times New Roman" w:hAnsi="Times New Roman" w:cs="Times New Roman"/>
          <w:b/>
          <w:i/>
          <w:color w:val="auto"/>
          <w:sz w:val="24"/>
          <w:szCs w:val="24"/>
        </w:rPr>
        <w:t>I</w:t>
      </w:r>
      <w:r w:rsidR="009A3C0E" w:rsidRPr="001F5B8D">
        <w:rPr>
          <w:rFonts w:ascii="Times New Roman" w:hAnsi="Times New Roman" w:cs="Times New Roman"/>
          <w:b/>
          <w:i/>
          <w:color w:val="auto"/>
          <w:sz w:val="24"/>
          <w:szCs w:val="24"/>
        </w:rPr>
        <w:t xml:space="preserve">I: </w:t>
      </w:r>
      <w:r w:rsidR="001F5B8D" w:rsidRPr="001F5B8D">
        <w:rPr>
          <w:rFonts w:ascii="Times New Roman" w:hAnsi="Times New Roman" w:cs="Times New Roman"/>
          <w:b/>
          <w:i/>
          <w:color w:val="auto"/>
          <w:sz w:val="24"/>
          <w:szCs w:val="24"/>
        </w:rPr>
        <w:t>H</w:t>
      </w:r>
      <w:r w:rsidR="001F5B8D">
        <w:rPr>
          <w:rFonts w:ascii="Times New Roman" w:hAnsi="Times New Roman" w:cs="Times New Roman"/>
          <w:b/>
          <w:i/>
          <w:color w:val="auto"/>
          <w:sz w:val="24"/>
          <w:szCs w:val="24"/>
        </w:rPr>
        <w:t>ume at Ninewells:</w:t>
      </w:r>
      <w:r w:rsidR="001F5B8D" w:rsidRPr="001F5B8D">
        <w:rPr>
          <w:rFonts w:ascii="Times New Roman" w:hAnsi="Times New Roman" w:cs="Times New Roman"/>
          <w:b/>
          <w:i/>
          <w:color w:val="auto"/>
          <w:sz w:val="24"/>
          <w:szCs w:val="24"/>
        </w:rPr>
        <w:t xml:space="preserve"> ‘true’</w:t>
      </w:r>
      <w:r w:rsidR="001F5B8D">
        <w:rPr>
          <w:rFonts w:ascii="Times New Roman" w:hAnsi="Times New Roman" w:cs="Times New Roman"/>
          <w:b/>
          <w:i/>
          <w:color w:val="auto"/>
          <w:sz w:val="24"/>
          <w:szCs w:val="24"/>
        </w:rPr>
        <w:t xml:space="preserve"> religion</w:t>
      </w:r>
      <w:r w:rsidR="001F5B8D" w:rsidRPr="001F5B8D">
        <w:rPr>
          <w:rFonts w:ascii="Times New Roman" w:hAnsi="Times New Roman" w:cs="Times New Roman"/>
          <w:b/>
          <w:i/>
          <w:color w:val="auto"/>
          <w:sz w:val="24"/>
          <w:szCs w:val="24"/>
        </w:rPr>
        <w:t xml:space="preserve"> and the turn to Cicero</w:t>
      </w:r>
    </w:p>
    <w:bookmarkEnd w:id="0"/>
    <w:p w14:paraId="573090BC" w14:textId="4E609CFD" w:rsidR="00693EF8" w:rsidRPr="009907CC" w:rsidRDefault="0033063A" w:rsidP="00BB4B66">
      <w:pPr>
        <w:spacing w:line="360" w:lineRule="auto"/>
        <w:ind w:left="-284" w:right="-330"/>
        <w:jc w:val="both"/>
        <w:rPr>
          <w:rFonts w:ascii="Times New Roman" w:hAnsi="Times New Roman" w:cs="Times New Roman"/>
          <w:sz w:val="24"/>
          <w:szCs w:val="24"/>
        </w:rPr>
      </w:pPr>
      <w:r>
        <w:rPr>
          <w:rFonts w:ascii="Times New Roman" w:hAnsi="Times New Roman" w:cs="Times New Roman"/>
          <w:sz w:val="24"/>
          <w:szCs w:val="24"/>
        </w:rPr>
        <w:t>By</w:t>
      </w:r>
      <w:r w:rsidR="00D80DCC">
        <w:rPr>
          <w:rFonts w:ascii="Times New Roman" w:hAnsi="Times New Roman" w:cs="Times New Roman"/>
          <w:sz w:val="24"/>
          <w:szCs w:val="24"/>
        </w:rPr>
        <w:t xml:space="preserve"> 1749, Hume was </w:t>
      </w:r>
      <w:r w:rsidR="00BD14EC">
        <w:rPr>
          <w:rFonts w:ascii="Times New Roman" w:hAnsi="Times New Roman" w:cs="Times New Roman"/>
          <w:sz w:val="24"/>
          <w:szCs w:val="24"/>
        </w:rPr>
        <w:t xml:space="preserve">deeply </w:t>
      </w:r>
      <w:r w:rsidR="00D80DCC">
        <w:rPr>
          <w:rFonts w:ascii="Times New Roman" w:hAnsi="Times New Roman" w:cs="Times New Roman"/>
          <w:sz w:val="24"/>
          <w:szCs w:val="24"/>
        </w:rPr>
        <w:t xml:space="preserve">frustrated at the perceived </w:t>
      </w:r>
      <w:r w:rsidR="009D36B6">
        <w:rPr>
          <w:rFonts w:ascii="Times New Roman" w:hAnsi="Times New Roman" w:cs="Times New Roman"/>
          <w:sz w:val="24"/>
          <w:szCs w:val="24"/>
        </w:rPr>
        <w:t xml:space="preserve">lack of </w:t>
      </w:r>
      <w:r w:rsidR="008E7FDA">
        <w:rPr>
          <w:rFonts w:ascii="Times New Roman" w:hAnsi="Times New Roman" w:cs="Times New Roman"/>
          <w:sz w:val="24"/>
          <w:szCs w:val="24"/>
        </w:rPr>
        <w:t>critical</w:t>
      </w:r>
      <w:r w:rsidR="009D36B6">
        <w:rPr>
          <w:rFonts w:ascii="Times New Roman" w:hAnsi="Times New Roman" w:cs="Times New Roman"/>
          <w:sz w:val="24"/>
          <w:szCs w:val="24"/>
        </w:rPr>
        <w:t xml:space="preserve"> engagement with his philosophical works</w:t>
      </w:r>
      <w:r w:rsidR="004B4C74">
        <w:rPr>
          <w:rFonts w:ascii="Times New Roman" w:hAnsi="Times New Roman" w:cs="Times New Roman"/>
          <w:sz w:val="24"/>
          <w:szCs w:val="24"/>
        </w:rPr>
        <w:t xml:space="preserve"> </w:t>
      </w:r>
      <w:r w:rsidR="00346BED">
        <w:rPr>
          <w:rFonts w:ascii="Times New Roman" w:hAnsi="Times New Roman" w:cs="Times New Roman"/>
          <w:sz w:val="24"/>
          <w:szCs w:val="24"/>
        </w:rPr>
        <w:t xml:space="preserve">in England. </w:t>
      </w:r>
      <w:r w:rsidR="008E7FDA">
        <w:rPr>
          <w:rFonts w:ascii="Times New Roman" w:hAnsi="Times New Roman" w:cs="Times New Roman"/>
          <w:sz w:val="24"/>
          <w:szCs w:val="24"/>
        </w:rPr>
        <w:t xml:space="preserve">His </w:t>
      </w:r>
      <w:r w:rsidR="008E7FDA">
        <w:rPr>
          <w:rFonts w:ascii="Times New Roman" w:hAnsi="Times New Roman" w:cs="Times New Roman"/>
          <w:i/>
          <w:iCs/>
          <w:sz w:val="24"/>
          <w:szCs w:val="24"/>
        </w:rPr>
        <w:t xml:space="preserve">Essays, Moral and </w:t>
      </w:r>
      <w:r w:rsidR="008E7FDA" w:rsidRPr="008E7FDA">
        <w:rPr>
          <w:rFonts w:ascii="Times New Roman" w:hAnsi="Times New Roman" w:cs="Times New Roman"/>
          <w:i/>
          <w:iCs/>
          <w:sz w:val="24"/>
          <w:szCs w:val="24"/>
        </w:rPr>
        <w:t>Political</w:t>
      </w:r>
      <w:r w:rsidR="008E7FDA">
        <w:rPr>
          <w:rFonts w:ascii="Times New Roman" w:hAnsi="Times New Roman" w:cs="Times New Roman"/>
          <w:sz w:val="24"/>
          <w:szCs w:val="24"/>
        </w:rPr>
        <w:t xml:space="preserve"> </w:t>
      </w:r>
      <w:r w:rsidR="00142F7F">
        <w:rPr>
          <w:rFonts w:ascii="Times New Roman" w:hAnsi="Times New Roman" w:cs="Times New Roman"/>
          <w:sz w:val="24"/>
          <w:szCs w:val="24"/>
        </w:rPr>
        <w:t>(1741</w:t>
      </w:r>
      <w:r w:rsidR="00142F7F" w:rsidRPr="00142F7F">
        <w:rPr>
          <w:rFonts w:ascii="Times New Roman" w:hAnsi="Times New Roman" w:cs="Times New Roman"/>
          <w:sz w:val="24"/>
          <w:szCs w:val="24"/>
        </w:rPr>
        <w:t>–</w:t>
      </w:r>
      <w:r w:rsidR="00142F7F">
        <w:rPr>
          <w:rFonts w:ascii="Times New Roman" w:hAnsi="Times New Roman" w:cs="Times New Roman"/>
          <w:sz w:val="24"/>
          <w:szCs w:val="24"/>
        </w:rPr>
        <w:t xml:space="preserve">2) </w:t>
      </w:r>
      <w:r w:rsidR="008E7FDA">
        <w:rPr>
          <w:rFonts w:ascii="Times New Roman" w:hAnsi="Times New Roman" w:cs="Times New Roman"/>
          <w:sz w:val="24"/>
          <w:szCs w:val="24"/>
        </w:rPr>
        <w:t xml:space="preserve">might have </w:t>
      </w:r>
      <w:r w:rsidR="00A616E6">
        <w:rPr>
          <w:rFonts w:ascii="Times New Roman" w:hAnsi="Times New Roman" w:cs="Times New Roman"/>
          <w:sz w:val="24"/>
          <w:szCs w:val="24"/>
        </w:rPr>
        <w:t>been ‘favourably received’</w:t>
      </w:r>
      <w:r w:rsidR="00221A24">
        <w:rPr>
          <w:rFonts w:ascii="Times New Roman" w:hAnsi="Times New Roman" w:cs="Times New Roman"/>
          <w:sz w:val="24"/>
          <w:szCs w:val="24"/>
        </w:rPr>
        <w:t xml:space="preserve">, but Hume had no </w:t>
      </w:r>
      <w:r w:rsidR="00CF4B67">
        <w:rPr>
          <w:rFonts w:ascii="Times New Roman" w:hAnsi="Times New Roman" w:cs="Times New Roman"/>
          <w:sz w:val="24"/>
          <w:szCs w:val="24"/>
        </w:rPr>
        <w:t>desire to take on Addison’s mantle as a polite essayist.</w:t>
      </w:r>
      <w:r w:rsidR="0016708B" w:rsidRPr="00FA3BE7">
        <w:rPr>
          <w:rFonts w:ascii="Times New Roman" w:hAnsi="Times New Roman" w:cs="Times New Roman"/>
          <w:sz w:val="24"/>
          <w:szCs w:val="24"/>
          <w:vertAlign w:val="superscript"/>
        </w:rPr>
        <w:footnoteReference w:id="89"/>
      </w:r>
      <w:r w:rsidR="00CF4B67">
        <w:rPr>
          <w:rFonts w:ascii="Times New Roman" w:hAnsi="Times New Roman" w:cs="Times New Roman"/>
          <w:sz w:val="24"/>
          <w:szCs w:val="24"/>
        </w:rPr>
        <w:t xml:space="preserve"> </w:t>
      </w:r>
      <w:r w:rsidR="00377240">
        <w:rPr>
          <w:rFonts w:ascii="Times New Roman" w:hAnsi="Times New Roman" w:cs="Times New Roman"/>
          <w:sz w:val="24"/>
          <w:szCs w:val="24"/>
        </w:rPr>
        <w:t>T</w:t>
      </w:r>
      <w:r w:rsidR="00CF4B67">
        <w:rPr>
          <w:rFonts w:ascii="Times New Roman" w:hAnsi="Times New Roman" w:cs="Times New Roman"/>
          <w:sz w:val="24"/>
          <w:szCs w:val="24"/>
        </w:rPr>
        <w:t xml:space="preserve">he </w:t>
      </w:r>
      <w:r w:rsidR="00CF4B67">
        <w:rPr>
          <w:rFonts w:ascii="Times New Roman" w:hAnsi="Times New Roman" w:cs="Times New Roman"/>
          <w:i/>
          <w:iCs/>
          <w:sz w:val="24"/>
          <w:szCs w:val="24"/>
        </w:rPr>
        <w:t>Essays</w:t>
      </w:r>
      <w:r w:rsidR="00CF4B67">
        <w:rPr>
          <w:rFonts w:ascii="Times New Roman" w:hAnsi="Times New Roman" w:cs="Times New Roman"/>
          <w:sz w:val="24"/>
          <w:szCs w:val="24"/>
        </w:rPr>
        <w:t xml:space="preserve"> were intended</w:t>
      </w:r>
      <w:r w:rsidR="00F71BC4">
        <w:rPr>
          <w:rFonts w:ascii="Times New Roman" w:hAnsi="Times New Roman" w:cs="Times New Roman"/>
          <w:sz w:val="24"/>
          <w:szCs w:val="24"/>
        </w:rPr>
        <w:t>, ‘like dung with marl’, to ‘bring forward the rest of my Philosophy, which is of a more durable, though of a harder and more stubborn nature’</w:t>
      </w:r>
      <w:r w:rsidR="003A5F4C">
        <w:rPr>
          <w:rFonts w:ascii="Times New Roman" w:hAnsi="Times New Roman" w:cs="Times New Roman"/>
          <w:sz w:val="24"/>
          <w:szCs w:val="24"/>
        </w:rPr>
        <w:t>; and according to this criteria,</w:t>
      </w:r>
      <w:r w:rsidR="00A57155">
        <w:rPr>
          <w:rFonts w:ascii="Times New Roman" w:hAnsi="Times New Roman" w:cs="Times New Roman"/>
          <w:sz w:val="24"/>
          <w:szCs w:val="24"/>
        </w:rPr>
        <w:t xml:space="preserve"> Hume adjudged them to have failed.</w:t>
      </w:r>
      <w:r w:rsidR="00A57155" w:rsidRPr="00FA3BE7">
        <w:rPr>
          <w:rFonts w:ascii="Times New Roman" w:hAnsi="Times New Roman" w:cs="Times New Roman"/>
          <w:sz w:val="24"/>
          <w:szCs w:val="24"/>
          <w:vertAlign w:val="superscript"/>
        </w:rPr>
        <w:footnoteReference w:id="90"/>
      </w:r>
      <w:r w:rsidR="008E7FDA">
        <w:rPr>
          <w:rFonts w:ascii="Times New Roman" w:hAnsi="Times New Roman" w:cs="Times New Roman"/>
          <w:sz w:val="24"/>
          <w:szCs w:val="24"/>
        </w:rPr>
        <w:t xml:space="preserve"> </w:t>
      </w:r>
      <w:r w:rsidR="009E473A">
        <w:rPr>
          <w:rFonts w:ascii="Times New Roman" w:hAnsi="Times New Roman" w:cs="Times New Roman"/>
          <w:sz w:val="24"/>
          <w:szCs w:val="24"/>
        </w:rPr>
        <w:t xml:space="preserve">Even more gallingly </w:t>
      </w:r>
      <w:r w:rsidR="000E3BCC">
        <w:rPr>
          <w:rFonts w:ascii="Times New Roman" w:hAnsi="Times New Roman" w:cs="Times New Roman"/>
          <w:sz w:val="24"/>
          <w:szCs w:val="24"/>
        </w:rPr>
        <w:t>from Hume’s perspective</w:t>
      </w:r>
      <w:r w:rsidR="003A5F4C">
        <w:rPr>
          <w:rFonts w:ascii="Times New Roman" w:hAnsi="Times New Roman" w:cs="Times New Roman"/>
          <w:sz w:val="24"/>
          <w:szCs w:val="24"/>
        </w:rPr>
        <w:t>,</w:t>
      </w:r>
      <w:r w:rsidR="000E3BCC">
        <w:rPr>
          <w:rFonts w:ascii="Times New Roman" w:hAnsi="Times New Roman" w:cs="Times New Roman"/>
          <w:sz w:val="24"/>
          <w:szCs w:val="24"/>
        </w:rPr>
        <w:t xml:space="preserve"> he had</w:t>
      </w:r>
      <w:r w:rsidR="00FE545A">
        <w:rPr>
          <w:rFonts w:ascii="Times New Roman" w:hAnsi="Times New Roman" w:cs="Times New Roman"/>
          <w:sz w:val="24"/>
          <w:szCs w:val="24"/>
        </w:rPr>
        <w:t xml:space="preserve"> in any case</w:t>
      </w:r>
      <w:r w:rsidR="000E3BCC">
        <w:rPr>
          <w:rFonts w:ascii="Times New Roman" w:hAnsi="Times New Roman" w:cs="Times New Roman"/>
          <w:sz w:val="24"/>
          <w:szCs w:val="24"/>
        </w:rPr>
        <w:t xml:space="preserve"> revised the </w:t>
      </w:r>
      <w:r w:rsidR="000E3BCC" w:rsidRPr="000E3BCC">
        <w:rPr>
          <w:rFonts w:ascii="Times New Roman" w:hAnsi="Times New Roman" w:cs="Times New Roman"/>
          <w:i/>
          <w:iCs/>
          <w:sz w:val="24"/>
          <w:szCs w:val="24"/>
        </w:rPr>
        <w:t>Treatise</w:t>
      </w:r>
      <w:r w:rsidR="000E3BCC">
        <w:rPr>
          <w:rFonts w:ascii="Times New Roman" w:hAnsi="Times New Roman" w:cs="Times New Roman"/>
          <w:sz w:val="24"/>
          <w:szCs w:val="24"/>
        </w:rPr>
        <w:t xml:space="preserve"> with </w:t>
      </w:r>
      <w:r w:rsidR="00462C13">
        <w:rPr>
          <w:rFonts w:ascii="Times New Roman" w:hAnsi="Times New Roman" w:cs="Times New Roman"/>
          <w:sz w:val="24"/>
          <w:szCs w:val="24"/>
        </w:rPr>
        <w:t>a consideration of its reception in mind</w:t>
      </w:r>
      <w:r w:rsidR="00C85636">
        <w:rPr>
          <w:rFonts w:ascii="Times New Roman" w:hAnsi="Times New Roman" w:cs="Times New Roman"/>
          <w:sz w:val="24"/>
          <w:szCs w:val="24"/>
        </w:rPr>
        <w:t xml:space="preserve">, ‘castrating’ it by ‘cutting off its nobler parts’, </w:t>
      </w:r>
      <w:r w:rsidR="009B70E2">
        <w:rPr>
          <w:rFonts w:ascii="Times New Roman" w:hAnsi="Times New Roman" w:cs="Times New Roman"/>
          <w:sz w:val="24"/>
          <w:szCs w:val="24"/>
        </w:rPr>
        <w:t xml:space="preserve">and by this means ‘endeavouring to give as little offence as possible’ to </w:t>
      </w:r>
      <w:r w:rsidR="00094893">
        <w:rPr>
          <w:rFonts w:ascii="Times New Roman" w:hAnsi="Times New Roman" w:cs="Times New Roman"/>
          <w:sz w:val="24"/>
          <w:szCs w:val="24"/>
        </w:rPr>
        <w:t>contemporary</w:t>
      </w:r>
      <w:r w:rsidR="009B70E2">
        <w:rPr>
          <w:rFonts w:ascii="Times New Roman" w:hAnsi="Times New Roman" w:cs="Times New Roman"/>
          <w:sz w:val="24"/>
          <w:szCs w:val="24"/>
        </w:rPr>
        <w:t xml:space="preserve"> </w:t>
      </w:r>
      <w:r w:rsidR="00585EE1">
        <w:rPr>
          <w:rFonts w:ascii="Times New Roman" w:hAnsi="Times New Roman" w:cs="Times New Roman"/>
          <w:sz w:val="24"/>
          <w:szCs w:val="24"/>
        </w:rPr>
        <w:t>philosophers such as Butler</w:t>
      </w:r>
      <w:r w:rsidR="00094893">
        <w:rPr>
          <w:rFonts w:ascii="Times New Roman" w:hAnsi="Times New Roman" w:cs="Times New Roman"/>
          <w:sz w:val="24"/>
          <w:szCs w:val="24"/>
        </w:rPr>
        <w:t xml:space="preserve"> </w:t>
      </w:r>
      <w:r w:rsidR="00734BC1">
        <w:rPr>
          <w:rFonts w:ascii="Times New Roman" w:hAnsi="Times New Roman" w:cs="Times New Roman"/>
          <w:sz w:val="24"/>
          <w:szCs w:val="24"/>
        </w:rPr>
        <w:t>and Hutcheson</w:t>
      </w:r>
      <w:r w:rsidR="00585EE1">
        <w:rPr>
          <w:rFonts w:ascii="Times New Roman" w:hAnsi="Times New Roman" w:cs="Times New Roman"/>
          <w:sz w:val="24"/>
          <w:szCs w:val="24"/>
        </w:rPr>
        <w:t>.</w:t>
      </w:r>
      <w:r w:rsidR="00585EE1" w:rsidRPr="00FA3BE7">
        <w:rPr>
          <w:rFonts w:ascii="Times New Roman" w:hAnsi="Times New Roman" w:cs="Times New Roman"/>
          <w:sz w:val="24"/>
          <w:szCs w:val="24"/>
          <w:vertAlign w:val="superscript"/>
        </w:rPr>
        <w:footnoteReference w:id="91"/>
      </w:r>
      <w:r w:rsidR="00585EE1">
        <w:rPr>
          <w:rFonts w:ascii="Times New Roman" w:hAnsi="Times New Roman" w:cs="Times New Roman"/>
          <w:sz w:val="24"/>
          <w:szCs w:val="24"/>
        </w:rPr>
        <w:t xml:space="preserve"> </w:t>
      </w:r>
      <w:r w:rsidR="002C22D1">
        <w:rPr>
          <w:rFonts w:ascii="Times New Roman" w:hAnsi="Times New Roman" w:cs="Times New Roman"/>
          <w:sz w:val="24"/>
          <w:szCs w:val="24"/>
        </w:rPr>
        <w:t>This</w:t>
      </w:r>
      <w:r w:rsidR="005E70C3">
        <w:rPr>
          <w:rFonts w:ascii="Times New Roman" w:hAnsi="Times New Roman" w:cs="Times New Roman"/>
          <w:sz w:val="24"/>
          <w:szCs w:val="24"/>
        </w:rPr>
        <w:t>, too,</w:t>
      </w:r>
      <w:r w:rsidR="002C22D1">
        <w:rPr>
          <w:rFonts w:ascii="Times New Roman" w:hAnsi="Times New Roman" w:cs="Times New Roman"/>
          <w:sz w:val="24"/>
          <w:szCs w:val="24"/>
        </w:rPr>
        <w:t xml:space="preserve"> had failed, on two fronts: </w:t>
      </w:r>
      <w:r w:rsidR="001B4AD2">
        <w:rPr>
          <w:rFonts w:ascii="Times New Roman" w:hAnsi="Times New Roman" w:cs="Times New Roman"/>
          <w:sz w:val="24"/>
          <w:szCs w:val="24"/>
        </w:rPr>
        <w:t>not only had the work not received ‘the approbation’ of ‘a few judges’ – it had not even been subjected to their ‘</w:t>
      </w:r>
      <w:r w:rsidR="00F10FBA">
        <w:rPr>
          <w:rFonts w:ascii="Times New Roman" w:hAnsi="Times New Roman" w:cs="Times New Roman"/>
          <w:sz w:val="24"/>
          <w:szCs w:val="24"/>
        </w:rPr>
        <w:t>free censure and criticism’;</w:t>
      </w:r>
      <w:r w:rsidR="003764F3" w:rsidRPr="00FA3BE7">
        <w:rPr>
          <w:rFonts w:ascii="Times New Roman" w:hAnsi="Times New Roman" w:cs="Times New Roman"/>
          <w:sz w:val="24"/>
          <w:szCs w:val="24"/>
          <w:vertAlign w:val="superscript"/>
        </w:rPr>
        <w:footnoteReference w:id="92"/>
      </w:r>
      <w:r w:rsidR="00F10FBA">
        <w:rPr>
          <w:rFonts w:ascii="Times New Roman" w:hAnsi="Times New Roman" w:cs="Times New Roman"/>
          <w:sz w:val="24"/>
          <w:szCs w:val="24"/>
        </w:rPr>
        <w:t xml:space="preserve"> and, in Scotland, </w:t>
      </w:r>
      <w:r w:rsidR="009643A9">
        <w:rPr>
          <w:rFonts w:ascii="Times New Roman" w:hAnsi="Times New Roman" w:cs="Times New Roman"/>
          <w:sz w:val="24"/>
          <w:szCs w:val="24"/>
        </w:rPr>
        <w:t>it</w:t>
      </w:r>
      <w:r w:rsidR="00F10FBA">
        <w:rPr>
          <w:rFonts w:ascii="Times New Roman" w:hAnsi="Times New Roman" w:cs="Times New Roman"/>
          <w:sz w:val="24"/>
          <w:szCs w:val="24"/>
        </w:rPr>
        <w:t xml:space="preserve"> </w:t>
      </w:r>
      <w:r w:rsidR="001A2DFA">
        <w:rPr>
          <w:rFonts w:ascii="Times New Roman" w:hAnsi="Times New Roman" w:cs="Times New Roman"/>
          <w:sz w:val="24"/>
          <w:szCs w:val="24"/>
        </w:rPr>
        <w:t xml:space="preserve">did not prevent </w:t>
      </w:r>
      <w:r w:rsidR="00416F35">
        <w:rPr>
          <w:rFonts w:ascii="Times New Roman" w:hAnsi="Times New Roman" w:cs="Times New Roman"/>
          <w:sz w:val="24"/>
          <w:szCs w:val="24"/>
        </w:rPr>
        <w:t>Hume</w:t>
      </w:r>
      <w:r w:rsidR="001A2DFA">
        <w:rPr>
          <w:rFonts w:ascii="Times New Roman" w:hAnsi="Times New Roman" w:cs="Times New Roman"/>
          <w:sz w:val="24"/>
          <w:szCs w:val="24"/>
        </w:rPr>
        <w:t xml:space="preserve"> being considered an</w:t>
      </w:r>
      <w:r w:rsidR="00F10FBA">
        <w:rPr>
          <w:rFonts w:ascii="Times New Roman" w:hAnsi="Times New Roman" w:cs="Times New Roman"/>
          <w:sz w:val="24"/>
          <w:szCs w:val="24"/>
        </w:rPr>
        <w:t xml:space="preserve"> enemy to religion and excluded from </w:t>
      </w:r>
      <w:r w:rsidR="006669DC">
        <w:rPr>
          <w:rFonts w:ascii="Times New Roman" w:hAnsi="Times New Roman" w:cs="Times New Roman"/>
          <w:sz w:val="24"/>
          <w:szCs w:val="24"/>
        </w:rPr>
        <w:t xml:space="preserve">a </w:t>
      </w:r>
      <w:r w:rsidR="0015396C">
        <w:rPr>
          <w:rFonts w:ascii="Times New Roman" w:hAnsi="Times New Roman" w:cs="Times New Roman"/>
          <w:sz w:val="24"/>
          <w:szCs w:val="24"/>
        </w:rPr>
        <w:t xml:space="preserve">university position at Edinburgh </w:t>
      </w:r>
      <w:r w:rsidR="006B3502">
        <w:rPr>
          <w:rFonts w:ascii="Times New Roman" w:hAnsi="Times New Roman" w:cs="Times New Roman"/>
          <w:sz w:val="24"/>
          <w:szCs w:val="24"/>
        </w:rPr>
        <w:t xml:space="preserve">in </w:t>
      </w:r>
      <w:r w:rsidR="0015396C">
        <w:rPr>
          <w:rFonts w:ascii="Times New Roman" w:hAnsi="Times New Roman" w:cs="Times New Roman"/>
          <w:sz w:val="24"/>
          <w:szCs w:val="24"/>
        </w:rPr>
        <w:t>1745</w:t>
      </w:r>
      <w:r w:rsidR="006669DC">
        <w:rPr>
          <w:rFonts w:ascii="Times New Roman" w:hAnsi="Times New Roman" w:cs="Times New Roman"/>
          <w:sz w:val="24"/>
          <w:szCs w:val="24"/>
        </w:rPr>
        <w:t>.</w:t>
      </w:r>
      <w:bookmarkStart w:id="1" w:name="_Hlk77240760"/>
      <w:r w:rsidR="00A54582" w:rsidRPr="00FA3BE7">
        <w:rPr>
          <w:rFonts w:ascii="Times New Roman" w:hAnsi="Times New Roman" w:cs="Times New Roman"/>
          <w:sz w:val="24"/>
          <w:szCs w:val="24"/>
          <w:vertAlign w:val="superscript"/>
        </w:rPr>
        <w:footnoteReference w:id="93"/>
      </w:r>
      <w:bookmarkEnd w:id="1"/>
      <w:r w:rsidR="00AF02B9">
        <w:rPr>
          <w:rFonts w:ascii="Times New Roman" w:hAnsi="Times New Roman" w:cs="Times New Roman"/>
          <w:sz w:val="24"/>
          <w:szCs w:val="24"/>
        </w:rPr>
        <w:t xml:space="preserve"> </w:t>
      </w:r>
      <w:r w:rsidR="00693EF8">
        <w:rPr>
          <w:rFonts w:ascii="Times New Roman" w:hAnsi="Times New Roman" w:cs="Times New Roman"/>
          <w:sz w:val="24"/>
          <w:szCs w:val="24"/>
        </w:rPr>
        <w:t xml:space="preserve">Hume’s </w:t>
      </w:r>
      <w:r w:rsidR="00B833C4">
        <w:rPr>
          <w:rFonts w:ascii="Times New Roman" w:hAnsi="Times New Roman" w:cs="Times New Roman"/>
          <w:sz w:val="24"/>
          <w:szCs w:val="24"/>
        </w:rPr>
        <w:t xml:space="preserve">response was </w:t>
      </w:r>
      <w:r w:rsidR="00693EF8">
        <w:rPr>
          <w:rFonts w:ascii="Times New Roman" w:hAnsi="Times New Roman" w:cs="Times New Roman"/>
          <w:sz w:val="24"/>
          <w:szCs w:val="24"/>
        </w:rPr>
        <w:t xml:space="preserve">to </w:t>
      </w:r>
      <w:r w:rsidR="004668C1">
        <w:rPr>
          <w:rFonts w:ascii="Times New Roman" w:hAnsi="Times New Roman" w:cs="Times New Roman"/>
          <w:sz w:val="24"/>
          <w:szCs w:val="24"/>
        </w:rPr>
        <w:t xml:space="preserve">include </w:t>
      </w:r>
      <w:r w:rsidR="00243337">
        <w:rPr>
          <w:rFonts w:ascii="Times New Roman" w:hAnsi="Times New Roman" w:cs="Times New Roman"/>
          <w:sz w:val="24"/>
          <w:szCs w:val="24"/>
        </w:rPr>
        <w:t xml:space="preserve">excised parts of the </w:t>
      </w:r>
      <w:r w:rsidR="00243337">
        <w:rPr>
          <w:rFonts w:ascii="Times New Roman" w:hAnsi="Times New Roman" w:cs="Times New Roman"/>
          <w:i/>
          <w:iCs/>
          <w:sz w:val="24"/>
          <w:szCs w:val="24"/>
        </w:rPr>
        <w:t>Treatise</w:t>
      </w:r>
      <w:r w:rsidR="00243337">
        <w:rPr>
          <w:rFonts w:ascii="Times New Roman" w:hAnsi="Times New Roman" w:cs="Times New Roman"/>
          <w:sz w:val="24"/>
          <w:szCs w:val="24"/>
        </w:rPr>
        <w:t xml:space="preserve"> –</w:t>
      </w:r>
      <w:r w:rsidR="008212E4">
        <w:rPr>
          <w:rFonts w:ascii="Times New Roman" w:hAnsi="Times New Roman" w:cs="Times New Roman"/>
          <w:sz w:val="24"/>
          <w:szCs w:val="24"/>
        </w:rPr>
        <w:t xml:space="preserve"> ‘</w:t>
      </w:r>
      <w:r w:rsidR="00CA114C">
        <w:rPr>
          <w:rFonts w:ascii="Times New Roman" w:hAnsi="Times New Roman" w:cs="Times New Roman"/>
          <w:sz w:val="24"/>
          <w:szCs w:val="24"/>
        </w:rPr>
        <w:t xml:space="preserve">some </w:t>
      </w:r>
      <w:r w:rsidR="008212E4">
        <w:rPr>
          <w:rFonts w:ascii="Times New Roman" w:hAnsi="Times New Roman" w:cs="Times New Roman"/>
          <w:i/>
          <w:iCs/>
          <w:sz w:val="24"/>
          <w:szCs w:val="24"/>
        </w:rPr>
        <w:t>Reasonings concerning Miracles</w:t>
      </w:r>
      <w:r w:rsidR="008212E4">
        <w:rPr>
          <w:rFonts w:ascii="Times New Roman" w:hAnsi="Times New Roman" w:cs="Times New Roman"/>
          <w:sz w:val="24"/>
          <w:szCs w:val="24"/>
        </w:rPr>
        <w:t>’</w:t>
      </w:r>
      <w:r w:rsidR="00243337">
        <w:rPr>
          <w:rFonts w:ascii="Times New Roman" w:hAnsi="Times New Roman" w:cs="Times New Roman"/>
          <w:sz w:val="24"/>
          <w:szCs w:val="24"/>
        </w:rPr>
        <w:t xml:space="preserve">, and </w:t>
      </w:r>
      <w:r w:rsidR="005F247E">
        <w:rPr>
          <w:rFonts w:ascii="Times New Roman" w:hAnsi="Times New Roman" w:cs="Times New Roman"/>
          <w:sz w:val="24"/>
          <w:szCs w:val="24"/>
        </w:rPr>
        <w:t>a more concerted</w:t>
      </w:r>
      <w:r w:rsidR="00243337">
        <w:rPr>
          <w:rFonts w:ascii="Times New Roman" w:hAnsi="Times New Roman" w:cs="Times New Roman"/>
          <w:sz w:val="24"/>
          <w:szCs w:val="24"/>
        </w:rPr>
        <w:t xml:space="preserve"> discussion of </w:t>
      </w:r>
      <w:r w:rsidR="00CA114C">
        <w:rPr>
          <w:rFonts w:ascii="Times New Roman" w:hAnsi="Times New Roman" w:cs="Times New Roman"/>
          <w:sz w:val="24"/>
          <w:szCs w:val="24"/>
        </w:rPr>
        <w:t xml:space="preserve">particular </w:t>
      </w:r>
      <w:r w:rsidR="00243337">
        <w:rPr>
          <w:rFonts w:ascii="Times New Roman" w:hAnsi="Times New Roman" w:cs="Times New Roman"/>
          <w:sz w:val="24"/>
          <w:szCs w:val="24"/>
        </w:rPr>
        <w:t xml:space="preserve">providence and a future state – </w:t>
      </w:r>
      <w:r w:rsidR="00C628E5">
        <w:rPr>
          <w:rFonts w:ascii="Times New Roman" w:hAnsi="Times New Roman" w:cs="Times New Roman"/>
          <w:sz w:val="24"/>
          <w:szCs w:val="24"/>
        </w:rPr>
        <w:t xml:space="preserve">as Essays X and XI </w:t>
      </w:r>
      <w:r w:rsidR="00243337">
        <w:rPr>
          <w:rFonts w:ascii="Times New Roman" w:hAnsi="Times New Roman" w:cs="Times New Roman"/>
          <w:sz w:val="24"/>
          <w:szCs w:val="24"/>
        </w:rPr>
        <w:t xml:space="preserve">in the </w:t>
      </w:r>
      <w:r w:rsidR="00243337">
        <w:rPr>
          <w:rFonts w:ascii="Times New Roman" w:hAnsi="Times New Roman" w:cs="Times New Roman"/>
          <w:i/>
          <w:iCs/>
          <w:sz w:val="24"/>
          <w:szCs w:val="24"/>
        </w:rPr>
        <w:t>Philosophical Essays</w:t>
      </w:r>
      <w:r w:rsidR="00243337">
        <w:rPr>
          <w:rFonts w:ascii="Times New Roman" w:hAnsi="Times New Roman" w:cs="Times New Roman"/>
          <w:sz w:val="24"/>
          <w:szCs w:val="24"/>
        </w:rPr>
        <w:t xml:space="preserve"> (1748)</w:t>
      </w:r>
      <w:r w:rsidR="00B833C4">
        <w:rPr>
          <w:rFonts w:ascii="Times New Roman" w:hAnsi="Times New Roman" w:cs="Times New Roman"/>
          <w:sz w:val="24"/>
          <w:szCs w:val="24"/>
        </w:rPr>
        <w:t xml:space="preserve">. </w:t>
      </w:r>
      <w:r w:rsidR="00182861">
        <w:rPr>
          <w:rFonts w:ascii="Times New Roman" w:hAnsi="Times New Roman" w:cs="Times New Roman"/>
          <w:sz w:val="24"/>
          <w:szCs w:val="24"/>
        </w:rPr>
        <w:t xml:space="preserve">This </w:t>
      </w:r>
      <w:r w:rsidR="005B579C">
        <w:rPr>
          <w:rFonts w:ascii="Times New Roman" w:hAnsi="Times New Roman" w:cs="Times New Roman"/>
          <w:sz w:val="24"/>
          <w:szCs w:val="24"/>
        </w:rPr>
        <w:t>decision might be interpreted in two, potentially contradictory ways</w:t>
      </w:r>
      <w:r w:rsidR="006076CE">
        <w:rPr>
          <w:rFonts w:ascii="Times New Roman" w:hAnsi="Times New Roman" w:cs="Times New Roman"/>
          <w:sz w:val="24"/>
          <w:szCs w:val="24"/>
        </w:rPr>
        <w:t xml:space="preserve">, which reflect a </w:t>
      </w:r>
      <w:r w:rsidR="003C22A9">
        <w:rPr>
          <w:rFonts w:ascii="Times New Roman" w:hAnsi="Times New Roman" w:cs="Times New Roman"/>
          <w:sz w:val="24"/>
          <w:szCs w:val="24"/>
        </w:rPr>
        <w:t>privileging</w:t>
      </w:r>
      <w:r w:rsidR="006076CE">
        <w:rPr>
          <w:rFonts w:ascii="Times New Roman" w:hAnsi="Times New Roman" w:cs="Times New Roman"/>
          <w:sz w:val="24"/>
          <w:szCs w:val="24"/>
        </w:rPr>
        <w:t xml:space="preserve"> o</w:t>
      </w:r>
      <w:r w:rsidR="003C22A9">
        <w:rPr>
          <w:rFonts w:ascii="Times New Roman" w:hAnsi="Times New Roman" w:cs="Times New Roman"/>
          <w:sz w:val="24"/>
          <w:szCs w:val="24"/>
        </w:rPr>
        <w:t>f</w:t>
      </w:r>
      <w:r w:rsidR="006076CE">
        <w:rPr>
          <w:rFonts w:ascii="Times New Roman" w:hAnsi="Times New Roman" w:cs="Times New Roman"/>
          <w:sz w:val="24"/>
          <w:szCs w:val="24"/>
        </w:rPr>
        <w:t xml:space="preserve"> two different </w:t>
      </w:r>
      <w:r w:rsidR="00A513E9">
        <w:rPr>
          <w:rFonts w:ascii="Times New Roman" w:hAnsi="Times New Roman" w:cs="Times New Roman"/>
          <w:sz w:val="24"/>
          <w:szCs w:val="24"/>
        </w:rPr>
        <w:t>contexts</w:t>
      </w:r>
      <w:r w:rsidR="005B579C">
        <w:rPr>
          <w:rFonts w:ascii="Times New Roman" w:hAnsi="Times New Roman" w:cs="Times New Roman"/>
          <w:sz w:val="24"/>
          <w:szCs w:val="24"/>
        </w:rPr>
        <w:t xml:space="preserve">. </w:t>
      </w:r>
      <w:r w:rsidR="00DA0A4C">
        <w:rPr>
          <w:rFonts w:ascii="Times New Roman" w:hAnsi="Times New Roman" w:cs="Times New Roman"/>
          <w:sz w:val="24"/>
          <w:szCs w:val="24"/>
        </w:rPr>
        <w:t xml:space="preserve">The first </w:t>
      </w:r>
      <w:r w:rsidR="00A513E9">
        <w:rPr>
          <w:rFonts w:ascii="Times New Roman" w:hAnsi="Times New Roman" w:cs="Times New Roman"/>
          <w:sz w:val="24"/>
          <w:szCs w:val="24"/>
        </w:rPr>
        <w:t>context is primarily Scottish, and</w:t>
      </w:r>
      <w:r w:rsidR="00DA0A4C">
        <w:rPr>
          <w:rFonts w:ascii="Times New Roman" w:hAnsi="Times New Roman" w:cs="Times New Roman"/>
          <w:sz w:val="24"/>
          <w:szCs w:val="24"/>
        </w:rPr>
        <w:t xml:space="preserve"> read</w:t>
      </w:r>
      <w:r w:rsidR="00A513E9">
        <w:rPr>
          <w:rFonts w:ascii="Times New Roman" w:hAnsi="Times New Roman" w:cs="Times New Roman"/>
          <w:sz w:val="24"/>
          <w:szCs w:val="24"/>
        </w:rPr>
        <w:t>s</w:t>
      </w:r>
      <w:r w:rsidR="00DA0A4C">
        <w:rPr>
          <w:rFonts w:ascii="Times New Roman" w:hAnsi="Times New Roman" w:cs="Times New Roman"/>
          <w:sz w:val="24"/>
          <w:szCs w:val="24"/>
        </w:rPr>
        <w:t xml:space="preserve"> the </w:t>
      </w:r>
      <w:r w:rsidR="00DA0A4C">
        <w:rPr>
          <w:rFonts w:ascii="Times New Roman" w:hAnsi="Times New Roman" w:cs="Times New Roman"/>
          <w:i/>
          <w:iCs/>
          <w:sz w:val="24"/>
          <w:szCs w:val="24"/>
        </w:rPr>
        <w:t>Philosophical Essays</w:t>
      </w:r>
      <w:r w:rsidR="00DA0A4C">
        <w:rPr>
          <w:rFonts w:ascii="Times New Roman" w:hAnsi="Times New Roman" w:cs="Times New Roman"/>
          <w:sz w:val="24"/>
          <w:szCs w:val="24"/>
        </w:rPr>
        <w:t xml:space="preserve"> as testifying to Hume’s </w:t>
      </w:r>
      <w:r w:rsidR="00BD7D10">
        <w:rPr>
          <w:rFonts w:ascii="Times New Roman" w:hAnsi="Times New Roman" w:cs="Times New Roman"/>
          <w:sz w:val="24"/>
          <w:szCs w:val="24"/>
        </w:rPr>
        <w:t>new resolution not to compromise his philosophy out of a concern for the sensitivities (or prejudices) of</w:t>
      </w:r>
      <w:r w:rsidR="0041316F">
        <w:rPr>
          <w:rFonts w:ascii="Times New Roman" w:hAnsi="Times New Roman" w:cs="Times New Roman"/>
          <w:sz w:val="24"/>
          <w:szCs w:val="24"/>
        </w:rPr>
        <w:t xml:space="preserve"> </w:t>
      </w:r>
      <w:r w:rsidR="00316588">
        <w:rPr>
          <w:rFonts w:ascii="Times New Roman" w:hAnsi="Times New Roman" w:cs="Times New Roman"/>
          <w:sz w:val="24"/>
          <w:szCs w:val="24"/>
        </w:rPr>
        <w:t xml:space="preserve">Hutcheson </w:t>
      </w:r>
      <w:r w:rsidR="00316588">
        <w:rPr>
          <w:rFonts w:ascii="Times New Roman" w:hAnsi="Times New Roman" w:cs="Times New Roman"/>
          <w:i/>
          <w:iCs/>
          <w:sz w:val="24"/>
          <w:szCs w:val="24"/>
        </w:rPr>
        <w:t>et al</w:t>
      </w:r>
      <w:r w:rsidR="00094240">
        <w:rPr>
          <w:rFonts w:ascii="Times New Roman" w:hAnsi="Times New Roman" w:cs="Times New Roman"/>
          <w:i/>
          <w:iCs/>
          <w:sz w:val="24"/>
          <w:szCs w:val="24"/>
        </w:rPr>
        <w:t>.</w:t>
      </w:r>
      <w:r w:rsidR="0041316F">
        <w:rPr>
          <w:rFonts w:ascii="Times New Roman" w:hAnsi="Times New Roman" w:cs="Times New Roman"/>
          <w:sz w:val="24"/>
          <w:szCs w:val="24"/>
        </w:rPr>
        <w:t xml:space="preserve"> – to publish and be damned.</w:t>
      </w:r>
      <w:r w:rsidR="0041316F" w:rsidRPr="00FA3BE7">
        <w:rPr>
          <w:rFonts w:ascii="Times New Roman" w:hAnsi="Times New Roman" w:cs="Times New Roman"/>
          <w:sz w:val="24"/>
          <w:szCs w:val="24"/>
          <w:vertAlign w:val="superscript"/>
        </w:rPr>
        <w:footnoteReference w:id="94"/>
      </w:r>
      <w:r w:rsidR="00BD7D10">
        <w:rPr>
          <w:rFonts w:ascii="Times New Roman" w:hAnsi="Times New Roman" w:cs="Times New Roman"/>
          <w:sz w:val="24"/>
          <w:szCs w:val="24"/>
        </w:rPr>
        <w:t xml:space="preserve"> </w:t>
      </w:r>
      <w:r w:rsidR="00401A62">
        <w:rPr>
          <w:rFonts w:ascii="Times New Roman" w:hAnsi="Times New Roman" w:cs="Times New Roman"/>
          <w:sz w:val="24"/>
          <w:szCs w:val="24"/>
        </w:rPr>
        <w:t>An alternative reading would privilege the English context.</w:t>
      </w:r>
      <w:r w:rsidR="00283E3A">
        <w:rPr>
          <w:rFonts w:ascii="Times New Roman" w:hAnsi="Times New Roman" w:cs="Times New Roman"/>
          <w:sz w:val="24"/>
          <w:szCs w:val="24"/>
        </w:rPr>
        <w:t xml:space="preserve"> Hume</w:t>
      </w:r>
      <w:r w:rsidR="004615E4">
        <w:rPr>
          <w:rFonts w:ascii="Times New Roman" w:hAnsi="Times New Roman" w:cs="Times New Roman"/>
          <w:sz w:val="24"/>
          <w:szCs w:val="24"/>
        </w:rPr>
        <w:t xml:space="preserve">, on this account, came </w:t>
      </w:r>
      <w:r w:rsidR="0053400D">
        <w:rPr>
          <w:rFonts w:ascii="Times New Roman" w:hAnsi="Times New Roman" w:cs="Times New Roman"/>
          <w:sz w:val="24"/>
          <w:szCs w:val="24"/>
        </w:rPr>
        <w:t xml:space="preserve">to </w:t>
      </w:r>
      <w:r w:rsidR="00021451">
        <w:rPr>
          <w:rFonts w:ascii="Times New Roman" w:hAnsi="Times New Roman" w:cs="Times New Roman"/>
          <w:sz w:val="24"/>
          <w:szCs w:val="24"/>
        </w:rPr>
        <w:t xml:space="preserve">realise </w:t>
      </w:r>
      <w:r w:rsidR="001E61A7">
        <w:rPr>
          <w:rFonts w:ascii="Times New Roman" w:hAnsi="Times New Roman" w:cs="Times New Roman"/>
          <w:sz w:val="24"/>
          <w:szCs w:val="24"/>
        </w:rPr>
        <w:t xml:space="preserve">the distinctive character of </w:t>
      </w:r>
      <w:r w:rsidR="002A2E21">
        <w:rPr>
          <w:rFonts w:ascii="Times New Roman" w:hAnsi="Times New Roman" w:cs="Times New Roman"/>
          <w:sz w:val="24"/>
          <w:szCs w:val="24"/>
        </w:rPr>
        <w:t xml:space="preserve">an </w:t>
      </w:r>
      <w:r w:rsidR="001E61A7">
        <w:rPr>
          <w:rFonts w:ascii="Times New Roman" w:hAnsi="Times New Roman" w:cs="Times New Roman"/>
          <w:sz w:val="24"/>
          <w:szCs w:val="24"/>
        </w:rPr>
        <w:t>English intellectual culture</w:t>
      </w:r>
      <w:r w:rsidR="00797247">
        <w:rPr>
          <w:rFonts w:ascii="Times New Roman" w:hAnsi="Times New Roman" w:cs="Times New Roman"/>
          <w:sz w:val="24"/>
          <w:szCs w:val="24"/>
        </w:rPr>
        <w:t xml:space="preserve"> – ‘</w:t>
      </w:r>
      <w:r w:rsidR="002A2E21" w:rsidRPr="00D63803">
        <w:rPr>
          <w:rFonts w:ascii="Times New Roman" w:hAnsi="Times New Roman" w:cs="Times New Roman"/>
          <w:color w:val="000000"/>
          <w:sz w:val="24"/>
          <w:szCs w:val="24"/>
          <w:bdr w:val="none" w:sz="0" w:space="0" w:color="auto" w:frame="1"/>
        </w:rPr>
        <w:t>a Babel of loud vociferation, coarse contradiction, and mean imputation’</w:t>
      </w:r>
      <w:r w:rsidR="002A2E21">
        <w:rPr>
          <w:rFonts w:ascii="Times New Roman" w:hAnsi="Times New Roman" w:cs="Times New Roman"/>
          <w:color w:val="000000"/>
          <w:sz w:val="24"/>
          <w:szCs w:val="24"/>
          <w:bdr w:val="none" w:sz="0" w:space="0" w:color="auto" w:frame="1"/>
        </w:rPr>
        <w:t xml:space="preserve"> –</w:t>
      </w:r>
      <w:r w:rsidR="00BE0A43">
        <w:rPr>
          <w:rFonts w:ascii="Times New Roman" w:hAnsi="Times New Roman" w:cs="Times New Roman"/>
          <w:sz w:val="24"/>
          <w:szCs w:val="24"/>
        </w:rPr>
        <w:t xml:space="preserve"> in which</w:t>
      </w:r>
      <w:r w:rsidR="00A0525D">
        <w:rPr>
          <w:rFonts w:ascii="Times New Roman" w:hAnsi="Times New Roman" w:cs="Times New Roman"/>
          <w:sz w:val="24"/>
          <w:szCs w:val="24"/>
        </w:rPr>
        <w:t xml:space="preserve"> moral</w:t>
      </w:r>
      <w:r w:rsidR="00BE0A43">
        <w:rPr>
          <w:rFonts w:ascii="Times New Roman" w:hAnsi="Times New Roman" w:cs="Times New Roman"/>
          <w:sz w:val="24"/>
          <w:szCs w:val="24"/>
        </w:rPr>
        <w:t xml:space="preserve"> </w:t>
      </w:r>
      <w:r w:rsidR="00797247">
        <w:rPr>
          <w:rFonts w:ascii="Times New Roman" w:hAnsi="Times New Roman" w:cs="Times New Roman"/>
          <w:sz w:val="24"/>
          <w:szCs w:val="24"/>
        </w:rPr>
        <w:t>philosophy and theology were held to be inseparable</w:t>
      </w:r>
      <w:r w:rsidR="00A0525D">
        <w:rPr>
          <w:rFonts w:ascii="Times New Roman" w:hAnsi="Times New Roman" w:cs="Times New Roman"/>
          <w:sz w:val="24"/>
          <w:szCs w:val="24"/>
        </w:rPr>
        <w:t>, not least due to Locke’s influence</w:t>
      </w:r>
      <w:r w:rsidR="00797247">
        <w:rPr>
          <w:rFonts w:ascii="Times New Roman" w:hAnsi="Times New Roman" w:cs="Times New Roman"/>
          <w:sz w:val="24"/>
          <w:szCs w:val="24"/>
        </w:rPr>
        <w:t>.</w:t>
      </w:r>
      <w:r w:rsidR="00AB35CC" w:rsidRPr="00D63803">
        <w:rPr>
          <w:rStyle w:val="FootnoteReference"/>
          <w:rFonts w:ascii="Times New Roman" w:hAnsi="Times New Roman" w:cs="Times New Roman"/>
          <w:sz w:val="24"/>
          <w:szCs w:val="24"/>
        </w:rPr>
        <w:footnoteReference w:id="95"/>
      </w:r>
      <w:r w:rsidR="001E61A7">
        <w:rPr>
          <w:rFonts w:ascii="Times New Roman" w:hAnsi="Times New Roman" w:cs="Times New Roman"/>
          <w:sz w:val="24"/>
          <w:szCs w:val="24"/>
        </w:rPr>
        <w:t xml:space="preserve"> </w:t>
      </w:r>
      <w:r w:rsidR="00DA7492">
        <w:rPr>
          <w:rFonts w:ascii="Times New Roman" w:hAnsi="Times New Roman" w:cs="Times New Roman"/>
          <w:sz w:val="24"/>
          <w:szCs w:val="24"/>
        </w:rPr>
        <w:t xml:space="preserve">Hume’s </w:t>
      </w:r>
      <w:r w:rsidR="009907CC">
        <w:rPr>
          <w:rFonts w:ascii="Times New Roman" w:hAnsi="Times New Roman" w:cs="Times New Roman"/>
          <w:sz w:val="24"/>
          <w:szCs w:val="24"/>
        </w:rPr>
        <w:t xml:space="preserve">‘prudence’ (or ‘cowardice’) in ‘castrating’ </w:t>
      </w:r>
      <w:r w:rsidR="009907CC">
        <w:rPr>
          <w:rFonts w:ascii="Times New Roman" w:hAnsi="Times New Roman" w:cs="Times New Roman"/>
          <w:sz w:val="24"/>
          <w:szCs w:val="24"/>
        </w:rPr>
        <w:lastRenderedPageBreak/>
        <w:t xml:space="preserve">the </w:t>
      </w:r>
      <w:r w:rsidR="009907CC">
        <w:rPr>
          <w:rFonts w:ascii="Times New Roman" w:hAnsi="Times New Roman" w:cs="Times New Roman"/>
          <w:i/>
          <w:iCs/>
          <w:sz w:val="24"/>
          <w:szCs w:val="24"/>
        </w:rPr>
        <w:t>Treatise</w:t>
      </w:r>
      <w:r w:rsidR="00254653">
        <w:rPr>
          <w:rFonts w:ascii="Times New Roman" w:hAnsi="Times New Roman" w:cs="Times New Roman"/>
          <w:sz w:val="24"/>
          <w:szCs w:val="24"/>
        </w:rPr>
        <w:t xml:space="preserve">, rather than making it more </w:t>
      </w:r>
      <w:r w:rsidR="00254653" w:rsidRPr="009F0237">
        <w:rPr>
          <w:rFonts w:ascii="Times New Roman" w:hAnsi="Times New Roman" w:cs="Times New Roman"/>
          <w:i/>
          <w:iCs/>
          <w:sz w:val="24"/>
          <w:szCs w:val="24"/>
        </w:rPr>
        <w:t>palatable</w:t>
      </w:r>
      <w:r w:rsidR="00254653">
        <w:rPr>
          <w:rFonts w:ascii="Times New Roman" w:hAnsi="Times New Roman" w:cs="Times New Roman"/>
          <w:sz w:val="24"/>
          <w:szCs w:val="24"/>
        </w:rPr>
        <w:t xml:space="preserve"> to English critics, merely allowed them to </w:t>
      </w:r>
      <w:r w:rsidR="00254653" w:rsidRPr="009F0237">
        <w:rPr>
          <w:rFonts w:ascii="Times New Roman" w:hAnsi="Times New Roman" w:cs="Times New Roman"/>
          <w:i/>
          <w:iCs/>
          <w:sz w:val="24"/>
          <w:szCs w:val="24"/>
        </w:rPr>
        <w:t>ignore</w:t>
      </w:r>
      <w:r w:rsidR="00254653">
        <w:rPr>
          <w:rFonts w:ascii="Times New Roman" w:hAnsi="Times New Roman" w:cs="Times New Roman"/>
          <w:sz w:val="24"/>
          <w:szCs w:val="24"/>
        </w:rPr>
        <w:t xml:space="preserve"> it</w:t>
      </w:r>
      <w:r w:rsidR="002F5EE8">
        <w:rPr>
          <w:rFonts w:ascii="Times New Roman" w:hAnsi="Times New Roman" w:cs="Times New Roman"/>
          <w:sz w:val="24"/>
          <w:szCs w:val="24"/>
        </w:rPr>
        <w:t xml:space="preserve"> on the basis that it did not intervene directly in the theological debates which they considered to be </w:t>
      </w:r>
      <w:r w:rsidR="007D29B2">
        <w:rPr>
          <w:rFonts w:ascii="Times New Roman" w:hAnsi="Times New Roman" w:cs="Times New Roman"/>
          <w:sz w:val="24"/>
          <w:szCs w:val="24"/>
        </w:rPr>
        <w:t>of greatest philosophical interest</w:t>
      </w:r>
      <w:r w:rsidR="002F5EE8">
        <w:rPr>
          <w:rFonts w:ascii="Times New Roman" w:hAnsi="Times New Roman" w:cs="Times New Roman"/>
          <w:sz w:val="24"/>
          <w:szCs w:val="24"/>
        </w:rPr>
        <w:t>.</w:t>
      </w:r>
      <w:r w:rsidR="00DB0413" w:rsidRPr="00D63803">
        <w:rPr>
          <w:rStyle w:val="FootnoteReference"/>
          <w:rFonts w:ascii="Times New Roman" w:hAnsi="Times New Roman" w:cs="Times New Roman"/>
          <w:sz w:val="24"/>
          <w:szCs w:val="24"/>
        </w:rPr>
        <w:footnoteReference w:id="96"/>
      </w:r>
      <w:r w:rsidR="00C46AE7">
        <w:rPr>
          <w:rFonts w:ascii="Times New Roman" w:hAnsi="Times New Roman" w:cs="Times New Roman"/>
          <w:sz w:val="24"/>
          <w:szCs w:val="24"/>
        </w:rPr>
        <w:t xml:space="preserve"> </w:t>
      </w:r>
    </w:p>
    <w:p w14:paraId="409527A3" w14:textId="2E4A5BD8" w:rsidR="00C46AE7" w:rsidRDefault="00634C71" w:rsidP="00BB4B66">
      <w:pPr>
        <w:spacing w:line="360" w:lineRule="auto"/>
        <w:ind w:left="-284" w:right="-330"/>
        <w:jc w:val="both"/>
        <w:rPr>
          <w:rFonts w:ascii="Times New Roman" w:hAnsi="Times New Roman" w:cs="Times New Roman"/>
          <w:sz w:val="24"/>
          <w:szCs w:val="24"/>
        </w:rPr>
      </w:pPr>
      <w:r>
        <w:rPr>
          <w:rFonts w:ascii="Times New Roman" w:hAnsi="Times New Roman" w:cs="Times New Roman"/>
          <w:sz w:val="24"/>
          <w:szCs w:val="24"/>
        </w:rPr>
        <w:t>The ‘mortification’ Hume</w:t>
      </w:r>
      <w:r w:rsidR="00435F7E">
        <w:rPr>
          <w:rFonts w:ascii="Times New Roman" w:hAnsi="Times New Roman" w:cs="Times New Roman"/>
          <w:sz w:val="24"/>
          <w:szCs w:val="24"/>
        </w:rPr>
        <w:t xml:space="preserve"> claimed to</w:t>
      </w:r>
      <w:r>
        <w:rPr>
          <w:rFonts w:ascii="Times New Roman" w:hAnsi="Times New Roman" w:cs="Times New Roman"/>
          <w:sz w:val="24"/>
          <w:szCs w:val="24"/>
        </w:rPr>
        <w:t xml:space="preserve"> suffer at Middleton’s hands in</w:t>
      </w:r>
      <w:r w:rsidR="000B48B4">
        <w:rPr>
          <w:rFonts w:ascii="Times New Roman" w:hAnsi="Times New Roman" w:cs="Times New Roman"/>
          <w:sz w:val="24"/>
          <w:szCs w:val="24"/>
        </w:rPr>
        <w:t xml:space="preserve"> 1748 lends support to the latter interpretation, because it suggests that Hume expected (and desired) that the </w:t>
      </w:r>
      <w:r w:rsidR="000B48B4">
        <w:rPr>
          <w:rFonts w:ascii="Times New Roman" w:hAnsi="Times New Roman" w:cs="Times New Roman"/>
          <w:i/>
          <w:iCs/>
          <w:sz w:val="24"/>
          <w:szCs w:val="24"/>
        </w:rPr>
        <w:t>Philosophical Essays</w:t>
      </w:r>
      <w:r w:rsidR="000B48B4">
        <w:rPr>
          <w:rFonts w:ascii="Times New Roman" w:hAnsi="Times New Roman" w:cs="Times New Roman"/>
          <w:sz w:val="24"/>
          <w:szCs w:val="24"/>
        </w:rPr>
        <w:t xml:space="preserve"> would</w:t>
      </w:r>
      <w:r w:rsidR="00B31310">
        <w:rPr>
          <w:rFonts w:ascii="Times New Roman" w:hAnsi="Times New Roman" w:cs="Times New Roman"/>
          <w:sz w:val="24"/>
          <w:szCs w:val="24"/>
        </w:rPr>
        <w:t xml:space="preserve"> cause a ‘ferment’</w:t>
      </w:r>
      <w:r w:rsidR="004C42CE">
        <w:rPr>
          <w:rFonts w:ascii="Times New Roman" w:hAnsi="Times New Roman" w:cs="Times New Roman"/>
          <w:sz w:val="24"/>
          <w:szCs w:val="24"/>
        </w:rPr>
        <w:t xml:space="preserve"> in England</w:t>
      </w:r>
      <w:r w:rsidR="00B31310">
        <w:rPr>
          <w:rFonts w:ascii="Times New Roman" w:hAnsi="Times New Roman" w:cs="Times New Roman"/>
          <w:sz w:val="24"/>
          <w:szCs w:val="24"/>
        </w:rPr>
        <w:t xml:space="preserve"> given the inclusion of the essays on miracles and </w:t>
      </w:r>
      <w:r w:rsidR="004C42CE">
        <w:rPr>
          <w:rFonts w:ascii="Times New Roman" w:hAnsi="Times New Roman" w:cs="Times New Roman"/>
          <w:sz w:val="24"/>
          <w:szCs w:val="24"/>
        </w:rPr>
        <w:t>a future state.</w:t>
      </w:r>
      <w:r w:rsidR="006109D0">
        <w:rPr>
          <w:rFonts w:ascii="Times New Roman" w:hAnsi="Times New Roman" w:cs="Times New Roman"/>
          <w:sz w:val="24"/>
          <w:szCs w:val="24"/>
        </w:rPr>
        <w:t xml:space="preserve"> In ‘My Own Life’, Hume </w:t>
      </w:r>
      <w:r w:rsidR="00C628E5">
        <w:rPr>
          <w:rFonts w:ascii="Times New Roman" w:hAnsi="Times New Roman" w:cs="Times New Roman"/>
          <w:sz w:val="24"/>
          <w:szCs w:val="24"/>
        </w:rPr>
        <w:t>professes that the</w:t>
      </w:r>
      <w:r w:rsidR="00522815">
        <w:rPr>
          <w:rFonts w:ascii="Times New Roman" w:hAnsi="Times New Roman" w:cs="Times New Roman"/>
          <w:sz w:val="24"/>
          <w:szCs w:val="24"/>
        </w:rPr>
        <w:t xml:space="preserve"> </w:t>
      </w:r>
      <w:r w:rsidR="00C628E5">
        <w:rPr>
          <w:rFonts w:ascii="Times New Roman" w:hAnsi="Times New Roman" w:cs="Times New Roman"/>
          <w:sz w:val="24"/>
          <w:szCs w:val="24"/>
        </w:rPr>
        <w:t>‘</w:t>
      </w:r>
      <w:r w:rsidR="00522815">
        <w:rPr>
          <w:rFonts w:ascii="Times New Roman" w:hAnsi="Times New Roman" w:cs="Times New Roman"/>
          <w:sz w:val="24"/>
          <w:szCs w:val="24"/>
        </w:rPr>
        <w:t>disappointments</w:t>
      </w:r>
      <w:r w:rsidR="00C628E5">
        <w:rPr>
          <w:rFonts w:ascii="Times New Roman" w:hAnsi="Times New Roman" w:cs="Times New Roman"/>
          <w:sz w:val="24"/>
          <w:szCs w:val="24"/>
        </w:rPr>
        <w:t xml:space="preserve">’ caused by the neglect of his </w:t>
      </w:r>
      <w:r w:rsidR="00C628E5">
        <w:rPr>
          <w:rFonts w:ascii="Times New Roman" w:hAnsi="Times New Roman" w:cs="Times New Roman"/>
          <w:i/>
          <w:sz w:val="24"/>
          <w:szCs w:val="24"/>
        </w:rPr>
        <w:t>Philosophical Essays</w:t>
      </w:r>
      <w:r w:rsidR="00522815">
        <w:rPr>
          <w:rFonts w:ascii="Times New Roman" w:hAnsi="Times New Roman" w:cs="Times New Roman"/>
          <w:sz w:val="24"/>
          <w:szCs w:val="24"/>
        </w:rPr>
        <w:t xml:space="preserve"> </w:t>
      </w:r>
      <w:r w:rsidR="00C628E5">
        <w:rPr>
          <w:rFonts w:ascii="Times New Roman" w:hAnsi="Times New Roman" w:cs="Times New Roman"/>
          <w:sz w:val="24"/>
          <w:szCs w:val="24"/>
        </w:rPr>
        <w:t>‘</w:t>
      </w:r>
      <w:r w:rsidR="00522815">
        <w:rPr>
          <w:rFonts w:ascii="Times New Roman" w:hAnsi="Times New Roman" w:cs="Times New Roman"/>
          <w:sz w:val="24"/>
          <w:szCs w:val="24"/>
        </w:rPr>
        <w:t>made little or no impression on me’</w:t>
      </w:r>
      <w:r w:rsidR="00225672">
        <w:rPr>
          <w:rFonts w:ascii="Times New Roman" w:hAnsi="Times New Roman" w:cs="Times New Roman"/>
          <w:sz w:val="24"/>
          <w:szCs w:val="24"/>
        </w:rPr>
        <w:t>. This is undoubtedly true at one level: Hume’s ‘two years with my brother a</w:t>
      </w:r>
      <w:r w:rsidR="00C628E5">
        <w:rPr>
          <w:rFonts w:ascii="Times New Roman" w:hAnsi="Times New Roman" w:cs="Times New Roman"/>
          <w:sz w:val="24"/>
          <w:szCs w:val="24"/>
        </w:rPr>
        <w:t>t his country-house’, Ninewells</w:t>
      </w:r>
      <w:r w:rsidR="00225672">
        <w:rPr>
          <w:rFonts w:ascii="Times New Roman" w:hAnsi="Times New Roman" w:cs="Times New Roman"/>
          <w:sz w:val="24"/>
          <w:szCs w:val="24"/>
        </w:rPr>
        <w:t xml:space="preserve"> were </w:t>
      </w:r>
      <w:r w:rsidR="006302A0">
        <w:rPr>
          <w:rFonts w:ascii="Times New Roman" w:hAnsi="Times New Roman" w:cs="Times New Roman"/>
          <w:sz w:val="24"/>
          <w:szCs w:val="24"/>
        </w:rPr>
        <w:t xml:space="preserve">remarkably productive. </w:t>
      </w:r>
      <w:r w:rsidR="000910B6">
        <w:rPr>
          <w:rFonts w:ascii="Times New Roman" w:hAnsi="Times New Roman" w:cs="Times New Roman"/>
          <w:sz w:val="24"/>
          <w:szCs w:val="24"/>
        </w:rPr>
        <w:t xml:space="preserve">On another level, however, it is questionable. </w:t>
      </w:r>
      <w:r w:rsidR="008D78AC">
        <w:rPr>
          <w:rFonts w:ascii="Times New Roman" w:hAnsi="Times New Roman" w:cs="Times New Roman"/>
          <w:sz w:val="24"/>
          <w:szCs w:val="24"/>
        </w:rPr>
        <w:t xml:space="preserve">Although </w:t>
      </w:r>
      <w:r w:rsidR="00F3302D">
        <w:rPr>
          <w:rFonts w:ascii="Times New Roman" w:hAnsi="Times New Roman" w:cs="Times New Roman"/>
          <w:sz w:val="24"/>
          <w:szCs w:val="24"/>
        </w:rPr>
        <w:t>Hume</w:t>
      </w:r>
      <w:r w:rsidR="00F74614">
        <w:rPr>
          <w:rFonts w:ascii="Times New Roman" w:hAnsi="Times New Roman" w:cs="Times New Roman"/>
          <w:sz w:val="24"/>
          <w:szCs w:val="24"/>
        </w:rPr>
        <w:t xml:space="preserve"> first</w:t>
      </w:r>
      <w:r w:rsidR="00552E71">
        <w:rPr>
          <w:rFonts w:ascii="Times New Roman" w:hAnsi="Times New Roman" w:cs="Times New Roman"/>
          <w:sz w:val="24"/>
          <w:szCs w:val="24"/>
        </w:rPr>
        <w:t xml:space="preserve"> discerned the</w:t>
      </w:r>
      <w:r w:rsidR="00F92BFC">
        <w:rPr>
          <w:rFonts w:ascii="Times New Roman" w:hAnsi="Times New Roman" w:cs="Times New Roman"/>
          <w:sz w:val="24"/>
          <w:szCs w:val="24"/>
        </w:rPr>
        <w:t xml:space="preserve"> ‘symptoms of a rising reputation’ whilst at Ninewells, </w:t>
      </w:r>
      <w:r w:rsidR="008802D2">
        <w:rPr>
          <w:rFonts w:ascii="Times New Roman" w:hAnsi="Times New Roman" w:cs="Times New Roman"/>
          <w:sz w:val="24"/>
          <w:szCs w:val="24"/>
        </w:rPr>
        <w:t>Hume’s description of those ‘symptoms’ is revealing</w:t>
      </w:r>
      <w:r w:rsidR="00E82DDC">
        <w:rPr>
          <w:rFonts w:ascii="Times New Roman" w:hAnsi="Times New Roman" w:cs="Times New Roman"/>
          <w:sz w:val="24"/>
          <w:szCs w:val="24"/>
        </w:rPr>
        <w:t xml:space="preserve">: ‘Answers by Reverends, and Right Reverends, came out two or three in a year; and I found, by </w:t>
      </w:r>
      <w:proofErr w:type="spellStart"/>
      <w:r w:rsidR="00E82DDC">
        <w:rPr>
          <w:rFonts w:ascii="Times New Roman" w:hAnsi="Times New Roman" w:cs="Times New Roman"/>
          <w:sz w:val="24"/>
          <w:szCs w:val="24"/>
        </w:rPr>
        <w:t>Dr.</w:t>
      </w:r>
      <w:proofErr w:type="spellEnd"/>
      <w:r w:rsidR="00E82DDC">
        <w:rPr>
          <w:rFonts w:ascii="Times New Roman" w:hAnsi="Times New Roman" w:cs="Times New Roman"/>
          <w:sz w:val="24"/>
          <w:szCs w:val="24"/>
        </w:rPr>
        <w:t xml:space="preserve"> Warburton’s railing, that the books were beginning to be esteemed in good company’</w:t>
      </w:r>
      <w:r w:rsidR="00B26A21">
        <w:rPr>
          <w:rFonts w:ascii="Times New Roman" w:hAnsi="Times New Roman" w:cs="Times New Roman"/>
          <w:sz w:val="24"/>
          <w:szCs w:val="24"/>
        </w:rPr>
        <w:t>.</w:t>
      </w:r>
      <w:r w:rsidR="00B26A21" w:rsidRPr="00D63803">
        <w:rPr>
          <w:rStyle w:val="FootnoteReference"/>
          <w:rFonts w:ascii="Times New Roman" w:hAnsi="Times New Roman" w:cs="Times New Roman"/>
          <w:sz w:val="24"/>
          <w:szCs w:val="24"/>
        </w:rPr>
        <w:footnoteReference w:id="97"/>
      </w:r>
      <w:r w:rsidR="00B26A21">
        <w:rPr>
          <w:rFonts w:ascii="Times New Roman" w:hAnsi="Times New Roman" w:cs="Times New Roman"/>
          <w:sz w:val="24"/>
          <w:szCs w:val="24"/>
        </w:rPr>
        <w:t xml:space="preserve"> </w:t>
      </w:r>
      <w:r w:rsidR="00F06401">
        <w:rPr>
          <w:rFonts w:ascii="Times New Roman" w:hAnsi="Times New Roman" w:cs="Times New Roman"/>
          <w:sz w:val="24"/>
          <w:szCs w:val="24"/>
        </w:rPr>
        <w:t xml:space="preserve">This substantiates the claim that Hume was, at mid-century, overwhelmingly concerned to secure </w:t>
      </w:r>
      <w:r w:rsidR="006F1E77">
        <w:rPr>
          <w:rFonts w:ascii="Times New Roman" w:hAnsi="Times New Roman" w:cs="Times New Roman"/>
          <w:sz w:val="24"/>
          <w:szCs w:val="24"/>
        </w:rPr>
        <w:t xml:space="preserve">literary fame in England, and that he </w:t>
      </w:r>
      <w:r w:rsidR="00D855F9">
        <w:rPr>
          <w:rFonts w:ascii="Times New Roman" w:hAnsi="Times New Roman" w:cs="Times New Roman"/>
          <w:sz w:val="24"/>
          <w:szCs w:val="24"/>
        </w:rPr>
        <w:t xml:space="preserve">recognised </w:t>
      </w:r>
      <w:r w:rsidR="004B0EF1">
        <w:rPr>
          <w:rFonts w:ascii="Times New Roman" w:hAnsi="Times New Roman" w:cs="Times New Roman"/>
          <w:sz w:val="24"/>
          <w:szCs w:val="24"/>
        </w:rPr>
        <w:t>the ‘railing’ of cleric</w:t>
      </w:r>
      <w:r w:rsidR="00692E91">
        <w:rPr>
          <w:rFonts w:ascii="Times New Roman" w:hAnsi="Times New Roman" w:cs="Times New Roman"/>
          <w:sz w:val="24"/>
          <w:szCs w:val="24"/>
        </w:rPr>
        <w:t>al critics</w:t>
      </w:r>
      <w:r w:rsidR="004B0EF1">
        <w:rPr>
          <w:rFonts w:ascii="Times New Roman" w:hAnsi="Times New Roman" w:cs="Times New Roman"/>
          <w:sz w:val="24"/>
          <w:szCs w:val="24"/>
        </w:rPr>
        <w:t xml:space="preserve"> such as Warburton to be the surest indica</w:t>
      </w:r>
      <w:r w:rsidR="00151008">
        <w:rPr>
          <w:rFonts w:ascii="Times New Roman" w:hAnsi="Times New Roman" w:cs="Times New Roman"/>
          <w:sz w:val="24"/>
          <w:szCs w:val="24"/>
        </w:rPr>
        <w:t>tor</w:t>
      </w:r>
      <w:r w:rsidR="004B0EF1">
        <w:rPr>
          <w:rFonts w:ascii="Times New Roman" w:hAnsi="Times New Roman" w:cs="Times New Roman"/>
          <w:sz w:val="24"/>
          <w:szCs w:val="24"/>
        </w:rPr>
        <w:t xml:space="preserve"> of success. </w:t>
      </w:r>
      <w:r w:rsidR="00151008">
        <w:rPr>
          <w:rFonts w:ascii="Times New Roman" w:hAnsi="Times New Roman" w:cs="Times New Roman"/>
          <w:sz w:val="24"/>
          <w:szCs w:val="24"/>
        </w:rPr>
        <w:t xml:space="preserve">This impression is </w:t>
      </w:r>
      <w:r w:rsidR="00F95F6D">
        <w:rPr>
          <w:rFonts w:ascii="Times New Roman" w:hAnsi="Times New Roman" w:cs="Times New Roman"/>
          <w:sz w:val="24"/>
          <w:szCs w:val="24"/>
        </w:rPr>
        <w:t>reinforced</w:t>
      </w:r>
      <w:r w:rsidR="00824B98">
        <w:rPr>
          <w:rFonts w:ascii="Times New Roman" w:hAnsi="Times New Roman" w:cs="Times New Roman"/>
          <w:sz w:val="24"/>
          <w:szCs w:val="24"/>
        </w:rPr>
        <w:t xml:space="preserve"> by Hume’s rather </w:t>
      </w:r>
      <w:r w:rsidR="00F95F6D">
        <w:rPr>
          <w:rFonts w:ascii="Times New Roman" w:hAnsi="Times New Roman" w:cs="Times New Roman"/>
          <w:sz w:val="24"/>
          <w:szCs w:val="24"/>
        </w:rPr>
        <w:t xml:space="preserve">elliptical account of the reception that greeted </w:t>
      </w:r>
      <w:r w:rsidR="00287CA3">
        <w:rPr>
          <w:rFonts w:ascii="Times New Roman" w:hAnsi="Times New Roman" w:cs="Times New Roman"/>
          <w:sz w:val="24"/>
          <w:szCs w:val="24"/>
        </w:rPr>
        <w:t xml:space="preserve">a work, the ‘Natural History of Religion’, which </w:t>
      </w:r>
      <w:r w:rsidR="00C628E5">
        <w:rPr>
          <w:rFonts w:ascii="Times New Roman" w:hAnsi="Times New Roman" w:cs="Times New Roman"/>
          <w:sz w:val="24"/>
          <w:szCs w:val="24"/>
        </w:rPr>
        <w:t>he composed at Ninewells</w:t>
      </w:r>
      <w:r w:rsidR="003376B1">
        <w:rPr>
          <w:rFonts w:ascii="Times New Roman" w:hAnsi="Times New Roman" w:cs="Times New Roman"/>
          <w:sz w:val="24"/>
          <w:szCs w:val="24"/>
        </w:rPr>
        <w:t>, but which was only published in 1757</w:t>
      </w:r>
      <w:r w:rsidR="00806384">
        <w:rPr>
          <w:rFonts w:ascii="Times New Roman" w:hAnsi="Times New Roman" w:cs="Times New Roman"/>
          <w:sz w:val="24"/>
          <w:szCs w:val="24"/>
        </w:rPr>
        <w:t xml:space="preserve"> as part of the </w:t>
      </w:r>
      <w:r w:rsidR="00806384">
        <w:rPr>
          <w:rFonts w:ascii="Times New Roman" w:hAnsi="Times New Roman" w:cs="Times New Roman"/>
          <w:i/>
          <w:iCs/>
          <w:sz w:val="24"/>
          <w:szCs w:val="24"/>
        </w:rPr>
        <w:t>Four Dissertations</w:t>
      </w:r>
      <w:r w:rsidR="00287CA3">
        <w:rPr>
          <w:rFonts w:ascii="Times New Roman" w:hAnsi="Times New Roman" w:cs="Times New Roman"/>
          <w:sz w:val="24"/>
          <w:szCs w:val="24"/>
        </w:rPr>
        <w:t>:</w:t>
      </w:r>
    </w:p>
    <w:p w14:paraId="359A949F" w14:textId="7B169786" w:rsidR="003376B1" w:rsidRPr="006A6206" w:rsidRDefault="006A6206" w:rsidP="006A6206">
      <w:pPr>
        <w:spacing w:line="360" w:lineRule="auto"/>
        <w:ind w:left="284" w:right="-33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interval [following the publication of the first volume of the </w:t>
      </w:r>
      <w:r>
        <w:rPr>
          <w:rFonts w:ascii="Times New Roman" w:hAnsi="Times New Roman" w:cs="Times New Roman"/>
          <w:i/>
          <w:iCs/>
          <w:sz w:val="24"/>
          <w:szCs w:val="24"/>
          <w:lang w:val="en-US"/>
        </w:rPr>
        <w:t>History</w:t>
      </w:r>
      <w:r w:rsidR="00297605">
        <w:rPr>
          <w:rFonts w:ascii="Times New Roman" w:hAnsi="Times New Roman" w:cs="Times New Roman"/>
          <w:i/>
          <w:iCs/>
          <w:sz w:val="24"/>
          <w:szCs w:val="24"/>
          <w:lang w:val="en-US"/>
        </w:rPr>
        <w:t xml:space="preserve"> of Great Britain</w:t>
      </w:r>
      <w:r>
        <w:rPr>
          <w:rFonts w:ascii="Times New Roman" w:hAnsi="Times New Roman" w:cs="Times New Roman"/>
          <w:sz w:val="24"/>
          <w:szCs w:val="24"/>
          <w:lang w:val="en-US"/>
        </w:rPr>
        <w:t xml:space="preserve">], I published at London my Natural History of Religion, along with some other small pieces: its public entry was rather obscure, except only that Dr. Hurd wrote a pamphlet against it, with all the illiberal petulance, arrogance, and scurrility, which distinguish the </w:t>
      </w:r>
      <w:proofErr w:type="spellStart"/>
      <w:r>
        <w:rPr>
          <w:rFonts w:ascii="Times New Roman" w:hAnsi="Times New Roman" w:cs="Times New Roman"/>
          <w:sz w:val="24"/>
          <w:szCs w:val="24"/>
          <w:lang w:val="en-US"/>
        </w:rPr>
        <w:t>Warburtonian</w:t>
      </w:r>
      <w:proofErr w:type="spellEnd"/>
      <w:r>
        <w:rPr>
          <w:rFonts w:ascii="Times New Roman" w:hAnsi="Times New Roman" w:cs="Times New Roman"/>
          <w:sz w:val="24"/>
          <w:szCs w:val="24"/>
          <w:lang w:val="en-US"/>
        </w:rPr>
        <w:t xml:space="preserve"> school. </w:t>
      </w:r>
      <w:r w:rsidRPr="00514C31">
        <w:rPr>
          <w:rFonts w:ascii="Times New Roman" w:hAnsi="Times New Roman" w:cs="Times New Roman"/>
          <w:i/>
          <w:sz w:val="24"/>
          <w:szCs w:val="24"/>
          <w:lang w:val="en-US"/>
        </w:rPr>
        <w:t>This pamphlet gave me some consolation for the otherwise indifferent reception of my performance</w:t>
      </w:r>
      <w:r>
        <w:rPr>
          <w:rFonts w:ascii="Times New Roman" w:hAnsi="Times New Roman" w:cs="Times New Roman"/>
          <w:sz w:val="24"/>
          <w:szCs w:val="24"/>
          <w:lang w:val="en-US"/>
        </w:rPr>
        <w:t>.</w:t>
      </w:r>
      <w:r w:rsidRPr="00D63803">
        <w:rPr>
          <w:rStyle w:val="FootnoteReference"/>
          <w:rFonts w:ascii="Times New Roman" w:hAnsi="Times New Roman" w:cs="Times New Roman"/>
          <w:sz w:val="24"/>
          <w:szCs w:val="24"/>
        </w:rPr>
        <w:footnoteReference w:id="98"/>
      </w:r>
    </w:p>
    <w:p w14:paraId="231C7EE2" w14:textId="70346740" w:rsidR="00266A13" w:rsidRDefault="00C628E5" w:rsidP="00545842">
      <w:pPr>
        <w:spacing w:line="360" w:lineRule="auto"/>
        <w:ind w:left="-284" w:right="-330"/>
        <w:jc w:val="both"/>
        <w:rPr>
          <w:rFonts w:ascii="Times New Roman" w:hAnsi="Times New Roman" w:cs="Times New Roman"/>
          <w:sz w:val="24"/>
          <w:szCs w:val="24"/>
        </w:rPr>
      </w:pPr>
      <w:r>
        <w:rPr>
          <w:rFonts w:ascii="Times New Roman" w:hAnsi="Times New Roman" w:cs="Times New Roman"/>
          <w:sz w:val="24"/>
          <w:szCs w:val="24"/>
        </w:rPr>
        <w:t>I</w:t>
      </w:r>
      <w:r w:rsidR="00A53F45">
        <w:rPr>
          <w:rFonts w:ascii="Times New Roman" w:hAnsi="Times New Roman" w:cs="Times New Roman"/>
          <w:sz w:val="24"/>
          <w:szCs w:val="24"/>
        </w:rPr>
        <w:t>n</w:t>
      </w:r>
      <w:r w:rsidR="00266A13">
        <w:rPr>
          <w:rFonts w:ascii="Times New Roman" w:hAnsi="Times New Roman" w:cs="Times New Roman"/>
          <w:sz w:val="24"/>
          <w:szCs w:val="24"/>
        </w:rPr>
        <w:t xml:space="preserve"> 1749 Warburton had considered administering ‘justice’</w:t>
      </w:r>
      <w:r w:rsidR="00A53F45">
        <w:rPr>
          <w:rFonts w:ascii="Times New Roman" w:hAnsi="Times New Roman" w:cs="Times New Roman"/>
          <w:sz w:val="24"/>
          <w:szCs w:val="24"/>
        </w:rPr>
        <w:t xml:space="preserve"> </w:t>
      </w:r>
      <w:r w:rsidR="00266A13">
        <w:rPr>
          <w:rFonts w:ascii="Times New Roman" w:hAnsi="Times New Roman" w:cs="Times New Roman"/>
          <w:sz w:val="24"/>
          <w:szCs w:val="24"/>
        </w:rPr>
        <w:t>to ‘</w:t>
      </w:r>
      <w:r w:rsidR="00266A13" w:rsidRPr="00D63803">
        <w:rPr>
          <w:rFonts w:ascii="Times New Roman" w:hAnsi="Times New Roman" w:cs="Times New Roman"/>
          <w:sz w:val="24"/>
          <w:szCs w:val="24"/>
        </w:rPr>
        <w:t>a little book called Philosophical Essays’</w:t>
      </w:r>
      <w:r w:rsidR="00266A13">
        <w:rPr>
          <w:rFonts w:ascii="Times New Roman" w:hAnsi="Times New Roman" w:cs="Times New Roman"/>
          <w:sz w:val="24"/>
          <w:szCs w:val="24"/>
        </w:rPr>
        <w:t xml:space="preserve">, primarily on account of its </w:t>
      </w:r>
      <w:r w:rsidR="00266A13" w:rsidRPr="00D63803">
        <w:rPr>
          <w:rFonts w:ascii="Times New Roman" w:hAnsi="Times New Roman" w:cs="Times New Roman"/>
          <w:sz w:val="24"/>
          <w:szCs w:val="24"/>
        </w:rPr>
        <w:t>‘arguments against miracles’</w:t>
      </w:r>
      <w:r w:rsidR="00545842">
        <w:rPr>
          <w:rFonts w:ascii="Times New Roman" w:hAnsi="Times New Roman" w:cs="Times New Roman"/>
          <w:sz w:val="24"/>
          <w:szCs w:val="24"/>
        </w:rPr>
        <w:t xml:space="preserve">. Yet </w:t>
      </w:r>
      <w:r w:rsidR="00266A13">
        <w:rPr>
          <w:rFonts w:ascii="Times New Roman" w:hAnsi="Times New Roman" w:cs="Times New Roman"/>
          <w:sz w:val="24"/>
          <w:szCs w:val="24"/>
        </w:rPr>
        <w:t xml:space="preserve">Warburton </w:t>
      </w:r>
      <w:r w:rsidR="00545842">
        <w:rPr>
          <w:rFonts w:ascii="Times New Roman" w:hAnsi="Times New Roman" w:cs="Times New Roman"/>
          <w:sz w:val="24"/>
          <w:szCs w:val="24"/>
        </w:rPr>
        <w:t>decided that</w:t>
      </w:r>
      <w:r w:rsidR="00266A13">
        <w:rPr>
          <w:rFonts w:ascii="Times New Roman" w:hAnsi="Times New Roman" w:cs="Times New Roman"/>
          <w:sz w:val="24"/>
          <w:szCs w:val="24"/>
        </w:rPr>
        <w:t xml:space="preserve"> the work </w:t>
      </w:r>
      <w:r w:rsidR="00A70F4E">
        <w:rPr>
          <w:rFonts w:ascii="Times New Roman" w:hAnsi="Times New Roman" w:cs="Times New Roman"/>
          <w:sz w:val="24"/>
          <w:szCs w:val="24"/>
        </w:rPr>
        <w:t>did not merit his attention</w:t>
      </w:r>
      <w:r w:rsidR="00DB52CA">
        <w:rPr>
          <w:rFonts w:ascii="Times New Roman" w:hAnsi="Times New Roman" w:cs="Times New Roman"/>
          <w:sz w:val="24"/>
          <w:szCs w:val="24"/>
        </w:rPr>
        <w:t>. I</w:t>
      </w:r>
      <w:r w:rsidR="00266A13">
        <w:rPr>
          <w:rFonts w:ascii="Times New Roman" w:hAnsi="Times New Roman" w:cs="Times New Roman"/>
          <w:sz w:val="24"/>
          <w:szCs w:val="24"/>
        </w:rPr>
        <w:t xml:space="preserve">t had attracted negligible </w:t>
      </w:r>
      <w:r w:rsidR="00A70F4E">
        <w:rPr>
          <w:rFonts w:ascii="Times New Roman" w:hAnsi="Times New Roman" w:cs="Times New Roman"/>
          <w:sz w:val="24"/>
          <w:szCs w:val="24"/>
        </w:rPr>
        <w:t>interest</w:t>
      </w:r>
      <w:r w:rsidR="00266A13">
        <w:rPr>
          <w:rFonts w:ascii="Times New Roman" w:hAnsi="Times New Roman" w:cs="Times New Roman"/>
          <w:sz w:val="24"/>
          <w:szCs w:val="24"/>
        </w:rPr>
        <w:t>, and if its author’s ‘own weight keeps him down, I should be sorry to contribute to his advancement to any place but the pillory’. Hume was, in short, too obscure to ‘deserve notice’</w:t>
      </w:r>
      <w:r>
        <w:rPr>
          <w:rFonts w:ascii="Times New Roman" w:hAnsi="Times New Roman" w:cs="Times New Roman"/>
          <w:sz w:val="24"/>
          <w:szCs w:val="24"/>
        </w:rPr>
        <w:t>: a verdict which</w:t>
      </w:r>
      <w:r w:rsidR="002B30A3">
        <w:rPr>
          <w:rFonts w:ascii="Times New Roman" w:hAnsi="Times New Roman" w:cs="Times New Roman"/>
          <w:sz w:val="24"/>
          <w:szCs w:val="24"/>
        </w:rPr>
        <w:t>, if known to him, would have confirmed Hume’s anxiety that h</w:t>
      </w:r>
      <w:r w:rsidR="00100D56">
        <w:rPr>
          <w:rFonts w:ascii="Times New Roman" w:hAnsi="Times New Roman" w:cs="Times New Roman"/>
          <w:sz w:val="24"/>
          <w:szCs w:val="24"/>
        </w:rPr>
        <w:t xml:space="preserve">is works </w:t>
      </w:r>
      <w:r w:rsidR="00AB110E">
        <w:rPr>
          <w:rFonts w:ascii="Times New Roman" w:hAnsi="Times New Roman" w:cs="Times New Roman"/>
          <w:sz w:val="24"/>
          <w:szCs w:val="24"/>
        </w:rPr>
        <w:t>were deemed</w:t>
      </w:r>
      <w:r w:rsidR="00100D56">
        <w:rPr>
          <w:rFonts w:ascii="Times New Roman" w:hAnsi="Times New Roman" w:cs="Times New Roman"/>
          <w:sz w:val="24"/>
          <w:szCs w:val="24"/>
        </w:rPr>
        <w:t xml:space="preserve"> so insignificant in England as not even ‘to </w:t>
      </w:r>
      <w:r w:rsidR="00100D56">
        <w:rPr>
          <w:rFonts w:ascii="Times New Roman" w:hAnsi="Times New Roman" w:cs="Times New Roman"/>
          <w:sz w:val="24"/>
          <w:szCs w:val="24"/>
        </w:rPr>
        <w:lastRenderedPageBreak/>
        <w:t>excite a murmur among the zealots’</w:t>
      </w:r>
      <w:r w:rsidR="00266A13">
        <w:rPr>
          <w:rFonts w:ascii="Times New Roman" w:hAnsi="Times New Roman" w:cs="Times New Roman"/>
          <w:sz w:val="24"/>
          <w:szCs w:val="24"/>
        </w:rPr>
        <w:t>.</w:t>
      </w:r>
      <w:r w:rsidR="00266A13" w:rsidRPr="00FA3BE7">
        <w:rPr>
          <w:rFonts w:ascii="Times New Roman" w:hAnsi="Times New Roman" w:cs="Times New Roman"/>
          <w:sz w:val="24"/>
          <w:szCs w:val="24"/>
          <w:vertAlign w:val="superscript"/>
        </w:rPr>
        <w:footnoteReference w:id="99"/>
      </w:r>
      <w:r w:rsidR="00AC4FD0">
        <w:rPr>
          <w:rFonts w:ascii="Times New Roman" w:hAnsi="Times New Roman" w:cs="Times New Roman"/>
          <w:sz w:val="24"/>
          <w:szCs w:val="24"/>
        </w:rPr>
        <w:t xml:space="preserve"> </w:t>
      </w:r>
      <w:r w:rsidR="00BC59B5">
        <w:rPr>
          <w:rFonts w:ascii="Times New Roman" w:hAnsi="Times New Roman" w:cs="Times New Roman"/>
          <w:sz w:val="24"/>
          <w:szCs w:val="24"/>
        </w:rPr>
        <w:t>This raises two questions</w:t>
      </w:r>
      <w:r w:rsidR="0090277A">
        <w:rPr>
          <w:rFonts w:ascii="Times New Roman" w:hAnsi="Times New Roman" w:cs="Times New Roman"/>
          <w:sz w:val="24"/>
          <w:szCs w:val="24"/>
        </w:rPr>
        <w:t>:</w:t>
      </w:r>
      <w:r w:rsidR="00CC43BC">
        <w:rPr>
          <w:rFonts w:ascii="Times New Roman" w:hAnsi="Times New Roman" w:cs="Times New Roman"/>
          <w:sz w:val="24"/>
          <w:szCs w:val="24"/>
        </w:rPr>
        <w:t xml:space="preserve"> the first of which Hume</w:t>
      </w:r>
      <w:r w:rsidR="00555348">
        <w:rPr>
          <w:rFonts w:ascii="Times New Roman" w:hAnsi="Times New Roman" w:cs="Times New Roman"/>
          <w:sz w:val="24"/>
          <w:szCs w:val="24"/>
        </w:rPr>
        <w:t xml:space="preserve"> surely asked himself as he returned to Ninewells in April 1749</w:t>
      </w:r>
      <w:r w:rsidR="008E0E5F">
        <w:rPr>
          <w:rFonts w:ascii="Times New Roman" w:hAnsi="Times New Roman" w:cs="Times New Roman"/>
          <w:sz w:val="24"/>
          <w:szCs w:val="24"/>
        </w:rPr>
        <w:t xml:space="preserve">, and the second of which </w:t>
      </w:r>
      <w:r w:rsidR="0090277A">
        <w:rPr>
          <w:rFonts w:ascii="Times New Roman" w:hAnsi="Times New Roman" w:cs="Times New Roman"/>
          <w:sz w:val="24"/>
          <w:szCs w:val="24"/>
        </w:rPr>
        <w:t>ought to be posed by Hume scholars</w:t>
      </w:r>
      <w:r w:rsidR="00BC59B5">
        <w:rPr>
          <w:rFonts w:ascii="Times New Roman" w:hAnsi="Times New Roman" w:cs="Times New Roman"/>
          <w:sz w:val="24"/>
          <w:szCs w:val="24"/>
        </w:rPr>
        <w:t xml:space="preserve">. </w:t>
      </w:r>
      <w:r w:rsidR="00555348">
        <w:rPr>
          <w:rFonts w:ascii="Times New Roman" w:hAnsi="Times New Roman" w:cs="Times New Roman"/>
          <w:sz w:val="24"/>
          <w:szCs w:val="24"/>
        </w:rPr>
        <w:t>First: w</w:t>
      </w:r>
      <w:r w:rsidR="00BC59B5">
        <w:rPr>
          <w:rFonts w:ascii="Times New Roman" w:hAnsi="Times New Roman" w:cs="Times New Roman"/>
          <w:sz w:val="24"/>
          <w:szCs w:val="24"/>
        </w:rPr>
        <w:t xml:space="preserve">hy, despite his inclusion of the discussions of miracles and a future state – issues which, as Middleton’s work </w:t>
      </w:r>
      <w:r w:rsidR="00CC43BC">
        <w:rPr>
          <w:rFonts w:ascii="Times New Roman" w:hAnsi="Times New Roman" w:cs="Times New Roman"/>
          <w:sz w:val="24"/>
          <w:szCs w:val="24"/>
        </w:rPr>
        <w:t xml:space="preserve">revealed only too clearly, </w:t>
      </w:r>
      <w:r w:rsidR="001109DE">
        <w:rPr>
          <w:rFonts w:ascii="Times New Roman" w:hAnsi="Times New Roman" w:cs="Times New Roman"/>
          <w:sz w:val="24"/>
          <w:szCs w:val="24"/>
        </w:rPr>
        <w:t>were incendiary in the English context</w:t>
      </w:r>
      <w:r w:rsidR="00CC43BC">
        <w:rPr>
          <w:rFonts w:ascii="Times New Roman" w:hAnsi="Times New Roman" w:cs="Times New Roman"/>
          <w:sz w:val="24"/>
          <w:szCs w:val="24"/>
        </w:rPr>
        <w:t xml:space="preserve"> – did the </w:t>
      </w:r>
      <w:r w:rsidR="00CC43BC">
        <w:rPr>
          <w:rFonts w:ascii="Times New Roman" w:hAnsi="Times New Roman" w:cs="Times New Roman"/>
          <w:i/>
          <w:iCs/>
          <w:sz w:val="24"/>
          <w:szCs w:val="24"/>
        </w:rPr>
        <w:t>Philosophical Essays</w:t>
      </w:r>
      <w:r w:rsidR="00CC43BC">
        <w:rPr>
          <w:rFonts w:ascii="Times New Roman" w:hAnsi="Times New Roman" w:cs="Times New Roman"/>
          <w:sz w:val="24"/>
          <w:szCs w:val="24"/>
        </w:rPr>
        <w:t xml:space="preserve"> </w:t>
      </w:r>
      <w:r w:rsidR="006A65B1">
        <w:rPr>
          <w:rFonts w:ascii="Times New Roman" w:hAnsi="Times New Roman" w:cs="Times New Roman"/>
          <w:sz w:val="24"/>
          <w:szCs w:val="24"/>
        </w:rPr>
        <w:t xml:space="preserve">still </w:t>
      </w:r>
      <w:r w:rsidR="00EB3BAA">
        <w:rPr>
          <w:rFonts w:ascii="Times New Roman" w:hAnsi="Times New Roman" w:cs="Times New Roman"/>
          <w:sz w:val="24"/>
          <w:szCs w:val="24"/>
        </w:rPr>
        <w:t>fail to incite Warburton and the ‘Reverends, and Right Reverends’ to respond</w:t>
      </w:r>
      <w:r w:rsidR="006A65B1">
        <w:rPr>
          <w:rFonts w:ascii="Times New Roman" w:hAnsi="Times New Roman" w:cs="Times New Roman"/>
          <w:sz w:val="24"/>
          <w:szCs w:val="24"/>
        </w:rPr>
        <w:t xml:space="preserve">? And second: </w:t>
      </w:r>
      <w:r w:rsidR="006E498F">
        <w:rPr>
          <w:rFonts w:ascii="Times New Roman" w:hAnsi="Times New Roman" w:cs="Times New Roman"/>
          <w:sz w:val="24"/>
          <w:szCs w:val="24"/>
        </w:rPr>
        <w:t xml:space="preserve">why, by </w:t>
      </w:r>
      <w:r w:rsidR="00B52D18">
        <w:rPr>
          <w:rFonts w:ascii="Times New Roman" w:hAnsi="Times New Roman" w:cs="Times New Roman"/>
          <w:sz w:val="24"/>
          <w:szCs w:val="24"/>
        </w:rPr>
        <w:t>the mid-1750s</w:t>
      </w:r>
      <w:r w:rsidR="006E498F">
        <w:rPr>
          <w:rFonts w:ascii="Times New Roman" w:hAnsi="Times New Roman" w:cs="Times New Roman"/>
          <w:sz w:val="24"/>
          <w:szCs w:val="24"/>
        </w:rPr>
        <w:t xml:space="preserve">, </w:t>
      </w:r>
      <w:r w:rsidR="00B52D18">
        <w:rPr>
          <w:rFonts w:ascii="Times New Roman" w:hAnsi="Times New Roman" w:cs="Times New Roman"/>
          <w:sz w:val="24"/>
          <w:szCs w:val="24"/>
        </w:rPr>
        <w:t xml:space="preserve">could Hume congratulate himself on having become </w:t>
      </w:r>
      <w:r w:rsidR="00F11C61">
        <w:rPr>
          <w:rFonts w:ascii="Times New Roman" w:hAnsi="Times New Roman" w:cs="Times New Roman"/>
          <w:sz w:val="24"/>
          <w:szCs w:val="24"/>
        </w:rPr>
        <w:t xml:space="preserve">the </w:t>
      </w:r>
      <w:r w:rsidR="00F11C61" w:rsidRPr="00D63803">
        <w:rPr>
          <w:rFonts w:ascii="Times New Roman" w:hAnsi="Times New Roman" w:cs="Times New Roman"/>
          <w:i/>
          <w:iCs/>
          <w:sz w:val="24"/>
          <w:szCs w:val="24"/>
          <w:lang w:val="en-US"/>
        </w:rPr>
        <w:t>bête noire</w:t>
      </w:r>
      <w:r w:rsidR="00F11C61" w:rsidRPr="00D63803">
        <w:rPr>
          <w:rFonts w:ascii="Times New Roman" w:hAnsi="Times New Roman" w:cs="Times New Roman"/>
          <w:sz w:val="24"/>
          <w:szCs w:val="24"/>
          <w:lang w:val="en-US"/>
        </w:rPr>
        <w:t xml:space="preserve"> not only of Warburton</w:t>
      </w:r>
      <w:r w:rsidR="00F11C61">
        <w:rPr>
          <w:rFonts w:ascii="Times New Roman" w:hAnsi="Times New Roman" w:cs="Times New Roman"/>
          <w:sz w:val="24"/>
          <w:szCs w:val="24"/>
          <w:lang w:val="en-US"/>
        </w:rPr>
        <w:t xml:space="preserve">, but of an entity – </w:t>
      </w:r>
      <w:r w:rsidR="00F11C61">
        <w:rPr>
          <w:rFonts w:ascii="Times New Roman" w:hAnsi="Times New Roman" w:cs="Times New Roman"/>
          <w:sz w:val="24"/>
          <w:szCs w:val="24"/>
        </w:rPr>
        <w:t>the ‘</w:t>
      </w:r>
      <w:proofErr w:type="spellStart"/>
      <w:r w:rsidR="00F11C61">
        <w:rPr>
          <w:rFonts w:ascii="Times New Roman" w:hAnsi="Times New Roman" w:cs="Times New Roman"/>
          <w:sz w:val="24"/>
          <w:szCs w:val="24"/>
        </w:rPr>
        <w:t>Warburtonian</w:t>
      </w:r>
      <w:proofErr w:type="spellEnd"/>
      <w:r w:rsidR="00F11C61">
        <w:rPr>
          <w:rFonts w:ascii="Times New Roman" w:hAnsi="Times New Roman" w:cs="Times New Roman"/>
          <w:sz w:val="24"/>
          <w:szCs w:val="24"/>
        </w:rPr>
        <w:t xml:space="preserve"> School’ –</w:t>
      </w:r>
      <w:r w:rsidR="00F11C61" w:rsidRPr="00D63803">
        <w:rPr>
          <w:rFonts w:ascii="Times New Roman" w:hAnsi="Times New Roman" w:cs="Times New Roman"/>
          <w:sz w:val="24"/>
          <w:szCs w:val="24"/>
        </w:rPr>
        <w:t xml:space="preserve"> the existence of which historians from Pattison to R.W.J. Mills have attributed to Hume’s fecund imagination</w:t>
      </w:r>
      <w:r w:rsidR="00F11C61">
        <w:rPr>
          <w:rFonts w:ascii="Times New Roman" w:hAnsi="Times New Roman" w:cs="Times New Roman"/>
          <w:sz w:val="24"/>
          <w:szCs w:val="24"/>
        </w:rPr>
        <w:t>?</w:t>
      </w:r>
      <w:r w:rsidR="00F11C61" w:rsidRPr="00D63803">
        <w:rPr>
          <w:rStyle w:val="FootnoteReference"/>
          <w:rFonts w:ascii="Times New Roman" w:hAnsi="Times New Roman" w:cs="Times New Roman"/>
          <w:sz w:val="24"/>
          <w:szCs w:val="24"/>
        </w:rPr>
        <w:footnoteReference w:id="100"/>
      </w:r>
      <w:r w:rsidR="00F11C61">
        <w:rPr>
          <w:rFonts w:ascii="Times New Roman" w:hAnsi="Times New Roman" w:cs="Times New Roman"/>
          <w:sz w:val="24"/>
          <w:szCs w:val="24"/>
        </w:rPr>
        <w:t xml:space="preserve"> That Hume took pride in this new status is evident</w:t>
      </w:r>
      <w:r w:rsidR="00BC3D14">
        <w:rPr>
          <w:rFonts w:ascii="Times New Roman" w:hAnsi="Times New Roman" w:cs="Times New Roman"/>
          <w:sz w:val="24"/>
          <w:szCs w:val="24"/>
        </w:rPr>
        <w:t xml:space="preserve">: the </w:t>
      </w:r>
      <w:r w:rsidR="00D22E07">
        <w:rPr>
          <w:rFonts w:ascii="Times New Roman" w:hAnsi="Times New Roman" w:cs="Times New Roman"/>
          <w:sz w:val="24"/>
          <w:szCs w:val="24"/>
        </w:rPr>
        <w:t xml:space="preserve">reception of the </w:t>
      </w:r>
      <w:r w:rsidR="00BC3D14">
        <w:rPr>
          <w:rFonts w:ascii="Times New Roman" w:hAnsi="Times New Roman" w:cs="Times New Roman"/>
          <w:sz w:val="24"/>
          <w:szCs w:val="24"/>
        </w:rPr>
        <w:t>‘Natural History’</w:t>
      </w:r>
      <w:r w:rsidR="00D22E07">
        <w:rPr>
          <w:rFonts w:ascii="Times New Roman" w:hAnsi="Times New Roman" w:cs="Times New Roman"/>
          <w:sz w:val="24"/>
          <w:szCs w:val="24"/>
        </w:rPr>
        <w:t xml:space="preserve"> was ‘obscure’, but any disappointment this might have caused</w:t>
      </w:r>
      <w:r>
        <w:rPr>
          <w:rFonts w:ascii="Times New Roman" w:hAnsi="Times New Roman" w:cs="Times New Roman"/>
          <w:sz w:val="24"/>
          <w:szCs w:val="24"/>
        </w:rPr>
        <w:t xml:space="preserve"> him</w:t>
      </w:r>
      <w:r w:rsidR="00A0525D">
        <w:rPr>
          <w:rFonts w:ascii="Times New Roman" w:hAnsi="Times New Roman" w:cs="Times New Roman"/>
          <w:sz w:val="24"/>
          <w:szCs w:val="24"/>
        </w:rPr>
        <w:t xml:space="preserve"> (and Hume expresses littl</w:t>
      </w:r>
      <w:r w:rsidR="005F5EB8">
        <w:rPr>
          <w:rFonts w:ascii="Times New Roman" w:hAnsi="Times New Roman" w:cs="Times New Roman"/>
          <w:sz w:val="24"/>
          <w:szCs w:val="24"/>
        </w:rPr>
        <w:t>e)</w:t>
      </w:r>
      <w:r w:rsidR="00D22E07">
        <w:rPr>
          <w:rFonts w:ascii="Times New Roman" w:hAnsi="Times New Roman" w:cs="Times New Roman"/>
          <w:sz w:val="24"/>
          <w:szCs w:val="24"/>
        </w:rPr>
        <w:t xml:space="preserve"> was seemingly recompensed by the ‘consolation’ of </w:t>
      </w:r>
      <w:r w:rsidR="001319E0">
        <w:rPr>
          <w:rFonts w:ascii="Times New Roman" w:hAnsi="Times New Roman" w:cs="Times New Roman"/>
          <w:sz w:val="24"/>
          <w:szCs w:val="24"/>
        </w:rPr>
        <w:t>being on the receiving end of a</w:t>
      </w:r>
      <w:r w:rsidR="00270327">
        <w:rPr>
          <w:rFonts w:ascii="Times New Roman" w:hAnsi="Times New Roman" w:cs="Times New Roman"/>
          <w:sz w:val="24"/>
          <w:szCs w:val="24"/>
        </w:rPr>
        <w:t xml:space="preserve"> good thwacking from the </w:t>
      </w:r>
      <w:proofErr w:type="spellStart"/>
      <w:r w:rsidR="00270327">
        <w:rPr>
          <w:rFonts w:ascii="Times New Roman" w:hAnsi="Times New Roman" w:cs="Times New Roman"/>
          <w:sz w:val="24"/>
          <w:szCs w:val="24"/>
        </w:rPr>
        <w:t>Warburtonians</w:t>
      </w:r>
      <w:proofErr w:type="spellEnd"/>
      <w:r w:rsidR="001319E0">
        <w:rPr>
          <w:rFonts w:ascii="Times New Roman" w:hAnsi="Times New Roman" w:cs="Times New Roman"/>
          <w:sz w:val="24"/>
          <w:szCs w:val="24"/>
        </w:rPr>
        <w:t>.</w:t>
      </w:r>
      <w:r w:rsidR="00270327" w:rsidRPr="00D63803">
        <w:rPr>
          <w:rStyle w:val="FootnoteReference"/>
          <w:rFonts w:ascii="Times New Roman" w:hAnsi="Times New Roman" w:cs="Times New Roman"/>
          <w:sz w:val="24"/>
          <w:szCs w:val="24"/>
        </w:rPr>
        <w:footnoteReference w:id="101"/>
      </w:r>
    </w:p>
    <w:p w14:paraId="6D1B6878" w14:textId="5D7E2A05" w:rsidR="00C46AE7" w:rsidRPr="00143612" w:rsidRDefault="00C628E5" w:rsidP="000A5896">
      <w:pPr>
        <w:spacing w:line="360" w:lineRule="auto"/>
        <w:ind w:left="-284" w:right="-330"/>
        <w:jc w:val="both"/>
        <w:rPr>
          <w:rFonts w:ascii="Times New Roman" w:hAnsi="Times New Roman" w:cs="Times New Roman"/>
          <w:sz w:val="24"/>
          <w:szCs w:val="24"/>
        </w:rPr>
      </w:pPr>
      <w:r>
        <w:rPr>
          <w:rFonts w:ascii="Times New Roman" w:hAnsi="Times New Roman" w:cs="Times New Roman"/>
          <w:sz w:val="24"/>
          <w:szCs w:val="24"/>
        </w:rPr>
        <w:t>Two</w:t>
      </w:r>
      <w:r w:rsidR="009E779A">
        <w:rPr>
          <w:rFonts w:ascii="Times New Roman" w:hAnsi="Times New Roman" w:cs="Times New Roman"/>
          <w:sz w:val="24"/>
          <w:szCs w:val="24"/>
        </w:rPr>
        <w:t xml:space="preserve"> tentative</w:t>
      </w:r>
      <w:r w:rsidR="001D77A3">
        <w:rPr>
          <w:rFonts w:ascii="Times New Roman" w:hAnsi="Times New Roman" w:cs="Times New Roman"/>
          <w:sz w:val="24"/>
          <w:szCs w:val="24"/>
        </w:rPr>
        <w:t xml:space="preserve"> answers </w:t>
      </w:r>
      <w:r>
        <w:rPr>
          <w:rFonts w:ascii="Times New Roman" w:hAnsi="Times New Roman" w:cs="Times New Roman"/>
          <w:sz w:val="24"/>
          <w:szCs w:val="24"/>
        </w:rPr>
        <w:t>might be given to these</w:t>
      </w:r>
      <w:r w:rsidR="001D77A3">
        <w:rPr>
          <w:rFonts w:ascii="Times New Roman" w:hAnsi="Times New Roman" w:cs="Times New Roman"/>
          <w:sz w:val="24"/>
          <w:szCs w:val="24"/>
        </w:rPr>
        <w:t xml:space="preserve"> questions. To the first</w:t>
      </w:r>
      <w:r w:rsidR="00082B8A">
        <w:rPr>
          <w:rFonts w:ascii="Times New Roman" w:hAnsi="Times New Roman" w:cs="Times New Roman"/>
          <w:sz w:val="24"/>
          <w:szCs w:val="24"/>
        </w:rPr>
        <w:t xml:space="preserve">: </w:t>
      </w:r>
      <w:r w:rsidR="00EC2803">
        <w:rPr>
          <w:rFonts w:ascii="Times New Roman" w:hAnsi="Times New Roman" w:cs="Times New Roman"/>
          <w:sz w:val="24"/>
          <w:szCs w:val="24"/>
        </w:rPr>
        <w:t xml:space="preserve">Hume’s </w:t>
      </w:r>
      <w:r w:rsidR="00EB0E41">
        <w:rPr>
          <w:rFonts w:ascii="Times New Roman" w:hAnsi="Times New Roman" w:cs="Times New Roman"/>
          <w:sz w:val="24"/>
          <w:szCs w:val="24"/>
        </w:rPr>
        <w:t>‘Of Miracles’ (Essay X)</w:t>
      </w:r>
      <w:r w:rsidR="00EC2803">
        <w:rPr>
          <w:rFonts w:ascii="Times New Roman" w:hAnsi="Times New Roman" w:cs="Times New Roman"/>
          <w:sz w:val="24"/>
          <w:szCs w:val="24"/>
        </w:rPr>
        <w:t xml:space="preserve">, </w:t>
      </w:r>
      <w:r w:rsidR="006C59BF">
        <w:rPr>
          <w:rFonts w:ascii="Times New Roman" w:hAnsi="Times New Roman" w:cs="Times New Roman"/>
          <w:sz w:val="24"/>
          <w:szCs w:val="24"/>
        </w:rPr>
        <w:t xml:space="preserve">as </w:t>
      </w:r>
      <w:r w:rsidR="00EC2803">
        <w:rPr>
          <w:rFonts w:ascii="Times New Roman" w:hAnsi="Times New Roman" w:cs="Times New Roman"/>
          <w:sz w:val="24"/>
          <w:szCs w:val="24"/>
        </w:rPr>
        <w:t xml:space="preserve">David Wootton argues convincingly, </w:t>
      </w:r>
      <w:r w:rsidR="00EC2803" w:rsidRPr="00684B8B">
        <w:rPr>
          <w:rFonts w:ascii="Times New Roman" w:hAnsi="Times New Roman" w:cs="Times New Roman"/>
          <w:sz w:val="24"/>
          <w:szCs w:val="24"/>
        </w:rPr>
        <w:t xml:space="preserve">remained overwhelmingly preoccupied with </w:t>
      </w:r>
      <w:r w:rsidR="00EC2803">
        <w:rPr>
          <w:rFonts w:ascii="Times New Roman" w:hAnsi="Times New Roman" w:cs="Times New Roman"/>
          <w:sz w:val="24"/>
          <w:szCs w:val="24"/>
        </w:rPr>
        <w:t xml:space="preserve">the issues of </w:t>
      </w:r>
      <w:r w:rsidR="00EC2803" w:rsidRPr="00684B8B">
        <w:rPr>
          <w:rFonts w:ascii="Times New Roman" w:hAnsi="Times New Roman" w:cs="Times New Roman"/>
          <w:sz w:val="24"/>
          <w:szCs w:val="24"/>
        </w:rPr>
        <w:t>probability and testimony</w:t>
      </w:r>
      <w:r w:rsidR="00EC2803">
        <w:rPr>
          <w:rFonts w:ascii="Times New Roman" w:hAnsi="Times New Roman" w:cs="Times New Roman"/>
          <w:sz w:val="24"/>
          <w:szCs w:val="24"/>
        </w:rPr>
        <w:t xml:space="preserve"> that characterised the French discussion</w:t>
      </w:r>
      <w:r w:rsidR="00EC2803" w:rsidRPr="00684B8B">
        <w:rPr>
          <w:rFonts w:ascii="Times New Roman" w:hAnsi="Times New Roman" w:cs="Times New Roman"/>
          <w:sz w:val="24"/>
          <w:szCs w:val="24"/>
        </w:rPr>
        <w:t>.</w:t>
      </w:r>
      <w:r w:rsidR="00EC2803" w:rsidRPr="00684B8B">
        <w:rPr>
          <w:rFonts w:ascii="Times New Roman" w:hAnsi="Times New Roman" w:cs="Times New Roman"/>
          <w:sz w:val="24"/>
          <w:szCs w:val="24"/>
          <w:vertAlign w:val="superscript"/>
        </w:rPr>
        <w:footnoteReference w:id="102"/>
      </w:r>
      <w:r w:rsidR="00EC2803">
        <w:rPr>
          <w:rFonts w:ascii="Times New Roman" w:hAnsi="Times New Roman" w:cs="Times New Roman"/>
          <w:sz w:val="24"/>
          <w:szCs w:val="24"/>
        </w:rPr>
        <w:t xml:space="preserve"> </w:t>
      </w:r>
      <w:r w:rsidR="000B481D">
        <w:rPr>
          <w:rFonts w:ascii="Times New Roman" w:hAnsi="Times New Roman" w:cs="Times New Roman"/>
          <w:sz w:val="24"/>
          <w:szCs w:val="24"/>
        </w:rPr>
        <w:t xml:space="preserve">This is unsurprising, because </w:t>
      </w:r>
      <w:r w:rsidR="00DA5F88">
        <w:rPr>
          <w:rFonts w:ascii="Times New Roman" w:hAnsi="Times New Roman" w:cs="Times New Roman"/>
          <w:sz w:val="24"/>
          <w:szCs w:val="24"/>
        </w:rPr>
        <w:t>Hume’s essay was</w:t>
      </w:r>
      <w:r w:rsidR="005778CF">
        <w:rPr>
          <w:rFonts w:ascii="Times New Roman" w:hAnsi="Times New Roman" w:cs="Times New Roman"/>
          <w:sz w:val="24"/>
          <w:szCs w:val="24"/>
        </w:rPr>
        <w:t xml:space="preserve"> </w:t>
      </w:r>
      <w:r w:rsidR="00CE6B97">
        <w:rPr>
          <w:rFonts w:ascii="Times New Roman" w:hAnsi="Times New Roman" w:cs="Times New Roman"/>
          <w:sz w:val="24"/>
          <w:szCs w:val="24"/>
        </w:rPr>
        <w:t xml:space="preserve">initially </w:t>
      </w:r>
      <w:r w:rsidR="00805991">
        <w:rPr>
          <w:rFonts w:ascii="Times New Roman" w:hAnsi="Times New Roman" w:cs="Times New Roman"/>
          <w:sz w:val="24"/>
          <w:szCs w:val="24"/>
        </w:rPr>
        <w:t>drafted</w:t>
      </w:r>
      <w:r w:rsidR="005778CF">
        <w:rPr>
          <w:rFonts w:ascii="Times New Roman" w:hAnsi="Times New Roman" w:cs="Times New Roman"/>
          <w:sz w:val="24"/>
          <w:szCs w:val="24"/>
        </w:rPr>
        <w:t xml:space="preserve">, </w:t>
      </w:r>
      <w:r w:rsidR="00805991">
        <w:rPr>
          <w:rFonts w:ascii="Times New Roman" w:hAnsi="Times New Roman" w:cs="Times New Roman"/>
          <w:sz w:val="24"/>
          <w:szCs w:val="24"/>
        </w:rPr>
        <w:t>along with</w:t>
      </w:r>
      <w:r w:rsidR="005778CF">
        <w:rPr>
          <w:rFonts w:ascii="Times New Roman" w:hAnsi="Times New Roman" w:cs="Times New Roman"/>
          <w:sz w:val="24"/>
          <w:szCs w:val="24"/>
        </w:rPr>
        <w:t xml:space="preserve"> the rest of the </w:t>
      </w:r>
      <w:r w:rsidR="005778CF">
        <w:rPr>
          <w:rFonts w:ascii="Times New Roman" w:hAnsi="Times New Roman" w:cs="Times New Roman"/>
          <w:i/>
          <w:iCs/>
          <w:sz w:val="24"/>
          <w:szCs w:val="24"/>
        </w:rPr>
        <w:t>Treatise</w:t>
      </w:r>
      <w:r w:rsidR="005778CF">
        <w:rPr>
          <w:rFonts w:ascii="Times New Roman" w:hAnsi="Times New Roman" w:cs="Times New Roman"/>
          <w:sz w:val="24"/>
          <w:szCs w:val="24"/>
        </w:rPr>
        <w:t xml:space="preserve">, at La </w:t>
      </w:r>
      <w:proofErr w:type="spellStart"/>
      <w:r w:rsidR="005778CF">
        <w:rPr>
          <w:rFonts w:ascii="Times New Roman" w:hAnsi="Times New Roman" w:cs="Times New Roman"/>
          <w:sz w:val="24"/>
          <w:szCs w:val="24"/>
        </w:rPr>
        <w:t>Flèche</w:t>
      </w:r>
      <w:proofErr w:type="spellEnd"/>
      <w:r w:rsidR="002A51F1">
        <w:rPr>
          <w:rFonts w:ascii="Times New Roman" w:hAnsi="Times New Roman" w:cs="Times New Roman"/>
          <w:sz w:val="24"/>
          <w:szCs w:val="24"/>
        </w:rPr>
        <w:t>.</w:t>
      </w:r>
      <w:r w:rsidR="000A2551" w:rsidRPr="00D63803">
        <w:rPr>
          <w:rStyle w:val="FootnoteReference"/>
          <w:rFonts w:ascii="Times New Roman" w:hAnsi="Times New Roman" w:cs="Times New Roman"/>
          <w:sz w:val="24"/>
          <w:szCs w:val="24"/>
        </w:rPr>
        <w:footnoteReference w:id="103"/>
      </w:r>
      <w:r w:rsidR="007C6ABC">
        <w:rPr>
          <w:rFonts w:ascii="Times New Roman" w:hAnsi="Times New Roman" w:cs="Times New Roman"/>
          <w:sz w:val="24"/>
          <w:szCs w:val="24"/>
        </w:rPr>
        <w:t xml:space="preserve"> </w:t>
      </w:r>
      <w:r w:rsidR="00933B8F">
        <w:rPr>
          <w:rFonts w:ascii="Times New Roman" w:hAnsi="Times New Roman" w:cs="Times New Roman"/>
          <w:sz w:val="24"/>
          <w:szCs w:val="24"/>
        </w:rPr>
        <w:t xml:space="preserve">Something similar might also hold for Essay XI, </w:t>
      </w:r>
      <w:r w:rsidR="000621AF">
        <w:rPr>
          <w:rFonts w:ascii="Times New Roman" w:hAnsi="Times New Roman" w:cs="Times New Roman"/>
          <w:sz w:val="24"/>
          <w:szCs w:val="24"/>
        </w:rPr>
        <w:t>‘Of the Practical Consequences of Natural Religion’</w:t>
      </w:r>
      <w:r w:rsidR="00A43DAB">
        <w:rPr>
          <w:rFonts w:ascii="Times New Roman" w:hAnsi="Times New Roman" w:cs="Times New Roman"/>
          <w:sz w:val="24"/>
          <w:szCs w:val="24"/>
        </w:rPr>
        <w:t xml:space="preserve"> which, as John Robertson emphasises, addresses the relationship between morality and religion from </w:t>
      </w:r>
      <w:r w:rsidR="00B17BCF">
        <w:rPr>
          <w:rFonts w:ascii="Times New Roman" w:hAnsi="Times New Roman" w:cs="Times New Roman"/>
          <w:sz w:val="24"/>
          <w:szCs w:val="24"/>
        </w:rPr>
        <w:t>a decidedly Baylean perspective</w:t>
      </w:r>
      <w:r w:rsidR="00FC2354">
        <w:rPr>
          <w:rFonts w:ascii="Times New Roman" w:hAnsi="Times New Roman" w:cs="Times New Roman"/>
          <w:sz w:val="24"/>
          <w:szCs w:val="24"/>
        </w:rPr>
        <w:t>.</w:t>
      </w:r>
      <w:r w:rsidR="00FC2354" w:rsidRPr="00684B8B">
        <w:rPr>
          <w:rFonts w:ascii="Times New Roman" w:hAnsi="Times New Roman" w:cs="Times New Roman"/>
          <w:sz w:val="24"/>
          <w:szCs w:val="24"/>
          <w:vertAlign w:val="superscript"/>
        </w:rPr>
        <w:footnoteReference w:id="104"/>
      </w:r>
      <w:r w:rsidR="00FC2354">
        <w:rPr>
          <w:rFonts w:ascii="Times New Roman" w:hAnsi="Times New Roman" w:cs="Times New Roman"/>
          <w:sz w:val="24"/>
          <w:szCs w:val="24"/>
        </w:rPr>
        <w:t xml:space="preserve"> </w:t>
      </w:r>
      <w:r w:rsidR="00D15C2B">
        <w:rPr>
          <w:rFonts w:ascii="Times New Roman" w:hAnsi="Times New Roman" w:cs="Times New Roman"/>
          <w:sz w:val="24"/>
          <w:szCs w:val="24"/>
        </w:rPr>
        <w:t xml:space="preserve">It is noteworthy that </w:t>
      </w:r>
      <w:r w:rsidR="00A13164">
        <w:rPr>
          <w:rFonts w:ascii="Times New Roman" w:hAnsi="Times New Roman" w:cs="Times New Roman"/>
          <w:sz w:val="24"/>
          <w:szCs w:val="24"/>
        </w:rPr>
        <w:t>although</w:t>
      </w:r>
      <w:r w:rsidR="00D15C2B">
        <w:rPr>
          <w:rFonts w:ascii="Times New Roman" w:hAnsi="Times New Roman" w:cs="Times New Roman"/>
          <w:sz w:val="24"/>
          <w:szCs w:val="24"/>
        </w:rPr>
        <w:t xml:space="preserve"> </w:t>
      </w:r>
      <w:r w:rsidR="00A13164">
        <w:rPr>
          <w:rFonts w:ascii="Times New Roman" w:hAnsi="Times New Roman" w:cs="Times New Roman"/>
          <w:sz w:val="24"/>
          <w:szCs w:val="24"/>
        </w:rPr>
        <w:t xml:space="preserve">he </w:t>
      </w:r>
      <w:r w:rsidR="002E591B">
        <w:rPr>
          <w:rFonts w:ascii="Times New Roman" w:hAnsi="Times New Roman" w:cs="Times New Roman"/>
          <w:sz w:val="24"/>
          <w:szCs w:val="24"/>
        </w:rPr>
        <w:t>toyed with refuting</w:t>
      </w:r>
      <w:r w:rsidR="00D15C2B">
        <w:rPr>
          <w:rFonts w:ascii="Times New Roman" w:hAnsi="Times New Roman" w:cs="Times New Roman"/>
          <w:sz w:val="24"/>
          <w:szCs w:val="24"/>
        </w:rPr>
        <w:t xml:space="preserve"> ‘Of Miracles’</w:t>
      </w:r>
      <w:r w:rsidR="00554CBD">
        <w:rPr>
          <w:rFonts w:ascii="Times New Roman" w:hAnsi="Times New Roman" w:cs="Times New Roman"/>
          <w:sz w:val="24"/>
          <w:szCs w:val="24"/>
        </w:rPr>
        <w:t xml:space="preserve">, </w:t>
      </w:r>
      <w:r w:rsidR="00A13164">
        <w:rPr>
          <w:rFonts w:ascii="Times New Roman" w:hAnsi="Times New Roman" w:cs="Times New Roman"/>
          <w:sz w:val="24"/>
          <w:szCs w:val="24"/>
        </w:rPr>
        <w:t xml:space="preserve">Warburton </w:t>
      </w:r>
      <w:r w:rsidR="002E591B">
        <w:rPr>
          <w:rFonts w:ascii="Times New Roman" w:hAnsi="Times New Roman" w:cs="Times New Roman"/>
          <w:sz w:val="24"/>
          <w:szCs w:val="24"/>
        </w:rPr>
        <w:t xml:space="preserve">did not so much as mention </w:t>
      </w:r>
      <w:r w:rsidR="003D155D">
        <w:rPr>
          <w:rFonts w:ascii="Times New Roman" w:hAnsi="Times New Roman" w:cs="Times New Roman"/>
          <w:sz w:val="24"/>
          <w:szCs w:val="24"/>
        </w:rPr>
        <w:t>the essay which followed i</w:t>
      </w:r>
      <w:r w:rsidR="00B20409">
        <w:rPr>
          <w:rFonts w:ascii="Times New Roman" w:hAnsi="Times New Roman" w:cs="Times New Roman"/>
          <w:sz w:val="24"/>
          <w:szCs w:val="24"/>
        </w:rPr>
        <w:t>t. This</w:t>
      </w:r>
      <w:r w:rsidR="00036C38">
        <w:rPr>
          <w:rFonts w:ascii="Times New Roman" w:hAnsi="Times New Roman" w:cs="Times New Roman"/>
          <w:sz w:val="24"/>
          <w:szCs w:val="24"/>
        </w:rPr>
        <w:t xml:space="preserve"> </w:t>
      </w:r>
      <w:r w:rsidR="003B09C6">
        <w:rPr>
          <w:rFonts w:ascii="Times New Roman" w:hAnsi="Times New Roman" w:cs="Times New Roman"/>
          <w:sz w:val="24"/>
          <w:szCs w:val="24"/>
        </w:rPr>
        <w:t>i</w:t>
      </w:r>
      <w:r w:rsidR="00D05E6E">
        <w:rPr>
          <w:rFonts w:ascii="Times New Roman" w:hAnsi="Times New Roman" w:cs="Times New Roman"/>
          <w:sz w:val="24"/>
          <w:szCs w:val="24"/>
        </w:rPr>
        <w:t>s</w:t>
      </w:r>
      <w:r w:rsidR="00036C38">
        <w:rPr>
          <w:rFonts w:ascii="Times New Roman" w:hAnsi="Times New Roman" w:cs="Times New Roman"/>
          <w:sz w:val="24"/>
          <w:szCs w:val="24"/>
        </w:rPr>
        <w:t xml:space="preserve"> surprising given that </w:t>
      </w:r>
      <w:r w:rsidR="003B09C6">
        <w:rPr>
          <w:rFonts w:ascii="Times New Roman" w:hAnsi="Times New Roman" w:cs="Times New Roman"/>
          <w:sz w:val="24"/>
          <w:szCs w:val="24"/>
        </w:rPr>
        <w:t>Warburton’s</w:t>
      </w:r>
      <w:r w:rsidR="00036C38">
        <w:rPr>
          <w:rFonts w:ascii="Times New Roman" w:hAnsi="Times New Roman" w:cs="Times New Roman"/>
          <w:sz w:val="24"/>
          <w:szCs w:val="24"/>
        </w:rPr>
        <w:t xml:space="preserve"> magnum opus, the </w:t>
      </w:r>
      <w:r w:rsidR="00036C38">
        <w:rPr>
          <w:rFonts w:ascii="Times New Roman" w:hAnsi="Times New Roman" w:cs="Times New Roman"/>
          <w:i/>
          <w:iCs/>
          <w:sz w:val="24"/>
          <w:szCs w:val="24"/>
        </w:rPr>
        <w:t>Divine Legation of Moses</w:t>
      </w:r>
      <w:r w:rsidR="00036C38">
        <w:rPr>
          <w:rFonts w:ascii="Times New Roman" w:hAnsi="Times New Roman" w:cs="Times New Roman"/>
          <w:sz w:val="24"/>
          <w:szCs w:val="24"/>
        </w:rPr>
        <w:t xml:space="preserve"> (1738</w:t>
      </w:r>
      <w:r w:rsidR="00036C38" w:rsidRPr="00D63803">
        <w:rPr>
          <w:rFonts w:ascii="Times New Roman" w:hAnsi="Times New Roman" w:cs="Times New Roman"/>
          <w:szCs w:val="24"/>
        </w:rPr>
        <w:t>–</w:t>
      </w:r>
      <w:r w:rsidR="00036C38" w:rsidRPr="009F0107">
        <w:rPr>
          <w:rFonts w:ascii="Times New Roman" w:hAnsi="Times New Roman" w:cs="Times New Roman"/>
          <w:sz w:val="24"/>
          <w:szCs w:val="24"/>
        </w:rPr>
        <w:t>41)</w:t>
      </w:r>
      <w:r w:rsidR="00126AA4" w:rsidRPr="009F0107">
        <w:rPr>
          <w:rFonts w:ascii="Times New Roman" w:hAnsi="Times New Roman" w:cs="Times New Roman"/>
          <w:sz w:val="24"/>
          <w:szCs w:val="24"/>
        </w:rPr>
        <w:t>, was committed</w:t>
      </w:r>
      <w:r w:rsidR="00036C38">
        <w:rPr>
          <w:rFonts w:ascii="Times New Roman" w:hAnsi="Times New Roman" w:cs="Times New Roman"/>
          <w:sz w:val="24"/>
          <w:szCs w:val="24"/>
        </w:rPr>
        <w:t xml:space="preserve"> </w:t>
      </w:r>
      <w:r w:rsidR="009F0107">
        <w:rPr>
          <w:rFonts w:ascii="Times New Roman" w:hAnsi="Times New Roman" w:cs="Times New Roman"/>
          <w:sz w:val="24"/>
          <w:szCs w:val="24"/>
        </w:rPr>
        <w:t xml:space="preserve">to demonstrating that civil societies could not subsist </w:t>
      </w:r>
      <w:r w:rsidR="00D06BD5">
        <w:rPr>
          <w:rFonts w:ascii="Times New Roman" w:hAnsi="Times New Roman" w:cs="Times New Roman"/>
          <w:sz w:val="24"/>
          <w:szCs w:val="24"/>
        </w:rPr>
        <w:t>if the doctrine of a future state were not publicly taught.</w:t>
      </w:r>
      <w:r w:rsidR="00BE0BC9" w:rsidRPr="00684B8B">
        <w:rPr>
          <w:rFonts w:ascii="Times New Roman" w:hAnsi="Times New Roman" w:cs="Times New Roman"/>
          <w:sz w:val="24"/>
          <w:szCs w:val="24"/>
          <w:vertAlign w:val="superscript"/>
        </w:rPr>
        <w:footnoteReference w:id="105"/>
      </w:r>
      <w:r w:rsidR="00EB0E41">
        <w:rPr>
          <w:rFonts w:ascii="Times New Roman" w:hAnsi="Times New Roman" w:cs="Times New Roman"/>
          <w:sz w:val="24"/>
          <w:szCs w:val="24"/>
        </w:rPr>
        <w:t xml:space="preserve"> </w:t>
      </w:r>
      <w:r w:rsidR="009B1676">
        <w:rPr>
          <w:rFonts w:ascii="Times New Roman" w:hAnsi="Times New Roman" w:cs="Times New Roman"/>
          <w:sz w:val="24"/>
          <w:szCs w:val="24"/>
        </w:rPr>
        <w:t xml:space="preserve">Here again, it seems that Hume’s </w:t>
      </w:r>
      <w:r w:rsidR="00BC623B">
        <w:rPr>
          <w:rFonts w:ascii="Times New Roman" w:hAnsi="Times New Roman" w:cs="Times New Roman"/>
          <w:sz w:val="24"/>
          <w:szCs w:val="24"/>
        </w:rPr>
        <w:t xml:space="preserve">approach did not speak – or, at least, spoke only indirectly </w:t>
      </w:r>
      <w:r w:rsidR="00BC623B">
        <w:rPr>
          <w:rFonts w:ascii="Times New Roman" w:hAnsi="Times New Roman" w:cs="Times New Roman"/>
          <w:sz w:val="24"/>
          <w:szCs w:val="24"/>
        </w:rPr>
        <w:lastRenderedPageBreak/>
        <w:t xml:space="preserve">– to </w:t>
      </w:r>
      <w:r w:rsidR="00CF1CA0">
        <w:rPr>
          <w:rFonts w:ascii="Times New Roman" w:hAnsi="Times New Roman" w:cs="Times New Roman"/>
          <w:sz w:val="24"/>
          <w:szCs w:val="24"/>
        </w:rPr>
        <w:t xml:space="preserve">the </w:t>
      </w:r>
      <w:r w:rsidR="008E5B54">
        <w:rPr>
          <w:rFonts w:ascii="Times New Roman" w:hAnsi="Times New Roman" w:cs="Times New Roman"/>
          <w:sz w:val="24"/>
          <w:szCs w:val="24"/>
        </w:rPr>
        <w:t xml:space="preserve">terms of the English discussion: a discussion in which, as we saw, Middleton </w:t>
      </w:r>
      <w:r w:rsidR="006F7A1D">
        <w:rPr>
          <w:rFonts w:ascii="Times New Roman" w:hAnsi="Times New Roman" w:cs="Times New Roman"/>
          <w:sz w:val="24"/>
          <w:szCs w:val="24"/>
        </w:rPr>
        <w:t>was an important interlocutor.</w:t>
      </w:r>
      <w:r w:rsidR="00B24AA0" w:rsidRPr="00684B8B">
        <w:rPr>
          <w:rFonts w:ascii="Times New Roman" w:hAnsi="Times New Roman" w:cs="Times New Roman"/>
          <w:sz w:val="24"/>
          <w:szCs w:val="24"/>
          <w:vertAlign w:val="superscript"/>
        </w:rPr>
        <w:footnoteReference w:id="106"/>
      </w:r>
      <w:r w:rsidR="00B24AA0">
        <w:rPr>
          <w:rFonts w:ascii="Times New Roman" w:hAnsi="Times New Roman" w:cs="Times New Roman"/>
          <w:sz w:val="24"/>
          <w:szCs w:val="24"/>
        </w:rPr>
        <w:t xml:space="preserve"> </w:t>
      </w:r>
      <w:r w:rsidR="006F7A1D">
        <w:rPr>
          <w:rFonts w:ascii="Times New Roman" w:hAnsi="Times New Roman" w:cs="Times New Roman"/>
          <w:sz w:val="24"/>
          <w:szCs w:val="24"/>
        </w:rPr>
        <w:t xml:space="preserve"> </w:t>
      </w:r>
      <w:r w:rsidR="00F24391">
        <w:rPr>
          <w:rFonts w:ascii="Times New Roman" w:hAnsi="Times New Roman" w:cs="Times New Roman"/>
          <w:sz w:val="24"/>
          <w:szCs w:val="24"/>
        </w:rPr>
        <w:t>To the second</w:t>
      </w:r>
      <w:r w:rsidR="006F7A1D">
        <w:rPr>
          <w:rFonts w:ascii="Times New Roman" w:hAnsi="Times New Roman" w:cs="Times New Roman"/>
          <w:sz w:val="24"/>
          <w:szCs w:val="24"/>
        </w:rPr>
        <w:t xml:space="preserve"> question</w:t>
      </w:r>
      <w:r w:rsidR="00F24391">
        <w:rPr>
          <w:rFonts w:ascii="Times New Roman" w:hAnsi="Times New Roman" w:cs="Times New Roman"/>
          <w:sz w:val="24"/>
          <w:szCs w:val="24"/>
        </w:rPr>
        <w:t xml:space="preserve">: Hume’s ‘mortification’ at Middleton’s hands </w:t>
      </w:r>
      <w:r w:rsidR="00F24391">
        <w:rPr>
          <w:rFonts w:ascii="Times New Roman" w:hAnsi="Times New Roman" w:cs="Times New Roman"/>
          <w:i/>
          <w:iCs/>
          <w:sz w:val="24"/>
          <w:szCs w:val="24"/>
        </w:rPr>
        <w:t>did</w:t>
      </w:r>
      <w:r w:rsidR="00F24391">
        <w:rPr>
          <w:rFonts w:ascii="Times New Roman" w:hAnsi="Times New Roman" w:cs="Times New Roman"/>
          <w:sz w:val="24"/>
          <w:szCs w:val="24"/>
        </w:rPr>
        <w:t xml:space="preserve"> make an ‘impression’ on Hume, insofar as it encouraged him to consider how he</w:t>
      </w:r>
      <w:r w:rsidR="00FA5463">
        <w:rPr>
          <w:rFonts w:ascii="Times New Roman" w:hAnsi="Times New Roman" w:cs="Times New Roman"/>
          <w:sz w:val="24"/>
          <w:szCs w:val="24"/>
        </w:rPr>
        <w:t xml:space="preserve"> might more successfully </w:t>
      </w:r>
      <w:r w:rsidR="008E56C2">
        <w:rPr>
          <w:rFonts w:ascii="Times New Roman" w:hAnsi="Times New Roman" w:cs="Times New Roman"/>
          <w:sz w:val="24"/>
          <w:szCs w:val="24"/>
        </w:rPr>
        <w:t xml:space="preserve">articulate his philosophical insights </w:t>
      </w:r>
      <w:r w:rsidR="00C74A50">
        <w:rPr>
          <w:rFonts w:ascii="Times New Roman" w:hAnsi="Times New Roman" w:cs="Times New Roman"/>
          <w:sz w:val="24"/>
          <w:szCs w:val="24"/>
        </w:rPr>
        <w:t>such that</w:t>
      </w:r>
      <w:r w:rsidR="00FF56FA">
        <w:rPr>
          <w:rFonts w:ascii="Times New Roman" w:hAnsi="Times New Roman" w:cs="Times New Roman"/>
          <w:sz w:val="24"/>
          <w:szCs w:val="24"/>
        </w:rPr>
        <w:t xml:space="preserve"> his works </w:t>
      </w:r>
      <w:r>
        <w:rPr>
          <w:rFonts w:ascii="Times New Roman" w:hAnsi="Times New Roman" w:cs="Times New Roman"/>
          <w:sz w:val="24"/>
          <w:szCs w:val="24"/>
        </w:rPr>
        <w:t xml:space="preserve">could no longer </w:t>
      </w:r>
      <w:r w:rsidR="00C74A50">
        <w:rPr>
          <w:rFonts w:ascii="Times New Roman" w:hAnsi="Times New Roman" w:cs="Times New Roman"/>
          <w:sz w:val="24"/>
          <w:szCs w:val="24"/>
        </w:rPr>
        <w:t xml:space="preserve">be </w:t>
      </w:r>
      <w:r>
        <w:rPr>
          <w:rFonts w:ascii="Times New Roman" w:hAnsi="Times New Roman" w:cs="Times New Roman"/>
          <w:sz w:val="24"/>
          <w:szCs w:val="24"/>
        </w:rPr>
        <w:t>ignored</w:t>
      </w:r>
      <w:r w:rsidR="00FF56FA">
        <w:rPr>
          <w:rFonts w:ascii="Times New Roman" w:hAnsi="Times New Roman" w:cs="Times New Roman"/>
          <w:sz w:val="24"/>
          <w:szCs w:val="24"/>
        </w:rPr>
        <w:t xml:space="preserve"> </w:t>
      </w:r>
      <w:r w:rsidR="00B9234E">
        <w:rPr>
          <w:rFonts w:ascii="Times New Roman" w:hAnsi="Times New Roman" w:cs="Times New Roman"/>
          <w:sz w:val="24"/>
          <w:szCs w:val="24"/>
        </w:rPr>
        <w:t xml:space="preserve">by English clerical critics. </w:t>
      </w:r>
      <w:r w:rsidR="00F61DA7">
        <w:rPr>
          <w:rFonts w:ascii="Times New Roman" w:hAnsi="Times New Roman" w:cs="Times New Roman"/>
          <w:sz w:val="24"/>
          <w:szCs w:val="24"/>
        </w:rPr>
        <w:t>Hume’s revisions to ‘Of Miracles’ in 1750</w:t>
      </w:r>
      <w:r w:rsidR="00F77831">
        <w:rPr>
          <w:rFonts w:ascii="Times New Roman" w:hAnsi="Times New Roman" w:cs="Times New Roman"/>
          <w:sz w:val="24"/>
          <w:szCs w:val="24"/>
        </w:rPr>
        <w:t xml:space="preserve"> offer some support for </w:t>
      </w:r>
      <w:r w:rsidR="000A5896">
        <w:rPr>
          <w:rFonts w:ascii="Times New Roman" w:hAnsi="Times New Roman" w:cs="Times New Roman"/>
          <w:sz w:val="24"/>
          <w:szCs w:val="24"/>
        </w:rPr>
        <w:t>this view</w:t>
      </w:r>
      <w:r w:rsidR="004B5FF0">
        <w:rPr>
          <w:rFonts w:ascii="Times New Roman" w:hAnsi="Times New Roman" w:cs="Times New Roman"/>
          <w:sz w:val="24"/>
          <w:szCs w:val="24"/>
        </w:rPr>
        <w:t>,</w:t>
      </w:r>
      <w:r w:rsidR="000A5896">
        <w:rPr>
          <w:rFonts w:ascii="Times New Roman" w:hAnsi="Times New Roman" w:cs="Times New Roman"/>
          <w:sz w:val="24"/>
          <w:szCs w:val="24"/>
        </w:rPr>
        <w:t xml:space="preserve"> if we accept Wootton’s claim that they </w:t>
      </w:r>
      <w:r w:rsidR="003C7388" w:rsidRPr="00D63803">
        <w:rPr>
          <w:rFonts w:ascii="Times New Roman" w:hAnsi="Times New Roman" w:cs="Times New Roman"/>
          <w:sz w:val="24"/>
          <w:szCs w:val="24"/>
        </w:rPr>
        <w:t>were undertaken ‘to take account of an English tradition’.</w:t>
      </w:r>
      <w:r w:rsidR="007C2C25" w:rsidRPr="00D63803">
        <w:rPr>
          <w:rStyle w:val="FootnoteReference"/>
          <w:rFonts w:ascii="Times New Roman" w:hAnsi="Times New Roman" w:cs="Times New Roman"/>
          <w:sz w:val="24"/>
          <w:szCs w:val="24"/>
        </w:rPr>
        <w:footnoteReference w:id="107"/>
      </w:r>
      <w:r w:rsidR="001F0DB1">
        <w:rPr>
          <w:rFonts w:ascii="Times New Roman" w:hAnsi="Times New Roman" w:cs="Times New Roman"/>
          <w:sz w:val="24"/>
          <w:szCs w:val="24"/>
        </w:rPr>
        <w:t xml:space="preserve"> Meanwhile it is significant that, in doing so, </w:t>
      </w:r>
      <w:r w:rsidR="007C2C25">
        <w:rPr>
          <w:rFonts w:ascii="Times New Roman" w:hAnsi="Times New Roman" w:cs="Times New Roman"/>
          <w:sz w:val="24"/>
          <w:szCs w:val="24"/>
        </w:rPr>
        <w:t xml:space="preserve">Hume borrowed material from Middleton’s </w:t>
      </w:r>
      <w:r w:rsidR="007C2C25">
        <w:rPr>
          <w:rFonts w:ascii="Times New Roman" w:hAnsi="Times New Roman" w:cs="Times New Roman"/>
          <w:i/>
          <w:iCs/>
          <w:sz w:val="24"/>
          <w:szCs w:val="24"/>
        </w:rPr>
        <w:t>Free Inquiry</w:t>
      </w:r>
      <w:r w:rsidR="007C2C25">
        <w:rPr>
          <w:rFonts w:ascii="Times New Roman" w:hAnsi="Times New Roman" w:cs="Times New Roman"/>
          <w:sz w:val="24"/>
          <w:szCs w:val="24"/>
        </w:rPr>
        <w:t>.</w:t>
      </w:r>
      <w:r w:rsidR="007C2C25" w:rsidRPr="00D63803">
        <w:rPr>
          <w:rStyle w:val="FootnoteReference"/>
          <w:rFonts w:ascii="Times New Roman" w:hAnsi="Times New Roman" w:cs="Times New Roman"/>
          <w:sz w:val="24"/>
          <w:szCs w:val="24"/>
        </w:rPr>
        <w:footnoteReference w:id="108"/>
      </w:r>
      <w:r w:rsidR="006025BF">
        <w:rPr>
          <w:rFonts w:ascii="Times New Roman" w:hAnsi="Times New Roman" w:cs="Times New Roman"/>
          <w:sz w:val="24"/>
          <w:szCs w:val="24"/>
        </w:rPr>
        <w:t xml:space="preserve"> In what follows, however, it is argued that </w:t>
      </w:r>
      <w:r w:rsidR="00143612">
        <w:rPr>
          <w:rFonts w:ascii="Times New Roman" w:hAnsi="Times New Roman" w:cs="Times New Roman"/>
          <w:sz w:val="24"/>
          <w:szCs w:val="24"/>
        </w:rPr>
        <w:t xml:space="preserve">three of </w:t>
      </w:r>
      <w:r w:rsidR="006025BF">
        <w:rPr>
          <w:rFonts w:ascii="Times New Roman" w:hAnsi="Times New Roman" w:cs="Times New Roman"/>
          <w:sz w:val="24"/>
          <w:szCs w:val="24"/>
        </w:rPr>
        <w:t>Hume’s writings from the Ninewells years</w:t>
      </w:r>
      <w:r w:rsidR="00143612">
        <w:rPr>
          <w:rFonts w:ascii="Times New Roman" w:hAnsi="Times New Roman" w:cs="Times New Roman"/>
          <w:sz w:val="24"/>
          <w:szCs w:val="24"/>
        </w:rPr>
        <w:t xml:space="preserve"> </w:t>
      </w:r>
      <w:r w:rsidR="00BC50C8">
        <w:rPr>
          <w:rFonts w:ascii="Times New Roman" w:hAnsi="Times New Roman" w:cs="Times New Roman"/>
          <w:sz w:val="24"/>
          <w:szCs w:val="24"/>
        </w:rPr>
        <w:t>provide the strongest evidence for t</w:t>
      </w:r>
      <w:r>
        <w:rPr>
          <w:rFonts w:ascii="Times New Roman" w:hAnsi="Times New Roman" w:cs="Times New Roman"/>
          <w:sz w:val="24"/>
          <w:szCs w:val="24"/>
        </w:rPr>
        <w:t>he</w:t>
      </w:r>
      <w:r w:rsidR="00A254F8">
        <w:rPr>
          <w:rFonts w:ascii="Times New Roman" w:hAnsi="Times New Roman" w:cs="Times New Roman"/>
          <w:sz w:val="24"/>
          <w:szCs w:val="24"/>
        </w:rPr>
        <w:t xml:space="preserve"> claim</w:t>
      </w:r>
      <w:r>
        <w:rPr>
          <w:rFonts w:ascii="Times New Roman" w:hAnsi="Times New Roman" w:cs="Times New Roman"/>
          <w:sz w:val="24"/>
          <w:szCs w:val="24"/>
        </w:rPr>
        <w:t xml:space="preserve"> that, on his return to Ninewells, he resolved to intervene directly in English philosophical-theological debates</w:t>
      </w:r>
      <w:r w:rsidR="00BC50C8">
        <w:rPr>
          <w:rFonts w:ascii="Times New Roman" w:hAnsi="Times New Roman" w:cs="Times New Roman"/>
          <w:sz w:val="24"/>
          <w:szCs w:val="24"/>
        </w:rPr>
        <w:t>:</w:t>
      </w:r>
      <w:r w:rsidR="00143612">
        <w:rPr>
          <w:rFonts w:ascii="Times New Roman" w:hAnsi="Times New Roman" w:cs="Times New Roman"/>
          <w:sz w:val="24"/>
          <w:szCs w:val="24"/>
        </w:rPr>
        <w:t xml:space="preserve"> the </w:t>
      </w:r>
      <w:r w:rsidR="00143612">
        <w:rPr>
          <w:rFonts w:ascii="Times New Roman" w:hAnsi="Times New Roman" w:cs="Times New Roman"/>
          <w:i/>
          <w:iCs/>
          <w:sz w:val="24"/>
          <w:szCs w:val="24"/>
        </w:rPr>
        <w:t>Enquiry concerning the Principles of Morals</w:t>
      </w:r>
      <w:r>
        <w:rPr>
          <w:rFonts w:ascii="Times New Roman" w:hAnsi="Times New Roman" w:cs="Times New Roman"/>
          <w:sz w:val="24"/>
          <w:szCs w:val="24"/>
        </w:rPr>
        <w:t>, the ‘Natural History’</w:t>
      </w:r>
      <w:r w:rsidR="00143612">
        <w:rPr>
          <w:rFonts w:ascii="Times New Roman" w:hAnsi="Times New Roman" w:cs="Times New Roman"/>
          <w:sz w:val="24"/>
          <w:szCs w:val="24"/>
        </w:rPr>
        <w:t xml:space="preserve"> and the </w:t>
      </w:r>
      <w:r w:rsidR="00143612">
        <w:rPr>
          <w:rFonts w:ascii="Times New Roman" w:hAnsi="Times New Roman" w:cs="Times New Roman"/>
          <w:i/>
          <w:iCs/>
          <w:sz w:val="24"/>
          <w:szCs w:val="24"/>
        </w:rPr>
        <w:t>Dialogues</w:t>
      </w:r>
      <w:r w:rsidR="00BC50C8">
        <w:rPr>
          <w:rFonts w:ascii="Times New Roman" w:hAnsi="Times New Roman" w:cs="Times New Roman"/>
          <w:sz w:val="24"/>
          <w:szCs w:val="24"/>
        </w:rPr>
        <w:t xml:space="preserve">. </w:t>
      </w:r>
      <w:r w:rsidR="00891057">
        <w:rPr>
          <w:rFonts w:ascii="Times New Roman" w:hAnsi="Times New Roman" w:cs="Times New Roman"/>
          <w:sz w:val="24"/>
          <w:szCs w:val="24"/>
        </w:rPr>
        <w:t>In both ‘manner’ and ‘matter’, these works differ significantly from Hume’s earlier writings</w:t>
      </w:r>
      <w:r w:rsidR="00CC7C0D">
        <w:rPr>
          <w:rFonts w:ascii="Times New Roman" w:hAnsi="Times New Roman" w:cs="Times New Roman"/>
          <w:sz w:val="24"/>
          <w:szCs w:val="24"/>
        </w:rPr>
        <w:t xml:space="preserve">. </w:t>
      </w:r>
      <w:r w:rsidR="00A978F4">
        <w:rPr>
          <w:rFonts w:ascii="Times New Roman" w:hAnsi="Times New Roman" w:cs="Times New Roman"/>
          <w:sz w:val="24"/>
          <w:szCs w:val="24"/>
        </w:rPr>
        <w:t xml:space="preserve">Meanwhile, just as Hume drew on </w:t>
      </w:r>
      <w:r w:rsidR="00676227">
        <w:rPr>
          <w:rFonts w:ascii="Times New Roman" w:hAnsi="Times New Roman" w:cs="Times New Roman"/>
          <w:sz w:val="24"/>
          <w:szCs w:val="24"/>
        </w:rPr>
        <w:t xml:space="preserve">the </w:t>
      </w:r>
      <w:r w:rsidR="00676227">
        <w:rPr>
          <w:rFonts w:ascii="Times New Roman" w:hAnsi="Times New Roman" w:cs="Times New Roman"/>
          <w:i/>
          <w:iCs/>
          <w:sz w:val="24"/>
          <w:szCs w:val="24"/>
        </w:rPr>
        <w:t>Free Inquiry</w:t>
      </w:r>
      <w:r w:rsidR="00A978F4">
        <w:rPr>
          <w:rFonts w:ascii="Times New Roman" w:hAnsi="Times New Roman" w:cs="Times New Roman"/>
          <w:sz w:val="24"/>
          <w:szCs w:val="24"/>
        </w:rPr>
        <w:t xml:space="preserve"> to </w:t>
      </w:r>
      <w:r w:rsidR="003A4431">
        <w:rPr>
          <w:rFonts w:ascii="Times New Roman" w:hAnsi="Times New Roman" w:cs="Times New Roman"/>
          <w:sz w:val="24"/>
          <w:szCs w:val="24"/>
        </w:rPr>
        <w:t xml:space="preserve">‘take account of an English tradition’ in his revisions to ‘Of Miracles’, so </w:t>
      </w:r>
      <w:r w:rsidR="00FE1154">
        <w:rPr>
          <w:rFonts w:ascii="Times New Roman" w:hAnsi="Times New Roman" w:cs="Times New Roman"/>
          <w:sz w:val="24"/>
          <w:szCs w:val="24"/>
        </w:rPr>
        <w:t>there is reason to think that Middleton</w:t>
      </w:r>
      <w:r w:rsidR="00676227">
        <w:rPr>
          <w:rFonts w:ascii="Times New Roman" w:hAnsi="Times New Roman" w:cs="Times New Roman"/>
          <w:sz w:val="24"/>
          <w:szCs w:val="24"/>
        </w:rPr>
        <w:t>’s works</w:t>
      </w:r>
      <w:r w:rsidR="00FE1154">
        <w:rPr>
          <w:rFonts w:ascii="Times New Roman" w:hAnsi="Times New Roman" w:cs="Times New Roman"/>
          <w:sz w:val="24"/>
          <w:szCs w:val="24"/>
        </w:rPr>
        <w:t xml:space="preserve"> </w:t>
      </w:r>
      <w:r w:rsidR="00676227">
        <w:rPr>
          <w:rFonts w:ascii="Times New Roman" w:hAnsi="Times New Roman" w:cs="Times New Roman"/>
          <w:sz w:val="24"/>
          <w:szCs w:val="24"/>
        </w:rPr>
        <w:t xml:space="preserve">were </w:t>
      </w:r>
      <w:r w:rsidR="00737778">
        <w:rPr>
          <w:rFonts w:ascii="Times New Roman" w:hAnsi="Times New Roman" w:cs="Times New Roman"/>
          <w:sz w:val="24"/>
          <w:szCs w:val="24"/>
        </w:rPr>
        <w:t>instructive to</w:t>
      </w:r>
      <w:r w:rsidR="00FE1154">
        <w:rPr>
          <w:rFonts w:ascii="Times New Roman" w:hAnsi="Times New Roman" w:cs="Times New Roman"/>
          <w:sz w:val="24"/>
          <w:szCs w:val="24"/>
        </w:rPr>
        <w:t xml:space="preserve"> Hume </w:t>
      </w:r>
      <w:r w:rsidR="00737778">
        <w:rPr>
          <w:rFonts w:ascii="Times New Roman" w:hAnsi="Times New Roman" w:cs="Times New Roman"/>
          <w:sz w:val="24"/>
          <w:szCs w:val="24"/>
        </w:rPr>
        <w:t xml:space="preserve">as he </w:t>
      </w:r>
      <w:r w:rsidR="00FE1154">
        <w:rPr>
          <w:rFonts w:ascii="Times New Roman" w:hAnsi="Times New Roman" w:cs="Times New Roman"/>
          <w:sz w:val="24"/>
          <w:szCs w:val="24"/>
        </w:rPr>
        <w:t>sought to master a distinctively English philosophical idiom</w:t>
      </w:r>
      <w:r>
        <w:rPr>
          <w:rFonts w:ascii="Times New Roman" w:hAnsi="Times New Roman" w:cs="Times New Roman"/>
          <w:sz w:val="24"/>
          <w:szCs w:val="24"/>
        </w:rPr>
        <w:t xml:space="preserve"> on his return to Ninewells</w:t>
      </w:r>
      <w:r w:rsidR="00FE1154">
        <w:rPr>
          <w:rFonts w:ascii="Times New Roman" w:hAnsi="Times New Roman" w:cs="Times New Roman"/>
          <w:sz w:val="24"/>
          <w:szCs w:val="24"/>
        </w:rPr>
        <w:t>.</w:t>
      </w:r>
    </w:p>
    <w:p w14:paraId="6021D594" w14:textId="77777777" w:rsidR="00297605" w:rsidRDefault="00714226" w:rsidP="00BB4B66">
      <w:pPr>
        <w:spacing w:line="360" w:lineRule="auto"/>
        <w:ind w:left="-284" w:right="-330"/>
        <w:jc w:val="both"/>
        <w:rPr>
          <w:rFonts w:ascii="Times New Roman" w:hAnsi="Times New Roman" w:cs="Times New Roman"/>
          <w:sz w:val="24"/>
          <w:szCs w:val="24"/>
        </w:rPr>
      </w:pPr>
      <w:r>
        <w:rPr>
          <w:rFonts w:ascii="Times New Roman" w:hAnsi="Times New Roman" w:cs="Times New Roman"/>
          <w:sz w:val="24"/>
          <w:szCs w:val="24"/>
        </w:rPr>
        <w:t xml:space="preserve">Before </w:t>
      </w:r>
      <w:r w:rsidR="006E30EE">
        <w:rPr>
          <w:rFonts w:ascii="Times New Roman" w:hAnsi="Times New Roman" w:cs="Times New Roman"/>
          <w:sz w:val="24"/>
          <w:szCs w:val="24"/>
        </w:rPr>
        <w:t>providing</w:t>
      </w:r>
      <w:r>
        <w:rPr>
          <w:rFonts w:ascii="Times New Roman" w:hAnsi="Times New Roman" w:cs="Times New Roman"/>
          <w:sz w:val="24"/>
          <w:szCs w:val="24"/>
        </w:rPr>
        <w:t xml:space="preserve"> evidence for this claim</w:t>
      </w:r>
      <w:r w:rsidR="0092516D">
        <w:rPr>
          <w:rFonts w:ascii="Times New Roman" w:hAnsi="Times New Roman" w:cs="Times New Roman"/>
          <w:sz w:val="24"/>
          <w:szCs w:val="24"/>
        </w:rPr>
        <w:t xml:space="preserve"> from Hume’s correspondence and publications</w:t>
      </w:r>
      <w:r>
        <w:rPr>
          <w:rFonts w:ascii="Times New Roman" w:hAnsi="Times New Roman" w:cs="Times New Roman"/>
          <w:sz w:val="24"/>
          <w:szCs w:val="24"/>
        </w:rPr>
        <w:t xml:space="preserve">, its broader plausibility </w:t>
      </w:r>
      <w:r w:rsidR="0092516D">
        <w:rPr>
          <w:rFonts w:ascii="Times New Roman" w:hAnsi="Times New Roman" w:cs="Times New Roman"/>
          <w:sz w:val="24"/>
          <w:szCs w:val="24"/>
        </w:rPr>
        <w:t>is</w:t>
      </w:r>
      <w:r w:rsidR="000165A9">
        <w:rPr>
          <w:rFonts w:ascii="Times New Roman" w:hAnsi="Times New Roman" w:cs="Times New Roman"/>
          <w:sz w:val="24"/>
          <w:szCs w:val="24"/>
        </w:rPr>
        <w:t xml:space="preserve"> affirmed by</w:t>
      </w:r>
      <w:r w:rsidR="006E30EE">
        <w:rPr>
          <w:rFonts w:ascii="Times New Roman" w:hAnsi="Times New Roman" w:cs="Times New Roman"/>
          <w:sz w:val="24"/>
          <w:szCs w:val="24"/>
        </w:rPr>
        <w:t xml:space="preserve"> the example of </w:t>
      </w:r>
      <w:r w:rsidR="00770D1C">
        <w:rPr>
          <w:rFonts w:ascii="Times New Roman" w:hAnsi="Times New Roman" w:cs="Times New Roman"/>
          <w:sz w:val="24"/>
          <w:szCs w:val="24"/>
        </w:rPr>
        <w:t xml:space="preserve">a younger contemporary, </w:t>
      </w:r>
      <w:r w:rsidR="006E30EE">
        <w:rPr>
          <w:rFonts w:ascii="Times New Roman" w:hAnsi="Times New Roman" w:cs="Times New Roman"/>
          <w:sz w:val="24"/>
          <w:szCs w:val="24"/>
        </w:rPr>
        <w:t>Edward Gibbon</w:t>
      </w:r>
      <w:r w:rsidR="00CE7065">
        <w:rPr>
          <w:rFonts w:ascii="Times New Roman" w:hAnsi="Times New Roman" w:cs="Times New Roman"/>
          <w:sz w:val="24"/>
          <w:szCs w:val="24"/>
        </w:rPr>
        <w:t>, who professed himself to be Hume’s disciple</w:t>
      </w:r>
      <w:r w:rsidR="006E30EE">
        <w:rPr>
          <w:rFonts w:ascii="Times New Roman" w:hAnsi="Times New Roman" w:cs="Times New Roman"/>
          <w:sz w:val="24"/>
          <w:szCs w:val="24"/>
        </w:rPr>
        <w:t xml:space="preserve">. </w:t>
      </w:r>
    </w:p>
    <w:p w14:paraId="3E2BDEBE" w14:textId="2C04E185" w:rsidR="00475284" w:rsidRDefault="00A53F5D" w:rsidP="00BB4B66">
      <w:pPr>
        <w:spacing w:line="360" w:lineRule="auto"/>
        <w:ind w:left="-284" w:right="-330"/>
        <w:jc w:val="both"/>
        <w:rPr>
          <w:rFonts w:ascii="Times New Roman" w:hAnsi="Times New Roman" w:cs="Times New Roman"/>
          <w:sz w:val="24"/>
          <w:szCs w:val="24"/>
        </w:rPr>
      </w:pPr>
      <w:r>
        <w:rPr>
          <w:rFonts w:ascii="Times New Roman" w:hAnsi="Times New Roman" w:cs="Times New Roman"/>
          <w:sz w:val="24"/>
          <w:szCs w:val="24"/>
        </w:rPr>
        <w:t xml:space="preserve">Gibbon, </w:t>
      </w:r>
      <w:r w:rsidR="00C628E5">
        <w:rPr>
          <w:rFonts w:ascii="Times New Roman" w:hAnsi="Times New Roman" w:cs="Times New Roman"/>
          <w:sz w:val="24"/>
          <w:szCs w:val="24"/>
        </w:rPr>
        <w:t>to an even greater extent than</w:t>
      </w:r>
      <w:r>
        <w:rPr>
          <w:rFonts w:ascii="Times New Roman" w:hAnsi="Times New Roman" w:cs="Times New Roman"/>
          <w:sz w:val="24"/>
          <w:szCs w:val="24"/>
        </w:rPr>
        <w:t xml:space="preserve"> Hume, </w:t>
      </w:r>
      <w:r w:rsidR="00353090">
        <w:rPr>
          <w:rFonts w:ascii="Times New Roman" w:hAnsi="Times New Roman" w:cs="Times New Roman"/>
          <w:sz w:val="24"/>
          <w:szCs w:val="24"/>
        </w:rPr>
        <w:t>was immersed in Francophone intellectual culture at a formative stage of his intellectual development</w:t>
      </w:r>
      <w:r w:rsidR="00297605">
        <w:rPr>
          <w:rFonts w:ascii="Times New Roman" w:hAnsi="Times New Roman" w:cs="Times New Roman"/>
          <w:sz w:val="24"/>
          <w:szCs w:val="24"/>
        </w:rPr>
        <w:t>. H</w:t>
      </w:r>
      <w:r w:rsidR="00C2329F">
        <w:rPr>
          <w:rFonts w:ascii="Times New Roman" w:hAnsi="Times New Roman" w:cs="Times New Roman"/>
          <w:sz w:val="24"/>
          <w:szCs w:val="24"/>
        </w:rPr>
        <w:t xml:space="preserve">e was exiled by his father to Lausanne following his </w:t>
      </w:r>
      <w:r w:rsidR="00FB7EA7">
        <w:rPr>
          <w:rFonts w:ascii="Times New Roman" w:hAnsi="Times New Roman" w:cs="Times New Roman"/>
          <w:sz w:val="24"/>
          <w:szCs w:val="24"/>
        </w:rPr>
        <w:t>youthful apostasy from ‘</w:t>
      </w:r>
      <w:r w:rsidR="00FB7EA7" w:rsidRPr="00D63803">
        <w:rPr>
          <w:rFonts w:ascii="Times New Roman" w:hAnsi="Times New Roman" w:cs="Times New Roman"/>
          <w:sz w:val="24"/>
          <w:szCs w:val="24"/>
        </w:rPr>
        <w:t>the Religion of my Country’</w:t>
      </w:r>
      <w:r w:rsidR="00FB7EA7">
        <w:rPr>
          <w:rFonts w:ascii="Times New Roman" w:hAnsi="Times New Roman" w:cs="Times New Roman"/>
          <w:sz w:val="24"/>
          <w:szCs w:val="24"/>
        </w:rPr>
        <w:t xml:space="preserve"> – a</w:t>
      </w:r>
      <w:r w:rsidR="00077816">
        <w:rPr>
          <w:rFonts w:ascii="Times New Roman" w:hAnsi="Times New Roman" w:cs="Times New Roman"/>
          <w:sz w:val="24"/>
          <w:szCs w:val="24"/>
        </w:rPr>
        <w:t xml:space="preserve"> conversion to Catholicism in which, he later claimed, Middleton’s </w:t>
      </w:r>
      <w:r w:rsidR="00077816">
        <w:rPr>
          <w:rFonts w:ascii="Times New Roman" w:hAnsi="Times New Roman" w:cs="Times New Roman"/>
          <w:i/>
          <w:iCs/>
          <w:sz w:val="24"/>
          <w:szCs w:val="24"/>
        </w:rPr>
        <w:t>Free Inquiry</w:t>
      </w:r>
      <w:r w:rsidR="00077816">
        <w:rPr>
          <w:rFonts w:ascii="Times New Roman" w:hAnsi="Times New Roman" w:cs="Times New Roman"/>
          <w:sz w:val="24"/>
          <w:szCs w:val="24"/>
        </w:rPr>
        <w:t xml:space="preserve"> played a </w:t>
      </w:r>
      <w:r w:rsidR="00C628E5">
        <w:rPr>
          <w:rFonts w:ascii="Times New Roman" w:hAnsi="Times New Roman" w:cs="Times New Roman"/>
          <w:sz w:val="24"/>
          <w:szCs w:val="24"/>
        </w:rPr>
        <w:t>rather paradoxical</w:t>
      </w:r>
      <w:r w:rsidR="00077816">
        <w:rPr>
          <w:rFonts w:ascii="Times New Roman" w:hAnsi="Times New Roman" w:cs="Times New Roman"/>
          <w:sz w:val="24"/>
          <w:szCs w:val="24"/>
        </w:rPr>
        <w:t xml:space="preserve"> role</w:t>
      </w:r>
      <w:r w:rsidR="00FB7EA7" w:rsidRPr="00D63803">
        <w:rPr>
          <w:rFonts w:ascii="Times New Roman" w:hAnsi="Times New Roman" w:cs="Times New Roman"/>
          <w:sz w:val="24"/>
          <w:szCs w:val="24"/>
        </w:rPr>
        <w:t>.</w:t>
      </w:r>
      <w:r w:rsidR="00FB7EA7" w:rsidRPr="00D63803">
        <w:rPr>
          <w:rStyle w:val="FootnoteReference"/>
          <w:rFonts w:ascii="Times New Roman" w:hAnsi="Times New Roman" w:cs="Times New Roman"/>
          <w:sz w:val="24"/>
          <w:szCs w:val="24"/>
        </w:rPr>
        <w:footnoteReference w:id="109"/>
      </w:r>
      <w:r w:rsidR="00077816">
        <w:rPr>
          <w:rFonts w:ascii="Times New Roman" w:hAnsi="Times New Roman" w:cs="Times New Roman"/>
          <w:sz w:val="24"/>
          <w:szCs w:val="24"/>
        </w:rPr>
        <w:t xml:space="preserve"> </w:t>
      </w:r>
      <w:r w:rsidR="00CE776F">
        <w:rPr>
          <w:rFonts w:ascii="Times New Roman" w:hAnsi="Times New Roman" w:cs="Times New Roman"/>
          <w:sz w:val="24"/>
          <w:szCs w:val="24"/>
        </w:rPr>
        <w:t xml:space="preserve">Gibbon’s </w:t>
      </w:r>
      <w:r w:rsidR="005131D9">
        <w:rPr>
          <w:rFonts w:ascii="Times New Roman" w:hAnsi="Times New Roman" w:cs="Times New Roman"/>
          <w:sz w:val="24"/>
          <w:szCs w:val="24"/>
        </w:rPr>
        <w:t xml:space="preserve">autobiography, like Hume’s, </w:t>
      </w:r>
      <w:r w:rsidR="00FB6761">
        <w:rPr>
          <w:rFonts w:ascii="Times New Roman" w:hAnsi="Times New Roman" w:cs="Times New Roman"/>
          <w:sz w:val="24"/>
          <w:szCs w:val="24"/>
        </w:rPr>
        <w:t xml:space="preserve">openly avowed </w:t>
      </w:r>
      <w:r w:rsidR="00DF746A">
        <w:rPr>
          <w:rFonts w:ascii="Times New Roman" w:hAnsi="Times New Roman" w:cs="Times New Roman"/>
          <w:sz w:val="24"/>
          <w:szCs w:val="24"/>
        </w:rPr>
        <w:t xml:space="preserve">the strength of his desire for literary fame, especially in England. </w:t>
      </w:r>
      <w:r w:rsidR="00C8785A">
        <w:rPr>
          <w:rFonts w:ascii="Times New Roman" w:hAnsi="Times New Roman" w:cs="Times New Roman"/>
          <w:sz w:val="24"/>
          <w:szCs w:val="24"/>
        </w:rPr>
        <w:t xml:space="preserve">In a draft (B) revealingly entitled ‘My Own Life’, Gibbon touches upon a tension that is surely apparent in Hume’s intellectual biography. Gibbon’s involuntary exile afforded him a ‘seclusion from English </w:t>
      </w:r>
      <w:r w:rsidR="00C8785A">
        <w:rPr>
          <w:rFonts w:ascii="Times New Roman" w:hAnsi="Times New Roman" w:cs="Times New Roman"/>
          <w:sz w:val="24"/>
          <w:szCs w:val="24"/>
        </w:rPr>
        <w:lastRenderedPageBreak/>
        <w:t>society’ which</w:t>
      </w:r>
      <w:r w:rsidR="00C8785A" w:rsidRPr="00390090">
        <w:rPr>
          <w:rFonts w:ascii="Times New Roman" w:hAnsi="Times New Roman" w:cs="Times New Roman"/>
          <w:sz w:val="24"/>
          <w:szCs w:val="24"/>
        </w:rPr>
        <w:t xml:space="preserve"> was </w:t>
      </w:r>
      <w:r w:rsidR="00C8785A">
        <w:rPr>
          <w:rFonts w:ascii="Times New Roman" w:hAnsi="Times New Roman" w:cs="Times New Roman"/>
          <w:sz w:val="24"/>
          <w:szCs w:val="24"/>
        </w:rPr>
        <w:t>‘</w:t>
      </w:r>
      <w:r w:rsidR="00C8785A" w:rsidRPr="00390090">
        <w:rPr>
          <w:rFonts w:ascii="Times New Roman" w:hAnsi="Times New Roman" w:cs="Times New Roman"/>
          <w:sz w:val="24"/>
          <w:szCs w:val="24"/>
        </w:rPr>
        <w:t>attended with the most solid benefits’</w:t>
      </w:r>
      <w:r w:rsidR="00C8785A">
        <w:rPr>
          <w:rFonts w:ascii="Times New Roman" w:hAnsi="Times New Roman" w:cs="Times New Roman"/>
          <w:sz w:val="24"/>
          <w:szCs w:val="24"/>
        </w:rPr>
        <w:t>. It provided him with ‘</w:t>
      </w:r>
      <w:r w:rsidR="00C8785A" w:rsidRPr="00390090">
        <w:rPr>
          <w:rFonts w:ascii="Times New Roman" w:hAnsi="Times New Roman" w:cs="Times New Roman"/>
          <w:sz w:val="24"/>
          <w:szCs w:val="24"/>
        </w:rPr>
        <w:t>a liberal acquaintance with the nations, the manners, and the idiom of Europe</w:t>
      </w:r>
      <w:r w:rsidR="00C8785A">
        <w:rPr>
          <w:rFonts w:ascii="Times New Roman" w:hAnsi="Times New Roman" w:cs="Times New Roman"/>
          <w:sz w:val="24"/>
          <w:szCs w:val="24"/>
        </w:rPr>
        <w:t xml:space="preserve">’ – and, most notably, with </w:t>
      </w:r>
      <w:r w:rsidR="00C628E5">
        <w:rPr>
          <w:rFonts w:ascii="Times New Roman" w:hAnsi="Times New Roman" w:cs="Times New Roman"/>
          <w:sz w:val="24"/>
          <w:szCs w:val="24"/>
        </w:rPr>
        <w:t>the French ‘idiom’</w:t>
      </w:r>
      <w:r w:rsidR="00C8785A">
        <w:rPr>
          <w:rFonts w:ascii="Times New Roman" w:hAnsi="Times New Roman" w:cs="Times New Roman"/>
          <w:sz w:val="24"/>
          <w:szCs w:val="24"/>
        </w:rPr>
        <w:t>.</w:t>
      </w:r>
      <w:r w:rsidR="00C8785A" w:rsidRPr="00D63803">
        <w:rPr>
          <w:rStyle w:val="FootnoteReference"/>
          <w:rFonts w:ascii="Times New Roman" w:hAnsi="Times New Roman" w:cs="Times New Roman"/>
          <w:sz w:val="24"/>
          <w:szCs w:val="24"/>
        </w:rPr>
        <w:footnoteReference w:id="110"/>
      </w:r>
      <w:r w:rsidR="00455DC9">
        <w:rPr>
          <w:rFonts w:ascii="Times New Roman" w:hAnsi="Times New Roman" w:cs="Times New Roman"/>
          <w:sz w:val="24"/>
          <w:szCs w:val="24"/>
        </w:rPr>
        <w:t xml:space="preserve"> </w:t>
      </w:r>
      <w:r w:rsidR="005A0AD8">
        <w:rPr>
          <w:rFonts w:ascii="Times New Roman" w:hAnsi="Times New Roman" w:cs="Times New Roman"/>
          <w:sz w:val="24"/>
          <w:szCs w:val="24"/>
        </w:rPr>
        <w:t xml:space="preserve">Gibbon </w:t>
      </w:r>
      <w:r w:rsidR="00A77546">
        <w:rPr>
          <w:rFonts w:ascii="Times New Roman" w:hAnsi="Times New Roman" w:cs="Times New Roman"/>
          <w:sz w:val="24"/>
          <w:szCs w:val="24"/>
        </w:rPr>
        <w:t>expressly declared that ‘</w:t>
      </w:r>
      <w:r w:rsidR="009C2CBF">
        <w:rPr>
          <w:rFonts w:ascii="Times New Roman" w:hAnsi="Times New Roman" w:cs="Times New Roman"/>
          <w:sz w:val="24"/>
          <w:szCs w:val="24"/>
        </w:rPr>
        <w:t>[s]</w:t>
      </w:r>
      <w:proofErr w:type="spellStart"/>
      <w:r w:rsidR="009C2CBF">
        <w:rPr>
          <w:rFonts w:ascii="Times New Roman" w:hAnsi="Times New Roman" w:cs="Times New Roman"/>
          <w:sz w:val="24"/>
          <w:szCs w:val="24"/>
        </w:rPr>
        <w:t>uch</w:t>
      </w:r>
      <w:proofErr w:type="spellEnd"/>
      <w:r w:rsidR="009C2CBF">
        <w:rPr>
          <w:rFonts w:ascii="Times New Roman" w:hAnsi="Times New Roman" w:cs="Times New Roman"/>
          <w:sz w:val="24"/>
          <w:szCs w:val="24"/>
        </w:rPr>
        <w:t xml:space="preserve"> </w:t>
      </w:r>
      <w:r w:rsidR="00E666F0" w:rsidRPr="00E666F0">
        <w:rPr>
          <w:rFonts w:ascii="Times New Roman" w:hAnsi="Times New Roman" w:cs="Times New Roman"/>
          <w:sz w:val="24"/>
          <w:szCs w:val="24"/>
        </w:rPr>
        <w:t>as I am, in Genius or learning or manners, I owe my creation to Lausanne</w:t>
      </w:r>
      <w:r w:rsidR="00E666F0">
        <w:rPr>
          <w:rFonts w:ascii="Times New Roman" w:hAnsi="Times New Roman" w:cs="Times New Roman"/>
          <w:sz w:val="24"/>
          <w:szCs w:val="24"/>
        </w:rPr>
        <w:t xml:space="preserve">’. Be this as it may, however, Gibbon’s immersion in </w:t>
      </w:r>
      <w:r w:rsidR="00C628E5">
        <w:rPr>
          <w:rFonts w:ascii="Times New Roman" w:hAnsi="Times New Roman" w:cs="Times New Roman"/>
          <w:sz w:val="24"/>
          <w:szCs w:val="24"/>
        </w:rPr>
        <w:t>Francophone intellectual culture</w:t>
      </w:r>
      <w:r w:rsidR="001E082F">
        <w:rPr>
          <w:rFonts w:ascii="Times New Roman" w:hAnsi="Times New Roman" w:cs="Times New Roman"/>
          <w:sz w:val="24"/>
          <w:szCs w:val="24"/>
        </w:rPr>
        <w:t xml:space="preserve"> presented obstacles upon his return to England</w:t>
      </w:r>
      <w:r w:rsidR="00EA14AC">
        <w:rPr>
          <w:rFonts w:ascii="Times New Roman" w:hAnsi="Times New Roman" w:cs="Times New Roman"/>
          <w:sz w:val="24"/>
          <w:szCs w:val="24"/>
        </w:rPr>
        <w:t xml:space="preserve">. </w:t>
      </w:r>
      <w:r w:rsidR="009B2164">
        <w:rPr>
          <w:rFonts w:ascii="Times New Roman" w:hAnsi="Times New Roman" w:cs="Times New Roman"/>
          <w:sz w:val="24"/>
          <w:szCs w:val="24"/>
        </w:rPr>
        <w:t xml:space="preserve">It would be invidious to compare </w:t>
      </w:r>
      <w:r w:rsidR="00625FDD">
        <w:rPr>
          <w:rFonts w:ascii="Times New Roman" w:hAnsi="Times New Roman" w:cs="Times New Roman"/>
          <w:sz w:val="24"/>
          <w:szCs w:val="24"/>
        </w:rPr>
        <w:t>Gibbon’s first publication, the</w:t>
      </w:r>
      <w:r w:rsidR="00892530">
        <w:rPr>
          <w:rFonts w:ascii="Times New Roman" w:hAnsi="Times New Roman" w:cs="Times New Roman"/>
          <w:sz w:val="24"/>
          <w:szCs w:val="24"/>
        </w:rPr>
        <w:t xml:space="preserve"> </w:t>
      </w:r>
      <w:r w:rsidR="00C628E5">
        <w:rPr>
          <w:rFonts w:ascii="Times New Roman" w:hAnsi="Times New Roman" w:cs="Times New Roman"/>
          <w:sz w:val="24"/>
          <w:szCs w:val="24"/>
        </w:rPr>
        <w:t>concise</w:t>
      </w:r>
      <w:r w:rsidR="00892530">
        <w:rPr>
          <w:rFonts w:ascii="Times New Roman" w:hAnsi="Times New Roman" w:cs="Times New Roman"/>
          <w:sz w:val="24"/>
          <w:szCs w:val="24"/>
        </w:rPr>
        <w:t xml:space="preserve"> and </w:t>
      </w:r>
      <w:r w:rsidR="00C628E5">
        <w:rPr>
          <w:rFonts w:ascii="Times New Roman" w:hAnsi="Times New Roman" w:cs="Times New Roman"/>
          <w:sz w:val="24"/>
          <w:szCs w:val="24"/>
        </w:rPr>
        <w:t>breezy</w:t>
      </w:r>
      <w:r w:rsidR="00625FDD">
        <w:rPr>
          <w:rFonts w:ascii="Times New Roman" w:hAnsi="Times New Roman" w:cs="Times New Roman"/>
          <w:sz w:val="24"/>
          <w:szCs w:val="24"/>
        </w:rPr>
        <w:t xml:space="preserve"> </w:t>
      </w:r>
      <w:proofErr w:type="spellStart"/>
      <w:r w:rsidR="009B2164" w:rsidRPr="00D63803">
        <w:rPr>
          <w:rFonts w:ascii="Times New Roman" w:hAnsi="Times New Roman" w:cs="Times New Roman"/>
          <w:i/>
          <w:iCs/>
          <w:sz w:val="24"/>
          <w:szCs w:val="24"/>
        </w:rPr>
        <w:t>Essai</w:t>
      </w:r>
      <w:proofErr w:type="spellEnd"/>
      <w:r w:rsidR="009B2164" w:rsidRPr="00D63803">
        <w:rPr>
          <w:rFonts w:ascii="Times New Roman" w:hAnsi="Times New Roman" w:cs="Times New Roman"/>
          <w:i/>
          <w:iCs/>
          <w:sz w:val="24"/>
          <w:szCs w:val="24"/>
        </w:rPr>
        <w:t> sur </w:t>
      </w:r>
      <w:proofErr w:type="spellStart"/>
      <w:r w:rsidR="009B2164" w:rsidRPr="00D63803">
        <w:rPr>
          <w:rFonts w:ascii="Times New Roman" w:hAnsi="Times New Roman" w:cs="Times New Roman"/>
          <w:i/>
          <w:iCs/>
          <w:sz w:val="24"/>
          <w:szCs w:val="24"/>
        </w:rPr>
        <w:t>l’étude</w:t>
      </w:r>
      <w:proofErr w:type="spellEnd"/>
      <w:r w:rsidR="009B2164" w:rsidRPr="00D63803">
        <w:rPr>
          <w:rFonts w:ascii="Times New Roman" w:hAnsi="Times New Roman" w:cs="Times New Roman"/>
          <w:i/>
          <w:iCs/>
          <w:sz w:val="24"/>
          <w:szCs w:val="24"/>
        </w:rPr>
        <w:t> de la </w:t>
      </w:r>
      <w:proofErr w:type="spellStart"/>
      <w:r w:rsidR="009B2164" w:rsidRPr="00D63803">
        <w:rPr>
          <w:rFonts w:ascii="Times New Roman" w:hAnsi="Times New Roman" w:cs="Times New Roman"/>
          <w:i/>
          <w:iCs/>
          <w:sz w:val="24"/>
          <w:szCs w:val="24"/>
        </w:rPr>
        <w:t>littérature</w:t>
      </w:r>
      <w:proofErr w:type="spellEnd"/>
      <w:r w:rsidR="009B2164" w:rsidRPr="00D63803">
        <w:rPr>
          <w:rFonts w:ascii="Times New Roman" w:hAnsi="Times New Roman" w:cs="Times New Roman"/>
          <w:sz w:val="24"/>
          <w:szCs w:val="24"/>
        </w:rPr>
        <w:t> (1761)</w:t>
      </w:r>
      <w:r w:rsidR="00892530">
        <w:rPr>
          <w:rFonts w:ascii="Times New Roman" w:hAnsi="Times New Roman" w:cs="Times New Roman"/>
          <w:sz w:val="24"/>
          <w:szCs w:val="24"/>
        </w:rPr>
        <w:t xml:space="preserve"> to Hume’s </w:t>
      </w:r>
      <w:r w:rsidR="00892530">
        <w:rPr>
          <w:rFonts w:ascii="Times New Roman" w:hAnsi="Times New Roman" w:cs="Times New Roman"/>
          <w:i/>
          <w:iCs/>
          <w:sz w:val="24"/>
          <w:szCs w:val="24"/>
        </w:rPr>
        <w:t>Treatise</w:t>
      </w:r>
      <w:r w:rsidR="009737F6">
        <w:rPr>
          <w:rFonts w:ascii="Times New Roman" w:hAnsi="Times New Roman" w:cs="Times New Roman"/>
          <w:sz w:val="24"/>
          <w:szCs w:val="24"/>
        </w:rPr>
        <w:t xml:space="preserve"> in terms of their respective merit</w:t>
      </w:r>
      <w:r w:rsidR="00C628E5">
        <w:rPr>
          <w:rFonts w:ascii="Times New Roman" w:hAnsi="Times New Roman" w:cs="Times New Roman"/>
          <w:sz w:val="24"/>
          <w:szCs w:val="24"/>
        </w:rPr>
        <w:t>s</w:t>
      </w:r>
      <w:r w:rsidR="009737F6">
        <w:rPr>
          <w:rFonts w:ascii="Times New Roman" w:hAnsi="Times New Roman" w:cs="Times New Roman"/>
          <w:sz w:val="24"/>
          <w:szCs w:val="24"/>
        </w:rPr>
        <w:t xml:space="preserve"> and importance. Yet there is a parallel. </w:t>
      </w:r>
      <w:r w:rsidR="00A11670">
        <w:rPr>
          <w:rFonts w:ascii="Times New Roman" w:hAnsi="Times New Roman" w:cs="Times New Roman"/>
          <w:sz w:val="24"/>
          <w:szCs w:val="24"/>
        </w:rPr>
        <w:t>Even as</w:t>
      </w:r>
      <w:r w:rsidR="002E0342">
        <w:rPr>
          <w:rFonts w:ascii="Times New Roman" w:hAnsi="Times New Roman" w:cs="Times New Roman"/>
          <w:sz w:val="24"/>
          <w:szCs w:val="24"/>
        </w:rPr>
        <w:t xml:space="preserve">, unlike the </w:t>
      </w:r>
      <w:r w:rsidR="002E0342">
        <w:rPr>
          <w:rFonts w:ascii="Times New Roman" w:hAnsi="Times New Roman" w:cs="Times New Roman"/>
          <w:i/>
          <w:iCs/>
          <w:sz w:val="24"/>
          <w:szCs w:val="24"/>
        </w:rPr>
        <w:t>Treatise</w:t>
      </w:r>
      <w:r w:rsidR="002E0342">
        <w:rPr>
          <w:rFonts w:ascii="Times New Roman" w:hAnsi="Times New Roman" w:cs="Times New Roman"/>
          <w:sz w:val="24"/>
          <w:szCs w:val="24"/>
        </w:rPr>
        <w:t>,</w:t>
      </w:r>
      <w:r w:rsidR="00A11670">
        <w:rPr>
          <w:rFonts w:ascii="Times New Roman" w:hAnsi="Times New Roman" w:cs="Times New Roman"/>
          <w:sz w:val="24"/>
          <w:szCs w:val="24"/>
        </w:rPr>
        <w:t xml:space="preserve"> it was published in French, Gibbon evidently hoped that the </w:t>
      </w:r>
      <w:proofErr w:type="spellStart"/>
      <w:r w:rsidR="00A11670">
        <w:rPr>
          <w:rFonts w:ascii="Times New Roman" w:hAnsi="Times New Roman" w:cs="Times New Roman"/>
          <w:i/>
          <w:iCs/>
          <w:sz w:val="24"/>
          <w:szCs w:val="24"/>
        </w:rPr>
        <w:t>Essai</w:t>
      </w:r>
      <w:proofErr w:type="spellEnd"/>
      <w:r w:rsidR="00A11670">
        <w:rPr>
          <w:rFonts w:ascii="Times New Roman" w:hAnsi="Times New Roman" w:cs="Times New Roman"/>
          <w:sz w:val="24"/>
          <w:szCs w:val="24"/>
        </w:rPr>
        <w:t xml:space="preserve"> would make his reputation in England, and </w:t>
      </w:r>
      <w:r w:rsidR="002E0342">
        <w:rPr>
          <w:rFonts w:ascii="Times New Roman" w:hAnsi="Times New Roman" w:cs="Times New Roman"/>
          <w:sz w:val="24"/>
          <w:szCs w:val="24"/>
        </w:rPr>
        <w:t xml:space="preserve">he </w:t>
      </w:r>
      <w:r w:rsidR="00A11670">
        <w:rPr>
          <w:rFonts w:ascii="Times New Roman" w:hAnsi="Times New Roman" w:cs="Times New Roman"/>
          <w:sz w:val="24"/>
          <w:szCs w:val="24"/>
        </w:rPr>
        <w:t>recalled his disappointment</w:t>
      </w:r>
      <w:r w:rsidR="002E0342">
        <w:rPr>
          <w:rFonts w:ascii="Times New Roman" w:hAnsi="Times New Roman" w:cs="Times New Roman"/>
          <w:sz w:val="24"/>
          <w:szCs w:val="24"/>
        </w:rPr>
        <w:t xml:space="preserve"> that it</w:t>
      </w:r>
      <w:r w:rsidR="00A11670">
        <w:rPr>
          <w:rFonts w:ascii="Times New Roman" w:hAnsi="Times New Roman" w:cs="Times New Roman"/>
          <w:sz w:val="24"/>
          <w:szCs w:val="24"/>
        </w:rPr>
        <w:t xml:space="preserve"> </w:t>
      </w:r>
      <w:r w:rsidR="00A11670" w:rsidRPr="00D63803">
        <w:rPr>
          <w:rFonts w:ascii="Times New Roman" w:hAnsi="Times New Roman" w:cs="Times New Roman"/>
          <w:sz w:val="24"/>
          <w:szCs w:val="24"/>
        </w:rPr>
        <w:t>‘was received with cold indifference’</w:t>
      </w:r>
      <w:r w:rsidR="00A11670">
        <w:rPr>
          <w:rFonts w:ascii="Times New Roman" w:hAnsi="Times New Roman" w:cs="Times New Roman"/>
          <w:sz w:val="24"/>
          <w:szCs w:val="24"/>
        </w:rPr>
        <w:t>.</w:t>
      </w:r>
      <w:r w:rsidR="001E217C">
        <w:rPr>
          <w:rFonts w:ascii="Times New Roman" w:hAnsi="Times New Roman" w:cs="Times New Roman"/>
          <w:sz w:val="24"/>
          <w:szCs w:val="24"/>
        </w:rPr>
        <w:t xml:space="preserve"> </w:t>
      </w:r>
      <w:r w:rsidR="007A7F30">
        <w:rPr>
          <w:rFonts w:ascii="Times New Roman" w:hAnsi="Times New Roman" w:cs="Times New Roman"/>
          <w:sz w:val="24"/>
          <w:szCs w:val="24"/>
        </w:rPr>
        <w:t xml:space="preserve">Although, in retrospect, Gibbon was rather ambivalent about the merits of the </w:t>
      </w:r>
      <w:proofErr w:type="spellStart"/>
      <w:r w:rsidR="007A7F30">
        <w:rPr>
          <w:rFonts w:ascii="Times New Roman" w:hAnsi="Times New Roman" w:cs="Times New Roman"/>
          <w:i/>
          <w:iCs/>
          <w:sz w:val="24"/>
          <w:szCs w:val="24"/>
        </w:rPr>
        <w:t>Essai</w:t>
      </w:r>
      <w:proofErr w:type="spellEnd"/>
      <w:r w:rsidR="007A7F30">
        <w:rPr>
          <w:rFonts w:ascii="Times New Roman" w:hAnsi="Times New Roman" w:cs="Times New Roman"/>
          <w:sz w:val="24"/>
          <w:szCs w:val="24"/>
        </w:rPr>
        <w:t xml:space="preserve">, </w:t>
      </w:r>
      <w:r w:rsidR="003532D3">
        <w:rPr>
          <w:rFonts w:ascii="Times New Roman" w:hAnsi="Times New Roman" w:cs="Times New Roman"/>
          <w:sz w:val="24"/>
          <w:szCs w:val="24"/>
        </w:rPr>
        <w:t xml:space="preserve">he nonetheless </w:t>
      </w:r>
      <w:r w:rsidR="00D5066B">
        <w:rPr>
          <w:rFonts w:ascii="Times New Roman" w:hAnsi="Times New Roman" w:cs="Times New Roman"/>
          <w:sz w:val="24"/>
          <w:szCs w:val="24"/>
        </w:rPr>
        <w:t>concluded</w:t>
      </w:r>
      <w:r w:rsidR="003532D3">
        <w:rPr>
          <w:rFonts w:ascii="Times New Roman" w:hAnsi="Times New Roman" w:cs="Times New Roman"/>
          <w:sz w:val="24"/>
          <w:szCs w:val="24"/>
        </w:rPr>
        <w:t xml:space="preserve"> that its English reception owed more to the manner than </w:t>
      </w:r>
      <w:r w:rsidR="00297605">
        <w:rPr>
          <w:rFonts w:ascii="Times New Roman" w:hAnsi="Times New Roman" w:cs="Times New Roman"/>
          <w:sz w:val="24"/>
          <w:szCs w:val="24"/>
        </w:rPr>
        <w:t xml:space="preserve">to </w:t>
      </w:r>
      <w:r w:rsidR="003532D3">
        <w:rPr>
          <w:rFonts w:ascii="Times New Roman" w:hAnsi="Times New Roman" w:cs="Times New Roman"/>
          <w:sz w:val="24"/>
          <w:szCs w:val="24"/>
        </w:rPr>
        <w:t xml:space="preserve">the matter of the work. </w:t>
      </w:r>
      <w:r w:rsidR="00DB7FAC">
        <w:rPr>
          <w:rFonts w:ascii="Times New Roman" w:hAnsi="Times New Roman" w:cs="Times New Roman"/>
          <w:sz w:val="24"/>
          <w:szCs w:val="24"/>
        </w:rPr>
        <w:t xml:space="preserve">Re-reading it nearly three decades later, Gibbon pronounced himself </w:t>
      </w:r>
      <w:r w:rsidR="00CA49A3" w:rsidRPr="00D63803">
        <w:rPr>
          <w:rFonts w:ascii="Times New Roman" w:hAnsi="Times New Roman" w:cs="Times New Roman"/>
          <w:sz w:val="24"/>
          <w:szCs w:val="24"/>
        </w:rPr>
        <w:t>‘not displeased’ with its ‘enquiry into the origin and nature of the Gods of Polytheism’</w:t>
      </w:r>
      <w:r w:rsidR="009542D5">
        <w:rPr>
          <w:rFonts w:ascii="Times New Roman" w:hAnsi="Times New Roman" w:cs="Times New Roman"/>
          <w:sz w:val="24"/>
          <w:szCs w:val="24"/>
        </w:rPr>
        <w:t xml:space="preserve">, which </w:t>
      </w:r>
      <w:r w:rsidR="00297605">
        <w:rPr>
          <w:rFonts w:ascii="Times New Roman" w:hAnsi="Times New Roman" w:cs="Times New Roman"/>
          <w:sz w:val="24"/>
          <w:szCs w:val="24"/>
        </w:rPr>
        <w:t>itself bore traces of</w:t>
      </w:r>
      <w:r w:rsidR="009542D5">
        <w:rPr>
          <w:rFonts w:ascii="Times New Roman" w:hAnsi="Times New Roman" w:cs="Times New Roman"/>
          <w:sz w:val="24"/>
          <w:szCs w:val="24"/>
        </w:rPr>
        <w:t xml:space="preserve"> Hume’s</w:t>
      </w:r>
      <w:r w:rsidR="00297605">
        <w:rPr>
          <w:rFonts w:ascii="Times New Roman" w:hAnsi="Times New Roman" w:cs="Times New Roman"/>
          <w:sz w:val="24"/>
          <w:szCs w:val="24"/>
        </w:rPr>
        <w:t xml:space="preserve"> discussion in the</w:t>
      </w:r>
      <w:r w:rsidR="009542D5">
        <w:rPr>
          <w:rFonts w:ascii="Times New Roman" w:hAnsi="Times New Roman" w:cs="Times New Roman"/>
          <w:sz w:val="24"/>
          <w:szCs w:val="24"/>
        </w:rPr>
        <w:t xml:space="preserve"> ‘Natural History’</w:t>
      </w:r>
      <w:r w:rsidR="00B66BD6">
        <w:rPr>
          <w:rFonts w:ascii="Times New Roman" w:hAnsi="Times New Roman" w:cs="Times New Roman"/>
          <w:sz w:val="24"/>
          <w:szCs w:val="24"/>
        </w:rPr>
        <w:t>.</w:t>
      </w:r>
      <w:r w:rsidR="00DF7D9E" w:rsidRPr="00D63803">
        <w:rPr>
          <w:rStyle w:val="FootnoteReference"/>
          <w:rFonts w:ascii="Times New Roman" w:hAnsi="Times New Roman" w:cs="Times New Roman"/>
          <w:sz w:val="24"/>
          <w:szCs w:val="24"/>
        </w:rPr>
        <w:footnoteReference w:id="111"/>
      </w:r>
      <w:r w:rsidR="00B66BD6">
        <w:rPr>
          <w:rFonts w:ascii="Times New Roman" w:hAnsi="Times New Roman" w:cs="Times New Roman"/>
          <w:sz w:val="24"/>
          <w:szCs w:val="24"/>
        </w:rPr>
        <w:t xml:space="preserve"> This was </w:t>
      </w:r>
      <w:r w:rsidR="00CA49A3">
        <w:rPr>
          <w:rFonts w:ascii="Times New Roman" w:hAnsi="Times New Roman" w:cs="Times New Roman"/>
          <w:sz w:val="24"/>
          <w:szCs w:val="24"/>
        </w:rPr>
        <w:t xml:space="preserve">an enquiry that he would subsequently pursue in works that </w:t>
      </w:r>
      <w:r w:rsidR="00754CC9">
        <w:rPr>
          <w:rFonts w:ascii="Times New Roman" w:hAnsi="Times New Roman" w:cs="Times New Roman"/>
          <w:sz w:val="24"/>
          <w:szCs w:val="24"/>
        </w:rPr>
        <w:t>generated a great deal of</w:t>
      </w:r>
      <w:r w:rsidR="00A97175">
        <w:rPr>
          <w:rFonts w:ascii="Times New Roman" w:hAnsi="Times New Roman" w:cs="Times New Roman"/>
          <w:sz w:val="24"/>
          <w:szCs w:val="24"/>
        </w:rPr>
        <w:t xml:space="preserve"> critical</w:t>
      </w:r>
      <w:r w:rsidR="00754CC9">
        <w:rPr>
          <w:rFonts w:ascii="Times New Roman" w:hAnsi="Times New Roman" w:cs="Times New Roman"/>
          <w:sz w:val="24"/>
          <w:szCs w:val="24"/>
        </w:rPr>
        <w:t xml:space="preserve"> attention in England</w:t>
      </w:r>
      <w:r w:rsidR="00B66BD6">
        <w:rPr>
          <w:rFonts w:ascii="Times New Roman" w:hAnsi="Times New Roman" w:cs="Times New Roman"/>
          <w:sz w:val="24"/>
          <w:szCs w:val="24"/>
        </w:rPr>
        <w:t xml:space="preserve"> – the </w:t>
      </w:r>
      <w:r w:rsidR="00B66BD6">
        <w:rPr>
          <w:rFonts w:ascii="Times New Roman" w:hAnsi="Times New Roman" w:cs="Times New Roman"/>
          <w:i/>
          <w:iCs/>
          <w:sz w:val="24"/>
          <w:szCs w:val="24"/>
        </w:rPr>
        <w:t>Decline and Fall</w:t>
      </w:r>
      <w:r w:rsidR="00B66BD6">
        <w:rPr>
          <w:rFonts w:ascii="Times New Roman" w:hAnsi="Times New Roman" w:cs="Times New Roman"/>
          <w:sz w:val="24"/>
          <w:szCs w:val="24"/>
        </w:rPr>
        <w:t xml:space="preserve">, but also </w:t>
      </w:r>
      <w:r w:rsidR="00EA4B69">
        <w:rPr>
          <w:rFonts w:ascii="Times New Roman" w:hAnsi="Times New Roman" w:cs="Times New Roman"/>
          <w:sz w:val="24"/>
          <w:szCs w:val="24"/>
        </w:rPr>
        <w:t xml:space="preserve">his earlier </w:t>
      </w:r>
      <w:r w:rsidR="00EA4B69" w:rsidRPr="00D63803">
        <w:rPr>
          <w:rFonts w:ascii="Times New Roman" w:hAnsi="Times New Roman" w:cs="Times New Roman"/>
          <w:i/>
          <w:sz w:val="24"/>
          <w:szCs w:val="24"/>
        </w:rPr>
        <w:t>Critical Observations on the Sixth Book of the Aeneid</w:t>
      </w:r>
      <w:r w:rsidR="00EA4B69" w:rsidRPr="00D63803">
        <w:rPr>
          <w:rFonts w:ascii="Times New Roman" w:hAnsi="Times New Roman" w:cs="Times New Roman"/>
          <w:sz w:val="24"/>
          <w:szCs w:val="24"/>
        </w:rPr>
        <w:t xml:space="preserve"> (1770)</w:t>
      </w:r>
      <w:r w:rsidR="00EA4B69">
        <w:rPr>
          <w:rFonts w:ascii="Times New Roman" w:hAnsi="Times New Roman" w:cs="Times New Roman"/>
          <w:sz w:val="24"/>
          <w:szCs w:val="24"/>
        </w:rPr>
        <w:t xml:space="preserve"> –</w:t>
      </w:r>
      <w:r w:rsidR="00754CC9">
        <w:rPr>
          <w:rFonts w:ascii="Times New Roman" w:hAnsi="Times New Roman" w:cs="Times New Roman"/>
          <w:sz w:val="24"/>
          <w:szCs w:val="24"/>
        </w:rPr>
        <w:t xml:space="preserve"> thus showing that the subject-matter was of interest.</w:t>
      </w:r>
      <w:r w:rsidR="00EA4B69">
        <w:rPr>
          <w:rFonts w:ascii="Times New Roman" w:hAnsi="Times New Roman" w:cs="Times New Roman"/>
          <w:sz w:val="24"/>
          <w:szCs w:val="24"/>
        </w:rPr>
        <w:t xml:space="preserve"> </w:t>
      </w:r>
      <w:r w:rsidR="00E74CA8">
        <w:rPr>
          <w:rFonts w:ascii="Times New Roman" w:hAnsi="Times New Roman" w:cs="Times New Roman"/>
          <w:sz w:val="24"/>
          <w:szCs w:val="24"/>
        </w:rPr>
        <w:t xml:space="preserve">The failure of the </w:t>
      </w:r>
      <w:proofErr w:type="spellStart"/>
      <w:r w:rsidR="00E74CA8">
        <w:rPr>
          <w:rFonts w:ascii="Times New Roman" w:hAnsi="Times New Roman" w:cs="Times New Roman"/>
          <w:i/>
          <w:iCs/>
          <w:sz w:val="24"/>
          <w:szCs w:val="24"/>
        </w:rPr>
        <w:t>Essai</w:t>
      </w:r>
      <w:proofErr w:type="spellEnd"/>
      <w:r w:rsidR="00E74CA8">
        <w:rPr>
          <w:rFonts w:ascii="Times New Roman" w:hAnsi="Times New Roman" w:cs="Times New Roman"/>
          <w:sz w:val="24"/>
          <w:szCs w:val="24"/>
        </w:rPr>
        <w:t xml:space="preserve">, he concluded, </w:t>
      </w:r>
      <w:r w:rsidR="00E4098A">
        <w:rPr>
          <w:rFonts w:ascii="Times New Roman" w:hAnsi="Times New Roman" w:cs="Times New Roman"/>
          <w:sz w:val="24"/>
          <w:szCs w:val="24"/>
        </w:rPr>
        <w:t xml:space="preserve">was instead the result of </w:t>
      </w:r>
      <w:r w:rsidR="00714C06">
        <w:rPr>
          <w:rFonts w:ascii="Times New Roman" w:hAnsi="Times New Roman" w:cs="Times New Roman"/>
          <w:sz w:val="24"/>
          <w:szCs w:val="24"/>
        </w:rPr>
        <w:t xml:space="preserve">the </w:t>
      </w:r>
      <w:r w:rsidR="00714C06" w:rsidRPr="00D63803">
        <w:rPr>
          <w:rFonts w:ascii="Times New Roman" w:hAnsi="Times New Roman" w:cs="Times New Roman"/>
          <w:sz w:val="24"/>
          <w:szCs w:val="24"/>
        </w:rPr>
        <w:t>parochialism (or ‘pride and laudable prejudice’) of English literary culture</w:t>
      </w:r>
      <w:r w:rsidR="00714C06">
        <w:rPr>
          <w:rFonts w:ascii="Times New Roman" w:hAnsi="Times New Roman" w:cs="Times New Roman"/>
          <w:sz w:val="24"/>
          <w:szCs w:val="24"/>
        </w:rPr>
        <w:t>, which</w:t>
      </w:r>
      <w:r w:rsidR="00714C06" w:rsidRPr="00D63803">
        <w:rPr>
          <w:rFonts w:ascii="Times New Roman" w:hAnsi="Times New Roman" w:cs="Times New Roman"/>
          <w:sz w:val="24"/>
          <w:szCs w:val="24"/>
        </w:rPr>
        <w:t xml:space="preserve"> precluded the easy ‘communication of idioms’ – a barrier revealed, rather than overcome, by the ‘blunders and baldness’ of the English translation of the work.</w:t>
      </w:r>
      <w:r w:rsidR="00714C06" w:rsidRPr="00D63803">
        <w:rPr>
          <w:rStyle w:val="FootnoteReference"/>
          <w:rFonts w:ascii="Times New Roman" w:hAnsi="Times New Roman" w:cs="Times New Roman"/>
          <w:sz w:val="24"/>
          <w:szCs w:val="24"/>
        </w:rPr>
        <w:footnoteReference w:id="112"/>
      </w:r>
      <w:r w:rsidR="0069773F">
        <w:rPr>
          <w:rFonts w:ascii="Times New Roman" w:hAnsi="Times New Roman" w:cs="Times New Roman"/>
          <w:sz w:val="24"/>
          <w:szCs w:val="24"/>
        </w:rPr>
        <w:t xml:space="preserve"> Gibbon’s challenge</w:t>
      </w:r>
      <w:r w:rsidR="00BF7CDA">
        <w:rPr>
          <w:rFonts w:ascii="Times New Roman" w:hAnsi="Times New Roman" w:cs="Times New Roman"/>
          <w:sz w:val="24"/>
          <w:szCs w:val="24"/>
        </w:rPr>
        <w:t xml:space="preserve"> from the early 1760s, like Hume’s from the late 1740s, </w:t>
      </w:r>
      <w:r w:rsidR="00EC37FA">
        <w:rPr>
          <w:rFonts w:ascii="Times New Roman" w:hAnsi="Times New Roman" w:cs="Times New Roman"/>
          <w:sz w:val="24"/>
          <w:szCs w:val="24"/>
        </w:rPr>
        <w:t>was to translate his insights into an English ‘idiom’</w:t>
      </w:r>
      <w:r w:rsidR="009A3A67">
        <w:rPr>
          <w:rFonts w:ascii="Times New Roman" w:hAnsi="Times New Roman" w:cs="Times New Roman"/>
          <w:sz w:val="24"/>
          <w:szCs w:val="24"/>
        </w:rPr>
        <w:t xml:space="preserve">. </w:t>
      </w:r>
      <w:r w:rsidR="00E21D32">
        <w:rPr>
          <w:rFonts w:ascii="Times New Roman" w:hAnsi="Times New Roman" w:cs="Times New Roman"/>
          <w:sz w:val="24"/>
          <w:szCs w:val="24"/>
        </w:rPr>
        <w:t xml:space="preserve">In </w:t>
      </w:r>
      <w:r w:rsidR="004761EC">
        <w:rPr>
          <w:rFonts w:ascii="Times New Roman" w:hAnsi="Times New Roman" w:cs="Times New Roman"/>
          <w:sz w:val="24"/>
          <w:szCs w:val="24"/>
        </w:rPr>
        <w:t>mastering this idiom, and thus generating the controversy and securing the fame he sought</w:t>
      </w:r>
      <w:r w:rsidR="00A97993">
        <w:rPr>
          <w:rFonts w:ascii="Times New Roman" w:hAnsi="Times New Roman" w:cs="Times New Roman"/>
          <w:sz w:val="24"/>
          <w:szCs w:val="24"/>
        </w:rPr>
        <w:t xml:space="preserve"> in his homeland</w:t>
      </w:r>
      <w:r w:rsidR="004761EC">
        <w:rPr>
          <w:rFonts w:ascii="Times New Roman" w:hAnsi="Times New Roman" w:cs="Times New Roman"/>
          <w:sz w:val="24"/>
          <w:szCs w:val="24"/>
        </w:rPr>
        <w:t xml:space="preserve">, Gibbon </w:t>
      </w:r>
      <w:r w:rsidR="003E2B75">
        <w:rPr>
          <w:rFonts w:ascii="Times New Roman" w:hAnsi="Times New Roman" w:cs="Times New Roman"/>
          <w:sz w:val="24"/>
          <w:szCs w:val="24"/>
        </w:rPr>
        <w:t>was indebted</w:t>
      </w:r>
      <w:r w:rsidR="004761EC">
        <w:rPr>
          <w:rFonts w:ascii="Times New Roman" w:hAnsi="Times New Roman" w:cs="Times New Roman"/>
          <w:sz w:val="24"/>
          <w:szCs w:val="24"/>
        </w:rPr>
        <w:t xml:space="preserve"> to</w:t>
      </w:r>
      <w:r w:rsidR="00A97993">
        <w:rPr>
          <w:rFonts w:ascii="Times New Roman" w:hAnsi="Times New Roman" w:cs="Times New Roman"/>
          <w:sz w:val="24"/>
          <w:szCs w:val="24"/>
        </w:rPr>
        <w:t xml:space="preserve"> both</w:t>
      </w:r>
      <w:r w:rsidR="004761EC">
        <w:rPr>
          <w:rFonts w:ascii="Times New Roman" w:hAnsi="Times New Roman" w:cs="Times New Roman"/>
          <w:sz w:val="24"/>
          <w:szCs w:val="24"/>
        </w:rPr>
        <w:t xml:space="preserve"> Middleton</w:t>
      </w:r>
      <w:r w:rsidR="00A97993">
        <w:rPr>
          <w:rFonts w:ascii="Times New Roman" w:hAnsi="Times New Roman" w:cs="Times New Roman"/>
          <w:sz w:val="24"/>
          <w:szCs w:val="24"/>
        </w:rPr>
        <w:t xml:space="preserve"> and Warburton</w:t>
      </w:r>
      <w:r w:rsidR="004761EC">
        <w:rPr>
          <w:rFonts w:ascii="Times New Roman" w:hAnsi="Times New Roman" w:cs="Times New Roman"/>
          <w:sz w:val="24"/>
          <w:szCs w:val="24"/>
        </w:rPr>
        <w:t>.</w:t>
      </w:r>
    </w:p>
    <w:p w14:paraId="7AA4D6CA" w14:textId="00805CB4" w:rsidR="003E2B75" w:rsidRPr="00474BC0" w:rsidRDefault="00386D05" w:rsidP="00BB4B66">
      <w:pPr>
        <w:spacing w:line="360" w:lineRule="auto"/>
        <w:ind w:left="-284" w:right="-330"/>
        <w:jc w:val="both"/>
        <w:rPr>
          <w:rFonts w:ascii="Times New Roman" w:hAnsi="Times New Roman" w:cs="Times New Roman"/>
          <w:sz w:val="24"/>
          <w:szCs w:val="24"/>
        </w:rPr>
      </w:pPr>
      <w:r>
        <w:rPr>
          <w:rFonts w:ascii="Times New Roman" w:hAnsi="Times New Roman" w:cs="Times New Roman"/>
          <w:sz w:val="24"/>
          <w:szCs w:val="24"/>
        </w:rPr>
        <w:t xml:space="preserve">Hume </w:t>
      </w:r>
      <w:r w:rsidR="003B7D60">
        <w:rPr>
          <w:rFonts w:ascii="Times New Roman" w:hAnsi="Times New Roman" w:cs="Times New Roman"/>
          <w:sz w:val="24"/>
          <w:szCs w:val="24"/>
        </w:rPr>
        <w:t>considered Warburton’s ‘railing’ a sure symptom of one’s</w:t>
      </w:r>
      <w:r>
        <w:rPr>
          <w:rFonts w:ascii="Times New Roman" w:hAnsi="Times New Roman" w:cs="Times New Roman"/>
          <w:sz w:val="24"/>
          <w:szCs w:val="24"/>
        </w:rPr>
        <w:t xml:space="preserve"> rising reputation in England</w:t>
      </w:r>
      <w:r w:rsidR="00411CF2">
        <w:rPr>
          <w:rFonts w:ascii="Times New Roman" w:hAnsi="Times New Roman" w:cs="Times New Roman"/>
          <w:sz w:val="24"/>
          <w:szCs w:val="24"/>
        </w:rPr>
        <w:t xml:space="preserve">, and Gibbon agreed. </w:t>
      </w:r>
      <w:r w:rsidR="00F51D11">
        <w:rPr>
          <w:rFonts w:ascii="Times New Roman" w:hAnsi="Times New Roman" w:cs="Times New Roman"/>
          <w:sz w:val="24"/>
          <w:szCs w:val="24"/>
        </w:rPr>
        <w:t xml:space="preserve">He took the initiative: </w:t>
      </w:r>
      <w:r w:rsidR="00482E77">
        <w:rPr>
          <w:rFonts w:ascii="Times New Roman" w:hAnsi="Times New Roman" w:cs="Times New Roman"/>
          <w:sz w:val="24"/>
          <w:szCs w:val="24"/>
        </w:rPr>
        <w:t xml:space="preserve">the </w:t>
      </w:r>
      <w:r w:rsidR="00482E77">
        <w:rPr>
          <w:rFonts w:ascii="Times New Roman" w:hAnsi="Times New Roman" w:cs="Times New Roman"/>
          <w:i/>
          <w:iCs/>
          <w:sz w:val="24"/>
          <w:szCs w:val="24"/>
        </w:rPr>
        <w:t>Critical Observations</w:t>
      </w:r>
      <w:r w:rsidR="00482E77">
        <w:rPr>
          <w:rFonts w:ascii="Times New Roman" w:hAnsi="Times New Roman" w:cs="Times New Roman"/>
          <w:sz w:val="24"/>
          <w:szCs w:val="24"/>
        </w:rPr>
        <w:t xml:space="preserve"> was deliberately intended </w:t>
      </w:r>
      <w:r w:rsidR="00CA07C4">
        <w:rPr>
          <w:rFonts w:ascii="Times New Roman" w:hAnsi="Times New Roman" w:cs="Times New Roman"/>
          <w:sz w:val="24"/>
          <w:szCs w:val="24"/>
        </w:rPr>
        <w:t xml:space="preserve">to break </w:t>
      </w:r>
      <w:r w:rsidR="00CA07C4" w:rsidRPr="00D63803">
        <w:rPr>
          <w:rFonts w:ascii="Times New Roman" w:hAnsi="Times New Roman" w:cs="Times New Roman"/>
          <w:color w:val="000000"/>
          <w:sz w:val="24"/>
          <w:szCs w:val="24"/>
          <w:bdr w:val="none" w:sz="0" w:space="0" w:color="auto" w:frame="1"/>
        </w:rPr>
        <w:t>‘</w:t>
      </w:r>
      <w:r w:rsidR="00CA07C4" w:rsidRPr="00D63803">
        <w:rPr>
          <w:rFonts w:ascii="Times New Roman" w:hAnsi="Times New Roman" w:cs="Times New Roman"/>
          <w:sz w:val="24"/>
          <w:szCs w:val="24"/>
        </w:rPr>
        <w:t>a lance against the Giant’s shield’</w:t>
      </w:r>
      <w:r w:rsidR="00CA07C4">
        <w:rPr>
          <w:rFonts w:ascii="Times New Roman" w:hAnsi="Times New Roman" w:cs="Times New Roman"/>
          <w:sz w:val="24"/>
          <w:szCs w:val="24"/>
        </w:rPr>
        <w:t xml:space="preserve">, by critiquing Warburton’s interpretation in the </w:t>
      </w:r>
      <w:r w:rsidR="00CA07C4">
        <w:rPr>
          <w:rFonts w:ascii="Times New Roman" w:hAnsi="Times New Roman" w:cs="Times New Roman"/>
          <w:i/>
          <w:iCs/>
          <w:sz w:val="24"/>
          <w:szCs w:val="24"/>
        </w:rPr>
        <w:t>Divine Legation</w:t>
      </w:r>
      <w:r w:rsidR="00CA07C4">
        <w:rPr>
          <w:rFonts w:ascii="Times New Roman" w:hAnsi="Times New Roman" w:cs="Times New Roman"/>
          <w:sz w:val="24"/>
          <w:szCs w:val="24"/>
        </w:rPr>
        <w:t xml:space="preserve"> of the sixth book of the Aeneid. </w:t>
      </w:r>
      <w:r w:rsidR="00F45985">
        <w:rPr>
          <w:rFonts w:ascii="Times New Roman" w:hAnsi="Times New Roman" w:cs="Times New Roman"/>
          <w:sz w:val="24"/>
          <w:szCs w:val="24"/>
        </w:rPr>
        <w:t>This was part of a broader controversy</w:t>
      </w:r>
      <w:r w:rsidR="00974F9A">
        <w:rPr>
          <w:rFonts w:ascii="Times New Roman" w:hAnsi="Times New Roman" w:cs="Times New Roman"/>
          <w:sz w:val="24"/>
          <w:szCs w:val="24"/>
        </w:rPr>
        <w:t xml:space="preserve"> concerned with the religious beliefs of the heathen philosophers</w:t>
      </w:r>
      <w:r w:rsidR="00F45985">
        <w:rPr>
          <w:rFonts w:ascii="Times New Roman" w:hAnsi="Times New Roman" w:cs="Times New Roman"/>
          <w:sz w:val="24"/>
          <w:szCs w:val="24"/>
        </w:rPr>
        <w:t xml:space="preserve"> in which, as we saw in Section I, Locke</w:t>
      </w:r>
      <w:r w:rsidR="00407BA6">
        <w:rPr>
          <w:rFonts w:ascii="Times New Roman" w:hAnsi="Times New Roman" w:cs="Times New Roman"/>
          <w:sz w:val="24"/>
          <w:szCs w:val="24"/>
        </w:rPr>
        <w:t>’s writings (and those of Cicero) occupied a central place</w:t>
      </w:r>
      <w:r w:rsidR="00974F9A">
        <w:rPr>
          <w:rFonts w:ascii="Times New Roman" w:hAnsi="Times New Roman" w:cs="Times New Roman"/>
          <w:sz w:val="24"/>
          <w:szCs w:val="24"/>
        </w:rPr>
        <w:t>.</w:t>
      </w:r>
      <w:r w:rsidR="00942E2D">
        <w:rPr>
          <w:rFonts w:ascii="Times New Roman" w:hAnsi="Times New Roman" w:cs="Times New Roman"/>
          <w:sz w:val="24"/>
          <w:szCs w:val="24"/>
        </w:rPr>
        <w:t xml:space="preserve"> There is evidence that Middleton</w:t>
      </w:r>
      <w:r w:rsidR="0089548A">
        <w:rPr>
          <w:rFonts w:ascii="Times New Roman" w:hAnsi="Times New Roman" w:cs="Times New Roman"/>
          <w:sz w:val="24"/>
          <w:szCs w:val="24"/>
        </w:rPr>
        <w:t xml:space="preserve"> </w:t>
      </w:r>
      <w:r w:rsidR="009542D5">
        <w:rPr>
          <w:rFonts w:ascii="Times New Roman" w:hAnsi="Times New Roman" w:cs="Times New Roman"/>
          <w:sz w:val="24"/>
          <w:szCs w:val="24"/>
        </w:rPr>
        <w:t>acted as one of Gibbon’s</w:t>
      </w:r>
      <w:r w:rsidR="00CD04E8">
        <w:rPr>
          <w:rFonts w:ascii="Times New Roman" w:hAnsi="Times New Roman" w:cs="Times New Roman"/>
          <w:sz w:val="24"/>
          <w:szCs w:val="24"/>
        </w:rPr>
        <w:t xml:space="preserve"> guide</w:t>
      </w:r>
      <w:r w:rsidR="009542D5">
        <w:rPr>
          <w:rFonts w:ascii="Times New Roman" w:hAnsi="Times New Roman" w:cs="Times New Roman"/>
          <w:sz w:val="24"/>
          <w:szCs w:val="24"/>
        </w:rPr>
        <w:t>s</w:t>
      </w:r>
      <w:r w:rsidR="00CD04E8">
        <w:rPr>
          <w:rFonts w:ascii="Times New Roman" w:hAnsi="Times New Roman" w:cs="Times New Roman"/>
          <w:sz w:val="24"/>
          <w:szCs w:val="24"/>
        </w:rPr>
        <w:t xml:space="preserve"> </w:t>
      </w:r>
      <w:r w:rsidR="00CD04E8">
        <w:rPr>
          <w:rFonts w:ascii="Times New Roman" w:hAnsi="Times New Roman" w:cs="Times New Roman"/>
          <w:sz w:val="24"/>
          <w:szCs w:val="24"/>
        </w:rPr>
        <w:lastRenderedPageBreak/>
        <w:t xml:space="preserve">to the </w:t>
      </w:r>
      <w:r w:rsidR="00A24A8A">
        <w:rPr>
          <w:rFonts w:ascii="Times New Roman" w:hAnsi="Times New Roman" w:cs="Times New Roman"/>
          <w:sz w:val="24"/>
          <w:szCs w:val="24"/>
        </w:rPr>
        <w:t xml:space="preserve">distinctive </w:t>
      </w:r>
      <w:r w:rsidR="009542D5">
        <w:rPr>
          <w:rFonts w:ascii="Times New Roman" w:hAnsi="Times New Roman" w:cs="Times New Roman"/>
          <w:sz w:val="24"/>
          <w:szCs w:val="24"/>
        </w:rPr>
        <w:t>rhythms</w:t>
      </w:r>
      <w:r w:rsidR="00A24A8A">
        <w:rPr>
          <w:rFonts w:ascii="Times New Roman" w:hAnsi="Times New Roman" w:cs="Times New Roman"/>
          <w:sz w:val="24"/>
          <w:szCs w:val="24"/>
        </w:rPr>
        <w:t xml:space="preserve"> of this English debate. In Lausanne, Gibbon </w:t>
      </w:r>
      <w:r w:rsidR="00DB05FB">
        <w:rPr>
          <w:rFonts w:ascii="Times New Roman" w:hAnsi="Times New Roman" w:cs="Times New Roman"/>
          <w:sz w:val="24"/>
          <w:szCs w:val="24"/>
        </w:rPr>
        <w:t xml:space="preserve">was afforded </w:t>
      </w:r>
      <w:r w:rsidR="00052C5C">
        <w:rPr>
          <w:rFonts w:ascii="Times New Roman" w:hAnsi="Times New Roman" w:cs="Times New Roman"/>
          <w:sz w:val="24"/>
          <w:szCs w:val="24"/>
        </w:rPr>
        <w:t>‘the pleasing occupati</w:t>
      </w:r>
      <w:r w:rsidR="00D40C64">
        <w:rPr>
          <w:rFonts w:ascii="Times New Roman" w:hAnsi="Times New Roman" w:cs="Times New Roman"/>
          <w:sz w:val="24"/>
          <w:szCs w:val="24"/>
        </w:rPr>
        <w:t>on of reading the best authors’,</w:t>
      </w:r>
      <w:r w:rsidR="00052C5C">
        <w:rPr>
          <w:rFonts w:ascii="Times New Roman" w:hAnsi="Times New Roman" w:cs="Times New Roman"/>
          <w:sz w:val="24"/>
          <w:szCs w:val="24"/>
        </w:rPr>
        <w:t xml:space="preserve"> and the first such work to which he turned was </w:t>
      </w:r>
      <w:r w:rsidR="00052C5C" w:rsidRPr="00D63803">
        <w:rPr>
          <w:rFonts w:ascii="Times New Roman" w:hAnsi="Times New Roman" w:cs="Times New Roman"/>
          <w:sz w:val="24"/>
          <w:szCs w:val="24"/>
        </w:rPr>
        <w:t>‘</w:t>
      </w:r>
      <w:proofErr w:type="spellStart"/>
      <w:r w:rsidR="00052C5C" w:rsidRPr="00D63803">
        <w:rPr>
          <w:rFonts w:ascii="Times New Roman" w:hAnsi="Times New Roman" w:cs="Times New Roman"/>
          <w:sz w:val="24"/>
          <w:szCs w:val="24"/>
        </w:rPr>
        <w:t>Dr.</w:t>
      </w:r>
      <w:proofErr w:type="spellEnd"/>
      <w:r w:rsidR="00052C5C" w:rsidRPr="00D63803">
        <w:rPr>
          <w:rFonts w:ascii="Times New Roman" w:hAnsi="Times New Roman" w:cs="Times New Roman"/>
          <w:sz w:val="24"/>
          <w:szCs w:val="24"/>
        </w:rPr>
        <w:t xml:space="preserve"> Middleton’s history</w:t>
      </w:r>
      <w:r w:rsidR="009542D5">
        <w:rPr>
          <w:rFonts w:ascii="Times New Roman" w:hAnsi="Times New Roman" w:cs="Times New Roman"/>
          <w:sz w:val="24"/>
          <w:szCs w:val="24"/>
        </w:rPr>
        <w:t xml:space="preserve"> [</w:t>
      </w:r>
      <w:r w:rsidR="00052C5C">
        <w:rPr>
          <w:rFonts w:ascii="Times New Roman" w:hAnsi="Times New Roman" w:cs="Times New Roman"/>
          <w:sz w:val="24"/>
          <w:szCs w:val="24"/>
        </w:rPr>
        <w:t xml:space="preserve">the </w:t>
      </w:r>
      <w:r w:rsidR="00052C5C" w:rsidRPr="009542D5">
        <w:rPr>
          <w:rFonts w:ascii="Times New Roman" w:hAnsi="Times New Roman" w:cs="Times New Roman"/>
          <w:i/>
          <w:sz w:val="24"/>
          <w:szCs w:val="24"/>
        </w:rPr>
        <w:t>Life of Cicero</w:t>
      </w:r>
      <w:r w:rsidR="00052C5C">
        <w:rPr>
          <w:rFonts w:ascii="Times New Roman" w:hAnsi="Times New Roman" w:cs="Times New Roman"/>
          <w:sz w:val="24"/>
          <w:szCs w:val="24"/>
        </w:rPr>
        <w:t>]</w:t>
      </w:r>
      <w:r w:rsidR="00052C5C" w:rsidRPr="00D63803">
        <w:rPr>
          <w:rFonts w:ascii="Times New Roman" w:hAnsi="Times New Roman" w:cs="Times New Roman"/>
          <w:sz w:val="24"/>
          <w:szCs w:val="24"/>
        </w:rPr>
        <w:t>, which I then appreciated above its true value</w:t>
      </w:r>
      <w:r w:rsidR="00052C5C">
        <w:rPr>
          <w:rFonts w:ascii="Times New Roman" w:hAnsi="Times New Roman" w:cs="Times New Roman"/>
          <w:sz w:val="24"/>
          <w:szCs w:val="24"/>
        </w:rPr>
        <w:t>’.</w:t>
      </w:r>
      <w:r w:rsidR="00052C5C" w:rsidRPr="00D63803">
        <w:rPr>
          <w:rStyle w:val="FootnoteReference"/>
          <w:rFonts w:ascii="Times New Roman" w:hAnsi="Times New Roman" w:cs="Times New Roman"/>
          <w:sz w:val="24"/>
          <w:szCs w:val="24"/>
        </w:rPr>
        <w:footnoteReference w:id="113"/>
      </w:r>
      <w:r w:rsidR="00052C5C">
        <w:rPr>
          <w:rFonts w:ascii="Times New Roman" w:hAnsi="Times New Roman" w:cs="Times New Roman"/>
          <w:sz w:val="24"/>
          <w:szCs w:val="24"/>
        </w:rPr>
        <w:t xml:space="preserve"> </w:t>
      </w:r>
      <w:r w:rsidR="006E7F23">
        <w:rPr>
          <w:rFonts w:ascii="Times New Roman" w:hAnsi="Times New Roman" w:cs="Times New Roman"/>
          <w:sz w:val="24"/>
          <w:szCs w:val="24"/>
        </w:rPr>
        <w:t>Gibbon’s</w:t>
      </w:r>
      <w:r w:rsidR="00B51CE9">
        <w:rPr>
          <w:rFonts w:ascii="Times New Roman" w:hAnsi="Times New Roman" w:cs="Times New Roman"/>
          <w:sz w:val="24"/>
          <w:szCs w:val="24"/>
        </w:rPr>
        <w:t xml:space="preserve"> statement allows for the possibility that Middleton’s undeniably polemical interpretation of Cicero – whom, like Locke, he used to show the extent and limits of natural theology – was important to G</w:t>
      </w:r>
      <w:r w:rsidR="006E7F23">
        <w:rPr>
          <w:rFonts w:ascii="Times New Roman" w:hAnsi="Times New Roman" w:cs="Times New Roman"/>
          <w:sz w:val="24"/>
          <w:szCs w:val="24"/>
        </w:rPr>
        <w:t xml:space="preserve">ibbon in the 1760s and 1770s, as he endeavoured to translate his insights from a French to an English ‘idiom’. After all, the invidious comparison drawn by Gibbon in the explosive closing chapters (15 and 16) of the first volume of the </w:t>
      </w:r>
      <w:r w:rsidR="006E7F23">
        <w:rPr>
          <w:rFonts w:ascii="Times New Roman" w:hAnsi="Times New Roman" w:cs="Times New Roman"/>
          <w:i/>
          <w:sz w:val="24"/>
          <w:szCs w:val="24"/>
        </w:rPr>
        <w:t xml:space="preserve">Decline and Fall </w:t>
      </w:r>
      <w:r w:rsidR="006E7F23">
        <w:rPr>
          <w:rFonts w:ascii="Times New Roman" w:hAnsi="Times New Roman" w:cs="Times New Roman"/>
          <w:sz w:val="24"/>
          <w:szCs w:val="24"/>
        </w:rPr>
        <w:t xml:space="preserve">(1776) between a tolerant, customary and worldly Roman religion and an intolerant, revolutionary and ascetic Christianity – and </w:t>
      </w:r>
      <w:r w:rsidR="00770D1C">
        <w:rPr>
          <w:rFonts w:ascii="Times New Roman" w:hAnsi="Times New Roman" w:cs="Times New Roman"/>
          <w:sz w:val="24"/>
          <w:szCs w:val="24"/>
        </w:rPr>
        <w:t>his account of the disastrous consequences for civil society of the displacement of</w:t>
      </w:r>
      <w:r w:rsidR="006E7F23">
        <w:rPr>
          <w:rFonts w:ascii="Times New Roman" w:hAnsi="Times New Roman" w:cs="Times New Roman"/>
          <w:sz w:val="24"/>
          <w:szCs w:val="24"/>
        </w:rPr>
        <w:t xml:space="preserve"> </w:t>
      </w:r>
      <w:r w:rsidR="00770D1C">
        <w:rPr>
          <w:rFonts w:ascii="Times New Roman" w:hAnsi="Times New Roman" w:cs="Times New Roman"/>
          <w:sz w:val="24"/>
          <w:szCs w:val="24"/>
        </w:rPr>
        <w:t xml:space="preserve">pagan ethical naturalism by </w:t>
      </w:r>
      <w:r w:rsidR="006E7F23">
        <w:rPr>
          <w:rFonts w:ascii="Times New Roman" w:hAnsi="Times New Roman" w:cs="Times New Roman"/>
          <w:sz w:val="24"/>
          <w:szCs w:val="24"/>
        </w:rPr>
        <w:t>Christian moral theology</w:t>
      </w:r>
      <w:r w:rsidR="00770D1C">
        <w:rPr>
          <w:rFonts w:ascii="Times New Roman" w:hAnsi="Times New Roman" w:cs="Times New Roman"/>
          <w:sz w:val="24"/>
          <w:szCs w:val="24"/>
        </w:rPr>
        <w:t xml:space="preserve"> </w:t>
      </w:r>
      <w:r w:rsidR="006E7F23">
        <w:rPr>
          <w:rFonts w:ascii="Times New Roman" w:hAnsi="Times New Roman" w:cs="Times New Roman"/>
          <w:sz w:val="24"/>
          <w:szCs w:val="24"/>
        </w:rPr>
        <w:t xml:space="preserve">– was itself </w:t>
      </w:r>
      <w:r w:rsidR="00770D1C">
        <w:rPr>
          <w:rFonts w:ascii="Times New Roman" w:hAnsi="Times New Roman" w:cs="Times New Roman"/>
          <w:sz w:val="24"/>
          <w:szCs w:val="24"/>
        </w:rPr>
        <w:t>undeniably</w:t>
      </w:r>
      <w:r w:rsidR="006E7F23">
        <w:rPr>
          <w:rFonts w:ascii="Times New Roman" w:hAnsi="Times New Roman" w:cs="Times New Roman"/>
          <w:sz w:val="24"/>
          <w:szCs w:val="24"/>
        </w:rPr>
        <w:t xml:space="preserve"> polemical in intent.</w:t>
      </w:r>
      <w:r w:rsidR="007030AC" w:rsidRPr="00D63803">
        <w:rPr>
          <w:rStyle w:val="FootnoteReference"/>
          <w:rFonts w:ascii="Times New Roman" w:hAnsi="Times New Roman" w:cs="Times New Roman"/>
          <w:sz w:val="24"/>
          <w:szCs w:val="24"/>
        </w:rPr>
        <w:footnoteReference w:id="114"/>
      </w:r>
      <w:r w:rsidR="006E7F23">
        <w:rPr>
          <w:rFonts w:ascii="Times New Roman" w:hAnsi="Times New Roman" w:cs="Times New Roman"/>
          <w:sz w:val="24"/>
          <w:szCs w:val="24"/>
        </w:rPr>
        <w:t xml:space="preserve"> This point was, of course, apparent to Gibbon’s clerical critics, as was the extent of his debt to Middleton; but, in Gibbon’s case as in Hume’s, the apoplectic responses of ‘Reverends, and Right Reverends’ were </w:t>
      </w:r>
      <w:r w:rsidR="00474BC0">
        <w:rPr>
          <w:rFonts w:ascii="Times New Roman" w:hAnsi="Times New Roman" w:cs="Times New Roman"/>
          <w:sz w:val="24"/>
          <w:szCs w:val="24"/>
        </w:rPr>
        <w:t xml:space="preserve">infinitely preferable to the ‘cold indifference’ that greeted the </w:t>
      </w:r>
      <w:proofErr w:type="spellStart"/>
      <w:r w:rsidR="00474BC0">
        <w:rPr>
          <w:rFonts w:ascii="Times New Roman" w:hAnsi="Times New Roman" w:cs="Times New Roman"/>
          <w:i/>
          <w:sz w:val="24"/>
          <w:szCs w:val="24"/>
        </w:rPr>
        <w:t>Essai</w:t>
      </w:r>
      <w:proofErr w:type="spellEnd"/>
      <w:r w:rsidR="00474BC0">
        <w:rPr>
          <w:rFonts w:ascii="Times New Roman" w:hAnsi="Times New Roman" w:cs="Times New Roman"/>
          <w:sz w:val="24"/>
          <w:szCs w:val="24"/>
        </w:rPr>
        <w:t xml:space="preserve">. Gibbon can hardly have been disappointed that </w:t>
      </w:r>
      <w:r w:rsidR="00474BC0" w:rsidRPr="00D63803">
        <w:rPr>
          <w:rFonts w:ascii="Times New Roman" w:hAnsi="Times New Roman" w:cs="Times New Roman"/>
          <w:sz w:val="24"/>
          <w:szCs w:val="24"/>
        </w:rPr>
        <w:t>‘the name of Gibbon became as notorious as that of Middleton’</w:t>
      </w:r>
      <w:r w:rsidR="00474BC0">
        <w:rPr>
          <w:rFonts w:ascii="Times New Roman" w:hAnsi="Times New Roman" w:cs="Times New Roman"/>
          <w:sz w:val="24"/>
          <w:szCs w:val="24"/>
        </w:rPr>
        <w:t>.</w:t>
      </w:r>
      <w:r w:rsidR="00474BC0" w:rsidRPr="00D63803">
        <w:rPr>
          <w:rStyle w:val="FootnoteReference"/>
          <w:rFonts w:ascii="Times New Roman" w:hAnsi="Times New Roman" w:cs="Times New Roman"/>
          <w:sz w:val="24"/>
          <w:szCs w:val="24"/>
        </w:rPr>
        <w:footnoteReference w:id="115"/>
      </w:r>
      <w:r w:rsidR="00474BC0">
        <w:rPr>
          <w:rFonts w:ascii="Times New Roman" w:hAnsi="Times New Roman" w:cs="Times New Roman"/>
          <w:sz w:val="24"/>
          <w:szCs w:val="24"/>
        </w:rPr>
        <w:t xml:space="preserve"> In responding to his clerical critics in the </w:t>
      </w:r>
      <w:r w:rsidR="00474BC0">
        <w:rPr>
          <w:rFonts w:ascii="Times New Roman" w:hAnsi="Times New Roman" w:cs="Times New Roman"/>
          <w:i/>
          <w:sz w:val="24"/>
          <w:szCs w:val="24"/>
        </w:rPr>
        <w:t>Vindication</w:t>
      </w:r>
      <w:r w:rsidR="00474BC0">
        <w:rPr>
          <w:rFonts w:ascii="Times New Roman" w:hAnsi="Times New Roman" w:cs="Times New Roman"/>
          <w:sz w:val="24"/>
          <w:szCs w:val="24"/>
        </w:rPr>
        <w:t xml:space="preserve"> (1779), indeed, Gibbon was content to place himself with Middleton, and to identify his critics with Middleton’s own: </w:t>
      </w:r>
      <w:r w:rsidR="00474BC0" w:rsidRPr="00D63803">
        <w:rPr>
          <w:rFonts w:ascii="Times New Roman" w:hAnsi="Times New Roman" w:cs="Times New Roman"/>
          <w:sz w:val="24"/>
          <w:szCs w:val="24"/>
        </w:rPr>
        <w:t>‘as the Works of </w:t>
      </w:r>
      <w:proofErr w:type="spellStart"/>
      <w:r w:rsidR="00474BC0" w:rsidRPr="00D63803">
        <w:rPr>
          <w:rFonts w:ascii="Times New Roman" w:hAnsi="Times New Roman" w:cs="Times New Roman"/>
          <w:sz w:val="24"/>
          <w:szCs w:val="24"/>
        </w:rPr>
        <w:t>Dr.</w:t>
      </w:r>
      <w:proofErr w:type="spellEnd"/>
      <w:r w:rsidR="00474BC0" w:rsidRPr="00D63803">
        <w:rPr>
          <w:rFonts w:ascii="Times New Roman" w:hAnsi="Times New Roman" w:cs="Times New Roman"/>
          <w:sz w:val="24"/>
          <w:szCs w:val="24"/>
        </w:rPr>
        <w:t> Middleton may be found in every library, so it is not impossible that a diligent search may still discover some remains of the writings of his adversaries’.</w:t>
      </w:r>
      <w:r w:rsidR="00474BC0" w:rsidRPr="00D63803">
        <w:rPr>
          <w:rStyle w:val="FootnoteReference"/>
          <w:rFonts w:ascii="Times New Roman" w:hAnsi="Times New Roman" w:cs="Times New Roman"/>
          <w:sz w:val="24"/>
          <w:szCs w:val="24"/>
        </w:rPr>
        <w:footnoteReference w:id="116"/>
      </w:r>
      <w:r w:rsidR="00474BC0">
        <w:rPr>
          <w:rFonts w:ascii="Times New Roman" w:hAnsi="Times New Roman" w:cs="Times New Roman"/>
          <w:sz w:val="24"/>
          <w:szCs w:val="24"/>
        </w:rPr>
        <w:t xml:space="preserve"> If, by the later 1780s, Gibbon expressed an ambivalence towards Middleton’s </w:t>
      </w:r>
      <w:r w:rsidR="00474BC0">
        <w:rPr>
          <w:rFonts w:ascii="Times New Roman" w:hAnsi="Times New Roman" w:cs="Times New Roman"/>
          <w:i/>
          <w:sz w:val="24"/>
          <w:szCs w:val="24"/>
        </w:rPr>
        <w:t>Life of Cicero</w:t>
      </w:r>
      <w:r w:rsidR="00474BC0">
        <w:rPr>
          <w:rFonts w:ascii="Times New Roman" w:hAnsi="Times New Roman" w:cs="Times New Roman"/>
          <w:sz w:val="24"/>
          <w:szCs w:val="24"/>
        </w:rPr>
        <w:t xml:space="preserve"> – and, indeed, a remorse for his ‘contemptuous treatment’ of Warburton in the </w:t>
      </w:r>
      <w:r w:rsidR="00474BC0">
        <w:rPr>
          <w:rFonts w:ascii="Times New Roman" w:hAnsi="Times New Roman" w:cs="Times New Roman"/>
          <w:i/>
          <w:sz w:val="24"/>
          <w:szCs w:val="24"/>
        </w:rPr>
        <w:t>Critical Observations</w:t>
      </w:r>
      <w:r w:rsidR="00474BC0">
        <w:rPr>
          <w:rFonts w:ascii="Times New Roman" w:hAnsi="Times New Roman" w:cs="Times New Roman"/>
          <w:sz w:val="24"/>
          <w:szCs w:val="24"/>
        </w:rPr>
        <w:t xml:space="preserve"> – he could now afford to do so.</w:t>
      </w:r>
      <w:r w:rsidR="00474BC0" w:rsidRPr="00D63803">
        <w:rPr>
          <w:rStyle w:val="FootnoteReference"/>
          <w:rFonts w:ascii="Times New Roman" w:hAnsi="Times New Roman" w:cs="Times New Roman"/>
          <w:sz w:val="24"/>
          <w:szCs w:val="24"/>
        </w:rPr>
        <w:footnoteReference w:id="117"/>
      </w:r>
      <w:r w:rsidR="00474BC0">
        <w:rPr>
          <w:rFonts w:ascii="Times New Roman" w:hAnsi="Times New Roman" w:cs="Times New Roman"/>
          <w:sz w:val="24"/>
          <w:szCs w:val="24"/>
        </w:rPr>
        <w:t xml:space="preserve"> His earlier engagements with both Middleton and Warburton had served their purpose: they had </w:t>
      </w:r>
      <w:r w:rsidR="00D40C64">
        <w:rPr>
          <w:rFonts w:ascii="Times New Roman" w:hAnsi="Times New Roman" w:cs="Times New Roman"/>
          <w:sz w:val="24"/>
          <w:szCs w:val="24"/>
        </w:rPr>
        <w:t>established</w:t>
      </w:r>
      <w:r w:rsidR="00474BC0">
        <w:rPr>
          <w:rFonts w:ascii="Times New Roman" w:hAnsi="Times New Roman" w:cs="Times New Roman"/>
          <w:sz w:val="24"/>
          <w:szCs w:val="24"/>
        </w:rPr>
        <w:t xml:space="preserve"> his reputation in the English intellectual world. Secure in his authorial persona as the historian of Rome, in the later volumes of the </w:t>
      </w:r>
      <w:r w:rsidR="00474BC0">
        <w:rPr>
          <w:rFonts w:ascii="Times New Roman" w:hAnsi="Times New Roman" w:cs="Times New Roman"/>
          <w:i/>
          <w:sz w:val="24"/>
          <w:szCs w:val="24"/>
        </w:rPr>
        <w:t>Decline and Fall</w:t>
      </w:r>
      <w:r w:rsidR="00474BC0">
        <w:rPr>
          <w:rFonts w:ascii="Times New Roman" w:hAnsi="Times New Roman" w:cs="Times New Roman"/>
          <w:sz w:val="24"/>
          <w:szCs w:val="24"/>
        </w:rPr>
        <w:t xml:space="preserve"> Gibbon tacitly acknowledged the legitimacy of the</w:t>
      </w:r>
      <w:r w:rsidR="00F1133B">
        <w:rPr>
          <w:rFonts w:ascii="Times New Roman" w:hAnsi="Times New Roman" w:cs="Times New Roman"/>
          <w:sz w:val="24"/>
          <w:szCs w:val="24"/>
        </w:rPr>
        <w:t xml:space="preserve"> criticisms of its first volume</w:t>
      </w:r>
      <w:r w:rsidR="00474BC0">
        <w:rPr>
          <w:rFonts w:ascii="Times New Roman" w:hAnsi="Times New Roman" w:cs="Times New Roman"/>
          <w:sz w:val="24"/>
          <w:szCs w:val="24"/>
        </w:rPr>
        <w:t xml:space="preserve"> by approaching both paganism and Christianity in a more historical, and less polemical manner. I</w:t>
      </w:r>
      <w:r w:rsidR="005D6841">
        <w:rPr>
          <w:rFonts w:ascii="Times New Roman" w:hAnsi="Times New Roman" w:cs="Times New Roman"/>
          <w:sz w:val="24"/>
          <w:szCs w:val="24"/>
        </w:rPr>
        <w:t xml:space="preserve">n </w:t>
      </w:r>
      <w:r w:rsidR="00D40C64">
        <w:rPr>
          <w:rFonts w:ascii="Times New Roman" w:hAnsi="Times New Roman" w:cs="Times New Roman"/>
          <w:sz w:val="24"/>
          <w:szCs w:val="24"/>
        </w:rPr>
        <w:t>so doing</w:t>
      </w:r>
      <w:r w:rsidR="00474BC0">
        <w:rPr>
          <w:rFonts w:ascii="Times New Roman" w:hAnsi="Times New Roman" w:cs="Times New Roman"/>
          <w:sz w:val="24"/>
          <w:szCs w:val="24"/>
        </w:rPr>
        <w:t xml:space="preserve"> he left Middleton</w:t>
      </w:r>
      <w:r w:rsidR="005D6841">
        <w:rPr>
          <w:rFonts w:ascii="Times New Roman" w:hAnsi="Times New Roman" w:cs="Times New Roman"/>
          <w:sz w:val="24"/>
          <w:szCs w:val="24"/>
        </w:rPr>
        <w:t>, and to some extent Hume,</w:t>
      </w:r>
      <w:r w:rsidR="00474BC0">
        <w:rPr>
          <w:rFonts w:ascii="Times New Roman" w:hAnsi="Times New Roman" w:cs="Times New Roman"/>
          <w:sz w:val="24"/>
          <w:szCs w:val="24"/>
        </w:rPr>
        <w:t xml:space="preserve"> </w:t>
      </w:r>
      <w:r w:rsidR="00B42ABB">
        <w:rPr>
          <w:rFonts w:ascii="Times New Roman" w:hAnsi="Times New Roman" w:cs="Times New Roman"/>
          <w:sz w:val="24"/>
          <w:szCs w:val="24"/>
        </w:rPr>
        <w:t xml:space="preserve">far </w:t>
      </w:r>
      <w:r w:rsidR="00474BC0">
        <w:rPr>
          <w:rFonts w:ascii="Times New Roman" w:hAnsi="Times New Roman" w:cs="Times New Roman"/>
          <w:sz w:val="24"/>
          <w:szCs w:val="24"/>
        </w:rPr>
        <w:t>behind</w:t>
      </w:r>
      <w:r w:rsidR="00770D1C">
        <w:rPr>
          <w:rFonts w:ascii="Times New Roman" w:hAnsi="Times New Roman" w:cs="Times New Roman"/>
          <w:sz w:val="24"/>
          <w:szCs w:val="24"/>
        </w:rPr>
        <w:t xml:space="preserve"> him</w:t>
      </w:r>
      <w:r w:rsidR="00474BC0">
        <w:rPr>
          <w:rFonts w:ascii="Times New Roman" w:hAnsi="Times New Roman" w:cs="Times New Roman"/>
          <w:sz w:val="24"/>
          <w:szCs w:val="24"/>
        </w:rPr>
        <w:t>.</w:t>
      </w:r>
      <w:r w:rsidR="00474BC0" w:rsidRPr="00D63803">
        <w:rPr>
          <w:rStyle w:val="FootnoteReference"/>
          <w:rFonts w:ascii="Times New Roman" w:hAnsi="Times New Roman" w:cs="Times New Roman"/>
          <w:sz w:val="24"/>
          <w:szCs w:val="24"/>
        </w:rPr>
        <w:footnoteReference w:id="118"/>
      </w:r>
    </w:p>
    <w:p w14:paraId="71C51BAB" w14:textId="503F5DCB" w:rsidR="00475284" w:rsidRDefault="001D3FF8" w:rsidP="00BB4B66">
      <w:pPr>
        <w:spacing w:line="360" w:lineRule="auto"/>
        <w:ind w:left="-284" w:right="-330"/>
        <w:jc w:val="both"/>
        <w:rPr>
          <w:rFonts w:ascii="Times New Roman" w:hAnsi="Times New Roman" w:cs="Times New Roman"/>
          <w:sz w:val="24"/>
          <w:szCs w:val="24"/>
        </w:rPr>
      </w:pPr>
      <w:r>
        <w:rPr>
          <w:rFonts w:ascii="Times New Roman" w:hAnsi="Times New Roman" w:cs="Times New Roman"/>
          <w:sz w:val="24"/>
          <w:szCs w:val="24"/>
        </w:rPr>
        <w:lastRenderedPageBreak/>
        <w:t>Gibbon’s Memoirs offer far more to the intellectual historian than Hume’s brief ‘History of my Writings’ in ‘My Own Life’.</w:t>
      </w:r>
      <w:r w:rsidRPr="00D63803">
        <w:rPr>
          <w:rStyle w:val="FootnoteReference"/>
          <w:rFonts w:ascii="Times New Roman" w:hAnsi="Times New Roman" w:cs="Times New Roman"/>
          <w:sz w:val="24"/>
          <w:szCs w:val="24"/>
        </w:rPr>
        <w:footnoteReference w:id="119"/>
      </w:r>
      <w:r>
        <w:rPr>
          <w:rFonts w:ascii="Times New Roman" w:hAnsi="Times New Roman" w:cs="Times New Roman"/>
          <w:sz w:val="24"/>
          <w:szCs w:val="24"/>
        </w:rPr>
        <w:t xml:space="preserve"> Yet Hume’s autobiography makes clear his determination from mid-century to compel the clerical titans of the English intellectual world to engage with his works. Unlike Gibbon, Hume did not achieve this by launching a direct critical assault on Warburton, or by invoking the ‘notorious’ Middleton’s authority</w:t>
      </w:r>
      <w:r w:rsidR="00DF7D9E">
        <w:rPr>
          <w:rFonts w:ascii="Times New Roman" w:hAnsi="Times New Roman" w:cs="Times New Roman"/>
          <w:sz w:val="24"/>
          <w:szCs w:val="24"/>
        </w:rPr>
        <w:t xml:space="preserve"> explicitly</w:t>
      </w:r>
      <w:r>
        <w:rPr>
          <w:rFonts w:ascii="Times New Roman" w:hAnsi="Times New Roman" w:cs="Times New Roman"/>
          <w:sz w:val="24"/>
          <w:szCs w:val="24"/>
        </w:rPr>
        <w:t xml:space="preserve"> in his writings. Yet Hume’s claim that the </w:t>
      </w:r>
      <w:proofErr w:type="spellStart"/>
      <w:r>
        <w:rPr>
          <w:rFonts w:ascii="Times New Roman" w:hAnsi="Times New Roman" w:cs="Times New Roman"/>
          <w:sz w:val="24"/>
          <w:szCs w:val="24"/>
        </w:rPr>
        <w:t>Warburtonians</w:t>
      </w:r>
      <w:proofErr w:type="spellEnd"/>
      <w:r>
        <w:rPr>
          <w:rFonts w:ascii="Times New Roman" w:hAnsi="Times New Roman" w:cs="Times New Roman"/>
          <w:sz w:val="24"/>
          <w:szCs w:val="24"/>
        </w:rPr>
        <w:t xml:space="preserve">’ derisory rejoinder </w:t>
      </w:r>
      <w:r w:rsidR="007869B5">
        <w:rPr>
          <w:rFonts w:ascii="Times New Roman" w:hAnsi="Times New Roman" w:cs="Times New Roman"/>
          <w:sz w:val="24"/>
          <w:szCs w:val="24"/>
        </w:rPr>
        <w:t xml:space="preserve">offered ‘consolation’ for the ‘rather obscure’ reception of the ‘Natural History’ is suggestive. No less than Hume’s contemporaries, scholars </w:t>
      </w:r>
      <w:r w:rsidR="007869B5">
        <w:rPr>
          <w:rFonts w:ascii="Times New Roman" w:hAnsi="Times New Roman" w:cs="Times New Roman"/>
          <w:sz w:val="24"/>
          <w:szCs w:val="24"/>
          <w:lang w:val="en-US"/>
        </w:rPr>
        <w:t>have struggled to locate a context that can make intelligible Hume’s objectives in this essay.</w:t>
      </w:r>
      <w:r w:rsidR="007869B5" w:rsidRPr="00D63803">
        <w:rPr>
          <w:rStyle w:val="FootnoteReference"/>
          <w:rFonts w:ascii="Times New Roman" w:hAnsi="Times New Roman" w:cs="Times New Roman"/>
          <w:sz w:val="24"/>
          <w:szCs w:val="24"/>
        </w:rPr>
        <w:footnoteReference w:id="120"/>
      </w:r>
      <w:r w:rsidR="007869B5">
        <w:rPr>
          <w:rFonts w:ascii="Times New Roman" w:hAnsi="Times New Roman" w:cs="Times New Roman"/>
          <w:sz w:val="24"/>
          <w:szCs w:val="24"/>
          <w:lang w:val="en-US"/>
        </w:rPr>
        <w:t xml:space="preserve"> It is not outlandish to suggest that one such objective was precisely to bait Warburton and his disciples into responding in print. In this, it succeeded nearly too well: </w:t>
      </w:r>
      <w:r w:rsidR="007869B5" w:rsidRPr="00155914">
        <w:rPr>
          <w:rFonts w:ascii="Times New Roman" w:eastAsiaTheme="majorEastAsia" w:hAnsi="Times New Roman" w:cs="Times New Roman"/>
          <w:sz w:val="24"/>
          <w:szCs w:val="24"/>
          <w:lang w:val="en-US"/>
        </w:rPr>
        <w:t>there is circumstantial evidence to suggest that Warburton threatened Hume’s publisher, Andrew Millar, with criminal prosecution if he went ahead with the</w:t>
      </w:r>
      <w:r w:rsidR="007869B5">
        <w:rPr>
          <w:rFonts w:ascii="Times New Roman" w:eastAsiaTheme="majorEastAsia" w:hAnsi="Times New Roman" w:cs="Times New Roman"/>
          <w:sz w:val="24"/>
          <w:szCs w:val="24"/>
          <w:lang w:val="en-US"/>
        </w:rPr>
        <w:t xml:space="preserve"> initial plan to publish it as part of the </w:t>
      </w:r>
      <w:r w:rsidR="007869B5" w:rsidRPr="00155914">
        <w:rPr>
          <w:rFonts w:ascii="Times New Roman" w:eastAsiaTheme="majorEastAsia" w:hAnsi="Times New Roman" w:cs="Times New Roman"/>
          <w:i/>
          <w:iCs/>
          <w:sz w:val="24"/>
          <w:szCs w:val="24"/>
          <w:lang w:val="en-US"/>
        </w:rPr>
        <w:t>Five Dissertations</w:t>
      </w:r>
      <w:r w:rsidR="007869B5">
        <w:rPr>
          <w:rFonts w:ascii="Times New Roman" w:eastAsiaTheme="majorEastAsia" w:hAnsi="Times New Roman" w:cs="Times New Roman"/>
          <w:iCs/>
          <w:sz w:val="24"/>
          <w:szCs w:val="24"/>
          <w:lang w:val="en-US"/>
        </w:rPr>
        <w:t xml:space="preserve"> in 1755</w:t>
      </w:r>
      <w:r w:rsidR="007869B5" w:rsidRPr="00155914">
        <w:rPr>
          <w:rFonts w:ascii="Times New Roman" w:eastAsiaTheme="majorEastAsia" w:hAnsi="Times New Roman" w:cs="Times New Roman"/>
          <w:sz w:val="24"/>
          <w:szCs w:val="24"/>
          <w:lang w:val="en-US"/>
        </w:rPr>
        <w:t>.</w:t>
      </w:r>
      <w:r w:rsidR="007869B5" w:rsidRPr="00155914">
        <w:rPr>
          <w:rFonts w:ascii="Times New Roman" w:eastAsiaTheme="majorEastAsia" w:hAnsi="Times New Roman" w:cs="Times New Roman"/>
          <w:sz w:val="24"/>
          <w:szCs w:val="24"/>
          <w:vertAlign w:val="superscript"/>
        </w:rPr>
        <w:footnoteReference w:id="121"/>
      </w:r>
      <w:r w:rsidR="007869B5">
        <w:rPr>
          <w:rFonts w:ascii="Times New Roman" w:eastAsiaTheme="majorEastAsia" w:hAnsi="Times New Roman" w:cs="Times New Roman"/>
          <w:sz w:val="24"/>
          <w:szCs w:val="24"/>
          <w:lang w:val="en-US"/>
        </w:rPr>
        <w:t xml:space="preserve"> </w:t>
      </w:r>
      <w:r w:rsidR="007869B5" w:rsidRPr="00155914">
        <w:rPr>
          <w:rFonts w:ascii="Times New Roman" w:eastAsiaTheme="majorEastAsia" w:hAnsi="Times New Roman" w:cs="Times New Roman"/>
          <w:sz w:val="24"/>
          <w:szCs w:val="24"/>
          <w:lang w:val="en-US"/>
        </w:rPr>
        <w:t>In the end, all turned out for the best: ‘muted’ though its public reception might hav</w:t>
      </w:r>
      <w:r w:rsidR="00D40C64">
        <w:rPr>
          <w:rFonts w:ascii="Times New Roman" w:eastAsiaTheme="majorEastAsia" w:hAnsi="Times New Roman" w:cs="Times New Roman"/>
          <w:sz w:val="24"/>
          <w:szCs w:val="24"/>
          <w:lang w:val="en-US"/>
        </w:rPr>
        <w:t>e been, Hume got what he wanted –</w:t>
      </w:r>
      <w:r w:rsidR="007869B5">
        <w:rPr>
          <w:rFonts w:ascii="Times New Roman" w:eastAsiaTheme="majorEastAsia" w:hAnsi="Times New Roman" w:cs="Times New Roman"/>
          <w:sz w:val="24"/>
          <w:szCs w:val="24"/>
          <w:lang w:val="en-US"/>
        </w:rPr>
        <w:t xml:space="preserve"> a lashing from the </w:t>
      </w:r>
      <w:proofErr w:type="spellStart"/>
      <w:r w:rsidR="007869B5">
        <w:rPr>
          <w:rFonts w:ascii="Times New Roman" w:eastAsiaTheme="majorEastAsia" w:hAnsi="Times New Roman" w:cs="Times New Roman"/>
          <w:sz w:val="24"/>
          <w:szCs w:val="24"/>
          <w:lang w:val="en-US"/>
        </w:rPr>
        <w:t>Warburtonians</w:t>
      </w:r>
      <w:proofErr w:type="spellEnd"/>
      <w:r w:rsidR="007869B5">
        <w:rPr>
          <w:rFonts w:ascii="Times New Roman" w:eastAsiaTheme="majorEastAsia" w:hAnsi="Times New Roman" w:cs="Times New Roman"/>
          <w:sz w:val="24"/>
          <w:szCs w:val="24"/>
          <w:lang w:val="en-US"/>
        </w:rPr>
        <w:t>. Warburton was particularly piqued by Hume’s presentation of C</w:t>
      </w:r>
      <w:r w:rsidR="0096698D">
        <w:rPr>
          <w:rFonts w:ascii="Times New Roman" w:eastAsiaTheme="majorEastAsia" w:hAnsi="Times New Roman" w:cs="Times New Roman"/>
          <w:sz w:val="24"/>
          <w:szCs w:val="24"/>
          <w:lang w:val="en-US"/>
        </w:rPr>
        <w:t xml:space="preserve">icero in the work: unsurprisingly, </w:t>
      </w:r>
      <w:r w:rsidR="0096698D" w:rsidRPr="00D63803">
        <w:rPr>
          <w:rFonts w:ascii="Times New Roman" w:hAnsi="Times New Roman" w:cs="Times New Roman"/>
          <w:sz w:val="24"/>
          <w:szCs w:val="24"/>
        </w:rPr>
        <w:t xml:space="preserve">because it was strikingly similar to another recent interpretation with which he had already disagreed </w:t>
      </w:r>
      <w:r w:rsidR="0096698D">
        <w:rPr>
          <w:rFonts w:ascii="Times New Roman" w:hAnsi="Times New Roman" w:cs="Times New Roman"/>
          <w:sz w:val="24"/>
          <w:szCs w:val="24"/>
        </w:rPr>
        <w:t xml:space="preserve">vehemently and publicly – </w:t>
      </w:r>
      <w:r w:rsidR="0096698D" w:rsidRPr="00D63803">
        <w:rPr>
          <w:rFonts w:ascii="Times New Roman" w:hAnsi="Times New Roman" w:cs="Times New Roman"/>
          <w:sz w:val="24"/>
          <w:szCs w:val="24"/>
        </w:rPr>
        <w:t>Middleton’s.</w:t>
      </w:r>
      <w:r w:rsidR="0096698D" w:rsidRPr="00D63803">
        <w:rPr>
          <w:rStyle w:val="FootnoteReference"/>
          <w:rFonts w:ascii="Times New Roman" w:hAnsi="Times New Roman" w:cs="Times New Roman"/>
          <w:sz w:val="24"/>
          <w:szCs w:val="24"/>
        </w:rPr>
        <w:footnoteReference w:id="122"/>
      </w:r>
    </w:p>
    <w:p w14:paraId="601D6C84" w14:textId="5E45EBA7" w:rsidR="00695FE7" w:rsidRDefault="00B84195" w:rsidP="00695FE7">
      <w:pPr>
        <w:spacing w:line="360" w:lineRule="auto"/>
        <w:ind w:left="-284" w:right="-330"/>
        <w:jc w:val="both"/>
        <w:rPr>
          <w:rFonts w:ascii="Times New Roman" w:hAnsi="Times New Roman" w:cs="Times New Roman"/>
          <w:sz w:val="24"/>
          <w:szCs w:val="24"/>
        </w:rPr>
      </w:pPr>
      <w:r>
        <w:rPr>
          <w:rFonts w:ascii="Times New Roman" w:hAnsi="Times New Roman" w:cs="Times New Roman"/>
          <w:sz w:val="24"/>
          <w:szCs w:val="24"/>
        </w:rPr>
        <w:t>Hume was averse to dedications,</w:t>
      </w:r>
      <w:r w:rsidR="0096698D">
        <w:rPr>
          <w:rFonts w:ascii="Times New Roman" w:hAnsi="Times New Roman" w:cs="Times New Roman"/>
          <w:sz w:val="24"/>
          <w:szCs w:val="24"/>
        </w:rPr>
        <w:t xml:space="preserve"> but he made an exception for the </w:t>
      </w:r>
      <w:r w:rsidR="0096698D">
        <w:rPr>
          <w:rFonts w:ascii="Times New Roman" w:hAnsi="Times New Roman" w:cs="Times New Roman"/>
          <w:i/>
          <w:sz w:val="24"/>
          <w:szCs w:val="24"/>
        </w:rPr>
        <w:t>Four Dissertations</w:t>
      </w:r>
      <w:r w:rsidR="0096698D">
        <w:rPr>
          <w:rFonts w:ascii="Times New Roman" w:hAnsi="Times New Roman" w:cs="Times New Roman"/>
          <w:sz w:val="24"/>
          <w:szCs w:val="24"/>
        </w:rPr>
        <w:t xml:space="preserve">, which contains the ‘Natural History’. In the dedicatory address (to John Home), Hume offered an idealised depiction of the Ciceronian age which is strikingly similar to Middleton’s in the </w:t>
      </w:r>
      <w:r w:rsidR="0096698D">
        <w:rPr>
          <w:rFonts w:ascii="Times New Roman" w:hAnsi="Times New Roman" w:cs="Times New Roman"/>
          <w:i/>
          <w:sz w:val="24"/>
          <w:szCs w:val="24"/>
        </w:rPr>
        <w:t>Life of Cicero</w:t>
      </w:r>
      <w:r w:rsidR="0096698D">
        <w:rPr>
          <w:rFonts w:ascii="Times New Roman" w:hAnsi="Times New Roman" w:cs="Times New Roman"/>
          <w:sz w:val="24"/>
          <w:szCs w:val="24"/>
        </w:rPr>
        <w:t xml:space="preserve">. Middleton emphasised that philosophers in this period were enabled to engage in ‘free inquiry’ into speculative questions. This liberty was not afforded to philosophers in a Christian age, as Middleton anticipated would be confirmed by the reception that greeted the publication of his work of that name in 1748. </w:t>
      </w:r>
      <w:r w:rsidR="0096698D" w:rsidRPr="00D63803">
        <w:rPr>
          <w:rFonts w:ascii="Times New Roman" w:hAnsi="Times New Roman" w:cs="Times New Roman"/>
          <w:sz w:val="24"/>
          <w:szCs w:val="24"/>
        </w:rPr>
        <w:t>Middleton observed pointedly</w:t>
      </w:r>
      <w:r w:rsidR="0096698D">
        <w:rPr>
          <w:rFonts w:ascii="Times New Roman" w:hAnsi="Times New Roman" w:cs="Times New Roman"/>
          <w:sz w:val="24"/>
          <w:szCs w:val="24"/>
        </w:rPr>
        <w:t xml:space="preserve"> in the </w:t>
      </w:r>
      <w:r w:rsidR="0096698D">
        <w:rPr>
          <w:rFonts w:ascii="Times New Roman" w:hAnsi="Times New Roman" w:cs="Times New Roman"/>
          <w:i/>
          <w:sz w:val="24"/>
          <w:szCs w:val="24"/>
        </w:rPr>
        <w:t>Life</w:t>
      </w:r>
      <w:r w:rsidR="0096698D">
        <w:rPr>
          <w:rFonts w:ascii="Times New Roman" w:hAnsi="Times New Roman" w:cs="Times New Roman"/>
          <w:sz w:val="24"/>
          <w:szCs w:val="24"/>
        </w:rPr>
        <w:t xml:space="preserve"> that</w:t>
      </w:r>
      <w:r w:rsidR="0096698D" w:rsidRPr="00D63803">
        <w:rPr>
          <w:rFonts w:ascii="Times New Roman" w:hAnsi="Times New Roman" w:cs="Times New Roman"/>
          <w:sz w:val="24"/>
          <w:szCs w:val="24"/>
        </w:rPr>
        <w:t xml:space="preserve"> the signal difference between the Ciceronian and the Christian age was that the ancient philosophers did not pronounce anathemas against one another ‘for differences of opinion, which, for the most part, are merely speculative, and without any influence on life, or the good or happiness of civil Society’.</w:t>
      </w:r>
      <w:r w:rsidR="0096698D" w:rsidRPr="00D63803">
        <w:rPr>
          <w:rStyle w:val="FootnoteReference"/>
          <w:rFonts w:ascii="Times New Roman" w:hAnsi="Times New Roman" w:cs="Times New Roman"/>
          <w:sz w:val="24"/>
          <w:szCs w:val="24"/>
        </w:rPr>
        <w:footnoteReference w:id="123"/>
      </w:r>
      <w:r w:rsidR="0096698D">
        <w:rPr>
          <w:rFonts w:ascii="Times New Roman" w:hAnsi="Times New Roman" w:cs="Times New Roman"/>
          <w:sz w:val="24"/>
          <w:szCs w:val="24"/>
        </w:rPr>
        <w:t xml:space="preserve"> Middleton included the nature and attributes of God, </w:t>
      </w:r>
      <w:r w:rsidR="0096698D">
        <w:rPr>
          <w:rFonts w:ascii="Times New Roman" w:hAnsi="Times New Roman" w:cs="Times New Roman"/>
          <w:sz w:val="24"/>
          <w:szCs w:val="24"/>
        </w:rPr>
        <w:lastRenderedPageBreak/>
        <w:t xml:space="preserve">and the existence of a future state, among these ‘merely speculative’ opinions. As Middleton emphasised, Cicero and his friends had probed these ‘opinions’ to the bottom, </w:t>
      </w:r>
      <w:r w:rsidR="0096698D" w:rsidRPr="00D63803">
        <w:rPr>
          <w:rFonts w:ascii="Times New Roman" w:hAnsi="Times New Roman" w:cs="Times New Roman"/>
          <w:sz w:val="24"/>
          <w:szCs w:val="24"/>
        </w:rPr>
        <w:t>and failed to reach any agreement among themselves.</w:t>
      </w:r>
      <w:r w:rsidR="0096698D" w:rsidRPr="00D63803">
        <w:rPr>
          <w:rStyle w:val="FootnoteReference"/>
          <w:rFonts w:ascii="Times New Roman" w:hAnsi="Times New Roman" w:cs="Times New Roman"/>
          <w:sz w:val="24"/>
          <w:szCs w:val="24"/>
        </w:rPr>
        <w:footnoteReference w:id="124"/>
      </w:r>
      <w:r w:rsidR="00695FE7">
        <w:rPr>
          <w:rFonts w:ascii="Times New Roman" w:hAnsi="Times New Roman" w:cs="Times New Roman"/>
          <w:sz w:val="24"/>
          <w:szCs w:val="24"/>
        </w:rPr>
        <w:t xml:space="preserve"> The wisest among them, Cicero, had consequently embraced the customary social norms and ancestral public religion which had developed historically and which tied the Romans together in community. Hume’s dedicatory address strikes a similar chord, by drawing an unfavourable contrast between</w:t>
      </w:r>
      <w:r w:rsidR="00695FE7" w:rsidRPr="00D63803">
        <w:rPr>
          <w:rFonts w:ascii="Times New Roman" w:hAnsi="Times New Roman" w:cs="Times New Roman"/>
          <w:sz w:val="24"/>
          <w:szCs w:val="24"/>
        </w:rPr>
        <w:t xml:space="preserve"> </w:t>
      </w:r>
      <w:r w:rsidR="00695FE7">
        <w:rPr>
          <w:rFonts w:ascii="Times New Roman" w:hAnsi="Times New Roman" w:cs="Times New Roman"/>
          <w:sz w:val="24"/>
          <w:szCs w:val="24"/>
        </w:rPr>
        <w:t xml:space="preserve">the ‘ingenuous and candid liberty’ of the Ciceronian period and more recent times: </w:t>
      </w:r>
    </w:p>
    <w:p w14:paraId="63D8E50F" w14:textId="77777777" w:rsidR="00695FE7" w:rsidRDefault="00695FE7" w:rsidP="00695FE7">
      <w:pPr>
        <w:spacing w:line="360" w:lineRule="auto"/>
        <w:ind w:left="284" w:right="-330"/>
        <w:jc w:val="both"/>
        <w:rPr>
          <w:rFonts w:ascii="Times New Roman" w:hAnsi="Times New Roman" w:cs="Times New Roman"/>
          <w:sz w:val="24"/>
          <w:szCs w:val="24"/>
        </w:rPr>
      </w:pPr>
      <w:r w:rsidRPr="00CC27FA">
        <w:rPr>
          <w:rFonts w:ascii="Times New Roman" w:hAnsi="Times New Roman" w:cs="Times New Roman"/>
          <w:sz w:val="24"/>
          <w:szCs w:val="24"/>
        </w:rPr>
        <w:t xml:space="preserve">Another instance of true liberty, of which antient times can alone afford us an example, is the liberty of thought, which engaged men of letters, however different in their abstract opinions, to maintain a mutual friendship and regard; and never to quarrel about principles, while they agreed in inclinations and manners. Science was often the subject of disputation, never of animosity. </w:t>
      </w:r>
      <w:r w:rsidRPr="00CC27FA">
        <w:rPr>
          <w:rFonts w:ascii="Times New Roman" w:hAnsi="Times New Roman" w:cs="Times New Roman"/>
          <w:i/>
          <w:sz w:val="24"/>
          <w:szCs w:val="24"/>
        </w:rPr>
        <w:t>Cicero</w:t>
      </w:r>
      <w:r w:rsidRPr="00CC27FA">
        <w:rPr>
          <w:rFonts w:ascii="Times New Roman" w:hAnsi="Times New Roman" w:cs="Times New Roman"/>
          <w:sz w:val="24"/>
          <w:szCs w:val="24"/>
        </w:rPr>
        <w:t xml:space="preserve">, an academic, addressed his philosophical treatises, sometimes to </w:t>
      </w:r>
      <w:r w:rsidRPr="00CC27FA">
        <w:rPr>
          <w:rFonts w:ascii="Times New Roman" w:hAnsi="Times New Roman" w:cs="Times New Roman"/>
          <w:i/>
          <w:sz w:val="24"/>
          <w:szCs w:val="24"/>
        </w:rPr>
        <w:t>Brutus</w:t>
      </w:r>
      <w:r w:rsidRPr="00CC27FA">
        <w:rPr>
          <w:rFonts w:ascii="Times New Roman" w:hAnsi="Times New Roman" w:cs="Times New Roman"/>
          <w:sz w:val="24"/>
          <w:szCs w:val="24"/>
        </w:rPr>
        <w:t xml:space="preserve">, a stoic; sometimes to </w:t>
      </w:r>
      <w:r w:rsidRPr="00CC27FA">
        <w:rPr>
          <w:rFonts w:ascii="Times New Roman" w:hAnsi="Times New Roman" w:cs="Times New Roman"/>
          <w:i/>
          <w:sz w:val="24"/>
          <w:szCs w:val="24"/>
        </w:rPr>
        <w:t>Atticus</w:t>
      </w:r>
      <w:r w:rsidRPr="00CC27FA">
        <w:rPr>
          <w:rFonts w:ascii="Times New Roman" w:hAnsi="Times New Roman" w:cs="Times New Roman"/>
          <w:sz w:val="24"/>
          <w:szCs w:val="24"/>
        </w:rPr>
        <w:t>, an epicurean.</w:t>
      </w:r>
      <w:r w:rsidRPr="00D63803">
        <w:rPr>
          <w:rStyle w:val="FootnoteReference"/>
          <w:rFonts w:ascii="Times New Roman" w:hAnsi="Times New Roman" w:cs="Times New Roman"/>
          <w:sz w:val="24"/>
          <w:szCs w:val="24"/>
        </w:rPr>
        <w:footnoteReference w:id="125"/>
      </w:r>
    </w:p>
    <w:p w14:paraId="3D07AAEA" w14:textId="19266D35" w:rsidR="00695FE7" w:rsidRDefault="00695FE7" w:rsidP="00695FE7">
      <w:pPr>
        <w:spacing w:line="360" w:lineRule="auto"/>
        <w:ind w:left="-284" w:right="-330"/>
        <w:jc w:val="both"/>
        <w:rPr>
          <w:rFonts w:ascii="Times New Roman" w:hAnsi="Times New Roman" w:cs="Times New Roman"/>
          <w:sz w:val="24"/>
          <w:szCs w:val="24"/>
        </w:rPr>
      </w:pPr>
      <w:r>
        <w:rPr>
          <w:rFonts w:ascii="Times New Roman" w:hAnsi="Times New Roman" w:cs="Times New Roman"/>
          <w:sz w:val="24"/>
          <w:szCs w:val="24"/>
        </w:rPr>
        <w:t>I</w:t>
      </w:r>
      <w:r w:rsidRPr="00D63803">
        <w:rPr>
          <w:rFonts w:ascii="Times New Roman" w:hAnsi="Times New Roman" w:cs="Times New Roman"/>
          <w:sz w:val="24"/>
          <w:szCs w:val="24"/>
        </w:rPr>
        <w:t>n the ‘Natural History’ itself</w:t>
      </w:r>
      <w:r>
        <w:rPr>
          <w:rFonts w:ascii="Times New Roman" w:hAnsi="Times New Roman" w:cs="Times New Roman"/>
          <w:sz w:val="24"/>
          <w:szCs w:val="24"/>
        </w:rPr>
        <w:t>,</w:t>
      </w:r>
      <w:r w:rsidRPr="00D63803">
        <w:rPr>
          <w:rFonts w:ascii="Times New Roman" w:hAnsi="Times New Roman" w:cs="Times New Roman"/>
          <w:sz w:val="24"/>
          <w:szCs w:val="24"/>
        </w:rPr>
        <w:t xml:space="preserve"> Hume invokes Cicero to establish a particularly important conclusion</w:t>
      </w:r>
      <w:r>
        <w:rPr>
          <w:rFonts w:ascii="Times New Roman" w:hAnsi="Times New Roman" w:cs="Times New Roman"/>
          <w:sz w:val="24"/>
          <w:szCs w:val="24"/>
        </w:rPr>
        <w:t>, which is once more consistent with Middleton’s</w:t>
      </w:r>
      <w:r w:rsidR="00D40C64">
        <w:rPr>
          <w:rFonts w:ascii="Times New Roman" w:hAnsi="Times New Roman" w:cs="Times New Roman"/>
          <w:sz w:val="24"/>
          <w:szCs w:val="24"/>
        </w:rPr>
        <w:t xml:space="preserve"> interpretation</w:t>
      </w:r>
      <w:r>
        <w:rPr>
          <w:rFonts w:ascii="Times New Roman" w:hAnsi="Times New Roman" w:cs="Times New Roman"/>
          <w:sz w:val="24"/>
          <w:szCs w:val="24"/>
        </w:rPr>
        <w:t xml:space="preserve"> and </w:t>
      </w:r>
      <w:r w:rsidR="00D40C64">
        <w:rPr>
          <w:rFonts w:ascii="Times New Roman" w:hAnsi="Times New Roman" w:cs="Times New Roman"/>
          <w:sz w:val="24"/>
          <w:szCs w:val="24"/>
        </w:rPr>
        <w:t>unsurprisingly</w:t>
      </w:r>
      <w:r>
        <w:rPr>
          <w:rFonts w:ascii="Times New Roman" w:hAnsi="Times New Roman" w:cs="Times New Roman"/>
          <w:sz w:val="24"/>
          <w:szCs w:val="24"/>
        </w:rPr>
        <w:t xml:space="preserve"> attracted Warburton’s ire. </w:t>
      </w:r>
      <w:r w:rsidRPr="00D63803">
        <w:rPr>
          <w:rFonts w:ascii="Times New Roman" w:hAnsi="Times New Roman" w:cs="Times New Roman"/>
          <w:sz w:val="24"/>
          <w:szCs w:val="24"/>
        </w:rPr>
        <w:t>In the passage in question, Hume declared that ‘if there was ever a nation or a time in which the public religion l</w:t>
      </w:r>
      <w:r w:rsidR="00D40C64">
        <w:rPr>
          <w:rFonts w:ascii="Times New Roman" w:hAnsi="Times New Roman" w:cs="Times New Roman"/>
          <w:sz w:val="24"/>
          <w:szCs w:val="24"/>
        </w:rPr>
        <w:t>ost all authority over mankind’</w:t>
      </w:r>
      <w:r w:rsidRPr="00D63803">
        <w:rPr>
          <w:rFonts w:ascii="Times New Roman" w:hAnsi="Times New Roman" w:cs="Times New Roman"/>
          <w:sz w:val="24"/>
          <w:szCs w:val="24"/>
        </w:rPr>
        <w:t xml:space="preserve"> it would assuredly have been in the ‘</w:t>
      </w:r>
      <w:r w:rsidRPr="00D63803">
        <w:rPr>
          <w:rFonts w:ascii="Times New Roman" w:hAnsi="Times New Roman" w:cs="Times New Roman"/>
          <w:i/>
          <w:iCs/>
          <w:sz w:val="24"/>
          <w:szCs w:val="24"/>
        </w:rPr>
        <w:t>Ciceronian</w:t>
      </w:r>
      <w:r>
        <w:rPr>
          <w:rFonts w:ascii="Times New Roman" w:hAnsi="Times New Roman" w:cs="Times New Roman"/>
          <w:sz w:val="24"/>
          <w:szCs w:val="24"/>
        </w:rPr>
        <w:t xml:space="preserve"> age’, in which philosophers were free </w:t>
      </w:r>
      <w:r w:rsidRPr="00D63803">
        <w:rPr>
          <w:rFonts w:ascii="Times New Roman" w:hAnsi="Times New Roman" w:cs="Times New Roman"/>
          <w:sz w:val="24"/>
          <w:szCs w:val="24"/>
        </w:rPr>
        <w:t>to probe speculative questions without fear or favour</w:t>
      </w:r>
      <w:r>
        <w:rPr>
          <w:rFonts w:ascii="Times New Roman" w:hAnsi="Times New Roman" w:cs="Times New Roman"/>
          <w:sz w:val="24"/>
          <w:szCs w:val="24"/>
        </w:rPr>
        <w:t xml:space="preserve">. </w:t>
      </w:r>
      <w:r w:rsidRPr="00D63803">
        <w:rPr>
          <w:rFonts w:ascii="Times New Roman" w:hAnsi="Times New Roman" w:cs="Times New Roman"/>
          <w:sz w:val="24"/>
          <w:szCs w:val="24"/>
        </w:rPr>
        <w:t xml:space="preserve">Yet whatever ‘sceptical liberties that great man might use, in his writings or in philosophical conversation; he yet avoided, in the common conduct of life, the imputation of DEISM and PROFANENESS’. Even in the security of domestic life and private correspondence, ‘he was willing to appear a devout </w:t>
      </w:r>
      <w:r>
        <w:rPr>
          <w:rFonts w:ascii="Times New Roman" w:hAnsi="Times New Roman" w:cs="Times New Roman"/>
          <w:sz w:val="24"/>
          <w:szCs w:val="24"/>
        </w:rPr>
        <w:t>religionist’. A few pages later</w:t>
      </w:r>
      <w:r w:rsidRPr="00D63803">
        <w:rPr>
          <w:rFonts w:ascii="Times New Roman" w:hAnsi="Times New Roman" w:cs="Times New Roman"/>
          <w:sz w:val="24"/>
          <w:szCs w:val="24"/>
        </w:rPr>
        <w:t xml:space="preserve"> Hume repeats the point, noting that when</w:t>
      </w:r>
      <w:r w:rsidR="00D40C64">
        <w:rPr>
          <w:rFonts w:ascii="Times New Roman" w:hAnsi="Times New Roman" w:cs="Times New Roman"/>
          <w:sz w:val="24"/>
          <w:szCs w:val="24"/>
        </w:rPr>
        <w:t xml:space="preserve"> it suited him in a legal trial</w:t>
      </w:r>
      <w:r w:rsidRPr="00D63803">
        <w:rPr>
          <w:rFonts w:ascii="Times New Roman" w:hAnsi="Times New Roman" w:cs="Times New Roman"/>
          <w:sz w:val="24"/>
          <w:szCs w:val="24"/>
        </w:rPr>
        <w:t xml:space="preserve"> Cicero treated ‘the doctrine of a future state as a ridiculous fable’ – and yet in the sanctity of his own home, he refused to ridicule it.</w:t>
      </w:r>
      <w:r w:rsidRPr="00D63803">
        <w:rPr>
          <w:rStyle w:val="FootnoteReference"/>
          <w:rFonts w:ascii="Times New Roman" w:hAnsi="Times New Roman" w:cs="Times New Roman"/>
          <w:sz w:val="24"/>
          <w:szCs w:val="24"/>
        </w:rPr>
        <w:footnoteReference w:id="126"/>
      </w:r>
      <w:r w:rsidRPr="00D63803">
        <w:rPr>
          <w:rFonts w:ascii="Times New Roman" w:hAnsi="Times New Roman" w:cs="Times New Roman"/>
          <w:sz w:val="24"/>
          <w:szCs w:val="24"/>
        </w:rPr>
        <w:t xml:space="preserve"> </w:t>
      </w:r>
      <w:r>
        <w:rPr>
          <w:rFonts w:ascii="Times New Roman" w:hAnsi="Times New Roman" w:cs="Times New Roman"/>
          <w:sz w:val="24"/>
          <w:szCs w:val="24"/>
        </w:rPr>
        <w:t>For Hume as for Middleton, Cicero was no proponent of double doctrine theory: he did not endorse the national religion only in public, whilst in private holding to a purer religion of nature.</w:t>
      </w:r>
    </w:p>
    <w:p w14:paraId="59C05267" w14:textId="2ED7C939" w:rsidR="00C07DEF" w:rsidRDefault="00695FE7" w:rsidP="00695FE7">
      <w:pPr>
        <w:spacing w:line="360" w:lineRule="auto"/>
        <w:ind w:left="-284" w:right="-330"/>
        <w:jc w:val="both"/>
        <w:rPr>
          <w:rFonts w:ascii="Times New Roman" w:hAnsi="Times New Roman" w:cs="Times New Roman"/>
          <w:sz w:val="24"/>
          <w:szCs w:val="24"/>
        </w:rPr>
      </w:pPr>
      <w:r w:rsidRPr="00D63803">
        <w:rPr>
          <w:rFonts w:ascii="Times New Roman" w:hAnsi="Times New Roman" w:cs="Times New Roman"/>
          <w:sz w:val="24"/>
          <w:szCs w:val="24"/>
        </w:rPr>
        <w:t>Cicero’s treatment of religion, Warburton agreed, was ‘</w:t>
      </w:r>
      <w:r>
        <w:rPr>
          <w:rFonts w:ascii="Times New Roman" w:hAnsi="Times New Roman" w:cs="Times New Roman"/>
          <w:sz w:val="24"/>
          <w:szCs w:val="24"/>
        </w:rPr>
        <w:t>contradictory’ – he sometimes defended, and at other times rejected, the doctrine of a future state. Yet Warburton argued that this was</w:t>
      </w:r>
      <w:r w:rsidRPr="00D63803">
        <w:rPr>
          <w:rFonts w:ascii="Times New Roman" w:hAnsi="Times New Roman" w:cs="Times New Roman"/>
          <w:sz w:val="24"/>
          <w:szCs w:val="24"/>
        </w:rPr>
        <w:t xml:space="preserve"> the result of precisely the ‘vanity, perverseness, and love of paradox’ of which Hume himself </w:t>
      </w:r>
      <w:r>
        <w:rPr>
          <w:rFonts w:ascii="Times New Roman" w:hAnsi="Times New Roman" w:cs="Times New Roman"/>
          <w:sz w:val="24"/>
          <w:szCs w:val="24"/>
        </w:rPr>
        <w:t xml:space="preserve">now </w:t>
      </w:r>
      <w:r w:rsidRPr="00D63803">
        <w:rPr>
          <w:rFonts w:ascii="Times New Roman" w:hAnsi="Times New Roman" w:cs="Times New Roman"/>
          <w:sz w:val="24"/>
          <w:szCs w:val="24"/>
        </w:rPr>
        <w:t xml:space="preserve">stood </w:t>
      </w:r>
      <w:r w:rsidRPr="00D63803">
        <w:rPr>
          <w:rFonts w:ascii="Times New Roman" w:hAnsi="Times New Roman" w:cs="Times New Roman"/>
          <w:sz w:val="24"/>
          <w:szCs w:val="24"/>
        </w:rPr>
        <w:lastRenderedPageBreak/>
        <w:t>accused.</w:t>
      </w:r>
      <w:r w:rsidRPr="00D63803">
        <w:rPr>
          <w:rStyle w:val="FootnoteReference"/>
          <w:rFonts w:ascii="Times New Roman" w:hAnsi="Times New Roman" w:cs="Times New Roman"/>
          <w:sz w:val="24"/>
          <w:szCs w:val="24"/>
        </w:rPr>
        <w:footnoteReference w:id="127"/>
      </w:r>
      <w:r>
        <w:rPr>
          <w:rFonts w:ascii="Times New Roman" w:hAnsi="Times New Roman" w:cs="Times New Roman"/>
          <w:sz w:val="24"/>
          <w:szCs w:val="24"/>
        </w:rPr>
        <w:t xml:space="preserve"> </w:t>
      </w:r>
      <w:r w:rsidRPr="00D63803">
        <w:rPr>
          <w:rFonts w:ascii="Times New Roman" w:hAnsi="Times New Roman" w:cs="Times New Roman"/>
          <w:sz w:val="24"/>
          <w:szCs w:val="24"/>
        </w:rPr>
        <w:t xml:space="preserve">In the </w:t>
      </w:r>
      <w:r w:rsidRPr="00D63803">
        <w:rPr>
          <w:rFonts w:ascii="Times New Roman" w:hAnsi="Times New Roman" w:cs="Times New Roman"/>
          <w:i/>
          <w:iCs/>
          <w:sz w:val="24"/>
          <w:szCs w:val="24"/>
        </w:rPr>
        <w:t>Divine Legation</w:t>
      </w:r>
      <w:r w:rsidRPr="00D63803">
        <w:rPr>
          <w:rFonts w:ascii="Times New Roman" w:hAnsi="Times New Roman" w:cs="Times New Roman"/>
          <w:sz w:val="24"/>
          <w:szCs w:val="24"/>
        </w:rPr>
        <w:t xml:space="preserve">, Warburton </w:t>
      </w:r>
      <w:r>
        <w:rPr>
          <w:rFonts w:ascii="Times New Roman" w:hAnsi="Times New Roman" w:cs="Times New Roman"/>
          <w:sz w:val="24"/>
          <w:szCs w:val="24"/>
        </w:rPr>
        <w:t>claimed</w:t>
      </w:r>
      <w:r w:rsidRPr="00D63803">
        <w:rPr>
          <w:rFonts w:ascii="Times New Roman" w:hAnsi="Times New Roman" w:cs="Times New Roman"/>
          <w:sz w:val="24"/>
          <w:szCs w:val="24"/>
        </w:rPr>
        <w:t xml:space="preserve"> that Cicero showed the </w:t>
      </w:r>
      <w:r>
        <w:rPr>
          <w:rFonts w:ascii="Times New Roman" w:hAnsi="Times New Roman" w:cs="Times New Roman"/>
          <w:sz w:val="24"/>
          <w:szCs w:val="24"/>
        </w:rPr>
        <w:t>tendency to</w:t>
      </w:r>
      <w:r w:rsidRPr="00D63803">
        <w:rPr>
          <w:rFonts w:ascii="Times New Roman" w:hAnsi="Times New Roman" w:cs="Times New Roman"/>
          <w:sz w:val="24"/>
          <w:szCs w:val="24"/>
        </w:rPr>
        <w:t xml:space="preserve"> self-contradiction of all sceptical philosophy. Although he accepted Middleton</w:t>
      </w:r>
      <w:r>
        <w:rPr>
          <w:rFonts w:ascii="Times New Roman" w:hAnsi="Times New Roman" w:cs="Times New Roman"/>
          <w:sz w:val="24"/>
          <w:szCs w:val="24"/>
        </w:rPr>
        <w:t>’s contention</w:t>
      </w:r>
      <w:r w:rsidRPr="00D63803">
        <w:rPr>
          <w:rFonts w:ascii="Times New Roman" w:hAnsi="Times New Roman" w:cs="Times New Roman"/>
          <w:sz w:val="24"/>
          <w:szCs w:val="24"/>
        </w:rPr>
        <w:t xml:space="preserve"> that Cicero </w:t>
      </w:r>
      <w:r>
        <w:rPr>
          <w:rFonts w:ascii="Times New Roman" w:hAnsi="Times New Roman" w:cs="Times New Roman"/>
          <w:sz w:val="24"/>
          <w:szCs w:val="24"/>
        </w:rPr>
        <w:t>identified himself as an</w:t>
      </w:r>
      <w:r w:rsidRPr="00D63803">
        <w:rPr>
          <w:rFonts w:ascii="Times New Roman" w:hAnsi="Times New Roman" w:cs="Times New Roman"/>
          <w:sz w:val="24"/>
          <w:szCs w:val="24"/>
        </w:rPr>
        <w:t xml:space="preserve"> Academic rather than a Pyrrhonian sceptic, for whom assent had to be proportioned to the weight of evidence, Warburton con</w:t>
      </w:r>
      <w:r>
        <w:rPr>
          <w:rFonts w:ascii="Times New Roman" w:hAnsi="Times New Roman" w:cs="Times New Roman"/>
          <w:sz w:val="24"/>
          <w:szCs w:val="24"/>
        </w:rPr>
        <w:t>sidered this to be a ruse. The A</w:t>
      </w:r>
      <w:r w:rsidRPr="00D63803">
        <w:rPr>
          <w:rFonts w:ascii="Times New Roman" w:hAnsi="Times New Roman" w:cs="Times New Roman"/>
          <w:sz w:val="24"/>
          <w:szCs w:val="24"/>
        </w:rPr>
        <w:t>cademics</w:t>
      </w:r>
      <w:r>
        <w:rPr>
          <w:rFonts w:ascii="Times New Roman" w:hAnsi="Times New Roman" w:cs="Times New Roman"/>
          <w:sz w:val="24"/>
          <w:szCs w:val="24"/>
        </w:rPr>
        <w:t xml:space="preserve"> were, in fact, ‘mere sceptics’;</w:t>
      </w:r>
      <w:r w:rsidRPr="00D63803">
        <w:rPr>
          <w:rFonts w:ascii="Times New Roman" w:hAnsi="Times New Roman" w:cs="Times New Roman"/>
          <w:sz w:val="24"/>
          <w:szCs w:val="24"/>
        </w:rPr>
        <w:t xml:space="preserve"> and like the Pyrrhonians</w:t>
      </w:r>
      <w:r>
        <w:rPr>
          <w:rFonts w:ascii="Times New Roman" w:hAnsi="Times New Roman" w:cs="Times New Roman"/>
          <w:sz w:val="24"/>
          <w:szCs w:val="24"/>
        </w:rPr>
        <w:t>,</w:t>
      </w:r>
      <w:r w:rsidRPr="00D63803">
        <w:rPr>
          <w:rFonts w:ascii="Times New Roman" w:hAnsi="Times New Roman" w:cs="Times New Roman"/>
          <w:sz w:val="24"/>
          <w:szCs w:val="24"/>
        </w:rPr>
        <w:t xml:space="preserve"> they refused to assent to anything on point of principle, due to a love of paradox and a delight in their own rhetorical dexterity.</w:t>
      </w:r>
      <w:r w:rsidRPr="00D63803">
        <w:rPr>
          <w:rStyle w:val="FootnoteReference"/>
          <w:rFonts w:ascii="Times New Roman" w:hAnsi="Times New Roman" w:cs="Times New Roman"/>
          <w:sz w:val="24"/>
          <w:szCs w:val="24"/>
        </w:rPr>
        <w:footnoteReference w:id="128"/>
      </w:r>
      <w:r w:rsidRPr="00D63803">
        <w:rPr>
          <w:rFonts w:ascii="Times New Roman" w:hAnsi="Times New Roman" w:cs="Times New Roman"/>
          <w:sz w:val="24"/>
          <w:szCs w:val="24"/>
        </w:rPr>
        <w:t xml:space="preserve"> Hume’s presentation, which appeared in a Section (XII) of the ‘</w:t>
      </w:r>
      <w:r>
        <w:rPr>
          <w:rFonts w:ascii="Times New Roman" w:hAnsi="Times New Roman" w:cs="Times New Roman"/>
          <w:sz w:val="24"/>
          <w:szCs w:val="24"/>
        </w:rPr>
        <w:t xml:space="preserve">Natural </w:t>
      </w:r>
      <w:r w:rsidRPr="00D63803">
        <w:rPr>
          <w:rFonts w:ascii="Times New Roman" w:hAnsi="Times New Roman" w:cs="Times New Roman"/>
          <w:sz w:val="24"/>
          <w:szCs w:val="24"/>
        </w:rPr>
        <w:t>History’ entitled, ‘With regard to doubt or conviction’</w:t>
      </w:r>
      <w:r w:rsidR="00994493">
        <w:rPr>
          <w:rFonts w:ascii="Times New Roman" w:hAnsi="Times New Roman" w:cs="Times New Roman"/>
          <w:sz w:val="24"/>
          <w:szCs w:val="24"/>
        </w:rPr>
        <w:t>, offered an alternative way of understanding Cicero’s seeming inconsistency.</w:t>
      </w:r>
      <w:r w:rsidR="00994493" w:rsidRPr="00994493">
        <w:rPr>
          <w:rFonts w:ascii="Times New Roman" w:hAnsi="Times New Roman" w:cs="Times New Roman"/>
          <w:sz w:val="24"/>
          <w:szCs w:val="24"/>
        </w:rPr>
        <w:t xml:space="preserve"> </w:t>
      </w:r>
      <w:r w:rsidR="00994493">
        <w:rPr>
          <w:rFonts w:ascii="Times New Roman" w:hAnsi="Times New Roman" w:cs="Times New Roman"/>
          <w:sz w:val="24"/>
          <w:szCs w:val="24"/>
        </w:rPr>
        <w:t>For Hume, as for Middleton before him, Cicero’s</w:t>
      </w:r>
      <w:r w:rsidR="00994493" w:rsidRPr="00D63803">
        <w:rPr>
          <w:rFonts w:ascii="Times New Roman" w:hAnsi="Times New Roman" w:cs="Times New Roman"/>
          <w:sz w:val="24"/>
          <w:szCs w:val="24"/>
        </w:rPr>
        <w:t xml:space="preserve"> conduct was neither ‘paradoxical’ nor ‘contradictory’. In the ‘shadowy regions’ of theology, in which ‘common sense’ and ‘experience’ offer </w:t>
      </w:r>
      <w:r w:rsidR="00994493">
        <w:rPr>
          <w:rFonts w:ascii="Times New Roman" w:hAnsi="Times New Roman" w:cs="Times New Roman"/>
          <w:sz w:val="24"/>
          <w:szCs w:val="24"/>
        </w:rPr>
        <w:t>little</w:t>
      </w:r>
      <w:r w:rsidR="00994493" w:rsidRPr="00D63803">
        <w:rPr>
          <w:rFonts w:ascii="Times New Roman" w:hAnsi="Times New Roman" w:cs="Times New Roman"/>
          <w:sz w:val="24"/>
          <w:szCs w:val="24"/>
        </w:rPr>
        <w:t xml:space="preserve"> light, no individual is truly able to give their ‘assent’ to propositions that are scarcely intelligible by reason – including, of course, the doctrine of a future state. Insofar as they do lend their assent, this is always fleeting and uncertain, ‘some unaccountable operation of the mind between disbelief and conviction, but approaching much nearer to the former than to the latter’. Most ‘religionists’, however, refuse to accept this truth, and ‘make a merit of implicit faith’.</w:t>
      </w:r>
      <w:r w:rsidR="00994493">
        <w:rPr>
          <w:rFonts w:ascii="Times New Roman" w:hAnsi="Times New Roman" w:cs="Times New Roman"/>
          <w:sz w:val="24"/>
          <w:szCs w:val="24"/>
        </w:rPr>
        <w:t xml:space="preserve"> </w:t>
      </w:r>
      <w:r w:rsidR="00994493" w:rsidRPr="00D63803">
        <w:rPr>
          <w:rFonts w:ascii="Times New Roman" w:hAnsi="Times New Roman" w:cs="Times New Roman"/>
          <w:sz w:val="24"/>
          <w:szCs w:val="24"/>
        </w:rPr>
        <w:t xml:space="preserve">Cicero’s endorsement, or mockery, of a future state and similar ‘matters’ </w:t>
      </w:r>
      <w:r w:rsidR="00994493">
        <w:rPr>
          <w:rFonts w:ascii="Times New Roman" w:hAnsi="Times New Roman" w:cs="Times New Roman"/>
          <w:sz w:val="24"/>
          <w:szCs w:val="24"/>
        </w:rPr>
        <w:t>did not indicate</w:t>
      </w:r>
      <w:r w:rsidR="00994493" w:rsidRPr="00D63803">
        <w:rPr>
          <w:rFonts w:ascii="Times New Roman" w:hAnsi="Times New Roman" w:cs="Times New Roman"/>
          <w:sz w:val="24"/>
          <w:szCs w:val="24"/>
        </w:rPr>
        <w:t xml:space="preserve"> </w:t>
      </w:r>
      <w:r w:rsidR="00994493">
        <w:rPr>
          <w:rFonts w:ascii="Times New Roman" w:hAnsi="Times New Roman" w:cs="Times New Roman"/>
          <w:sz w:val="24"/>
          <w:szCs w:val="24"/>
        </w:rPr>
        <w:t>a regrettable lack of constancy</w:t>
      </w:r>
      <w:r w:rsidR="00994493" w:rsidRPr="00D63803">
        <w:rPr>
          <w:rFonts w:ascii="Times New Roman" w:hAnsi="Times New Roman" w:cs="Times New Roman"/>
          <w:sz w:val="24"/>
          <w:szCs w:val="24"/>
        </w:rPr>
        <w:t xml:space="preserve"> so much as a frank acknowledgement of a lack of conviction. It is th</w:t>
      </w:r>
      <w:r w:rsidR="00994493">
        <w:rPr>
          <w:rFonts w:ascii="Times New Roman" w:hAnsi="Times New Roman" w:cs="Times New Roman"/>
          <w:sz w:val="24"/>
          <w:szCs w:val="24"/>
        </w:rPr>
        <w:t>ose</w:t>
      </w:r>
      <w:r w:rsidR="00994493" w:rsidRPr="00D63803">
        <w:rPr>
          <w:rFonts w:ascii="Times New Roman" w:hAnsi="Times New Roman" w:cs="Times New Roman"/>
          <w:sz w:val="24"/>
          <w:szCs w:val="24"/>
        </w:rPr>
        <w:t xml:space="preserve"> who profess </w:t>
      </w:r>
      <w:r w:rsidR="00994493">
        <w:rPr>
          <w:rFonts w:ascii="Times New Roman" w:hAnsi="Times New Roman" w:cs="Times New Roman"/>
          <w:sz w:val="24"/>
          <w:szCs w:val="24"/>
        </w:rPr>
        <w:t xml:space="preserve">such </w:t>
      </w:r>
      <w:r w:rsidR="00994493" w:rsidRPr="00D63803">
        <w:rPr>
          <w:rFonts w:ascii="Times New Roman" w:hAnsi="Times New Roman" w:cs="Times New Roman"/>
          <w:sz w:val="24"/>
          <w:szCs w:val="24"/>
        </w:rPr>
        <w:t>conviction who merit the charge of hypocrite</w:t>
      </w:r>
      <w:r w:rsidR="00994493">
        <w:rPr>
          <w:rFonts w:ascii="Times New Roman" w:hAnsi="Times New Roman" w:cs="Times New Roman"/>
          <w:sz w:val="24"/>
          <w:szCs w:val="24"/>
        </w:rPr>
        <w:t>s</w:t>
      </w:r>
      <w:r w:rsidR="00994493" w:rsidRPr="00D63803">
        <w:rPr>
          <w:rFonts w:ascii="Times New Roman" w:hAnsi="Times New Roman" w:cs="Times New Roman"/>
          <w:sz w:val="24"/>
          <w:szCs w:val="24"/>
        </w:rPr>
        <w:t>, because they ‘dare not avow, even to their own hearts, the doubts which they entertain on such subjects’.</w:t>
      </w:r>
      <w:r w:rsidR="00994493">
        <w:rPr>
          <w:rFonts w:ascii="Times New Roman" w:hAnsi="Times New Roman" w:cs="Times New Roman"/>
          <w:sz w:val="24"/>
          <w:szCs w:val="24"/>
        </w:rPr>
        <w:t xml:space="preserve"> Meanwhile, on Hume’s account as on Middleton’s, Cicero had not erected the ‘throne’ of ‘infidelity’ because </w:t>
      </w:r>
      <w:r w:rsidR="00DF7D9E">
        <w:rPr>
          <w:rFonts w:ascii="Times New Roman" w:hAnsi="Times New Roman" w:cs="Times New Roman"/>
          <w:sz w:val="24"/>
          <w:szCs w:val="24"/>
        </w:rPr>
        <w:t>Roman paganism</w:t>
      </w:r>
      <w:r w:rsidR="00994493">
        <w:rPr>
          <w:rFonts w:ascii="Times New Roman" w:hAnsi="Times New Roman" w:cs="Times New Roman"/>
          <w:sz w:val="24"/>
          <w:szCs w:val="24"/>
        </w:rPr>
        <w:t xml:space="preserve"> </w:t>
      </w:r>
      <w:r w:rsidR="00994493" w:rsidRPr="00D63803">
        <w:rPr>
          <w:rFonts w:ascii="Times New Roman" w:hAnsi="Times New Roman" w:cs="Times New Roman"/>
          <w:sz w:val="24"/>
          <w:szCs w:val="24"/>
        </w:rPr>
        <w:t>was a customary religion which cemented rather than fragmented the bonds between Rome’s citizens.</w:t>
      </w:r>
      <w:r w:rsidR="00994493">
        <w:rPr>
          <w:rFonts w:ascii="Times New Roman" w:hAnsi="Times New Roman" w:cs="Times New Roman"/>
          <w:sz w:val="24"/>
          <w:szCs w:val="24"/>
        </w:rPr>
        <w:t xml:space="preserve"> As </w:t>
      </w:r>
      <w:r w:rsidR="00994493" w:rsidRPr="00D63803">
        <w:rPr>
          <w:rFonts w:ascii="Times New Roman" w:hAnsi="Times New Roman" w:cs="Times New Roman"/>
          <w:sz w:val="24"/>
          <w:szCs w:val="24"/>
        </w:rPr>
        <w:t xml:space="preserve">‘a </w:t>
      </w:r>
      <w:r w:rsidR="00994493" w:rsidRPr="00D63803">
        <w:rPr>
          <w:rFonts w:ascii="Times New Roman" w:hAnsi="Times New Roman" w:cs="Times New Roman"/>
          <w:i/>
          <w:iCs/>
          <w:sz w:val="24"/>
          <w:szCs w:val="24"/>
        </w:rPr>
        <w:t>traditional, mythological</w:t>
      </w:r>
      <w:r w:rsidR="00994493" w:rsidRPr="00D63803">
        <w:rPr>
          <w:rFonts w:ascii="Times New Roman" w:hAnsi="Times New Roman" w:cs="Times New Roman"/>
          <w:sz w:val="24"/>
          <w:szCs w:val="24"/>
        </w:rPr>
        <w:t xml:space="preserve"> religion’ rather than a ‘</w:t>
      </w:r>
      <w:proofErr w:type="spellStart"/>
      <w:r w:rsidR="00994493" w:rsidRPr="00D63803">
        <w:rPr>
          <w:rFonts w:ascii="Times New Roman" w:hAnsi="Times New Roman" w:cs="Times New Roman"/>
          <w:i/>
          <w:iCs/>
          <w:sz w:val="24"/>
          <w:szCs w:val="24"/>
        </w:rPr>
        <w:t>systematical</w:t>
      </w:r>
      <w:proofErr w:type="spellEnd"/>
      <w:r w:rsidR="00994493" w:rsidRPr="00D63803">
        <w:rPr>
          <w:rFonts w:ascii="Times New Roman" w:hAnsi="Times New Roman" w:cs="Times New Roman"/>
          <w:i/>
          <w:iCs/>
          <w:sz w:val="24"/>
          <w:szCs w:val="24"/>
        </w:rPr>
        <w:t>, scholastic</w:t>
      </w:r>
      <w:r w:rsidR="00994493">
        <w:rPr>
          <w:rFonts w:ascii="Times New Roman" w:hAnsi="Times New Roman" w:cs="Times New Roman"/>
          <w:iCs/>
          <w:sz w:val="24"/>
          <w:szCs w:val="24"/>
        </w:rPr>
        <w:t>’</w:t>
      </w:r>
      <w:r w:rsidR="00994493">
        <w:rPr>
          <w:rFonts w:ascii="Times New Roman" w:hAnsi="Times New Roman" w:cs="Times New Roman"/>
          <w:sz w:val="24"/>
          <w:szCs w:val="24"/>
        </w:rPr>
        <w:t xml:space="preserve"> one, Roman paganism </w:t>
      </w:r>
      <w:r w:rsidR="00C07DEF">
        <w:rPr>
          <w:rFonts w:ascii="Times New Roman" w:hAnsi="Times New Roman" w:cs="Times New Roman"/>
          <w:sz w:val="24"/>
          <w:szCs w:val="24"/>
        </w:rPr>
        <w:t>made no attempt</w:t>
      </w:r>
      <w:r w:rsidR="00994493">
        <w:rPr>
          <w:rFonts w:ascii="Times New Roman" w:hAnsi="Times New Roman" w:cs="Times New Roman"/>
          <w:sz w:val="24"/>
          <w:szCs w:val="24"/>
        </w:rPr>
        <w:t xml:space="preserve"> to </w:t>
      </w:r>
      <w:r w:rsidR="00994493" w:rsidRPr="00D63803">
        <w:rPr>
          <w:rFonts w:ascii="Times New Roman" w:hAnsi="Times New Roman" w:cs="Times New Roman"/>
          <w:sz w:val="24"/>
          <w:szCs w:val="24"/>
        </w:rPr>
        <w:t>interfere with the ‘motives of justice and morality’</w:t>
      </w:r>
      <w:r w:rsidR="00994493">
        <w:rPr>
          <w:rFonts w:ascii="Times New Roman" w:hAnsi="Times New Roman" w:cs="Times New Roman"/>
          <w:sz w:val="24"/>
          <w:szCs w:val="24"/>
        </w:rPr>
        <w:t xml:space="preserve"> which determined the conduct of socialised individuals in Roman society</w:t>
      </w:r>
      <w:r w:rsidR="00994493" w:rsidRPr="00D63803">
        <w:rPr>
          <w:rFonts w:ascii="Times New Roman" w:hAnsi="Times New Roman" w:cs="Times New Roman"/>
          <w:sz w:val="24"/>
          <w:szCs w:val="24"/>
        </w:rPr>
        <w:t>.</w:t>
      </w:r>
      <w:r w:rsidR="00994493" w:rsidRPr="00D63803">
        <w:rPr>
          <w:rStyle w:val="FootnoteReference"/>
          <w:rFonts w:ascii="Times New Roman" w:hAnsi="Times New Roman" w:cs="Times New Roman"/>
          <w:sz w:val="24"/>
          <w:szCs w:val="24"/>
        </w:rPr>
        <w:footnoteReference w:id="129"/>
      </w:r>
      <w:r w:rsidR="00994493">
        <w:rPr>
          <w:rFonts w:ascii="Times New Roman" w:hAnsi="Times New Roman" w:cs="Times New Roman"/>
          <w:sz w:val="24"/>
          <w:szCs w:val="24"/>
        </w:rPr>
        <w:t xml:space="preserve"> </w:t>
      </w:r>
    </w:p>
    <w:p w14:paraId="420EB818" w14:textId="0D16EFBD" w:rsidR="00C07DEF" w:rsidRPr="00EF42D6" w:rsidRDefault="00C07DEF" w:rsidP="00695FE7">
      <w:pPr>
        <w:spacing w:line="360" w:lineRule="auto"/>
        <w:ind w:left="-284" w:right="-330"/>
        <w:jc w:val="both"/>
        <w:rPr>
          <w:rFonts w:ascii="Times New Roman" w:hAnsi="Times New Roman" w:cs="Times New Roman"/>
          <w:sz w:val="24"/>
          <w:szCs w:val="24"/>
        </w:rPr>
      </w:pPr>
      <w:r>
        <w:rPr>
          <w:rFonts w:ascii="Times New Roman" w:hAnsi="Times New Roman" w:cs="Times New Roman"/>
          <w:sz w:val="24"/>
          <w:szCs w:val="24"/>
        </w:rPr>
        <w:t>As Hume declared in another essay</w:t>
      </w:r>
      <w:r w:rsidR="008C592F" w:rsidRPr="008C592F">
        <w:rPr>
          <w:rFonts w:ascii="Times New Roman" w:hAnsi="Times New Roman" w:cs="Times New Roman"/>
          <w:sz w:val="24"/>
          <w:szCs w:val="24"/>
        </w:rPr>
        <w:t xml:space="preserve"> </w:t>
      </w:r>
      <w:r w:rsidR="008C592F">
        <w:rPr>
          <w:rFonts w:ascii="Times New Roman" w:hAnsi="Times New Roman" w:cs="Times New Roman"/>
          <w:sz w:val="24"/>
          <w:szCs w:val="24"/>
        </w:rPr>
        <w:t>which might date from the Ninewells years</w:t>
      </w:r>
      <w:r>
        <w:rPr>
          <w:rFonts w:ascii="Times New Roman" w:hAnsi="Times New Roman" w:cs="Times New Roman"/>
          <w:sz w:val="24"/>
          <w:szCs w:val="24"/>
        </w:rPr>
        <w:t xml:space="preserve">, ‘Of the Immortality of the Soul’, </w:t>
      </w:r>
      <w:r w:rsidRPr="00692211">
        <w:rPr>
          <w:rFonts w:ascii="Times New Roman" w:hAnsi="Times New Roman" w:cs="Times New Roman"/>
          <w:sz w:val="24"/>
          <w:szCs w:val="24"/>
        </w:rPr>
        <w:t>t</w:t>
      </w:r>
      <w:r>
        <w:rPr>
          <w:rFonts w:ascii="Times New Roman" w:hAnsi="Times New Roman" w:cs="Times New Roman"/>
          <w:sz w:val="24"/>
          <w:szCs w:val="24"/>
        </w:rPr>
        <w:t xml:space="preserve">he ‘chief source of moral ideas […] </w:t>
      </w:r>
      <w:r w:rsidRPr="00692211">
        <w:rPr>
          <w:rFonts w:ascii="Times New Roman" w:hAnsi="Times New Roman" w:cs="Times New Roman"/>
          <w:sz w:val="24"/>
          <w:szCs w:val="24"/>
        </w:rPr>
        <w:t>is the reflection on the interests of human society’</w:t>
      </w:r>
      <w:r>
        <w:rPr>
          <w:rFonts w:ascii="Times New Roman" w:hAnsi="Times New Roman" w:cs="Times New Roman"/>
          <w:sz w:val="24"/>
          <w:szCs w:val="24"/>
        </w:rPr>
        <w:t>.</w:t>
      </w:r>
      <w:r w:rsidR="00677DDF" w:rsidRPr="00D63803">
        <w:rPr>
          <w:rStyle w:val="FootnoteReference"/>
          <w:rFonts w:ascii="Times New Roman" w:hAnsi="Times New Roman" w:cs="Times New Roman"/>
          <w:sz w:val="24"/>
          <w:szCs w:val="24"/>
        </w:rPr>
        <w:footnoteReference w:id="130"/>
      </w:r>
      <w:r w:rsidR="00880CAB">
        <w:rPr>
          <w:rFonts w:ascii="Times New Roman" w:hAnsi="Times New Roman" w:cs="Times New Roman"/>
          <w:sz w:val="24"/>
          <w:szCs w:val="24"/>
        </w:rPr>
        <w:t xml:space="preserve"> Christian moral theology, conversely, was </w:t>
      </w:r>
      <w:r w:rsidR="00677DDF">
        <w:rPr>
          <w:rFonts w:ascii="Times New Roman" w:hAnsi="Times New Roman" w:cs="Times New Roman"/>
          <w:sz w:val="24"/>
          <w:szCs w:val="24"/>
        </w:rPr>
        <w:t>predicated on the</w:t>
      </w:r>
      <w:r w:rsidR="00880CAB">
        <w:rPr>
          <w:rFonts w:ascii="Times New Roman" w:hAnsi="Times New Roman" w:cs="Times New Roman"/>
          <w:sz w:val="24"/>
          <w:szCs w:val="24"/>
        </w:rPr>
        <w:t xml:space="preserve"> assumption that ‘</w:t>
      </w:r>
      <w:r w:rsidR="00880CAB" w:rsidRPr="00692211">
        <w:rPr>
          <w:rFonts w:ascii="Times New Roman" w:hAnsi="Times New Roman" w:cs="Times New Roman"/>
          <w:sz w:val="24"/>
          <w:szCs w:val="24"/>
        </w:rPr>
        <w:t>human sentiments have plac</w:t>
      </w:r>
      <w:r w:rsidR="00880CAB">
        <w:rPr>
          <w:rFonts w:ascii="Times New Roman" w:hAnsi="Times New Roman" w:cs="Times New Roman"/>
          <w:sz w:val="24"/>
          <w:szCs w:val="24"/>
        </w:rPr>
        <w:t>e in the deity’</w:t>
      </w:r>
      <w:r w:rsidR="00677DDF">
        <w:rPr>
          <w:rFonts w:ascii="Times New Roman" w:hAnsi="Times New Roman" w:cs="Times New Roman"/>
          <w:sz w:val="24"/>
          <w:szCs w:val="24"/>
        </w:rPr>
        <w:t xml:space="preserve">, which allowed for the claim that the merit of human actions ought to be evaluated </w:t>
      </w:r>
      <w:r w:rsidR="00677DDF">
        <w:rPr>
          <w:rFonts w:ascii="Times New Roman" w:hAnsi="Times New Roman" w:cs="Times New Roman"/>
          <w:sz w:val="24"/>
          <w:szCs w:val="24"/>
        </w:rPr>
        <w:lastRenderedPageBreak/>
        <w:t xml:space="preserve">in the light of God’s supposed will. In the </w:t>
      </w:r>
      <w:r w:rsidR="00677DDF">
        <w:rPr>
          <w:rFonts w:ascii="Times New Roman" w:hAnsi="Times New Roman" w:cs="Times New Roman"/>
          <w:i/>
          <w:sz w:val="24"/>
          <w:szCs w:val="24"/>
        </w:rPr>
        <w:t>Dialogues</w:t>
      </w:r>
      <w:r w:rsidR="00677DDF">
        <w:rPr>
          <w:rFonts w:ascii="Times New Roman" w:hAnsi="Times New Roman" w:cs="Times New Roman"/>
          <w:sz w:val="24"/>
          <w:szCs w:val="24"/>
        </w:rPr>
        <w:t xml:space="preserve">, which were clearly modelled on Cicero’s </w:t>
      </w:r>
      <w:r w:rsidR="00677DDF">
        <w:rPr>
          <w:rFonts w:ascii="Times New Roman" w:hAnsi="Times New Roman" w:cs="Times New Roman"/>
          <w:i/>
          <w:sz w:val="24"/>
          <w:szCs w:val="24"/>
        </w:rPr>
        <w:t xml:space="preserve">De natura </w:t>
      </w:r>
      <w:proofErr w:type="spellStart"/>
      <w:r w:rsidR="00677DDF">
        <w:rPr>
          <w:rFonts w:ascii="Times New Roman" w:hAnsi="Times New Roman" w:cs="Times New Roman"/>
          <w:i/>
          <w:sz w:val="24"/>
          <w:szCs w:val="24"/>
        </w:rPr>
        <w:t>deorum</w:t>
      </w:r>
      <w:proofErr w:type="spellEnd"/>
      <w:r w:rsidR="00677DDF">
        <w:rPr>
          <w:rFonts w:ascii="Times New Roman" w:hAnsi="Times New Roman" w:cs="Times New Roman"/>
          <w:sz w:val="24"/>
          <w:szCs w:val="24"/>
        </w:rPr>
        <w:t xml:space="preserve">, Hume showed that this assumption was unwarranted: it ascribed qualities to the deity </w:t>
      </w:r>
      <w:r w:rsidR="00677DDF" w:rsidRPr="003970A1">
        <w:rPr>
          <w:rFonts w:ascii="Times New Roman" w:hAnsi="Times New Roman" w:cs="Times New Roman"/>
          <w:sz w:val="24"/>
          <w:szCs w:val="24"/>
        </w:rPr>
        <w:t xml:space="preserve">‘beyond what he has exerted in this universe’, but which ‘according to </w:t>
      </w:r>
      <w:r w:rsidR="00677DDF" w:rsidRPr="00677DDF">
        <w:rPr>
          <w:rFonts w:ascii="Times New Roman" w:hAnsi="Times New Roman" w:cs="Times New Roman"/>
          <w:i/>
          <w:sz w:val="24"/>
          <w:szCs w:val="24"/>
        </w:rPr>
        <w:t>human</w:t>
      </w:r>
      <w:r w:rsidR="00677DDF" w:rsidRPr="003970A1">
        <w:rPr>
          <w:rFonts w:ascii="Times New Roman" w:hAnsi="Times New Roman" w:cs="Times New Roman"/>
          <w:sz w:val="24"/>
          <w:szCs w:val="24"/>
        </w:rPr>
        <w:t xml:space="preserve"> sentiments’ were ‘essential parts of personal merit’</w:t>
      </w:r>
      <w:r w:rsidR="00677DDF">
        <w:rPr>
          <w:rFonts w:ascii="Times New Roman" w:hAnsi="Times New Roman" w:cs="Times New Roman"/>
          <w:sz w:val="24"/>
          <w:szCs w:val="24"/>
        </w:rPr>
        <w:t>.</w:t>
      </w:r>
      <w:r w:rsidR="00677DDF" w:rsidRPr="00D63803">
        <w:rPr>
          <w:rStyle w:val="FootnoteReference"/>
          <w:rFonts w:ascii="Times New Roman" w:hAnsi="Times New Roman" w:cs="Times New Roman"/>
          <w:sz w:val="24"/>
          <w:szCs w:val="24"/>
        </w:rPr>
        <w:footnoteReference w:id="131"/>
      </w:r>
      <w:r w:rsidR="00677DDF">
        <w:rPr>
          <w:rFonts w:ascii="Times New Roman" w:hAnsi="Times New Roman" w:cs="Times New Roman"/>
          <w:sz w:val="24"/>
          <w:szCs w:val="24"/>
        </w:rPr>
        <w:t xml:space="preserve"> </w:t>
      </w:r>
      <w:r w:rsidR="00EF42D6">
        <w:rPr>
          <w:rFonts w:ascii="Times New Roman" w:hAnsi="Times New Roman" w:cs="Times New Roman"/>
          <w:sz w:val="24"/>
          <w:szCs w:val="24"/>
        </w:rPr>
        <w:t xml:space="preserve">Meanwhile, another of Hume’s Ninewells writings, the </w:t>
      </w:r>
      <w:r w:rsidR="00EF42D6">
        <w:rPr>
          <w:rFonts w:ascii="Times New Roman" w:hAnsi="Times New Roman" w:cs="Times New Roman"/>
          <w:i/>
          <w:sz w:val="24"/>
          <w:szCs w:val="24"/>
        </w:rPr>
        <w:t>Enquiry concerning the Principles of Morals</w:t>
      </w:r>
      <w:r w:rsidR="00EF42D6">
        <w:rPr>
          <w:rFonts w:ascii="Times New Roman" w:hAnsi="Times New Roman" w:cs="Times New Roman"/>
          <w:sz w:val="24"/>
          <w:szCs w:val="24"/>
        </w:rPr>
        <w:t xml:space="preserve">, was pre-eminently concerned to substantiate the claim that ‘the motives of morality and justice’ owed nothing at all to religious belief, and instead found their origin – and the criterion for their legitimacy – in ‘the reflection on the interests of human society’. Here, too, Hume very deliberately invoked Cicero’s authority: on the basis that, as Middleton had argued, Cicero in </w:t>
      </w:r>
      <w:r w:rsidR="00EF42D6">
        <w:rPr>
          <w:rFonts w:ascii="Times New Roman" w:hAnsi="Times New Roman" w:cs="Times New Roman"/>
          <w:i/>
          <w:sz w:val="24"/>
          <w:szCs w:val="24"/>
        </w:rPr>
        <w:t xml:space="preserve">De </w:t>
      </w:r>
      <w:proofErr w:type="spellStart"/>
      <w:r w:rsidR="00EF42D6">
        <w:rPr>
          <w:rFonts w:ascii="Times New Roman" w:hAnsi="Times New Roman" w:cs="Times New Roman"/>
          <w:i/>
          <w:sz w:val="24"/>
          <w:szCs w:val="24"/>
        </w:rPr>
        <w:t>officiis</w:t>
      </w:r>
      <w:proofErr w:type="spellEnd"/>
      <w:r w:rsidR="00EF42D6">
        <w:rPr>
          <w:rFonts w:ascii="Times New Roman" w:hAnsi="Times New Roman" w:cs="Times New Roman"/>
          <w:sz w:val="24"/>
          <w:szCs w:val="24"/>
        </w:rPr>
        <w:t xml:space="preserve"> had drawn his insights in his ethical theory from his observations of ‘nature, and social life’.</w:t>
      </w:r>
      <w:r w:rsidR="00EF42D6" w:rsidRPr="00BD1CE0">
        <w:rPr>
          <w:rFonts w:ascii="Times New Roman" w:hAnsi="Times New Roman" w:cs="Times New Roman"/>
          <w:sz w:val="24"/>
          <w:szCs w:val="24"/>
          <w:vertAlign w:val="superscript"/>
        </w:rPr>
        <w:footnoteReference w:id="132"/>
      </w:r>
    </w:p>
    <w:p w14:paraId="354979B7" w14:textId="26A84379" w:rsidR="00475284" w:rsidRPr="001E17BD" w:rsidRDefault="00EF42D6" w:rsidP="00BB4B66">
      <w:pPr>
        <w:spacing w:line="360" w:lineRule="auto"/>
        <w:ind w:left="-284" w:right="-330"/>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Enquiry</w:t>
      </w:r>
      <w:r>
        <w:rPr>
          <w:rFonts w:ascii="Times New Roman" w:hAnsi="Times New Roman" w:cs="Times New Roman"/>
          <w:sz w:val="24"/>
          <w:szCs w:val="24"/>
        </w:rPr>
        <w:t xml:space="preserve"> is, as Harris notes, much more than a ‘recasting’ of Book III of the </w:t>
      </w:r>
      <w:r>
        <w:rPr>
          <w:rFonts w:ascii="Times New Roman" w:hAnsi="Times New Roman" w:cs="Times New Roman"/>
          <w:i/>
          <w:sz w:val="24"/>
          <w:szCs w:val="24"/>
        </w:rPr>
        <w:t>Treatise</w:t>
      </w:r>
      <w:r>
        <w:rPr>
          <w:rFonts w:ascii="Times New Roman" w:hAnsi="Times New Roman" w:cs="Times New Roman"/>
          <w:sz w:val="24"/>
          <w:szCs w:val="24"/>
        </w:rPr>
        <w:t>.</w:t>
      </w:r>
      <w:r w:rsidRPr="00BD1CE0">
        <w:rPr>
          <w:rFonts w:ascii="Times New Roman" w:hAnsi="Times New Roman" w:cs="Times New Roman"/>
          <w:sz w:val="24"/>
          <w:szCs w:val="24"/>
          <w:vertAlign w:val="superscript"/>
        </w:rPr>
        <w:footnoteReference w:id="133"/>
      </w:r>
      <w:r>
        <w:rPr>
          <w:rFonts w:ascii="Times New Roman" w:hAnsi="Times New Roman" w:cs="Times New Roman"/>
          <w:sz w:val="24"/>
          <w:szCs w:val="24"/>
        </w:rPr>
        <w:t xml:space="preserve"> In the </w:t>
      </w:r>
      <w:r>
        <w:rPr>
          <w:rFonts w:ascii="Times New Roman" w:hAnsi="Times New Roman" w:cs="Times New Roman"/>
          <w:i/>
          <w:sz w:val="24"/>
          <w:szCs w:val="24"/>
        </w:rPr>
        <w:t>Treatise</w:t>
      </w:r>
      <w:r>
        <w:rPr>
          <w:rFonts w:ascii="Times New Roman" w:hAnsi="Times New Roman" w:cs="Times New Roman"/>
          <w:sz w:val="24"/>
          <w:szCs w:val="24"/>
        </w:rPr>
        <w:t>, H</w:t>
      </w:r>
      <w:r w:rsidR="001E17BD">
        <w:rPr>
          <w:rFonts w:ascii="Times New Roman" w:hAnsi="Times New Roman" w:cs="Times New Roman"/>
          <w:sz w:val="24"/>
          <w:szCs w:val="24"/>
        </w:rPr>
        <w:t>ume focused attention on three</w:t>
      </w:r>
      <w:r>
        <w:rPr>
          <w:rFonts w:ascii="Times New Roman" w:hAnsi="Times New Roman" w:cs="Times New Roman"/>
          <w:sz w:val="24"/>
          <w:szCs w:val="24"/>
        </w:rPr>
        <w:t xml:space="preserve"> questions which he now relegated to appendices: whether morality was founded in reason or sentiment</w:t>
      </w:r>
      <w:r w:rsidR="001E17BD">
        <w:rPr>
          <w:rFonts w:ascii="Times New Roman" w:hAnsi="Times New Roman" w:cs="Times New Roman"/>
          <w:sz w:val="24"/>
          <w:szCs w:val="24"/>
        </w:rPr>
        <w:t xml:space="preserve"> (App. 1); whether ‘pride’ or ‘self-love’</w:t>
      </w:r>
      <w:r>
        <w:rPr>
          <w:rFonts w:ascii="Times New Roman" w:hAnsi="Times New Roman" w:cs="Times New Roman"/>
          <w:sz w:val="24"/>
          <w:szCs w:val="24"/>
        </w:rPr>
        <w:t xml:space="preserve"> </w:t>
      </w:r>
      <w:r w:rsidR="001E17BD">
        <w:rPr>
          <w:rFonts w:ascii="Times New Roman" w:hAnsi="Times New Roman" w:cs="Times New Roman"/>
          <w:sz w:val="24"/>
          <w:szCs w:val="24"/>
        </w:rPr>
        <w:t>could be deemed a legitimate motiv</w:t>
      </w:r>
      <w:r w:rsidR="00DF7D9E">
        <w:rPr>
          <w:rFonts w:ascii="Times New Roman" w:hAnsi="Times New Roman" w:cs="Times New Roman"/>
          <w:sz w:val="24"/>
          <w:szCs w:val="24"/>
        </w:rPr>
        <w:t>e to moral action (App. 2); and</w:t>
      </w:r>
      <w:r>
        <w:rPr>
          <w:rFonts w:ascii="Times New Roman" w:hAnsi="Times New Roman" w:cs="Times New Roman"/>
          <w:sz w:val="24"/>
          <w:szCs w:val="24"/>
        </w:rPr>
        <w:t xml:space="preserve"> whether justice ought to be considered ‘natural’ or ‘artificial’</w:t>
      </w:r>
      <w:r w:rsidR="001E17BD">
        <w:rPr>
          <w:rFonts w:ascii="Times New Roman" w:hAnsi="Times New Roman" w:cs="Times New Roman"/>
          <w:sz w:val="24"/>
          <w:szCs w:val="24"/>
        </w:rPr>
        <w:t xml:space="preserve"> (App. 3). Meanwhile, Cicero is conspicuous only by his absence from the </w:t>
      </w:r>
      <w:r w:rsidR="001E17BD">
        <w:rPr>
          <w:rFonts w:ascii="Times New Roman" w:hAnsi="Times New Roman" w:cs="Times New Roman"/>
          <w:i/>
          <w:sz w:val="24"/>
          <w:szCs w:val="24"/>
        </w:rPr>
        <w:t>Treatise</w:t>
      </w:r>
      <w:r w:rsidR="001E17BD">
        <w:rPr>
          <w:rFonts w:ascii="Times New Roman" w:hAnsi="Times New Roman" w:cs="Times New Roman"/>
          <w:sz w:val="24"/>
          <w:szCs w:val="24"/>
        </w:rPr>
        <w:t xml:space="preserve">. </w:t>
      </w:r>
      <w:r w:rsidR="001E17BD" w:rsidRPr="00E54338">
        <w:rPr>
          <w:rFonts w:ascii="Times New Roman" w:hAnsi="Times New Roman" w:cs="Times New Roman"/>
          <w:sz w:val="24"/>
          <w:szCs w:val="24"/>
        </w:rPr>
        <w:t>This is not to say that Cicero was unimportant at an earlier stage of Hume’s intellectual development. As he informed Francis Hutcheson in response to his criticisms of Book III in 1739, he had drawn his ‘Catalogue of the Virtues from </w:t>
      </w:r>
      <w:r w:rsidR="001E17BD" w:rsidRPr="00E54338">
        <w:rPr>
          <w:rFonts w:ascii="Times New Roman" w:hAnsi="Times New Roman" w:cs="Times New Roman"/>
          <w:i/>
          <w:iCs/>
          <w:sz w:val="24"/>
          <w:szCs w:val="24"/>
        </w:rPr>
        <w:t>Cicero’s Offices</w:t>
      </w:r>
      <w:r w:rsidR="001E17BD" w:rsidRPr="00E54338">
        <w:rPr>
          <w:rFonts w:ascii="Times New Roman" w:hAnsi="Times New Roman" w:cs="Times New Roman"/>
          <w:sz w:val="24"/>
          <w:szCs w:val="24"/>
        </w:rPr>
        <w:t>’, and ‘I had, indeed, the former Book in my Eye in all my Reasonings’.</w:t>
      </w:r>
      <w:r w:rsidR="001E17BD" w:rsidRPr="00D63803">
        <w:rPr>
          <w:rStyle w:val="FootnoteReference"/>
          <w:rFonts w:ascii="Times New Roman" w:hAnsi="Times New Roman" w:cs="Times New Roman"/>
          <w:sz w:val="24"/>
          <w:szCs w:val="24"/>
        </w:rPr>
        <w:footnoteReference w:id="134"/>
      </w:r>
      <w:r w:rsidR="001E17BD">
        <w:rPr>
          <w:rFonts w:ascii="Times New Roman" w:hAnsi="Times New Roman" w:cs="Times New Roman"/>
          <w:sz w:val="24"/>
          <w:szCs w:val="24"/>
        </w:rPr>
        <w:t xml:space="preserve"> Given how central the question of Cicero’s philosophical commitments was to the debates generated by Locke and Clarke – with both of whom Hume, no less than Hutcheson, engaged closely in the 1730s – Hume’s professed identification of his moral theory with Cicero’s in his correspondence with Hutcheson was already recognised by both parties to be significant.</w:t>
      </w:r>
      <w:r w:rsidR="001E17BD" w:rsidRPr="00D63803">
        <w:rPr>
          <w:rStyle w:val="FootnoteReference"/>
          <w:rFonts w:ascii="Times New Roman" w:hAnsi="Times New Roman" w:cs="Times New Roman"/>
          <w:sz w:val="24"/>
          <w:szCs w:val="24"/>
        </w:rPr>
        <w:footnoteReference w:id="135"/>
      </w:r>
      <w:r w:rsidR="001E17BD">
        <w:rPr>
          <w:rFonts w:ascii="Times New Roman" w:hAnsi="Times New Roman" w:cs="Times New Roman"/>
          <w:sz w:val="24"/>
          <w:szCs w:val="24"/>
        </w:rPr>
        <w:t xml:space="preserve"> Yet in the </w:t>
      </w:r>
      <w:r w:rsidR="001E17BD">
        <w:rPr>
          <w:rFonts w:ascii="Times New Roman" w:hAnsi="Times New Roman" w:cs="Times New Roman"/>
          <w:i/>
          <w:sz w:val="24"/>
          <w:szCs w:val="24"/>
        </w:rPr>
        <w:t>Treatise</w:t>
      </w:r>
      <w:r w:rsidR="001E17BD">
        <w:rPr>
          <w:rFonts w:ascii="Times New Roman" w:hAnsi="Times New Roman" w:cs="Times New Roman"/>
          <w:sz w:val="24"/>
          <w:szCs w:val="24"/>
        </w:rPr>
        <w:t xml:space="preserve"> itself, this debt to Cicero is left unacknowledged. Hume is instead cautious: the reader is invited to draw their own conclusion from Hume’s suggestive comment that </w:t>
      </w:r>
      <w:r w:rsidR="001E17BD" w:rsidRPr="00E54338">
        <w:rPr>
          <w:rFonts w:ascii="Times New Roman" w:hAnsi="Times New Roman" w:cs="Times New Roman"/>
          <w:sz w:val="24"/>
          <w:szCs w:val="24"/>
        </w:rPr>
        <w:t>the ‘virtues’ the importance of which he foreground</w:t>
      </w:r>
      <w:r w:rsidR="001E17BD">
        <w:rPr>
          <w:rFonts w:ascii="Times New Roman" w:hAnsi="Times New Roman" w:cs="Times New Roman"/>
          <w:sz w:val="24"/>
          <w:szCs w:val="24"/>
        </w:rPr>
        <w:t>s</w:t>
      </w:r>
      <w:r w:rsidR="001E17BD" w:rsidRPr="00E54338">
        <w:rPr>
          <w:rFonts w:ascii="Times New Roman" w:hAnsi="Times New Roman" w:cs="Times New Roman"/>
          <w:sz w:val="24"/>
          <w:szCs w:val="24"/>
        </w:rPr>
        <w:t xml:space="preserve"> </w:t>
      </w:r>
      <w:r w:rsidR="00EA3D76">
        <w:rPr>
          <w:rFonts w:ascii="Times New Roman" w:hAnsi="Times New Roman" w:cs="Times New Roman"/>
          <w:sz w:val="24"/>
          <w:szCs w:val="24"/>
        </w:rPr>
        <w:t>– magnanimity</w:t>
      </w:r>
      <w:r w:rsidR="001E17BD" w:rsidRPr="00E54338">
        <w:rPr>
          <w:rFonts w:ascii="Times New Roman" w:hAnsi="Times New Roman" w:cs="Times New Roman"/>
          <w:sz w:val="24"/>
          <w:szCs w:val="24"/>
        </w:rPr>
        <w:t> and a love of fame – were usually denounced by ‘many religious disclaimers’ as ‘purely pagan and natural’</w:t>
      </w:r>
      <w:r w:rsidR="001E17BD">
        <w:rPr>
          <w:rFonts w:ascii="Times New Roman" w:hAnsi="Times New Roman" w:cs="Times New Roman"/>
          <w:sz w:val="24"/>
          <w:szCs w:val="24"/>
        </w:rPr>
        <w:t>.</w:t>
      </w:r>
      <w:r w:rsidR="001E17BD" w:rsidRPr="00D63803">
        <w:rPr>
          <w:rStyle w:val="FootnoteReference"/>
          <w:rFonts w:ascii="Times New Roman" w:hAnsi="Times New Roman" w:cs="Times New Roman"/>
          <w:sz w:val="24"/>
          <w:szCs w:val="24"/>
        </w:rPr>
        <w:footnoteReference w:id="136"/>
      </w:r>
    </w:p>
    <w:p w14:paraId="75FF834D" w14:textId="202E2657" w:rsidR="001E17BD" w:rsidRPr="001E17BD" w:rsidRDefault="001E17BD" w:rsidP="001E17BD">
      <w:pPr>
        <w:spacing w:line="360" w:lineRule="auto"/>
        <w:ind w:left="-284" w:right="-330"/>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In the </w:t>
      </w:r>
      <w:r>
        <w:rPr>
          <w:rFonts w:ascii="Times New Roman" w:hAnsi="Times New Roman" w:cs="Times New Roman"/>
          <w:i/>
          <w:sz w:val="24"/>
          <w:szCs w:val="24"/>
        </w:rPr>
        <w:t>Enquiry</w:t>
      </w:r>
      <w:r>
        <w:rPr>
          <w:rFonts w:ascii="Times New Roman" w:hAnsi="Times New Roman" w:cs="Times New Roman"/>
          <w:sz w:val="24"/>
          <w:szCs w:val="24"/>
        </w:rPr>
        <w:t xml:space="preserve">, by contrast, the nature of Hume’s claim about his moral theory’s ‘pagan and natural’ character is made unignorable, and his debts to Cicero foregrounded – or even exaggerated. </w:t>
      </w:r>
      <w:r w:rsidRPr="003335A5">
        <w:rPr>
          <w:rFonts w:ascii="Times New Roman" w:hAnsi="Times New Roman" w:cs="Times New Roman"/>
          <w:sz w:val="24"/>
          <w:szCs w:val="24"/>
        </w:rPr>
        <w:t>Peter </w:t>
      </w:r>
      <w:proofErr w:type="spellStart"/>
      <w:r w:rsidRPr="003335A5">
        <w:rPr>
          <w:rFonts w:ascii="Times New Roman" w:hAnsi="Times New Roman" w:cs="Times New Roman"/>
          <w:sz w:val="24"/>
          <w:szCs w:val="24"/>
        </w:rPr>
        <w:t>Loptson</w:t>
      </w:r>
      <w:proofErr w:type="spellEnd"/>
      <w:r w:rsidRPr="003335A5">
        <w:rPr>
          <w:rFonts w:ascii="Times New Roman" w:hAnsi="Times New Roman" w:cs="Times New Roman"/>
          <w:sz w:val="24"/>
          <w:szCs w:val="24"/>
        </w:rPr>
        <w:t> and Aaron Garrett suggest</w:t>
      </w:r>
      <w:r>
        <w:rPr>
          <w:rFonts w:ascii="Times New Roman" w:hAnsi="Times New Roman" w:cs="Times New Roman"/>
          <w:sz w:val="24"/>
          <w:szCs w:val="24"/>
        </w:rPr>
        <w:t xml:space="preserve"> that Hume’s </w:t>
      </w:r>
      <w:r w:rsidR="00EA3D76">
        <w:rPr>
          <w:rFonts w:ascii="Times New Roman" w:hAnsi="Times New Roman" w:cs="Times New Roman"/>
          <w:sz w:val="24"/>
          <w:szCs w:val="24"/>
        </w:rPr>
        <w:t xml:space="preserve">repeated </w:t>
      </w:r>
      <w:r>
        <w:rPr>
          <w:rFonts w:ascii="Times New Roman" w:hAnsi="Times New Roman" w:cs="Times New Roman"/>
          <w:sz w:val="24"/>
          <w:szCs w:val="24"/>
        </w:rPr>
        <w:t xml:space="preserve">invocations of Cicero in the </w:t>
      </w:r>
      <w:r>
        <w:rPr>
          <w:rFonts w:ascii="Times New Roman" w:hAnsi="Times New Roman" w:cs="Times New Roman"/>
          <w:i/>
          <w:sz w:val="24"/>
          <w:szCs w:val="24"/>
        </w:rPr>
        <w:t xml:space="preserve">Enquiry </w:t>
      </w:r>
      <w:r>
        <w:rPr>
          <w:rFonts w:ascii="Times New Roman" w:hAnsi="Times New Roman" w:cs="Times New Roman"/>
          <w:sz w:val="24"/>
          <w:szCs w:val="24"/>
        </w:rPr>
        <w:t xml:space="preserve">were intended to </w:t>
      </w:r>
      <w:r w:rsidRPr="003335A5">
        <w:rPr>
          <w:rFonts w:ascii="Times New Roman" w:hAnsi="Times New Roman" w:cs="Times New Roman"/>
          <w:sz w:val="24"/>
          <w:szCs w:val="24"/>
        </w:rPr>
        <w:t>appeal to lay readers with classicizing tastes, and to model the civilized ways in which philosophical debate ought to be transacted.</w:t>
      </w:r>
      <w:r w:rsidRPr="00D63803">
        <w:rPr>
          <w:rStyle w:val="FootnoteReference"/>
          <w:rFonts w:ascii="Times New Roman" w:hAnsi="Times New Roman" w:cs="Times New Roman"/>
          <w:sz w:val="24"/>
          <w:szCs w:val="24"/>
        </w:rPr>
        <w:footnoteReference w:id="137"/>
      </w:r>
      <w:r w:rsidRPr="003335A5">
        <w:rPr>
          <w:rFonts w:ascii="Times New Roman" w:hAnsi="Times New Roman" w:cs="Times New Roman"/>
          <w:sz w:val="24"/>
          <w:szCs w:val="24"/>
        </w:rPr>
        <w:t> </w:t>
      </w:r>
      <w:r>
        <w:rPr>
          <w:rFonts w:ascii="Times New Roman" w:hAnsi="Times New Roman" w:cs="Times New Roman"/>
          <w:sz w:val="24"/>
          <w:szCs w:val="24"/>
        </w:rPr>
        <w:t>This, however, misses the rebarbative quality of those invocations, which were assuredly intended to antagonise rather than to placate – an interpretative claim which receives further support from Hume’s frank confession in ‘My Own Life’ that he actively sought controversy and clerical abuse.</w:t>
      </w:r>
      <w:r w:rsidRPr="001E17BD">
        <w:rPr>
          <w:rFonts w:ascii="Times New Roman" w:hAnsi="Times New Roman" w:cs="Times New Roman"/>
          <w:sz w:val="24"/>
          <w:szCs w:val="24"/>
          <w:lang w:val="en-US"/>
        </w:rPr>
        <w:t xml:space="preserve"> </w:t>
      </w:r>
      <w:r w:rsidRPr="003335A5">
        <w:rPr>
          <w:rFonts w:ascii="Times New Roman" w:hAnsi="Times New Roman" w:cs="Times New Roman"/>
          <w:sz w:val="24"/>
          <w:szCs w:val="24"/>
          <w:lang w:val="en-US"/>
        </w:rPr>
        <w:t xml:space="preserve">Just the most obvious example is Hume’s </w:t>
      </w:r>
      <w:r w:rsidR="00EA3D76">
        <w:rPr>
          <w:rFonts w:ascii="Times New Roman" w:hAnsi="Times New Roman" w:cs="Times New Roman"/>
          <w:sz w:val="24"/>
          <w:szCs w:val="24"/>
          <w:lang w:val="en-US"/>
        </w:rPr>
        <w:t>assertion</w:t>
      </w:r>
      <w:r w:rsidRPr="003335A5">
        <w:rPr>
          <w:rFonts w:ascii="Times New Roman" w:hAnsi="Times New Roman" w:cs="Times New Roman"/>
          <w:sz w:val="24"/>
          <w:szCs w:val="24"/>
          <w:lang w:val="en-US"/>
        </w:rPr>
        <w:t xml:space="preserve"> that the dispute over whether pride is ‘g</w:t>
      </w:r>
      <w:r>
        <w:rPr>
          <w:rFonts w:ascii="Times New Roman" w:hAnsi="Times New Roman" w:cs="Times New Roman"/>
          <w:sz w:val="24"/>
          <w:szCs w:val="24"/>
          <w:lang w:val="en-US"/>
        </w:rPr>
        <w:t>ood or bad’ is ‘merely verbal’, which</w:t>
      </w:r>
      <w:r w:rsidRPr="003335A5">
        <w:rPr>
          <w:rFonts w:ascii="Times New Roman" w:hAnsi="Times New Roman" w:cs="Times New Roman"/>
          <w:sz w:val="24"/>
          <w:szCs w:val="24"/>
          <w:lang w:val="en-US"/>
        </w:rPr>
        <w:t xml:space="preserve"> few Christian readers would be likely to swallow </w:t>
      </w:r>
      <w:r>
        <w:rPr>
          <w:rFonts w:ascii="Times New Roman" w:hAnsi="Times New Roman" w:cs="Times New Roman"/>
          <w:sz w:val="24"/>
          <w:szCs w:val="24"/>
          <w:lang w:val="en-US"/>
        </w:rPr>
        <w:t xml:space="preserve">easily. Hume similarly marginalized the question of justice – natural, or artificial? – as ‘merely verbal’. </w:t>
      </w:r>
      <w:r w:rsidRPr="003335A5">
        <w:rPr>
          <w:rFonts w:ascii="Times New Roman" w:hAnsi="Times New Roman" w:cs="Times New Roman"/>
          <w:sz w:val="24"/>
          <w:szCs w:val="24"/>
          <w:lang w:val="en-US"/>
        </w:rPr>
        <w:t>But the </w:t>
      </w:r>
      <w:r w:rsidRPr="003335A5">
        <w:rPr>
          <w:rFonts w:ascii="Times New Roman" w:hAnsi="Times New Roman" w:cs="Times New Roman"/>
          <w:i/>
          <w:iCs/>
          <w:sz w:val="24"/>
          <w:szCs w:val="24"/>
          <w:lang w:val="en-US"/>
        </w:rPr>
        <w:t xml:space="preserve">coup de </w:t>
      </w:r>
      <w:proofErr w:type="spellStart"/>
      <w:r w:rsidRPr="003335A5">
        <w:rPr>
          <w:rFonts w:ascii="Times New Roman" w:hAnsi="Times New Roman" w:cs="Times New Roman"/>
          <w:i/>
          <w:iCs/>
          <w:sz w:val="24"/>
          <w:szCs w:val="24"/>
          <w:lang w:val="en-US"/>
        </w:rPr>
        <w:t>gr</w:t>
      </w:r>
      <w:r>
        <w:rPr>
          <w:rFonts w:ascii="Times New Roman" w:hAnsi="Times New Roman" w:cs="Times New Roman"/>
          <w:i/>
          <w:iCs/>
          <w:sz w:val="24"/>
          <w:szCs w:val="24"/>
          <w:lang w:val="en-US"/>
        </w:rPr>
        <w:t>â</w:t>
      </w:r>
      <w:r w:rsidRPr="003335A5">
        <w:rPr>
          <w:rFonts w:ascii="Times New Roman" w:hAnsi="Times New Roman" w:cs="Times New Roman"/>
          <w:i/>
          <w:iCs/>
          <w:sz w:val="24"/>
          <w:szCs w:val="24"/>
          <w:lang w:val="en-US"/>
        </w:rPr>
        <w:t>ce</w:t>
      </w:r>
      <w:proofErr w:type="spellEnd"/>
      <w:r w:rsidRPr="003335A5">
        <w:rPr>
          <w:rFonts w:ascii="Times New Roman" w:hAnsi="Times New Roman" w:cs="Times New Roman"/>
          <w:i/>
          <w:iCs/>
          <w:sz w:val="24"/>
          <w:szCs w:val="24"/>
          <w:lang w:val="en-US"/>
        </w:rPr>
        <w:t> </w:t>
      </w:r>
      <w:r w:rsidRPr="003335A5">
        <w:rPr>
          <w:rFonts w:ascii="Times New Roman" w:hAnsi="Times New Roman" w:cs="Times New Roman"/>
          <w:sz w:val="24"/>
          <w:szCs w:val="24"/>
          <w:lang w:val="en-US"/>
        </w:rPr>
        <w:t>is then applied in a</w:t>
      </w:r>
      <w:r>
        <w:rPr>
          <w:rFonts w:ascii="Times New Roman" w:hAnsi="Times New Roman" w:cs="Times New Roman"/>
          <w:sz w:val="24"/>
          <w:szCs w:val="24"/>
          <w:lang w:val="en-US"/>
        </w:rPr>
        <w:t xml:space="preserve"> remarkable</w:t>
      </w:r>
      <w:r w:rsidRPr="003335A5">
        <w:rPr>
          <w:rFonts w:ascii="Times New Roman" w:hAnsi="Times New Roman" w:cs="Times New Roman"/>
          <w:sz w:val="24"/>
          <w:szCs w:val="24"/>
          <w:lang w:val="en-US"/>
        </w:rPr>
        <w:t xml:space="preserve"> footnote: ‘CICERO, […] in a dispute which is chiefly verbal, </w:t>
      </w:r>
      <w:r w:rsidRPr="001E17BD">
        <w:rPr>
          <w:rFonts w:ascii="Times New Roman" w:hAnsi="Times New Roman" w:cs="Times New Roman"/>
          <w:i/>
          <w:sz w:val="24"/>
          <w:szCs w:val="24"/>
          <w:lang w:val="en-US"/>
        </w:rPr>
        <w:t>must</w:t>
      </w:r>
      <w:r w:rsidRPr="003335A5">
        <w:rPr>
          <w:rFonts w:ascii="Times New Roman" w:hAnsi="Times New Roman" w:cs="Times New Roman"/>
          <w:sz w:val="24"/>
          <w:szCs w:val="24"/>
          <w:lang w:val="en-US"/>
        </w:rPr>
        <w:t xml:space="preserve">, on account of the author, </w:t>
      </w:r>
      <w:r w:rsidRPr="001E17BD">
        <w:rPr>
          <w:rFonts w:ascii="Times New Roman" w:hAnsi="Times New Roman" w:cs="Times New Roman"/>
          <w:i/>
          <w:sz w:val="24"/>
          <w:szCs w:val="24"/>
          <w:lang w:val="en-US"/>
        </w:rPr>
        <w:t>carry an authority, from which there can be no appeal</w:t>
      </w:r>
      <w:r w:rsidRPr="003335A5">
        <w:rPr>
          <w:rFonts w:ascii="Times New Roman" w:hAnsi="Times New Roman" w:cs="Times New Roman"/>
          <w:sz w:val="24"/>
          <w:szCs w:val="24"/>
          <w:lang w:val="en-US"/>
        </w:rPr>
        <w:t>’.</w:t>
      </w:r>
      <w:r w:rsidRPr="00D63803">
        <w:rPr>
          <w:rStyle w:val="FootnoteReference"/>
          <w:rFonts w:ascii="Times New Roman" w:hAnsi="Times New Roman" w:cs="Times New Roman"/>
          <w:sz w:val="24"/>
          <w:szCs w:val="24"/>
        </w:rPr>
        <w:footnoteReference w:id="138"/>
      </w:r>
      <w:r w:rsidRPr="003335A5">
        <w:rPr>
          <w:rFonts w:ascii="Times New Roman" w:hAnsi="Times New Roman" w:cs="Times New Roman"/>
          <w:sz w:val="24"/>
          <w:szCs w:val="24"/>
          <w:lang w:val="en-US"/>
        </w:rPr>
        <w:t> Here, as Isabel Rivers observes with an apt choice of adjectives, Hume ‘breathtakingly attributes a quasi-scriptu</w:t>
      </w:r>
      <w:r>
        <w:rPr>
          <w:rFonts w:ascii="Times New Roman" w:hAnsi="Times New Roman" w:cs="Times New Roman"/>
          <w:sz w:val="24"/>
          <w:szCs w:val="24"/>
          <w:lang w:val="en-US"/>
        </w:rPr>
        <w:t>ral status’ to the writings of the</w:t>
      </w:r>
      <w:r w:rsidRPr="003335A5">
        <w:rPr>
          <w:rFonts w:ascii="Times New Roman" w:hAnsi="Times New Roman" w:cs="Times New Roman"/>
          <w:sz w:val="24"/>
          <w:szCs w:val="24"/>
          <w:lang w:val="en-US"/>
        </w:rPr>
        <w:t xml:space="preserve"> heathen moralist.</w:t>
      </w:r>
      <w:r w:rsidRPr="00D63803">
        <w:rPr>
          <w:rStyle w:val="FootnoteReference"/>
          <w:rFonts w:ascii="Times New Roman" w:hAnsi="Times New Roman" w:cs="Times New Roman"/>
          <w:sz w:val="24"/>
          <w:szCs w:val="24"/>
        </w:rPr>
        <w:footnoteReference w:id="139"/>
      </w:r>
      <w:r>
        <w:rPr>
          <w:rFonts w:ascii="Times New Roman" w:hAnsi="Times New Roman" w:cs="Times New Roman"/>
          <w:sz w:val="24"/>
          <w:szCs w:val="24"/>
          <w:lang w:val="en-US"/>
        </w:rPr>
        <w:t xml:space="preserve"> Meanwhile the structure of the </w:t>
      </w:r>
      <w:r>
        <w:rPr>
          <w:rFonts w:ascii="Times New Roman" w:hAnsi="Times New Roman" w:cs="Times New Roman"/>
          <w:i/>
          <w:sz w:val="24"/>
          <w:szCs w:val="24"/>
          <w:lang w:val="en-US"/>
        </w:rPr>
        <w:t>Enquiry</w:t>
      </w:r>
      <w:r>
        <w:rPr>
          <w:rFonts w:ascii="Times New Roman" w:hAnsi="Times New Roman" w:cs="Times New Roman"/>
          <w:sz w:val="24"/>
          <w:szCs w:val="24"/>
          <w:lang w:val="en-US"/>
        </w:rPr>
        <w:t xml:space="preserve"> is itself indicative of a determination to draw a conclusion which, Hume claimed, was entirely consistent with Cicero’s in </w:t>
      </w:r>
      <w:r>
        <w:rPr>
          <w:rFonts w:ascii="Times New Roman" w:hAnsi="Times New Roman" w:cs="Times New Roman"/>
          <w:i/>
          <w:sz w:val="24"/>
          <w:szCs w:val="24"/>
          <w:lang w:val="en-US"/>
        </w:rPr>
        <w:t xml:space="preserve">De </w:t>
      </w:r>
      <w:proofErr w:type="spellStart"/>
      <w:r>
        <w:rPr>
          <w:rFonts w:ascii="Times New Roman" w:hAnsi="Times New Roman" w:cs="Times New Roman"/>
          <w:i/>
          <w:sz w:val="24"/>
          <w:szCs w:val="24"/>
          <w:lang w:val="en-US"/>
        </w:rPr>
        <w:t>officiis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the principles of utility and agreeableness, to oneself and to others, are adequate to the task of explaining why we consider some qualities and actions to be praiseworthy and others condemnable.</w:t>
      </w:r>
      <w:r w:rsidRPr="00D63803">
        <w:rPr>
          <w:rStyle w:val="FootnoteReference"/>
          <w:rFonts w:ascii="Times New Roman" w:hAnsi="Times New Roman" w:cs="Times New Roman"/>
          <w:sz w:val="24"/>
          <w:szCs w:val="24"/>
        </w:rPr>
        <w:footnoteReference w:id="140"/>
      </w:r>
      <w:r>
        <w:rPr>
          <w:rFonts w:ascii="Times New Roman" w:hAnsi="Times New Roman" w:cs="Times New Roman"/>
          <w:sz w:val="24"/>
          <w:szCs w:val="24"/>
        </w:rPr>
        <w:t xml:space="preserve"> Our concern for the opinion and esteem of others can explain why we internalise the moral norms that regulate the society in which we live and consider them to be obligatory for us. Hume now explicitly banished the </w:t>
      </w:r>
      <w:proofErr w:type="spellStart"/>
      <w:r>
        <w:rPr>
          <w:rFonts w:ascii="Times New Roman" w:hAnsi="Times New Roman" w:cs="Times New Roman"/>
          <w:i/>
          <w:sz w:val="24"/>
          <w:szCs w:val="24"/>
        </w:rPr>
        <w:t>honestum</w:t>
      </w:r>
      <w:proofErr w:type="spellEnd"/>
      <w:r>
        <w:rPr>
          <w:rFonts w:ascii="Times New Roman" w:hAnsi="Times New Roman" w:cs="Times New Roman"/>
          <w:sz w:val="24"/>
          <w:szCs w:val="24"/>
        </w:rPr>
        <w:t xml:space="preserve"> from moral philosophy and, as the frequent appeals to his ‘infallible’ authority made clear, he professed to follow Cicero in doing so: </w:t>
      </w:r>
      <w:r w:rsidRPr="00B66F3C">
        <w:rPr>
          <w:rFonts w:ascii="Times New Roman" w:hAnsi="Times New Roman" w:cs="Times New Roman"/>
          <w:sz w:val="24"/>
          <w:szCs w:val="24"/>
        </w:rPr>
        <w:t>‘wh</w:t>
      </w:r>
      <w:r>
        <w:rPr>
          <w:rFonts w:ascii="Times New Roman" w:hAnsi="Times New Roman" w:cs="Times New Roman"/>
          <w:sz w:val="24"/>
          <w:szCs w:val="24"/>
        </w:rPr>
        <w:t>atever is valuable in any kind,</w:t>
      </w:r>
      <w:r w:rsidRPr="00B66F3C">
        <w:rPr>
          <w:rFonts w:ascii="Times New Roman" w:hAnsi="Times New Roman" w:cs="Times New Roman"/>
          <w:sz w:val="24"/>
          <w:szCs w:val="24"/>
        </w:rPr>
        <w:t xml:space="preserve"> so naturally classes itself under the division of </w:t>
      </w:r>
      <w:r w:rsidRPr="00B66F3C">
        <w:rPr>
          <w:rFonts w:ascii="Times New Roman" w:hAnsi="Times New Roman" w:cs="Times New Roman"/>
          <w:i/>
          <w:sz w:val="24"/>
          <w:szCs w:val="24"/>
        </w:rPr>
        <w:t>useful</w:t>
      </w:r>
      <w:r w:rsidRPr="00B66F3C">
        <w:rPr>
          <w:rFonts w:ascii="Times New Roman" w:hAnsi="Times New Roman" w:cs="Times New Roman"/>
          <w:sz w:val="24"/>
          <w:szCs w:val="24"/>
        </w:rPr>
        <w:t xml:space="preserve"> or </w:t>
      </w:r>
      <w:r w:rsidRPr="00B66F3C">
        <w:rPr>
          <w:rFonts w:ascii="Times New Roman" w:hAnsi="Times New Roman" w:cs="Times New Roman"/>
          <w:i/>
          <w:sz w:val="24"/>
          <w:szCs w:val="24"/>
        </w:rPr>
        <w:t>agreeable</w:t>
      </w:r>
      <w:r w:rsidRPr="00B66F3C">
        <w:rPr>
          <w:rFonts w:ascii="Times New Roman" w:hAnsi="Times New Roman" w:cs="Times New Roman"/>
          <w:sz w:val="24"/>
          <w:szCs w:val="24"/>
        </w:rPr>
        <w:t xml:space="preserve">, the </w:t>
      </w:r>
      <w:r w:rsidRPr="00B66F3C">
        <w:rPr>
          <w:rFonts w:ascii="Times New Roman" w:hAnsi="Times New Roman" w:cs="Times New Roman"/>
          <w:i/>
          <w:sz w:val="24"/>
          <w:szCs w:val="24"/>
        </w:rPr>
        <w:t>utile</w:t>
      </w:r>
      <w:r w:rsidRPr="00B66F3C">
        <w:rPr>
          <w:rFonts w:ascii="Times New Roman" w:hAnsi="Times New Roman" w:cs="Times New Roman"/>
          <w:sz w:val="24"/>
          <w:szCs w:val="24"/>
        </w:rPr>
        <w:t xml:space="preserve"> or the </w:t>
      </w:r>
      <w:r w:rsidRPr="00B66F3C">
        <w:rPr>
          <w:rFonts w:ascii="Times New Roman" w:hAnsi="Times New Roman" w:cs="Times New Roman"/>
          <w:i/>
          <w:sz w:val="24"/>
          <w:szCs w:val="24"/>
        </w:rPr>
        <w:t>dulce</w:t>
      </w:r>
      <w:r w:rsidRPr="00B66F3C">
        <w:rPr>
          <w:rFonts w:ascii="Times New Roman" w:hAnsi="Times New Roman" w:cs="Times New Roman"/>
          <w:sz w:val="24"/>
          <w:szCs w:val="24"/>
        </w:rPr>
        <w:t>, that it is not easy to imagine, why we should ever seek farther’</w:t>
      </w:r>
      <w:r>
        <w:rPr>
          <w:rFonts w:ascii="Times New Roman" w:hAnsi="Times New Roman" w:cs="Times New Roman"/>
          <w:sz w:val="24"/>
          <w:szCs w:val="24"/>
        </w:rPr>
        <w:t>.</w:t>
      </w:r>
      <w:r w:rsidRPr="00D63803">
        <w:rPr>
          <w:rStyle w:val="FootnoteReference"/>
          <w:rFonts w:ascii="Times New Roman" w:hAnsi="Times New Roman" w:cs="Times New Roman"/>
          <w:sz w:val="24"/>
          <w:szCs w:val="24"/>
        </w:rPr>
        <w:footnoteReference w:id="141"/>
      </w:r>
    </w:p>
    <w:p w14:paraId="06027E91" w14:textId="25B342D4" w:rsidR="00EF42D6" w:rsidRPr="00243BCA" w:rsidRDefault="00243BCA" w:rsidP="00BB4B66">
      <w:pPr>
        <w:spacing w:line="360" w:lineRule="auto"/>
        <w:ind w:left="-284" w:right="-330"/>
        <w:jc w:val="both"/>
        <w:rPr>
          <w:rFonts w:ascii="Times New Roman" w:hAnsi="Times New Roman" w:cs="Times New Roman"/>
          <w:sz w:val="24"/>
          <w:szCs w:val="24"/>
        </w:rPr>
      </w:pPr>
      <w:r>
        <w:rPr>
          <w:rFonts w:ascii="Times New Roman" w:hAnsi="Times New Roman" w:cs="Times New Roman"/>
          <w:sz w:val="24"/>
          <w:szCs w:val="24"/>
        </w:rPr>
        <w:t xml:space="preserve">As the foregoing indicates, Cicero occupies a presiding presence in Hume’s writings at Ninewells which all, with the </w:t>
      </w:r>
      <w:r w:rsidR="00FE6C06">
        <w:rPr>
          <w:rFonts w:ascii="Times New Roman" w:hAnsi="Times New Roman" w:cs="Times New Roman"/>
          <w:sz w:val="24"/>
          <w:szCs w:val="24"/>
        </w:rPr>
        <w:t xml:space="preserve">partial </w:t>
      </w:r>
      <w:r>
        <w:rPr>
          <w:rFonts w:ascii="Times New Roman" w:hAnsi="Times New Roman" w:cs="Times New Roman"/>
          <w:sz w:val="24"/>
          <w:szCs w:val="24"/>
        </w:rPr>
        <w:t xml:space="preserve">exception of the </w:t>
      </w:r>
      <w:r>
        <w:rPr>
          <w:rFonts w:ascii="Times New Roman" w:hAnsi="Times New Roman" w:cs="Times New Roman"/>
          <w:i/>
          <w:sz w:val="24"/>
          <w:szCs w:val="24"/>
        </w:rPr>
        <w:t>Political Discourses</w:t>
      </w:r>
      <w:r>
        <w:rPr>
          <w:rFonts w:ascii="Times New Roman" w:hAnsi="Times New Roman" w:cs="Times New Roman"/>
          <w:sz w:val="24"/>
          <w:szCs w:val="24"/>
        </w:rPr>
        <w:t xml:space="preserve">, share a common purpose: to show that ‘the motives of morality and justice’ originate in a concern for the interests of human society (the </w:t>
      </w:r>
      <w:r>
        <w:rPr>
          <w:rFonts w:ascii="Times New Roman" w:hAnsi="Times New Roman" w:cs="Times New Roman"/>
          <w:i/>
          <w:sz w:val="24"/>
          <w:szCs w:val="24"/>
        </w:rPr>
        <w:lastRenderedPageBreak/>
        <w:t>Enquiry</w:t>
      </w:r>
      <w:r>
        <w:rPr>
          <w:rFonts w:ascii="Times New Roman" w:hAnsi="Times New Roman" w:cs="Times New Roman"/>
          <w:sz w:val="24"/>
          <w:szCs w:val="24"/>
        </w:rPr>
        <w:t xml:space="preserve">); to undermine the philosophical arguments adduced in support of moral theology (the </w:t>
      </w:r>
      <w:r>
        <w:rPr>
          <w:rFonts w:ascii="Times New Roman" w:hAnsi="Times New Roman" w:cs="Times New Roman"/>
          <w:i/>
          <w:sz w:val="24"/>
          <w:szCs w:val="24"/>
        </w:rPr>
        <w:t>Dialogues</w:t>
      </w:r>
      <w:r>
        <w:rPr>
          <w:rFonts w:ascii="Times New Roman" w:hAnsi="Times New Roman" w:cs="Times New Roman"/>
          <w:sz w:val="24"/>
          <w:szCs w:val="24"/>
        </w:rPr>
        <w:t xml:space="preserve">); and to establish that a theistic religion which presents God as mankind’s moral legislator, who will reward or punish them in a world to come, inevitably and systematically corrupts the natural functioning of our ideas of morality and justice (the ‘Natural History’). Middleton’s writings showed how incendiary these issues were in an English context in which theology and philosophy were </w:t>
      </w:r>
      <w:r w:rsidR="00FE6C06">
        <w:rPr>
          <w:rFonts w:ascii="Times New Roman" w:hAnsi="Times New Roman" w:cs="Times New Roman"/>
          <w:sz w:val="24"/>
          <w:szCs w:val="24"/>
        </w:rPr>
        <w:t xml:space="preserve">considered </w:t>
      </w:r>
      <w:r w:rsidR="00F505BD">
        <w:rPr>
          <w:rFonts w:ascii="Times New Roman" w:hAnsi="Times New Roman" w:cs="Times New Roman"/>
          <w:sz w:val="24"/>
          <w:szCs w:val="24"/>
        </w:rPr>
        <w:t>inseparable – and how central Cicero was to the post-Lockean debates over them. But if Hume’s turn to Cicero was to some extent inspired by Middleton’s example, then his interpretation of Cicero enabled him to draw notably different conclusions. For Middleton as for Locke before him,</w:t>
      </w:r>
      <w:r w:rsidR="00DF7D9E">
        <w:rPr>
          <w:rFonts w:ascii="Times New Roman" w:hAnsi="Times New Roman" w:cs="Times New Roman"/>
          <w:sz w:val="24"/>
          <w:szCs w:val="24"/>
        </w:rPr>
        <w:t xml:space="preserve"> Cicero was a proto-Christian. I</w:t>
      </w:r>
      <w:r w:rsidR="00F505BD">
        <w:rPr>
          <w:rFonts w:ascii="Times New Roman" w:hAnsi="Times New Roman" w:cs="Times New Roman"/>
          <w:sz w:val="24"/>
          <w:szCs w:val="24"/>
        </w:rPr>
        <w:t xml:space="preserve">n </w:t>
      </w:r>
      <w:r w:rsidR="00F505BD">
        <w:rPr>
          <w:rFonts w:ascii="Times New Roman" w:hAnsi="Times New Roman" w:cs="Times New Roman"/>
          <w:i/>
          <w:sz w:val="24"/>
          <w:szCs w:val="24"/>
        </w:rPr>
        <w:t xml:space="preserve">De </w:t>
      </w:r>
      <w:proofErr w:type="spellStart"/>
      <w:r w:rsidR="00F505BD">
        <w:rPr>
          <w:rFonts w:ascii="Times New Roman" w:hAnsi="Times New Roman" w:cs="Times New Roman"/>
          <w:i/>
          <w:sz w:val="24"/>
          <w:szCs w:val="24"/>
        </w:rPr>
        <w:t>officiis</w:t>
      </w:r>
      <w:proofErr w:type="spellEnd"/>
      <w:r w:rsidR="00F505BD">
        <w:rPr>
          <w:rFonts w:ascii="Times New Roman" w:hAnsi="Times New Roman" w:cs="Times New Roman"/>
          <w:sz w:val="24"/>
          <w:szCs w:val="24"/>
        </w:rPr>
        <w:t xml:space="preserve"> Cicero focused primarily on the utility and agreeableness of virtue, to oneself and to others; yet on their accounts, Cicero remained aware of the need for a firmer grounding for morality – that is, for the </w:t>
      </w:r>
      <w:proofErr w:type="spellStart"/>
      <w:r w:rsidR="00F505BD">
        <w:rPr>
          <w:rFonts w:ascii="Times New Roman" w:hAnsi="Times New Roman" w:cs="Times New Roman"/>
          <w:i/>
          <w:sz w:val="24"/>
          <w:szCs w:val="24"/>
        </w:rPr>
        <w:t>honestum</w:t>
      </w:r>
      <w:proofErr w:type="spellEnd"/>
      <w:r w:rsidR="00F505BD">
        <w:rPr>
          <w:rFonts w:ascii="Times New Roman" w:hAnsi="Times New Roman" w:cs="Times New Roman"/>
          <w:sz w:val="24"/>
          <w:szCs w:val="24"/>
        </w:rPr>
        <w:t>, which could explain the inherently obligatory character of virtue.</w:t>
      </w:r>
      <w:r w:rsidR="00F505BD" w:rsidRPr="00D63803">
        <w:rPr>
          <w:rStyle w:val="FootnoteReference"/>
          <w:rFonts w:ascii="Times New Roman" w:hAnsi="Times New Roman" w:cs="Times New Roman"/>
          <w:sz w:val="24"/>
          <w:szCs w:val="24"/>
        </w:rPr>
        <w:footnoteReference w:id="142"/>
      </w:r>
      <w:r w:rsidR="00F505BD">
        <w:rPr>
          <w:rFonts w:ascii="Times New Roman" w:hAnsi="Times New Roman" w:cs="Times New Roman"/>
          <w:sz w:val="24"/>
          <w:szCs w:val="24"/>
        </w:rPr>
        <w:t xml:space="preserve"> Only the Christian God, understood as humankind’s creator and moral legislator, could provide this grounding; and even as, by means of reason alone, Cicero was able to entertain a ‘hope’ in such a divine being and in a future state of rewards and punishments, it had taken Christ to make men wise unto salvation. The harmony between natural and revealed religion was, Locke and Middleton argued, indicated by the harmony between </w:t>
      </w:r>
      <w:r w:rsidR="00F505BD">
        <w:rPr>
          <w:rFonts w:ascii="Times New Roman" w:hAnsi="Times New Roman" w:cs="Times New Roman"/>
          <w:i/>
          <w:sz w:val="24"/>
          <w:szCs w:val="24"/>
        </w:rPr>
        <w:t xml:space="preserve">De </w:t>
      </w:r>
      <w:proofErr w:type="spellStart"/>
      <w:r w:rsidR="00F505BD">
        <w:rPr>
          <w:rFonts w:ascii="Times New Roman" w:hAnsi="Times New Roman" w:cs="Times New Roman"/>
          <w:i/>
          <w:sz w:val="24"/>
          <w:szCs w:val="24"/>
        </w:rPr>
        <w:t>officiis</w:t>
      </w:r>
      <w:proofErr w:type="spellEnd"/>
      <w:r w:rsidR="00F505BD">
        <w:rPr>
          <w:rFonts w:ascii="Times New Roman" w:hAnsi="Times New Roman" w:cs="Times New Roman"/>
          <w:sz w:val="24"/>
          <w:szCs w:val="24"/>
        </w:rPr>
        <w:t xml:space="preserve"> and the Gospels. This explains why Locke, in his writings on education, maintained that impressionable novitiates ought not to be trusted to read any ‘other Discourses of Morality, but what he finds in the Bible; or have any System of </w:t>
      </w:r>
      <w:proofErr w:type="spellStart"/>
      <w:r w:rsidR="00F505BD">
        <w:rPr>
          <w:rFonts w:ascii="Times New Roman" w:hAnsi="Times New Roman" w:cs="Times New Roman"/>
          <w:i/>
          <w:sz w:val="24"/>
          <w:szCs w:val="24"/>
        </w:rPr>
        <w:t>Ethicks</w:t>
      </w:r>
      <w:proofErr w:type="spellEnd"/>
      <w:r w:rsidR="00F505BD">
        <w:rPr>
          <w:rFonts w:ascii="Times New Roman" w:hAnsi="Times New Roman" w:cs="Times New Roman"/>
          <w:sz w:val="24"/>
          <w:szCs w:val="24"/>
        </w:rPr>
        <w:t xml:space="preserve"> put into his Hand, till he can read </w:t>
      </w:r>
      <w:r w:rsidR="00F505BD">
        <w:rPr>
          <w:rFonts w:ascii="Times New Roman" w:hAnsi="Times New Roman" w:cs="Times New Roman"/>
          <w:i/>
          <w:sz w:val="24"/>
          <w:szCs w:val="24"/>
        </w:rPr>
        <w:t>Tully’s Offices</w:t>
      </w:r>
      <w:r w:rsidR="00F505BD">
        <w:rPr>
          <w:rFonts w:ascii="Times New Roman" w:hAnsi="Times New Roman" w:cs="Times New Roman"/>
          <w:sz w:val="24"/>
          <w:szCs w:val="24"/>
        </w:rPr>
        <w:t>’.</w:t>
      </w:r>
      <w:r w:rsidR="00F505BD" w:rsidRPr="00D63803">
        <w:rPr>
          <w:rStyle w:val="FootnoteReference"/>
          <w:rFonts w:ascii="Times New Roman" w:hAnsi="Times New Roman" w:cs="Times New Roman"/>
          <w:sz w:val="24"/>
          <w:szCs w:val="24"/>
        </w:rPr>
        <w:footnoteReference w:id="143"/>
      </w:r>
      <w:r w:rsidR="00F505BD">
        <w:rPr>
          <w:rFonts w:ascii="Times New Roman" w:hAnsi="Times New Roman" w:cs="Times New Roman"/>
          <w:sz w:val="24"/>
          <w:szCs w:val="24"/>
        </w:rPr>
        <w:t xml:space="preserve"> </w:t>
      </w:r>
      <w:r w:rsidR="00F505BD">
        <w:rPr>
          <w:rFonts w:ascii="Times New Roman" w:hAnsi="Times New Roman" w:cs="Times New Roman"/>
          <w:i/>
          <w:sz w:val="24"/>
          <w:szCs w:val="24"/>
        </w:rPr>
        <w:t xml:space="preserve">De </w:t>
      </w:r>
      <w:proofErr w:type="spellStart"/>
      <w:r w:rsidR="00F505BD">
        <w:rPr>
          <w:rFonts w:ascii="Times New Roman" w:hAnsi="Times New Roman" w:cs="Times New Roman"/>
          <w:i/>
          <w:sz w:val="24"/>
          <w:szCs w:val="24"/>
        </w:rPr>
        <w:t>officiis</w:t>
      </w:r>
      <w:proofErr w:type="spellEnd"/>
      <w:r w:rsidR="00F505BD">
        <w:rPr>
          <w:rFonts w:ascii="Times New Roman" w:hAnsi="Times New Roman" w:cs="Times New Roman"/>
          <w:sz w:val="24"/>
          <w:szCs w:val="24"/>
        </w:rPr>
        <w:t xml:space="preserve"> showed the practical requirements of morality and the terrestrial motivations to virtue (most notably, the desire for esteem and reputation), and the Scriptures then explained what Cicero could not: why every human being is under an obligation, as God’s creature, to perform their duties.</w:t>
      </w:r>
      <w:r w:rsidR="00FE6C06" w:rsidRPr="00D63803">
        <w:rPr>
          <w:rStyle w:val="FootnoteReference"/>
          <w:rFonts w:ascii="Times New Roman" w:hAnsi="Times New Roman" w:cs="Times New Roman"/>
          <w:sz w:val="24"/>
          <w:szCs w:val="24"/>
        </w:rPr>
        <w:footnoteReference w:id="144"/>
      </w:r>
    </w:p>
    <w:p w14:paraId="275017BF" w14:textId="77777777" w:rsidR="004051AA" w:rsidRDefault="00F505BD" w:rsidP="00BB4B66">
      <w:pPr>
        <w:spacing w:line="360" w:lineRule="auto"/>
        <w:ind w:left="-284" w:right="-330"/>
        <w:jc w:val="both"/>
        <w:rPr>
          <w:rFonts w:ascii="Times New Roman" w:hAnsi="Times New Roman" w:cs="Times New Roman"/>
          <w:sz w:val="24"/>
          <w:szCs w:val="24"/>
        </w:rPr>
      </w:pPr>
      <w:r>
        <w:rPr>
          <w:rFonts w:ascii="Times New Roman" w:hAnsi="Times New Roman" w:cs="Times New Roman"/>
          <w:sz w:val="24"/>
          <w:szCs w:val="24"/>
        </w:rPr>
        <w:t>In his Ninewells writings, Hume’s interpretation systematically repudiated any possibility of harmony between Ciceronian ethical naturalism and Christian moral theology. Hume’s Cicero, like Hume himself, did not pant after truths that reason seemed incapable of discovering</w:t>
      </w:r>
      <w:r w:rsidR="004051AA">
        <w:rPr>
          <w:rFonts w:ascii="Times New Roman" w:hAnsi="Times New Roman" w:cs="Times New Roman"/>
          <w:sz w:val="24"/>
          <w:szCs w:val="24"/>
        </w:rPr>
        <w:t>.</w:t>
      </w:r>
      <w:r>
        <w:rPr>
          <w:rFonts w:ascii="Times New Roman" w:hAnsi="Times New Roman" w:cs="Times New Roman"/>
          <w:sz w:val="24"/>
          <w:szCs w:val="24"/>
        </w:rPr>
        <w:t xml:space="preserve"> </w:t>
      </w:r>
      <w:r w:rsidR="004051AA">
        <w:rPr>
          <w:rFonts w:ascii="Times New Roman" w:hAnsi="Times New Roman" w:cs="Times New Roman"/>
          <w:sz w:val="24"/>
          <w:szCs w:val="24"/>
        </w:rPr>
        <w:t>T</w:t>
      </w:r>
      <w:r>
        <w:rPr>
          <w:rFonts w:ascii="Times New Roman" w:hAnsi="Times New Roman" w:cs="Times New Roman"/>
          <w:sz w:val="24"/>
          <w:szCs w:val="24"/>
        </w:rPr>
        <w:t>he ‘</w:t>
      </w:r>
      <w:r w:rsidRPr="00B66F3C">
        <w:rPr>
          <w:rFonts w:ascii="Times New Roman" w:hAnsi="Times New Roman" w:cs="Times New Roman"/>
          <w:i/>
          <w:sz w:val="24"/>
          <w:szCs w:val="24"/>
        </w:rPr>
        <w:t>useful</w:t>
      </w:r>
      <w:r w:rsidRPr="00B66F3C">
        <w:rPr>
          <w:rFonts w:ascii="Times New Roman" w:hAnsi="Times New Roman" w:cs="Times New Roman"/>
          <w:sz w:val="24"/>
          <w:szCs w:val="24"/>
        </w:rPr>
        <w:t xml:space="preserve"> or </w:t>
      </w:r>
      <w:r w:rsidRPr="00B66F3C">
        <w:rPr>
          <w:rFonts w:ascii="Times New Roman" w:hAnsi="Times New Roman" w:cs="Times New Roman"/>
          <w:i/>
          <w:sz w:val="24"/>
          <w:szCs w:val="24"/>
        </w:rPr>
        <w:t>agreeable</w:t>
      </w:r>
      <w:r w:rsidRPr="00B66F3C">
        <w:rPr>
          <w:rFonts w:ascii="Times New Roman" w:hAnsi="Times New Roman" w:cs="Times New Roman"/>
          <w:sz w:val="24"/>
          <w:szCs w:val="24"/>
        </w:rPr>
        <w:t xml:space="preserve">, the </w:t>
      </w:r>
      <w:r w:rsidRPr="00B66F3C">
        <w:rPr>
          <w:rFonts w:ascii="Times New Roman" w:hAnsi="Times New Roman" w:cs="Times New Roman"/>
          <w:i/>
          <w:sz w:val="24"/>
          <w:szCs w:val="24"/>
        </w:rPr>
        <w:t>utile</w:t>
      </w:r>
      <w:r w:rsidRPr="00B66F3C">
        <w:rPr>
          <w:rFonts w:ascii="Times New Roman" w:hAnsi="Times New Roman" w:cs="Times New Roman"/>
          <w:sz w:val="24"/>
          <w:szCs w:val="24"/>
        </w:rPr>
        <w:t xml:space="preserve"> or the </w:t>
      </w:r>
      <w:r w:rsidRPr="00B66F3C">
        <w:rPr>
          <w:rFonts w:ascii="Times New Roman" w:hAnsi="Times New Roman" w:cs="Times New Roman"/>
          <w:i/>
          <w:sz w:val="24"/>
          <w:szCs w:val="24"/>
        </w:rPr>
        <w:t>dulce</w:t>
      </w:r>
      <w:r>
        <w:rPr>
          <w:rFonts w:ascii="Times New Roman" w:hAnsi="Times New Roman" w:cs="Times New Roman"/>
          <w:sz w:val="24"/>
          <w:szCs w:val="24"/>
        </w:rPr>
        <w:t>’ were alone sufficient to explain morality, with no need to ‘</w:t>
      </w:r>
      <w:r w:rsidRPr="00B66F3C">
        <w:rPr>
          <w:rFonts w:ascii="Times New Roman" w:hAnsi="Times New Roman" w:cs="Times New Roman"/>
          <w:sz w:val="24"/>
          <w:szCs w:val="24"/>
        </w:rPr>
        <w:t>ever seek farther</w:t>
      </w:r>
      <w:r>
        <w:rPr>
          <w:rFonts w:ascii="Times New Roman" w:hAnsi="Times New Roman" w:cs="Times New Roman"/>
          <w:sz w:val="24"/>
          <w:szCs w:val="24"/>
        </w:rPr>
        <w:t>’</w:t>
      </w:r>
      <w:r w:rsidR="004051AA">
        <w:rPr>
          <w:rFonts w:ascii="Times New Roman" w:hAnsi="Times New Roman" w:cs="Times New Roman"/>
          <w:sz w:val="24"/>
          <w:szCs w:val="24"/>
        </w:rPr>
        <w:t xml:space="preserve">; and theology was ‘a riddle, an aenigma, an inexplicable mystery’ on which, at best, the </w:t>
      </w:r>
      <w:r w:rsidR="004051AA">
        <w:rPr>
          <w:rFonts w:ascii="Times New Roman" w:hAnsi="Times New Roman" w:cs="Times New Roman"/>
          <w:sz w:val="24"/>
          <w:szCs w:val="24"/>
        </w:rPr>
        <w:lastRenderedPageBreak/>
        <w:t>philosopher might (like Cicero) fritter away an idle hour in inconclusive discussion with friends who shared an interest in merely speculative questions.</w:t>
      </w:r>
      <w:r w:rsidR="004051AA" w:rsidRPr="00D63803">
        <w:rPr>
          <w:rStyle w:val="FootnoteReference"/>
          <w:rFonts w:ascii="Times New Roman" w:hAnsi="Times New Roman" w:cs="Times New Roman"/>
          <w:sz w:val="24"/>
          <w:szCs w:val="24"/>
        </w:rPr>
        <w:footnoteReference w:id="145"/>
      </w:r>
      <w:r>
        <w:rPr>
          <w:rFonts w:ascii="Times New Roman" w:hAnsi="Times New Roman" w:cs="Times New Roman"/>
          <w:sz w:val="24"/>
          <w:szCs w:val="24"/>
        </w:rPr>
        <w:t xml:space="preserve"> </w:t>
      </w:r>
    </w:p>
    <w:p w14:paraId="1ABA25FD" w14:textId="60BF3720" w:rsidR="00EF42D6" w:rsidRPr="004C3539" w:rsidRDefault="00F505BD" w:rsidP="00BB4B66">
      <w:pPr>
        <w:spacing w:line="360" w:lineRule="auto"/>
        <w:ind w:left="-284" w:right="-330"/>
        <w:jc w:val="both"/>
        <w:rPr>
          <w:rFonts w:ascii="Times New Roman" w:hAnsi="Times New Roman" w:cs="Times New Roman"/>
          <w:sz w:val="24"/>
          <w:szCs w:val="24"/>
        </w:rPr>
      </w:pPr>
      <w:r>
        <w:rPr>
          <w:rFonts w:ascii="Times New Roman" w:hAnsi="Times New Roman" w:cs="Times New Roman"/>
          <w:sz w:val="24"/>
          <w:szCs w:val="24"/>
        </w:rPr>
        <w:t xml:space="preserve">Yet Middleton’s influence is arguably most discernible in the delicate way in which Hume now articulated this deeply controversial conclusion. As many scholars have recently noted, in the </w:t>
      </w:r>
      <w:r>
        <w:rPr>
          <w:rFonts w:ascii="Times New Roman" w:hAnsi="Times New Roman" w:cs="Times New Roman"/>
          <w:i/>
          <w:sz w:val="24"/>
          <w:szCs w:val="24"/>
        </w:rPr>
        <w:t>Dialogues</w:t>
      </w:r>
      <w:r w:rsidR="004051AA">
        <w:rPr>
          <w:rFonts w:ascii="Times New Roman" w:hAnsi="Times New Roman" w:cs="Times New Roman"/>
          <w:sz w:val="24"/>
          <w:szCs w:val="24"/>
        </w:rPr>
        <w:t>, and subsequently in the</w:t>
      </w:r>
      <w:r>
        <w:rPr>
          <w:rFonts w:ascii="Times New Roman" w:hAnsi="Times New Roman" w:cs="Times New Roman"/>
          <w:sz w:val="24"/>
          <w:szCs w:val="24"/>
        </w:rPr>
        <w:t xml:space="preserve"> </w:t>
      </w:r>
      <w:r>
        <w:rPr>
          <w:rFonts w:ascii="Times New Roman" w:hAnsi="Times New Roman" w:cs="Times New Roman"/>
          <w:i/>
          <w:sz w:val="24"/>
          <w:szCs w:val="24"/>
        </w:rPr>
        <w:t xml:space="preserve">History of England </w:t>
      </w:r>
      <w:r>
        <w:rPr>
          <w:rFonts w:ascii="Times New Roman" w:hAnsi="Times New Roman" w:cs="Times New Roman"/>
          <w:sz w:val="24"/>
          <w:szCs w:val="24"/>
        </w:rPr>
        <w:t>(1754</w:t>
      </w:r>
      <w:r w:rsidRPr="00F505BD">
        <w:rPr>
          <w:rFonts w:ascii="Times New Roman" w:hAnsi="Times New Roman" w:cs="Times New Roman"/>
          <w:sz w:val="24"/>
          <w:szCs w:val="24"/>
        </w:rPr>
        <w:t>–</w:t>
      </w:r>
      <w:r>
        <w:rPr>
          <w:rFonts w:ascii="Times New Roman" w:hAnsi="Times New Roman" w:cs="Times New Roman"/>
          <w:sz w:val="24"/>
          <w:szCs w:val="24"/>
        </w:rPr>
        <w:t>62), Hume drew a distinction between ‘true’ and ‘false’ religion which raises interpretative challenges.</w:t>
      </w:r>
      <w:r w:rsidRPr="00D63803">
        <w:rPr>
          <w:rStyle w:val="FootnoteReference"/>
          <w:rFonts w:ascii="Times New Roman" w:hAnsi="Times New Roman" w:cs="Times New Roman"/>
          <w:sz w:val="24"/>
          <w:szCs w:val="24"/>
        </w:rPr>
        <w:footnoteReference w:id="146"/>
      </w:r>
      <w:r w:rsidR="004051AA">
        <w:rPr>
          <w:rFonts w:ascii="Times New Roman" w:hAnsi="Times New Roman" w:cs="Times New Roman"/>
          <w:sz w:val="24"/>
          <w:szCs w:val="24"/>
        </w:rPr>
        <w:t xml:space="preserve"> Middleton o</w:t>
      </w:r>
      <w:r w:rsidR="00DF7D9E">
        <w:rPr>
          <w:rFonts w:ascii="Times New Roman" w:hAnsi="Times New Roman" w:cs="Times New Roman"/>
          <w:sz w:val="24"/>
          <w:szCs w:val="24"/>
        </w:rPr>
        <w:t>ffers one way of addressing these</w:t>
      </w:r>
      <w:r w:rsidR="004051AA">
        <w:rPr>
          <w:rFonts w:ascii="Times New Roman" w:hAnsi="Times New Roman" w:cs="Times New Roman"/>
          <w:sz w:val="24"/>
          <w:szCs w:val="24"/>
        </w:rPr>
        <w:t>. For Middleton, as we have seen, there was a categorical distinction between what he called ‘the History of the Gospel’ and ‘the History of the Church’.</w:t>
      </w:r>
      <w:r w:rsidR="004051AA" w:rsidRPr="00BD1CE0">
        <w:rPr>
          <w:rFonts w:ascii="Times New Roman" w:hAnsi="Times New Roman" w:cs="Times New Roman"/>
          <w:sz w:val="24"/>
          <w:szCs w:val="24"/>
          <w:vertAlign w:val="superscript"/>
        </w:rPr>
        <w:footnoteReference w:id="147"/>
      </w:r>
      <w:r w:rsidR="004051AA">
        <w:rPr>
          <w:rFonts w:ascii="Times New Roman" w:hAnsi="Times New Roman" w:cs="Times New Roman"/>
          <w:sz w:val="24"/>
          <w:szCs w:val="24"/>
        </w:rPr>
        <w:t xml:space="preserve"> True Gospel Christianity, on Middleton’s account, </w:t>
      </w:r>
      <w:r w:rsidR="004C3539">
        <w:rPr>
          <w:rFonts w:ascii="Times New Roman" w:hAnsi="Times New Roman" w:cs="Times New Roman"/>
          <w:sz w:val="24"/>
          <w:szCs w:val="24"/>
        </w:rPr>
        <w:t xml:space="preserve">was primarily concerned with ethical rather than doctrinal conformity, teaching humankind of the reciprocal duties they owe to one another in society. Those duties were entirely consistent with </w:t>
      </w:r>
      <w:r w:rsidR="00A80C4B">
        <w:rPr>
          <w:rFonts w:ascii="Times New Roman" w:hAnsi="Times New Roman" w:cs="Times New Roman"/>
          <w:sz w:val="24"/>
          <w:szCs w:val="24"/>
        </w:rPr>
        <w:t>what Hume called ‘the Catalogue of the Virtues’ as</w:t>
      </w:r>
      <w:r w:rsidR="004C3539">
        <w:rPr>
          <w:rFonts w:ascii="Times New Roman" w:hAnsi="Times New Roman" w:cs="Times New Roman"/>
          <w:sz w:val="24"/>
          <w:szCs w:val="24"/>
        </w:rPr>
        <w:t xml:space="preserve"> laid out by Cicero in </w:t>
      </w:r>
      <w:r w:rsidR="004C3539">
        <w:rPr>
          <w:rFonts w:ascii="Times New Roman" w:hAnsi="Times New Roman" w:cs="Times New Roman"/>
          <w:i/>
          <w:sz w:val="24"/>
          <w:szCs w:val="24"/>
        </w:rPr>
        <w:t xml:space="preserve">De </w:t>
      </w:r>
      <w:proofErr w:type="spellStart"/>
      <w:r w:rsidR="004C3539">
        <w:rPr>
          <w:rFonts w:ascii="Times New Roman" w:hAnsi="Times New Roman" w:cs="Times New Roman"/>
          <w:i/>
          <w:sz w:val="24"/>
          <w:szCs w:val="24"/>
        </w:rPr>
        <w:t>officiis</w:t>
      </w:r>
      <w:proofErr w:type="spellEnd"/>
      <w:r w:rsidR="004C3539">
        <w:rPr>
          <w:rFonts w:ascii="Times New Roman" w:hAnsi="Times New Roman" w:cs="Times New Roman"/>
          <w:sz w:val="24"/>
          <w:szCs w:val="24"/>
        </w:rPr>
        <w:t xml:space="preserve">. Yet almost from the moment of its delivery, Christ’s message was appropriated and distorted by an order, the clergy, whose claim to spiritual authority was the vehicle by which they pursued their desire for worldly power and riches. Their teachings flatly contradicted Christ’s, and Cicero’s: piety inhered in the scrupulous adherence to unintelligible doctrinal formulae, rather than to the moral law; charity required not mutual forbearance and love, but intolerance and violent persecution; </w:t>
      </w:r>
      <w:r w:rsidR="002104AE">
        <w:rPr>
          <w:rFonts w:ascii="Times New Roman" w:hAnsi="Times New Roman" w:cs="Times New Roman"/>
          <w:sz w:val="24"/>
          <w:szCs w:val="24"/>
        </w:rPr>
        <w:t xml:space="preserve">and the </w:t>
      </w:r>
      <w:r w:rsidR="00A80C4B">
        <w:rPr>
          <w:rFonts w:ascii="Times New Roman" w:hAnsi="Times New Roman" w:cs="Times New Roman"/>
          <w:sz w:val="24"/>
          <w:szCs w:val="24"/>
        </w:rPr>
        <w:t xml:space="preserve">definitions of </w:t>
      </w:r>
      <w:r w:rsidR="002104AE">
        <w:rPr>
          <w:rFonts w:ascii="Times New Roman" w:hAnsi="Times New Roman" w:cs="Times New Roman"/>
          <w:sz w:val="24"/>
          <w:szCs w:val="24"/>
        </w:rPr>
        <w:t>virtue preached by</w:t>
      </w:r>
      <w:r w:rsidR="004C3539">
        <w:rPr>
          <w:rFonts w:ascii="Times New Roman" w:hAnsi="Times New Roman" w:cs="Times New Roman"/>
          <w:sz w:val="24"/>
          <w:szCs w:val="24"/>
        </w:rPr>
        <w:t xml:space="preserve"> </w:t>
      </w:r>
      <w:r w:rsidR="004C3539" w:rsidRPr="004C3539">
        <w:rPr>
          <w:rFonts w:ascii="Times New Roman" w:hAnsi="Times New Roman" w:cs="Times New Roman"/>
          <w:sz w:val="24"/>
          <w:szCs w:val="24"/>
        </w:rPr>
        <w:t>the ‘crack-</w:t>
      </w:r>
      <w:proofErr w:type="spellStart"/>
      <w:r w:rsidR="004C3539" w:rsidRPr="004C3539">
        <w:rPr>
          <w:rFonts w:ascii="Times New Roman" w:hAnsi="Times New Roman" w:cs="Times New Roman"/>
          <w:sz w:val="24"/>
          <w:szCs w:val="24"/>
        </w:rPr>
        <w:t>brain’d</w:t>
      </w:r>
      <w:proofErr w:type="spellEnd"/>
      <w:r w:rsidR="004C3539" w:rsidRPr="004C3539">
        <w:rPr>
          <w:rFonts w:ascii="Times New Roman" w:hAnsi="Times New Roman" w:cs="Times New Roman"/>
          <w:sz w:val="24"/>
          <w:szCs w:val="24"/>
        </w:rPr>
        <w:t>’, ‘mad’, and ‘enthusiastic’ monks of the fourth and fifth centuries</w:t>
      </w:r>
      <w:r w:rsidR="002104AE">
        <w:rPr>
          <w:rFonts w:ascii="Times New Roman" w:hAnsi="Times New Roman" w:cs="Times New Roman"/>
          <w:sz w:val="24"/>
          <w:szCs w:val="24"/>
        </w:rPr>
        <w:t xml:space="preserve"> demanded that men deny the ‘innocent Pleasures’ of friendship and conviviality in exchange for ascetic withdrawal from society, the allurements of which were the source of all corruption. True Christianity was entirely consistent with what Hume later te</w:t>
      </w:r>
      <w:r w:rsidR="00A80C4B">
        <w:rPr>
          <w:rFonts w:ascii="Times New Roman" w:hAnsi="Times New Roman" w:cs="Times New Roman"/>
          <w:sz w:val="24"/>
          <w:szCs w:val="24"/>
        </w:rPr>
        <w:t>rmed ‘the interests of society’,</w:t>
      </w:r>
      <w:r w:rsidR="002104AE">
        <w:rPr>
          <w:rFonts w:ascii="Times New Roman" w:hAnsi="Times New Roman" w:cs="Times New Roman"/>
          <w:sz w:val="24"/>
          <w:szCs w:val="24"/>
        </w:rPr>
        <w:t xml:space="preserve"> whereas in the depraved form in which it had been instituted throughout the Christian world it had systematically violated those interests, which it considered illegitimate. As Middleton expressed this point: </w:t>
      </w:r>
      <w:r w:rsidR="002104AE" w:rsidRPr="002104AE">
        <w:rPr>
          <w:rFonts w:ascii="Times New Roman" w:hAnsi="Times New Roman" w:cs="Times New Roman"/>
          <w:sz w:val="24"/>
          <w:szCs w:val="24"/>
        </w:rPr>
        <w:t>‘I look upon t</w:t>
      </w:r>
      <w:r w:rsidR="002104AE">
        <w:rPr>
          <w:rFonts w:ascii="Times New Roman" w:hAnsi="Times New Roman" w:cs="Times New Roman"/>
          <w:sz w:val="24"/>
          <w:szCs w:val="24"/>
        </w:rPr>
        <w:t xml:space="preserve">he whole institution of </w:t>
      </w:r>
      <w:proofErr w:type="spellStart"/>
      <w:r w:rsidR="002104AE">
        <w:rPr>
          <w:rFonts w:ascii="Times New Roman" w:hAnsi="Times New Roman" w:cs="Times New Roman"/>
          <w:sz w:val="24"/>
          <w:szCs w:val="24"/>
        </w:rPr>
        <w:t>monkery</w:t>
      </w:r>
      <w:proofErr w:type="spellEnd"/>
      <w:r w:rsidR="002104AE">
        <w:rPr>
          <w:rFonts w:ascii="Times New Roman" w:hAnsi="Times New Roman" w:cs="Times New Roman"/>
          <w:sz w:val="24"/>
          <w:szCs w:val="24"/>
        </w:rPr>
        <w:t xml:space="preserve">, </w:t>
      </w:r>
      <w:r w:rsidR="002104AE" w:rsidRPr="002104AE">
        <w:rPr>
          <w:rFonts w:ascii="Times New Roman" w:hAnsi="Times New Roman" w:cs="Times New Roman"/>
          <w:sz w:val="24"/>
          <w:szCs w:val="24"/>
        </w:rPr>
        <w:t>from what age or Saint soever it drew its origin, to be contrary not only to the principles of the Gospel, but to the interests of all civil society, and the chief source of all the corruptions, which have ever infested the Christian Church</w:t>
      </w:r>
      <w:r w:rsidR="002104AE">
        <w:rPr>
          <w:rFonts w:ascii="Times New Roman" w:hAnsi="Times New Roman" w:cs="Times New Roman"/>
          <w:sz w:val="24"/>
          <w:szCs w:val="24"/>
        </w:rPr>
        <w:t>’.</w:t>
      </w:r>
      <w:r w:rsidR="002104AE" w:rsidRPr="00BD1CE0">
        <w:rPr>
          <w:rFonts w:ascii="Times New Roman" w:hAnsi="Times New Roman" w:cs="Times New Roman"/>
          <w:sz w:val="24"/>
          <w:szCs w:val="24"/>
          <w:vertAlign w:val="superscript"/>
        </w:rPr>
        <w:footnoteReference w:id="148"/>
      </w:r>
    </w:p>
    <w:p w14:paraId="41FABA91" w14:textId="48AAA3FF" w:rsidR="004051AA" w:rsidRPr="004C6682" w:rsidRDefault="002104AE" w:rsidP="00BB4B66">
      <w:pPr>
        <w:spacing w:line="360" w:lineRule="auto"/>
        <w:ind w:left="-284" w:right="-330"/>
        <w:jc w:val="both"/>
        <w:rPr>
          <w:rFonts w:ascii="Times New Roman" w:hAnsi="Times New Roman" w:cs="Times New Roman"/>
          <w:sz w:val="24"/>
          <w:szCs w:val="24"/>
        </w:rPr>
      </w:pPr>
      <w:r>
        <w:rPr>
          <w:rFonts w:ascii="Times New Roman" w:hAnsi="Times New Roman" w:cs="Times New Roman"/>
          <w:sz w:val="24"/>
          <w:szCs w:val="24"/>
        </w:rPr>
        <w:t xml:space="preserve">Hume put a very similar distinction to work in the first volume of his </w:t>
      </w:r>
      <w:r w:rsidRPr="00D63803">
        <w:rPr>
          <w:rFonts w:ascii="Times New Roman" w:hAnsi="Times New Roman" w:cs="Times New Roman"/>
          <w:i/>
          <w:sz w:val="24"/>
          <w:szCs w:val="24"/>
          <w:lang w:val="en-US"/>
        </w:rPr>
        <w:t>History of Great Britain</w:t>
      </w:r>
      <w:r w:rsidRPr="00D63803">
        <w:rPr>
          <w:rFonts w:ascii="Times New Roman" w:hAnsi="Times New Roman" w:cs="Times New Roman"/>
          <w:sz w:val="24"/>
          <w:szCs w:val="24"/>
          <w:lang w:val="en-US"/>
        </w:rPr>
        <w:t xml:space="preserve"> (1754)</w:t>
      </w:r>
      <w:r>
        <w:rPr>
          <w:rFonts w:ascii="Times New Roman" w:hAnsi="Times New Roman" w:cs="Times New Roman"/>
          <w:sz w:val="24"/>
          <w:szCs w:val="24"/>
          <w:lang w:val="en-US"/>
        </w:rPr>
        <w:t>, which unsurprisingly – and pleasingly, from Hume’s perspective – generated controversy.</w:t>
      </w:r>
      <w:r>
        <w:rPr>
          <w:rFonts w:ascii="Times New Roman" w:hAnsi="Times New Roman" w:cs="Times New Roman"/>
          <w:sz w:val="24"/>
          <w:szCs w:val="24"/>
        </w:rPr>
        <w:t xml:space="preserve"> </w:t>
      </w:r>
      <w:r w:rsidRPr="00B26734">
        <w:rPr>
          <w:rFonts w:ascii="Times New Roman" w:hAnsi="Times New Roman" w:cs="Times New Roman"/>
          <w:sz w:val="24"/>
          <w:szCs w:val="24"/>
          <w:lang w:val="en-US"/>
        </w:rPr>
        <w:t xml:space="preserve">In justifying his treatment of Christianity in the work, Hume protested that </w:t>
      </w:r>
      <w:r w:rsidRPr="00B26734">
        <w:rPr>
          <w:rFonts w:ascii="Times New Roman" w:hAnsi="Times New Roman" w:cs="Times New Roman"/>
          <w:sz w:val="24"/>
          <w:szCs w:val="24"/>
        </w:rPr>
        <w:t xml:space="preserve">‘the proper office of religion </w:t>
      </w:r>
      <w:r w:rsidRPr="00B26734">
        <w:rPr>
          <w:rFonts w:ascii="Times New Roman" w:hAnsi="Times New Roman" w:cs="Times New Roman"/>
          <w:sz w:val="24"/>
          <w:szCs w:val="24"/>
        </w:rPr>
        <w:lastRenderedPageBreak/>
        <w:t>is to reform men’s lives, to purify their hearts, to enforce all moral duties, and to secure obedience to the laws and the civil magistrate’.</w:t>
      </w:r>
      <w:r w:rsidRPr="00B26734">
        <w:rPr>
          <w:rFonts w:ascii="Times New Roman" w:hAnsi="Times New Roman" w:cs="Times New Roman"/>
          <w:sz w:val="24"/>
          <w:szCs w:val="24"/>
          <w:vertAlign w:val="superscript"/>
        </w:rPr>
        <w:footnoteReference w:id="149"/>
      </w:r>
      <w:r w:rsidRPr="00B26734">
        <w:rPr>
          <w:rFonts w:ascii="Times New Roman" w:hAnsi="Times New Roman" w:cs="Times New Roman"/>
          <w:sz w:val="24"/>
          <w:szCs w:val="24"/>
        </w:rPr>
        <w:t xml:space="preserve"> This made ‘true’ religion an elusive quarry for the historian because, as Cleanthes is made to say in </w:t>
      </w:r>
      <w:r>
        <w:rPr>
          <w:rFonts w:ascii="Times New Roman" w:hAnsi="Times New Roman" w:cs="Times New Roman"/>
          <w:sz w:val="24"/>
          <w:szCs w:val="24"/>
        </w:rPr>
        <w:t>the</w:t>
      </w:r>
      <w:r w:rsidRPr="00B26734">
        <w:rPr>
          <w:rFonts w:ascii="Times New Roman" w:hAnsi="Times New Roman" w:cs="Times New Roman"/>
          <w:sz w:val="24"/>
          <w:szCs w:val="24"/>
        </w:rPr>
        <w:t xml:space="preserve"> </w:t>
      </w:r>
      <w:r w:rsidRPr="00B26734">
        <w:rPr>
          <w:rFonts w:ascii="Times New Roman" w:hAnsi="Times New Roman" w:cs="Times New Roman"/>
          <w:i/>
          <w:sz w:val="24"/>
          <w:szCs w:val="24"/>
        </w:rPr>
        <w:t>Dialogues</w:t>
      </w:r>
      <w:r>
        <w:rPr>
          <w:rFonts w:ascii="Times New Roman" w:hAnsi="Times New Roman" w:cs="Times New Roman"/>
          <w:sz w:val="24"/>
          <w:szCs w:val="24"/>
        </w:rPr>
        <w:t>,</w:t>
      </w:r>
      <w:r>
        <w:rPr>
          <w:rFonts w:ascii="Times New Roman" w:hAnsi="Times New Roman" w:cs="Times New Roman"/>
          <w:i/>
          <w:sz w:val="24"/>
          <w:szCs w:val="24"/>
        </w:rPr>
        <w:t xml:space="preserve"> </w:t>
      </w:r>
      <w:r w:rsidRPr="00B26734">
        <w:rPr>
          <w:rFonts w:ascii="Times New Roman" w:hAnsi="Times New Roman" w:cs="Times New Roman"/>
          <w:sz w:val="24"/>
          <w:szCs w:val="24"/>
        </w:rPr>
        <w:t>such a religion ‘only enforces the motives of morality and justice’ and is therefore ‘in danger of being overlooked, and confounded with these other motives’.</w:t>
      </w:r>
      <w:r w:rsidRPr="00B26734">
        <w:rPr>
          <w:rFonts w:ascii="Times New Roman" w:hAnsi="Times New Roman" w:cs="Times New Roman"/>
          <w:sz w:val="24"/>
          <w:szCs w:val="24"/>
          <w:vertAlign w:val="superscript"/>
        </w:rPr>
        <w:footnoteReference w:id="150"/>
      </w:r>
      <w:r>
        <w:rPr>
          <w:rFonts w:ascii="Times New Roman" w:hAnsi="Times New Roman" w:cs="Times New Roman"/>
          <w:sz w:val="24"/>
          <w:szCs w:val="24"/>
        </w:rPr>
        <w:t xml:space="preserve"> ‘True’ religion, then, would be historically invisible. The historical page was marked by</w:t>
      </w:r>
      <w:r w:rsidR="00A80C4B">
        <w:rPr>
          <w:rFonts w:ascii="Times New Roman" w:hAnsi="Times New Roman" w:cs="Times New Roman"/>
          <w:sz w:val="24"/>
          <w:szCs w:val="24"/>
        </w:rPr>
        <w:t xml:space="preserve"> ‘the adulterate species </w:t>
      </w:r>
      <w:r w:rsidRPr="00B26734">
        <w:rPr>
          <w:rFonts w:ascii="Times New Roman" w:hAnsi="Times New Roman" w:cs="Times New Roman"/>
          <w:sz w:val="24"/>
          <w:szCs w:val="24"/>
        </w:rPr>
        <w:t>[</w:t>
      </w:r>
      <w:r w:rsidR="00A80C4B">
        <w:rPr>
          <w:rFonts w:ascii="Times New Roman" w:hAnsi="Times New Roman" w:cs="Times New Roman"/>
          <w:sz w:val="24"/>
          <w:szCs w:val="24"/>
        </w:rPr>
        <w:t xml:space="preserve">of </w:t>
      </w:r>
      <w:r w:rsidRPr="00B26734">
        <w:rPr>
          <w:rFonts w:ascii="Times New Roman" w:hAnsi="Times New Roman" w:cs="Times New Roman"/>
          <w:sz w:val="24"/>
          <w:szCs w:val="24"/>
        </w:rPr>
        <w:t>religion] alone, which inflames faction, animates sedition, and prompts rebellion’ and thus ‘distinguishes itself on the open theatre of the world’</w:t>
      </w:r>
      <w:r>
        <w:rPr>
          <w:rFonts w:ascii="Times New Roman" w:hAnsi="Times New Roman" w:cs="Times New Roman"/>
          <w:sz w:val="24"/>
          <w:szCs w:val="24"/>
        </w:rPr>
        <w:t>, and</w:t>
      </w:r>
      <w:r w:rsidRPr="00B26734">
        <w:rPr>
          <w:rFonts w:ascii="Times New Roman" w:hAnsi="Times New Roman" w:cs="Times New Roman"/>
          <w:sz w:val="24"/>
          <w:szCs w:val="24"/>
        </w:rPr>
        <w:t xml:space="preserve"> ‘the historian, therefore, has scarce occasion to mention any other kind of religion; and he </w:t>
      </w:r>
      <w:r w:rsidRPr="002104AE">
        <w:rPr>
          <w:rFonts w:ascii="Times New Roman" w:hAnsi="Times New Roman" w:cs="Times New Roman"/>
          <w:i/>
          <w:sz w:val="24"/>
          <w:szCs w:val="24"/>
        </w:rPr>
        <w:t>may</w:t>
      </w:r>
      <w:r w:rsidRPr="00B26734">
        <w:rPr>
          <w:rFonts w:ascii="Times New Roman" w:hAnsi="Times New Roman" w:cs="Times New Roman"/>
          <w:sz w:val="24"/>
          <w:szCs w:val="24"/>
        </w:rPr>
        <w:t xml:space="preserve"> retain the highest regard for true piety, even while he exposes all the abuses of the false’.</w:t>
      </w:r>
      <w:r w:rsidRPr="00B26734">
        <w:rPr>
          <w:rFonts w:ascii="Times New Roman" w:hAnsi="Times New Roman" w:cs="Times New Roman"/>
          <w:sz w:val="24"/>
          <w:szCs w:val="24"/>
          <w:vertAlign w:val="superscript"/>
        </w:rPr>
        <w:footnoteReference w:id="151"/>
      </w:r>
      <w:r w:rsidR="004C6682">
        <w:rPr>
          <w:rFonts w:ascii="Times New Roman" w:hAnsi="Times New Roman" w:cs="Times New Roman"/>
          <w:sz w:val="24"/>
          <w:szCs w:val="24"/>
        </w:rPr>
        <w:t xml:space="preserve"> In Chapter 15 of the </w:t>
      </w:r>
      <w:r w:rsidR="004C6682">
        <w:rPr>
          <w:rFonts w:ascii="Times New Roman" w:hAnsi="Times New Roman" w:cs="Times New Roman"/>
          <w:i/>
          <w:sz w:val="24"/>
          <w:szCs w:val="24"/>
        </w:rPr>
        <w:t>Decline and Fall</w:t>
      </w:r>
      <w:r w:rsidR="004C6682">
        <w:rPr>
          <w:rFonts w:ascii="Times New Roman" w:hAnsi="Times New Roman" w:cs="Times New Roman"/>
          <w:sz w:val="24"/>
          <w:szCs w:val="24"/>
        </w:rPr>
        <w:t xml:space="preserve">, which, as his clerical critics swiftly observed, owed a great deal to Middleton, Gibbon advanced a nearly identical claim: </w:t>
      </w:r>
      <w:r w:rsidR="004C6682" w:rsidRPr="00B26734">
        <w:rPr>
          <w:rFonts w:ascii="Times New Roman" w:hAnsi="Times New Roman" w:cs="Times New Roman"/>
          <w:sz w:val="24"/>
          <w:szCs w:val="24"/>
        </w:rPr>
        <w:t xml:space="preserve">the ‘theologian may indulge the pleasing task of describing Religion as she descended from Heaven, arrayed </w:t>
      </w:r>
      <w:r w:rsidR="004C6682">
        <w:rPr>
          <w:rFonts w:ascii="Times New Roman" w:hAnsi="Times New Roman" w:cs="Times New Roman"/>
          <w:sz w:val="24"/>
          <w:szCs w:val="24"/>
        </w:rPr>
        <w:t>in her native purity’, but the</w:t>
      </w:r>
      <w:r w:rsidR="004C6682" w:rsidRPr="00B26734">
        <w:rPr>
          <w:rFonts w:ascii="Times New Roman" w:hAnsi="Times New Roman" w:cs="Times New Roman"/>
          <w:sz w:val="24"/>
          <w:szCs w:val="24"/>
        </w:rPr>
        <w:t xml:space="preserve"> ‘more melancholy duty is imposed on the historian’ of ‘discovering the inevitable mixture of error and corruption, which she contracted in a long residence on earth, among a weak and degenerate </w:t>
      </w:r>
      <w:r w:rsidR="004C6682">
        <w:rPr>
          <w:rFonts w:ascii="Times New Roman" w:hAnsi="Times New Roman" w:cs="Times New Roman"/>
          <w:sz w:val="24"/>
          <w:szCs w:val="24"/>
        </w:rPr>
        <w:t xml:space="preserve">race of </w:t>
      </w:r>
      <w:r w:rsidR="004C6682" w:rsidRPr="00B26734">
        <w:rPr>
          <w:rFonts w:ascii="Times New Roman" w:hAnsi="Times New Roman" w:cs="Times New Roman"/>
          <w:sz w:val="24"/>
          <w:szCs w:val="24"/>
        </w:rPr>
        <w:t>beings’.</w:t>
      </w:r>
      <w:r w:rsidR="004C6682" w:rsidRPr="00B26734">
        <w:rPr>
          <w:rFonts w:ascii="Times New Roman" w:hAnsi="Times New Roman" w:cs="Times New Roman"/>
          <w:sz w:val="24"/>
          <w:szCs w:val="24"/>
          <w:vertAlign w:val="superscript"/>
        </w:rPr>
        <w:footnoteReference w:id="152"/>
      </w:r>
    </w:p>
    <w:p w14:paraId="02AC8E14" w14:textId="6E8DF00D" w:rsidR="00BC3E33" w:rsidRPr="00D63803" w:rsidRDefault="00BE6171" w:rsidP="00BC3E33">
      <w:pPr>
        <w:spacing w:line="360" w:lineRule="auto"/>
        <w:ind w:left="-284" w:right="-330"/>
        <w:jc w:val="both"/>
        <w:rPr>
          <w:rFonts w:ascii="Times New Roman" w:hAnsi="Times New Roman" w:cs="Times New Roman"/>
          <w:sz w:val="24"/>
          <w:szCs w:val="24"/>
        </w:rPr>
      </w:pPr>
      <w:r>
        <w:rPr>
          <w:rFonts w:ascii="Times New Roman" w:hAnsi="Times New Roman" w:cs="Times New Roman"/>
          <w:sz w:val="24"/>
          <w:szCs w:val="24"/>
        </w:rPr>
        <w:t>For all that it was palpably disingenuous, Hume’s invocation of a ‘true’ religion which, as he well knew, his reader would associate with primitive Gospel Christianity allowed him to articulate his criticisms of Christianity and the clerical order with a degree of finesse that his writing previously lacked.</w:t>
      </w:r>
      <w:r w:rsidR="00E03031" w:rsidRPr="00B26734">
        <w:rPr>
          <w:rFonts w:ascii="Times New Roman" w:hAnsi="Times New Roman" w:cs="Times New Roman"/>
          <w:sz w:val="24"/>
          <w:szCs w:val="24"/>
          <w:vertAlign w:val="superscript"/>
        </w:rPr>
        <w:footnoteReference w:id="153"/>
      </w:r>
      <w:r>
        <w:rPr>
          <w:rFonts w:ascii="Times New Roman" w:hAnsi="Times New Roman" w:cs="Times New Roman"/>
          <w:sz w:val="24"/>
          <w:szCs w:val="24"/>
        </w:rPr>
        <w:t xml:space="preserve"> A case in point is Hume’s notorious footnote attacking the clergy in ‘Of National Characters’ (1748), an essay that again reveals Hume’s increasing </w:t>
      </w:r>
      <w:r w:rsidR="00BC3E33">
        <w:rPr>
          <w:rFonts w:ascii="Times New Roman" w:hAnsi="Times New Roman" w:cs="Times New Roman"/>
          <w:sz w:val="24"/>
          <w:szCs w:val="24"/>
        </w:rPr>
        <w:t xml:space="preserve">willingness (or even determination) to incur the wrath of clerical critics from the later 1740s. There, </w:t>
      </w:r>
      <w:r w:rsidR="00E03031">
        <w:rPr>
          <w:rFonts w:ascii="Times New Roman" w:hAnsi="Times New Roman" w:cs="Times New Roman"/>
          <w:sz w:val="24"/>
          <w:szCs w:val="24"/>
        </w:rPr>
        <w:t>Hume’s articulation of his anticlericalism lacks the sophistication that characterises the Ninewells writings. Hume</w:t>
      </w:r>
      <w:r w:rsidR="00BC3E33">
        <w:rPr>
          <w:rFonts w:ascii="Times New Roman" w:hAnsi="Times New Roman" w:cs="Times New Roman"/>
          <w:sz w:val="24"/>
          <w:szCs w:val="24"/>
        </w:rPr>
        <w:t xml:space="preserve"> declared baldly </w:t>
      </w:r>
      <w:r w:rsidR="00BC3E33" w:rsidRPr="00D63803">
        <w:rPr>
          <w:rFonts w:ascii="Times New Roman" w:hAnsi="Times New Roman" w:cs="Times New Roman"/>
          <w:sz w:val="24"/>
          <w:szCs w:val="24"/>
        </w:rPr>
        <w:t>that ‘all wise governments will be on their guard against the attempts of a society [the clergy], who will ever combine into one faction, and while it acts as a society, will for ever be actuated by ambition, pride, revenge, and a persecuting spirit’.</w:t>
      </w:r>
      <w:r w:rsidR="00BC3E33" w:rsidRPr="00D63803">
        <w:rPr>
          <w:rStyle w:val="FootnoteReference"/>
          <w:rFonts w:ascii="Times New Roman" w:hAnsi="Times New Roman" w:cs="Times New Roman"/>
          <w:sz w:val="24"/>
          <w:szCs w:val="24"/>
        </w:rPr>
        <w:footnoteReference w:id="154"/>
      </w:r>
      <w:r w:rsidR="00BC3E33" w:rsidRPr="00D63803">
        <w:rPr>
          <w:rFonts w:ascii="Times New Roman" w:hAnsi="Times New Roman" w:cs="Times New Roman"/>
          <w:sz w:val="24"/>
          <w:szCs w:val="24"/>
        </w:rPr>
        <w:t xml:space="preserve"> Hume’s note scandalised, among others, Montesquieu, who reprimanded Hume in a letter dating from mid-May 1749, which he received shortly after he had returned to Ninewells. </w:t>
      </w:r>
      <w:r w:rsidR="00BC3E33">
        <w:rPr>
          <w:rFonts w:ascii="Times New Roman" w:hAnsi="Times New Roman" w:cs="Times New Roman"/>
          <w:sz w:val="24"/>
          <w:szCs w:val="24"/>
        </w:rPr>
        <w:t xml:space="preserve">Montesquieu observed with studied understatement that </w:t>
      </w:r>
      <w:r w:rsidR="00BC3E33">
        <w:rPr>
          <w:rFonts w:ascii="Times New Roman" w:hAnsi="Times New Roman" w:cs="Times New Roman"/>
          <w:sz w:val="24"/>
          <w:szCs w:val="24"/>
        </w:rPr>
        <w:lastRenderedPageBreak/>
        <w:t>in his essay,</w:t>
      </w:r>
      <w:r w:rsidR="00BC3E33" w:rsidRPr="00D63803">
        <w:rPr>
          <w:rFonts w:ascii="Times New Roman" w:hAnsi="Times New Roman" w:cs="Times New Roman"/>
          <w:sz w:val="24"/>
          <w:szCs w:val="24"/>
        </w:rPr>
        <w:t xml:space="preserve"> ‘</w:t>
      </w:r>
      <w:proofErr w:type="spellStart"/>
      <w:r w:rsidR="00BC3E33" w:rsidRPr="00D63803">
        <w:rPr>
          <w:rFonts w:ascii="Times New Roman" w:hAnsi="Times New Roman" w:cs="Times New Roman"/>
          <w:sz w:val="24"/>
          <w:szCs w:val="24"/>
        </w:rPr>
        <w:t>vous</w:t>
      </w:r>
      <w:proofErr w:type="spellEnd"/>
      <w:r w:rsidR="00BC3E33" w:rsidRPr="00D63803">
        <w:rPr>
          <w:rFonts w:ascii="Times New Roman" w:hAnsi="Times New Roman" w:cs="Times New Roman"/>
          <w:sz w:val="24"/>
          <w:szCs w:val="24"/>
        </w:rPr>
        <w:t xml:space="preserve"> </w:t>
      </w:r>
      <w:proofErr w:type="spellStart"/>
      <w:r w:rsidR="00BC3E33" w:rsidRPr="00D63803">
        <w:rPr>
          <w:rFonts w:ascii="Times New Roman" w:hAnsi="Times New Roman" w:cs="Times New Roman"/>
          <w:sz w:val="24"/>
          <w:szCs w:val="24"/>
        </w:rPr>
        <w:t>maltraites</w:t>
      </w:r>
      <w:proofErr w:type="spellEnd"/>
      <w:r w:rsidR="00BC3E33" w:rsidRPr="00D63803">
        <w:rPr>
          <w:rFonts w:ascii="Times New Roman" w:hAnsi="Times New Roman" w:cs="Times New Roman"/>
          <w:sz w:val="24"/>
          <w:szCs w:val="24"/>
        </w:rPr>
        <w:t xml:space="preserve"> un </w:t>
      </w:r>
      <w:proofErr w:type="spellStart"/>
      <w:r w:rsidR="00BC3E33" w:rsidRPr="00D63803">
        <w:rPr>
          <w:rFonts w:ascii="Times New Roman" w:hAnsi="Times New Roman" w:cs="Times New Roman"/>
          <w:sz w:val="24"/>
          <w:szCs w:val="24"/>
        </w:rPr>
        <w:t>peu</w:t>
      </w:r>
      <w:proofErr w:type="spellEnd"/>
      <w:r w:rsidR="00BC3E33" w:rsidRPr="00D63803">
        <w:rPr>
          <w:rFonts w:ascii="Times New Roman" w:hAnsi="Times New Roman" w:cs="Times New Roman"/>
          <w:sz w:val="24"/>
          <w:szCs w:val="24"/>
        </w:rPr>
        <w:t xml:space="preserve"> </w:t>
      </w:r>
      <w:proofErr w:type="spellStart"/>
      <w:r w:rsidR="00BC3E33" w:rsidRPr="00D63803">
        <w:rPr>
          <w:rFonts w:ascii="Times New Roman" w:hAnsi="Times New Roman" w:cs="Times New Roman"/>
          <w:sz w:val="24"/>
          <w:szCs w:val="24"/>
        </w:rPr>
        <w:t>l’ordre</w:t>
      </w:r>
      <w:proofErr w:type="spellEnd"/>
      <w:r w:rsidR="00BC3E33" w:rsidRPr="00D63803">
        <w:rPr>
          <w:rFonts w:ascii="Times New Roman" w:hAnsi="Times New Roman" w:cs="Times New Roman"/>
          <w:sz w:val="24"/>
          <w:szCs w:val="24"/>
        </w:rPr>
        <w:t xml:space="preserve"> </w:t>
      </w:r>
      <w:proofErr w:type="spellStart"/>
      <w:r w:rsidR="00BC3E33" w:rsidRPr="00D63803">
        <w:rPr>
          <w:rFonts w:ascii="Times New Roman" w:hAnsi="Times New Roman" w:cs="Times New Roman"/>
          <w:sz w:val="24"/>
          <w:szCs w:val="24"/>
        </w:rPr>
        <w:t>eclésiastique</w:t>
      </w:r>
      <w:proofErr w:type="spellEnd"/>
      <w:r w:rsidR="00BC3E33" w:rsidRPr="00D63803">
        <w:rPr>
          <w:rFonts w:ascii="Times New Roman" w:hAnsi="Times New Roman" w:cs="Times New Roman"/>
          <w:sz w:val="24"/>
          <w:szCs w:val="24"/>
        </w:rPr>
        <w:t>’. Hume’s reply, written six weeks later, is not extant, which might explain why this exchange has received negligible attention in Hume scholarship.</w:t>
      </w:r>
      <w:r w:rsidR="00BC3E33" w:rsidRPr="00D63803">
        <w:rPr>
          <w:rStyle w:val="FootnoteReference"/>
          <w:rFonts w:ascii="Times New Roman" w:hAnsi="Times New Roman" w:cs="Times New Roman"/>
          <w:sz w:val="24"/>
          <w:szCs w:val="24"/>
        </w:rPr>
        <w:footnoteReference w:id="155"/>
      </w:r>
      <w:r w:rsidR="00BC3E33" w:rsidRPr="00D63803">
        <w:rPr>
          <w:rFonts w:ascii="Times New Roman" w:hAnsi="Times New Roman" w:cs="Times New Roman"/>
          <w:sz w:val="24"/>
          <w:szCs w:val="24"/>
        </w:rPr>
        <w:t xml:space="preserve"> But a sense of its content</w:t>
      </w:r>
      <w:r w:rsidR="00BC3E33">
        <w:rPr>
          <w:rFonts w:ascii="Times New Roman" w:hAnsi="Times New Roman" w:cs="Times New Roman"/>
          <w:sz w:val="24"/>
          <w:szCs w:val="24"/>
        </w:rPr>
        <w:t>s</w:t>
      </w:r>
      <w:r w:rsidR="00BC3E33" w:rsidRPr="00D63803">
        <w:rPr>
          <w:rFonts w:ascii="Times New Roman" w:hAnsi="Times New Roman" w:cs="Times New Roman"/>
          <w:sz w:val="24"/>
          <w:szCs w:val="24"/>
        </w:rPr>
        <w:t xml:space="preserve"> is disclosed in Montesquieu’s response of early September.</w:t>
      </w:r>
      <w:r w:rsidR="00BC3E33">
        <w:rPr>
          <w:rFonts w:ascii="Times New Roman" w:hAnsi="Times New Roman" w:cs="Times New Roman"/>
          <w:sz w:val="24"/>
          <w:szCs w:val="24"/>
        </w:rPr>
        <w:t xml:space="preserve"> This provides us with the firmest evidence we have that Hume, on his return to Ninewells, resolved to learn from his ‘mortification’ at Middleton’s hands, by turning to Middleton’s writings (in the plural). </w:t>
      </w:r>
      <w:r w:rsidR="00BC3E33" w:rsidRPr="00D63803">
        <w:rPr>
          <w:rFonts w:ascii="Times New Roman" w:hAnsi="Times New Roman" w:cs="Times New Roman"/>
          <w:sz w:val="24"/>
          <w:szCs w:val="24"/>
        </w:rPr>
        <w:t>It is clear that, in justifying his disparagement of the clerical order, Hume</w:t>
      </w:r>
      <w:r w:rsidR="00E03031">
        <w:rPr>
          <w:rFonts w:ascii="Times New Roman" w:hAnsi="Times New Roman" w:cs="Times New Roman"/>
          <w:sz w:val="24"/>
          <w:szCs w:val="24"/>
        </w:rPr>
        <w:t xml:space="preserve"> had</w:t>
      </w:r>
      <w:r w:rsidR="00BC3E33" w:rsidRPr="00D63803">
        <w:rPr>
          <w:rFonts w:ascii="Times New Roman" w:hAnsi="Times New Roman" w:cs="Times New Roman"/>
          <w:sz w:val="24"/>
          <w:szCs w:val="24"/>
        </w:rPr>
        <w:t xml:space="preserve"> invoked the authority of one of their own: </w:t>
      </w:r>
      <w:r w:rsidR="00BC3E33">
        <w:rPr>
          <w:rFonts w:ascii="Times New Roman" w:hAnsi="Times New Roman" w:cs="Times New Roman"/>
          <w:sz w:val="24"/>
          <w:szCs w:val="24"/>
        </w:rPr>
        <w:t>‘</w:t>
      </w:r>
      <w:proofErr w:type="spellStart"/>
      <w:r w:rsidR="00BC3E33" w:rsidRPr="00BC3E33">
        <w:rPr>
          <w:rFonts w:ascii="Times New Roman" w:hAnsi="Times New Roman" w:cs="Times New Roman"/>
          <w:i/>
          <w:sz w:val="24"/>
          <w:szCs w:val="24"/>
        </w:rPr>
        <w:t>Dr</w:t>
      </w:r>
      <w:r w:rsidR="00BC3E33">
        <w:rPr>
          <w:rFonts w:ascii="Times New Roman" w:hAnsi="Times New Roman" w:cs="Times New Roman"/>
          <w:sz w:val="24"/>
          <w:szCs w:val="24"/>
        </w:rPr>
        <w:t>.</w:t>
      </w:r>
      <w:proofErr w:type="spellEnd"/>
      <w:r w:rsidR="00BC3E33">
        <w:rPr>
          <w:rFonts w:ascii="Times New Roman" w:hAnsi="Times New Roman" w:cs="Times New Roman"/>
          <w:sz w:val="24"/>
          <w:szCs w:val="24"/>
        </w:rPr>
        <w:t xml:space="preserve"> </w:t>
      </w:r>
      <w:r w:rsidR="00BC3E33" w:rsidRPr="00D63803">
        <w:rPr>
          <w:rFonts w:ascii="Times New Roman" w:hAnsi="Times New Roman" w:cs="Times New Roman"/>
          <w:sz w:val="24"/>
          <w:szCs w:val="24"/>
        </w:rPr>
        <w:t>Middleton</w:t>
      </w:r>
      <w:r w:rsidR="00BC3E33">
        <w:rPr>
          <w:rFonts w:ascii="Times New Roman" w:hAnsi="Times New Roman" w:cs="Times New Roman"/>
          <w:sz w:val="24"/>
          <w:szCs w:val="24"/>
        </w:rPr>
        <w:t>’</w:t>
      </w:r>
      <w:r w:rsidR="00BC3E33" w:rsidRPr="00D63803">
        <w:rPr>
          <w:rFonts w:ascii="Times New Roman" w:hAnsi="Times New Roman" w:cs="Times New Roman"/>
          <w:sz w:val="24"/>
          <w:szCs w:val="24"/>
        </w:rPr>
        <w:t>. Montesquieu reassured Hume that:</w:t>
      </w:r>
    </w:p>
    <w:p w14:paraId="30D335C9" w14:textId="77777777" w:rsidR="00BC3E33" w:rsidRPr="00D63803" w:rsidRDefault="00BC3E33" w:rsidP="00BC3E33">
      <w:pPr>
        <w:spacing w:line="360" w:lineRule="auto"/>
        <w:ind w:left="284" w:right="-330"/>
        <w:jc w:val="both"/>
        <w:rPr>
          <w:rFonts w:ascii="Times New Roman" w:hAnsi="Times New Roman" w:cs="Times New Roman"/>
          <w:sz w:val="24"/>
          <w:szCs w:val="24"/>
        </w:rPr>
      </w:pPr>
      <w:r w:rsidRPr="00D63803">
        <w:rPr>
          <w:rFonts w:ascii="Times New Roman" w:hAnsi="Times New Roman" w:cs="Times New Roman"/>
          <w:sz w:val="24"/>
          <w:szCs w:val="24"/>
        </w:rPr>
        <w:t xml:space="preserve">[…] la </w:t>
      </w:r>
      <w:proofErr w:type="spellStart"/>
      <w:r w:rsidRPr="00D63803">
        <w:rPr>
          <w:rFonts w:ascii="Times New Roman" w:hAnsi="Times New Roman" w:cs="Times New Roman"/>
          <w:sz w:val="24"/>
          <w:szCs w:val="24"/>
        </w:rPr>
        <w:t>réputation</w:t>
      </w:r>
      <w:proofErr w:type="spellEnd"/>
      <w:r w:rsidRPr="00D63803">
        <w:rPr>
          <w:rFonts w:ascii="Times New Roman" w:hAnsi="Times New Roman" w:cs="Times New Roman"/>
          <w:sz w:val="24"/>
          <w:szCs w:val="24"/>
        </w:rPr>
        <w:t xml:space="preserve"> du Mr le </w:t>
      </w:r>
      <w:proofErr w:type="spellStart"/>
      <w:r w:rsidRPr="00D63803">
        <w:rPr>
          <w:rFonts w:ascii="Times New Roman" w:hAnsi="Times New Roman" w:cs="Times New Roman"/>
          <w:sz w:val="24"/>
          <w:szCs w:val="24"/>
        </w:rPr>
        <w:t>docteur</w:t>
      </w:r>
      <w:proofErr w:type="spellEnd"/>
      <w:r w:rsidRPr="00D63803">
        <w:rPr>
          <w:rFonts w:ascii="Times New Roman" w:hAnsi="Times New Roman" w:cs="Times New Roman"/>
          <w:sz w:val="24"/>
          <w:szCs w:val="24"/>
        </w:rPr>
        <w:t xml:space="preserve"> Middleton </w:t>
      </w:r>
      <w:proofErr w:type="spellStart"/>
      <w:r w:rsidRPr="00D63803">
        <w:rPr>
          <w:rFonts w:ascii="Times New Roman" w:hAnsi="Times New Roman" w:cs="Times New Roman"/>
          <w:sz w:val="24"/>
          <w:szCs w:val="24"/>
        </w:rPr>
        <w:t>est</w:t>
      </w:r>
      <w:proofErr w:type="spellEnd"/>
      <w:r w:rsidRPr="00D63803">
        <w:rPr>
          <w:rFonts w:ascii="Times New Roman" w:hAnsi="Times New Roman" w:cs="Times New Roman"/>
          <w:sz w:val="24"/>
          <w:szCs w:val="24"/>
        </w:rPr>
        <w:t xml:space="preserve"> </w:t>
      </w:r>
      <w:proofErr w:type="spellStart"/>
      <w:r w:rsidRPr="00D63803">
        <w:rPr>
          <w:rFonts w:ascii="Times New Roman" w:hAnsi="Times New Roman" w:cs="Times New Roman"/>
          <w:sz w:val="24"/>
          <w:szCs w:val="24"/>
        </w:rPr>
        <w:t>certainement</w:t>
      </w:r>
      <w:proofErr w:type="spellEnd"/>
      <w:r w:rsidRPr="00D63803">
        <w:rPr>
          <w:rFonts w:ascii="Times New Roman" w:hAnsi="Times New Roman" w:cs="Times New Roman"/>
          <w:sz w:val="24"/>
          <w:szCs w:val="24"/>
        </w:rPr>
        <w:t xml:space="preserve"> venue </w:t>
      </w:r>
      <w:proofErr w:type="spellStart"/>
      <w:r w:rsidRPr="00D63803">
        <w:rPr>
          <w:rFonts w:ascii="Times New Roman" w:hAnsi="Times New Roman" w:cs="Times New Roman"/>
          <w:sz w:val="24"/>
          <w:szCs w:val="24"/>
        </w:rPr>
        <w:t>jusqu’à</w:t>
      </w:r>
      <w:proofErr w:type="spellEnd"/>
      <w:r w:rsidRPr="00D63803">
        <w:rPr>
          <w:rFonts w:ascii="Times New Roman" w:hAnsi="Times New Roman" w:cs="Times New Roman"/>
          <w:sz w:val="24"/>
          <w:szCs w:val="24"/>
        </w:rPr>
        <w:t xml:space="preserve"> nous […] et </w:t>
      </w:r>
      <w:proofErr w:type="spellStart"/>
      <w:r w:rsidRPr="00D63803">
        <w:rPr>
          <w:rFonts w:ascii="Times New Roman" w:hAnsi="Times New Roman" w:cs="Times New Roman"/>
          <w:sz w:val="24"/>
          <w:szCs w:val="24"/>
        </w:rPr>
        <w:t>j’espère</w:t>
      </w:r>
      <w:proofErr w:type="spellEnd"/>
      <w:r w:rsidRPr="00D63803">
        <w:rPr>
          <w:rFonts w:ascii="Times New Roman" w:hAnsi="Times New Roman" w:cs="Times New Roman"/>
          <w:sz w:val="24"/>
          <w:szCs w:val="24"/>
        </w:rPr>
        <w:t xml:space="preserve"> bien me procurer </w:t>
      </w:r>
      <w:proofErr w:type="spellStart"/>
      <w:r w:rsidRPr="00D63803">
        <w:rPr>
          <w:rFonts w:ascii="Times New Roman" w:hAnsi="Times New Roman" w:cs="Times New Roman"/>
          <w:sz w:val="24"/>
          <w:szCs w:val="24"/>
        </w:rPr>
        <w:t>l’avantage</w:t>
      </w:r>
      <w:proofErr w:type="spellEnd"/>
      <w:r w:rsidRPr="00D63803">
        <w:rPr>
          <w:rFonts w:ascii="Times New Roman" w:hAnsi="Times New Roman" w:cs="Times New Roman"/>
          <w:sz w:val="24"/>
          <w:szCs w:val="24"/>
        </w:rPr>
        <w:t xml:space="preserve"> de lire les </w:t>
      </w:r>
      <w:proofErr w:type="spellStart"/>
      <w:r w:rsidRPr="00D63803">
        <w:rPr>
          <w:rFonts w:ascii="Times New Roman" w:hAnsi="Times New Roman" w:cs="Times New Roman"/>
          <w:sz w:val="24"/>
          <w:szCs w:val="24"/>
        </w:rPr>
        <w:t>ouvrages</w:t>
      </w:r>
      <w:proofErr w:type="spellEnd"/>
      <w:r w:rsidRPr="00D63803">
        <w:rPr>
          <w:rFonts w:ascii="Times New Roman" w:hAnsi="Times New Roman" w:cs="Times New Roman"/>
          <w:sz w:val="24"/>
          <w:szCs w:val="24"/>
        </w:rPr>
        <w:t xml:space="preserve"> </w:t>
      </w:r>
      <w:proofErr w:type="spellStart"/>
      <w:r w:rsidRPr="00D63803">
        <w:rPr>
          <w:rFonts w:ascii="Times New Roman" w:hAnsi="Times New Roman" w:cs="Times New Roman"/>
          <w:sz w:val="24"/>
          <w:szCs w:val="24"/>
        </w:rPr>
        <w:t>dont</w:t>
      </w:r>
      <w:proofErr w:type="spellEnd"/>
      <w:r w:rsidRPr="00D63803">
        <w:rPr>
          <w:rFonts w:ascii="Times New Roman" w:hAnsi="Times New Roman" w:cs="Times New Roman"/>
          <w:sz w:val="24"/>
          <w:szCs w:val="24"/>
        </w:rPr>
        <w:t xml:space="preserve"> </w:t>
      </w:r>
      <w:proofErr w:type="spellStart"/>
      <w:r w:rsidRPr="00D63803">
        <w:rPr>
          <w:rFonts w:ascii="Times New Roman" w:hAnsi="Times New Roman" w:cs="Times New Roman"/>
          <w:sz w:val="24"/>
          <w:szCs w:val="24"/>
        </w:rPr>
        <w:t>vous</w:t>
      </w:r>
      <w:proofErr w:type="spellEnd"/>
      <w:r w:rsidRPr="00D63803">
        <w:rPr>
          <w:rFonts w:ascii="Times New Roman" w:hAnsi="Times New Roman" w:cs="Times New Roman"/>
          <w:sz w:val="24"/>
          <w:szCs w:val="24"/>
        </w:rPr>
        <w:t xml:space="preserve"> me </w:t>
      </w:r>
      <w:proofErr w:type="spellStart"/>
      <w:r w:rsidRPr="00D63803">
        <w:rPr>
          <w:rFonts w:ascii="Times New Roman" w:hAnsi="Times New Roman" w:cs="Times New Roman"/>
          <w:sz w:val="24"/>
          <w:szCs w:val="24"/>
        </w:rPr>
        <w:t>parlez</w:t>
      </w:r>
      <w:proofErr w:type="spellEnd"/>
      <w:r w:rsidRPr="00D63803">
        <w:rPr>
          <w:rFonts w:ascii="Times New Roman" w:hAnsi="Times New Roman" w:cs="Times New Roman"/>
          <w:sz w:val="24"/>
          <w:szCs w:val="24"/>
        </w:rPr>
        <w:t xml:space="preserve">. Je </w:t>
      </w:r>
      <w:proofErr w:type="spellStart"/>
      <w:r w:rsidRPr="00D63803">
        <w:rPr>
          <w:rFonts w:ascii="Times New Roman" w:hAnsi="Times New Roman" w:cs="Times New Roman"/>
          <w:sz w:val="24"/>
          <w:szCs w:val="24"/>
        </w:rPr>
        <w:t>sçais</w:t>
      </w:r>
      <w:proofErr w:type="spellEnd"/>
      <w:r w:rsidRPr="00D63803">
        <w:rPr>
          <w:rFonts w:ascii="Times New Roman" w:hAnsi="Times New Roman" w:cs="Times New Roman"/>
          <w:sz w:val="24"/>
          <w:szCs w:val="24"/>
        </w:rPr>
        <w:t xml:space="preserve"> que Dr du Middleton </w:t>
      </w:r>
      <w:proofErr w:type="spellStart"/>
      <w:r w:rsidRPr="00D63803">
        <w:rPr>
          <w:rFonts w:ascii="Times New Roman" w:hAnsi="Times New Roman" w:cs="Times New Roman"/>
          <w:sz w:val="24"/>
          <w:szCs w:val="24"/>
        </w:rPr>
        <w:t>est</w:t>
      </w:r>
      <w:proofErr w:type="spellEnd"/>
      <w:r w:rsidRPr="00D63803">
        <w:rPr>
          <w:rFonts w:ascii="Times New Roman" w:hAnsi="Times New Roman" w:cs="Times New Roman"/>
          <w:sz w:val="24"/>
          <w:szCs w:val="24"/>
        </w:rPr>
        <w:t xml:space="preserve"> un homme </w:t>
      </w:r>
      <w:proofErr w:type="spellStart"/>
      <w:r w:rsidRPr="00D63803">
        <w:rPr>
          <w:rFonts w:ascii="Times New Roman" w:hAnsi="Times New Roman" w:cs="Times New Roman"/>
          <w:sz w:val="24"/>
          <w:szCs w:val="24"/>
        </w:rPr>
        <w:t>éminent</w:t>
      </w:r>
      <w:proofErr w:type="spellEnd"/>
      <w:r w:rsidRPr="00D63803">
        <w:rPr>
          <w:rFonts w:ascii="Times New Roman" w:hAnsi="Times New Roman" w:cs="Times New Roman"/>
          <w:sz w:val="24"/>
          <w:szCs w:val="24"/>
        </w:rPr>
        <w:t>’.</w:t>
      </w:r>
      <w:r w:rsidRPr="00D63803">
        <w:rPr>
          <w:rStyle w:val="FootnoteReference"/>
          <w:rFonts w:ascii="Times New Roman" w:hAnsi="Times New Roman" w:cs="Times New Roman"/>
          <w:sz w:val="24"/>
          <w:szCs w:val="24"/>
        </w:rPr>
        <w:footnoteReference w:id="156"/>
      </w:r>
      <w:r w:rsidRPr="00D63803">
        <w:rPr>
          <w:rFonts w:ascii="Times New Roman" w:hAnsi="Times New Roman" w:cs="Times New Roman"/>
          <w:sz w:val="24"/>
          <w:szCs w:val="24"/>
        </w:rPr>
        <w:t xml:space="preserve"> </w:t>
      </w:r>
    </w:p>
    <w:p w14:paraId="6EF54638" w14:textId="3ABE0B04" w:rsidR="0002395D" w:rsidRDefault="00BC3E33" w:rsidP="00BB4B66">
      <w:pPr>
        <w:spacing w:line="360" w:lineRule="auto"/>
        <w:ind w:left="-284" w:right="-330"/>
        <w:jc w:val="both"/>
        <w:rPr>
          <w:rFonts w:ascii="Times New Roman" w:hAnsi="Times New Roman" w:cs="Times New Roman"/>
          <w:sz w:val="24"/>
          <w:szCs w:val="24"/>
        </w:rPr>
      </w:pPr>
      <w:r>
        <w:rPr>
          <w:rFonts w:ascii="Times New Roman" w:hAnsi="Times New Roman" w:cs="Times New Roman"/>
          <w:sz w:val="24"/>
          <w:szCs w:val="24"/>
        </w:rPr>
        <w:t xml:space="preserve">We cannot know which of Middleton’s works Hume recommended to Montesquieu. It is, however, worth recalling that Gibbon, once freed in Lausanne to peruse ‘the best authors’, turned immediately to Middleton’s </w:t>
      </w:r>
      <w:r>
        <w:rPr>
          <w:rFonts w:ascii="Times New Roman" w:hAnsi="Times New Roman" w:cs="Times New Roman"/>
          <w:i/>
          <w:sz w:val="24"/>
          <w:szCs w:val="24"/>
        </w:rPr>
        <w:t>Life of Cicero</w:t>
      </w:r>
      <w:r>
        <w:rPr>
          <w:rFonts w:ascii="Times New Roman" w:hAnsi="Times New Roman" w:cs="Times New Roman"/>
          <w:sz w:val="24"/>
          <w:szCs w:val="24"/>
        </w:rPr>
        <w:t xml:space="preserve">, which had </w:t>
      </w:r>
      <w:r w:rsidR="00A53A4D">
        <w:rPr>
          <w:rFonts w:ascii="Times New Roman" w:hAnsi="Times New Roman" w:cs="Times New Roman"/>
          <w:sz w:val="24"/>
          <w:szCs w:val="24"/>
        </w:rPr>
        <w:t>caused</w:t>
      </w:r>
      <w:r>
        <w:rPr>
          <w:rFonts w:ascii="Times New Roman" w:hAnsi="Times New Roman" w:cs="Times New Roman"/>
          <w:sz w:val="24"/>
          <w:szCs w:val="24"/>
        </w:rPr>
        <w:t xml:space="preserve"> something of a literary sensation in Walpolean Britain, securing the subscriptions of the great and the good.</w:t>
      </w:r>
      <w:r w:rsidRPr="00D63803">
        <w:rPr>
          <w:rStyle w:val="FootnoteReference"/>
          <w:rFonts w:ascii="Times New Roman" w:hAnsi="Times New Roman" w:cs="Times New Roman"/>
          <w:sz w:val="24"/>
          <w:szCs w:val="24"/>
        </w:rPr>
        <w:footnoteReference w:id="157"/>
      </w:r>
      <w:r w:rsidR="0002395D">
        <w:rPr>
          <w:rFonts w:ascii="Times New Roman" w:hAnsi="Times New Roman" w:cs="Times New Roman"/>
          <w:sz w:val="24"/>
          <w:szCs w:val="24"/>
        </w:rPr>
        <w:t xml:space="preserve"> Even as we lack firm corroborating evidence, it seems implausible that Hume, such a confessed admirer of Cicero, would not have read it.</w:t>
      </w:r>
      <w:r w:rsidR="0002395D" w:rsidRPr="00D63803">
        <w:rPr>
          <w:rStyle w:val="FootnoteReference"/>
          <w:rFonts w:ascii="Times New Roman" w:hAnsi="Times New Roman" w:cs="Times New Roman"/>
          <w:sz w:val="24"/>
          <w:szCs w:val="24"/>
        </w:rPr>
        <w:footnoteReference w:id="158"/>
      </w:r>
      <w:r w:rsidR="0002395D">
        <w:rPr>
          <w:rFonts w:ascii="Times New Roman" w:hAnsi="Times New Roman" w:cs="Times New Roman"/>
          <w:sz w:val="24"/>
          <w:szCs w:val="24"/>
        </w:rPr>
        <w:t xml:space="preserve"> It was through his interpretation of Cicero, in the </w:t>
      </w:r>
      <w:r w:rsidR="0002395D">
        <w:rPr>
          <w:rFonts w:ascii="Times New Roman" w:hAnsi="Times New Roman" w:cs="Times New Roman"/>
          <w:i/>
          <w:sz w:val="24"/>
          <w:szCs w:val="24"/>
        </w:rPr>
        <w:t>Life</w:t>
      </w:r>
      <w:r w:rsidR="0002395D">
        <w:rPr>
          <w:rFonts w:ascii="Times New Roman" w:hAnsi="Times New Roman" w:cs="Times New Roman"/>
          <w:sz w:val="24"/>
          <w:szCs w:val="24"/>
        </w:rPr>
        <w:t xml:space="preserve"> as in his other works of theological controversy, that Middleton was enabled to define the distinguishing characteristics of ‘true’ religion. By means of ‘sense and reason’ alone, Cicero in </w:t>
      </w:r>
      <w:r w:rsidR="0002395D">
        <w:rPr>
          <w:rFonts w:ascii="Times New Roman" w:hAnsi="Times New Roman" w:cs="Times New Roman"/>
          <w:i/>
          <w:sz w:val="24"/>
          <w:szCs w:val="24"/>
        </w:rPr>
        <w:t xml:space="preserve">De </w:t>
      </w:r>
      <w:proofErr w:type="spellStart"/>
      <w:r w:rsidR="0002395D">
        <w:rPr>
          <w:rFonts w:ascii="Times New Roman" w:hAnsi="Times New Roman" w:cs="Times New Roman"/>
          <w:i/>
          <w:sz w:val="24"/>
          <w:szCs w:val="24"/>
        </w:rPr>
        <w:t>officiis</w:t>
      </w:r>
      <w:proofErr w:type="spellEnd"/>
      <w:r w:rsidR="0002395D">
        <w:rPr>
          <w:rFonts w:ascii="Times New Roman" w:hAnsi="Times New Roman" w:cs="Times New Roman"/>
          <w:i/>
          <w:sz w:val="24"/>
          <w:szCs w:val="24"/>
        </w:rPr>
        <w:t xml:space="preserve"> </w:t>
      </w:r>
      <w:r w:rsidR="0002395D">
        <w:rPr>
          <w:rFonts w:ascii="Times New Roman" w:hAnsi="Times New Roman" w:cs="Times New Roman"/>
          <w:sz w:val="24"/>
          <w:szCs w:val="24"/>
        </w:rPr>
        <w:t xml:space="preserve">had identified the </w:t>
      </w:r>
      <w:r w:rsidR="0002395D" w:rsidRPr="0002395D">
        <w:rPr>
          <w:rFonts w:ascii="Times New Roman" w:hAnsi="Times New Roman" w:cs="Times New Roman"/>
          <w:sz w:val="24"/>
          <w:szCs w:val="24"/>
        </w:rPr>
        <w:t>‘universal Law or rule of conduct of man; the source of all his k</w:t>
      </w:r>
      <w:r w:rsidR="00D519D5">
        <w:rPr>
          <w:rFonts w:ascii="Times New Roman" w:hAnsi="Times New Roman" w:cs="Times New Roman"/>
          <w:sz w:val="24"/>
          <w:szCs w:val="24"/>
        </w:rPr>
        <w:t>nowledge; the test of all truth’, and ‘</w:t>
      </w:r>
      <w:r w:rsidR="00D519D5" w:rsidRPr="00D519D5">
        <w:rPr>
          <w:rFonts w:ascii="Times New Roman" w:hAnsi="Times New Roman" w:cs="Times New Roman"/>
          <w:sz w:val="24"/>
          <w:szCs w:val="24"/>
        </w:rPr>
        <w:t>all subsequent revelations, which are supposed to have been given by God in any other manner, must be tried and cannot be received as divine, any further than as they are found to tally and coincide with this original standard’</w:t>
      </w:r>
      <w:r w:rsidR="00D519D5">
        <w:rPr>
          <w:rFonts w:ascii="Times New Roman" w:hAnsi="Times New Roman" w:cs="Times New Roman"/>
          <w:sz w:val="24"/>
          <w:szCs w:val="24"/>
        </w:rPr>
        <w:t>.</w:t>
      </w:r>
      <w:r w:rsidR="00D519D5" w:rsidRPr="00D63803">
        <w:rPr>
          <w:rStyle w:val="FootnoteReference"/>
          <w:rFonts w:ascii="Times New Roman" w:hAnsi="Times New Roman" w:cs="Times New Roman"/>
          <w:sz w:val="24"/>
          <w:szCs w:val="24"/>
        </w:rPr>
        <w:footnoteReference w:id="159"/>
      </w:r>
      <w:r w:rsidR="00D519D5">
        <w:rPr>
          <w:rFonts w:ascii="Times New Roman" w:hAnsi="Times New Roman" w:cs="Times New Roman"/>
          <w:sz w:val="24"/>
          <w:szCs w:val="24"/>
        </w:rPr>
        <w:t xml:space="preserve"> It is unsurprising that Hume expressed a willingness to make terms with such a</w:t>
      </w:r>
      <w:r w:rsidR="00A53A4D">
        <w:rPr>
          <w:rFonts w:ascii="Times New Roman" w:hAnsi="Times New Roman" w:cs="Times New Roman"/>
          <w:sz w:val="24"/>
          <w:szCs w:val="24"/>
        </w:rPr>
        <w:t xml:space="preserve"> ‘true’</w:t>
      </w:r>
      <w:r w:rsidR="00D519D5">
        <w:rPr>
          <w:rFonts w:ascii="Times New Roman" w:hAnsi="Times New Roman" w:cs="Times New Roman"/>
          <w:sz w:val="24"/>
          <w:szCs w:val="24"/>
        </w:rPr>
        <w:t xml:space="preserve"> religion, which would merely enforce the motives to morality and justice</w:t>
      </w:r>
      <w:r w:rsidR="00A53A4D">
        <w:rPr>
          <w:rFonts w:ascii="Times New Roman" w:hAnsi="Times New Roman" w:cs="Times New Roman"/>
          <w:sz w:val="24"/>
          <w:szCs w:val="24"/>
        </w:rPr>
        <w:t xml:space="preserve"> and affirm Cicero’s </w:t>
      </w:r>
      <w:r w:rsidR="00A53A4D">
        <w:rPr>
          <w:rFonts w:ascii="Times New Roman" w:hAnsi="Times New Roman" w:cs="Times New Roman"/>
          <w:sz w:val="24"/>
          <w:szCs w:val="24"/>
        </w:rPr>
        <w:lastRenderedPageBreak/>
        <w:t xml:space="preserve">‘Catalogue of the Virtues’ in </w:t>
      </w:r>
      <w:r w:rsidR="00A53A4D">
        <w:rPr>
          <w:rFonts w:ascii="Times New Roman" w:hAnsi="Times New Roman" w:cs="Times New Roman"/>
          <w:i/>
          <w:sz w:val="24"/>
          <w:szCs w:val="24"/>
        </w:rPr>
        <w:t xml:space="preserve">De </w:t>
      </w:r>
      <w:proofErr w:type="spellStart"/>
      <w:r w:rsidR="00A53A4D">
        <w:rPr>
          <w:rFonts w:ascii="Times New Roman" w:hAnsi="Times New Roman" w:cs="Times New Roman"/>
          <w:i/>
          <w:sz w:val="24"/>
          <w:szCs w:val="24"/>
        </w:rPr>
        <w:t>officiis</w:t>
      </w:r>
      <w:proofErr w:type="spellEnd"/>
      <w:r w:rsidR="00D519D5">
        <w:rPr>
          <w:rFonts w:ascii="Times New Roman" w:hAnsi="Times New Roman" w:cs="Times New Roman"/>
          <w:sz w:val="24"/>
          <w:szCs w:val="24"/>
        </w:rPr>
        <w:t xml:space="preserve">. Yet as his polemical invocations of Cicero in his Ninewells writings made clear, </w:t>
      </w:r>
      <w:proofErr w:type="spellStart"/>
      <w:r w:rsidR="00D519D5">
        <w:rPr>
          <w:rFonts w:ascii="Times New Roman" w:hAnsi="Times New Roman" w:cs="Times New Roman"/>
          <w:sz w:val="24"/>
          <w:szCs w:val="24"/>
        </w:rPr>
        <w:t>Middletonian’s</w:t>
      </w:r>
      <w:proofErr w:type="spellEnd"/>
      <w:r w:rsidR="00D519D5">
        <w:rPr>
          <w:rFonts w:ascii="Times New Roman" w:hAnsi="Times New Roman" w:cs="Times New Roman"/>
          <w:sz w:val="24"/>
          <w:szCs w:val="24"/>
        </w:rPr>
        <w:t xml:space="preserve"> Ciceronian test was one that Christianity – and theistic religion more broadly – </w:t>
      </w:r>
      <w:r w:rsidR="00E22BEF">
        <w:rPr>
          <w:rFonts w:ascii="Times New Roman" w:hAnsi="Times New Roman" w:cs="Times New Roman"/>
          <w:sz w:val="24"/>
          <w:szCs w:val="24"/>
        </w:rPr>
        <w:t>must</w:t>
      </w:r>
      <w:r w:rsidR="00D519D5">
        <w:rPr>
          <w:rFonts w:ascii="Times New Roman" w:hAnsi="Times New Roman" w:cs="Times New Roman"/>
          <w:sz w:val="24"/>
          <w:szCs w:val="24"/>
        </w:rPr>
        <w:t xml:space="preserve"> inevitably fail to meet.</w:t>
      </w:r>
      <w:r w:rsidR="00E22BEF">
        <w:rPr>
          <w:rFonts w:ascii="Times New Roman" w:hAnsi="Times New Roman" w:cs="Times New Roman"/>
          <w:sz w:val="24"/>
          <w:szCs w:val="24"/>
        </w:rPr>
        <w:t xml:space="preserve"> Small wonder that Hume</w:t>
      </w:r>
      <w:r w:rsidR="00524827">
        <w:rPr>
          <w:rFonts w:ascii="Times New Roman" w:hAnsi="Times New Roman" w:cs="Times New Roman"/>
          <w:sz w:val="24"/>
          <w:szCs w:val="24"/>
        </w:rPr>
        <w:t>’s ultimate fantasy</w:t>
      </w:r>
      <w:r w:rsidR="00E22BEF">
        <w:rPr>
          <w:rFonts w:ascii="Times New Roman" w:hAnsi="Times New Roman" w:cs="Times New Roman"/>
          <w:sz w:val="24"/>
          <w:szCs w:val="24"/>
        </w:rPr>
        <w:t xml:space="preserve">, </w:t>
      </w:r>
      <w:r w:rsidR="008457D5">
        <w:rPr>
          <w:rFonts w:ascii="Times New Roman" w:hAnsi="Times New Roman" w:cs="Times New Roman"/>
          <w:sz w:val="24"/>
          <w:szCs w:val="24"/>
        </w:rPr>
        <w:t>as expressed in the final two years of</w:t>
      </w:r>
      <w:r w:rsidR="00E22BEF">
        <w:rPr>
          <w:rFonts w:ascii="Times New Roman" w:hAnsi="Times New Roman" w:cs="Times New Roman"/>
          <w:sz w:val="24"/>
          <w:szCs w:val="24"/>
        </w:rPr>
        <w:t xml:space="preserve"> his life, was </w:t>
      </w:r>
      <w:r w:rsidR="008457D5">
        <w:rPr>
          <w:rFonts w:ascii="Times New Roman" w:hAnsi="Times New Roman" w:cs="Times New Roman"/>
          <w:sz w:val="24"/>
          <w:szCs w:val="24"/>
        </w:rPr>
        <w:t>to see</w:t>
      </w:r>
      <w:r w:rsidR="00E22BEF">
        <w:rPr>
          <w:rFonts w:ascii="Times New Roman" w:hAnsi="Times New Roman" w:cs="Times New Roman"/>
          <w:sz w:val="24"/>
          <w:szCs w:val="24"/>
        </w:rPr>
        <w:t xml:space="preserve"> ‘</w:t>
      </w:r>
      <w:r w:rsidR="00E22BEF" w:rsidRPr="00E22BEF">
        <w:rPr>
          <w:rFonts w:ascii="Times New Roman" w:hAnsi="Times New Roman" w:cs="Times New Roman"/>
          <w:sz w:val="24"/>
          <w:szCs w:val="24"/>
        </w:rPr>
        <w:t>the Clergy sent about their business</w:t>
      </w:r>
      <w:r w:rsidR="00E22BEF">
        <w:rPr>
          <w:rFonts w:ascii="Times New Roman" w:hAnsi="Times New Roman" w:cs="Times New Roman"/>
          <w:sz w:val="24"/>
          <w:szCs w:val="24"/>
        </w:rPr>
        <w:t xml:space="preserve">’ and their churches </w:t>
      </w:r>
      <w:r w:rsidR="00E22BEF" w:rsidRPr="00E22BEF">
        <w:rPr>
          <w:rFonts w:ascii="Times New Roman" w:hAnsi="Times New Roman" w:cs="Times New Roman"/>
          <w:sz w:val="24"/>
          <w:szCs w:val="24"/>
        </w:rPr>
        <w:t>‘converted into Riding Schools, Manufactories, Tennis Courts or Playhouses’</w:t>
      </w:r>
      <w:r w:rsidR="00E22BEF">
        <w:rPr>
          <w:rFonts w:ascii="Times New Roman" w:hAnsi="Times New Roman" w:cs="Times New Roman"/>
          <w:sz w:val="24"/>
          <w:szCs w:val="24"/>
        </w:rPr>
        <w:t>.</w:t>
      </w:r>
      <w:r w:rsidR="00E22BEF" w:rsidRPr="00D63803">
        <w:rPr>
          <w:rStyle w:val="FootnoteReference"/>
          <w:rFonts w:ascii="Times New Roman" w:hAnsi="Times New Roman" w:cs="Times New Roman"/>
          <w:sz w:val="24"/>
          <w:szCs w:val="24"/>
        </w:rPr>
        <w:footnoteReference w:id="160"/>
      </w:r>
      <w:r w:rsidR="008457D5">
        <w:rPr>
          <w:rFonts w:ascii="Times New Roman" w:hAnsi="Times New Roman" w:cs="Times New Roman"/>
          <w:sz w:val="24"/>
          <w:szCs w:val="24"/>
        </w:rPr>
        <w:t xml:space="preserve"> </w:t>
      </w:r>
      <w:r w:rsidR="00F3554C">
        <w:rPr>
          <w:rFonts w:ascii="Times New Roman" w:hAnsi="Times New Roman" w:cs="Times New Roman"/>
          <w:sz w:val="24"/>
          <w:szCs w:val="24"/>
        </w:rPr>
        <w:t>A</w:t>
      </w:r>
      <w:r w:rsidR="008457D5">
        <w:rPr>
          <w:rFonts w:ascii="Times New Roman" w:hAnsi="Times New Roman" w:cs="Times New Roman"/>
          <w:sz w:val="24"/>
          <w:szCs w:val="24"/>
        </w:rPr>
        <w:t xml:space="preserve"> more realistic solution</w:t>
      </w:r>
      <w:r w:rsidR="009A329D">
        <w:rPr>
          <w:rFonts w:ascii="Times New Roman" w:hAnsi="Times New Roman" w:cs="Times New Roman"/>
          <w:sz w:val="24"/>
          <w:szCs w:val="24"/>
        </w:rPr>
        <w:t xml:space="preserve"> to the </w:t>
      </w:r>
      <w:r w:rsidR="00F3554C">
        <w:rPr>
          <w:rFonts w:ascii="Times New Roman" w:hAnsi="Times New Roman" w:cs="Times New Roman"/>
          <w:sz w:val="24"/>
          <w:szCs w:val="24"/>
        </w:rPr>
        <w:t xml:space="preserve">problem of </w:t>
      </w:r>
      <w:r w:rsidR="00371C00">
        <w:rPr>
          <w:rFonts w:ascii="Times New Roman" w:hAnsi="Times New Roman" w:cs="Times New Roman"/>
          <w:sz w:val="24"/>
          <w:szCs w:val="24"/>
        </w:rPr>
        <w:t>‘false’</w:t>
      </w:r>
      <w:r w:rsidR="00533AFF">
        <w:rPr>
          <w:rFonts w:ascii="Times New Roman" w:hAnsi="Times New Roman" w:cs="Times New Roman"/>
          <w:sz w:val="24"/>
          <w:szCs w:val="24"/>
        </w:rPr>
        <w:t xml:space="preserve"> </w:t>
      </w:r>
      <w:r w:rsidR="00F3554C">
        <w:rPr>
          <w:rFonts w:ascii="Times New Roman" w:hAnsi="Times New Roman" w:cs="Times New Roman"/>
          <w:sz w:val="24"/>
          <w:szCs w:val="24"/>
        </w:rPr>
        <w:t xml:space="preserve">religion, which he shared with Middleton, was a rigorously Erastian settlement in church and state, which </w:t>
      </w:r>
      <w:r w:rsidR="000346EE">
        <w:rPr>
          <w:rFonts w:ascii="Times New Roman" w:hAnsi="Times New Roman" w:cs="Times New Roman"/>
          <w:sz w:val="24"/>
          <w:szCs w:val="24"/>
        </w:rPr>
        <w:t xml:space="preserve">placed an </w:t>
      </w:r>
      <w:r w:rsidR="001510F9" w:rsidRPr="00D63803">
        <w:rPr>
          <w:rFonts w:ascii="Times New Roman" w:hAnsi="Times New Roman" w:cs="Times New Roman"/>
          <w:sz w:val="24"/>
          <w:szCs w:val="24"/>
        </w:rPr>
        <w:t>ecclesiastical establishment of salaried clergy under the vigilant superintendence of the civil magistrate</w:t>
      </w:r>
      <w:r w:rsidR="00533AFF">
        <w:rPr>
          <w:rFonts w:ascii="Times New Roman" w:hAnsi="Times New Roman" w:cs="Times New Roman"/>
          <w:sz w:val="24"/>
          <w:szCs w:val="24"/>
        </w:rPr>
        <w:t>.</w:t>
      </w:r>
      <w:r w:rsidR="00371C00" w:rsidRPr="00D63803">
        <w:rPr>
          <w:rStyle w:val="FootnoteReference"/>
          <w:rFonts w:ascii="Times New Roman" w:hAnsi="Times New Roman" w:cs="Times New Roman"/>
          <w:sz w:val="24"/>
          <w:szCs w:val="24"/>
        </w:rPr>
        <w:footnoteReference w:id="161"/>
      </w:r>
    </w:p>
    <w:p w14:paraId="37FEF8BC" w14:textId="77BCA95C" w:rsidR="0002395D" w:rsidRDefault="00D519D5" w:rsidP="00D519D5">
      <w:pPr>
        <w:pStyle w:val="Heading2"/>
        <w:spacing w:after="240"/>
        <w:ind w:left="-284"/>
        <w:rPr>
          <w:rFonts w:ascii="Times New Roman" w:hAnsi="Times New Roman" w:cs="Times New Roman"/>
          <w:b/>
          <w:color w:val="auto"/>
          <w:sz w:val="24"/>
          <w:szCs w:val="24"/>
        </w:rPr>
      </w:pPr>
      <w:r w:rsidRPr="00D519D5">
        <w:rPr>
          <w:rFonts w:ascii="Times New Roman" w:hAnsi="Times New Roman" w:cs="Times New Roman"/>
          <w:b/>
          <w:color w:val="auto"/>
          <w:sz w:val="24"/>
          <w:szCs w:val="24"/>
        </w:rPr>
        <w:t>Conclusion</w:t>
      </w:r>
    </w:p>
    <w:p w14:paraId="1BBA26FC" w14:textId="19887C03" w:rsidR="00D519D5" w:rsidRDefault="0010604D" w:rsidP="00F65153">
      <w:pPr>
        <w:spacing w:line="360" w:lineRule="auto"/>
        <w:ind w:left="-284" w:right="-330"/>
        <w:jc w:val="both"/>
        <w:rPr>
          <w:rFonts w:ascii="Times New Roman" w:hAnsi="Times New Roman" w:cs="Times New Roman"/>
          <w:sz w:val="24"/>
          <w:szCs w:val="24"/>
        </w:rPr>
      </w:pPr>
      <w:r>
        <w:rPr>
          <w:rFonts w:ascii="Times New Roman" w:hAnsi="Times New Roman" w:cs="Times New Roman"/>
          <w:sz w:val="24"/>
          <w:szCs w:val="24"/>
        </w:rPr>
        <w:t>Th</w:t>
      </w:r>
      <w:r w:rsidR="00F65153">
        <w:rPr>
          <w:rFonts w:ascii="Times New Roman" w:hAnsi="Times New Roman" w:cs="Times New Roman"/>
          <w:sz w:val="24"/>
          <w:szCs w:val="24"/>
        </w:rPr>
        <w:t xml:space="preserve">is essay makes no claim to have </w:t>
      </w:r>
      <w:r w:rsidR="00B92649">
        <w:rPr>
          <w:rFonts w:ascii="Times New Roman" w:hAnsi="Times New Roman" w:cs="Times New Roman"/>
          <w:sz w:val="24"/>
          <w:szCs w:val="24"/>
        </w:rPr>
        <w:t>provided</w:t>
      </w:r>
      <w:r w:rsidR="00F65153">
        <w:rPr>
          <w:rFonts w:ascii="Times New Roman" w:hAnsi="Times New Roman" w:cs="Times New Roman"/>
          <w:sz w:val="24"/>
          <w:szCs w:val="24"/>
        </w:rPr>
        <w:t xml:space="preserve"> irrefutable evidence to support the hypothesis that </w:t>
      </w:r>
      <w:r w:rsidR="00B77BE8">
        <w:rPr>
          <w:rFonts w:ascii="Times New Roman" w:hAnsi="Times New Roman" w:cs="Times New Roman"/>
          <w:sz w:val="24"/>
          <w:szCs w:val="24"/>
        </w:rPr>
        <w:t>Hume turned to</w:t>
      </w:r>
      <w:r w:rsidR="00DE1D80">
        <w:rPr>
          <w:rFonts w:ascii="Times New Roman" w:hAnsi="Times New Roman" w:cs="Times New Roman"/>
          <w:sz w:val="24"/>
          <w:szCs w:val="24"/>
        </w:rPr>
        <w:t>, and learned from,</w:t>
      </w:r>
      <w:r w:rsidR="00B77BE8">
        <w:rPr>
          <w:rFonts w:ascii="Times New Roman" w:hAnsi="Times New Roman" w:cs="Times New Roman"/>
          <w:sz w:val="24"/>
          <w:szCs w:val="24"/>
        </w:rPr>
        <w:t xml:space="preserve"> </w:t>
      </w:r>
      <w:r w:rsidR="00F65153">
        <w:rPr>
          <w:rFonts w:ascii="Times New Roman" w:hAnsi="Times New Roman" w:cs="Times New Roman"/>
          <w:sz w:val="24"/>
          <w:szCs w:val="24"/>
        </w:rPr>
        <w:t>Middleton</w:t>
      </w:r>
      <w:r w:rsidR="000B49D5">
        <w:rPr>
          <w:rFonts w:ascii="Times New Roman" w:hAnsi="Times New Roman" w:cs="Times New Roman"/>
          <w:sz w:val="24"/>
          <w:szCs w:val="24"/>
        </w:rPr>
        <w:t xml:space="preserve">’s writings </w:t>
      </w:r>
      <w:r w:rsidR="00DE1D80">
        <w:rPr>
          <w:rFonts w:ascii="Times New Roman" w:hAnsi="Times New Roman" w:cs="Times New Roman"/>
          <w:sz w:val="24"/>
          <w:szCs w:val="24"/>
        </w:rPr>
        <w:t xml:space="preserve">whilst </w:t>
      </w:r>
      <w:r w:rsidR="00DD605D">
        <w:rPr>
          <w:rFonts w:ascii="Times New Roman" w:hAnsi="Times New Roman" w:cs="Times New Roman"/>
          <w:sz w:val="24"/>
          <w:szCs w:val="24"/>
        </w:rPr>
        <w:t>at Ninewells</w:t>
      </w:r>
      <w:r w:rsidR="00DE1D80">
        <w:rPr>
          <w:rFonts w:ascii="Times New Roman" w:hAnsi="Times New Roman" w:cs="Times New Roman"/>
          <w:sz w:val="24"/>
          <w:szCs w:val="24"/>
        </w:rPr>
        <w:t>. A</w:t>
      </w:r>
      <w:r w:rsidR="00A15742">
        <w:rPr>
          <w:rFonts w:ascii="Times New Roman" w:hAnsi="Times New Roman" w:cs="Times New Roman"/>
          <w:sz w:val="24"/>
          <w:szCs w:val="24"/>
        </w:rPr>
        <w:t>lthough the correspondence with Montesquieu</w:t>
      </w:r>
      <w:r w:rsidR="006F6293">
        <w:rPr>
          <w:rFonts w:ascii="Times New Roman" w:hAnsi="Times New Roman" w:cs="Times New Roman"/>
          <w:sz w:val="24"/>
          <w:szCs w:val="24"/>
        </w:rPr>
        <w:t>,</w:t>
      </w:r>
      <w:r w:rsidR="004D1A76">
        <w:rPr>
          <w:rFonts w:ascii="Times New Roman" w:hAnsi="Times New Roman" w:cs="Times New Roman"/>
          <w:sz w:val="24"/>
          <w:szCs w:val="24"/>
        </w:rPr>
        <w:t xml:space="preserve"> </w:t>
      </w:r>
      <w:r w:rsidR="00C75100">
        <w:rPr>
          <w:rFonts w:ascii="Times New Roman" w:hAnsi="Times New Roman" w:cs="Times New Roman"/>
          <w:sz w:val="24"/>
          <w:szCs w:val="24"/>
        </w:rPr>
        <w:t>in tandem with the</w:t>
      </w:r>
      <w:r w:rsidR="004D1A76">
        <w:rPr>
          <w:rFonts w:ascii="Times New Roman" w:hAnsi="Times New Roman" w:cs="Times New Roman"/>
          <w:sz w:val="24"/>
          <w:szCs w:val="24"/>
        </w:rPr>
        <w:t xml:space="preserve"> </w:t>
      </w:r>
      <w:r w:rsidR="00B64E47">
        <w:rPr>
          <w:rFonts w:ascii="Times New Roman" w:hAnsi="Times New Roman" w:cs="Times New Roman"/>
          <w:sz w:val="24"/>
          <w:szCs w:val="24"/>
        </w:rPr>
        <w:t>otherwise puzzling features of</w:t>
      </w:r>
      <w:r w:rsidR="004D1A76">
        <w:rPr>
          <w:rFonts w:ascii="Times New Roman" w:hAnsi="Times New Roman" w:cs="Times New Roman"/>
          <w:sz w:val="24"/>
          <w:szCs w:val="24"/>
        </w:rPr>
        <w:t xml:space="preserve"> Hume’s writings from these years</w:t>
      </w:r>
      <w:r w:rsidR="006F6293">
        <w:rPr>
          <w:rFonts w:ascii="Times New Roman" w:hAnsi="Times New Roman" w:cs="Times New Roman"/>
          <w:sz w:val="24"/>
          <w:szCs w:val="24"/>
        </w:rPr>
        <w:t>,</w:t>
      </w:r>
      <w:r w:rsidR="004D1A76">
        <w:rPr>
          <w:rFonts w:ascii="Times New Roman" w:hAnsi="Times New Roman" w:cs="Times New Roman"/>
          <w:sz w:val="24"/>
          <w:szCs w:val="24"/>
        </w:rPr>
        <w:t xml:space="preserve"> is suggestive, a </w:t>
      </w:r>
      <w:r w:rsidR="00DE1D80">
        <w:rPr>
          <w:rFonts w:ascii="Times New Roman" w:hAnsi="Times New Roman" w:cs="Times New Roman"/>
          <w:sz w:val="24"/>
          <w:szCs w:val="24"/>
        </w:rPr>
        <w:t>hypothesis it must remain.</w:t>
      </w:r>
      <w:r w:rsidR="006F6293">
        <w:rPr>
          <w:rFonts w:ascii="Times New Roman" w:hAnsi="Times New Roman" w:cs="Times New Roman"/>
          <w:sz w:val="24"/>
          <w:szCs w:val="24"/>
        </w:rPr>
        <w:t xml:space="preserve"> My objective is more limited: </w:t>
      </w:r>
      <w:r w:rsidR="009B3593">
        <w:rPr>
          <w:rFonts w:ascii="Times New Roman" w:hAnsi="Times New Roman" w:cs="Times New Roman"/>
          <w:sz w:val="24"/>
          <w:szCs w:val="24"/>
        </w:rPr>
        <w:t xml:space="preserve">to challenge the prevailing presupposition that </w:t>
      </w:r>
      <w:r w:rsidR="00382832">
        <w:rPr>
          <w:rFonts w:ascii="Times New Roman" w:hAnsi="Times New Roman" w:cs="Times New Roman"/>
          <w:sz w:val="24"/>
          <w:szCs w:val="24"/>
        </w:rPr>
        <w:t xml:space="preserve">a now-obscure Anglican clergyman like </w:t>
      </w:r>
      <w:r w:rsidR="009B3593">
        <w:rPr>
          <w:rFonts w:ascii="Times New Roman" w:hAnsi="Times New Roman" w:cs="Times New Roman"/>
          <w:sz w:val="24"/>
          <w:szCs w:val="24"/>
        </w:rPr>
        <w:t xml:space="preserve">Middleton could not </w:t>
      </w:r>
      <w:r w:rsidR="008962B9">
        <w:rPr>
          <w:rFonts w:ascii="Times New Roman" w:hAnsi="Times New Roman" w:cs="Times New Roman"/>
          <w:sz w:val="24"/>
          <w:szCs w:val="24"/>
        </w:rPr>
        <w:t xml:space="preserve">possibly have engaged Hume’s attention, and informed both the ‘manner’ and ‘matter’ of </w:t>
      </w:r>
      <w:r w:rsidR="0051477E">
        <w:rPr>
          <w:rFonts w:ascii="Times New Roman" w:hAnsi="Times New Roman" w:cs="Times New Roman"/>
          <w:sz w:val="24"/>
          <w:szCs w:val="24"/>
        </w:rPr>
        <w:t xml:space="preserve">some of his most famous writings. </w:t>
      </w:r>
      <w:r w:rsidR="00DC4AC7">
        <w:rPr>
          <w:rFonts w:ascii="Times New Roman" w:hAnsi="Times New Roman" w:cs="Times New Roman"/>
          <w:sz w:val="24"/>
          <w:szCs w:val="24"/>
        </w:rPr>
        <w:t xml:space="preserve">Hume’s autobiography, limited though it is, reveals clearly enough that he grasped the </w:t>
      </w:r>
      <w:r w:rsidR="00FA16AF">
        <w:rPr>
          <w:rFonts w:ascii="Times New Roman" w:hAnsi="Times New Roman" w:cs="Times New Roman"/>
          <w:sz w:val="24"/>
          <w:szCs w:val="24"/>
        </w:rPr>
        <w:t xml:space="preserve">need to present his philosophy in a way that spoke to his intended audience – and, from mid-century, the audience with which Hume </w:t>
      </w:r>
      <w:r w:rsidR="00AE6CFC">
        <w:rPr>
          <w:rFonts w:ascii="Times New Roman" w:hAnsi="Times New Roman" w:cs="Times New Roman"/>
          <w:sz w:val="24"/>
          <w:szCs w:val="24"/>
        </w:rPr>
        <w:t>appears to have been</w:t>
      </w:r>
      <w:r w:rsidR="00FA16AF">
        <w:rPr>
          <w:rFonts w:ascii="Times New Roman" w:hAnsi="Times New Roman" w:cs="Times New Roman"/>
          <w:sz w:val="24"/>
          <w:szCs w:val="24"/>
        </w:rPr>
        <w:t xml:space="preserve"> primarily concerned was English</w:t>
      </w:r>
      <w:r w:rsidR="00A50230">
        <w:rPr>
          <w:rFonts w:ascii="Times New Roman" w:hAnsi="Times New Roman" w:cs="Times New Roman"/>
          <w:sz w:val="24"/>
          <w:szCs w:val="24"/>
        </w:rPr>
        <w:t xml:space="preserve">. As the recent scholarship on </w:t>
      </w:r>
      <w:r w:rsidR="00A26DB1">
        <w:rPr>
          <w:rFonts w:ascii="Times New Roman" w:hAnsi="Times New Roman" w:cs="Times New Roman"/>
          <w:sz w:val="24"/>
          <w:szCs w:val="24"/>
        </w:rPr>
        <w:t xml:space="preserve">England’s clerical and conservative variant of Enlightenment has emphasised, English intellectual culture was distinctive. </w:t>
      </w:r>
      <w:r w:rsidR="00B17529">
        <w:rPr>
          <w:rFonts w:ascii="Times New Roman" w:hAnsi="Times New Roman" w:cs="Times New Roman"/>
          <w:sz w:val="24"/>
          <w:szCs w:val="24"/>
        </w:rPr>
        <w:t xml:space="preserve">Its characteristic feature was what Hume </w:t>
      </w:r>
      <w:r w:rsidR="00243BB6">
        <w:rPr>
          <w:rFonts w:ascii="Times New Roman" w:hAnsi="Times New Roman" w:cs="Times New Roman"/>
          <w:sz w:val="24"/>
          <w:szCs w:val="24"/>
        </w:rPr>
        <w:t>recognised</w:t>
      </w:r>
      <w:r w:rsidR="00B17529">
        <w:rPr>
          <w:rFonts w:ascii="Times New Roman" w:hAnsi="Times New Roman" w:cs="Times New Roman"/>
          <w:sz w:val="24"/>
          <w:szCs w:val="24"/>
        </w:rPr>
        <w:t xml:space="preserve"> to be its </w:t>
      </w:r>
      <w:r w:rsidR="00243BB6">
        <w:rPr>
          <w:rFonts w:ascii="Times New Roman" w:hAnsi="Times New Roman" w:cs="Times New Roman"/>
          <w:sz w:val="24"/>
          <w:szCs w:val="24"/>
        </w:rPr>
        <w:t>insatiable appetite</w:t>
      </w:r>
      <w:r w:rsidR="00B17529">
        <w:rPr>
          <w:rFonts w:ascii="Times New Roman" w:hAnsi="Times New Roman" w:cs="Times New Roman"/>
          <w:sz w:val="24"/>
          <w:szCs w:val="24"/>
        </w:rPr>
        <w:t xml:space="preserve"> for theological controversy</w:t>
      </w:r>
      <w:r w:rsidR="00243BB6">
        <w:rPr>
          <w:rFonts w:ascii="Times New Roman" w:hAnsi="Times New Roman" w:cs="Times New Roman"/>
          <w:sz w:val="24"/>
          <w:szCs w:val="24"/>
        </w:rPr>
        <w:t xml:space="preserve">. </w:t>
      </w:r>
      <w:r w:rsidR="0009264F">
        <w:rPr>
          <w:rFonts w:ascii="Times New Roman" w:hAnsi="Times New Roman" w:cs="Times New Roman"/>
          <w:sz w:val="24"/>
          <w:szCs w:val="24"/>
        </w:rPr>
        <w:t>That Hume delved into theological issues from mid-century</w:t>
      </w:r>
      <w:r w:rsidR="00A53A4D">
        <w:rPr>
          <w:rFonts w:ascii="Times New Roman" w:hAnsi="Times New Roman" w:cs="Times New Roman"/>
          <w:sz w:val="24"/>
          <w:szCs w:val="24"/>
        </w:rPr>
        <w:t>,</w:t>
      </w:r>
      <w:r w:rsidR="00453A60">
        <w:rPr>
          <w:rFonts w:ascii="Times New Roman" w:hAnsi="Times New Roman" w:cs="Times New Roman"/>
          <w:sz w:val="24"/>
          <w:szCs w:val="24"/>
        </w:rPr>
        <w:t xml:space="preserve"> and proceeded to write a history of England in which the </w:t>
      </w:r>
      <w:r w:rsidR="00614E79">
        <w:rPr>
          <w:rFonts w:ascii="Times New Roman" w:hAnsi="Times New Roman" w:cs="Times New Roman"/>
          <w:i/>
          <w:iCs/>
          <w:sz w:val="24"/>
          <w:szCs w:val="24"/>
        </w:rPr>
        <w:t>E</w:t>
      </w:r>
      <w:r w:rsidR="00453A60">
        <w:rPr>
          <w:rFonts w:ascii="Times New Roman" w:hAnsi="Times New Roman" w:cs="Times New Roman"/>
          <w:i/>
          <w:iCs/>
          <w:sz w:val="24"/>
          <w:szCs w:val="24"/>
        </w:rPr>
        <w:t xml:space="preserve">cclesia </w:t>
      </w:r>
      <w:proofErr w:type="spellStart"/>
      <w:r w:rsidR="00614E79">
        <w:rPr>
          <w:rFonts w:ascii="Times New Roman" w:hAnsi="Times New Roman" w:cs="Times New Roman"/>
          <w:i/>
          <w:iCs/>
          <w:sz w:val="24"/>
          <w:szCs w:val="24"/>
        </w:rPr>
        <w:t>A</w:t>
      </w:r>
      <w:r w:rsidR="00453A60">
        <w:rPr>
          <w:rFonts w:ascii="Times New Roman" w:hAnsi="Times New Roman" w:cs="Times New Roman"/>
          <w:i/>
          <w:iCs/>
          <w:sz w:val="24"/>
          <w:szCs w:val="24"/>
        </w:rPr>
        <w:t>nglicana</w:t>
      </w:r>
      <w:proofErr w:type="spellEnd"/>
      <w:r w:rsidR="00453A60">
        <w:rPr>
          <w:rFonts w:ascii="Times New Roman" w:hAnsi="Times New Roman" w:cs="Times New Roman"/>
          <w:i/>
          <w:iCs/>
          <w:sz w:val="24"/>
          <w:szCs w:val="24"/>
        </w:rPr>
        <w:t xml:space="preserve"> </w:t>
      </w:r>
      <w:r w:rsidR="00453A60">
        <w:rPr>
          <w:rFonts w:ascii="Times New Roman" w:hAnsi="Times New Roman" w:cs="Times New Roman"/>
          <w:sz w:val="24"/>
          <w:szCs w:val="24"/>
        </w:rPr>
        <w:t>occupie</w:t>
      </w:r>
      <w:r w:rsidR="00614E79">
        <w:rPr>
          <w:rFonts w:ascii="Times New Roman" w:hAnsi="Times New Roman" w:cs="Times New Roman"/>
          <w:sz w:val="24"/>
          <w:szCs w:val="24"/>
        </w:rPr>
        <w:t>s</w:t>
      </w:r>
      <w:r w:rsidR="00085898">
        <w:rPr>
          <w:rFonts w:ascii="Times New Roman" w:hAnsi="Times New Roman" w:cs="Times New Roman"/>
          <w:sz w:val="24"/>
          <w:szCs w:val="24"/>
        </w:rPr>
        <w:t xml:space="preserve"> a central place, is less surprising if one takes his desire for </w:t>
      </w:r>
      <w:r w:rsidR="004116E9">
        <w:rPr>
          <w:rFonts w:ascii="Times New Roman" w:hAnsi="Times New Roman" w:cs="Times New Roman"/>
          <w:sz w:val="24"/>
          <w:szCs w:val="24"/>
        </w:rPr>
        <w:t>a literary reputation in England seriously.</w:t>
      </w:r>
      <w:r w:rsidR="002D1A8D">
        <w:rPr>
          <w:rFonts w:ascii="Times New Roman" w:hAnsi="Times New Roman" w:cs="Times New Roman"/>
          <w:sz w:val="24"/>
          <w:szCs w:val="24"/>
        </w:rPr>
        <w:t xml:space="preserve"> </w:t>
      </w:r>
      <w:r w:rsidR="00C73EF2">
        <w:rPr>
          <w:rFonts w:ascii="Times New Roman" w:hAnsi="Times New Roman" w:cs="Times New Roman"/>
          <w:sz w:val="24"/>
          <w:szCs w:val="24"/>
        </w:rPr>
        <w:t xml:space="preserve">This is not to say that Hume sold out: from the first, he </w:t>
      </w:r>
      <w:r w:rsidR="003B08EB">
        <w:rPr>
          <w:rFonts w:ascii="Times New Roman" w:hAnsi="Times New Roman" w:cs="Times New Roman"/>
          <w:sz w:val="24"/>
          <w:szCs w:val="24"/>
        </w:rPr>
        <w:t xml:space="preserve">made efforts to ensure that his writings would stand the best chance of being read, and taken seriously, in England, as his ‘castrating’ of the </w:t>
      </w:r>
      <w:r w:rsidR="003B08EB">
        <w:rPr>
          <w:rFonts w:ascii="Times New Roman" w:hAnsi="Times New Roman" w:cs="Times New Roman"/>
          <w:i/>
          <w:iCs/>
          <w:sz w:val="24"/>
          <w:szCs w:val="24"/>
        </w:rPr>
        <w:t>Treatise</w:t>
      </w:r>
      <w:r w:rsidR="00BE7598">
        <w:rPr>
          <w:rFonts w:ascii="Times New Roman" w:hAnsi="Times New Roman" w:cs="Times New Roman"/>
          <w:sz w:val="24"/>
          <w:szCs w:val="24"/>
        </w:rPr>
        <w:t xml:space="preserve"> testifies. </w:t>
      </w:r>
      <w:r w:rsidR="00A53A4D">
        <w:rPr>
          <w:rFonts w:ascii="Times New Roman" w:hAnsi="Times New Roman" w:cs="Times New Roman"/>
          <w:sz w:val="24"/>
          <w:szCs w:val="24"/>
        </w:rPr>
        <w:t>Yet</w:t>
      </w:r>
      <w:r w:rsidR="00BE7598">
        <w:rPr>
          <w:rFonts w:ascii="Times New Roman" w:hAnsi="Times New Roman" w:cs="Times New Roman"/>
          <w:sz w:val="24"/>
          <w:szCs w:val="24"/>
        </w:rPr>
        <w:t xml:space="preserve"> Hume, like Gibbon two decades later, </w:t>
      </w:r>
      <w:r w:rsidR="003968CA">
        <w:rPr>
          <w:rFonts w:ascii="Times New Roman" w:hAnsi="Times New Roman" w:cs="Times New Roman"/>
          <w:sz w:val="24"/>
          <w:szCs w:val="24"/>
        </w:rPr>
        <w:t xml:space="preserve">had to learn </w:t>
      </w:r>
      <w:r w:rsidR="00973B1D">
        <w:rPr>
          <w:rFonts w:ascii="Times New Roman" w:hAnsi="Times New Roman" w:cs="Times New Roman"/>
          <w:sz w:val="24"/>
          <w:szCs w:val="24"/>
        </w:rPr>
        <w:t xml:space="preserve">how to </w:t>
      </w:r>
      <w:r w:rsidR="00A53A4D">
        <w:rPr>
          <w:rFonts w:ascii="Times New Roman" w:hAnsi="Times New Roman" w:cs="Times New Roman"/>
          <w:sz w:val="24"/>
          <w:szCs w:val="24"/>
        </w:rPr>
        <w:t>communicate</w:t>
      </w:r>
      <w:r w:rsidR="005351E5">
        <w:rPr>
          <w:rFonts w:ascii="Times New Roman" w:hAnsi="Times New Roman" w:cs="Times New Roman"/>
          <w:sz w:val="24"/>
          <w:szCs w:val="24"/>
        </w:rPr>
        <w:t xml:space="preserve"> effectively</w:t>
      </w:r>
      <w:r w:rsidR="00B651A3">
        <w:rPr>
          <w:rFonts w:ascii="Times New Roman" w:hAnsi="Times New Roman" w:cs="Times New Roman"/>
          <w:sz w:val="24"/>
          <w:szCs w:val="24"/>
        </w:rPr>
        <w:t xml:space="preserve"> to English readers</w:t>
      </w:r>
      <w:r w:rsidR="00BE7432">
        <w:rPr>
          <w:rFonts w:ascii="Times New Roman" w:hAnsi="Times New Roman" w:cs="Times New Roman"/>
          <w:sz w:val="24"/>
          <w:szCs w:val="24"/>
        </w:rPr>
        <w:t xml:space="preserve">; and as he did so, his treatment of religion, and his articulation of his </w:t>
      </w:r>
      <w:r w:rsidR="00BE7432">
        <w:rPr>
          <w:rFonts w:ascii="Times New Roman" w:hAnsi="Times New Roman" w:cs="Times New Roman"/>
          <w:sz w:val="24"/>
          <w:szCs w:val="24"/>
        </w:rPr>
        <w:lastRenderedPageBreak/>
        <w:t>moral theory, became richer and more compelling</w:t>
      </w:r>
      <w:r w:rsidR="002C6E84">
        <w:rPr>
          <w:rFonts w:ascii="Times New Roman" w:hAnsi="Times New Roman" w:cs="Times New Roman"/>
          <w:sz w:val="24"/>
          <w:szCs w:val="24"/>
        </w:rPr>
        <w:t>.</w:t>
      </w:r>
      <w:r w:rsidR="00B651A3" w:rsidRPr="00D63803">
        <w:rPr>
          <w:rStyle w:val="FootnoteReference"/>
          <w:rFonts w:ascii="Times New Roman" w:hAnsi="Times New Roman" w:cs="Times New Roman"/>
          <w:sz w:val="24"/>
          <w:szCs w:val="24"/>
        </w:rPr>
        <w:footnoteReference w:id="162"/>
      </w:r>
      <w:r w:rsidR="00F21DC4">
        <w:rPr>
          <w:rFonts w:ascii="Times New Roman" w:hAnsi="Times New Roman" w:cs="Times New Roman"/>
          <w:sz w:val="24"/>
          <w:szCs w:val="24"/>
        </w:rPr>
        <w:t xml:space="preserve"> For this, Middleton might deserve some credit.</w:t>
      </w:r>
      <w:r w:rsidR="002C6E84">
        <w:rPr>
          <w:rFonts w:ascii="Times New Roman" w:hAnsi="Times New Roman" w:cs="Times New Roman"/>
          <w:sz w:val="24"/>
          <w:szCs w:val="24"/>
        </w:rPr>
        <w:t xml:space="preserve"> </w:t>
      </w:r>
      <w:r w:rsidR="00F21DC4">
        <w:rPr>
          <w:rFonts w:ascii="Times New Roman" w:hAnsi="Times New Roman" w:cs="Times New Roman"/>
          <w:sz w:val="24"/>
          <w:szCs w:val="24"/>
        </w:rPr>
        <w:t xml:space="preserve">Who, after all, </w:t>
      </w:r>
      <w:r w:rsidR="00B92649">
        <w:rPr>
          <w:rFonts w:ascii="Times New Roman" w:hAnsi="Times New Roman" w:cs="Times New Roman"/>
          <w:sz w:val="24"/>
          <w:szCs w:val="24"/>
        </w:rPr>
        <w:t xml:space="preserve">could serve as a better guide </w:t>
      </w:r>
      <w:r w:rsidR="00F21DC4">
        <w:rPr>
          <w:rFonts w:ascii="Times New Roman" w:hAnsi="Times New Roman" w:cs="Times New Roman"/>
          <w:sz w:val="24"/>
          <w:szCs w:val="24"/>
        </w:rPr>
        <w:t>to the distinctive rhythms</w:t>
      </w:r>
      <w:r w:rsidR="00A53A4D">
        <w:rPr>
          <w:rFonts w:ascii="Times New Roman" w:hAnsi="Times New Roman" w:cs="Times New Roman"/>
          <w:sz w:val="24"/>
          <w:szCs w:val="24"/>
        </w:rPr>
        <w:t xml:space="preserve"> of post-Lockean English theological-philosophical debate </w:t>
      </w:r>
      <w:r w:rsidR="00B92649">
        <w:rPr>
          <w:rFonts w:ascii="Times New Roman" w:hAnsi="Times New Roman" w:cs="Times New Roman"/>
          <w:sz w:val="24"/>
          <w:szCs w:val="24"/>
        </w:rPr>
        <w:t xml:space="preserve">than the ‘notorious’ </w:t>
      </w:r>
      <w:proofErr w:type="spellStart"/>
      <w:r w:rsidR="00B92649">
        <w:rPr>
          <w:rFonts w:ascii="Times New Roman" w:hAnsi="Times New Roman" w:cs="Times New Roman"/>
          <w:sz w:val="24"/>
          <w:szCs w:val="24"/>
        </w:rPr>
        <w:t>Dr.</w:t>
      </w:r>
      <w:proofErr w:type="spellEnd"/>
      <w:r w:rsidR="00B92649">
        <w:rPr>
          <w:rFonts w:ascii="Times New Roman" w:hAnsi="Times New Roman" w:cs="Times New Roman"/>
          <w:sz w:val="24"/>
          <w:szCs w:val="24"/>
        </w:rPr>
        <w:t xml:space="preserve"> Middleton</w:t>
      </w:r>
      <w:r w:rsidR="004C13ED">
        <w:rPr>
          <w:rFonts w:ascii="Times New Roman" w:hAnsi="Times New Roman" w:cs="Times New Roman"/>
          <w:sz w:val="24"/>
          <w:szCs w:val="24"/>
        </w:rPr>
        <w:t xml:space="preserve">, </w:t>
      </w:r>
      <w:r w:rsidR="00BC10DF">
        <w:rPr>
          <w:rFonts w:ascii="Times New Roman" w:hAnsi="Times New Roman" w:cs="Times New Roman"/>
          <w:sz w:val="24"/>
          <w:szCs w:val="24"/>
        </w:rPr>
        <w:t xml:space="preserve">whose </w:t>
      </w:r>
      <w:r w:rsidR="00893178">
        <w:rPr>
          <w:rFonts w:ascii="Times New Roman" w:hAnsi="Times New Roman" w:cs="Times New Roman"/>
          <w:sz w:val="24"/>
          <w:szCs w:val="24"/>
        </w:rPr>
        <w:t>‘W</w:t>
      </w:r>
      <w:r w:rsidR="00687CBD">
        <w:rPr>
          <w:rFonts w:ascii="Times New Roman" w:hAnsi="Times New Roman" w:cs="Times New Roman"/>
          <w:sz w:val="24"/>
          <w:szCs w:val="24"/>
        </w:rPr>
        <w:t>orks</w:t>
      </w:r>
      <w:r w:rsidR="00893178">
        <w:rPr>
          <w:rFonts w:ascii="Times New Roman" w:hAnsi="Times New Roman" w:cs="Times New Roman"/>
          <w:sz w:val="24"/>
          <w:szCs w:val="24"/>
        </w:rPr>
        <w:t>’</w:t>
      </w:r>
      <w:r w:rsidR="00687CBD">
        <w:rPr>
          <w:rFonts w:ascii="Times New Roman" w:hAnsi="Times New Roman" w:cs="Times New Roman"/>
          <w:sz w:val="24"/>
          <w:szCs w:val="24"/>
        </w:rPr>
        <w:t xml:space="preserve"> </w:t>
      </w:r>
      <w:r w:rsidR="00027C11">
        <w:rPr>
          <w:rFonts w:ascii="Times New Roman" w:hAnsi="Times New Roman" w:cs="Times New Roman"/>
          <w:sz w:val="24"/>
          <w:szCs w:val="24"/>
        </w:rPr>
        <w:t>at</w:t>
      </w:r>
      <w:r w:rsidR="00687CBD">
        <w:rPr>
          <w:rFonts w:ascii="Times New Roman" w:hAnsi="Times New Roman" w:cs="Times New Roman"/>
          <w:sz w:val="24"/>
          <w:szCs w:val="24"/>
        </w:rPr>
        <w:t xml:space="preserve"> mid-century </w:t>
      </w:r>
      <w:r w:rsidR="00F21DC4">
        <w:rPr>
          <w:rFonts w:ascii="Times New Roman" w:hAnsi="Times New Roman" w:cs="Times New Roman"/>
          <w:sz w:val="24"/>
          <w:szCs w:val="24"/>
        </w:rPr>
        <w:t>were</w:t>
      </w:r>
      <w:r w:rsidR="00687CBD">
        <w:rPr>
          <w:rFonts w:ascii="Times New Roman" w:hAnsi="Times New Roman" w:cs="Times New Roman"/>
          <w:sz w:val="24"/>
          <w:szCs w:val="24"/>
        </w:rPr>
        <w:t>, unlike Hume’s</w:t>
      </w:r>
      <w:r w:rsidR="00A53A4D">
        <w:rPr>
          <w:rFonts w:ascii="Times New Roman" w:hAnsi="Times New Roman" w:cs="Times New Roman"/>
          <w:sz w:val="24"/>
          <w:szCs w:val="24"/>
        </w:rPr>
        <w:t xml:space="preserve"> own</w:t>
      </w:r>
      <w:r w:rsidR="00687CBD">
        <w:rPr>
          <w:rFonts w:ascii="Times New Roman" w:hAnsi="Times New Roman" w:cs="Times New Roman"/>
          <w:sz w:val="24"/>
          <w:szCs w:val="24"/>
        </w:rPr>
        <w:t xml:space="preserve">, </w:t>
      </w:r>
      <w:r w:rsidR="00F21DC4">
        <w:rPr>
          <w:rFonts w:ascii="Times New Roman" w:hAnsi="Times New Roman" w:cs="Times New Roman"/>
          <w:sz w:val="24"/>
          <w:szCs w:val="24"/>
        </w:rPr>
        <w:t xml:space="preserve">to </w:t>
      </w:r>
      <w:r w:rsidR="00027C11">
        <w:rPr>
          <w:rFonts w:ascii="Times New Roman" w:hAnsi="Times New Roman" w:cs="Times New Roman"/>
          <w:sz w:val="24"/>
          <w:szCs w:val="24"/>
        </w:rPr>
        <w:t>‘</w:t>
      </w:r>
      <w:r w:rsidR="00027C11" w:rsidRPr="00D63803">
        <w:rPr>
          <w:rFonts w:ascii="Times New Roman" w:hAnsi="Times New Roman" w:cs="Times New Roman"/>
          <w:sz w:val="24"/>
          <w:szCs w:val="24"/>
        </w:rPr>
        <w:t>be found in every library</w:t>
      </w:r>
      <w:r w:rsidR="00027C11">
        <w:rPr>
          <w:rFonts w:ascii="Times New Roman" w:hAnsi="Times New Roman" w:cs="Times New Roman"/>
          <w:sz w:val="24"/>
          <w:szCs w:val="24"/>
        </w:rPr>
        <w:t>’</w:t>
      </w:r>
      <w:r w:rsidR="00B92649">
        <w:rPr>
          <w:rFonts w:ascii="Times New Roman" w:hAnsi="Times New Roman" w:cs="Times New Roman"/>
          <w:sz w:val="24"/>
          <w:szCs w:val="24"/>
        </w:rPr>
        <w:t>?</w:t>
      </w:r>
      <w:r w:rsidR="00B651A3" w:rsidRPr="00D63803">
        <w:rPr>
          <w:rStyle w:val="FootnoteReference"/>
          <w:rFonts w:ascii="Times New Roman" w:hAnsi="Times New Roman" w:cs="Times New Roman"/>
          <w:sz w:val="24"/>
          <w:szCs w:val="24"/>
        </w:rPr>
        <w:footnoteReference w:id="163"/>
      </w:r>
    </w:p>
    <w:p w14:paraId="43BF2B68" w14:textId="77777777" w:rsidR="005A0338" w:rsidRDefault="005A0338">
      <w:pPr>
        <w:rPr>
          <w:rFonts w:ascii="Times New Roman" w:eastAsiaTheme="majorEastAsia" w:hAnsi="Times New Roman" w:cs="Times New Roman"/>
          <w:b/>
          <w:sz w:val="24"/>
          <w:szCs w:val="24"/>
        </w:rPr>
      </w:pPr>
      <w:r>
        <w:rPr>
          <w:rFonts w:ascii="Times New Roman" w:hAnsi="Times New Roman" w:cs="Times New Roman"/>
          <w:b/>
          <w:sz w:val="24"/>
          <w:szCs w:val="24"/>
        </w:rPr>
        <w:br w:type="page"/>
      </w:r>
    </w:p>
    <w:p w14:paraId="783F2471" w14:textId="7D4B1059" w:rsidR="005A0338" w:rsidRPr="005A0338" w:rsidRDefault="005A0338" w:rsidP="005A0338">
      <w:pPr>
        <w:pStyle w:val="Heading2"/>
        <w:spacing w:after="240"/>
        <w:ind w:left="-284"/>
        <w:rPr>
          <w:rFonts w:ascii="Times New Roman" w:hAnsi="Times New Roman" w:cs="Times New Roman"/>
          <w:b/>
          <w:color w:val="auto"/>
          <w:sz w:val="24"/>
          <w:szCs w:val="24"/>
        </w:rPr>
      </w:pPr>
      <w:r w:rsidRPr="005A0338">
        <w:rPr>
          <w:rFonts w:ascii="Times New Roman" w:hAnsi="Times New Roman" w:cs="Times New Roman"/>
          <w:b/>
          <w:color w:val="auto"/>
          <w:sz w:val="24"/>
          <w:szCs w:val="24"/>
        </w:rPr>
        <w:lastRenderedPageBreak/>
        <w:t>Bibliography</w:t>
      </w:r>
    </w:p>
    <w:p w14:paraId="2965ED60" w14:textId="0BBFB77D" w:rsidR="005A0338" w:rsidRPr="005A0338" w:rsidRDefault="005A0338" w:rsidP="005A0338">
      <w:pPr>
        <w:pStyle w:val="Heading3"/>
        <w:numPr>
          <w:ilvl w:val="0"/>
          <w:numId w:val="2"/>
        </w:numPr>
        <w:spacing w:after="240"/>
        <w:rPr>
          <w:rFonts w:ascii="Times New Roman" w:hAnsi="Times New Roman" w:cs="Times New Roman"/>
          <w:b/>
          <w:i/>
          <w:color w:val="auto"/>
        </w:rPr>
      </w:pPr>
      <w:r w:rsidRPr="005A0338">
        <w:rPr>
          <w:rFonts w:ascii="Times New Roman" w:hAnsi="Times New Roman" w:cs="Times New Roman"/>
          <w:b/>
          <w:i/>
          <w:color w:val="auto"/>
        </w:rPr>
        <w:t>Manuscript sources</w:t>
      </w:r>
    </w:p>
    <w:p w14:paraId="46504C20" w14:textId="77777777" w:rsidR="005A0338" w:rsidRDefault="005A0338" w:rsidP="005A0338">
      <w:pPr>
        <w:ind w:left="-284"/>
        <w:rPr>
          <w:rFonts w:ascii="Times New Roman" w:hAnsi="Times New Roman" w:cs="Times New Roman"/>
          <w:sz w:val="24"/>
          <w:u w:val="single"/>
        </w:rPr>
      </w:pPr>
      <w:r>
        <w:rPr>
          <w:rFonts w:ascii="Times New Roman" w:hAnsi="Times New Roman" w:cs="Times New Roman"/>
          <w:sz w:val="24"/>
          <w:u w:val="single"/>
        </w:rPr>
        <w:t>Bodleian Library, Oxford</w:t>
      </w:r>
    </w:p>
    <w:p w14:paraId="11852FB6" w14:textId="77777777" w:rsidR="005A0338" w:rsidRDefault="005A0338" w:rsidP="005A0338">
      <w:pPr>
        <w:ind w:left="-284"/>
        <w:rPr>
          <w:rFonts w:ascii="Times New Roman" w:hAnsi="Times New Roman" w:cs="Times New Roman"/>
          <w:sz w:val="24"/>
        </w:rPr>
      </w:pPr>
      <w:r>
        <w:rPr>
          <w:rFonts w:ascii="Times New Roman" w:hAnsi="Times New Roman" w:cs="Times New Roman"/>
          <w:sz w:val="24"/>
        </w:rPr>
        <w:t>MS Locke f. 5</w:t>
      </w:r>
    </w:p>
    <w:p w14:paraId="3D84028E" w14:textId="77777777" w:rsidR="005A0338" w:rsidRDefault="005A0338" w:rsidP="005A0338">
      <w:pPr>
        <w:ind w:left="-284"/>
        <w:rPr>
          <w:rFonts w:ascii="Times New Roman" w:hAnsi="Times New Roman" w:cs="Times New Roman"/>
          <w:sz w:val="24"/>
        </w:rPr>
      </w:pPr>
      <w:r>
        <w:rPr>
          <w:rFonts w:ascii="Times New Roman" w:hAnsi="Times New Roman" w:cs="Times New Roman"/>
          <w:sz w:val="24"/>
        </w:rPr>
        <w:t>MS Locke, Film 77</w:t>
      </w:r>
    </w:p>
    <w:p w14:paraId="0C62C639" w14:textId="77777777" w:rsidR="005A0338" w:rsidRDefault="005A0338" w:rsidP="005A0338">
      <w:pPr>
        <w:ind w:left="-284"/>
        <w:rPr>
          <w:rFonts w:ascii="Times New Roman" w:hAnsi="Times New Roman" w:cs="Times New Roman"/>
          <w:sz w:val="24"/>
          <w:u w:val="single"/>
        </w:rPr>
      </w:pPr>
      <w:r>
        <w:rPr>
          <w:rFonts w:ascii="Times New Roman" w:hAnsi="Times New Roman" w:cs="Times New Roman"/>
          <w:sz w:val="24"/>
          <w:u w:val="single"/>
        </w:rPr>
        <w:t>British Library, London</w:t>
      </w:r>
    </w:p>
    <w:p w14:paraId="445B3ADE" w14:textId="77777777" w:rsidR="005A0338" w:rsidRDefault="005A0338" w:rsidP="005A0338">
      <w:pPr>
        <w:ind w:left="-284"/>
        <w:rPr>
          <w:rFonts w:ascii="Times New Roman" w:hAnsi="Times New Roman" w:cs="Times New Roman"/>
          <w:sz w:val="24"/>
        </w:rPr>
      </w:pPr>
      <w:r w:rsidRPr="006F7F23">
        <w:rPr>
          <w:rFonts w:ascii="Times New Roman" w:hAnsi="Times New Roman" w:cs="Times New Roman"/>
          <w:sz w:val="24"/>
        </w:rPr>
        <w:t>Add. MS 4478b (Birch Papers)</w:t>
      </w:r>
    </w:p>
    <w:p w14:paraId="7AEE3F65" w14:textId="77777777" w:rsidR="005A0338" w:rsidRPr="006F7F23" w:rsidRDefault="005A0338" w:rsidP="005A0338">
      <w:pPr>
        <w:ind w:left="-284"/>
        <w:rPr>
          <w:rFonts w:ascii="Times New Roman" w:hAnsi="Times New Roman" w:cs="Times New Roman"/>
          <w:sz w:val="24"/>
        </w:rPr>
      </w:pPr>
      <w:r w:rsidRPr="006F7F23">
        <w:rPr>
          <w:rFonts w:ascii="Times New Roman" w:hAnsi="Times New Roman" w:cs="Times New Roman"/>
          <w:sz w:val="24"/>
        </w:rPr>
        <w:t>Add. MSS 32457–32459 (Heberden Papers</w:t>
      </w:r>
      <w:r>
        <w:rPr>
          <w:rFonts w:ascii="Times New Roman" w:hAnsi="Times New Roman" w:cs="Times New Roman"/>
          <w:sz w:val="24"/>
        </w:rPr>
        <w:t>)</w:t>
      </w:r>
    </w:p>
    <w:p w14:paraId="36120E43" w14:textId="77777777" w:rsidR="005A0338" w:rsidRDefault="005A0338" w:rsidP="005A0338">
      <w:pPr>
        <w:ind w:left="-284"/>
        <w:rPr>
          <w:rFonts w:ascii="Times New Roman" w:hAnsi="Times New Roman" w:cs="Times New Roman"/>
          <w:sz w:val="24"/>
          <w:u w:val="single"/>
        </w:rPr>
      </w:pPr>
      <w:r w:rsidRPr="006F7F23">
        <w:rPr>
          <w:rFonts w:ascii="Times New Roman" w:hAnsi="Times New Roman" w:cs="Times New Roman"/>
          <w:sz w:val="24"/>
          <w:u w:val="single"/>
        </w:rPr>
        <w:t>Na</w:t>
      </w:r>
      <w:r>
        <w:rPr>
          <w:rFonts w:ascii="Times New Roman" w:hAnsi="Times New Roman" w:cs="Times New Roman"/>
          <w:sz w:val="24"/>
          <w:u w:val="single"/>
        </w:rPr>
        <w:t>tional Library of Scotland</w:t>
      </w:r>
    </w:p>
    <w:p w14:paraId="6DBA0411" w14:textId="77777777" w:rsidR="005A0338" w:rsidRDefault="005A0338" w:rsidP="005A0338">
      <w:pPr>
        <w:ind w:left="-284"/>
        <w:rPr>
          <w:rFonts w:ascii="Times New Roman" w:hAnsi="Times New Roman" w:cs="Times New Roman"/>
          <w:sz w:val="24"/>
        </w:rPr>
      </w:pPr>
      <w:r>
        <w:rPr>
          <w:rFonts w:ascii="Times New Roman" w:hAnsi="Times New Roman" w:cs="Times New Roman"/>
          <w:sz w:val="24"/>
        </w:rPr>
        <w:t>MS 23156 (Hume Papers)</w:t>
      </w:r>
    </w:p>
    <w:p w14:paraId="1F796080" w14:textId="77777777" w:rsidR="00BB2022" w:rsidRDefault="00BB2022" w:rsidP="00BB2022">
      <w:pPr>
        <w:ind w:left="-284"/>
        <w:rPr>
          <w:rFonts w:ascii="Times New Roman" w:hAnsi="Times New Roman" w:cs="Times New Roman"/>
          <w:sz w:val="24"/>
          <w:u w:val="single"/>
        </w:rPr>
      </w:pPr>
      <w:r>
        <w:rPr>
          <w:rFonts w:ascii="Times New Roman" w:hAnsi="Times New Roman" w:cs="Times New Roman"/>
          <w:sz w:val="24"/>
          <w:u w:val="single"/>
        </w:rPr>
        <w:t>Public Record Office, London</w:t>
      </w:r>
    </w:p>
    <w:p w14:paraId="0E77D47D" w14:textId="77777777" w:rsidR="00BB2022" w:rsidRDefault="00BB2022" w:rsidP="00BB2022">
      <w:pPr>
        <w:ind w:left="-284"/>
        <w:rPr>
          <w:rFonts w:ascii="Times New Roman" w:hAnsi="Times New Roman" w:cs="Times New Roman"/>
          <w:sz w:val="24"/>
        </w:rPr>
      </w:pPr>
      <w:r w:rsidRPr="006F7F23">
        <w:rPr>
          <w:rFonts w:ascii="Times New Roman" w:hAnsi="Times New Roman" w:cs="Times New Roman"/>
          <w:sz w:val="24"/>
        </w:rPr>
        <w:t>30/24/47/33 (Shaftesbury Paper</w:t>
      </w:r>
      <w:r>
        <w:rPr>
          <w:rFonts w:ascii="Times New Roman" w:hAnsi="Times New Roman" w:cs="Times New Roman"/>
          <w:sz w:val="24"/>
        </w:rPr>
        <w:t>s)</w:t>
      </w:r>
    </w:p>
    <w:p w14:paraId="143AF751" w14:textId="77777777" w:rsidR="005A0338" w:rsidRPr="006F7F23" w:rsidRDefault="005A0338" w:rsidP="005A0338">
      <w:pPr>
        <w:ind w:left="-284"/>
        <w:rPr>
          <w:rFonts w:ascii="Times New Roman" w:hAnsi="Times New Roman" w:cs="Times New Roman"/>
          <w:sz w:val="24"/>
          <w:u w:val="single"/>
        </w:rPr>
      </w:pPr>
      <w:r w:rsidRPr="006F7F23">
        <w:rPr>
          <w:rFonts w:ascii="Times New Roman" w:hAnsi="Times New Roman" w:cs="Times New Roman"/>
          <w:sz w:val="24"/>
          <w:u w:val="single"/>
        </w:rPr>
        <w:t>Suffolk Public Record Office, Bury St Edmunds</w:t>
      </w:r>
    </w:p>
    <w:p w14:paraId="352E8AB6" w14:textId="77777777" w:rsidR="005A0338" w:rsidRPr="006F7F23" w:rsidRDefault="005A0338" w:rsidP="005A0338">
      <w:pPr>
        <w:ind w:left="-284"/>
        <w:rPr>
          <w:rFonts w:ascii="Times New Roman" w:hAnsi="Times New Roman" w:cs="Times New Roman"/>
          <w:sz w:val="24"/>
        </w:rPr>
      </w:pPr>
      <w:r w:rsidRPr="006F7F23">
        <w:rPr>
          <w:rFonts w:ascii="Times New Roman" w:hAnsi="Times New Roman" w:cs="Times New Roman"/>
          <w:sz w:val="24"/>
        </w:rPr>
        <w:t>941/47/7–941/47/9 (Hervey Papers</w:t>
      </w:r>
      <w:r>
        <w:rPr>
          <w:rFonts w:ascii="Times New Roman" w:hAnsi="Times New Roman" w:cs="Times New Roman"/>
          <w:sz w:val="24"/>
        </w:rPr>
        <w:t>)</w:t>
      </w:r>
    </w:p>
    <w:p w14:paraId="558C2901" w14:textId="200807D1" w:rsidR="005A0338" w:rsidRPr="005A0338" w:rsidRDefault="005A0338" w:rsidP="005A0338">
      <w:pPr>
        <w:pStyle w:val="Heading3"/>
        <w:numPr>
          <w:ilvl w:val="0"/>
          <w:numId w:val="2"/>
        </w:numPr>
        <w:spacing w:after="240"/>
        <w:rPr>
          <w:rFonts w:ascii="Times New Roman" w:hAnsi="Times New Roman" w:cs="Times New Roman"/>
          <w:b/>
          <w:i/>
        </w:rPr>
      </w:pPr>
      <w:r w:rsidRPr="005A0338">
        <w:rPr>
          <w:rFonts w:ascii="Times New Roman" w:hAnsi="Times New Roman" w:cs="Times New Roman"/>
          <w:b/>
          <w:i/>
          <w:color w:val="auto"/>
        </w:rPr>
        <w:t>Primary sources</w:t>
      </w:r>
    </w:p>
    <w:p w14:paraId="7D0DF0BD"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Burke, Edmund, </w:t>
      </w:r>
      <w:r w:rsidRPr="00451A12">
        <w:rPr>
          <w:rFonts w:ascii="Times New Roman" w:hAnsi="Times New Roman" w:cs="Times New Roman"/>
          <w:i/>
          <w:sz w:val="24"/>
          <w:szCs w:val="24"/>
        </w:rPr>
        <w:t>Select Works of Edmund Burke</w:t>
      </w:r>
      <w:r w:rsidRPr="00451A12">
        <w:rPr>
          <w:rFonts w:ascii="Times New Roman" w:hAnsi="Times New Roman" w:cs="Times New Roman"/>
          <w:sz w:val="24"/>
          <w:szCs w:val="24"/>
        </w:rPr>
        <w:t>, ed. F. Canavan, 4 vols. (Indianapolis: Liberty Fund, 1999)</w:t>
      </w:r>
      <w:r>
        <w:rPr>
          <w:rFonts w:ascii="Times New Roman" w:hAnsi="Times New Roman" w:cs="Times New Roman"/>
          <w:sz w:val="24"/>
          <w:szCs w:val="24"/>
        </w:rPr>
        <w:t>.</w:t>
      </w:r>
    </w:p>
    <w:p w14:paraId="1AD979A6"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Clarke, Samuel, </w:t>
      </w:r>
      <w:r w:rsidRPr="00013686">
        <w:rPr>
          <w:rFonts w:ascii="Times New Roman" w:hAnsi="Times New Roman" w:cs="Times New Roman"/>
          <w:i/>
          <w:iCs/>
          <w:sz w:val="24"/>
          <w:szCs w:val="24"/>
        </w:rPr>
        <w:t>A Demonstration of the Being and Attributes of God</w:t>
      </w:r>
      <w:r w:rsidRPr="00013686">
        <w:rPr>
          <w:rFonts w:ascii="Times New Roman" w:hAnsi="Times New Roman" w:cs="Times New Roman"/>
          <w:sz w:val="24"/>
          <w:szCs w:val="24"/>
        </w:rPr>
        <w:t> (London: W. Botham, 1705)</w:t>
      </w:r>
      <w:r>
        <w:rPr>
          <w:rFonts w:ascii="Times New Roman" w:hAnsi="Times New Roman" w:cs="Times New Roman"/>
          <w:sz w:val="24"/>
          <w:szCs w:val="24"/>
        </w:rPr>
        <w:t>.</w:t>
      </w:r>
    </w:p>
    <w:p w14:paraId="241C99DE"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Clarke, Samuel, </w:t>
      </w:r>
      <w:r w:rsidRPr="00013686">
        <w:rPr>
          <w:rFonts w:ascii="Times New Roman" w:hAnsi="Times New Roman" w:cs="Times New Roman"/>
          <w:i/>
          <w:iCs/>
          <w:sz w:val="24"/>
          <w:szCs w:val="24"/>
        </w:rPr>
        <w:t>A Discourse concerning the Unchangeable Obligations of Natural Religion</w:t>
      </w:r>
      <w:r w:rsidRPr="00013686">
        <w:rPr>
          <w:rFonts w:ascii="Times New Roman" w:hAnsi="Times New Roman" w:cs="Times New Roman"/>
          <w:sz w:val="24"/>
          <w:szCs w:val="24"/>
        </w:rPr>
        <w:t> (London: W. Botham, 1706)</w:t>
      </w:r>
      <w:r>
        <w:rPr>
          <w:rFonts w:ascii="Times New Roman" w:hAnsi="Times New Roman" w:cs="Times New Roman"/>
          <w:sz w:val="24"/>
          <w:szCs w:val="24"/>
        </w:rPr>
        <w:t>.</w:t>
      </w:r>
    </w:p>
    <w:p w14:paraId="784794D7" w14:textId="77777777" w:rsidR="005A0338" w:rsidRDefault="005A0338" w:rsidP="005A0338">
      <w:pPr>
        <w:ind w:left="-284" w:right="-330"/>
        <w:jc w:val="both"/>
        <w:rPr>
          <w:rFonts w:ascii="Times New Roman" w:hAnsi="Times New Roman" w:cs="Times New Roman"/>
          <w:sz w:val="24"/>
          <w:szCs w:val="24"/>
        </w:rPr>
      </w:pPr>
      <w:proofErr w:type="spellStart"/>
      <w:r>
        <w:rPr>
          <w:rFonts w:ascii="Times New Roman" w:hAnsi="Times New Roman" w:cs="Times New Roman"/>
          <w:sz w:val="24"/>
          <w:szCs w:val="24"/>
        </w:rPr>
        <w:t>Doddridge</w:t>
      </w:r>
      <w:proofErr w:type="spellEnd"/>
      <w:r>
        <w:rPr>
          <w:rFonts w:ascii="Times New Roman" w:hAnsi="Times New Roman" w:cs="Times New Roman"/>
          <w:sz w:val="24"/>
          <w:szCs w:val="24"/>
        </w:rPr>
        <w:t xml:space="preserve">, Philip, </w:t>
      </w:r>
      <w:r w:rsidRPr="006706FD">
        <w:rPr>
          <w:rFonts w:ascii="Times New Roman" w:hAnsi="Times New Roman" w:cs="Times New Roman"/>
          <w:i/>
          <w:sz w:val="24"/>
          <w:szCs w:val="24"/>
          <w:lang w:val="en-US"/>
        </w:rPr>
        <w:t>The Correspondence and Diary of Philip Doddridge</w:t>
      </w:r>
      <w:r w:rsidRPr="006706FD">
        <w:rPr>
          <w:rFonts w:ascii="Times New Roman" w:hAnsi="Times New Roman" w:cs="Times New Roman"/>
          <w:iCs/>
          <w:sz w:val="24"/>
          <w:szCs w:val="24"/>
          <w:lang w:val="en-US"/>
        </w:rPr>
        <w:t>, ed. J. D. Humphreys, 5 vols. (London</w:t>
      </w:r>
      <w:r>
        <w:rPr>
          <w:rFonts w:ascii="Times New Roman" w:hAnsi="Times New Roman" w:cs="Times New Roman"/>
          <w:iCs/>
          <w:sz w:val="24"/>
          <w:szCs w:val="24"/>
          <w:lang w:val="en-US"/>
        </w:rPr>
        <w:t>: Colburn and Bentley</w:t>
      </w:r>
      <w:r w:rsidRPr="006706FD">
        <w:rPr>
          <w:rFonts w:ascii="Times New Roman" w:hAnsi="Times New Roman" w:cs="Times New Roman"/>
          <w:iCs/>
          <w:sz w:val="24"/>
          <w:szCs w:val="24"/>
          <w:lang w:val="en-US"/>
        </w:rPr>
        <w:t>, 1829–31)</w:t>
      </w:r>
      <w:r>
        <w:rPr>
          <w:rFonts w:ascii="Times New Roman" w:hAnsi="Times New Roman" w:cs="Times New Roman"/>
          <w:iCs/>
          <w:sz w:val="24"/>
          <w:szCs w:val="24"/>
          <w:lang w:val="en-US"/>
        </w:rPr>
        <w:t>.</w:t>
      </w:r>
    </w:p>
    <w:p w14:paraId="6D25E8F9"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Gibbon, Edward, </w:t>
      </w:r>
      <w:r w:rsidRPr="00081BC4">
        <w:rPr>
          <w:rFonts w:ascii="Times New Roman" w:hAnsi="Times New Roman" w:cs="Times New Roman"/>
          <w:i/>
          <w:sz w:val="24"/>
          <w:szCs w:val="24"/>
        </w:rPr>
        <w:t>The Autobiographies of Edward Gibbon</w:t>
      </w:r>
      <w:r w:rsidRPr="00081BC4">
        <w:rPr>
          <w:rFonts w:ascii="Times New Roman" w:hAnsi="Times New Roman" w:cs="Times New Roman"/>
          <w:sz w:val="24"/>
          <w:szCs w:val="24"/>
        </w:rPr>
        <w:t>, ed. Lord Sheffield (London: John Murray, 1896)</w:t>
      </w:r>
      <w:r>
        <w:rPr>
          <w:rFonts w:ascii="Times New Roman" w:hAnsi="Times New Roman" w:cs="Times New Roman"/>
          <w:sz w:val="24"/>
          <w:szCs w:val="24"/>
        </w:rPr>
        <w:t>.</w:t>
      </w:r>
    </w:p>
    <w:p w14:paraId="626795CF"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Gibbon, Edward, </w:t>
      </w:r>
      <w:r w:rsidRPr="004142D1">
        <w:rPr>
          <w:rFonts w:ascii="Times New Roman" w:hAnsi="Times New Roman" w:cs="Times New Roman"/>
          <w:i/>
          <w:sz w:val="24"/>
          <w:szCs w:val="24"/>
        </w:rPr>
        <w:t>The History of the Decline and Fall of the Roman Empire</w:t>
      </w:r>
      <w:r w:rsidRPr="004142D1">
        <w:rPr>
          <w:rFonts w:ascii="Times New Roman" w:hAnsi="Times New Roman" w:cs="Times New Roman"/>
          <w:sz w:val="24"/>
          <w:szCs w:val="24"/>
        </w:rPr>
        <w:t>, ed. D. Womersley, 3 vols. (London: Allen Lane, 1994)</w:t>
      </w:r>
      <w:r>
        <w:rPr>
          <w:rFonts w:ascii="Times New Roman" w:hAnsi="Times New Roman" w:cs="Times New Roman"/>
          <w:sz w:val="24"/>
          <w:szCs w:val="24"/>
        </w:rPr>
        <w:t>.</w:t>
      </w:r>
    </w:p>
    <w:p w14:paraId="3AEB220E"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Gray, Thomas, </w:t>
      </w:r>
      <w:r w:rsidRPr="00341D5F">
        <w:rPr>
          <w:rFonts w:ascii="Times New Roman" w:hAnsi="Times New Roman" w:cs="Times New Roman"/>
          <w:i/>
          <w:iCs/>
          <w:sz w:val="24"/>
          <w:szCs w:val="24"/>
        </w:rPr>
        <w:t>Correspondence of Thomas Gray</w:t>
      </w:r>
      <w:r w:rsidRPr="00341D5F">
        <w:rPr>
          <w:rFonts w:ascii="Times New Roman" w:hAnsi="Times New Roman" w:cs="Times New Roman"/>
          <w:sz w:val="24"/>
          <w:szCs w:val="24"/>
        </w:rPr>
        <w:t xml:space="preserve">, ed. L. </w:t>
      </w:r>
      <w:proofErr w:type="spellStart"/>
      <w:r w:rsidRPr="00341D5F">
        <w:rPr>
          <w:rFonts w:ascii="Times New Roman" w:hAnsi="Times New Roman" w:cs="Times New Roman"/>
          <w:sz w:val="24"/>
          <w:szCs w:val="24"/>
        </w:rPr>
        <w:t>Whibley</w:t>
      </w:r>
      <w:proofErr w:type="spellEnd"/>
      <w:r w:rsidRPr="00341D5F">
        <w:rPr>
          <w:rFonts w:ascii="Times New Roman" w:hAnsi="Times New Roman" w:cs="Times New Roman"/>
          <w:sz w:val="24"/>
          <w:szCs w:val="24"/>
        </w:rPr>
        <w:t xml:space="preserve"> &amp; P.J. Toynbee, 3 vols. (Oxford: Clarendon Press, 1935)</w:t>
      </w:r>
      <w:r>
        <w:rPr>
          <w:rFonts w:ascii="Times New Roman" w:hAnsi="Times New Roman" w:cs="Times New Roman"/>
          <w:sz w:val="24"/>
          <w:szCs w:val="24"/>
        </w:rPr>
        <w:t>.</w:t>
      </w:r>
    </w:p>
    <w:p w14:paraId="69865697"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Hume, David, </w:t>
      </w:r>
      <w:r w:rsidRPr="00042FA2">
        <w:rPr>
          <w:rFonts w:ascii="Times New Roman" w:hAnsi="Times New Roman" w:cs="Times New Roman"/>
          <w:i/>
          <w:iCs/>
          <w:sz w:val="24"/>
          <w:szCs w:val="24"/>
        </w:rPr>
        <w:t>The David Hume Library</w:t>
      </w:r>
      <w:r w:rsidRPr="00042FA2">
        <w:rPr>
          <w:rFonts w:ascii="Times New Roman" w:hAnsi="Times New Roman" w:cs="Times New Roman"/>
          <w:sz w:val="24"/>
          <w:szCs w:val="24"/>
        </w:rPr>
        <w:t>, ed. D.F. Norton &amp; M.J. Norton (Edinburgh: Edinburgh Bibliographical Society, 1996)</w:t>
      </w:r>
      <w:r>
        <w:rPr>
          <w:rFonts w:ascii="Times New Roman" w:hAnsi="Times New Roman" w:cs="Times New Roman"/>
          <w:sz w:val="24"/>
          <w:szCs w:val="24"/>
        </w:rPr>
        <w:t>.</w:t>
      </w:r>
    </w:p>
    <w:p w14:paraId="61B4C116"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Hume, David, </w:t>
      </w:r>
      <w:r w:rsidRPr="00042FA2">
        <w:rPr>
          <w:rFonts w:ascii="Times New Roman" w:hAnsi="Times New Roman" w:cs="Times New Roman"/>
          <w:i/>
          <w:sz w:val="24"/>
          <w:szCs w:val="24"/>
        </w:rPr>
        <w:t>Dialogues concerning Natural Religion and Other Writings</w:t>
      </w:r>
      <w:r w:rsidRPr="00B63077">
        <w:rPr>
          <w:rFonts w:ascii="Times New Roman" w:hAnsi="Times New Roman" w:cs="Times New Roman"/>
          <w:sz w:val="24"/>
          <w:szCs w:val="24"/>
        </w:rPr>
        <w:t>, ed. D. Coleman (Cambridge: Cambridge University Press, 2007)</w:t>
      </w:r>
      <w:r>
        <w:rPr>
          <w:rFonts w:ascii="Times New Roman" w:hAnsi="Times New Roman" w:cs="Times New Roman"/>
          <w:sz w:val="24"/>
          <w:szCs w:val="24"/>
        </w:rPr>
        <w:t>.</w:t>
      </w:r>
    </w:p>
    <w:p w14:paraId="6E6047D9"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lastRenderedPageBreak/>
        <w:t xml:space="preserve">Hume, David, </w:t>
      </w:r>
      <w:r w:rsidRPr="008F7DA4">
        <w:rPr>
          <w:rFonts w:ascii="Times New Roman" w:hAnsi="Times New Roman" w:cs="Times New Roman"/>
          <w:i/>
          <w:sz w:val="24"/>
          <w:szCs w:val="24"/>
        </w:rPr>
        <w:t>A Dissertation on the Passions; The Natural History of Religion</w:t>
      </w:r>
      <w:r w:rsidRPr="008F7DA4">
        <w:rPr>
          <w:rFonts w:ascii="Times New Roman" w:hAnsi="Times New Roman" w:cs="Times New Roman"/>
          <w:sz w:val="24"/>
          <w:szCs w:val="24"/>
        </w:rPr>
        <w:t>, ed. T.L. Beauchamp (Oxford: Clarendon Press, 2007)</w:t>
      </w:r>
      <w:r>
        <w:rPr>
          <w:rFonts w:ascii="Times New Roman" w:hAnsi="Times New Roman" w:cs="Times New Roman"/>
          <w:sz w:val="24"/>
          <w:szCs w:val="24"/>
        </w:rPr>
        <w:t>.</w:t>
      </w:r>
    </w:p>
    <w:p w14:paraId="7EB14E62"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Hume, David, </w:t>
      </w:r>
      <w:r w:rsidRPr="006F7775">
        <w:rPr>
          <w:rFonts w:ascii="Times New Roman" w:hAnsi="Times New Roman" w:cs="Times New Roman"/>
          <w:i/>
          <w:sz w:val="24"/>
          <w:szCs w:val="24"/>
        </w:rPr>
        <w:t>An Enquiry concerning Human Understanding</w:t>
      </w:r>
      <w:r w:rsidRPr="006F7775">
        <w:rPr>
          <w:rFonts w:ascii="Times New Roman" w:hAnsi="Times New Roman" w:cs="Times New Roman"/>
          <w:sz w:val="24"/>
          <w:szCs w:val="24"/>
        </w:rPr>
        <w:t>, ed. Tom L. Beauchamp (Oxford: Oxford University Press, 2000)</w:t>
      </w:r>
      <w:r>
        <w:rPr>
          <w:rFonts w:ascii="Times New Roman" w:hAnsi="Times New Roman" w:cs="Times New Roman"/>
          <w:sz w:val="24"/>
          <w:szCs w:val="24"/>
        </w:rPr>
        <w:t>.</w:t>
      </w:r>
    </w:p>
    <w:p w14:paraId="7318FDDC"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Hume, David, </w:t>
      </w:r>
      <w:r w:rsidRPr="00145F21">
        <w:rPr>
          <w:rFonts w:ascii="Times New Roman" w:hAnsi="Times New Roman" w:cs="Times New Roman"/>
          <w:i/>
          <w:sz w:val="24"/>
          <w:szCs w:val="24"/>
        </w:rPr>
        <w:t>Essays Moral, Political and Literary</w:t>
      </w:r>
      <w:r w:rsidRPr="00145F21">
        <w:rPr>
          <w:rFonts w:ascii="Times New Roman" w:hAnsi="Times New Roman" w:cs="Times New Roman"/>
          <w:sz w:val="24"/>
          <w:szCs w:val="24"/>
        </w:rPr>
        <w:t>, ed. E.F. Miller (Indianapolis: Liberty Fund, 1985)</w:t>
      </w:r>
      <w:r>
        <w:rPr>
          <w:rFonts w:ascii="Times New Roman" w:hAnsi="Times New Roman" w:cs="Times New Roman"/>
          <w:sz w:val="24"/>
          <w:szCs w:val="24"/>
        </w:rPr>
        <w:t>.</w:t>
      </w:r>
    </w:p>
    <w:p w14:paraId="20CFCF4B"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Hume, David, </w:t>
      </w:r>
      <w:r w:rsidRPr="00B537BB">
        <w:rPr>
          <w:rFonts w:ascii="Times New Roman" w:hAnsi="Times New Roman" w:cs="Times New Roman"/>
          <w:i/>
          <w:sz w:val="24"/>
          <w:szCs w:val="24"/>
        </w:rPr>
        <w:t>Four Dissertations</w:t>
      </w:r>
      <w:r w:rsidRPr="00B537BB">
        <w:rPr>
          <w:rFonts w:ascii="Times New Roman" w:hAnsi="Times New Roman" w:cs="Times New Roman"/>
          <w:sz w:val="24"/>
          <w:szCs w:val="24"/>
        </w:rPr>
        <w:t xml:space="preserve"> (London: A. Millar, 1757)</w:t>
      </w:r>
      <w:r>
        <w:rPr>
          <w:rFonts w:ascii="Times New Roman" w:hAnsi="Times New Roman" w:cs="Times New Roman"/>
          <w:sz w:val="24"/>
          <w:szCs w:val="24"/>
        </w:rPr>
        <w:t>.</w:t>
      </w:r>
    </w:p>
    <w:p w14:paraId="5F503926"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Hume, David, </w:t>
      </w:r>
      <w:r w:rsidRPr="007E2383">
        <w:rPr>
          <w:rFonts w:ascii="Times New Roman" w:hAnsi="Times New Roman" w:cs="Times New Roman"/>
          <w:i/>
          <w:sz w:val="24"/>
          <w:szCs w:val="24"/>
        </w:rPr>
        <w:t>The History of England from the Invasion of Julius Caesar to the Revolution in 1688</w:t>
      </w:r>
      <w:r w:rsidRPr="007E2383">
        <w:rPr>
          <w:rFonts w:ascii="Times New Roman" w:hAnsi="Times New Roman" w:cs="Times New Roman"/>
          <w:sz w:val="24"/>
          <w:szCs w:val="24"/>
        </w:rPr>
        <w:t>, ed. W. B. Todd, 6 vols. (Indianapolis</w:t>
      </w:r>
      <w:r>
        <w:rPr>
          <w:rFonts w:ascii="Times New Roman" w:hAnsi="Times New Roman" w:cs="Times New Roman"/>
          <w:sz w:val="24"/>
          <w:szCs w:val="24"/>
        </w:rPr>
        <w:t>: Liberty Fund,</w:t>
      </w:r>
      <w:r w:rsidRPr="007E2383">
        <w:rPr>
          <w:rFonts w:ascii="Times New Roman" w:hAnsi="Times New Roman" w:cs="Times New Roman"/>
          <w:sz w:val="24"/>
          <w:szCs w:val="24"/>
        </w:rPr>
        <w:t xml:space="preserve"> 1983)</w:t>
      </w:r>
      <w:r>
        <w:rPr>
          <w:rFonts w:ascii="Times New Roman" w:hAnsi="Times New Roman" w:cs="Times New Roman"/>
          <w:sz w:val="24"/>
          <w:szCs w:val="24"/>
        </w:rPr>
        <w:t>.</w:t>
      </w:r>
    </w:p>
    <w:p w14:paraId="23AD5CE5"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Hume, David, </w:t>
      </w:r>
      <w:r w:rsidRPr="00697291">
        <w:rPr>
          <w:rFonts w:ascii="Times New Roman" w:hAnsi="Times New Roman" w:cs="Times New Roman"/>
          <w:i/>
          <w:sz w:val="24"/>
          <w:szCs w:val="24"/>
        </w:rPr>
        <w:t xml:space="preserve">The History of Great Britain: Vol. II: Containing the Commonwealth, and the Reigns of Charles II. and James II. </w:t>
      </w:r>
      <w:r w:rsidRPr="00697291">
        <w:rPr>
          <w:rFonts w:ascii="Times New Roman" w:hAnsi="Times New Roman" w:cs="Times New Roman"/>
          <w:sz w:val="24"/>
          <w:szCs w:val="24"/>
        </w:rPr>
        <w:t>(London: A. Millar, 1757)</w:t>
      </w:r>
      <w:r>
        <w:rPr>
          <w:rFonts w:ascii="Times New Roman" w:hAnsi="Times New Roman" w:cs="Times New Roman"/>
          <w:sz w:val="24"/>
          <w:szCs w:val="24"/>
        </w:rPr>
        <w:t>.</w:t>
      </w:r>
    </w:p>
    <w:p w14:paraId="4CD17ADB"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Hume, David, </w:t>
      </w:r>
      <w:r w:rsidRPr="00C20E31">
        <w:rPr>
          <w:rFonts w:ascii="Times New Roman" w:hAnsi="Times New Roman" w:cs="Times New Roman"/>
          <w:i/>
          <w:sz w:val="24"/>
          <w:szCs w:val="24"/>
        </w:rPr>
        <w:t>The Letters of David Hume</w:t>
      </w:r>
      <w:r w:rsidRPr="00C20E31">
        <w:rPr>
          <w:rFonts w:ascii="Times New Roman" w:hAnsi="Times New Roman" w:cs="Times New Roman"/>
          <w:sz w:val="24"/>
          <w:szCs w:val="24"/>
        </w:rPr>
        <w:t>, ed. J.Y.T. Greig, 2 vols. (Oxford: Clarendon Press, 1932)</w:t>
      </w:r>
      <w:r>
        <w:rPr>
          <w:rFonts w:ascii="Times New Roman" w:hAnsi="Times New Roman" w:cs="Times New Roman"/>
          <w:sz w:val="24"/>
          <w:szCs w:val="24"/>
        </w:rPr>
        <w:t>.</w:t>
      </w:r>
    </w:p>
    <w:p w14:paraId="1B631035"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Hume, David, </w:t>
      </w:r>
      <w:r w:rsidRPr="007E0F01">
        <w:rPr>
          <w:rFonts w:ascii="Times New Roman" w:hAnsi="Times New Roman" w:cs="Times New Roman"/>
          <w:i/>
          <w:iCs/>
          <w:sz w:val="24"/>
          <w:szCs w:val="24"/>
        </w:rPr>
        <w:t>Life and Correspondence of David Hume</w:t>
      </w:r>
      <w:r w:rsidRPr="007E0F01">
        <w:rPr>
          <w:rFonts w:ascii="Times New Roman" w:hAnsi="Times New Roman" w:cs="Times New Roman"/>
          <w:sz w:val="24"/>
          <w:szCs w:val="24"/>
        </w:rPr>
        <w:t>, 2 vols. (Edinburgh: W. Tait, 1846)</w:t>
      </w:r>
      <w:r>
        <w:rPr>
          <w:rFonts w:ascii="Times New Roman" w:hAnsi="Times New Roman" w:cs="Times New Roman"/>
          <w:sz w:val="24"/>
          <w:szCs w:val="24"/>
        </w:rPr>
        <w:t>.</w:t>
      </w:r>
    </w:p>
    <w:p w14:paraId="42718344"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Hume, David, </w:t>
      </w:r>
      <w:r w:rsidRPr="00042FA2">
        <w:rPr>
          <w:rFonts w:ascii="Times New Roman" w:hAnsi="Times New Roman" w:cs="Times New Roman"/>
          <w:i/>
          <w:iCs/>
          <w:sz w:val="24"/>
          <w:szCs w:val="24"/>
        </w:rPr>
        <w:t>A Treatise of Human Nature</w:t>
      </w:r>
      <w:r w:rsidRPr="00042FA2">
        <w:rPr>
          <w:rFonts w:ascii="Times New Roman" w:hAnsi="Times New Roman" w:cs="Times New Roman"/>
          <w:sz w:val="24"/>
          <w:szCs w:val="24"/>
        </w:rPr>
        <w:t>, ed. D.F. Norton &amp; M.J. Norton (Oxford: Clarendon Press, 2007)</w:t>
      </w:r>
      <w:r>
        <w:rPr>
          <w:rFonts w:ascii="Times New Roman" w:hAnsi="Times New Roman" w:cs="Times New Roman"/>
          <w:sz w:val="24"/>
          <w:szCs w:val="24"/>
        </w:rPr>
        <w:t>.</w:t>
      </w:r>
    </w:p>
    <w:p w14:paraId="17C5A285"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Hurd, Richard, and William Warburton, </w:t>
      </w:r>
      <w:r w:rsidRPr="0032143F">
        <w:rPr>
          <w:rFonts w:ascii="Times New Roman" w:hAnsi="Times New Roman" w:cs="Times New Roman"/>
          <w:i/>
          <w:sz w:val="24"/>
          <w:szCs w:val="24"/>
        </w:rPr>
        <w:t>Remarks on Mr David Hume’s Essay on the Natural History of Religion</w:t>
      </w:r>
      <w:r w:rsidRPr="0032143F">
        <w:rPr>
          <w:rFonts w:ascii="Times New Roman" w:hAnsi="Times New Roman" w:cs="Times New Roman"/>
          <w:sz w:val="24"/>
          <w:szCs w:val="24"/>
        </w:rPr>
        <w:t xml:space="preserve"> (London: M. Cooper, 1757</w:t>
      </w:r>
      <w:r>
        <w:rPr>
          <w:rFonts w:ascii="Times New Roman" w:hAnsi="Times New Roman" w:cs="Times New Roman"/>
          <w:sz w:val="24"/>
          <w:szCs w:val="24"/>
        </w:rPr>
        <w:t>).</w:t>
      </w:r>
    </w:p>
    <w:p w14:paraId="13F8817D"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Locke, John, </w:t>
      </w:r>
      <w:r w:rsidRPr="00013686">
        <w:rPr>
          <w:rFonts w:ascii="Times New Roman" w:hAnsi="Times New Roman" w:cs="Times New Roman"/>
          <w:i/>
          <w:iCs/>
          <w:sz w:val="24"/>
          <w:szCs w:val="24"/>
        </w:rPr>
        <w:t>Political Essays</w:t>
      </w:r>
      <w:r w:rsidRPr="00013686">
        <w:rPr>
          <w:rFonts w:ascii="Times New Roman" w:hAnsi="Times New Roman" w:cs="Times New Roman"/>
          <w:sz w:val="24"/>
          <w:szCs w:val="24"/>
        </w:rPr>
        <w:t>, ed. M. Goldie (Cambridge: Cambridge University Press, 1997)</w:t>
      </w:r>
      <w:r>
        <w:rPr>
          <w:rFonts w:ascii="Times New Roman" w:hAnsi="Times New Roman" w:cs="Times New Roman"/>
          <w:sz w:val="24"/>
          <w:szCs w:val="24"/>
        </w:rPr>
        <w:t>.</w:t>
      </w:r>
    </w:p>
    <w:p w14:paraId="3F8C6297"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Locke, John, </w:t>
      </w:r>
      <w:r w:rsidRPr="00042FA2">
        <w:rPr>
          <w:rFonts w:ascii="Times New Roman" w:hAnsi="Times New Roman" w:cs="Times New Roman"/>
          <w:i/>
          <w:sz w:val="24"/>
          <w:szCs w:val="24"/>
        </w:rPr>
        <w:t>Som</w:t>
      </w:r>
      <w:r>
        <w:rPr>
          <w:rFonts w:ascii="Times New Roman" w:hAnsi="Times New Roman" w:cs="Times New Roman"/>
          <w:i/>
          <w:sz w:val="24"/>
          <w:szCs w:val="24"/>
        </w:rPr>
        <w:t>e Thoughts concerning Education</w:t>
      </w:r>
      <w:r>
        <w:rPr>
          <w:rFonts w:ascii="Times New Roman" w:hAnsi="Times New Roman" w:cs="Times New Roman"/>
          <w:sz w:val="24"/>
          <w:szCs w:val="24"/>
        </w:rPr>
        <w:t>,</w:t>
      </w:r>
      <w:r w:rsidRPr="00042FA2">
        <w:rPr>
          <w:rFonts w:ascii="Times New Roman" w:hAnsi="Times New Roman" w:cs="Times New Roman"/>
          <w:sz w:val="24"/>
          <w:szCs w:val="24"/>
        </w:rPr>
        <w:t xml:space="preserve"> ed. J.W. </w:t>
      </w:r>
      <w:proofErr w:type="spellStart"/>
      <w:r w:rsidRPr="00042FA2">
        <w:rPr>
          <w:rFonts w:ascii="Times New Roman" w:hAnsi="Times New Roman" w:cs="Times New Roman"/>
          <w:sz w:val="24"/>
          <w:szCs w:val="24"/>
        </w:rPr>
        <w:t>Yolton</w:t>
      </w:r>
      <w:proofErr w:type="spellEnd"/>
      <w:r w:rsidRPr="00042FA2">
        <w:rPr>
          <w:rFonts w:ascii="Times New Roman" w:hAnsi="Times New Roman" w:cs="Times New Roman"/>
          <w:sz w:val="24"/>
          <w:szCs w:val="24"/>
        </w:rPr>
        <w:t xml:space="preserve"> &amp; J.S. </w:t>
      </w:r>
      <w:proofErr w:type="spellStart"/>
      <w:r w:rsidRPr="00042FA2">
        <w:rPr>
          <w:rFonts w:ascii="Times New Roman" w:hAnsi="Times New Roman" w:cs="Times New Roman"/>
          <w:sz w:val="24"/>
          <w:szCs w:val="24"/>
        </w:rPr>
        <w:t>Yolton</w:t>
      </w:r>
      <w:proofErr w:type="spellEnd"/>
      <w:r w:rsidRPr="00042FA2">
        <w:rPr>
          <w:rFonts w:ascii="Times New Roman" w:hAnsi="Times New Roman" w:cs="Times New Roman"/>
          <w:sz w:val="24"/>
          <w:szCs w:val="24"/>
        </w:rPr>
        <w:t xml:space="preserve"> (Oxford: Clarendon Press, 1989)</w:t>
      </w:r>
      <w:r>
        <w:rPr>
          <w:rFonts w:ascii="Times New Roman" w:hAnsi="Times New Roman" w:cs="Times New Roman"/>
          <w:sz w:val="24"/>
          <w:szCs w:val="24"/>
        </w:rPr>
        <w:t>.</w:t>
      </w:r>
    </w:p>
    <w:p w14:paraId="07AF0DF4"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Locke, John, </w:t>
      </w:r>
      <w:r w:rsidRPr="00013686">
        <w:rPr>
          <w:rFonts w:ascii="Times New Roman" w:hAnsi="Times New Roman" w:cs="Times New Roman"/>
          <w:i/>
          <w:iCs/>
          <w:sz w:val="24"/>
          <w:szCs w:val="24"/>
        </w:rPr>
        <w:t>The Works of John Locke</w:t>
      </w:r>
      <w:r w:rsidRPr="00013686">
        <w:rPr>
          <w:rFonts w:ascii="Times New Roman" w:hAnsi="Times New Roman" w:cs="Times New Roman"/>
          <w:sz w:val="24"/>
          <w:szCs w:val="24"/>
        </w:rPr>
        <w:t>, 9 vols. (London: T. Longman et al., 1794)</w:t>
      </w:r>
      <w:r>
        <w:rPr>
          <w:rFonts w:ascii="Times New Roman" w:hAnsi="Times New Roman" w:cs="Times New Roman"/>
          <w:sz w:val="24"/>
          <w:szCs w:val="24"/>
        </w:rPr>
        <w:t>.</w:t>
      </w:r>
    </w:p>
    <w:p w14:paraId="61B70DF9"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Locke, John, </w:t>
      </w:r>
      <w:r w:rsidRPr="00013686">
        <w:rPr>
          <w:rFonts w:ascii="Times New Roman" w:hAnsi="Times New Roman" w:cs="Times New Roman"/>
          <w:i/>
          <w:sz w:val="24"/>
          <w:szCs w:val="24"/>
        </w:rPr>
        <w:t>Writings on Religion</w:t>
      </w:r>
      <w:r>
        <w:rPr>
          <w:rFonts w:ascii="Times New Roman" w:hAnsi="Times New Roman" w:cs="Times New Roman"/>
          <w:sz w:val="24"/>
          <w:szCs w:val="24"/>
        </w:rPr>
        <w:t>, ed. V. Nuovo</w:t>
      </w:r>
      <w:r w:rsidRPr="00013686">
        <w:rPr>
          <w:rFonts w:ascii="Times New Roman" w:hAnsi="Times New Roman" w:cs="Times New Roman"/>
          <w:sz w:val="24"/>
          <w:szCs w:val="24"/>
        </w:rPr>
        <w:t xml:space="preserve"> (Oxford: Clarendon Press, 2002)</w:t>
      </w:r>
      <w:r>
        <w:rPr>
          <w:rFonts w:ascii="Times New Roman" w:hAnsi="Times New Roman" w:cs="Times New Roman"/>
          <w:sz w:val="24"/>
          <w:szCs w:val="24"/>
        </w:rPr>
        <w:t>.</w:t>
      </w:r>
    </w:p>
    <w:p w14:paraId="469FFC79"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Middleton, Conyers, </w:t>
      </w:r>
      <w:r w:rsidRPr="00B537BB">
        <w:rPr>
          <w:rFonts w:ascii="Times New Roman" w:hAnsi="Times New Roman" w:cs="Times New Roman"/>
          <w:i/>
          <w:sz w:val="24"/>
          <w:szCs w:val="24"/>
          <w:lang w:val="en-US"/>
        </w:rPr>
        <w:t>A Catalogue of the Entire Library of the Reverend Conyers Middleton, D.D.</w:t>
      </w:r>
      <w:r w:rsidRPr="00B537BB">
        <w:rPr>
          <w:rFonts w:ascii="Times New Roman" w:hAnsi="Times New Roman" w:cs="Times New Roman"/>
          <w:sz w:val="24"/>
          <w:szCs w:val="24"/>
          <w:lang w:val="en-US"/>
        </w:rPr>
        <w:t xml:space="preserve"> (London: </w:t>
      </w:r>
      <w:proofErr w:type="spellStart"/>
      <w:r w:rsidRPr="00B537BB">
        <w:rPr>
          <w:rFonts w:ascii="Times New Roman" w:hAnsi="Times New Roman" w:cs="Times New Roman"/>
          <w:sz w:val="24"/>
          <w:szCs w:val="24"/>
          <w:lang w:val="en-US"/>
        </w:rPr>
        <w:t>s.n</w:t>
      </w:r>
      <w:proofErr w:type="spellEnd"/>
      <w:r w:rsidRPr="00B537BB">
        <w:rPr>
          <w:rFonts w:ascii="Times New Roman" w:hAnsi="Times New Roman" w:cs="Times New Roman"/>
          <w:sz w:val="24"/>
          <w:szCs w:val="24"/>
          <w:lang w:val="en-US"/>
        </w:rPr>
        <w:t>., 1751).</w:t>
      </w:r>
    </w:p>
    <w:p w14:paraId="02A580D5"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Middleton, Conyers, </w:t>
      </w:r>
      <w:r w:rsidRPr="004E7D6F">
        <w:rPr>
          <w:rFonts w:ascii="Times New Roman" w:hAnsi="Times New Roman" w:cs="Times New Roman"/>
          <w:i/>
          <w:sz w:val="24"/>
          <w:szCs w:val="24"/>
        </w:rPr>
        <w:t>The History of the Life of Marcus Tullius Cicero</w:t>
      </w:r>
      <w:r w:rsidRPr="004E7D6F">
        <w:rPr>
          <w:rFonts w:ascii="Times New Roman" w:hAnsi="Times New Roman" w:cs="Times New Roman"/>
          <w:sz w:val="24"/>
          <w:szCs w:val="24"/>
        </w:rPr>
        <w:t xml:space="preserve">, 2 vols. (London: J. </w:t>
      </w:r>
      <w:proofErr w:type="spellStart"/>
      <w:r w:rsidRPr="004E7D6F">
        <w:rPr>
          <w:rFonts w:ascii="Times New Roman" w:hAnsi="Times New Roman" w:cs="Times New Roman"/>
          <w:sz w:val="24"/>
          <w:szCs w:val="24"/>
        </w:rPr>
        <w:t>Bettenham</w:t>
      </w:r>
      <w:proofErr w:type="spellEnd"/>
      <w:r w:rsidRPr="004E7D6F">
        <w:rPr>
          <w:rFonts w:ascii="Times New Roman" w:hAnsi="Times New Roman" w:cs="Times New Roman"/>
          <w:sz w:val="24"/>
          <w:szCs w:val="24"/>
        </w:rPr>
        <w:t>, 1741)</w:t>
      </w:r>
      <w:r>
        <w:rPr>
          <w:rFonts w:ascii="Times New Roman" w:hAnsi="Times New Roman" w:cs="Times New Roman"/>
          <w:sz w:val="24"/>
          <w:szCs w:val="24"/>
        </w:rPr>
        <w:t>.</w:t>
      </w:r>
    </w:p>
    <w:p w14:paraId="224C1AD0" w14:textId="77777777" w:rsidR="005A0338" w:rsidRDefault="005A0338" w:rsidP="005A0338">
      <w:pPr>
        <w:ind w:left="-284" w:right="-330"/>
        <w:jc w:val="both"/>
        <w:rPr>
          <w:rFonts w:ascii="Times New Roman" w:hAnsi="Times New Roman" w:cs="Times New Roman"/>
          <w:sz w:val="24"/>
          <w:szCs w:val="24"/>
        </w:rPr>
      </w:pPr>
      <w:r w:rsidRPr="00E24494">
        <w:rPr>
          <w:rFonts w:ascii="Times New Roman" w:hAnsi="Times New Roman" w:cs="Times New Roman"/>
          <w:sz w:val="24"/>
          <w:szCs w:val="24"/>
        </w:rPr>
        <w:t>Middleton</w:t>
      </w:r>
      <w:r>
        <w:rPr>
          <w:rFonts w:ascii="Times New Roman" w:hAnsi="Times New Roman" w:cs="Times New Roman"/>
          <w:sz w:val="24"/>
          <w:szCs w:val="24"/>
        </w:rPr>
        <w:t xml:space="preserve">, Conyers, </w:t>
      </w:r>
      <w:r w:rsidRPr="003E5C4E">
        <w:rPr>
          <w:rFonts w:ascii="Times New Roman" w:hAnsi="Times New Roman" w:cs="Times New Roman"/>
          <w:i/>
          <w:iCs/>
          <w:sz w:val="24"/>
          <w:szCs w:val="24"/>
        </w:rPr>
        <w:t>The Miscellaneous Works of the late Reverend and Learned Conyers Middleton, D.D.</w:t>
      </w:r>
      <w:r w:rsidRPr="003E5C4E">
        <w:rPr>
          <w:rFonts w:ascii="Times New Roman" w:hAnsi="Times New Roman" w:cs="Times New Roman"/>
          <w:sz w:val="24"/>
          <w:szCs w:val="24"/>
        </w:rPr>
        <w:t xml:space="preserve">, 4 vols. (London: R. </w:t>
      </w:r>
      <w:proofErr w:type="spellStart"/>
      <w:r w:rsidRPr="003E5C4E">
        <w:rPr>
          <w:rFonts w:ascii="Times New Roman" w:hAnsi="Times New Roman" w:cs="Times New Roman"/>
          <w:sz w:val="24"/>
          <w:szCs w:val="24"/>
        </w:rPr>
        <w:t>Manby</w:t>
      </w:r>
      <w:proofErr w:type="spellEnd"/>
      <w:r w:rsidRPr="003E5C4E">
        <w:rPr>
          <w:rFonts w:ascii="Times New Roman" w:hAnsi="Times New Roman" w:cs="Times New Roman"/>
          <w:sz w:val="24"/>
          <w:szCs w:val="24"/>
        </w:rPr>
        <w:t xml:space="preserve"> &amp; H.S. Cox, 1752)</w:t>
      </w:r>
      <w:r>
        <w:rPr>
          <w:rFonts w:ascii="Times New Roman" w:hAnsi="Times New Roman" w:cs="Times New Roman"/>
          <w:sz w:val="24"/>
          <w:szCs w:val="24"/>
        </w:rPr>
        <w:t>.</w:t>
      </w:r>
    </w:p>
    <w:p w14:paraId="5CAD5037" w14:textId="77777777" w:rsidR="005A0338" w:rsidRPr="005D1DE9"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Pearce, Zachary, </w:t>
      </w:r>
      <w:r>
        <w:rPr>
          <w:rFonts w:ascii="Times New Roman" w:hAnsi="Times New Roman" w:cs="Times New Roman"/>
          <w:i/>
          <w:iCs/>
          <w:sz w:val="24"/>
          <w:szCs w:val="24"/>
        </w:rPr>
        <w:t xml:space="preserve">A </w:t>
      </w:r>
      <w:r w:rsidRPr="005D1DE9">
        <w:rPr>
          <w:rFonts w:ascii="Times New Roman" w:hAnsi="Times New Roman" w:cs="Times New Roman"/>
          <w:i/>
          <w:iCs/>
          <w:sz w:val="24"/>
          <w:szCs w:val="24"/>
        </w:rPr>
        <w:t xml:space="preserve">Reply to the Letter to Waterland </w:t>
      </w:r>
      <w:r w:rsidRPr="005D1DE9">
        <w:rPr>
          <w:rFonts w:ascii="Times New Roman" w:hAnsi="Times New Roman" w:cs="Times New Roman"/>
          <w:sz w:val="24"/>
          <w:szCs w:val="24"/>
        </w:rPr>
        <w:t>(London: J. Watts, 1731)</w:t>
      </w:r>
      <w:r>
        <w:rPr>
          <w:rFonts w:ascii="Times New Roman" w:hAnsi="Times New Roman" w:cs="Times New Roman"/>
          <w:sz w:val="24"/>
          <w:szCs w:val="24"/>
        </w:rPr>
        <w:t>.</w:t>
      </w:r>
    </w:p>
    <w:p w14:paraId="7FEB36BA"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Smith, Adam, </w:t>
      </w:r>
      <w:r w:rsidRPr="00042FA2">
        <w:rPr>
          <w:rFonts w:ascii="Times New Roman" w:hAnsi="Times New Roman" w:cs="Times New Roman"/>
          <w:i/>
          <w:sz w:val="24"/>
          <w:szCs w:val="24"/>
        </w:rPr>
        <w:t>The Correspondence of Adam Smith</w:t>
      </w:r>
      <w:r w:rsidRPr="00042FA2">
        <w:rPr>
          <w:rFonts w:ascii="Times New Roman" w:hAnsi="Times New Roman" w:cs="Times New Roman"/>
          <w:sz w:val="24"/>
          <w:szCs w:val="24"/>
        </w:rPr>
        <w:t xml:space="preserve">, ed. E.C. </w:t>
      </w:r>
      <w:proofErr w:type="spellStart"/>
      <w:r w:rsidRPr="00042FA2">
        <w:rPr>
          <w:rFonts w:ascii="Times New Roman" w:hAnsi="Times New Roman" w:cs="Times New Roman"/>
          <w:sz w:val="24"/>
          <w:szCs w:val="24"/>
        </w:rPr>
        <w:t>Mossner</w:t>
      </w:r>
      <w:proofErr w:type="spellEnd"/>
      <w:r w:rsidRPr="00042FA2">
        <w:rPr>
          <w:rFonts w:ascii="Times New Roman" w:hAnsi="Times New Roman" w:cs="Times New Roman"/>
          <w:sz w:val="24"/>
          <w:szCs w:val="24"/>
        </w:rPr>
        <w:t xml:space="preserve"> &amp; I.S. Ross, 2nd </w:t>
      </w:r>
      <w:proofErr w:type="spellStart"/>
      <w:r w:rsidRPr="00042FA2">
        <w:rPr>
          <w:rFonts w:ascii="Times New Roman" w:hAnsi="Times New Roman" w:cs="Times New Roman"/>
          <w:sz w:val="24"/>
          <w:szCs w:val="24"/>
        </w:rPr>
        <w:t>edn</w:t>
      </w:r>
      <w:proofErr w:type="spellEnd"/>
      <w:r w:rsidRPr="00042FA2">
        <w:rPr>
          <w:rFonts w:ascii="Times New Roman" w:hAnsi="Times New Roman" w:cs="Times New Roman"/>
          <w:sz w:val="24"/>
          <w:szCs w:val="24"/>
        </w:rPr>
        <w:t xml:space="preserve"> (Oxford: Clarendon Press, 1987)</w:t>
      </w:r>
      <w:r>
        <w:rPr>
          <w:rFonts w:ascii="Times New Roman" w:hAnsi="Times New Roman" w:cs="Times New Roman"/>
          <w:sz w:val="24"/>
          <w:szCs w:val="24"/>
        </w:rPr>
        <w:t>.</w:t>
      </w:r>
    </w:p>
    <w:p w14:paraId="7D9F7B39"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Tindal, Matthew, </w:t>
      </w:r>
      <w:r w:rsidRPr="00013686">
        <w:rPr>
          <w:rFonts w:ascii="Times New Roman" w:hAnsi="Times New Roman" w:cs="Times New Roman"/>
          <w:i/>
          <w:iCs/>
          <w:sz w:val="24"/>
          <w:szCs w:val="24"/>
        </w:rPr>
        <w:t>Christianity as Old as the Creation: or, the Gospel, a Republication of the Religion of Nature</w:t>
      </w:r>
      <w:r w:rsidRPr="00013686">
        <w:rPr>
          <w:rFonts w:ascii="Times New Roman" w:hAnsi="Times New Roman" w:cs="Times New Roman"/>
          <w:sz w:val="24"/>
          <w:szCs w:val="24"/>
        </w:rPr>
        <w:t> (London: </w:t>
      </w:r>
      <w:proofErr w:type="spellStart"/>
      <w:r w:rsidRPr="00013686">
        <w:rPr>
          <w:rFonts w:ascii="Times New Roman" w:hAnsi="Times New Roman" w:cs="Times New Roman"/>
          <w:sz w:val="24"/>
          <w:szCs w:val="24"/>
        </w:rPr>
        <w:t>s.n</w:t>
      </w:r>
      <w:proofErr w:type="spellEnd"/>
      <w:r w:rsidRPr="00013686">
        <w:rPr>
          <w:rFonts w:ascii="Times New Roman" w:hAnsi="Times New Roman" w:cs="Times New Roman"/>
          <w:sz w:val="24"/>
          <w:szCs w:val="24"/>
        </w:rPr>
        <w:t>., 1730)</w:t>
      </w:r>
      <w:r>
        <w:rPr>
          <w:rFonts w:ascii="Times New Roman" w:hAnsi="Times New Roman" w:cs="Times New Roman"/>
          <w:sz w:val="24"/>
          <w:szCs w:val="24"/>
        </w:rPr>
        <w:t>.</w:t>
      </w:r>
    </w:p>
    <w:p w14:paraId="6A472B12"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Toland, John, </w:t>
      </w:r>
      <w:r w:rsidRPr="00013686">
        <w:rPr>
          <w:rFonts w:ascii="Times New Roman" w:hAnsi="Times New Roman" w:cs="Times New Roman"/>
          <w:i/>
          <w:iCs/>
          <w:sz w:val="24"/>
          <w:szCs w:val="24"/>
        </w:rPr>
        <w:t>Christianity not Mysterious: </w:t>
      </w:r>
      <w:proofErr w:type="gramStart"/>
      <w:r w:rsidRPr="00013686">
        <w:rPr>
          <w:rFonts w:ascii="Times New Roman" w:hAnsi="Times New Roman" w:cs="Times New Roman"/>
          <w:i/>
          <w:iCs/>
          <w:sz w:val="24"/>
          <w:szCs w:val="24"/>
        </w:rPr>
        <w:t>or,</w:t>
      </w:r>
      <w:proofErr w:type="gramEnd"/>
      <w:r w:rsidRPr="00013686">
        <w:rPr>
          <w:rFonts w:ascii="Times New Roman" w:hAnsi="Times New Roman" w:cs="Times New Roman"/>
          <w:i/>
          <w:iCs/>
          <w:sz w:val="24"/>
          <w:szCs w:val="24"/>
        </w:rPr>
        <w:t> a Treatise Shewing that there is Nothing in the Gospel Contrary to Reason, nor Above It</w:t>
      </w:r>
      <w:r w:rsidRPr="00013686">
        <w:rPr>
          <w:rFonts w:ascii="Times New Roman" w:hAnsi="Times New Roman" w:cs="Times New Roman"/>
          <w:sz w:val="24"/>
          <w:szCs w:val="24"/>
        </w:rPr>
        <w:t> (London: </w:t>
      </w:r>
      <w:proofErr w:type="spellStart"/>
      <w:r w:rsidRPr="00013686">
        <w:rPr>
          <w:rFonts w:ascii="Times New Roman" w:hAnsi="Times New Roman" w:cs="Times New Roman"/>
          <w:sz w:val="24"/>
          <w:szCs w:val="24"/>
        </w:rPr>
        <w:t>s.n</w:t>
      </w:r>
      <w:proofErr w:type="spellEnd"/>
      <w:r w:rsidRPr="00013686">
        <w:rPr>
          <w:rFonts w:ascii="Times New Roman" w:hAnsi="Times New Roman" w:cs="Times New Roman"/>
          <w:sz w:val="24"/>
          <w:szCs w:val="24"/>
        </w:rPr>
        <w:t>., 1696)</w:t>
      </w:r>
      <w:r>
        <w:rPr>
          <w:rFonts w:ascii="Times New Roman" w:hAnsi="Times New Roman" w:cs="Times New Roman"/>
          <w:sz w:val="24"/>
          <w:szCs w:val="24"/>
        </w:rPr>
        <w:t>.</w:t>
      </w:r>
    </w:p>
    <w:p w14:paraId="474C4AFF"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lastRenderedPageBreak/>
        <w:t xml:space="preserve">Toland, John, </w:t>
      </w:r>
      <w:r w:rsidRPr="00013686">
        <w:rPr>
          <w:rFonts w:ascii="Times New Roman" w:hAnsi="Times New Roman" w:cs="Times New Roman"/>
          <w:i/>
          <w:iCs/>
          <w:sz w:val="24"/>
          <w:szCs w:val="24"/>
        </w:rPr>
        <w:t>A Collection of Several Pieces of Mr. John Toland</w:t>
      </w:r>
      <w:r w:rsidRPr="00013686">
        <w:rPr>
          <w:rFonts w:ascii="Times New Roman" w:hAnsi="Times New Roman" w:cs="Times New Roman"/>
          <w:sz w:val="24"/>
          <w:szCs w:val="24"/>
        </w:rPr>
        <w:t>, 2 vols. (London: J. Peele, 1726)</w:t>
      </w:r>
      <w:r>
        <w:rPr>
          <w:rFonts w:ascii="Times New Roman" w:hAnsi="Times New Roman" w:cs="Times New Roman"/>
          <w:sz w:val="24"/>
          <w:szCs w:val="24"/>
        </w:rPr>
        <w:t>.</w:t>
      </w:r>
    </w:p>
    <w:p w14:paraId="54E60355" w14:textId="77777777" w:rsidR="005A0338" w:rsidRPr="00F345B9"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Warburton, William, </w:t>
      </w:r>
      <w:r>
        <w:rPr>
          <w:rFonts w:ascii="Times New Roman" w:hAnsi="Times New Roman" w:cs="Times New Roman"/>
          <w:i/>
          <w:iCs/>
          <w:sz w:val="24"/>
          <w:szCs w:val="24"/>
        </w:rPr>
        <w:t>The Divine Legation of Moses Demonstrated, on the Principles of a Religious Deist</w:t>
      </w:r>
      <w:r>
        <w:rPr>
          <w:rFonts w:ascii="Times New Roman" w:hAnsi="Times New Roman" w:cs="Times New Roman"/>
          <w:sz w:val="24"/>
          <w:szCs w:val="24"/>
        </w:rPr>
        <w:t xml:space="preserve">, 2 vols. (London: </w:t>
      </w:r>
      <w:proofErr w:type="spellStart"/>
      <w:r>
        <w:rPr>
          <w:rFonts w:ascii="Times New Roman" w:hAnsi="Times New Roman" w:cs="Times New Roman"/>
          <w:sz w:val="24"/>
          <w:szCs w:val="24"/>
        </w:rPr>
        <w:t>Gyles</w:t>
      </w:r>
      <w:proofErr w:type="spellEnd"/>
      <w:r>
        <w:rPr>
          <w:rFonts w:ascii="Times New Roman" w:hAnsi="Times New Roman" w:cs="Times New Roman"/>
          <w:sz w:val="24"/>
          <w:szCs w:val="24"/>
        </w:rPr>
        <w:t>, 1738</w:t>
      </w:r>
      <w:r w:rsidRPr="005812B3">
        <w:rPr>
          <w:rFonts w:ascii="Times New Roman" w:hAnsi="Times New Roman" w:cs="Times New Roman"/>
          <w:sz w:val="24"/>
          <w:szCs w:val="24"/>
        </w:rPr>
        <w:t>–</w:t>
      </w:r>
      <w:r>
        <w:rPr>
          <w:rFonts w:ascii="Times New Roman" w:hAnsi="Times New Roman" w:cs="Times New Roman"/>
          <w:sz w:val="24"/>
          <w:szCs w:val="24"/>
        </w:rPr>
        <w:t xml:space="preserve">41). </w:t>
      </w:r>
    </w:p>
    <w:p w14:paraId="171AC6E6"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Warburton, William, </w:t>
      </w:r>
      <w:r w:rsidRPr="001F6061">
        <w:rPr>
          <w:rFonts w:ascii="Times New Roman" w:hAnsi="Times New Roman" w:cs="Times New Roman"/>
          <w:i/>
          <w:iCs/>
          <w:sz w:val="24"/>
          <w:szCs w:val="24"/>
        </w:rPr>
        <w:t>Letters from an Eminent Prelate to one of his Friends</w:t>
      </w:r>
      <w:r w:rsidRPr="001F6061">
        <w:rPr>
          <w:rFonts w:ascii="Times New Roman" w:hAnsi="Times New Roman" w:cs="Times New Roman"/>
          <w:sz w:val="24"/>
          <w:szCs w:val="24"/>
        </w:rPr>
        <w:t>, ed. R. Worcester [Hurd] (Kidderminster</w:t>
      </w:r>
      <w:r>
        <w:rPr>
          <w:rFonts w:ascii="Times New Roman" w:hAnsi="Times New Roman" w:cs="Times New Roman"/>
          <w:sz w:val="24"/>
          <w:szCs w:val="24"/>
        </w:rPr>
        <w:t>: G. Gower,</w:t>
      </w:r>
      <w:r w:rsidRPr="001F6061">
        <w:rPr>
          <w:rFonts w:ascii="Times New Roman" w:hAnsi="Times New Roman" w:cs="Times New Roman"/>
          <w:sz w:val="24"/>
          <w:szCs w:val="24"/>
        </w:rPr>
        <w:t xml:space="preserve"> 1793)</w:t>
      </w:r>
      <w:r>
        <w:rPr>
          <w:rFonts w:ascii="Times New Roman" w:hAnsi="Times New Roman" w:cs="Times New Roman"/>
          <w:sz w:val="24"/>
          <w:szCs w:val="24"/>
        </w:rPr>
        <w:t>.</w:t>
      </w:r>
    </w:p>
    <w:p w14:paraId="794D120F"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Warburton, William, </w:t>
      </w:r>
      <w:r w:rsidRPr="00A33DC0">
        <w:rPr>
          <w:rFonts w:ascii="Times New Roman" w:hAnsi="Times New Roman" w:cs="Times New Roman"/>
          <w:i/>
          <w:sz w:val="24"/>
          <w:szCs w:val="24"/>
        </w:rPr>
        <w:t>A Selection from the Unpublished Papers of the Right Reverend William Warburton</w:t>
      </w:r>
      <w:r w:rsidRPr="00A33DC0">
        <w:rPr>
          <w:rFonts w:ascii="Times New Roman" w:hAnsi="Times New Roman" w:cs="Times New Roman"/>
          <w:sz w:val="24"/>
          <w:szCs w:val="24"/>
        </w:rPr>
        <w:t xml:space="preserve">, ed. Rev. F. </w:t>
      </w:r>
      <w:proofErr w:type="spellStart"/>
      <w:r w:rsidRPr="00A33DC0">
        <w:rPr>
          <w:rFonts w:ascii="Times New Roman" w:hAnsi="Times New Roman" w:cs="Times New Roman"/>
          <w:sz w:val="24"/>
          <w:szCs w:val="24"/>
        </w:rPr>
        <w:t>Kilvert</w:t>
      </w:r>
      <w:proofErr w:type="spellEnd"/>
      <w:r w:rsidRPr="00A33DC0">
        <w:rPr>
          <w:rFonts w:ascii="Times New Roman" w:hAnsi="Times New Roman" w:cs="Times New Roman"/>
          <w:sz w:val="24"/>
          <w:szCs w:val="24"/>
        </w:rPr>
        <w:t xml:space="preserve"> (London: John Bowyer Nichols and Sons, 1841)</w:t>
      </w:r>
      <w:r>
        <w:rPr>
          <w:rFonts w:ascii="Times New Roman" w:hAnsi="Times New Roman" w:cs="Times New Roman"/>
          <w:sz w:val="24"/>
          <w:szCs w:val="24"/>
        </w:rPr>
        <w:t>.</w:t>
      </w:r>
    </w:p>
    <w:p w14:paraId="1CBAC59C" w14:textId="77777777" w:rsidR="005A0338" w:rsidRPr="00E24494"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Waterland, Daniel, </w:t>
      </w:r>
      <w:r w:rsidRPr="00433FD5">
        <w:rPr>
          <w:rFonts w:ascii="Times New Roman" w:hAnsi="Times New Roman" w:cs="Times New Roman"/>
          <w:i/>
          <w:sz w:val="24"/>
          <w:szCs w:val="24"/>
        </w:rPr>
        <w:t>Scripture Vindicated: In Answer to a Book intituled, Christianity as Old as the Creation</w:t>
      </w:r>
      <w:r w:rsidRPr="00433FD5">
        <w:rPr>
          <w:rFonts w:ascii="Times New Roman" w:hAnsi="Times New Roman" w:cs="Times New Roman"/>
          <w:sz w:val="24"/>
          <w:szCs w:val="24"/>
        </w:rPr>
        <w:t xml:space="preserve"> (London: W. </w:t>
      </w:r>
      <w:proofErr w:type="spellStart"/>
      <w:r w:rsidRPr="00433FD5">
        <w:rPr>
          <w:rFonts w:ascii="Times New Roman" w:hAnsi="Times New Roman" w:cs="Times New Roman"/>
          <w:sz w:val="24"/>
          <w:szCs w:val="24"/>
        </w:rPr>
        <w:t>Innys</w:t>
      </w:r>
      <w:proofErr w:type="spellEnd"/>
      <w:r w:rsidRPr="00433FD5">
        <w:rPr>
          <w:rFonts w:ascii="Times New Roman" w:hAnsi="Times New Roman" w:cs="Times New Roman"/>
          <w:sz w:val="24"/>
          <w:szCs w:val="24"/>
        </w:rPr>
        <w:t>, 1730)</w:t>
      </w:r>
      <w:r>
        <w:rPr>
          <w:rFonts w:ascii="Times New Roman" w:hAnsi="Times New Roman" w:cs="Times New Roman"/>
          <w:sz w:val="24"/>
          <w:szCs w:val="24"/>
        </w:rPr>
        <w:t>.</w:t>
      </w:r>
    </w:p>
    <w:p w14:paraId="443BA466" w14:textId="4EDE561F" w:rsidR="005A0338" w:rsidRPr="005A0338" w:rsidRDefault="005A0338" w:rsidP="005A0338">
      <w:pPr>
        <w:pStyle w:val="Heading3"/>
        <w:numPr>
          <w:ilvl w:val="0"/>
          <w:numId w:val="2"/>
        </w:numPr>
        <w:spacing w:after="240"/>
        <w:rPr>
          <w:rFonts w:ascii="Times New Roman" w:hAnsi="Times New Roman" w:cs="Times New Roman"/>
          <w:b/>
          <w:i/>
          <w:color w:val="auto"/>
        </w:rPr>
      </w:pPr>
      <w:r w:rsidRPr="005A0338">
        <w:rPr>
          <w:rFonts w:ascii="Times New Roman" w:hAnsi="Times New Roman" w:cs="Times New Roman"/>
          <w:b/>
          <w:i/>
          <w:color w:val="auto"/>
        </w:rPr>
        <w:t>Secondary sources</w:t>
      </w:r>
    </w:p>
    <w:p w14:paraId="3F1EB5C5" w14:textId="77777777" w:rsidR="005A0338" w:rsidRDefault="005A0338" w:rsidP="005A0338">
      <w:pPr>
        <w:ind w:left="-284" w:right="-330"/>
        <w:jc w:val="both"/>
        <w:rPr>
          <w:rFonts w:ascii="Times New Roman" w:hAnsi="Times New Roman" w:cs="Times New Roman"/>
          <w:sz w:val="24"/>
          <w:szCs w:val="24"/>
        </w:rPr>
      </w:pPr>
      <w:r w:rsidRPr="00B537BB">
        <w:rPr>
          <w:rFonts w:ascii="Times New Roman" w:hAnsi="Times New Roman" w:cs="Times New Roman"/>
          <w:sz w:val="24"/>
          <w:szCs w:val="24"/>
        </w:rPr>
        <w:t>Battersby, Christine</w:t>
      </w:r>
      <w:r>
        <w:rPr>
          <w:rFonts w:ascii="Times New Roman" w:hAnsi="Times New Roman" w:cs="Times New Roman"/>
          <w:sz w:val="24"/>
          <w:szCs w:val="24"/>
        </w:rPr>
        <w:t>,</w:t>
      </w:r>
      <w:r w:rsidRPr="00B537BB">
        <w:rPr>
          <w:rFonts w:ascii="Times New Roman" w:hAnsi="Times New Roman" w:cs="Times New Roman"/>
          <w:sz w:val="24"/>
          <w:szCs w:val="24"/>
        </w:rPr>
        <w:t xml:space="preserve"> ‘The </w:t>
      </w:r>
      <w:r w:rsidRPr="00B537BB">
        <w:rPr>
          <w:rFonts w:ascii="Times New Roman" w:hAnsi="Times New Roman" w:cs="Times New Roman"/>
          <w:i/>
          <w:sz w:val="24"/>
          <w:szCs w:val="24"/>
        </w:rPr>
        <w:t>Dialogues</w:t>
      </w:r>
      <w:r w:rsidRPr="00B537BB">
        <w:rPr>
          <w:rFonts w:ascii="Times New Roman" w:hAnsi="Times New Roman" w:cs="Times New Roman"/>
          <w:sz w:val="24"/>
          <w:szCs w:val="24"/>
        </w:rPr>
        <w:t xml:space="preserve"> as original imitation: Cicero and the nature of Hume’s </w:t>
      </w:r>
      <w:proofErr w:type="spellStart"/>
      <w:r w:rsidRPr="00B537BB">
        <w:rPr>
          <w:rFonts w:ascii="Times New Roman" w:hAnsi="Times New Roman" w:cs="Times New Roman"/>
          <w:sz w:val="24"/>
          <w:szCs w:val="24"/>
        </w:rPr>
        <w:t>skepticism</w:t>
      </w:r>
      <w:proofErr w:type="spellEnd"/>
      <w:r w:rsidRPr="00B537BB">
        <w:rPr>
          <w:rFonts w:ascii="Times New Roman" w:hAnsi="Times New Roman" w:cs="Times New Roman"/>
          <w:sz w:val="24"/>
          <w:szCs w:val="24"/>
        </w:rPr>
        <w:t xml:space="preserve">’, in </w:t>
      </w:r>
      <w:r w:rsidRPr="00B537BB">
        <w:rPr>
          <w:rFonts w:ascii="Times New Roman" w:hAnsi="Times New Roman" w:cs="Times New Roman"/>
          <w:i/>
          <w:sz w:val="24"/>
          <w:szCs w:val="24"/>
        </w:rPr>
        <w:t>McGill Hume Studies</w:t>
      </w:r>
      <w:r>
        <w:rPr>
          <w:rFonts w:ascii="Times New Roman" w:hAnsi="Times New Roman" w:cs="Times New Roman"/>
          <w:sz w:val="24"/>
          <w:szCs w:val="24"/>
        </w:rPr>
        <w:t>, ed.</w:t>
      </w:r>
      <w:r w:rsidRPr="00B537BB">
        <w:rPr>
          <w:rFonts w:ascii="Times New Roman" w:hAnsi="Times New Roman" w:cs="Times New Roman"/>
          <w:i/>
          <w:sz w:val="24"/>
          <w:szCs w:val="24"/>
        </w:rPr>
        <w:t xml:space="preserve"> </w:t>
      </w:r>
      <w:r w:rsidRPr="00B537BB">
        <w:rPr>
          <w:rFonts w:ascii="Times New Roman" w:hAnsi="Times New Roman" w:cs="Times New Roman"/>
          <w:sz w:val="24"/>
          <w:szCs w:val="24"/>
        </w:rPr>
        <w:t>N. Capaldi, D. F. Norton &amp; W. L. Robison (San Diego: Austin Hill Press, 1976), 239–52.</w:t>
      </w:r>
    </w:p>
    <w:p w14:paraId="183022CE" w14:textId="77777777" w:rsidR="005A0338" w:rsidRDefault="005A0338" w:rsidP="005A0338">
      <w:pPr>
        <w:ind w:left="-284" w:right="-330"/>
        <w:jc w:val="both"/>
        <w:rPr>
          <w:rFonts w:ascii="Times New Roman" w:hAnsi="Times New Roman" w:cs="Times New Roman"/>
          <w:sz w:val="24"/>
          <w:szCs w:val="24"/>
        </w:rPr>
      </w:pPr>
      <w:proofErr w:type="spellStart"/>
      <w:r w:rsidRPr="00042FA2">
        <w:rPr>
          <w:rFonts w:ascii="Times New Roman" w:hAnsi="Times New Roman" w:cs="Times New Roman"/>
          <w:sz w:val="24"/>
          <w:szCs w:val="24"/>
        </w:rPr>
        <w:t>Baumstark</w:t>
      </w:r>
      <w:proofErr w:type="spellEnd"/>
      <w:r w:rsidRPr="00042FA2">
        <w:rPr>
          <w:rFonts w:ascii="Times New Roman" w:hAnsi="Times New Roman" w:cs="Times New Roman"/>
          <w:sz w:val="24"/>
          <w:szCs w:val="24"/>
        </w:rPr>
        <w:t>, Moritz</w:t>
      </w:r>
      <w:r>
        <w:rPr>
          <w:rFonts w:ascii="Times New Roman" w:hAnsi="Times New Roman" w:cs="Times New Roman"/>
          <w:sz w:val="24"/>
          <w:szCs w:val="24"/>
        </w:rPr>
        <w:t>,</w:t>
      </w:r>
      <w:r w:rsidRPr="00042FA2">
        <w:rPr>
          <w:rFonts w:ascii="Times New Roman" w:hAnsi="Times New Roman" w:cs="Times New Roman"/>
          <w:sz w:val="24"/>
          <w:szCs w:val="24"/>
        </w:rPr>
        <w:t xml:space="preserve"> ‘The end of empire and the death of religion’, in </w:t>
      </w:r>
      <w:r w:rsidRPr="00042FA2">
        <w:rPr>
          <w:rFonts w:ascii="Times New Roman" w:hAnsi="Times New Roman" w:cs="Times New Roman"/>
          <w:i/>
          <w:sz w:val="24"/>
          <w:szCs w:val="24"/>
        </w:rPr>
        <w:t>Philosophy and Religion in Enlightenment Britain</w:t>
      </w:r>
      <w:r>
        <w:rPr>
          <w:rFonts w:ascii="Times New Roman" w:hAnsi="Times New Roman" w:cs="Times New Roman"/>
          <w:sz w:val="24"/>
          <w:szCs w:val="24"/>
        </w:rPr>
        <w:t>, ed.</w:t>
      </w:r>
      <w:r w:rsidRPr="00042FA2">
        <w:rPr>
          <w:rFonts w:ascii="Times New Roman" w:hAnsi="Times New Roman" w:cs="Times New Roman"/>
          <w:sz w:val="24"/>
          <w:szCs w:val="24"/>
        </w:rPr>
        <w:t xml:space="preserve"> </w:t>
      </w:r>
      <w:r>
        <w:rPr>
          <w:rFonts w:ascii="Times New Roman" w:hAnsi="Times New Roman" w:cs="Times New Roman"/>
          <w:sz w:val="24"/>
          <w:szCs w:val="24"/>
        </w:rPr>
        <w:t>R. Savage</w:t>
      </w:r>
      <w:r w:rsidRPr="00042FA2">
        <w:rPr>
          <w:rFonts w:ascii="Times New Roman" w:hAnsi="Times New Roman" w:cs="Times New Roman"/>
          <w:sz w:val="24"/>
          <w:szCs w:val="24"/>
        </w:rPr>
        <w:t xml:space="preserve"> (Oxford: Oxford University Press, 2012), 231–57</w:t>
      </w:r>
      <w:r>
        <w:rPr>
          <w:rFonts w:ascii="Times New Roman" w:hAnsi="Times New Roman" w:cs="Times New Roman"/>
          <w:sz w:val="24"/>
          <w:szCs w:val="24"/>
        </w:rPr>
        <w:t>.</w:t>
      </w:r>
    </w:p>
    <w:p w14:paraId="09B40351" w14:textId="77777777" w:rsidR="005A0338" w:rsidRDefault="005A0338" w:rsidP="005A0338">
      <w:pPr>
        <w:ind w:left="-284" w:right="-330"/>
        <w:jc w:val="both"/>
        <w:rPr>
          <w:rFonts w:ascii="Times New Roman" w:hAnsi="Times New Roman" w:cs="Times New Roman"/>
          <w:sz w:val="24"/>
          <w:szCs w:val="24"/>
        </w:rPr>
      </w:pPr>
      <w:proofErr w:type="spellStart"/>
      <w:r>
        <w:rPr>
          <w:rFonts w:ascii="Times New Roman" w:hAnsi="Times New Roman" w:cs="Times New Roman"/>
          <w:sz w:val="24"/>
          <w:szCs w:val="24"/>
        </w:rPr>
        <w:t>Baumstark</w:t>
      </w:r>
      <w:proofErr w:type="spellEnd"/>
      <w:r>
        <w:rPr>
          <w:rFonts w:ascii="Times New Roman" w:hAnsi="Times New Roman" w:cs="Times New Roman"/>
          <w:sz w:val="24"/>
          <w:szCs w:val="24"/>
        </w:rPr>
        <w:t xml:space="preserve">, Moritz, </w:t>
      </w:r>
      <w:r w:rsidRPr="00895686">
        <w:rPr>
          <w:rFonts w:ascii="Times New Roman" w:hAnsi="Times New Roman" w:cs="Times New Roman"/>
          <w:sz w:val="24"/>
          <w:szCs w:val="24"/>
        </w:rPr>
        <w:t xml:space="preserve">‘Hume’s reading of the Classics at Ninewells, 1749–51’, </w:t>
      </w:r>
      <w:r w:rsidRPr="00895686">
        <w:rPr>
          <w:rFonts w:ascii="Times New Roman" w:hAnsi="Times New Roman" w:cs="Times New Roman"/>
          <w:i/>
          <w:sz w:val="24"/>
          <w:szCs w:val="24"/>
        </w:rPr>
        <w:t>Journal of Scottish Philosophy</w:t>
      </w:r>
      <w:r w:rsidRPr="00895686">
        <w:rPr>
          <w:rFonts w:ascii="Times New Roman" w:hAnsi="Times New Roman" w:cs="Times New Roman"/>
          <w:sz w:val="24"/>
          <w:szCs w:val="24"/>
        </w:rPr>
        <w:t xml:space="preserve"> 8, no. 1 (2010): 63–77.</w:t>
      </w:r>
    </w:p>
    <w:p w14:paraId="59F00308"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Burns, Robert M., </w:t>
      </w:r>
      <w:r w:rsidRPr="0034759F">
        <w:rPr>
          <w:rFonts w:ascii="Times New Roman" w:hAnsi="Times New Roman" w:cs="Times New Roman"/>
          <w:i/>
          <w:sz w:val="24"/>
          <w:szCs w:val="24"/>
        </w:rPr>
        <w:t xml:space="preserve">The Great Debate on Miracles: From Joseph </w:t>
      </w:r>
      <w:proofErr w:type="spellStart"/>
      <w:r w:rsidRPr="0034759F">
        <w:rPr>
          <w:rFonts w:ascii="Times New Roman" w:hAnsi="Times New Roman" w:cs="Times New Roman"/>
          <w:i/>
          <w:sz w:val="24"/>
          <w:szCs w:val="24"/>
        </w:rPr>
        <w:t>Glanvill</w:t>
      </w:r>
      <w:proofErr w:type="spellEnd"/>
      <w:r w:rsidRPr="0034759F">
        <w:rPr>
          <w:rFonts w:ascii="Times New Roman" w:hAnsi="Times New Roman" w:cs="Times New Roman"/>
          <w:i/>
          <w:sz w:val="24"/>
          <w:szCs w:val="24"/>
        </w:rPr>
        <w:t xml:space="preserve"> to David Hume</w:t>
      </w:r>
      <w:r w:rsidRPr="0034759F">
        <w:rPr>
          <w:rFonts w:ascii="Times New Roman" w:hAnsi="Times New Roman" w:cs="Times New Roman"/>
          <w:sz w:val="24"/>
          <w:szCs w:val="24"/>
        </w:rPr>
        <w:t xml:space="preserve"> (Lewisburg PA: Bucknell University Press, 1981)</w:t>
      </w:r>
      <w:r>
        <w:rPr>
          <w:rFonts w:ascii="Times New Roman" w:hAnsi="Times New Roman" w:cs="Times New Roman"/>
          <w:sz w:val="24"/>
          <w:szCs w:val="24"/>
        </w:rPr>
        <w:t>.</w:t>
      </w:r>
    </w:p>
    <w:p w14:paraId="67B1241E"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Burrow, John W., </w:t>
      </w:r>
      <w:r w:rsidRPr="00D53CDD">
        <w:rPr>
          <w:rFonts w:ascii="Times New Roman" w:hAnsi="Times New Roman" w:cs="Times New Roman"/>
          <w:sz w:val="24"/>
          <w:szCs w:val="24"/>
        </w:rPr>
        <w:t>‘Intellectual his</w:t>
      </w:r>
      <w:r>
        <w:rPr>
          <w:rFonts w:ascii="Times New Roman" w:hAnsi="Times New Roman" w:cs="Times New Roman"/>
          <w:sz w:val="24"/>
          <w:szCs w:val="24"/>
        </w:rPr>
        <w:t>tory in English academic life: R</w:t>
      </w:r>
      <w:r w:rsidRPr="00D53CDD">
        <w:rPr>
          <w:rFonts w:ascii="Times New Roman" w:hAnsi="Times New Roman" w:cs="Times New Roman"/>
          <w:sz w:val="24"/>
          <w:szCs w:val="24"/>
        </w:rPr>
        <w:t xml:space="preserve">eflections on a revolution’, in </w:t>
      </w:r>
      <w:r w:rsidRPr="00D53CDD">
        <w:rPr>
          <w:rFonts w:ascii="Times New Roman" w:hAnsi="Times New Roman" w:cs="Times New Roman"/>
          <w:i/>
          <w:iCs/>
          <w:sz w:val="24"/>
          <w:szCs w:val="24"/>
        </w:rPr>
        <w:t>Palgrave Advances in Intellectual History</w:t>
      </w:r>
      <w:r w:rsidRPr="00D53CDD">
        <w:rPr>
          <w:rFonts w:ascii="Times New Roman" w:hAnsi="Times New Roman" w:cs="Times New Roman"/>
          <w:sz w:val="24"/>
          <w:szCs w:val="24"/>
        </w:rPr>
        <w:t xml:space="preserve">, ed. R. </w:t>
      </w:r>
      <w:proofErr w:type="spellStart"/>
      <w:r w:rsidRPr="00D53CDD">
        <w:rPr>
          <w:rFonts w:ascii="Times New Roman" w:hAnsi="Times New Roman" w:cs="Times New Roman"/>
          <w:sz w:val="24"/>
          <w:szCs w:val="24"/>
        </w:rPr>
        <w:t>Whatmore</w:t>
      </w:r>
      <w:proofErr w:type="spellEnd"/>
      <w:r w:rsidRPr="00D53CDD">
        <w:rPr>
          <w:rFonts w:ascii="Times New Roman" w:hAnsi="Times New Roman" w:cs="Times New Roman"/>
          <w:sz w:val="24"/>
          <w:szCs w:val="24"/>
        </w:rPr>
        <w:t xml:space="preserve"> &amp; B. Young (Basingstoke, 2006), 8–24</w:t>
      </w:r>
      <w:r>
        <w:rPr>
          <w:rFonts w:ascii="Times New Roman" w:hAnsi="Times New Roman" w:cs="Times New Roman"/>
          <w:sz w:val="24"/>
          <w:szCs w:val="24"/>
        </w:rPr>
        <w:t>.</w:t>
      </w:r>
    </w:p>
    <w:p w14:paraId="11C3876A"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Campbell, Ted A., </w:t>
      </w:r>
      <w:r w:rsidRPr="00B104E7">
        <w:rPr>
          <w:rFonts w:ascii="Times New Roman" w:hAnsi="Times New Roman" w:cs="Times New Roman"/>
          <w:sz w:val="24"/>
          <w:szCs w:val="24"/>
        </w:rPr>
        <w:t xml:space="preserve">‘John Wesley and Conyers Middleton on divine intervention in history’, </w:t>
      </w:r>
      <w:r w:rsidRPr="00B104E7">
        <w:rPr>
          <w:rFonts w:ascii="Times New Roman" w:hAnsi="Times New Roman" w:cs="Times New Roman"/>
          <w:i/>
          <w:sz w:val="24"/>
          <w:szCs w:val="24"/>
        </w:rPr>
        <w:t>Church History</w:t>
      </w:r>
      <w:r w:rsidRPr="00B104E7">
        <w:rPr>
          <w:rFonts w:ascii="Times New Roman" w:hAnsi="Times New Roman" w:cs="Times New Roman"/>
          <w:sz w:val="24"/>
          <w:szCs w:val="24"/>
        </w:rPr>
        <w:t xml:space="preserve"> 55, no. 1 (1986): 39</w:t>
      </w:r>
      <w:r w:rsidRPr="00D53CDD">
        <w:rPr>
          <w:rFonts w:ascii="Times New Roman" w:hAnsi="Times New Roman" w:cs="Times New Roman"/>
          <w:sz w:val="24"/>
          <w:szCs w:val="24"/>
        </w:rPr>
        <w:t>–</w:t>
      </w:r>
      <w:r w:rsidRPr="00B104E7">
        <w:rPr>
          <w:rFonts w:ascii="Times New Roman" w:hAnsi="Times New Roman" w:cs="Times New Roman"/>
          <w:sz w:val="24"/>
          <w:szCs w:val="24"/>
        </w:rPr>
        <w:t>49</w:t>
      </w:r>
      <w:r>
        <w:rPr>
          <w:rFonts w:ascii="Times New Roman" w:hAnsi="Times New Roman" w:cs="Times New Roman"/>
          <w:sz w:val="24"/>
          <w:szCs w:val="24"/>
        </w:rPr>
        <w:t>.</w:t>
      </w:r>
    </w:p>
    <w:p w14:paraId="152EB24C"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Champion, Justin A.I., </w:t>
      </w:r>
      <w:r w:rsidRPr="00C70109">
        <w:rPr>
          <w:rFonts w:ascii="Times New Roman" w:hAnsi="Times New Roman" w:cs="Times New Roman"/>
          <w:i/>
          <w:sz w:val="24"/>
          <w:szCs w:val="24"/>
        </w:rPr>
        <w:t>The Pillars of Priestcraft Shaken: The Church of England and its Enemies, 1660–1730</w:t>
      </w:r>
      <w:r w:rsidRPr="00C70109">
        <w:rPr>
          <w:rFonts w:ascii="Times New Roman" w:hAnsi="Times New Roman" w:cs="Times New Roman"/>
          <w:sz w:val="24"/>
          <w:szCs w:val="24"/>
        </w:rPr>
        <w:t xml:space="preserve"> (Cambridge: Cambridge University Press, 1992).</w:t>
      </w:r>
    </w:p>
    <w:p w14:paraId="3B7AB758"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Chapman, Alister, </w:t>
      </w:r>
      <w:r w:rsidRPr="00F75E5F">
        <w:rPr>
          <w:rFonts w:ascii="Times New Roman" w:hAnsi="Times New Roman" w:cs="Times New Roman"/>
          <w:sz w:val="24"/>
          <w:szCs w:val="24"/>
        </w:rPr>
        <w:t>J</w:t>
      </w:r>
      <w:r>
        <w:rPr>
          <w:rFonts w:ascii="Times New Roman" w:hAnsi="Times New Roman" w:cs="Times New Roman"/>
          <w:sz w:val="24"/>
          <w:szCs w:val="24"/>
        </w:rPr>
        <w:t>ohn</w:t>
      </w:r>
      <w:r w:rsidRPr="00F75E5F">
        <w:rPr>
          <w:rFonts w:ascii="Times New Roman" w:hAnsi="Times New Roman" w:cs="Times New Roman"/>
          <w:sz w:val="24"/>
          <w:szCs w:val="24"/>
        </w:rPr>
        <w:t xml:space="preserve"> Coffey, and B</w:t>
      </w:r>
      <w:r>
        <w:rPr>
          <w:rFonts w:ascii="Times New Roman" w:hAnsi="Times New Roman" w:cs="Times New Roman"/>
          <w:sz w:val="24"/>
          <w:szCs w:val="24"/>
        </w:rPr>
        <w:t>rad</w:t>
      </w:r>
      <w:r w:rsidRPr="00F75E5F">
        <w:rPr>
          <w:rFonts w:ascii="Times New Roman" w:hAnsi="Times New Roman" w:cs="Times New Roman"/>
          <w:sz w:val="24"/>
          <w:szCs w:val="24"/>
        </w:rPr>
        <w:t xml:space="preserve"> Gregory (eds.), </w:t>
      </w:r>
      <w:r w:rsidRPr="00F75E5F">
        <w:rPr>
          <w:rFonts w:ascii="Times New Roman" w:hAnsi="Times New Roman" w:cs="Times New Roman"/>
          <w:i/>
          <w:sz w:val="24"/>
          <w:szCs w:val="24"/>
        </w:rPr>
        <w:t>Seeing Things their Way: Intellectual History and the Return of Religion</w:t>
      </w:r>
      <w:r w:rsidRPr="00F75E5F">
        <w:rPr>
          <w:rFonts w:ascii="Times New Roman" w:hAnsi="Times New Roman" w:cs="Times New Roman"/>
          <w:sz w:val="24"/>
          <w:szCs w:val="24"/>
        </w:rPr>
        <w:t xml:space="preserve"> (Notre Dame, Ind.: University of Notre Dame Press, 2009).</w:t>
      </w:r>
    </w:p>
    <w:p w14:paraId="6DD88B79" w14:textId="77777777" w:rsidR="005A0338" w:rsidRDefault="005A0338" w:rsidP="005A0338">
      <w:pPr>
        <w:ind w:left="-284" w:right="-330"/>
        <w:jc w:val="both"/>
        <w:rPr>
          <w:rFonts w:ascii="Times New Roman" w:hAnsi="Times New Roman" w:cs="Times New Roman"/>
          <w:sz w:val="24"/>
          <w:szCs w:val="24"/>
        </w:rPr>
      </w:pPr>
      <w:proofErr w:type="spellStart"/>
      <w:r>
        <w:rPr>
          <w:rFonts w:ascii="Times New Roman" w:hAnsi="Times New Roman" w:cs="Times New Roman"/>
          <w:sz w:val="24"/>
          <w:szCs w:val="24"/>
        </w:rPr>
        <w:t>Colish</w:t>
      </w:r>
      <w:proofErr w:type="spellEnd"/>
      <w:r>
        <w:rPr>
          <w:rFonts w:ascii="Times New Roman" w:hAnsi="Times New Roman" w:cs="Times New Roman"/>
          <w:sz w:val="24"/>
          <w:szCs w:val="24"/>
        </w:rPr>
        <w:t xml:space="preserve">, Marcia L., </w:t>
      </w:r>
      <w:r w:rsidRPr="00042FA2">
        <w:rPr>
          <w:rFonts w:ascii="Times New Roman" w:hAnsi="Times New Roman" w:cs="Times New Roman"/>
          <w:sz w:val="24"/>
          <w:szCs w:val="24"/>
        </w:rPr>
        <w:t xml:space="preserve">‘Cicero’s </w:t>
      </w:r>
      <w:r w:rsidRPr="00042FA2">
        <w:rPr>
          <w:rFonts w:ascii="Times New Roman" w:hAnsi="Times New Roman" w:cs="Times New Roman"/>
          <w:i/>
          <w:sz w:val="24"/>
          <w:szCs w:val="24"/>
        </w:rPr>
        <w:t xml:space="preserve">De </w:t>
      </w:r>
      <w:proofErr w:type="spellStart"/>
      <w:r w:rsidRPr="00042FA2">
        <w:rPr>
          <w:rFonts w:ascii="Times New Roman" w:hAnsi="Times New Roman" w:cs="Times New Roman"/>
          <w:i/>
          <w:sz w:val="24"/>
          <w:szCs w:val="24"/>
        </w:rPr>
        <w:t>Officiis</w:t>
      </w:r>
      <w:proofErr w:type="spellEnd"/>
      <w:r w:rsidRPr="00042FA2">
        <w:rPr>
          <w:rFonts w:ascii="Times New Roman" w:hAnsi="Times New Roman" w:cs="Times New Roman"/>
          <w:sz w:val="24"/>
          <w:szCs w:val="24"/>
        </w:rPr>
        <w:t xml:space="preserve"> and Machiavelli’s </w:t>
      </w:r>
      <w:r w:rsidRPr="00042FA2">
        <w:rPr>
          <w:rFonts w:ascii="Times New Roman" w:hAnsi="Times New Roman" w:cs="Times New Roman"/>
          <w:i/>
          <w:sz w:val="24"/>
          <w:szCs w:val="24"/>
        </w:rPr>
        <w:t>Prince</w:t>
      </w:r>
      <w:r w:rsidRPr="00042FA2">
        <w:rPr>
          <w:rFonts w:ascii="Times New Roman" w:hAnsi="Times New Roman" w:cs="Times New Roman"/>
          <w:sz w:val="24"/>
          <w:szCs w:val="24"/>
        </w:rPr>
        <w:t xml:space="preserve">’, </w:t>
      </w:r>
      <w:r w:rsidRPr="00042FA2">
        <w:rPr>
          <w:rFonts w:ascii="Times New Roman" w:hAnsi="Times New Roman" w:cs="Times New Roman"/>
          <w:i/>
          <w:sz w:val="24"/>
          <w:szCs w:val="24"/>
        </w:rPr>
        <w:t>Sixteenth Century Journal</w:t>
      </w:r>
      <w:r w:rsidRPr="00042FA2">
        <w:rPr>
          <w:rFonts w:ascii="Times New Roman" w:hAnsi="Times New Roman" w:cs="Times New Roman"/>
          <w:sz w:val="24"/>
          <w:szCs w:val="24"/>
        </w:rPr>
        <w:t xml:space="preserve"> 9, no. 4 (1978): 80–93.</w:t>
      </w:r>
    </w:p>
    <w:p w14:paraId="276B9F5D"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Cornwall, Robert D., ‘The s</w:t>
      </w:r>
      <w:r w:rsidRPr="0003392D">
        <w:rPr>
          <w:rFonts w:ascii="Times New Roman" w:hAnsi="Times New Roman" w:cs="Times New Roman"/>
          <w:sz w:val="24"/>
          <w:szCs w:val="24"/>
        </w:rPr>
        <w:t>earch for the primitive C</w:t>
      </w:r>
      <w:r>
        <w:rPr>
          <w:rFonts w:ascii="Times New Roman" w:hAnsi="Times New Roman" w:cs="Times New Roman"/>
          <w:sz w:val="24"/>
          <w:szCs w:val="24"/>
        </w:rPr>
        <w:t>hurch: T</w:t>
      </w:r>
      <w:r w:rsidRPr="0003392D">
        <w:rPr>
          <w:rFonts w:ascii="Times New Roman" w:hAnsi="Times New Roman" w:cs="Times New Roman"/>
          <w:sz w:val="24"/>
          <w:szCs w:val="24"/>
        </w:rPr>
        <w:t xml:space="preserve">he use of early Church Fathers in the High Anglican tradition, 1680–1745’, </w:t>
      </w:r>
      <w:r w:rsidRPr="0003392D">
        <w:rPr>
          <w:rFonts w:ascii="Times New Roman" w:hAnsi="Times New Roman" w:cs="Times New Roman"/>
          <w:i/>
          <w:sz w:val="24"/>
          <w:szCs w:val="24"/>
        </w:rPr>
        <w:t>Anglican and Episcopal History</w:t>
      </w:r>
      <w:r w:rsidRPr="0003392D">
        <w:rPr>
          <w:rFonts w:ascii="Times New Roman" w:hAnsi="Times New Roman" w:cs="Times New Roman"/>
          <w:sz w:val="24"/>
          <w:szCs w:val="24"/>
        </w:rPr>
        <w:t xml:space="preserve"> 59, no. 3 (1990): 303–29</w:t>
      </w:r>
      <w:r>
        <w:rPr>
          <w:rFonts w:ascii="Times New Roman" w:hAnsi="Times New Roman" w:cs="Times New Roman"/>
          <w:sz w:val="24"/>
          <w:szCs w:val="24"/>
        </w:rPr>
        <w:t>.</w:t>
      </w:r>
    </w:p>
    <w:p w14:paraId="66CD76BE"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Crimmins, Timothy, </w:t>
      </w:r>
      <w:r w:rsidRPr="00073C77">
        <w:rPr>
          <w:rFonts w:ascii="Times New Roman" w:hAnsi="Times New Roman" w:cs="Times New Roman"/>
          <w:sz w:val="24"/>
          <w:szCs w:val="24"/>
        </w:rPr>
        <w:t xml:space="preserve">‘Universal and profane: The historiographical consequences of natural religion’, </w:t>
      </w:r>
      <w:r w:rsidRPr="00073C77">
        <w:rPr>
          <w:rFonts w:ascii="Times New Roman" w:hAnsi="Times New Roman" w:cs="Times New Roman"/>
          <w:i/>
          <w:sz w:val="24"/>
          <w:szCs w:val="24"/>
        </w:rPr>
        <w:t>History and Theory</w:t>
      </w:r>
      <w:r w:rsidRPr="00073C77">
        <w:rPr>
          <w:rFonts w:ascii="Times New Roman" w:hAnsi="Times New Roman" w:cs="Times New Roman"/>
          <w:sz w:val="24"/>
          <w:szCs w:val="24"/>
        </w:rPr>
        <w:t xml:space="preserve"> 59, no. 2 (2020): 227–54</w:t>
      </w:r>
      <w:r>
        <w:rPr>
          <w:rFonts w:ascii="Times New Roman" w:hAnsi="Times New Roman" w:cs="Times New Roman"/>
          <w:sz w:val="24"/>
          <w:szCs w:val="24"/>
        </w:rPr>
        <w:t>.</w:t>
      </w:r>
    </w:p>
    <w:p w14:paraId="73514D8F" w14:textId="77777777" w:rsidR="005A0338" w:rsidRDefault="005A0338" w:rsidP="005A0338">
      <w:pPr>
        <w:ind w:left="-284" w:right="-330"/>
        <w:jc w:val="both"/>
        <w:rPr>
          <w:rFonts w:ascii="Times New Roman" w:hAnsi="Times New Roman" w:cs="Times New Roman"/>
          <w:sz w:val="24"/>
          <w:szCs w:val="24"/>
        </w:rPr>
      </w:pPr>
      <w:proofErr w:type="spellStart"/>
      <w:r>
        <w:rPr>
          <w:rFonts w:ascii="Times New Roman" w:hAnsi="Times New Roman" w:cs="Times New Roman"/>
          <w:sz w:val="24"/>
          <w:szCs w:val="24"/>
        </w:rPr>
        <w:t>Earman</w:t>
      </w:r>
      <w:proofErr w:type="spellEnd"/>
      <w:r>
        <w:rPr>
          <w:rFonts w:ascii="Times New Roman" w:hAnsi="Times New Roman" w:cs="Times New Roman"/>
          <w:sz w:val="24"/>
          <w:szCs w:val="24"/>
        </w:rPr>
        <w:t xml:space="preserve">, John, </w:t>
      </w:r>
      <w:r w:rsidRPr="00EB372A">
        <w:rPr>
          <w:rFonts w:ascii="Times New Roman" w:hAnsi="Times New Roman" w:cs="Times New Roman"/>
          <w:i/>
          <w:sz w:val="24"/>
          <w:szCs w:val="24"/>
        </w:rPr>
        <w:t>Hume’s Abject Failure: The Argument against Miracles</w:t>
      </w:r>
      <w:r w:rsidRPr="00EB372A">
        <w:rPr>
          <w:rFonts w:ascii="Times New Roman" w:hAnsi="Times New Roman" w:cs="Times New Roman"/>
          <w:sz w:val="24"/>
          <w:szCs w:val="24"/>
        </w:rPr>
        <w:t xml:space="preserve"> (Oxford: Oxford University Press, 2000)</w:t>
      </w:r>
      <w:r>
        <w:rPr>
          <w:rFonts w:ascii="Times New Roman" w:hAnsi="Times New Roman" w:cs="Times New Roman"/>
          <w:sz w:val="24"/>
          <w:szCs w:val="24"/>
        </w:rPr>
        <w:t>.</w:t>
      </w:r>
    </w:p>
    <w:p w14:paraId="11194E6E"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East, Katherine A., </w:t>
      </w:r>
      <w:r w:rsidRPr="00B537BB">
        <w:rPr>
          <w:rFonts w:ascii="Times New Roman" w:hAnsi="Times New Roman" w:cs="Times New Roman"/>
          <w:i/>
          <w:iCs/>
          <w:sz w:val="24"/>
          <w:szCs w:val="24"/>
        </w:rPr>
        <w:t>The Radicalization of Cicero: John Toland and Strategic Editing in the Early Enlightenment </w:t>
      </w:r>
      <w:r w:rsidRPr="00B537BB">
        <w:rPr>
          <w:rFonts w:ascii="Times New Roman" w:hAnsi="Times New Roman" w:cs="Times New Roman"/>
          <w:sz w:val="24"/>
          <w:szCs w:val="24"/>
        </w:rPr>
        <w:t>(Cham: Palgrave Macmillan, 2017). </w:t>
      </w:r>
    </w:p>
    <w:p w14:paraId="12E27F98"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lastRenderedPageBreak/>
        <w:t xml:space="preserve">Elgin, Vernon G., </w:t>
      </w:r>
      <w:r w:rsidRPr="007E5A24">
        <w:rPr>
          <w:rFonts w:ascii="Times New Roman" w:hAnsi="Times New Roman" w:cs="Times New Roman"/>
          <w:sz w:val="24"/>
          <w:szCs w:val="24"/>
        </w:rPr>
        <w:t>‘The eighteenth-century miracles discussion … with special reference to the writings of Conyers Middleton’ (D.Phil. diss., University of Edinburgh, 1960)</w:t>
      </w:r>
      <w:r>
        <w:rPr>
          <w:rFonts w:ascii="Times New Roman" w:hAnsi="Times New Roman" w:cs="Times New Roman"/>
          <w:sz w:val="24"/>
          <w:szCs w:val="24"/>
        </w:rPr>
        <w:t>.</w:t>
      </w:r>
    </w:p>
    <w:p w14:paraId="1645B573" w14:textId="77777777" w:rsidR="005A0338" w:rsidRDefault="005A0338" w:rsidP="005A0338">
      <w:pPr>
        <w:ind w:left="-284" w:right="-330"/>
        <w:jc w:val="both"/>
        <w:rPr>
          <w:rFonts w:ascii="Times New Roman" w:hAnsi="Times New Roman" w:cs="Times New Roman"/>
          <w:sz w:val="24"/>
          <w:szCs w:val="24"/>
        </w:rPr>
      </w:pPr>
      <w:r w:rsidRPr="00B537BB">
        <w:rPr>
          <w:rFonts w:ascii="Times New Roman" w:hAnsi="Times New Roman" w:cs="Times New Roman"/>
          <w:sz w:val="24"/>
          <w:szCs w:val="24"/>
        </w:rPr>
        <w:t>Emerson, Roger</w:t>
      </w:r>
      <w:r>
        <w:rPr>
          <w:rFonts w:ascii="Times New Roman" w:hAnsi="Times New Roman" w:cs="Times New Roman"/>
          <w:sz w:val="24"/>
          <w:szCs w:val="24"/>
        </w:rPr>
        <w:t xml:space="preserve"> L.,</w:t>
      </w:r>
      <w:r w:rsidRPr="00B537BB">
        <w:rPr>
          <w:rFonts w:ascii="Times New Roman" w:hAnsi="Times New Roman" w:cs="Times New Roman"/>
          <w:sz w:val="24"/>
          <w:szCs w:val="24"/>
        </w:rPr>
        <w:t xml:space="preserve"> ‘The “affair” at Edinburgh and the “project” at Glasgow: The politics of Hume’s attempts to become a professor’, in </w:t>
      </w:r>
      <w:r w:rsidRPr="00B537BB">
        <w:rPr>
          <w:rFonts w:ascii="Times New Roman" w:hAnsi="Times New Roman" w:cs="Times New Roman"/>
          <w:i/>
          <w:iCs/>
          <w:sz w:val="24"/>
          <w:szCs w:val="24"/>
        </w:rPr>
        <w:t>Hume and Hume’s Connexions</w:t>
      </w:r>
      <w:r>
        <w:rPr>
          <w:rFonts w:ascii="Times New Roman" w:hAnsi="Times New Roman" w:cs="Times New Roman"/>
          <w:iCs/>
          <w:sz w:val="24"/>
          <w:szCs w:val="24"/>
        </w:rPr>
        <w:t>,</w:t>
      </w:r>
      <w:r w:rsidRPr="00B537BB">
        <w:rPr>
          <w:rFonts w:ascii="Times New Roman" w:hAnsi="Times New Roman" w:cs="Times New Roman"/>
          <w:i/>
          <w:iCs/>
          <w:sz w:val="24"/>
          <w:szCs w:val="24"/>
        </w:rPr>
        <w:t xml:space="preserve"> </w:t>
      </w:r>
      <w:r w:rsidRPr="00B537BB">
        <w:rPr>
          <w:rFonts w:ascii="Times New Roman" w:hAnsi="Times New Roman" w:cs="Times New Roman"/>
          <w:iCs/>
          <w:sz w:val="24"/>
          <w:szCs w:val="24"/>
        </w:rPr>
        <w:t>ed. M.A. Stewart &amp; J.P. Wright (Edinburgh: Edinburgh University Press, 1994)</w:t>
      </w:r>
      <w:r w:rsidRPr="00B537BB">
        <w:rPr>
          <w:rFonts w:ascii="Times New Roman" w:hAnsi="Times New Roman" w:cs="Times New Roman"/>
          <w:sz w:val="24"/>
          <w:szCs w:val="24"/>
        </w:rPr>
        <w:t>, 1–22</w:t>
      </w:r>
      <w:r>
        <w:rPr>
          <w:rFonts w:ascii="Times New Roman" w:hAnsi="Times New Roman" w:cs="Times New Roman"/>
          <w:sz w:val="24"/>
          <w:szCs w:val="24"/>
        </w:rPr>
        <w:t>.</w:t>
      </w:r>
    </w:p>
    <w:p w14:paraId="0B4EBE58" w14:textId="77777777" w:rsidR="005A0338" w:rsidRDefault="005A0338" w:rsidP="005A0338">
      <w:pPr>
        <w:ind w:left="-284" w:right="-330"/>
        <w:jc w:val="both"/>
        <w:rPr>
          <w:rFonts w:ascii="Times New Roman" w:hAnsi="Times New Roman" w:cs="Times New Roman"/>
          <w:sz w:val="24"/>
          <w:szCs w:val="24"/>
        </w:rPr>
      </w:pPr>
      <w:proofErr w:type="spellStart"/>
      <w:r w:rsidRPr="00B537BB">
        <w:rPr>
          <w:rFonts w:ascii="Times New Roman" w:hAnsi="Times New Roman" w:cs="Times New Roman"/>
          <w:sz w:val="24"/>
          <w:szCs w:val="24"/>
        </w:rPr>
        <w:t>Faria</w:t>
      </w:r>
      <w:proofErr w:type="spellEnd"/>
      <w:r w:rsidRPr="00B537BB">
        <w:rPr>
          <w:rFonts w:ascii="Times New Roman" w:hAnsi="Times New Roman" w:cs="Times New Roman"/>
          <w:sz w:val="24"/>
          <w:szCs w:val="24"/>
        </w:rPr>
        <w:t>, Pedro</w:t>
      </w:r>
      <w:r>
        <w:rPr>
          <w:rFonts w:ascii="Times New Roman" w:hAnsi="Times New Roman" w:cs="Times New Roman"/>
          <w:sz w:val="24"/>
          <w:szCs w:val="24"/>
        </w:rPr>
        <w:t>,</w:t>
      </w:r>
      <w:r w:rsidRPr="00B537BB">
        <w:rPr>
          <w:rFonts w:ascii="Times New Roman" w:hAnsi="Times New Roman" w:cs="Times New Roman"/>
          <w:sz w:val="24"/>
          <w:szCs w:val="24"/>
        </w:rPr>
        <w:t xml:space="preserve"> ‘David Hume, the </w:t>
      </w:r>
      <w:r w:rsidRPr="00B537BB">
        <w:rPr>
          <w:rFonts w:ascii="Times New Roman" w:hAnsi="Times New Roman" w:cs="Times New Roman"/>
          <w:i/>
          <w:iCs/>
          <w:sz w:val="24"/>
          <w:szCs w:val="24"/>
        </w:rPr>
        <w:t>Académie des Inscriptions</w:t>
      </w:r>
      <w:r w:rsidRPr="00B537BB">
        <w:rPr>
          <w:rFonts w:ascii="Times New Roman" w:hAnsi="Times New Roman" w:cs="Times New Roman"/>
          <w:sz w:val="24"/>
          <w:szCs w:val="24"/>
        </w:rPr>
        <w:t xml:space="preserve"> and the nature of historical evidence in the early eighteenth century’, </w:t>
      </w:r>
      <w:r w:rsidRPr="00B537BB">
        <w:rPr>
          <w:rFonts w:ascii="Times New Roman" w:hAnsi="Times New Roman" w:cs="Times New Roman"/>
          <w:i/>
          <w:iCs/>
          <w:sz w:val="24"/>
          <w:szCs w:val="24"/>
        </w:rPr>
        <w:t>Modern Intellectual History</w:t>
      </w:r>
      <w:r w:rsidRPr="00B537BB">
        <w:rPr>
          <w:rFonts w:ascii="Times New Roman" w:hAnsi="Times New Roman" w:cs="Times New Roman"/>
          <w:sz w:val="24"/>
          <w:szCs w:val="24"/>
        </w:rPr>
        <w:t>, Online First (Jan. 2020).</w:t>
      </w:r>
    </w:p>
    <w:p w14:paraId="66E8E6F8" w14:textId="77777777" w:rsidR="005A0338" w:rsidRDefault="005A0338" w:rsidP="005A0338">
      <w:pPr>
        <w:ind w:left="-284" w:right="-330"/>
        <w:jc w:val="both"/>
        <w:rPr>
          <w:rFonts w:ascii="Times New Roman" w:hAnsi="Times New Roman" w:cs="Times New Roman"/>
          <w:sz w:val="24"/>
          <w:szCs w:val="24"/>
        </w:rPr>
      </w:pPr>
      <w:proofErr w:type="spellStart"/>
      <w:r>
        <w:rPr>
          <w:rFonts w:ascii="Times New Roman" w:hAnsi="Times New Roman" w:cs="Times New Roman"/>
          <w:sz w:val="24"/>
          <w:szCs w:val="24"/>
        </w:rPr>
        <w:t>Fogelin</w:t>
      </w:r>
      <w:proofErr w:type="spellEnd"/>
      <w:r>
        <w:rPr>
          <w:rFonts w:ascii="Times New Roman" w:hAnsi="Times New Roman" w:cs="Times New Roman"/>
          <w:sz w:val="24"/>
          <w:szCs w:val="24"/>
        </w:rPr>
        <w:t xml:space="preserve">, Robert J., </w:t>
      </w:r>
      <w:r w:rsidRPr="005154ED">
        <w:rPr>
          <w:rFonts w:ascii="Times New Roman" w:hAnsi="Times New Roman" w:cs="Times New Roman"/>
          <w:i/>
          <w:sz w:val="24"/>
          <w:szCs w:val="24"/>
        </w:rPr>
        <w:t xml:space="preserve">A </w:t>
      </w:r>
      <w:proofErr w:type="spellStart"/>
      <w:r w:rsidRPr="005154ED">
        <w:rPr>
          <w:rFonts w:ascii="Times New Roman" w:hAnsi="Times New Roman" w:cs="Times New Roman"/>
          <w:i/>
          <w:sz w:val="24"/>
          <w:szCs w:val="24"/>
        </w:rPr>
        <w:t>Defense</w:t>
      </w:r>
      <w:proofErr w:type="spellEnd"/>
      <w:r w:rsidRPr="005154ED">
        <w:rPr>
          <w:rFonts w:ascii="Times New Roman" w:hAnsi="Times New Roman" w:cs="Times New Roman"/>
          <w:i/>
          <w:sz w:val="24"/>
          <w:szCs w:val="24"/>
        </w:rPr>
        <w:t xml:space="preserve"> of Hume on Miracles</w:t>
      </w:r>
      <w:r w:rsidRPr="005154ED">
        <w:rPr>
          <w:rFonts w:ascii="Times New Roman" w:hAnsi="Times New Roman" w:cs="Times New Roman"/>
          <w:sz w:val="24"/>
          <w:szCs w:val="24"/>
        </w:rPr>
        <w:t xml:space="preserve"> (Princeton, NJ: Princeton University Press, 2005)</w:t>
      </w:r>
      <w:r>
        <w:rPr>
          <w:rFonts w:ascii="Times New Roman" w:hAnsi="Times New Roman" w:cs="Times New Roman"/>
          <w:sz w:val="24"/>
          <w:szCs w:val="24"/>
        </w:rPr>
        <w:t>.</w:t>
      </w:r>
    </w:p>
    <w:p w14:paraId="0FF1B05B" w14:textId="77777777" w:rsidR="005A0338" w:rsidRDefault="005A0338" w:rsidP="005A0338">
      <w:pPr>
        <w:ind w:left="-284" w:right="-330"/>
        <w:jc w:val="both"/>
        <w:rPr>
          <w:rFonts w:ascii="Times New Roman" w:hAnsi="Times New Roman" w:cs="Times New Roman"/>
          <w:sz w:val="24"/>
          <w:szCs w:val="24"/>
        </w:rPr>
      </w:pPr>
      <w:r w:rsidRPr="00042FA2">
        <w:rPr>
          <w:rFonts w:ascii="Times New Roman" w:hAnsi="Times New Roman" w:cs="Times New Roman"/>
          <w:sz w:val="24"/>
          <w:szCs w:val="24"/>
        </w:rPr>
        <w:t xml:space="preserve">Garrett, </w:t>
      </w:r>
      <w:r>
        <w:rPr>
          <w:rFonts w:ascii="Times New Roman" w:hAnsi="Times New Roman" w:cs="Times New Roman"/>
          <w:sz w:val="24"/>
          <w:szCs w:val="24"/>
        </w:rPr>
        <w:t>Aaron,</w:t>
      </w:r>
      <w:r w:rsidRPr="00042FA2">
        <w:rPr>
          <w:rFonts w:ascii="Times New Roman" w:hAnsi="Times New Roman" w:cs="Times New Roman"/>
          <w:sz w:val="24"/>
          <w:szCs w:val="24"/>
        </w:rPr>
        <w:t xml:space="preserve"> ‘Hume, Cicero, and the ancients’, in </w:t>
      </w:r>
      <w:r w:rsidRPr="00042FA2">
        <w:rPr>
          <w:rFonts w:ascii="Times New Roman" w:hAnsi="Times New Roman" w:cs="Times New Roman"/>
          <w:i/>
          <w:iCs/>
          <w:sz w:val="24"/>
          <w:szCs w:val="24"/>
        </w:rPr>
        <w:t>Hume’s Enquiry concerning the Principles of Morals: A Critical Guide</w:t>
      </w:r>
      <w:r w:rsidRPr="00042FA2">
        <w:rPr>
          <w:rFonts w:ascii="Times New Roman" w:hAnsi="Times New Roman" w:cs="Times New Roman"/>
          <w:iCs/>
          <w:sz w:val="24"/>
          <w:szCs w:val="24"/>
        </w:rPr>
        <w:t>, ed.</w:t>
      </w:r>
      <w:r w:rsidRPr="00042FA2">
        <w:rPr>
          <w:rFonts w:ascii="Times New Roman" w:hAnsi="Times New Roman" w:cs="Times New Roman"/>
          <w:sz w:val="24"/>
          <w:szCs w:val="24"/>
        </w:rPr>
        <w:t xml:space="preserve"> E. </w:t>
      </w:r>
      <w:proofErr w:type="spellStart"/>
      <w:r w:rsidRPr="00042FA2">
        <w:rPr>
          <w:rFonts w:ascii="Times New Roman" w:hAnsi="Times New Roman" w:cs="Times New Roman"/>
          <w:sz w:val="24"/>
          <w:szCs w:val="24"/>
        </w:rPr>
        <w:t>Kroeker</w:t>
      </w:r>
      <w:proofErr w:type="spellEnd"/>
      <w:r w:rsidRPr="00042FA2">
        <w:rPr>
          <w:rFonts w:ascii="Times New Roman" w:hAnsi="Times New Roman" w:cs="Times New Roman"/>
          <w:sz w:val="24"/>
          <w:szCs w:val="24"/>
        </w:rPr>
        <w:t> &amp; W. </w:t>
      </w:r>
      <w:proofErr w:type="spellStart"/>
      <w:r w:rsidRPr="00042FA2">
        <w:rPr>
          <w:rFonts w:ascii="Times New Roman" w:hAnsi="Times New Roman" w:cs="Times New Roman"/>
          <w:sz w:val="24"/>
          <w:szCs w:val="24"/>
        </w:rPr>
        <w:t>Lemmens</w:t>
      </w:r>
      <w:proofErr w:type="spellEnd"/>
      <w:r w:rsidRPr="00042FA2">
        <w:rPr>
          <w:rFonts w:ascii="Times New Roman" w:hAnsi="Times New Roman" w:cs="Times New Roman"/>
          <w:sz w:val="24"/>
          <w:szCs w:val="24"/>
        </w:rPr>
        <w:t> (Cambridge: Cambridge University Press, 2021), 192–218.</w:t>
      </w:r>
    </w:p>
    <w:p w14:paraId="46075AFD" w14:textId="77777777" w:rsidR="005A0338" w:rsidRDefault="005A0338" w:rsidP="005A0338">
      <w:pPr>
        <w:ind w:left="-284" w:right="-330"/>
        <w:jc w:val="both"/>
        <w:rPr>
          <w:rFonts w:ascii="Times New Roman" w:hAnsi="Times New Roman" w:cs="Times New Roman"/>
          <w:sz w:val="24"/>
          <w:szCs w:val="24"/>
        </w:rPr>
      </w:pPr>
      <w:r w:rsidRPr="00042FA2">
        <w:rPr>
          <w:rFonts w:ascii="Times New Roman" w:hAnsi="Times New Roman" w:cs="Times New Roman"/>
          <w:sz w:val="24"/>
          <w:szCs w:val="24"/>
        </w:rPr>
        <w:t>Garrett, Don</w:t>
      </w:r>
      <w:r>
        <w:rPr>
          <w:rFonts w:ascii="Times New Roman" w:hAnsi="Times New Roman" w:cs="Times New Roman"/>
          <w:sz w:val="24"/>
          <w:szCs w:val="24"/>
        </w:rPr>
        <w:t>,</w:t>
      </w:r>
      <w:r w:rsidRPr="00042FA2">
        <w:rPr>
          <w:rFonts w:ascii="Times New Roman" w:hAnsi="Times New Roman" w:cs="Times New Roman"/>
          <w:sz w:val="24"/>
          <w:szCs w:val="24"/>
        </w:rPr>
        <w:t xml:space="preserve"> ‘What’s true about Hume’s “true religion”?’, </w:t>
      </w:r>
      <w:r w:rsidRPr="00042FA2">
        <w:rPr>
          <w:rFonts w:ascii="Times New Roman" w:hAnsi="Times New Roman" w:cs="Times New Roman"/>
          <w:i/>
          <w:sz w:val="24"/>
          <w:szCs w:val="24"/>
        </w:rPr>
        <w:t>Journal of Scottish Philosophy</w:t>
      </w:r>
      <w:r w:rsidRPr="00042FA2">
        <w:rPr>
          <w:rFonts w:ascii="Times New Roman" w:hAnsi="Times New Roman" w:cs="Times New Roman"/>
          <w:sz w:val="24"/>
          <w:szCs w:val="24"/>
        </w:rPr>
        <w:t xml:space="preserve"> 10, no. 2 (2012): 199–220</w:t>
      </w:r>
      <w:r>
        <w:rPr>
          <w:rFonts w:ascii="Times New Roman" w:hAnsi="Times New Roman" w:cs="Times New Roman"/>
          <w:sz w:val="24"/>
          <w:szCs w:val="24"/>
        </w:rPr>
        <w:t>.</w:t>
      </w:r>
    </w:p>
    <w:p w14:paraId="233A8423" w14:textId="77777777" w:rsidR="005A0338" w:rsidRDefault="005A0338" w:rsidP="005A0338">
      <w:pPr>
        <w:ind w:left="-284" w:right="-330"/>
        <w:jc w:val="both"/>
        <w:rPr>
          <w:rFonts w:ascii="Times New Roman" w:hAnsi="Times New Roman" w:cs="Times New Roman"/>
          <w:sz w:val="24"/>
          <w:szCs w:val="24"/>
        </w:rPr>
      </w:pPr>
      <w:r w:rsidRPr="00B537BB">
        <w:rPr>
          <w:rFonts w:ascii="Times New Roman" w:hAnsi="Times New Roman" w:cs="Times New Roman"/>
          <w:sz w:val="24"/>
          <w:szCs w:val="24"/>
        </w:rPr>
        <w:t>Gascoigne, John</w:t>
      </w:r>
      <w:r>
        <w:rPr>
          <w:rFonts w:ascii="Times New Roman" w:hAnsi="Times New Roman" w:cs="Times New Roman"/>
          <w:sz w:val="24"/>
          <w:szCs w:val="24"/>
        </w:rPr>
        <w:t>,</w:t>
      </w:r>
      <w:r w:rsidRPr="00B537BB">
        <w:rPr>
          <w:rFonts w:ascii="Times New Roman" w:hAnsi="Times New Roman" w:cs="Times New Roman"/>
          <w:sz w:val="24"/>
          <w:szCs w:val="24"/>
        </w:rPr>
        <w:t xml:space="preserve"> </w:t>
      </w:r>
      <w:r w:rsidRPr="00B537BB">
        <w:rPr>
          <w:rFonts w:ascii="Times New Roman" w:hAnsi="Times New Roman" w:cs="Times New Roman"/>
          <w:i/>
          <w:iCs/>
          <w:sz w:val="24"/>
          <w:szCs w:val="24"/>
        </w:rPr>
        <w:t>Cambridge in the Age of Enlightenment: Science, Religion and Politics from the Restoration to the French Revolution</w:t>
      </w:r>
      <w:r w:rsidRPr="00B537BB">
        <w:rPr>
          <w:rFonts w:ascii="Times New Roman" w:hAnsi="Times New Roman" w:cs="Times New Roman"/>
          <w:sz w:val="24"/>
          <w:szCs w:val="24"/>
        </w:rPr>
        <w:t> (Cambridge: Cambridge University Press, 1989)</w:t>
      </w:r>
      <w:r>
        <w:rPr>
          <w:rFonts w:ascii="Times New Roman" w:hAnsi="Times New Roman" w:cs="Times New Roman"/>
          <w:sz w:val="24"/>
          <w:szCs w:val="24"/>
        </w:rPr>
        <w:t>.</w:t>
      </w:r>
    </w:p>
    <w:p w14:paraId="16EBFF98"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Gay, Peter, </w:t>
      </w:r>
      <w:r w:rsidRPr="00763A1F">
        <w:rPr>
          <w:rFonts w:ascii="Times New Roman" w:hAnsi="Times New Roman" w:cs="Times New Roman"/>
          <w:i/>
          <w:sz w:val="24"/>
          <w:szCs w:val="24"/>
        </w:rPr>
        <w:t>The Enlightenment: An Interpretation</w:t>
      </w:r>
      <w:r w:rsidRPr="00763A1F">
        <w:rPr>
          <w:rFonts w:ascii="Times New Roman" w:hAnsi="Times New Roman" w:cs="Times New Roman"/>
          <w:sz w:val="24"/>
          <w:szCs w:val="24"/>
        </w:rPr>
        <w:t>, 2 vols. (New York: Knopf, 1966–69)</w:t>
      </w:r>
      <w:r>
        <w:rPr>
          <w:rFonts w:ascii="Times New Roman" w:hAnsi="Times New Roman" w:cs="Times New Roman"/>
          <w:sz w:val="24"/>
          <w:szCs w:val="24"/>
        </w:rPr>
        <w:t>.</w:t>
      </w:r>
    </w:p>
    <w:p w14:paraId="76B92BA1"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Ghosh, Peter, ‘Gibbon’s dark ages: S</w:t>
      </w:r>
      <w:r w:rsidRPr="003A4A6F">
        <w:rPr>
          <w:rFonts w:ascii="Times New Roman" w:hAnsi="Times New Roman" w:cs="Times New Roman"/>
          <w:sz w:val="24"/>
          <w:szCs w:val="24"/>
        </w:rPr>
        <w:t>ome remarks on the genesis of the </w:t>
      </w:r>
      <w:r w:rsidRPr="003A4A6F">
        <w:rPr>
          <w:rFonts w:ascii="Times New Roman" w:hAnsi="Times New Roman" w:cs="Times New Roman"/>
          <w:i/>
          <w:iCs/>
          <w:sz w:val="24"/>
          <w:szCs w:val="24"/>
        </w:rPr>
        <w:t>Decline and Fall</w:t>
      </w:r>
      <w:r w:rsidRPr="003A4A6F">
        <w:rPr>
          <w:rFonts w:ascii="Times New Roman" w:hAnsi="Times New Roman" w:cs="Times New Roman"/>
          <w:sz w:val="24"/>
          <w:szCs w:val="24"/>
        </w:rPr>
        <w:t>’, </w:t>
      </w:r>
      <w:r w:rsidRPr="003A4A6F">
        <w:rPr>
          <w:rFonts w:ascii="Times New Roman" w:hAnsi="Times New Roman" w:cs="Times New Roman"/>
          <w:i/>
          <w:iCs/>
          <w:sz w:val="24"/>
          <w:szCs w:val="24"/>
        </w:rPr>
        <w:t>Journal of British Studies</w:t>
      </w:r>
      <w:r w:rsidRPr="003A4A6F">
        <w:rPr>
          <w:rFonts w:ascii="Times New Roman" w:hAnsi="Times New Roman" w:cs="Times New Roman"/>
          <w:sz w:val="24"/>
          <w:szCs w:val="24"/>
        </w:rPr>
        <w:t> 73 (1983): 1-23</w:t>
      </w:r>
      <w:r>
        <w:rPr>
          <w:rFonts w:ascii="Times New Roman" w:hAnsi="Times New Roman" w:cs="Times New Roman"/>
          <w:sz w:val="24"/>
          <w:szCs w:val="24"/>
        </w:rPr>
        <w:t>.</w:t>
      </w:r>
    </w:p>
    <w:p w14:paraId="38CBAF48"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Ghosh, Peter, </w:t>
      </w:r>
      <w:r w:rsidRPr="002837C3">
        <w:rPr>
          <w:rFonts w:ascii="Times New Roman" w:hAnsi="Times New Roman" w:cs="Times New Roman"/>
          <w:sz w:val="24"/>
          <w:szCs w:val="24"/>
        </w:rPr>
        <w:t xml:space="preserve">‘Hugh Trevor-Roper and the history of ideas’, </w:t>
      </w:r>
      <w:r w:rsidRPr="002837C3">
        <w:rPr>
          <w:rFonts w:ascii="Times New Roman" w:hAnsi="Times New Roman" w:cs="Times New Roman"/>
          <w:i/>
          <w:sz w:val="24"/>
          <w:szCs w:val="24"/>
        </w:rPr>
        <w:t>History of European Ideas</w:t>
      </w:r>
      <w:r w:rsidRPr="002837C3">
        <w:rPr>
          <w:rFonts w:ascii="Times New Roman" w:hAnsi="Times New Roman" w:cs="Times New Roman"/>
          <w:sz w:val="24"/>
          <w:szCs w:val="24"/>
        </w:rPr>
        <w:t xml:space="preserve"> 37, no. 4 (2011): 483–505</w:t>
      </w:r>
      <w:r>
        <w:rPr>
          <w:rFonts w:ascii="Times New Roman" w:hAnsi="Times New Roman" w:cs="Times New Roman"/>
          <w:sz w:val="24"/>
          <w:szCs w:val="24"/>
        </w:rPr>
        <w:t>.</w:t>
      </w:r>
    </w:p>
    <w:p w14:paraId="7910374B" w14:textId="77777777" w:rsidR="005A0338" w:rsidRDefault="005A0338" w:rsidP="005A0338">
      <w:pPr>
        <w:ind w:left="-284" w:right="-330"/>
        <w:jc w:val="both"/>
        <w:rPr>
          <w:rFonts w:ascii="Times New Roman" w:hAnsi="Times New Roman" w:cs="Times New Roman"/>
          <w:sz w:val="24"/>
          <w:szCs w:val="24"/>
        </w:rPr>
      </w:pPr>
      <w:proofErr w:type="spellStart"/>
      <w:r>
        <w:rPr>
          <w:rFonts w:ascii="Times New Roman" w:hAnsi="Times New Roman" w:cs="Times New Roman"/>
          <w:sz w:val="24"/>
          <w:szCs w:val="24"/>
        </w:rPr>
        <w:t>Giarrizzo</w:t>
      </w:r>
      <w:proofErr w:type="spellEnd"/>
      <w:r>
        <w:rPr>
          <w:rFonts w:ascii="Times New Roman" w:hAnsi="Times New Roman" w:cs="Times New Roman"/>
          <w:sz w:val="24"/>
          <w:szCs w:val="24"/>
        </w:rPr>
        <w:t xml:space="preserve">, Giuseppe, </w:t>
      </w:r>
      <w:r w:rsidRPr="00DC3127">
        <w:rPr>
          <w:rFonts w:ascii="Times New Roman" w:hAnsi="Times New Roman" w:cs="Times New Roman"/>
          <w:sz w:val="24"/>
          <w:szCs w:val="24"/>
        </w:rPr>
        <w:t xml:space="preserve">‘Fra </w:t>
      </w:r>
      <w:proofErr w:type="spellStart"/>
      <w:r w:rsidRPr="00DC3127">
        <w:rPr>
          <w:rFonts w:ascii="Times New Roman" w:hAnsi="Times New Roman" w:cs="Times New Roman"/>
          <w:sz w:val="24"/>
          <w:szCs w:val="24"/>
        </w:rPr>
        <w:t>Protestantesimo</w:t>
      </w:r>
      <w:proofErr w:type="spellEnd"/>
      <w:r w:rsidRPr="00DC3127">
        <w:rPr>
          <w:rFonts w:ascii="Times New Roman" w:hAnsi="Times New Roman" w:cs="Times New Roman"/>
          <w:sz w:val="24"/>
          <w:szCs w:val="24"/>
        </w:rPr>
        <w:t xml:space="preserve"> e </w:t>
      </w:r>
      <w:proofErr w:type="spellStart"/>
      <w:r w:rsidRPr="00DC3127">
        <w:rPr>
          <w:rFonts w:ascii="Times New Roman" w:hAnsi="Times New Roman" w:cs="Times New Roman"/>
          <w:sz w:val="24"/>
          <w:szCs w:val="24"/>
        </w:rPr>
        <w:t>deismo</w:t>
      </w:r>
      <w:proofErr w:type="spellEnd"/>
      <w:r w:rsidRPr="00DC3127">
        <w:rPr>
          <w:rFonts w:ascii="Times New Roman" w:hAnsi="Times New Roman" w:cs="Times New Roman"/>
          <w:sz w:val="24"/>
          <w:szCs w:val="24"/>
        </w:rPr>
        <w:t xml:space="preserve">: le </w:t>
      </w:r>
      <w:proofErr w:type="spellStart"/>
      <w:r w:rsidRPr="00DC3127">
        <w:rPr>
          <w:rFonts w:ascii="Times New Roman" w:hAnsi="Times New Roman" w:cs="Times New Roman"/>
          <w:sz w:val="24"/>
          <w:szCs w:val="24"/>
        </w:rPr>
        <w:t>origini</w:t>
      </w:r>
      <w:proofErr w:type="spellEnd"/>
      <w:r w:rsidRPr="00DC3127">
        <w:rPr>
          <w:rFonts w:ascii="Times New Roman" w:hAnsi="Times New Roman" w:cs="Times New Roman"/>
          <w:sz w:val="24"/>
          <w:szCs w:val="24"/>
        </w:rPr>
        <w:t xml:space="preserve"> </w:t>
      </w:r>
      <w:proofErr w:type="spellStart"/>
      <w:r w:rsidRPr="00DC3127">
        <w:rPr>
          <w:rFonts w:ascii="Times New Roman" w:hAnsi="Times New Roman" w:cs="Times New Roman"/>
          <w:sz w:val="24"/>
          <w:szCs w:val="24"/>
        </w:rPr>
        <w:t>della</w:t>
      </w:r>
      <w:proofErr w:type="spellEnd"/>
      <w:r w:rsidRPr="00DC3127">
        <w:rPr>
          <w:rFonts w:ascii="Times New Roman" w:hAnsi="Times New Roman" w:cs="Times New Roman"/>
          <w:sz w:val="24"/>
          <w:szCs w:val="24"/>
        </w:rPr>
        <w:t xml:space="preserve"> </w:t>
      </w:r>
      <w:proofErr w:type="spellStart"/>
      <w:r w:rsidRPr="00DC3127">
        <w:rPr>
          <w:rFonts w:ascii="Times New Roman" w:hAnsi="Times New Roman" w:cs="Times New Roman"/>
          <w:sz w:val="24"/>
          <w:szCs w:val="24"/>
        </w:rPr>
        <w:t>moderna</w:t>
      </w:r>
      <w:proofErr w:type="spellEnd"/>
      <w:r w:rsidRPr="00DC3127">
        <w:rPr>
          <w:rFonts w:ascii="Times New Roman" w:hAnsi="Times New Roman" w:cs="Times New Roman"/>
          <w:sz w:val="24"/>
          <w:szCs w:val="24"/>
        </w:rPr>
        <w:t xml:space="preserve"> </w:t>
      </w:r>
      <w:proofErr w:type="spellStart"/>
      <w:r w:rsidRPr="00DC3127">
        <w:rPr>
          <w:rFonts w:ascii="Times New Roman" w:hAnsi="Times New Roman" w:cs="Times New Roman"/>
          <w:sz w:val="24"/>
          <w:szCs w:val="24"/>
        </w:rPr>
        <w:t>storiografia</w:t>
      </w:r>
      <w:proofErr w:type="spellEnd"/>
      <w:r w:rsidRPr="00DC3127">
        <w:rPr>
          <w:rFonts w:ascii="Times New Roman" w:hAnsi="Times New Roman" w:cs="Times New Roman"/>
          <w:sz w:val="24"/>
          <w:szCs w:val="24"/>
        </w:rPr>
        <w:t xml:space="preserve"> inglese </w:t>
      </w:r>
      <w:proofErr w:type="spellStart"/>
      <w:r w:rsidRPr="00DC3127">
        <w:rPr>
          <w:rFonts w:ascii="Times New Roman" w:hAnsi="Times New Roman" w:cs="Times New Roman"/>
          <w:sz w:val="24"/>
          <w:szCs w:val="24"/>
        </w:rPr>
        <w:t>sul</w:t>
      </w:r>
      <w:proofErr w:type="spellEnd"/>
      <w:r w:rsidRPr="00DC3127">
        <w:rPr>
          <w:rFonts w:ascii="Times New Roman" w:hAnsi="Times New Roman" w:cs="Times New Roman"/>
          <w:sz w:val="24"/>
          <w:szCs w:val="24"/>
        </w:rPr>
        <w:t xml:space="preserve"> </w:t>
      </w:r>
      <w:proofErr w:type="spellStart"/>
      <w:r w:rsidRPr="00DC3127">
        <w:rPr>
          <w:rFonts w:ascii="Times New Roman" w:hAnsi="Times New Roman" w:cs="Times New Roman"/>
          <w:sz w:val="24"/>
          <w:szCs w:val="24"/>
        </w:rPr>
        <w:t>cristianesimo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primitivo</w:t>
      </w:r>
      <w:proofErr w:type="spellEnd"/>
      <w:r w:rsidRPr="00DC3127">
        <w:rPr>
          <w:rFonts w:ascii="Times New Roman" w:hAnsi="Times New Roman" w:cs="Times New Roman"/>
          <w:sz w:val="24"/>
          <w:szCs w:val="24"/>
        </w:rPr>
        <w:t xml:space="preserve">. Fra </w:t>
      </w:r>
      <w:proofErr w:type="spellStart"/>
      <w:r w:rsidRPr="00DC3127">
        <w:rPr>
          <w:rFonts w:ascii="Times New Roman" w:hAnsi="Times New Roman" w:cs="Times New Roman"/>
          <w:sz w:val="24"/>
          <w:szCs w:val="24"/>
        </w:rPr>
        <w:t>latitudinari</w:t>
      </w:r>
      <w:proofErr w:type="spellEnd"/>
      <w:r w:rsidRPr="00DC3127">
        <w:rPr>
          <w:rFonts w:ascii="Times New Roman" w:hAnsi="Times New Roman" w:cs="Times New Roman"/>
          <w:sz w:val="24"/>
          <w:szCs w:val="24"/>
        </w:rPr>
        <w:t xml:space="preserve"> e </w:t>
      </w:r>
      <w:proofErr w:type="spellStart"/>
      <w:r w:rsidRPr="00DC3127">
        <w:rPr>
          <w:rFonts w:ascii="Times New Roman" w:hAnsi="Times New Roman" w:cs="Times New Roman"/>
          <w:sz w:val="24"/>
          <w:szCs w:val="24"/>
        </w:rPr>
        <w:t>ortodossi</w:t>
      </w:r>
      <w:proofErr w:type="spellEnd"/>
      <w:r w:rsidRPr="00DC3127">
        <w:rPr>
          <w:rFonts w:ascii="Times New Roman" w:hAnsi="Times New Roman" w:cs="Times New Roman"/>
          <w:sz w:val="24"/>
          <w:szCs w:val="24"/>
        </w:rPr>
        <w:t>: C. Middleton (1683</w:t>
      </w:r>
      <w:r w:rsidRPr="00ED56DD">
        <w:rPr>
          <w:rFonts w:ascii="Times New Roman" w:hAnsi="Times New Roman" w:cs="Times New Roman"/>
          <w:sz w:val="24"/>
          <w:szCs w:val="24"/>
        </w:rPr>
        <w:t>–</w:t>
      </w:r>
      <w:r w:rsidRPr="00DC3127">
        <w:rPr>
          <w:rFonts w:ascii="Times New Roman" w:hAnsi="Times New Roman" w:cs="Times New Roman"/>
          <w:sz w:val="24"/>
          <w:szCs w:val="24"/>
        </w:rPr>
        <w:t>1750)’, </w:t>
      </w:r>
      <w:proofErr w:type="spellStart"/>
      <w:r>
        <w:rPr>
          <w:rFonts w:ascii="Times New Roman" w:hAnsi="Times New Roman" w:cs="Times New Roman"/>
          <w:i/>
          <w:iCs/>
          <w:sz w:val="24"/>
          <w:szCs w:val="24"/>
        </w:rPr>
        <w:t>Ri</w:t>
      </w:r>
      <w:r w:rsidRPr="00DC3127">
        <w:rPr>
          <w:rFonts w:ascii="Times New Roman" w:hAnsi="Times New Roman" w:cs="Times New Roman"/>
          <w:i/>
          <w:iCs/>
          <w:sz w:val="24"/>
          <w:szCs w:val="24"/>
        </w:rPr>
        <w:t>cerche</w:t>
      </w:r>
      <w:proofErr w:type="spellEnd"/>
      <w:r w:rsidRPr="00DC3127">
        <w:rPr>
          <w:rFonts w:ascii="Times New Roman" w:hAnsi="Times New Roman" w:cs="Times New Roman"/>
          <w:i/>
          <w:iCs/>
          <w:sz w:val="24"/>
          <w:szCs w:val="24"/>
        </w:rPr>
        <w:t xml:space="preserve"> di </w:t>
      </w:r>
      <w:proofErr w:type="spellStart"/>
      <w:r w:rsidRPr="00DC3127">
        <w:rPr>
          <w:rFonts w:ascii="Times New Roman" w:hAnsi="Times New Roman" w:cs="Times New Roman"/>
          <w:i/>
          <w:iCs/>
          <w:sz w:val="24"/>
          <w:szCs w:val="24"/>
        </w:rPr>
        <w:t>storia</w:t>
      </w:r>
      <w:proofErr w:type="spellEnd"/>
      <w:r w:rsidRPr="00DC3127">
        <w:rPr>
          <w:rFonts w:ascii="Times New Roman" w:hAnsi="Times New Roman" w:cs="Times New Roman"/>
          <w:i/>
          <w:iCs/>
          <w:sz w:val="24"/>
          <w:szCs w:val="24"/>
        </w:rPr>
        <w:t xml:space="preserve"> religiosa</w:t>
      </w:r>
      <w:r w:rsidRPr="00DC3127">
        <w:rPr>
          <w:rFonts w:ascii="Times New Roman" w:hAnsi="Times New Roman" w:cs="Times New Roman"/>
          <w:iCs/>
          <w:sz w:val="24"/>
          <w:szCs w:val="24"/>
        </w:rPr>
        <w:t>,</w:t>
      </w:r>
      <w:r w:rsidRPr="00DC3127">
        <w:rPr>
          <w:rFonts w:ascii="Times New Roman" w:hAnsi="Times New Roman" w:cs="Times New Roman"/>
          <w:i/>
          <w:iCs/>
          <w:sz w:val="24"/>
          <w:szCs w:val="24"/>
        </w:rPr>
        <w:t> </w:t>
      </w:r>
      <w:r w:rsidRPr="00DC3127">
        <w:rPr>
          <w:rFonts w:ascii="Times New Roman" w:hAnsi="Times New Roman" w:cs="Times New Roman"/>
          <w:sz w:val="24"/>
          <w:szCs w:val="24"/>
        </w:rPr>
        <w:t>1:1 (Rome, 1954)</w:t>
      </w:r>
      <w:r>
        <w:rPr>
          <w:rFonts w:ascii="Times New Roman" w:hAnsi="Times New Roman" w:cs="Times New Roman"/>
          <w:sz w:val="24"/>
          <w:szCs w:val="24"/>
        </w:rPr>
        <w:t>:</w:t>
      </w:r>
      <w:r w:rsidRPr="00DC3127">
        <w:rPr>
          <w:rFonts w:ascii="Times New Roman" w:hAnsi="Times New Roman" w:cs="Times New Roman"/>
          <w:sz w:val="24"/>
          <w:szCs w:val="24"/>
        </w:rPr>
        <w:t xml:space="preserve"> 151–199</w:t>
      </w:r>
      <w:r>
        <w:rPr>
          <w:rFonts w:ascii="Times New Roman" w:hAnsi="Times New Roman" w:cs="Times New Roman"/>
          <w:sz w:val="24"/>
          <w:szCs w:val="24"/>
        </w:rPr>
        <w:t>.</w:t>
      </w:r>
    </w:p>
    <w:p w14:paraId="7E2625CA"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Grafton, Anthony, </w:t>
      </w:r>
      <w:r w:rsidRPr="00ED56DD">
        <w:rPr>
          <w:rFonts w:ascii="Times New Roman" w:hAnsi="Times New Roman" w:cs="Times New Roman"/>
          <w:sz w:val="24"/>
          <w:szCs w:val="24"/>
        </w:rPr>
        <w:t xml:space="preserve">‘Mark Pattison’, </w:t>
      </w:r>
      <w:r w:rsidRPr="00ED56DD">
        <w:rPr>
          <w:rFonts w:ascii="Times New Roman" w:hAnsi="Times New Roman" w:cs="Times New Roman"/>
          <w:i/>
          <w:sz w:val="24"/>
          <w:szCs w:val="24"/>
        </w:rPr>
        <w:t>The American Scholar</w:t>
      </w:r>
      <w:r w:rsidRPr="00ED56DD">
        <w:rPr>
          <w:rFonts w:ascii="Times New Roman" w:hAnsi="Times New Roman" w:cs="Times New Roman"/>
          <w:sz w:val="24"/>
          <w:szCs w:val="24"/>
        </w:rPr>
        <w:t xml:space="preserve"> 52, no. 2 (1983): 229–36</w:t>
      </w:r>
      <w:r>
        <w:rPr>
          <w:rFonts w:ascii="Times New Roman" w:hAnsi="Times New Roman" w:cs="Times New Roman"/>
          <w:sz w:val="24"/>
          <w:szCs w:val="24"/>
        </w:rPr>
        <w:t>.</w:t>
      </w:r>
    </w:p>
    <w:p w14:paraId="1884A5CE"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Harris, James A., </w:t>
      </w:r>
      <w:r w:rsidRPr="00A24416">
        <w:rPr>
          <w:rFonts w:ascii="Times New Roman" w:hAnsi="Times New Roman" w:cs="Times New Roman"/>
          <w:i/>
          <w:sz w:val="24"/>
          <w:szCs w:val="24"/>
        </w:rPr>
        <w:t>Hume: An Intellectual Biography</w:t>
      </w:r>
      <w:r w:rsidRPr="00A24416">
        <w:rPr>
          <w:rFonts w:ascii="Times New Roman" w:hAnsi="Times New Roman" w:cs="Times New Roman"/>
          <w:sz w:val="24"/>
          <w:szCs w:val="24"/>
        </w:rPr>
        <w:t xml:space="preserve"> (Cambridge: Cambridge University Press, 2015)</w:t>
      </w:r>
      <w:r>
        <w:rPr>
          <w:rFonts w:ascii="Times New Roman" w:hAnsi="Times New Roman" w:cs="Times New Roman"/>
          <w:sz w:val="24"/>
          <w:szCs w:val="24"/>
        </w:rPr>
        <w:t>.</w:t>
      </w:r>
    </w:p>
    <w:p w14:paraId="33D98736" w14:textId="77777777" w:rsidR="005A0338" w:rsidRDefault="005A0338" w:rsidP="005A0338">
      <w:pPr>
        <w:ind w:left="-284" w:right="-330"/>
        <w:jc w:val="both"/>
        <w:rPr>
          <w:rFonts w:ascii="Times New Roman" w:hAnsi="Times New Roman" w:cs="Times New Roman"/>
          <w:sz w:val="24"/>
          <w:szCs w:val="24"/>
        </w:rPr>
      </w:pPr>
      <w:r w:rsidRPr="00B537BB">
        <w:rPr>
          <w:rFonts w:ascii="Times New Roman" w:hAnsi="Times New Roman" w:cs="Times New Roman"/>
          <w:sz w:val="24"/>
          <w:szCs w:val="24"/>
        </w:rPr>
        <w:t>Holtby, Robert T.</w:t>
      </w:r>
      <w:r>
        <w:rPr>
          <w:rFonts w:ascii="Times New Roman" w:hAnsi="Times New Roman" w:cs="Times New Roman"/>
          <w:sz w:val="24"/>
          <w:szCs w:val="24"/>
        </w:rPr>
        <w:t>,</w:t>
      </w:r>
      <w:r w:rsidRPr="00B537BB">
        <w:rPr>
          <w:rFonts w:ascii="Times New Roman" w:hAnsi="Times New Roman" w:cs="Times New Roman"/>
          <w:sz w:val="24"/>
          <w:szCs w:val="24"/>
        </w:rPr>
        <w:t xml:space="preserve"> </w:t>
      </w:r>
      <w:r w:rsidRPr="00B537BB">
        <w:rPr>
          <w:rFonts w:ascii="Times New Roman" w:hAnsi="Times New Roman" w:cs="Times New Roman"/>
          <w:i/>
          <w:sz w:val="24"/>
          <w:szCs w:val="24"/>
        </w:rPr>
        <w:t>Daniel Waterland: A Study in Eighteenth-Century Orthodoxy</w:t>
      </w:r>
      <w:r w:rsidRPr="00B537BB">
        <w:rPr>
          <w:rFonts w:ascii="Times New Roman" w:hAnsi="Times New Roman" w:cs="Times New Roman"/>
          <w:sz w:val="24"/>
          <w:szCs w:val="24"/>
        </w:rPr>
        <w:t xml:space="preserve"> (Carlisle: C. </w:t>
      </w:r>
      <w:proofErr w:type="spellStart"/>
      <w:r w:rsidRPr="00B537BB">
        <w:rPr>
          <w:rFonts w:ascii="Times New Roman" w:hAnsi="Times New Roman" w:cs="Times New Roman"/>
          <w:sz w:val="24"/>
          <w:szCs w:val="24"/>
        </w:rPr>
        <w:t>Thurnam</w:t>
      </w:r>
      <w:proofErr w:type="spellEnd"/>
      <w:r w:rsidRPr="00B537BB">
        <w:rPr>
          <w:rFonts w:ascii="Times New Roman" w:hAnsi="Times New Roman" w:cs="Times New Roman"/>
          <w:sz w:val="24"/>
          <w:szCs w:val="24"/>
        </w:rPr>
        <w:t>, 1966)</w:t>
      </w:r>
      <w:r>
        <w:rPr>
          <w:rFonts w:ascii="Times New Roman" w:hAnsi="Times New Roman" w:cs="Times New Roman"/>
          <w:sz w:val="24"/>
          <w:szCs w:val="24"/>
        </w:rPr>
        <w:t>.</w:t>
      </w:r>
    </w:p>
    <w:p w14:paraId="3B24DF03"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Ingram, Robert G., </w:t>
      </w:r>
      <w:r w:rsidRPr="00AE4224">
        <w:rPr>
          <w:rFonts w:ascii="Times New Roman" w:hAnsi="Times New Roman" w:cs="Times New Roman"/>
          <w:sz w:val="24"/>
          <w:szCs w:val="24"/>
        </w:rPr>
        <w:t xml:space="preserve">‘Conyers Middleton’s </w:t>
      </w:r>
      <w:r w:rsidRPr="00AE4224">
        <w:rPr>
          <w:rFonts w:ascii="Times New Roman" w:hAnsi="Times New Roman" w:cs="Times New Roman"/>
          <w:i/>
          <w:sz w:val="24"/>
          <w:szCs w:val="24"/>
        </w:rPr>
        <w:t>Cicero</w:t>
      </w:r>
      <w:r>
        <w:rPr>
          <w:rFonts w:ascii="Times New Roman" w:hAnsi="Times New Roman" w:cs="Times New Roman"/>
          <w:sz w:val="24"/>
          <w:szCs w:val="24"/>
        </w:rPr>
        <w:t>: E</w:t>
      </w:r>
      <w:r w:rsidRPr="00AE4224">
        <w:rPr>
          <w:rFonts w:ascii="Times New Roman" w:hAnsi="Times New Roman" w:cs="Times New Roman"/>
          <w:sz w:val="24"/>
          <w:szCs w:val="24"/>
        </w:rPr>
        <w:t xml:space="preserve">nlightenment, scholarship, and polemic’, in </w:t>
      </w:r>
      <w:r w:rsidRPr="00AE4224">
        <w:rPr>
          <w:rFonts w:ascii="Times New Roman" w:hAnsi="Times New Roman" w:cs="Times New Roman"/>
          <w:i/>
          <w:sz w:val="24"/>
          <w:szCs w:val="24"/>
        </w:rPr>
        <w:t>Brill’s Companion to the Reception of Cicero</w:t>
      </w:r>
      <w:r w:rsidRPr="00AE4224">
        <w:rPr>
          <w:rFonts w:ascii="Times New Roman" w:hAnsi="Times New Roman" w:cs="Times New Roman"/>
          <w:iCs/>
          <w:sz w:val="24"/>
          <w:szCs w:val="24"/>
        </w:rPr>
        <w:t>, ed.</w:t>
      </w:r>
      <w:r w:rsidRPr="00AE4224">
        <w:rPr>
          <w:rFonts w:ascii="Times New Roman" w:hAnsi="Times New Roman" w:cs="Times New Roman"/>
          <w:sz w:val="24"/>
          <w:szCs w:val="24"/>
        </w:rPr>
        <w:t xml:space="preserve"> W.H.F. Altman (Leiden: Brill, 2015), 95–123</w:t>
      </w:r>
      <w:r>
        <w:rPr>
          <w:rFonts w:ascii="Times New Roman" w:hAnsi="Times New Roman" w:cs="Times New Roman"/>
          <w:sz w:val="24"/>
          <w:szCs w:val="24"/>
        </w:rPr>
        <w:t>.</w:t>
      </w:r>
    </w:p>
    <w:p w14:paraId="108C3901"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Ingram, Robert G., </w:t>
      </w:r>
      <w:r w:rsidRPr="008840F5">
        <w:rPr>
          <w:rFonts w:ascii="Times New Roman" w:hAnsi="Times New Roman" w:cs="Times New Roman"/>
          <w:i/>
          <w:sz w:val="24"/>
          <w:szCs w:val="24"/>
        </w:rPr>
        <w:t>Reformation without End: Religion, Politics, and the Past in Post-Revolutionary England</w:t>
      </w:r>
      <w:r w:rsidRPr="008840F5">
        <w:rPr>
          <w:rFonts w:ascii="Times New Roman" w:hAnsi="Times New Roman" w:cs="Times New Roman"/>
          <w:sz w:val="24"/>
          <w:szCs w:val="24"/>
        </w:rPr>
        <w:t xml:space="preserve"> (Manchester: Manchester University Press, 2018)</w:t>
      </w:r>
      <w:r>
        <w:rPr>
          <w:rFonts w:ascii="Times New Roman" w:hAnsi="Times New Roman" w:cs="Times New Roman"/>
          <w:sz w:val="24"/>
          <w:szCs w:val="24"/>
        </w:rPr>
        <w:t>.</w:t>
      </w:r>
    </w:p>
    <w:p w14:paraId="6E7396B4"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Ingram, Robert G., </w:t>
      </w:r>
      <w:r w:rsidRPr="00E94129">
        <w:rPr>
          <w:rFonts w:ascii="Times New Roman" w:hAnsi="Times New Roman" w:cs="Times New Roman"/>
          <w:sz w:val="24"/>
          <w:szCs w:val="24"/>
        </w:rPr>
        <w:t xml:space="preserve">‘“The weight of historical evidence”: Conyers Middleton and the eighteenth-century miracles debate’, in </w:t>
      </w:r>
      <w:r w:rsidRPr="00E94129">
        <w:rPr>
          <w:rFonts w:ascii="Times New Roman" w:hAnsi="Times New Roman" w:cs="Times New Roman"/>
          <w:i/>
          <w:sz w:val="24"/>
          <w:szCs w:val="24"/>
        </w:rPr>
        <w:t>Religion, Politics and Dissent: Essays in Honour of James E. Bradley</w:t>
      </w:r>
      <w:r w:rsidRPr="00E94129">
        <w:rPr>
          <w:rFonts w:ascii="Times New Roman" w:hAnsi="Times New Roman" w:cs="Times New Roman"/>
          <w:iCs/>
          <w:sz w:val="24"/>
          <w:szCs w:val="24"/>
        </w:rPr>
        <w:t>, ed.</w:t>
      </w:r>
      <w:r>
        <w:rPr>
          <w:rFonts w:ascii="Times New Roman" w:hAnsi="Times New Roman" w:cs="Times New Roman"/>
          <w:sz w:val="24"/>
          <w:szCs w:val="24"/>
        </w:rPr>
        <w:t xml:space="preserve"> R. D. Cornwall &amp;</w:t>
      </w:r>
      <w:r w:rsidRPr="00E94129">
        <w:rPr>
          <w:rFonts w:ascii="Times New Roman" w:hAnsi="Times New Roman" w:cs="Times New Roman"/>
          <w:sz w:val="24"/>
          <w:szCs w:val="24"/>
        </w:rPr>
        <w:t xml:space="preserve"> W. Gibson (Farnham: Ashgate, 2010), 85–109</w:t>
      </w:r>
      <w:r>
        <w:rPr>
          <w:rFonts w:ascii="Times New Roman" w:hAnsi="Times New Roman" w:cs="Times New Roman"/>
          <w:sz w:val="24"/>
          <w:szCs w:val="24"/>
        </w:rPr>
        <w:t>.</w:t>
      </w:r>
    </w:p>
    <w:p w14:paraId="63697232"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Jacob, Margaret C., </w:t>
      </w:r>
      <w:r w:rsidRPr="00600758">
        <w:rPr>
          <w:rFonts w:ascii="Times New Roman" w:hAnsi="Times New Roman" w:cs="Times New Roman"/>
          <w:i/>
          <w:sz w:val="24"/>
          <w:szCs w:val="24"/>
        </w:rPr>
        <w:t xml:space="preserve">The Radical Enlightenment: Pantheists, Freemasons and Republicans </w:t>
      </w:r>
      <w:r w:rsidRPr="00600758">
        <w:rPr>
          <w:rFonts w:ascii="Times New Roman" w:hAnsi="Times New Roman" w:cs="Times New Roman"/>
          <w:sz w:val="24"/>
          <w:szCs w:val="24"/>
        </w:rPr>
        <w:t>(London: Allen &amp; Unwin, 1981)</w:t>
      </w:r>
      <w:r>
        <w:rPr>
          <w:rFonts w:ascii="Times New Roman" w:hAnsi="Times New Roman" w:cs="Times New Roman"/>
          <w:sz w:val="24"/>
          <w:szCs w:val="24"/>
        </w:rPr>
        <w:t>.</w:t>
      </w:r>
    </w:p>
    <w:p w14:paraId="5F4EDD47"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lastRenderedPageBreak/>
        <w:t xml:space="preserve">Kidd, Colin, </w:t>
      </w:r>
      <w:r w:rsidRPr="004871B0">
        <w:rPr>
          <w:rFonts w:ascii="Times New Roman" w:hAnsi="Times New Roman" w:cs="Times New Roman"/>
          <w:sz w:val="24"/>
          <w:szCs w:val="24"/>
        </w:rPr>
        <w:t xml:space="preserve">‘On heroes, hero-worship and demonology in Scottish historiography: A reply to Dr Ferguson’, </w:t>
      </w:r>
      <w:r w:rsidRPr="004871B0">
        <w:rPr>
          <w:rFonts w:ascii="Times New Roman" w:hAnsi="Times New Roman" w:cs="Times New Roman"/>
          <w:i/>
          <w:sz w:val="24"/>
          <w:szCs w:val="24"/>
        </w:rPr>
        <w:t>Scottish Historical Review</w:t>
      </w:r>
      <w:r w:rsidRPr="004871B0">
        <w:rPr>
          <w:rFonts w:ascii="Times New Roman" w:hAnsi="Times New Roman" w:cs="Times New Roman"/>
          <w:sz w:val="24"/>
          <w:szCs w:val="24"/>
        </w:rPr>
        <w:t>, 86, no. 1:221 (2007): 108–112</w:t>
      </w:r>
      <w:r>
        <w:rPr>
          <w:rFonts w:ascii="Times New Roman" w:hAnsi="Times New Roman" w:cs="Times New Roman"/>
          <w:sz w:val="24"/>
          <w:szCs w:val="24"/>
        </w:rPr>
        <w:t>.</w:t>
      </w:r>
    </w:p>
    <w:p w14:paraId="6F8BC2F5" w14:textId="77777777" w:rsidR="005A0338" w:rsidRDefault="005A0338" w:rsidP="005A0338">
      <w:pPr>
        <w:ind w:left="-284" w:right="-330"/>
        <w:jc w:val="both"/>
        <w:rPr>
          <w:rFonts w:ascii="Times New Roman" w:hAnsi="Times New Roman" w:cs="Times New Roman"/>
          <w:sz w:val="24"/>
          <w:szCs w:val="24"/>
          <w:lang w:val="en-US"/>
        </w:rPr>
      </w:pPr>
      <w:proofErr w:type="spellStart"/>
      <w:r w:rsidRPr="00042FA2">
        <w:rPr>
          <w:rFonts w:ascii="Times New Roman" w:hAnsi="Times New Roman" w:cs="Times New Roman"/>
          <w:sz w:val="24"/>
          <w:szCs w:val="24"/>
        </w:rPr>
        <w:t>Loptson</w:t>
      </w:r>
      <w:proofErr w:type="spellEnd"/>
      <w:r w:rsidRPr="00042FA2">
        <w:rPr>
          <w:rFonts w:ascii="Times New Roman" w:hAnsi="Times New Roman" w:cs="Times New Roman"/>
          <w:sz w:val="24"/>
          <w:szCs w:val="24"/>
        </w:rPr>
        <w:t xml:space="preserve">, </w:t>
      </w:r>
      <w:r>
        <w:rPr>
          <w:rFonts w:ascii="Times New Roman" w:hAnsi="Times New Roman" w:cs="Times New Roman"/>
          <w:sz w:val="24"/>
          <w:szCs w:val="24"/>
        </w:rPr>
        <w:t>Peter,</w:t>
      </w:r>
      <w:r w:rsidRPr="00042FA2">
        <w:rPr>
          <w:rFonts w:ascii="Times New Roman" w:hAnsi="Times New Roman" w:cs="Times New Roman"/>
          <w:sz w:val="24"/>
          <w:szCs w:val="24"/>
        </w:rPr>
        <w:t xml:space="preserve"> ‘Hume and ancient philosophy’, </w:t>
      </w:r>
      <w:r w:rsidRPr="00042FA2">
        <w:rPr>
          <w:rFonts w:ascii="Times New Roman" w:hAnsi="Times New Roman" w:cs="Times New Roman"/>
          <w:i/>
          <w:iCs/>
          <w:sz w:val="24"/>
          <w:szCs w:val="24"/>
        </w:rPr>
        <w:t>British Journal for the History of Philosophy</w:t>
      </w:r>
      <w:r w:rsidRPr="00042FA2">
        <w:rPr>
          <w:rFonts w:ascii="Times New Roman" w:hAnsi="Times New Roman" w:cs="Times New Roman"/>
          <w:sz w:val="24"/>
          <w:szCs w:val="24"/>
        </w:rPr>
        <w:t>, 20:4 (2012): 741–72</w:t>
      </w:r>
      <w:r>
        <w:rPr>
          <w:rFonts w:ascii="Times New Roman" w:hAnsi="Times New Roman" w:cs="Times New Roman"/>
          <w:sz w:val="24"/>
          <w:szCs w:val="24"/>
        </w:rPr>
        <w:t>.</w:t>
      </w:r>
    </w:p>
    <w:p w14:paraId="5FC32CDC" w14:textId="77777777" w:rsidR="005A0338" w:rsidRDefault="005A0338" w:rsidP="005A0338">
      <w:pPr>
        <w:ind w:left="-284" w:right="-330"/>
        <w:jc w:val="both"/>
        <w:rPr>
          <w:rFonts w:ascii="Times New Roman" w:hAnsi="Times New Roman" w:cs="Times New Roman"/>
          <w:sz w:val="24"/>
          <w:szCs w:val="24"/>
        </w:rPr>
      </w:pPr>
      <w:r w:rsidRPr="00B537BB">
        <w:rPr>
          <w:rFonts w:ascii="Times New Roman" w:hAnsi="Times New Roman" w:cs="Times New Roman"/>
          <w:sz w:val="24"/>
          <w:szCs w:val="24"/>
          <w:lang w:val="en-US"/>
        </w:rPr>
        <w:t>Malherbe, Michel</w:t>
      </w:r>
      <w:r>
        <w:rPr>
          <w:rFonts w:ascii="Times New Roman" w:hAnsi="Times New Roman" w:cs="Times New Roman"/>
          <w:sz w:val="24"/>
          <w:szCs w:val="24"/>
          <w:lang w:val="en-US"/>
        </w:rPr>
        <w:t>,</w:t>
      </w:r>
      <w:r w:rsidRPr="00B537BB">
        <w:rPr>
          <w:rFonts w:ascii="Times New Roman" w:hAnsi="Times New Roman" w:cs="Times New Roman"/>
          <w:sz w:val="24"/>
          <w:szCs w:val="24"/>
          <w:lang w:val="en-US"/>
        </w:rPr>
        <w:t xml:space="preserve"> </w:t>
      </w:r>
      <w:r w:rsidRPr="00B537BB">
        <w:rPr>
          <w:rFonts w:ascii="Times New Roman" w:hAnsi="Times New Roman" w:cs="Times New Roman"/>
          <w:sz w:val="24"/>
          <w:szCs w:val="24"/>
        </w:rPr>
        <w:t xml:space="preserve">‘Hume’s </w:t>
      </w:r>
      <w:r w:rsidRPr="00B537BB">
        <w:rPr>
          <w:rFonts w:ascii="Times New Roman" w:hAnsi="Times New Roman" w:cs="Times New Roman"/>
          <w:i/>
          <w:iCs/>
          <w:sz w:val="24"/>
          <w:szCs w:val="24"/>
        </w:rPr>
        <w:t>Natural History of Religion</w:t>
      </w:r>
      <w:r w:rsidRPr="00B537BB">
        <w:rPr>
          <w:rFonts w:ascii="Times New Roman" w:hAnsi="Times New Roman" w:cs="Times New Roman"/>
          <w:sz w:val="24"/>
          <w:szCs w:val="24"/>
        </w:rPr>
        <w:t xml:space="preserve">’, </w:t>
      </w:r>
      <w:r w:rsidRPr="00B537BB">
        <w:rPr>
          <w:rFonts w:ascii="Times New Roman" w:hAnsi="Times New Roman" w:cs="Times New Roman"/>
          <w:i/>
          <w:iCs/>
          <w:sz w:val="24"/>
          <w:szCs w:val="24"/>
        </w:rPr>
        <w:t>Hume Studies</w:t>
      </w:r>
      <w:r w:rsidRPr="00B537BB">
        <w:rPr>
          <w:rFonts w:ascii="Times New Roman" w:hAnsi="Times New Roman" w:cs="Times New Roman"/>
          <w:sz w:val="24"/>
          <w:szCs w:val="24"/>
        </w:rPr>
        <w:t xml:space="preserve"> 21, no. 2 (1995): 255–74</w:t>
      </w:r>
      <w:r>
        <w:rPr>
          <w:rFonts w:ascii="Times New Roman" w:hAnsi="Times New Roman" w:cs="Times New Roman"/>
          <w:sz w:val="24"/>
          <w:szCs w:val="24"/>
        </w:rPr>
        <w:t>.</w:t>
      </w:r>
    </w:p>
    <w:p w14:paraId="5D9CD780"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Mazza, Emilio, </w:t>
      </w:r>
      <w:r w:rsidRPr="00E469CD">
        <w:rPr>
          <w:rFonts w:ascii="Times New Roman" w:hAnsi="Times New Roman" w:cs="Times New Roman"/>
          <w:sz w:val="24"/>
          <w:szCs w:val="24"/>
        </w:rPr>
        <w:t xml:space="preserve">‘The broken brake. Hume and the “proper office” of religion’, </w:t>
      </w:r>
      <w:proofErr w:type="spellStart"/>
      <w:r w:rsidRPr="00E469CD">
        <w:rPr>
          <w:rFonts w:ascii="Times New Roman" w:hAnsi="Times New Roman" w:cs="Times New Roman"/>
          <w:i/>
          <w:sz w:val="24"/>
          <w:szCs w:val="24"/>
        </w:rPr>
        <w:t>Ethica</w:t>
      </w:r>
      <w:proofErr w:type="spellEnd"/>
      <w:r w:rsidRPr="00E469CD">
        <w:rPr>
          <w:rFonts w:ascii="Times New Roman" w:hAnsi="Times New Roman" w:cs="Times New Roman"/>
          <w:i/>
          <w:sz w:val="24"/>
          <w:szCs w:val="24"/>
        </w:rPr>
        <w:t xml:space="preserve"> &amp; </w:t>
      </w:r>
      <w:proofErr w:type="spellStart"/>
      <w:r w:rsidRPr="00E469CD">
        <w:rPr>
          <w:rFonts w:ascii="Times New Roman" w:hAnsi="Times New Roman" w:cs="Times New Roman"/>
          <w:i/>
          <w:sz w:val="24"/>
          <w:szCs w:val="24"/>
        </w:rPr>
        <w:t>Politica</w:t>
      </w:r>
      <w:proofErr w:type="spellEnd"/>
      <w:r w:rsidRPr="00E469CD">
        <w:rPr>
          <w:rFonts w:ascii="Times New Roman" w:hAnsi="Times New Roman" w:cs="Times New Roman"/>
          <w:i/>
          <w:sz w:val="24"/>
          <w:szCs w:val="24"/>
        </w:rPr>
        <w:t>/ Ethics &amp; Politics</w:t>
      </w:r>
      <w:r w:rsidRPr="00E469CD">
        <w:rPr>
          <w:rFonts w:ascii="Times New Roman" w:hAnsi="Times New Roman" w:cs="Times New Roman"/>
          <w:sz w:val="24"/>
          <w:szCs w:val="24"/>
        </w:rPr>
        <w:t>, 20 (2018): 261–317</w:t>
      </w:r>
      <w:r>
        <w:rPr>
          <w:rFonts w:ascii="Times New Roman" w:hAnsi="Times New Roman" w:cs="Times New Roman"/>
          <w:sz w:val="24"/>
          <w:szCs w:val="24"/>
        </w:rPr>
        <w:t>.</w:t>
      </w:r>
    </w:p>
    <w:p w14:paraId="650432B3" w14:textId="77777777" w:rsidR="005A0338" w:rsidRDefault="005A0338" w:rsidP="005A0338">
      <w:pPr>
        <w:ind w:left="-284" w:right="-330"/>
        <w:jc w:val="both"/>
        <w:rPr>
          <w:rFonts w:ascii="Times New Roman" w:hAnsi="Times New Roman" w:cs="Times New Roman"/>
          <w:sz w:val="24"/>
          <w:szCs w:val="24"/>
        </w:rPr>
      </w:pPr>
      <w:r w:rsidRPr="00B537BB">
        <w:rPr>
          <w:rFonts w:ascii="Times New Roman" w:hAnsi="Times New Roman" w:cs="Times New Roman"/>
          <w:sz w:val="24"/>
          <w:szCs w:val="24"/>
        </w:rPr>
        <w:t>Miller, Peter N.</w:t>
      </w:r>
      <w:r>
        <w:rPr>
          <w:rFonts w:ascii="Times New Roman" w:hAnsi="Times New Roman" w:cs="Times New Roman"/>
          <w:sz w:val="24"/>
          <w:szCs w:val="24"/>
        </w:rPr>
        <w:t>,</w:t>
      </w:r>
      <w:r w:rsidRPr="00B537BB">
        <w:rPr>
          <w:rFonts w:ascii="Times New Roman" w:hAnsi="Times New Roman" w:cs="Times New Roman"/>
          <w:sz w:val="24"/>
          <w:szCs w:val="24"/>
        </w:rPr>
        <w:t xml:space="preserve"> </w:t>
      </w:r>
      <w:r w:rsidRPr="00B537BB">
        <w:rPr>
          <w:rFonts w:ascii="Times New Roman" w:hAnsi="Times New Roman" w:cs="Times New Roman"/>
          <w:i/>
          <w:iCs/>
          <w:sz w:val="24"/>
          <w:szCs w:val="24"/>
        </w:rPr>
        <w:t>Defining the Common Good:</w:t>
      </w:r>
      <w:r w:rsidRPr="00B537BB">
        <w:rPr>
          <w:rFonts w:ascii="Times New Roman" w:hAnsi="Times New Roman" w:cs="Times New Roman"/>
          <w:i/>
          <w:sz w:val="24"/>
          <w:szCs w:val="24"/>
          <w:lang w:val="en-US"/>
        </w:rPr>
        <w:t xml:space="preserve"> </w:t>
      </w:r>
      <w:r w:rsidRPr="00B537BB">
        <w:rPr>
          <w:rFonts w:ascii="Times New Roman" w:hAnsi="Times New Roman" w:cs="Times New Roman"/>
          <w:i/>
          <w:iCs/>
          <w:sz w:val="24"/>
          <w:szCs w:val="24"/>
          <w:lang w:val="en-US"/>
        </w:rPr>
        <w:t xml:space="preserve">Empire, Religion and Philosophy in Eighteenth-Century Britain </w:t>
      </w:r>
      <w:r w:rsidRPr="00B537BB">
        <w:rPr>
          <w:rFonts w:ascii="Times New Roman" w:hAnsi="Times New Roman" w:cs="Times New Roman"/>
          <w:sz w:val="24"/>
          <w:szCs w:val="24"/>
          <w:lang w:val="en-US"/>
        </w:rPr>
        <w:t>(Cambridge: Cambridge University Press, 1994)</w:t>
      </w:r>
      <w:r>
        <w:rPr>
          <w:rFonts w:ascii="Times New Roman" w:hAnsi="Times New Roman" w:cs="Times New Roman"/>
          <w:sz w:val="24"/>
          <w:szCs w:val="24"/>
          <w:lang w:val="en-US"/>
        </w:rPr>
        <w:t>.</w:t>
      </w:r>
    </w:p>
    <w:p w14:paraId="6D19D7C3"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Mills, Robin J.W., </w:t>
      </w:r>
      <w:r w:rsidRPr="00F53D2E">
        <w:rPr>
          <w:rFonts w:ascii="Times New Roman" w:hAnsi="Times New Roman" w:cs="Times New Roman"/>
          <w:sz w:val="24"/>
          <w:szCs w:val="24"/>
        </w:rPr>
        <w:t>‘David Hume and the myth of the “</w:t>
      </w:r>
      <w:proofErr w:type="spellStart"/>
      <w:r w:rsidRPr="00F53D2E">
        <w:rPr>
          <w:rFonts w:ascii="Times New Roman" w:hAnsi="Times New Roman" w:cs="Times New Roman"/>
          <w:sz w:val="24"/>
          <w:szCs w:val="24"/>
        </w:rPr>
        <w:t>Warburtonian</w:t>
      </w:r>
      <w:proofErr w:type="spellEnd"/>
      <w:r w:rsidRPr="00F53D2E">
        <w:rPr>
          <w:rFonts w:ascii="Times New Roman" w:hAnsi="Times New Roman" w:cs="Times New Roman"/>
          <w:sz w:val="24"/>
          <w:szCs w:val="24"/>
        </w:rPr>
        <w:t xml:space="preserve"> School”’, </w:t>
      </w:r>
      <w:r w:rsidRPr="00F53D2E">
        <w:rPr>
          <w:rFonts w:ascii="Times New Roman" w:hAnsi="Times New Roman" w:cs="Times New Roman"/>
          <w:i/>
          <w:sz w:val="24"/>
          <w:szCs w:val="24"/>
        </w:rPr>
        <w:t>History of European Ideas</w:t>
      </w:r>
      <w:r w:rsidRPr="00F53D2E">
        <w:rPr>
          <w:rFonts w:ascii="Times New Roman" w:hAnsi="Times New Roman" w:cs="Times New Roman"/>
          <w:sz w:val="24"/>
          <w:szCs w:val="24"/>
        </w:rPr>
        <w:t>, Online First (Sept. 2020)</w:t>
      </w:r>
      <w:r>
        <w:rPr>
          <w:rFonts w:ascii="Times New Roman" w:hAnsi="Times New Roman" w:cs="Times New Roman"/>
          <w:sz w:val="24"/>
          <w:szCs w:val="24"/>
        </w:rPr>
        <w:t>.</w:t>
      </w:r>
    </w:p>
    <w:p w14:paraId="137752C5" w14:textId="77777777" w:rsidR="005A0338" w:rsidRDefault="005A0338" w:rsidP="005A0338">
      <w:pPr>
        <w:ind w:left="-284" w:right="-330"/>
        <w:jc w:val="both"/>
        <w:rPr>
          <w:rFonts w:ascii="Times New Roman" w:hAnsi="Times New Roman" w:cs="Times New Roman"/>
          <w:sz w:val="24"/>
          <w:szCs w:val="24"/>
        </w:rPr>
      </w:pPr>
      <w:proofErr w:type="spellStart"/>
      <w:r w:rsidRPr="00B537BB">
        <w:rPr>
          <w:rFonts w:ascii="Times New Roman" w:hAnsi="Times New Roman" w:cs="Times New Roman"/>
          <w:sz w:val="24"/>
          <w:szCs w:val="24"/>
        </w:rPr>
        <w:t>Mitsis</w:t>
      </w:r>
      <w:proofErr w:type="spellEnd"/>
      <w:r w:rsidRPr="00B537BB">
        <w:rPr>
          <w:rFonts w:ascii="Times New Roman" w:hAnsi="Times New Roman" w:cs="Times New Roman"/>
          <w:sz w:val="24"/>
          <w:szCs w:val="24"/>
        </w:rPr>
        <w:t>, Phillip</w:t>
      </w:r>
      <w:r>
        <w:rPr>
          <w:rFonts w:ascii="Times New Roman" w:hAnsi="Times New Roman" w:cs="Times New Roman"/>
          <w:sz w:val="24"/>
          <w:szCs w:val="24"/>
        </w:rPr>
        <w:t>,</w:t>
      </w:r>
      <w:r w:rsidRPr="00B537BB">
        <w:rPr>
          <w:rFonts w:ascii="Times New Roman" w:hAnsi="Times New Roman" w:cs="Times New Roman"/>
          <w:sz w:val="24"/>
          <w:szCs w:val="24"/>
        </w:rPr>
        <w:t xml:space="preserve"> </w:t>
      </w:r>
      <w:r>
        <w:rPr>
          <w:rFonts w:ascii="Times New Roman" w:hAnsi="Times New Roman" w:cs="Times New Roman"/>
          <w:sz w:val="24"/>
          <w:szCs w:val="24"/>
        </w:rPr>
        <w:t>‘Locke’s o</w:t>
      </w:r>
      <w:r w:rsidRPr="00B537BB">
        <w:rPr>
          <w:rFonts w:ascii="Times New Roman" w:hAnsi="Times New Roman" w:cs="Times New Roman"/>
          <w:sz w:val="24"/>
          <w:szCs w:val="24"/>
        </w:rPr>
        <w:t xml:space="preserve">ffices’, in </w:t>
      </w:r>
      <w:r w:rsidRPr="00B537BB">
        <w:rPr>
          <w:rFonts w:ascii="Times New Roman" w:hAnsi="Times New Roman" w:cs="Times New Roman"/>
          <w:i/>
          <w:sz w:val="24"/>
          <w:szCs w:val="24"/>
        </w:rPr>
        <w:t>Hellenistic and Early Modern Philosophy</w:t>
      </w:r>
      <w:r w:rsidRPr="00B537BB">
        <w:rPr>
          <w:rFonts w:ascii="Times New Roman" w:hAnsi="Times New Roman" w:cs="Times New Roman"/>
          <w:sz w:val="24"/>
          <w:szCs w:val="24"/>
        </w:rPr>
        <w:t>, ed. J. Miller &amp; B. Inwood (Cambridge: Cambridge University Press, 2003), 45–61.</w:t>
      </w:r>
    </w:p>
    <w:p w14:paraId="63AF1E04" w14:textId="77777777" w:rsidR="005A0338" w:rsidRDefault="005A0338" w:rsidP="005A0338">
      <w:pPr>
        <w:ind w:left="-284" w:right="-330"/>
        <w:jc w:val="both"/>
        <w:rPr>
          <w:rFonts w:ascii="Times New Roman" w:hAnsi="Times New Roman" w:cs="Times New Roman"/>
          <w:sz w:val="24"/>
          <w:szCs w:val="24"/>
        </w:rPr>
      </w:pPr>
      <w:r w:rsidRPr="00042FA2">
        <w:rPr>
          <w:rFonts w:ascii="Times New Roman" w:hAnsi="Times New Roman" w:cs="Times New Roman"/>
          <w:sz w:val="24"/>
          <w:szCs w:val="24"/>
        </w:rPr>
        <w:t>Moore, James</w:t>
      </w:r>
      <w:r>
        <w:rPr>
          <w:rFonts w:ascii="Times New Roman" w:hAnsi="Times New Roman" w:cs="Times New Roman"/>
          <w:sz w:val="24"/>
          <w:szCs w:val="24"/>
        </w:rPr>
        <w:t>,</w:t>
      </w:r>
      <w:r w:rsidRPr="00042FA2">
        <w:rPr>
          <w:rFonts w:ascii="Times New Roman" w:hAnsi="Times New Roman" w:cs="Times New Roman"/>
          <w:sz w:val="24"/>
          <w:szCs w:val="24"/>
        </w:rPr>
        <w:t xml:space="preserve"> </w:t>
      </w:r>
      <w:r>
        <w:rPr>
          <w:rFonts w:ascii="Times New Roman" w:hAnsi="Times New Roman" w:cs="Times New Roman"/>
          <w:sz w:val="24"/>
          <w:szCs w:val="24"/>
        </w:rPr>
        <w:t>‘Utility and humanity: T</w:t>
      </w:r>
      <w:r w:rsidRPr="00042FA2">
        <w:rPr>
          <w:rFonts w:ascii="Times New Roman" w:hAnsi="Times New Roman" w:cs="Times New Roman"/>
          <w:sz w:val="24"/>
          <w:szCs w:val="24"/>
        </w:rPr>
        <w:t>he quest for the </w:t>
      </w:r>
      <w:proofErr w:type="spellStart"/>
      <w:r w:rsidRPr="00042FA2">
        <w:rPr>
          <w:rFonts w:ascii="Times New Roman" w:hAnsi="Times New Roman" w:cs="Times New Roman"/>
          <w:i/>
          <w:iCs/>
          <w:sz w:val="24"/>
          <w:szCs w:val="24"/>
        </w:rPr>
        <w:t>honestum</w:t>
      </w:r>
      <w:proofErr w:type="spellEnd"/>
      <w:r w:rsidRPr="00042FA2">
        <w:rPr>
          <w:rFonts w:ascii="Times New Roman" w:hAnsi="Times New Roman" w:cs="Times New Roman"/>
          <w:sz w:val="24"/>
          <w:szCs w:val="24"/>
        </w:rPr>
        <w:t> in Cicero, Hutcheson, and Hume’, </w:t>
      </w:r>
      <w:proofErr w:type="spellStart"/>
      <w:r w:rsidRPr="00042FA2">
        <w:rPr>
          <w:rFonts w:ascii="Times New Roman" w:hAnsi="Times New Roman" w:cs="Times New Roman"/>
          <w:i/>
          <w:iCs/>
          <w:sz w:val="24"/>
          <w:szCs w:val="24"/>
        </w:rPr>
        <w:t>Utilitas</w:t>
      </w:r>
      <w:proofErr w:type="spellEnd"/>
      <w:r w:rsidRPr="00042FA2">
        <w:rPr>
          <w:rFonts w:ascii="Times New Roman" w:hAnsi="Times New Roman" w:cs="Times New Roman"/>
          <w:sz w:val="24"/>
          <w:szCs w:val="24"/>
        </w:rPr>
        <w:t xml:space="preserve"> 14, no. 3 (2002): 365–86</w:t>
      </w:r>
      <w:r>
        <w:rPr>
          <w:rFonts w:ascii="Times New Roman" w:hAnsi="Times New Roman" w:cs="Times New Roman"/>
          <w:sz w:val="24"/>
          <w:szCs w:val="24"/>
        </w:rPr>
        <w:t>.</w:t>
      </w:r>
    </w:p>
    <w:p w14:paraId="501F601C" w14:textId="77777777" w:rsidR="005A0338" w:rsidRDefault="005A0338" w:rsidP="005A0338">
      <w:pPr>
        <w:ind w:left="-284" w:right="-330"/>
        <w:jc w:val="both"/>
        <w:rPr>
          <w:rFonts w:ascii="Times New Roman" w:hAnsi="Times New Roman" w:cs="Times New Roman"/>
          <w:sz w:val="24"/>
          <w:szCs w:val="24"/>
        </w:rPr>
      </w:pPr>
      <w:proofErr w:type="spellStart"/>
      <w:r>
        <w:rPr>
          <w:rFonts w:ascii="Times New Roman" w:hAnsi="Times New Roman" w:cs="Times New Roman"/>
          <w:sz w:val="24"/>
          <w:szCs w:val="24"/>
        </w:rPr>
        <w:t>Mossner</w:t>
      </w:r>
      <w:proofErr w:type="spellEnd"/>
      <w:r>
        <w:rPr>
          <w:rFonts w:ascii="Times New Roman" w:hAnsi="Times New Roman" w:cs="Times New Roman"/>
          <w:sz w:val="24"/>
          <w:szCs w:val="24"/>
        </w:rPr>
        <w:t xml:space="preserve">, Ernest C., </w:t>
      </w:r>
      <w:r w:rsidRPr="00A520AB">
        <w:rPr>
          <w:rFonts w:ascii="Times New Roman" w:hAnsi="Times New Roman" w:cs="Times New Roman"/>
          <w:sz w:val="24"/>
          <w:szCs w:val="24"/>
        </w:rPr>
        <w:t xml:space="preserve">‘Hume’s “Four Dissertations”: An essay in biography and bibliography’, </w:t>
      </w:r>
      <w:r w:rsidRPr="00A520AB">
        <w:rPr>
          <w:rFonts w:ascii="Times New Roman" w:hAnsi="Times New Roman" w:cs="Times New Roman"/>
          <w:i/>
          <w:iCs/>
          <w:sz w:val="24"/>
          <w:szCs w:val="24"/>
        </w:rPr>
        <w:t>Modern Philology</w:t>
      </w:r>
      <w:r w:rsidRPr="00A520AB">
        <w:rPr>
          <w:rFonts w:ascii="Times New Roman" w:hAnsi="Times New Roman" w:cs="Times New Roman"/>
          <w:sz w:val="24"/>
          <w:szCs w:val="24"/>
        </w:rPr>
        <w:t xml:space="preserve"> 48, no. 1 (1950): 37–57.</w:t>
      </w:r>
    </w:p>
    <w:p w14:paraId="5EB6F826" w14:textId="77777777" w:rsidR="005A0338" w:rsidRDefault="005A0338" w:rsidP="005A0338">
      <w:pPr>
        <w:ind w:left="-284" w:right="-330"/>
        <w:jc w:val="both"/>
        <w:rPr>
          <w:rFonts w:ascii="Times New Roman" w:hAnsi="Times New Roman" w:cs="Times New Roman"/>
          <w:sz w:val="24"/>
          <w:szCs w:val="24"/>
        </w:rPr>
      </w:pPr>
      <w:proofErr w:type="spellStart"/>
      <w:r>
        <w:rPr>
          <w:rFonts w:ascii="Times New Roman" w:hAnsi="Times New Roman" w:cs="Times New Roman"/>
          <w:sz w:val="24"/>
          <w:szCs w:val="24"/>
        </w:rPr>
        <w:t>Mossner</w:t>
      </w:r>
      <w:proofErr w:type="spellEnd"/>
      <w:r>
        <w:rPr>
          <w:rFonts w:ascii="Times New Roman" w:hAnsi="Times New Roman" w:cs="Times New Roman"/>
          <w:sz w:val="24"/>
          <w:szCs w:val="24"/>
        </w:rPr>
        <w:t xml:space="preserve">, Ernest C., </w:t>
      </w:r>
      <w:r w:rsidRPr="006132C8">
        <w:rPr>
          <w:rFonts w:ascii="Times New Roman" w:hAnsi="Times New Roman" w:cs="Times New Roman"/>
          <w:i/>
          <w:iCs/>
          <w:sz w:val="24"/>
          <w:szCs w:val="24"/>
        </w:rPr>
        <w:t>The Life of David Hume</w:t>
      </w:r>
      <w:r w:rsidRPr="006132C8">
        <w:rPr>
          <w:rFonts w:ascii="Times New Roman" w:hAnsi="Times New Roman" w:cs="Times New Roman"/>
          <w:sz w:val="24"/>
          <w:szCs w:val="24"/>
        </w:rPr>
        <w:t xml:space="preserve">, rev. ed. (1954; </w:t>
      </w:r>
      <w:proofErr w:type="spellStart"/>
      <w:r w:rsidRPr="006132C8">
        <w:rPr>
          <w:rFonts w:ascii="Times New Roman" w:hAnsi="Times New Roman" w:cs="Times New Roman"/>
          <w:sz w:val="24"/>
          <w:szCs w:val="24"/>
        </w:rPr>
        <w:t>repr</w:t>
      </w:r>
      <w:proofErr w:type="spellEnd"/>
      <w:r w:rsidRPr="006132C8">
        <w:rPr>
          <w:rFonts w:ascii="Times New Roman" w:hAnsi="Times New Roman" w:cs="Times New Roman"/>
          <w:sz w:val="24"/>
          <w:szCs w:val="24"/>
        </w:rPr>
        <w:t>. Oxford: Clarendon Press, 1970)</w:t>
      </w:r>
      <w:r>
        <w:rPr>
          <w:rFonts w:ascii="Times New Roman" w:hAnsi="Times New Roman" w:cs="Times New Roman"/>
          <w:sz w:val="24"/>
          <w:szCs w:val="24"/>
        </w:rPr>
        <w:t>.</w:t>
      </w:r>
    </w:p>
    <w:p w14:paraId="2C5AABD0" w14:textId="77777777" w:rsidR="005A0338" w:rsidRDefault="005A0338" w:rsidP="005A0338">
      <w:pPr>
        <w:ind w:left="-284" w:right="-330"/>
        <w:jc w:val="both"/>
        <w:rPr>
          <w:rFonts w:ascii="Times New Roman" w:hAnsi="Times New Roman" w:cs="Times New Roman"/>
          <w:sz w:val="24"/>
          <w:szCs w:val="24"/>
        </w:rPr>
      </w:pPr>
      <w:proofErr w:type="spellStart"/>
      <w:r w:rsidRPr="00B537BB">
        <w:rPr>
          <w:rFonts w:ascii="Times New Roman" w:hAnsi="Times New Roman" w:cs="Times New Roman"/>
          <w:sz w:val="24"/>
          <w:szCs w:val="24"/>
        </w:rPr>
        <w:t>Nederman</w:t>
      </w:r>
      <w:proofErr w:type="spellEnd"/>
      <w:r w:rsidRPr="00B537BB">
        <w:rPr>
          <w:rFonts w:ascii="Times New Roman" w:hAnsi="Times New Roman" w:cs="Times New Roman"/>
          <w:sz w:val="24"/>
          <w:szCs w:val="24"/>
        </w:rPr>
        <w:t>, Cary J.</w:t>
      </w:r>
      <w:r>
        <w:rPr>
          <w:rFonts w:ascii="Times New Roman" w:hAnsi="Times New Roman" w:cs="Times New Roman"/>
          <w:sz w:val="24"/>
          <w:szCs w:val="24"/>
        </w:rPr>
        <w:t>,</w:t>
      </w:r>
      <w:r w:rsidRPr="00B537BB">
        <w:rPr>
          <w:rFonts w:ascii="Times New Roman" w:hAnsi="Times New Roman" w:cs="Times New Roman"/>
          <w:sz w:val="24"/>
          <w:szCs w:val="24"/>
        </w:rPr>
        <w:t xml:space="preserve"> ‘A medieval Ciceronian: John of Salisbury’, in </w:t>
      </w:r>
      <w:r w:rsidRPr="00B537BB">
        <w:rPr>
          <w:rFonts w:ascii="Times New Roman" w:hAnsi="Times New Roman" w:cs="Times New Roman"/>
          <w:i/>
          <w:sz w:val="24"/>
          <w:szCs w:val="24"/>
        </w:rPr>
        <w:t>The Ciceronian Tradition in Political Theory</w:t>
      </w:r>
      <w:r w:rsidRPr="00B537BB">
        <w:rPr>
          <w:rFonts w:ascii="Times New Roman" w:hAnsi="Times New Roman" w:cs="Times New Roman"/>
          <w:sz w:val="24"/>
          <w:szCs w:val="24"/>
        </w:rPr>
        <w:t xml:space="preserve">, ed. D.J. </w:t>
      </w:r>
      <w:proofErr w:type="spellStart"/>
      <w:r w:rsidRPr="00B537BB">
        <w:rPr>
          <w:rFonts w:ascii="Times New Roman" w:hAnsi="Times New Roman" w:cs="Times New Roman"/>
          <w:sz w:val="24"/>
          <w:szCs w:val="24"/>
        </w:rPr>
        <w:t>Kapust</w:t>
      </w:r>
      <w:proofErr w:type="spellEnd"/>
      <w:r w:rsidRPr="00B537BB">
        <w:rPr>
          <w:rFonts w:ascii="Times New Roman" w:hAnsi="Times New Roman" w:cs="Times New Roman"/>
          <w:sz w:val="24"/>
          <w:szCs w:val="24"/>
        </w:rPr>
        <w:t xml:space="preserve"> &amp; G. Remer (Wisconsin: University of Wisconsin Press, 2021),</w:t>
      </w:r>
      <w:r w:rsidRPr="00B537BB">
        <w:rPr>
          <w:rFonts w:ascii="Times New Roman" w:hAnsi="Times New Roman" w:cs="Times New Roman"/>
          <w:i/>
          <w:sz w:val="24"/>
          <w:szCs w:val="24"/>
        </w:rPr>
        <w:t xml:space="preserve"> </w:t>
      </w:r>
      <w:r w:rsidRPr="00B537BB">
        <w:rPr>
          <w:rFonts w:ascii="Times New Roman" w:hAnsi="Times New Roman" w:cs="Times New Roman"/>
          <w:sz w:val="24"/>
          <w:szCs w:val="24"/>
        </w:rPr>
        <w:t>35–54</w:t>
      </w:r>
      <w:r>
        <w:rPr>
          <w:rFonts w:ascii="Times New Roman" w:hAnsi="Times New Roman" w:cs="Times New Roman"/>
          <w:sz w:val="24"/>
          <w:szCs w:val="24"/>
        </w:rPr>
        <w:t>.</w:t>
      </w:r>
    </w:p>
    <w:p w14:paraId="2D7E1485"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Pattison, Mark, </w:t>
      </w:r>
      <w:r w:rsidRPr="000A7A8B">
        <w:rPr>
          <w:rFonts w:ascii="Times New Roman" w:hAnsi="Times New Roman" w:cs="Times New Roman"/>
          <w:i/>
          <w:sz w:val="24"/>
          <w:szCs w:val="24"/>
        </w:rPr>
        <w:t>Essays by the late Mark Pattison</w:t>
      </w:r>
      <w:r w:rsidRPr="000A7A8B">
        <w:rPr>
          <w:rFonts w:ascii="Times New Roman" w:hAnsi="Times New Roman" w:cs="Times New Roman"/>
          <w:sz w:val="24"/>
          <w:szCs w:val="24"/>
        </w:rPr>
        <w:t>, ed. H. Nettleship, 2 vols. (Oxford: Clarendon Press, 1889)</w:t>
      </w:r>
      <w:r>
        <w:rPr>
          <w:rFonts w:ascii="Times New Roman" w:hAnsi="Times New Roman" w:cs="Times New Roman"/>
          <w:sz w:val="24"/>
          <w:szCs w:val="24"/>
        </w:rPr>
        <w:t>.</w:t>
      </w:r>
    </w:p>
    <w:p w14:paraId="58E5F081" w14:textId="77777777" w:rsidR="005A0338" w:rsidRDefault="005A0338" w:rsidP="005A0338">
      <w:pPr>
        <w:ind w:left="-284" w:right="-330"/>
        <w:jc w:val="both"/>
        <w:rPr>
          <w:rFonts w:ascii="Times New Roman" w:hAnsi="Times New Roman" w:cs="Times New Roman"/>
          <w:sz w:val="24"/>
          <w:szCs w:val="24"/>
        </w:rPr>
      </w:pPr>
      <w:proofErr w:type="spellStart"/>
      <w:r>
        <w:rPr>
          <w:rFonts w:ascii="Times New Roman" w:hAnsi="Times New Roman" w:cs="Times New Roman"/>
          <w:sz w:val="24"/>
          <w:szCs w:val="24"/>
        </w:rPr>
        <w:t>Perinetti</w:t>
      </w:r>
      <w:proofErr w:type="spellEnd"/>
      <w:r>
        <w:rPr>
          <w:rFonts w:ascii="Times New Roman" w:hAnsi="Times New Roman" w:cs="Times New Roman"/>
          <w:sz w:val="24"/>
          <w:szCs w:val="24"/>
        </w:rPr>
        <w:t xml:space="preserve">, Dario, ‘Hume at La </w:t>
      </w:r>
      <w:proofErr w:type="spellStart"/>
      <w:r>
        <w:rPr>
          <w:rFonts w:ascii="Times New Roman" w:hAnsi="Times New Roman" w:cs="Times New Roman"/>
          <w:sz w:val="24"/>
          <w:szCs w:val="24"/>
        </w:rPr>
        <w:t>Flèche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w:t>
      </w:r>
      <w:r w:rsidRPr="00581E95">
        <w:rPr>
          <w:rFonts w:ascii="Times New Roman" w:hAnsi="Times New Roman" w:cs="Times New Roman"/>
          <w:sz w:val="24"/>
          <w:szCs w:val="24"/>
        </w:rPr>
        <w:t>epticism</w:t>
      </w:r>
      <w:proofErr w:type="spellEnd"/>
      <w:r w:rsidRPr="00581E95">
        <w:rPr>
          <w:rFonts w:ascii="Times New Roman" w:hAnsi="Times New Roman" w:cs="Times New Roman"/>
          <w:sz w:val="24"/>
          <w:szCs w:val="24"/>
        </w:rPr>
        <w:t xml:space="preserve"> and the French connection’, </w:t>
      </w:r>
      <w:r w:rsidRPr="00581E95">
        <w:rPr>
          <w:rFonts w:ascii="Times New Roman" w:hAnsi="Times New Roman" w:cs="Times New Roman"/>
          <w:i/>
          <w:sz w:val="24"/>
          <w:szCs w:val="24"/>
        </w:rPr>
        <w:t>Journal of the History of Philosophy</w:t>
      </w:r>
      <w:r w:rsidRPr="00581E95">
        <w:rPr>
          <w:rFonts w:ascii="Times New Roman" w:hAnsi="Times New Roman" w:cs="Times New Roman"/>
          <w:sz w:val="24"/>
          <w:szCs w:val="24"/>
        </w:rPr>
        <w:t xml:space="preserve"> 56, no. 1 (2018): 45–74</w:t>
      </w:r>
      <w:r>
        <w:rPr>
          <w:rFonts w:ascii="Times New Roman" w:hAnsi="Times New Roman" w:cs="Times New Roman"/>
          <w:sz w:val="24"/>
          <w:szCs w:val="24"/>
        </w:rPr>
        <w:t>.</w:t>
      </w:r>
    </w:p>
    <w:p w14:paraId="08487BEE"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Pocock, J.G.A, </w:t>
      </w:r>
      <w:r w:rsidRPr="00CC2438">
        <w:rPr>
          <w:rFonts w:ascii="Times New Roman" w:hAnsi="Times New Roman" w:cs="Times New Roman"/>
          <w:i/>
          <w:sz w:val="24"/>
          <w:szCs w:val="24"/>
        </w:rPr>
        <w:t>Barbarism and Religion</w:t>
      </w:r>
      <w:r w:rsidRPr="00CC2438">
        <w:rPr>
          <w:rFonts w:ascii="Times New Roman" w:hAnsi="Times New Roman" w:cs="Times New Roman"/>
          <w:sz w:val="24"/>
          <w:szCs w:val="24"/>
        </w:rPr>
        <w:t>, 6 vols. (Cambridge: Cambridge University Press, 1999–2015)</w:t>
      </w:r>
      <w:r>
        <w:rPr>
          <w:rFonts w:ascii="Times New Roman" w:hAnsi="Times New Roman" w:cs="Times New Roman"/>
          <w:sz w:val="24"/>
          <w:szCs w:val="24"/>
        </w:rPr>
        <w:t>.</w:t>
      </w:r>
    </w:p>
    <w:p w14:paraId="5FC6FEA0"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Pocock, J.G.A., </w:t>
      </w:r>
      <w:r>
        <w:rPr>
          <w:rFonts w:ascii="Times New Roman" w:hAnsi="Times New Roman" w:cs="Times New Roman"/>
          <w:sz w:val="24"/>
          <w:szCs w:val="24"/>
          <w:lang w:val="en-US"/>
        </w:rPr>
        <w:t>‘Clergy and commerce: T</w:t>
      </w:r>
      <w:r w:rsidRPr="00BE1649">
        <w:rPr>
          <w:rFonts w:ascii="Times New Roman" w:hAnsi="Times New Roman" w:cs="Times New Roman"/>
          <w:sz w:val="24"/>
          <w:szCs w:val="24"/>
          <w:lang w:val="en-US"/>
        </w:rPr>
        <w:t xml:space="preserve">he conservative Enlightenment in England’, in </w:t>
      </w:r>
      <w:proofErr w:type="spellStart"/>
      <w:r w:rsidRPr="00BE1649">
        <w:rPr>
          <w:rFonts w:ascii="Times New Roman" w:hAnsi="Times New Roman" w:cs="Times New Roman"/>
          <w:i/>
          <w:iCs/>
          <w:sz w:val="24"/>
          <w:szCs w:val="24"/>
        </w:rPr>
        <w:t>L’età</w:t>
      </w:r>
      <w:proofErr w:type="spellEnd"/>
      <w:r w:rsidRPr="00BE1649">
        <w:rPr>
          <w:rFonts w:ascii="Times New Roman" w:hAnsi="Times New Roman" w:cs="Times New Roman"/>
          <w:i/>
          <w:iCs/>
          <w:sz w:val="24"/>
          <w:szCs w:val="24"/>
        </w:rPr>
        <w:t xml:space="preserve"> </w:t>
      </w:r>
      <w:proofErr w:type="spellStart"/>
      <w:r w:rsidRPr="00BE1649">
        <w:rPr>
          <w:rFonts w:ascii="Times New Roman" w:hAnsi="Times New Roman" w:cs="Times New Roman"/>
          <w:i/>
          <w:iCs/>
          <w:sz w:val="24"/>
          <w:szCs w:val="24"/>
        </w:rPr>
        <w:t>dei</w:t>
      </w:r>
      <w:proofErr w:type="spellEnd"/>
      <w:r w:rsidRPr="00BE1649">
        <w:rPr>
          <w:rFonts w:ascii="Times New Roman" w:hAnsi="Times New Roman" w:cs="Times New Roman"/>
          <w:i/>
          <w:iCs/>
          <w:sz w:val="24"/>
          <w:szCs w:val="24"/>
        </w:rPr>
        <w:t xml:space="preserve"> </w:t>
      </w:r>
      <w:proofErr w:type="spellStart"/>
      <w:r w:rsidRPr="00BE1649">
        <w:rPr>
          <w:rFonts w:ascii="Times New Roman" w:hAnsi="Times New Roman" w:cs="Times New Roman"/>
          <w:i/>
          <w:iCs/>
          <w:sz w:val="24"/>
          <w:szCs w:val="24"/>
        </w:rPr>
        <w:t>lumi</w:t>
      </w:r>
      <w:proofErr w:type="spellEnd"/>
      <w:r w:rsidRPr="00BE1649">
        <w:rPr>
          <w:rFonts w:ascii="Times New Roman" w:hAnsi="Times New Roman" w:cs="Times New Roman"/>
          <w:i/>
          <w:iCs/>
          <w:sz w:val="24"/>
          <w:szCs w:val="24"/>
        </w:rPr>
        <w:t xml:space="preserve">: </w:t>
      </w:r>
      <w:proofErr w:type="spellStart"/>
      <w:r w:rsidRPr="00BE1649">
        <w:rPr>
          <w:rFonts w:ascii="Times New Roman" w:hAnsi="Times New Roman" w:cs="Times New Roman"/>
          <w:i/>
          <w:iCs/>
          <w:sz w:val="24"/>
          <w:szCs w:val="24"/>
        </w:rPr>
        <w:t>studi</w:t>
      </w:r>
      <w:proofErr w:type="spellEnd"/>
      <w:r w:rsidRPr="00BE1649">
        <w:rPr>
          <w:rFonts w:ascii="Times New Roman" w:hAnsi="Times New Roman" w:cs="Times New Roman"/>
          <w:i/>
          <w:iCs/>
          <w:sz w:val="24"/>
          <w:szCs w:val="24"/>
        </w:rPr>
        <w:t xml:space="preserve"> </w:t>
      </w:r>
      <w:proofErr w:type="spellStart"/>
      <w:r w:rsidRPr="00BE1649">
        <w:rPr>
          <w:rFonts w:ascii="Times New Roman" w:hAnsi="Times New Roman" w:cs="Times New Roman"/>
          <w:i/>
          <w:iCs/>
          <w:sz w:val="24"/>
          <w:szCs w:val="24"/>
        </w:rPr>
        <w:t>storici</w:t>
      </w:r>
      <w:proofErr w:type="spellEnd"/>
      <w:r w:rsidRPr="00BE1649">
        <w:rPr>
          <w:rFonts w:ascii="Times New Roman" w:hAnsi="Times New Roman" w:cs="Times New Roman"/>
          <w:i/>
          <w:iCs/>
          <w:sz w:val="24"/>
          <w:szCs w:val="24"/>
        </w:rPr>
        <w:t xml:space="preserve"> </w:t>
      </w:r>
      <w:proofErr w:type="spellStart"/>
      <w:r w:rsidRPr="00BE1649">
        <w:rPr>
          <w:rFonts w:ascii="Times New Roman" w:hAnsi="Times New Roman" w:cs="Times New Roman"/>
          <w:i/>
          <w:iCs/>
          <w:sz w:val="24"/>
          <w:szCs w:val="24"/>
        </w:rPr>
        <w:t>sul</w:t>
      </w:r>
      <w:proofErr w:type="spellEnd"/>
      <w:r w:rsidRPr="00BE1649">
        <w:rPr>
          <w:rFonts w:ascii="Times New Roman" w:hAnsi="Times New Roman" w:cs="Times New Roman"/>
          <w:i/>
          <w:iCs/>
          <w:sz w:val="24"/>
          <w:szCs w:val="24"/>
        </w:rPr>
        <w:t xml:space="preserve"> </w:t>
      </w:r>
      <w:proofErr w:type="spellStart"/>
      <w:r w:rsidRPr="00BE1649">
        <w:rPr>
          <w:rFonts w:ascii="Times New Roman" w:hAnsi="Times New Roman" w:cs="Times New Roman"/>
          <w:i/>
          <w:iCs/>
          <w:sz w:val="24"/>
          <w:szCs w:val="24"/>
        </w:rPr>
        <w:t>Settecento</w:t>
      </w:r>
      <w:proofErr w:type="spellEnd"/>
      <w:r w:rsidRPr="00BE1649">
        <w:rPr>
          <w:rFonts w:ascii="Times New Roman" w:hAnsi="Times New Roman" w:cs="Times New Roman"/>
          <w:i/>
          <w:iCs/>
          <w:sz w:val="24"/>
          <w:szCs w:val="24"/>
        </w:rPr>
        <w:t xml:space="preserve"> </w:t>
      </w:r>
      <w:proofErr w:type="spellStart"/>
      <w:r w:rsidRPr="00BE1649">
        <w:rPr>
          <w:rFonts w:ascii="Times New Roman" w:hAnsi="Times New Roman" w:cs="Times New Roman"/>
          <w:i/>
          <w:iCs/>
          <w:sz w:val="24"/>
          <w:szCs w:val="24"/>
        </w:rPr>
        <w:t>europeo</w:t>
      </w:r>
      <w:proofErr w:type="spellEnd"/>
      <w:r w:rsidRPr="00BE1649">
        <w:rPr>
          <w:rFonts w:ascii="Times New Roman" w:hAnsi="Times New Roman" w:cs="Times New Roman"/>
          <w:i/>
          <w:iCs/>
          <w:sz w:val="24"/>
          <w:szCs w:val="24"/>
        </w:rPr>
        <w:t xml:space="preserve"> in </w:t>
      </w:r>
      <w:proofErr w:type="spellStart"/>
      <w:r w:rsidRPr="00BE1649">
        <w:rPr>
          <w:rFonts w:ascii="Times New Roman" w:hAnsi="Times New Roman" w:cs="Times New Roman"/>
          <w:i/>
          <w:iCs/>
          <w:sz w:val="24"/>
          <w:szCs w:val="24"/>
        </w:rPr>
        <w:t>onore</w:t>
      </w:r>
      <w:proofErr w:type="spellEnd"/>
      <w:r w:rsidRPr="00BE1649">
        <w:rPr>
          <w:rFonts w:ascii="Times New Roman" w:hAnsi="Times New Roman" w:cs="Times New Roman"/>
          <w:i/>
          <w:iCs/>
          <w:sz w:val="24"/>
          <w:szCs w:val="24"/>
        </w:rPr>
        <w:t xml:space="preserve"> di Franco Venturi</w:t>
      </w:r>
      <w:r w:rsidRPr="00BE1649">
        <w:rPr>
          <w:rFonts w:ascii="Times New Roman" w:hAnsi="Times New Roman" w:cs="Times New Roman"/>
          <w:sz w:val="24"/>
          <w:szCs w:val="24"/>
        </w:rPr>
        <w:t>,</w:t>
      </w:r>
      <w:r>
        <w:rPr>
          <w:rFonts w:ascii="Times New Roman" w:hAnsi="Times New Roman" w:cs="Times New Roman"/>
          <w:sz w:val="24"/>
          <w:szCs w:val="24"/>
        </w:rPr>
        <w:t xml:space="preserve"> ed.</w:t>
      </w:r>
      <w:r w:rsidRPr="00BE1649">
        <w:rPr>
          <w:rFonts w:ascii="Times New Roman" w:hAnsi="Times New Roman" w:cs="Times New Roman"/>
          <w:sz w:val="24"/>
          <w:szCs w:val="24"/>
        </w:rPr>
        <w:t xml:space="preserve"> </w:t>
      </w:r>
      <w:r w:rsidRPr="00BE1649">
        <w:rPr>
          <w:rFonts w:ascii="Times New Roman" w:hAnsi="Times New Roman" w:cs="Times New Roman"/>
          <w:sz w:val="24"/>
          <w:szCs w:val="24"/>
          <w:lang w:val="en-US"/>
        </w:rPr>
        <w:t xml:space="preserve">R. </w:t>
      </w:r>
      <w:proofErr w:type="spellStart"/>
      <w:r w:rsidRPr="00BE1649">
        <w:rPr>
          <w:rFonts w:ascii="Times New Roman" w:hAnsi="Times New Roman" w:cs="Times New Roman"/>
          <w:sz w:val="24"/>
          <w:szCs w:val="24"/>
          <w:lang w:val="en-US"/>
        </w:rPr>
        <w:t>Ajello</w:t>
      </w:r>
      <w:proofErr w:type="spellEnd"/>
      <w:r w:rsidRPr="00BE1649">
        <w:rPr>
          <w:rFonts w:ascii="Times New Roman" w:hAnsi="Times New Roman" w:cs="Times New Roman"/>
          <w:sz w:val="24"/>
          <w:szCs w:val="24"/>
          <w:lang w:val="en-US"/>
        </w:rPr>
        <w:t xml:space="preserve">, E. </w:t>
      </w:r>
      <w:proofErr w:type="spellStart"/>
      <w:r w:rsidRPr="00BE1649">
        <w:rPr>
          <w:rFonts w:ascii="Times New Roman" w:hAnsi="Times New Roman" w:cs="Times New Roman"/>
          <w:sz w:val="24"/>
          <w:szCs w:val="24"/>
          <w:lang w:val="en-US"/>
        </w:rPr>
        <w:t>Contese</w:t>
      </w:r>
      <w:proofErr w:type="spellEnd"/>
      <w:r w:rsidRPr="00BE1649">
        <w:rPr>
          <w:rFonts w:ascii="Times New Roman" w:hAnsi="Times New Roman" w:cs="Times New Roman"/>
          <w:sz w:val="24"/>
          <w:szCs w:val="24"/>
        </w:rPr>
        <w:t xml:space="preserve"> </w:t>
      </w:r>
      <w:r>
        <w:rPr>
          <w:rFonts w:ascii="Times New Roman" w:hAnsi="Times New Roman" w:cs="Times New Roman"/>
          <w:sz w:val="24"/>
          <w:szCs w:val="24"/>
        </w:rPr>
        <w:t>&amp;</w:t>
      </w:r>
      <w:r w:rsidRPr="00BE1649">
        <w:rPr>
          <w:rFonts w:ascii="Times New Roman" w:hAnsi="Times New Roman" w:cs="Times New Roman"/>
          <w:sz w:val="24"/>
          <w:szCs w:val="24"/>
          <w:lang w:val="en-US"/>
        </w:rPr>
        <w:t xml:space="preserve"> V. Piano, </w:t>
      </w:r>
      <w:r w:rsidRPr="00BE1649">
        <w:rPr>
          <w:rFonts w:ascii="Times New Roman" w:hAnsi="Times New Roman" w:cs="Times New Roman"/>
          <w:sz w:val="24"/>
          <w:szCs w:val="24"/>
        </w:rPr>
        <w:t xml:space="preserve">2 vols. (Naples: </w:t>
      </w:r>
      <w:proofErr w:type="spellStart"/>
      <w:r w:rsidRPr="00BE1649">
        <w:rPr>
          <w:rFonts w:ascii="Times New Roman" w:hAnsi="Times New Roman" w:cs="Times New Roman"/>
          <w:sz w:val="24"/>
          <w:szCs w:val="24"/>
        </w:rPr>
        <w:t>Jovene</w:t>
      </w:r>
      <w:proofErr w:type="spellEnd"/>
      <w:r w:rsidRPr="00BE1649">
        <w:rPr>
          <w:rFonts w:ascii="Times New Roman" w:hAnsi="Times New Roman" w:cs="Times New Roman"/>
          <w:sz w:val="24"/>
          <w:szCs w:val="24"/>
        </w:rPr>
        <w:t>, 1985), 1: 523–62</w:t>
      </w:r>
      <w:r>
        <w:rPr>
          <w:rFonts w:ascii="Times New Roman" w:hAnsi="Times New Roman" w:cs="Times New Roman"/>
          <w:sz w:val="24"/>
          <w:szCs w:val="24"/>
        </w:rPr>
        <w:t>.</w:t>
      </w:r>
    </w:p>
    <w:p w14:paraId="70231D8F"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Pocock, J.G.A., </w:t>
      </w:r>
      <w:r w:rsidRPr="009B0770">
        <w:rPr>
          <w:rFonts w:ascii="Times New Roman" w:hAnsi="Times New Roman" w:cs="Times New Roman"/>
          <w:sz w:val="24"/>
          <w:szCs w:val="24"/>
        </w:rPr>
        <w:t xml:space="preserve">‘The myth of John Locke and the obsession with Liberalism’, in </w:t>
      </w:r>
      <w:r w:rsidRPr="009B0770">
        <w:rPr>
          <w:rFonts w:ascii="Times New Roman" w:hAnsi="Times New Roman" w:cs="Times New Roman"/>
          <w:i/>
          <w:iCs/>
          <w:sz w:val="24"/>
          <w:szCs w:val="24"/>
        </w:rPr>
        <w:t>John Locke: Papers read at a Clark Library Seminar, 10 December 1977</w:t>
      </w:r>
      <w:r w:rsidRPr="009B0770">
        <w:rPr>
          <w:rFonts w:ascii="Times New Roman" w:hAnsi="Times New Roman" w:cs="Times New Roman"/>
          <w:sz w:val="24"/>
          <w:szCs w:val="24"/>
        </w:rPr>
        <w:t>, ed.</w:t>
      </w:r>
      <w:r w:rsidRPr="009B0770">
        <w:rPr>
          <w:rFonts w:ascii="Times New Roman" w:hAnsi="Times New Roman" w:cs="Times New Roman"/>
          <w:i/>
          <w:iCs/>
          <w:sz w:val="24"/>
          <w:szCs w:val="24"/>
        </w:rPr>
        <w:t> </w:t>
      </w:r>
      <w:r w:rsidRPr="009B0770">
        <w:rPr>
          <w:rFonts w:ascii="Times New Roman" w:hAnsi="Times New Roman" w:cs="Times New Roman"/>
          <w:sz w:val="24"/>
          <w:szCs w:val="24"/>
        </w:rPr>
        <w:t>J.G.A. Pocock &amp; R. Ashcraft (Berkeley</w:t>
      </w:r>
      <w:r>
        <w:rPr>
          <w:rFonts w:ascii="Times New Roman" w:hAnsi="Times New Roman" w:cs="Times New Roman"/>
          <w:sz w:val="24"/>
          <w:szCs w:val="24"/>
        </w:rPr>
        <w:t>:</w:t>
      </w:r>
      <w:r w:rsidRPr="00013686">
        <w:rPr>
          <w:rFonts w:ascii="Times New Roman" w:hAnsi="Times New Roman" w:cs="Times New Roman"/>
          <w:szCs w:val="24"/>
        </w:rPr>
        <w:t xml:space="preserve"> </w:t>
      </w:r>
      <w:r w:rsidRPr="00013686">
        <w:rPr>
          <w:rFonts w:ascii="Times New Roman" w:hAnsi="Times New Roman" w:cs="Times New Roman"/>
          <w:sz w:val="24"/>
          <w:szCs w:val="24"/>
        </w:rPr>
        <w:t>University of California Press</w:t>
      </w:r>
      <w:r w:rsidRPr="009B0770">
        <w:rPr>
          <w:rFonts w:ascii="Times New Roman" w:hAnsi="Times New Roman" w:cs="Times New Roman"/>
          <w:sz w:val="24"/>
          <w:szCs w:val="24"/>
        </w:rPr>
        <w:t>, 1980), 3-24</w:t>
      </w:r>
      <w:r>
        <w:rPr>
          <w:rFonts w:ascii="Times New Roman" w:hAnsi="Times New Roman" w:cs="Times New Roman"/>
          <w:sz w:val="24"/>
          <w:szCs w:val="24"/>
        </w:rPr>
        <w:t>.</w:t>
      </w:r>
    </w:p>
    <w:p w14:paraId="0E31E433"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Pocock, J.G.A, </w:t>
      </w:r>
      <w:r w:rsidRPr="00BA7F43">
        <w:rPr>
          <w:rFonts w:ascii="Times New Roman" w:hAnsi="Times New Roman" w:cs="Times New Roman"/>
          <w:sz w:val="24"/>
          <w:szCs w:val="24"/>
        </w:rPr>
        <w:t xml:space="preserve">‘Negative and positive aspects of Locke’s place in eighteenth-century discourse’, in </w:t>
      </w:r>
      <w:r w:rsidRPr="00BA7F43">
        <w:rPr>
          <w:rFonts w:ascii="Times New Roman" w:hAnsi="Times New Roman" w:cs="Times New Roman"/>
          <w:i/>
          <w:iCs/>
          <w:sz w:val="24"/>
          <w:szCs w:val="24"/>
        </w:rPr>
        <w:t>John Locke und Immanuel Kant: </w:t>
      </w:r>
      <w:proofErr w:type="spellStart"/>
      <w:r w:rsidRPr="00BA7F43">
        <w:rPr>
          <w:rFonts w:ascii="Times New Roman" w:hAnsi="Times New Roman" w:cs="Times New Roman"/>
          <w:i/>
          <w:iCs/>
          <w:sz w:val="24"/>
          <w:szCs w:val="24"/>
        </w:rPr>
        <w:t>Historische</w:t>
      </w:r>
      <w:proofErr w:type="spellEnd"/>
      <w:r w:rsidRPr="00BA7F43">
        <w:rPr>
          <w:rFonts w:ascii="Times New Roman" w:hAnsi="Times New Roman" w:cs="Times New Roman"/>
          <w:i/>
          <w:iCs/>
          <w:sz w:val="24"/>
          <w:szCs w:val="24"/>
        </w:rPr>
        <w:t> </w:t>
      </w:r>
      <w:proofErr w:type="spellStart"/>
      <w:r w:rsidRPr="00BA7F43">
        <w:rPr>
          <w:rFonts w:ascii="Times New Roman" w:hAnsi="Times New Roman" w:cs="Times New Roman"/>
          <w:i/>
          <w:iCs/>
          <w:sz w:val="24"/>
          <w:szCs w:val="24"/>
        </w:rPr>
        <w:t>Rezeption</w:t>
      </w:r>
      <w:proofErr w:type="spellEnd"/>
      <w:r w:rsidRPr="00BA7F43">
        <w:rPr>
          <w:rFonts w:ascii="Times New Roman" w:hAnsi="Times New Roman" w:cs="Times New Roman"/>
          <w:i/>
          <w:iCs/>
          <w:sz w:val="24"/>
          <w:szCs w:val="24"/>
        </w:rPr>
        <w:t> und </w:t>
      </w:r>
      <w:proofErr w:type="spellStart"/>
      <w:r w:rsidRPr="00BA7F43">
        <w:rPr>
          <w:rFonts w:ascii="Times New Roman" w:hAnsi="Times New Roman" w:cs="Times New Roman"/>
          <w:i/>
          <w:iCs/>
          <w:sz w:val="24"/>
          <w:szCs w:val="24"/>
        </w:rPr>
        <w:t>Gegenwärtige</w:t>
      </w:r>
      <w:proofErr w:type="spellEnd"/>
      <w:r w:rsidRPr="00BA7F43">
        <w:rPr>
          <w:rFonts w:ascii="Times New Roman" w:hAnsi="Times New Roman" w:cs="Times New Roman"/>
          <w:i/>
          <w:iCs/>
          <w:sz w:val="24"/>
          <w:szCs w:val="24"/>
        </w:rPr>
        <w:t> </w:t>
      </w:r>
      <w:proofErr w:type="spellStart"/>
      <w:r w:rsidRPr="00BA7F43">
        <w:rPr>
          <w:rFonts w:ascii="Times New Roman" w:hAnsi="Times New Roman" w:cs="Times New Roman"/>
          <w:i/>
          <w:iCs/>
          <w:sz w:val="24"/>
          <w:szCs w:val="24"/>
        </w:rPr>
        <w:t>Relevanz</w:t>
      </w:r>
      <w:proofErr w:type="spellEnd"/>
      <w:r w:rsidRPr="00BA7F43">
        <w:rPr>
          <w:rFonts w:ascii="Times New Roman" w:hAnsi="Times New Roman" w:cs="Times New Roman"/>
          <w:sz w:val="24"/>
          <w:szCs w:val="24"/>
        </w:rPr>
        <w:t>, ed.</w:t>
      </w:r>
      <w:r w:rsidRPr="00BA7F43">
        <w:rPr>
          <w:rFonts w:ascii="Times New Roman" w:hAnsi="Times New Roman" w:cs="Times New Roman"/>
          <w:i/>
          <w:iCs/>
          <w:sz w:val="24"/>
          <w:szCs w:val="24"/>
        </w:rPr>
        <w:t> </w:t>
      </w:r>
      <w:r w:rsidRPr="00BA7F43">
        <w:rPr>
          <w:rFonts w:ascii="Times New Roman" w:hAnsi="Times New Roman" w:cs="Times New Roman"/>
          <w:sz w:val="24"/>
          <w:szCs w:val="24"/>
        </w:rPr>
        <w:t>M.P. Thompson (Berlin</w:t>
      </w:r>
      <w:r>
        <w:rPr>
          <w:rFonts w:ascii="Times New Roman" w:hAnsi="Times New Roman" w:cs="Times New Roman"/>
          <w:sz w:val="24"/>
          <w:szCs w:val="24"/>
        </w:rPr>
        <w:t xml:space="preserve">: </w:t>
      </w:r>
      <w:r w:rsidRPr="00013686">
        <w:rPr>
          <w:rFonts w:ascii="Times New Roman" w:hAnsi="Times New Roman" w:cs="Times New Roman"/>
          <w:sz w:val="24"/>
          <w:szCs w:val="24"/>
        </w:rPr>
        <w:t xml:space="preserve">Duncker &amp; </w:t>
      </w:r>
      <w:proofErr w:type="spellStart"/>
      <w:r w:rsidRPr="00013686">
        <w:rPr>
          <w:rFonts w:ascii="Times New Roman" w:hAnsi="Times New Roman" w:cs="Times New Roman"/>
          <w:sz w:val="24"/>
          <w:szCs w:val="24"/>
        </w:rPr>
        <w:t>Humblot</w:t>
      </w:r>
      <w:proofErr w:type="spellEnd"/>
      <w:r w:rsidRPr="00BA7F43">
        <w:rPr>
          <w:rFonts w:ascii="Times New Roman" w:hAnsi="Times New Roman" w:cs="Times New Roman"/>
          <w:sz w:val="24"/>
          <w:szCs w:val="24"/>
        </w:rPr>
        <w:t>, 1991), 45-61</w:t>
      </w:r>
      <w:r>
        <w:rPr>
          <w:rFonts w:ascii="Times New Roman" w:hAnsi="Times New Roman" w:cs="Times New Roman"/>
          <w:sz w:val="24"/>
          <w:szCs w:val="24"/>
        </w:rPr>
        <w:t>.</w:t>
      </w:r>
    </w:p>
    <w:p w14:paraId="2B0C25B6" w14:textId="77777777" w:rsidR="005A0338" w:rsidRDefault="005A0338" w:rsidP="005A0338">
      <w:pPr>
        <w:ind w:left="-284" w:right="-33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Quantin</w:t>
      </w:r>
      <w:proofErr w:type="spellEnd"/>
      <w:r>
        <w:rPr>
          <w:rFonts w:ascii="Times New Roman" w:hAnsi="Times New Roman" w:cs="Times New Roman"/>
          <w:sz w:val="24"/>
          <w:szCs w:val="24"/>
        </w:rPr>
        <w:t xml:space="preserve">, Jean-Louis, </w:t>
      </w:r>
      <w:r w:rsidRPr="00BD315B">
        <w:rPr>
          <w:rFonts w:ascii="Times New Roman" w:hAnsi="Times New Roman" w:cs="Times New Roman"/>
          <w:i/>
          <w:sz w:val="24"/>
          <w:szCs w:val="24"/>
        </w:rPr>
        <w:t xml:space="preserve">The Church of </w:t>
      </w:r>
      <w:proofErr w:type="gramStart"/>
      <w:r w:rsidRPr="00BD315B">
        <w:rPr>
          <w:rFonts w:ascii="Times New Roman" w:hAnsi="Times New Roman" w:cs="Times New Roman"/>
          <w:i/>
          <w:sz w:val="24"/>
          <w:szCs w:val="24"/>
        </w:rPr>
        <w:t>England</w:t>
      </w:r>
      <w:proofErr w:type="gramEnd"/>
      <w:r w:rsidRPr="00BD315B">
        <w:rPr>
          <w:rFonts w:ascii="Times New Roman" w:hAnsi="Times New Roman" w:cs="Times New Roman"/>
          <w:i/>
          <w:sz w:val="24"/>
          <w:szCs w:val="24"/>
        </w:rPr>
        <w:t xml:space="preserve"> and Christian Antiquity: The Construction of a Confessional Identity in the 17th Century</w:t>
      </w:r>
      <w:r w:rsidRPr="00BD315B">
        <w:rPr>
          <w:rFonts w:ascii="Times New Roman" w:hAnsi="Times New Roman" w:cs="Times New Roman"/>
          <w:sz w:val="24"/>
          <w:szCs w:val="24"/>
        </w:rPr>
        <w:t xml:space="preserve"> (Oxford: Oxford University Press, 2009).</w:t>
      </w:r>
    </w:p>
    <w:p w14:paraId="0C0F7EE7" w14:textId="77777777" w:rsidR="005A0338" w:rsidRDefault="005A0338" w:rsidP="005A0338">
      <w:pPr>
        <w:ind w:left="-284" w:right="-330"/>
        <w:jc w:val="both"/>
        <w:rPr>
          <w:rFonts w:ascii="Times New Roman" w:hAnsi="Times New Roman" w:cs="Times New Roman"/>
          <w:sz w:val="24"/>
          <w:szCs w:val="24"/>
        </w:rPr>
      </w:pPr>
      <w:proofErr w:type="spellStart"/>
      <w:r w:rsidRPr="00B537BB">
        <w:rPr>
          <w:rFonts w:ascii="Times New Roman" w:hAnsi="Times New Roman" w:cs="Times New Roman"/>
          <w:sz w:val="24"/>
          <w:szCs w:val="24"/>
        </w:rPr>
        <w:t>Rabil</w:t>
      </w:r>
      <w:proofErr w:type="spellEnd"/>
      <w:r w:rsidRPr="00B537BB">
        <w:rPr>
          <w:rFonts w:ascii="Times New Roman" w:hAnsi="Times New Roman" w:cs="Times New Roman"/>
          <w:sz w:val="24"/>
          <w:szCs w:val="24"/>
        </w:rPr>
        <w:t xml:space="preserve"> Jr., Albert</w:t>
      </w:r>
      <w:r>
        <w:rPr>
          <w:rFonts w:ascii="Times New Roman" w:hAnsi="Times New Roman" w:cs="Times New Roman"/>
          <w:sz w:val="24"/>
          <w:szCs w:val="24"/>
        </w:rPr>
        <w:t>,</w:t>
      </w:r>
      <w:r w:rsidRPr="00B537BB">
        <w:rPr>
          <w:rFonts w:ascii="Times New Roman" w:hAnsi="Times New Roman" w:cs="Times New Roman"/>
          <w:sz w:val="24"/>
          <w:szCs w:val="24"/>
        </w:rPr>
        <w:t xml:space="preserve"> ‘Cicero and Erasmus’s moral philosophy’, </w:t>
      </w:r>
      <w:r w:rsidRPr="00B537BB">
        <w:rPr>
          <w:rFonts w:ascii="Times New Roman" w:hAnsi="Times New Roman" w:cs="Times New Roman"/>
          <w:i/>
          <w:sz w:val="24"/>
          <w:szCs w:val="24"/>
        </w:rPr>
        <w:t>Erasmus of Rotterdam Society Yearbook</w:t>
      </w:r>
      <w:r w:rsidRPr="00B537BB">
        <w:rPr>
          <w:rFonts w:ascii="Times New Roman" w:hAnsi="Times New Roman" w:cs="Times New Roman"/>
          <w:sz w:val="24"/>
          <w:szCs w:val="24"/>
        </w:rPr>
        <w:t xml:space="preserve"> 8 (1988): 70–90</w:t>
      </w:r>
      <w:r>
        <w:rPr>
          <w:rFonts w:ascii="Times New Roman" w:hAnsi="Times New Roman" w:cs="Times New Roman"/>
          <w:sz w:val="24"/>
          <w:szCs w:val="24"/>
        </w:rPr>
        <w:t>.</w:t>
      </w:r>
    </w:p>
    <w:p w14:paraId="498417D8"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Redwood, John, </w:t>
      </w:r>
      <w:r w:rsidRPr="0039632B">
        <w:rPr>
          <w:rFonts w:ascii="Times New Roman" w:hAnsi="Times New Roman" w:cs="Times New Roman"/>
          <w:i/>
          <w:sz w:val="24"/>
          <w:szCs w:val="24"/>
        </w:rPr>
        <w:t>Reason, Ridicule, and Religion: The Age of Enlightenment in England, 1660–1750</w:t>
      </w:r>
      <w:r w:rsidRPr="0039632B">
        <w:rPr>
          <w:rFonts w:ascii="Times New Roman" w:hAnsi="Times New Roman" w:cs="Times New Roman"/>
          <w:sz w:val="24"/>
          <w:szCs w:val="24"/>
        </w:rPr>
        <w:t xml:space="preserve"> (London: Thames &amp; Hudson, 1976)</w:t>
      </w:r>
      <w:r>
        <w:rPr>
          <w:rFonts w:ascii="Times New Roman" w:hAnsi="Times New Roman" w:cs="Times New Roman"/>
          <w:sz w:val="24"/>
          <w:szCs w:val="24"/>
        </w:rPr>
        <w:t>.</w:t>
      </w:r>
    </w:p>
    <w:p w14:paraId="6B938E96" w14:textId="77777777" w:rsidR="005A0338" w:rsidRDefault="005A0338" w:rsidP="005A0338">
      <w:pPr>
        <w:ind w:left="-284" w:right="-330"/>
        <w:jc w:val="both"/>
        <w:rPr>
          <w:rFonts w:ascii="Times New Roman" w:hAnsi="Times New Roman" w:cs="Times New Roman"/>
          <w:sz w:val="24"/>
          <w:szCs w:val="24"/>
        </w:rPr>
      </w:pPr>
      <w:r w:rsidRPr="00042FA2">
        <w:rPr>
          <w:rFonts w:ascii="Times New Roman" w:hAnsi="Times New Roman" w:cs="Times New Roman"/>
          <w:sz w:val="24"/>
          <w:szCs w:val="24"/>
        </w:rPr>
        <w:t>Reed, Philip A.</w:t>
      </w:r>
      <w:r>
        <w:rPr>
          <w:rFonts w:ascii="Times New Roman" w:hAnsi="Times New Roman" w:cs="Times New Roman"/>
          <w:sz w:val="24"/>
          <w:szCs w:val="24"/>
        </w:rPr>
        <w:t>,</w:t>
      </w:r>
      <w:r w:rsidRPr="00042FA2">
        <w:rPr>
          <w:rFonts w:ascii="Times New Roman" w:hAnsi="Times New Roman" w:cs="Times New Roman"/>
          <w:sz w:val="24"/>
          <w:szCs w:val="24"/>
        </w:rPr>
        <w:t xml:space="preserve"> ‘What’s wrong with the Monkish virtues? Hume on the standard of virtue’, </w:t>
      </w:r>
      <w:r w:rsidRPr="00042FA2">
        <w:rPr>
          <w:rFonts w:ascii="Times New Roman" w:hAnsi="Times New Roman" w:cs="Times New Roman"/>
          <w:i/>
          <w:sz w:val="24"/>
          <w:szCs w:val="24"/>
        </w:rPr>
        <w:t>History of Philosophy Quarterly</w:t>
      </w:r>
      <w:r w:rsidRPr="00042FA2">
        <w:rPr>
          <w:rFonts w:ascii="Times New Roman" w:hAnsi="Times New Roman" w:cs="Times New Roman"/>
          <w:sz w:val="24"/>
          <w:szCs w:val="24"/>
        </w:rPr>
        <w:t xml:space="preserve"> 29, no. 1 (2012): 39–56.</w:t>
      </w:r>
    </w:p>
    <w:p w14:paraId="16D1F785"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Rivers, Isabel, </w:t>
      </w:r>
      <w:r w:rsidRPr="00B537BB">
        <w:rPr>
          <w:rFonts w:ascii="Times New Roman" w:hAnsi="Times New Roman" w:cs="Times New Roman"/>
          <w:i/>
          <w:iCs/>
          <w:sz w:val="24"/>
          <w:szCs w:val="24"/>
        </w:rPr>
        <w:t>Reason, Grace and Sentiment: A Study of the Language of Religion and Ethics in England, 1660–1780</w:t>
      </w:r>
      <w:r w:rsidRPr="00B537BB">
        <w:rPr>
          <w:rFonts w:ascii="Times New Roman" w:hAnsi="Times New Roman" w:cs="Times New Roman"/>
          <w:sz w:val="24"/>
          <w:szCs w:val="24"/>
        </w:rPr>
        <w:t>, 2 vols. (Cambridge: Cambridge University Press, 1991–2000)</w:t>
      </w:r>
      <w:r>
        <w:rPr>
          <w:rFonts w:ascii="Times New Roman" w:hAnsi="Times New Roman" w:cs="Times New Roman"/>
          <w:sz w:val="24"/>
          <w:szCs w:val="24"/>
        </w:rPr>
        <w:t>.</w:t>
      </w:r>
    </w:p>
    <w:p w14:paraId="101179DE"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Rivers, Isabel, </w:t>
      </w:r>
      <w:r w:rsidRPr="00042FA2">
        <w:rPr>
          <w:rFonts w:ascii="Times New Roman" w:hAnsi="Times New Roman" w:cs="Times New Roman"/>
          <w:sz w:val="24"/>
          <w:szCs w:val="24"/>
        </w:rPr>
        <w:t xml:space="preserve">‘Responses to Hume on religion by Anglicans and dissenters’, </w:t>
      </w:r>
      <w:r w:rsidRPr="00042FA2">
        <w:rPr>
          <w:rFonts w:ascii="Times New Roman" w:hAnsi="Times New Roman" w:cs="Times New Roman"/>
          <w:i/>
          <w:sz w:val="24"/>
          <w:szCs w:val="24"/>
        </w:rPr>
        <w:t>Journal of Ecclesiastical History</w:t>
      </w:r>
      <w:r w:rsidRPr="00042FA2">
        <w:rPr>
          <w:rFonts w:ascii="Times New Roman" w:hAnsi="Times New Roman" w:cs="Times New Roman"/>
          <w:sz w:val="24"/>
          <w:szCs w:val="24"/>
        </w:rPr>
        <w:t xml:space="preserve"> 52, no. 4 (2001): 675–95.</w:t>
      </w:r>
    </w:p>
    <w:p w14:paraId="097CF73E" w14:textId="77777777" w:rsidR="005A0338" w:rsidRDefault="005A0338" w:rsidP="005A0338">
      <w:pPr>
        <w:ind w:left="-284" w:right="-330"/>
        <w:jc w:val="both"/>
        <w:rPr>
          <w:rFonts w:ascii="Times New Roman" w:hAnsi="Times New Roman" w:cs="Times New Roman"/>
          <w:sz w:val="24"/>
          <w:szCs w:val="24"/>
        </w:rPr>
      </w:pPr>
      <w:r w:rsidRPr="00B537BB">
        <w:rPr>
          <w:rFonts w:ascii="Times New Roman" w:hAnsi="Times New Roman" w:cs="Times New Roman"/>
          <w:sz w:val="24"/>
          <w:szCs w:val="24"/>
        </w:rPr>
        <w:t>Roberts, Charlotte</w:t>
      </w:r>
      <w:r>
        <w:rPr>
          <w:rFonts w:ascii="Times New Roman" w:hAnsi="Times New Roman" w:cs="Times New Roman"/>
          <w:sz w:val="24"/>
          <w:szCs w:val="24"/>
        </w:rPr>
        <w:t>,</w:t>
      </w:r>
      <w:r w:rsidRPr="00B537BB">
        <w:rPr>
          <w:rFonts w:ascii="Times New Roman" w:hAnsi="Times New Roman" w:cs="Times New Roman"/>
          <w:sz w:val="24"/>
          <w:szCs w:val="24"/>
        </w:rPr>
        <w:t xml:space="preserve"> </w:t>
      </w:r>
      <w:r w:rsidRPr="00B537BB">
        <w:rPr>
          <w:rFonts w:ascii="Times New Roman" w:hAnsi="Times New Roman" w:cs="Times New Roman"/>
          <w:i/>
          <w:sz w:val="24"/>
          <w:szCs w:val="24"/>
        </w:rPr>
        <w:t>Edward Gibbon and the Shape of History</w:t>
      </w:r>
      <w:r w:rsidRPr="00B537BB">
        <w:rPr>
          <w:rFonts w:ascii="Times New Roman" w:hAnsi="Times New Roman" w:cs="Times New Roman"/>
          <w:sz w:val="24"/>
          <w:szCs w:val="24"/>
        </w:rPr>
        <w:t xml:space="preserve"> (Oxford: Oxford University Press, 2014)</w:t>
      </w:r>
      <w:r>
        <w:rPr>
          <w:rFonts w:ascii="Times New Roman" w:hAnsi="Times New Roman" w:cs="Times New Roman"/>
          <w:sz w:val="24"/>
          <w:szCs w:val="24"/>
        </w:rPr>
        <w:t>.</w:t>
      </w:r>
    </w:p>
    <w:p w14:paraId="1A25C4D7" w14:textId="77777777" w:rsidR="005A0338" w:rsidRDefault="005A0338" w:rsidP="005A0338">
      <w:pPr>
        <w:ind w:left="-284" w:right="-330"/>
        <w:jc w:val="both"/>
        <w:rPr>
          <w:rFonts w:ascii="Times New Roman" w:hAnsi="Times New Roman" w:cs="Times New Roman"/>
          <w:sz w:val="24"/>
          <w:szCs w:val="24"/>
          <w:lang w:val="en-US"/>
        </w:rPr>
      </w:pPr>
      <w:r>
        <w:rPr>
          <w:rFonts w:ascii="Times New Roman" w:hAnsi="Times New Roman" w:cs="Times New Roman"/>
          <w:sz w:val="24"/>
          <w:szCs w:val="24"/>
        </w:rPr>
        <w:t xml:space="preserve">Robertson, John, </w:t>
      </w:r>
      <w:r w:rsidRPr="00CC78DB">
        <w:rPr>
          <w:rFonts w:ascii="Times New Roman" w:hAnsi="Times New Roman" w:cs="Times New Roman"/>
          <w:i/>
          <w:iCs/>
          <w:sz w:val="24"/>
          <w:szCs w:val="24"/>
        </w:rPr>
        <w:t xml:space="preserve">The Case for the Enlightenment: </w:t>
      </w:r>
      <w:r w:rsidRPr="00CC78DB">
        <w:rPr>
          <w:rFonts w:ascii="Times New Roman" w:hAnsi="Times New Roman" w:cs="Times New Roman"/>
          <w:i/>
          <w:iCs/>
          <w:sz w:val="24"/>
          <w:szCs w:val="24"/>
          <w:lang w:val="en-US"/>
        </w:rPr>
        <w:t xml:space="preserve">Scotland and Naples 1680–1760 </w:t>
      </w:r>
      <w:r w:rsidRPr="00CC78DB">
        <w:rPr>
          <w:rFonts w:ascii="Times New Roman" w:hAnsi="Times New Roman" w:cs="Times New Roman"/>
          <w:sz w:val="24"/>
          <w:szCs w:val="24"/>
          <w:lang w:val="en-US"/>
        </w:rPr>
        <w:t>(Cambridge: Cambridge University Press, 2005).</w:t>
      </w:r>
    </w:p>
    <w:p w14:paraId="35FD323D"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lang w:val="en-US"/>
        </w:rPr>
        <w:t xml:space="preserve">Robertson, John, </w:t>
      </w:r>
      <w:r w:rsidRPr="00B537BB">
        <w:rPr>
          <w:rFonts w:ascii="Times New Roman" w:hAnsi="Times New Roman" w:cs="Times New Roman"/>
          <w:sz w:val="24"/>
          <w:szCs w:val="24"/>
        </w:rPr>
        <w:t xml:space="preserve">‘Intellectual history: “The religious origins of the Enlightenment”’, in </w:t>
      </w:r>
      <w:r w:rsidRPr="00B537BB">
        <w:rPr>
          <w:rFonts w:ascii="Times New Roman" w:hAnsi="Times New Roman" w:cs="Times New Roman"/>
          <w:i/>
          <w:sz w:val="24"/>
          <w:szCs w:val="24"/>
        </w:rPr>
        <w:t>Hugh Trevor-Roper: The Historian</w:t>
      </w:r>
      <w:r>
        <w:rPr>
          <w:rFonts w:ascii="Times New Roman" w:hAnsi="Times New Roman" w:cs="Times New Roman"/>
          <w:sz w:val="24"/>
          <w:szCs w:val="24"/>
        </w:rPr>
        <w:t>, ed.</w:t>
      </w:r>
      <w:r w:rsidRPr="00B537BB">
        <w:rPr>
          <w:rFonts w:ascii="Times New Roman" w:hAnsi="Times New Roman" w:cs="Times New Roman"/>
          <w:sz w:val="24"/>
          <w:szCs w:val="24"/>
        </w:rPr>
        <w:t xml:space="preserve"> </w:t>
      </w:r>
      <w:r>
        <w:rPr>
          <w:rFonts w:ascii="Times New Roman" w:hAnsi="Times New Roman" w:cs="Times New Roman"/>
          <w:sz w:val="24"/>
          <w:szCs w:val="24"/>
        </w:rPr>
        <w:t xml:space="preserve">B. </w:t>
      </w:r>
      <w:r w:rsidRPr="00B537BB">
        <w:rPr>
          <w:rFonts w:ascii="Times New Roman" w:hAnsi="Times New Roman" w:cs="Times New Roman"/>
          <w:sz w:val="24"/>
          <w:szCs w:val="24"/>
        </w:rPr>
        <w:t>Worden (London: I.B. Tauris, 2016), 116–44</w:t>
      </w:r>
      <w:r>
        <w:rPr>
          <w:rFonts w:ascii="Times New Roman" w:hAnsi="Times New Roman" w:cs="Times New Roman"/>
          <w:sz w:val="24"/>
          <w:szCs w:val="24"/>
        </w:rPr>
        <w:t>.</w:t>
      </w:r>
    </w:p>
    <w:p w14:paraId="4D7D2899" w14:textId="77777777" w:rsidR="005A0338" w:rsidRDefault="005A0338" w:rsidP="005A0338">
      <w:pPr>
        <w:ind w:left="-284" w:right="-330"/>
        <w:jc w:val="both"/>
        <w:rPr>
          <w:rFonts w:ascii="Times New Roman" w:hAnsi="Times New Roman" w:cs="Times New Roman"/>
          <w:sz w:val="24"/>
          <w:szCs w:val="24"/>
        </w:rPr>
      </w:pPr>
      <w:r w:rsidRPr="00B537BB">
        <w:rPr>
          <w:rFonts w:ascii="Times New Roman" w:hAnsi="Times New Roman" w:cs="Times New Roman"/>
          <w:sz w:val="24"/>
          <w:szCs w:val="24"/>
        </w:rPr>
        <w:t>Shackleton, Robert</w:t>
      </w:r>
      <w:r>
        <w:rPr>
          <w:rFonts w:ascii="Times New Roman" w:hAnsi="Times New Roman" w:cs="Times New Roman"/>
          <w:sz w:val="24"/>
          <w:szCs w:val="24"/>
        </w:rPr>
        <w:t>,</w:t>
      </w:r>
      <w:r w:rsidRPr="00B537BB">
        <w:rPr>
          <w:rFonts w:ascii="Times New Roman" w:hAnsi="Times New Roman" w:cs="Times New Roman"/>
          <w:sz w:val="24"/>
          <w:szCs w:val="24"/>
        </w:rPr>
        <w:t xml:space="preserve"> ‘The impact of French literature on Gibbon’, in </w:t>
      </w:r>
      <w:r w:rsidRPr="00B537BB">
        <w:rPr>
          <w:rFonts w:ascii="Times New Roman" w:hAnsi="Times New Roman" w:cs="Times New Roman"/>
          <w:i/>
          <w:iCs/>
          <w:sz w:val="24"/>
          <w:szCs w:val="24"/>
        </w:rPr>
        <w:t>Edward Gibbon and the Decline and Fall of the Roman Empire</w:t>
      </w:r>
      <w:r>
        <w:rPr>
          <w:rFonts w:ascii="Times New Roman" w:hAnsi="Times New Roman" w:cs="Times New Roman"/>
          <w:iCs/>
          <w:sz w:val="24"/>
          <w:szCs w:val="24"/>
        </w:rPr>
        <w:t>, ed.</w:t>
      </w:r>
      <w:r w:rsidRPr="00B537BB">
        <w:rPr>
          <w:rFonts w:ascii="Times New Roman" w:hAnsi="Times New Roman" w:cs="Times New Roman"/>
          <w:i/>
          <w:iCs/>
          <w:sz w:val="24"/>
          <w:szCs w:val="24"/>
        </w:rPr>
        <w:t xml:space="preserve"> </w:t>
      </w:r>
      <w:r w:rsidRPr="00B537BB">
        <w:rPr>
          <w:rFonts w:ascii="Times New Roman" w:hAnsi="Times New Roman" w:cs="Times New Roman"/>
          <w:bCs/>
          <w:sz w:val="24"/>
          <w:szCs w:val="24"/>
        </w:rPr>
        <w:t xml:space="preserve">G.W. </w:t>
      </w:r>
      <w:proofErr w:type="spellStart"/>
      <w:r w:rsidRPr="00B537BB">
        <w:rPr>
          <w:rFonts w:ascii="Times New Roman" w:hAnsi="Times New Roman" w:cs="Times New Roman"/>
          <w:bCs/>
          <w:sz w:val="24"/>
          <w:szCs w:val="24"/>
        </w:rPr>
        <w:t>Bowersock</w:t>
      </w:r>
      <w:proofErr w:type="spellEnd"/>
      <w:r w:rsidRPr="00B537BB">
        <w:rPr>
          <w:rFonts w:ascii="Times New Roman" w:hAnsi="Times New Roman" w:cs="Times New Roman"/>
          <w:bCs/>
          <w:sz w:val="24"/>
          <w:szCs w:val="24"/>
        </w:rPr>
        <w:t xml:space="preserve">, </w:t>
      </w:r>
      <w:r>
        <w:rPr>
          <w:rFonts w:ascii="Times New Roman" w:hAnsi="Times New Roman" w:cs="Times New Roman"/>
          <w:bCs/>
          <w:sz w:val="24"/>
          <w:szCs w:val="24"/>
        </w:rPr>
        <w:t xml:space="preserve">J. Clive &amp; S.R. </w:t>
      </w:r>
      <w:proofErr w:type="spellStart"/>
      <w:r>
        <w:rPr>
          <w:rFonts w:ascii="Times New Roman" w:hAnsi="Times New Roman" w:cs="Times New Roman"/>
          <w:bCs/>
          <w:sz w:val="24"/>
          <w:szCs w:val="24"/>
        </w:rPr>
        <w:t>Graubard</w:t>
      </w:r>
      <w:proofErr w:type="spellEnd"/>
      <w:r w:rsidRPr="00B537BB">
        <w:rPr>
          <w:rFonts w:ascii="Times New Roman" w:hAnsi="Times New Roman" w:cs="Times New Roman"/>
          <w:b/>
          <w:bCs/>
          <w:sz w:val="24"/>
          <w:szCs w:val="24"/>
        </w:rPr>
        <w:t xml:space="preserve"> </w:t>
      </w:r>
      <w:r w:rsidRPr="00B537BB">
        <w:rPr>
          <w:rFonts w:ascii="Times New Roman" w:hAnsi="Times New Roman" w:cs="Times New Roman"/>
          <w:sz w:val="24"/>
          <w:szCs w:val="24"/>
        </w:rPr>
        <w:t>(Cambridge, MA: Harvard University Press, 1977), 207–18.</w:t>
      </w:r>
    </w:p>
    <w:p w14:paraId="558B58A3" w14:textId="77777777" w:rsidR="005A0338" w:rsidRPr="008C1379" w:rsidRDefault="005A0338" w:rsidP="005A0338">
      <w:pPr>
        <w:ind w:left="-284" w:right="-330"/>
        <w:jc w:val="both"/>
        <w:rPr>
          <w:rFonts w:ascii="Times New Roman" w:hAnsi="Times New Roman" w:cs="Times New Roman"/>
          <w:sz w:val="24"/>
          <w:szCs w:val="24"/>
        </w:rPr>
      </w:pPr>
      <w:proofErr w:type="spellStart"/>
      <w:r w:rsidRPr="008C1379">
        <w:rPr>
          <w:rFonts w:ascii="Times New Roman" w:hAnsi="Times New Roman" w:cs="Times New Roman"/>
          <w:sz w:val="24"/>
          <w:szCs w:val="24"/>
        </w:rPr>
        <w:t>Skjönsberg</w:t>
      </w:r>
      <w:proofErr w:type="spellEnd"/>
      <w:r>
        <w:rPr>
          <w:rFonts w:ascii="Times New Roman" w:hAnsi="Times New Roman" w:cs="Times New Roman"/>
          <w:sz w:val="24"/>
          <w:szCs w:val="24"/>
        </w:rPr>
        <w:t>, Max,</w:t>
      </w:r>
      <w:r w:rsidRPr="008C1379">
        <w:rPr>
          <w:rFonts w:ascii="Times New Roman" w:hAnsi="Times New Roman" w:cs="Times New Roman"/>
          <w:sz w:val="24"/>
          <w:szCs w:val="24"/>
        </w:rPr>
        <w:t xml:space="preserve"> ‘The Hume-Burke connection examined’, </w:t>
      </w:r>
      <w:r w:rsidRPr="008C1379">
        <w:rPr>
          <w:rFonts w:ascii="Times New Roman" w:hAnsi="Times New Roman" w:cs="Times New Roman"/>
          <w:i/>
          <w:sz w:val="24"/>
          <w:szCs w:val="24"/>
        </w:rPr>
        <w:t>History of European Ideas</w:t>
      </w:r>
      <w:r w:rsidRPr="008C1379">
        <w:rPr>
          <w:rFonts w:ascii="Times New Roman" w:hAnsi="Times New Roman" w:cs="Times New Roman"/>
          <w:sz w:val="24"/>
          <w:szCs w:val="24"/>
        </w:rPr>
        <w:t>, Online First (Feb. 2021).</w:t>
      </w:r>
    </w:p>
    <w:p w14:paraId="5DD443FF"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Snow, Michael L., </w:t>
      </w:r>
      <w:r w:rsidRPr="00232D86">
        <w:rPr>
          <w:rFonts w:ascii="Times New Roman" w:hAnsi="Times New Roman" w:cs="Times New Roman"/>
          <w:sz w:val="24"/>
          <w:szCs w:val="24"/>
        </w:rPr>
        <w:t>‘Conyers Middleton, polemic historian, 1683–1750’ (D.Phil. diss., Columbia University, 1969)</w:t>
      </w:r>
      <w:r>
        <w:rPr>
          <w:rFonts w:ascii="Times New Roman" w:hAnsi="Times New Roman" w:cs="Times New Roman"/>
          <w:sz w:val="24"/>
          <w:szCs w:val="24"/>
        </w:rPr>
        <w:t>.</w:t>
      </w:r>
    </w:p>
    <w:p w14:paraId="33418539"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Stanton, Timothy A., </w:t>
      </w:r>
      <w:r w:rsidRPr="00B537BB">
        <w:rPr>
          <w:rFonts w:ascii="Times New Roman" w:hAnsi="Times New Roman" w:cs="Times New Roman"/>
          <w:sz w:val="24"/>
          <w:szCs w:val="24"/>
        </w:rPr>
        <w:t>‘John Locke, Edward </w:t>
      </w:r>
      <w:proofErr w:type="spellStart"/>
      <w:r w:rsidRPr="00B537BB">
        <w:rPr>
          <w:rFonts w:ascii="Times New Roman" w:hAnsi="Times New Roman" w:cs="Times New Roman"/>
          <w:sz w:val="24"/>
          <w:szCs w:val="24"/>
        </w:rPr>
        <w:t>Stillingfleet</w:t>
      </w:r>
      <w:proofErr w:type="spellEnd"/>
      <w:r w:rsidRPr="00B537BB">
        <w:rPr>
          <w:rFonts w:ascii="Times New Roman" w:hAnsi="Times New Roman" w:cs="Times New Roman"/>
          <w:sz w:val="24"/>
          <w:szCs w:val="24"/>
        </w:rPr>
        <w:t> and toleration’ (D.Phil. diss., University of Leicester, 2002)</w:t>
      </w:r>
      <w:r>
        <w:rPr>
          <w:rFonts w:ascii="Times New Roman" w:hAnsi="Times New Roman" w:cs="Times New Roman"/>
          <w:sz w:val="24"/>
          <w:szCs w:val="24"/>
        </w:rPr>
        <w:t>.</w:t>
      </w:r>
    </w:p>
    <w:p w14:paraId="73A0B1A6"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Stephen, James </w:t>
      </w:r>
      <w:proofErr w:type="spellStart"/>
      <w:r>
        <w:rPr>
          <w:rFonts w:ascii="Times New Roman" w:hAnsi="Times New Roman" w:cs="Times New Roman"/>
          <w:sz w:val="24"/>
          <w:szCs w:val="24"/>
        </w:rPr>
        <w:t>Fitzjames</w:t>
      </w:r>
      <w:proofErr w:type="spellEnd"/>
      <w:r>
        <w:rPr>
          <w:rFonts w:ascii="Times New Roman" w:hAnsi="Times New Roman" w:cs="Times New Roman"/>
          <w:sz w:val="24"/>
          <w:szCs w:val="24"/>
        </w:rPr>
        <w:t xml:space="preserve">, </w:t>
      </w:r>
      <w:r w:rsidRPr="005928B9">
        <w:rPr>
          <w:rFonts w:ascii="Times New Roman" w:hAnsi="Times New Roman" w:cs="Times New Roman"/>
          <w:i/>
          <w:sz w:val="24"/>
          <w:szCs w:val="24"/>
        </w:rPr>
        <w:t xml:space="preserve">Horae </w:t>
      </w:r>
      <w:proofErr w:type="spellStart"/>
      <w:r w:rsidRPr="005928B9">
        <w:rPr>
          <w:rFonts w:ascii="Times New Roman" w:hAnsi="Times New Roman" w:cs="Times New Roman"/>
          <w:i/>
          <w:sz w:val="24"/>
          <w:szCs w:val="24"/>
        </w:rPr>
        <w:t>Sabbaticae</w:t>
      </w:r>
      <w:proofErr w:type="spellEnd"/>
      <w:r>
        <w:rPr>
          <w:rFonts w:ascii="Times New Roman" w:hAnsi="Times New Roman" w:cs="Times New Roman"/>
          <w:i/>
          <w:sz w:val="24"/>
          <w:szCs w:val="24"/>
        </w:rPr>
        <w:t>. Reprint of Articles contributed to The Saturday Review</w:t>
      </w:r>
      <w:r w:rsidRPr="005928B9">
        <w:rPr>
          <w:rFonts w:ascii="Times New Roman" w:hAnsi="Times New Roman" w:cs="Times New Roman"/>
          <w:sz w:val="24"/>
          <w:szCs w:val="24"/>
        </w:rPr>
        <w:t>, 3 Series (London: Macmillan &amp; Co., 1892).</w:t>
      </w:r>
    </w:p>
    <w:p w14:paraId="76CC1441"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Stephen, Leslie, </w:t>
      </w:r>
      <w:r w:rsidRPr="00685A0F">
        <w:rPr>
          <w:rFonts w:ascii="Times New Roman" w:hAnsi="Times New Roman" w:cs="Times New Roman"/>
          <w:i/>
          <w:sz w:val="24"/>
          <w:szCs w:val="24"/>
        </w:rPr>
        <w:t>History of English Thought in the Eighteenth Century</w:t>
      </w:r>
      <w:r w:rsidRPr="00685A0F">
        <w:rPr>
          <w:rFonts w:ascii="Times New Roman" w:hAnsi="Times New Roman" w:cs="Times New Roman"/>
          <w:sz w:val="24"/>
          <w:szCs w:val="24"/>
        </w:rPr>
        <w:t>,</w:t>
      </w:r>
      <w:r w:rsidRPr="00685A0F">
        <w:rPr>
          <w:rFonts w:ascii="Times New Roman" w:hAnsi="Times New Roman" w:cs="Times New Roman"/>
          <w:i/>
          <w:sz w:val="24"/>
          <w:szCs w:val="24"/>
        </w:rPr>
        <w:t xml:space="preserve"> </w:t>
      </w:r>
      <w:r w:rsidRPr="00685A0F">
        <w:rPr>
          <w:rFonts w:ascii="Times New Roman" w:hAnsi="Times New Roman" w:cs="Times New Roman"/>
          <w:sz w:val="24"/>
          <w:szCs w:val="24"/>
        </w:rPr>
        <w:t>2 vols. (New York: G.P. Putman’s Sons, 1876)</w:t>
      </w:r>
      <w:r>
        <w:rPr>
          <w:rFonts w:ascii="Times New Roman" w:hAnsi="Times New Roman" w:cs="Times New Roman"/>
          <w:sz w:val="24"/>
          <w:szCs w:val="24"/>
        </w:rPr>
        <w:t>.</w:t>
      </w:r>
    </w:p>
    <w:p w14:paraId="0E31F1A2" w14:textId="77777777" w:rsidR="005A0338" w:rsidRDefault="005A0338" w:rsidP="005A0338">
      <w:pPr>
        <w:ind w:left="-284" w:right="-330"/>
        <w:jc w:val="both"/>
        <w:rPr>
          <w:rFonts w:ascii="Times New Roman" w:hAnsi="Times New Roman" w:cs="Times New Roman"/>
          <w:sz w:val="24"/>
          <w:szCs w:val="24"/>
        </w:rPr>
      </w:pPr>
      <w:r w:rsidRPr="00B537BB">
        <w:rPr>
          <w:rFonts w:ascii="Times New Roman" w:hAnsi="Times New Roman" w:cs="Times New Roman"/>
          <w:sz w:val="24"/>
          <w:szCs w:val="24"/>
        </w:rPr>
        <w:t>Stephens,</w:t>
      </w:r>
      <w:r>
        <w:rPr>
          <w:rFonts w:ascii="Times New Roman" w:hAnsi="Times New Roman" w:cs="Times New Roman"/>
          <w:sz w:val="24"/>
          <w:szCs w:val="24"/>
        </w:rPr>
        <w:t xml:space="preserve"> John,</w:t>
      </w:r>
      <w:r w:rsidRPr="00B537BB">
        <w:rPr>
          <w:rFonts w:ascii="Times New Roman" w:hAnsi="Times New Roman" w:cs="Times New Roman"/>
          <w:sz w:val="24"/>
          <w:szCs w:val="24"/>
        </w:rPr>
        <w:t> ‘Edmund La</w:t>
      </w:r>
      <w:r>
        <w:rPr>
          <w:rFonts w:ascii="Times New Roman" w:hAnsi="Times New Roman" w:cs="Times New Roman"/>
          <w:sz w:val="24"/>
          <w:szCs w:val="24"/>
        </w:rPr>
        <w:t>w and his circle at Cambridge: S</w:t>
      </w:r>
      <w:r w:rsidRPr="00B537BB">
        <w:rPr>
          <w:rFonts w:ascii="Times New Roman" w:hAnsi="Times New Roman" w:cs="Times New Roman"/>
          <w:sz w:val="24"/>
          <w:szCs w:val="24"/>
        </w:rPr>
        <w:t xml:space="preserve">ome philosophical activity of the 1730s’, in </w:t>
      </w:r>
      <w:r w:rsidRPr="00B537BB">
        <w:rPr>
          <w:rFonts w:ascii="Times New Roman" w:hAnsi="Times New Roman" w:cs="Times New Roman"/>
          <w:i/>
          <w:iCs/>
          <w:sz w:val="24"/>
          <w:szCs w:val="24"/>
        </w:rPr>
        <w:t xml:space="preserve">The Philosophical Canon in the 17th and 18th Centuries: Essays in Honour of John W. </w:t>
      </w:r>
      <w:proofErr w:type="spellStart"/>
      <w:r w:rsidRPr="00B537BB">
        <w:rPr>
          <w:rFonts w:ascii="Times New Roman" w:hAnsi="Times New Roman" w:cs="Times New Roman"/>
          <w:i/>
          <w:iCs/>
          <w:sz w:val="24"/>
          <w:szCs w:val="24"/>
        </w:rPr>
        <w:t>Yolton</w:t>
      </w:r>
      <w:proofErr w:type="spellEnd"/>
      <w:r w:rsidRPr="00B537BB">
        <w:rPr>
          <w:rFonts w:ascii="Times New Roman" w:hAnsi="Times New Roman" w:cs="Times New Roman"/>
          <w:iCs/>
          <w:sz w:val="24"/>
          <w:szCs w:val="24"/>
        </w:rPr>
        <w:t>, ed.</w:t>
      </w:r>
      <w:r w:rsidRPr="00B537BB">
        <w:rPr>
          <w:rFonts w:ascii="Times New Roman" w:hAnsi="Times New Roman" w:cs="Times New Roman"/>
          <w:sz w:val="24"/>
          <w:szCs w:val="24"/>
        </w:rPr>
        <w:t> G.A.J. Rogers &amp; S. Tomaselli (Rochester, NY: University of Rochester Press, 1996), 163–74</w:t>
      </w:r>
      <w:r>
        <w:rPr>
          <w:rFonts w:ascii="Times New Roman" w:hAnsi="Times New Roman" w:cs="Times New Roman"/>
          <w:sz w:val="24"/>
          <w:szCs w:val="24"/>
        </w:rPr>
        <w:t>.</w:t>
      </w:r>
    </w:p>
    <w:p w14:paraId="2D0F9C9C"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Stewart, M.A., </w:t>
      </w:r>
      <w:r w:rsidRPr="00B537BB">
        <w:rPr>
          <w:rFonts w:ascii="Times New Roman" w:hAnsi="Times New Roman" w:cs="Times New Roman"/>
          <w:sz w:val="24"/>
          <w:szCs w:val="24"/>
        </w:rPr>
        <w:t xml:space="preserve">‘Hume’s historical view of miracles’, in </w:t>
      </w:r>
      <w:r w:rsidRPr="00B537BB">
        <w:rPr>
          <w:rFonts w:ascii="Times New Roman" w:hAnsi="Times New Roman" w:cs="Times New Roman"/>
          <w:i/>
          <w:sz w:val="24"/>
          <w:szCs w:val="24"/>
        </w:rPr>
        <w:t>Hume and Hume’s Connexions</w:t>
      </w:r>
      <w:r w:rsidRPr="00B537BB">
        <w:rPr>
          <w:rFonts w:ascii="Times New Roman" w:hAnsi="Times New Roman" w:cs="Times New Roman"/>
          <w:sz w:val="24"/>
          <w:szCs w:val="24"/>
        </w:rPr>
        <w:t>, ed. M.A. Stewart &amp; J.P. Wright (Edinburgh: Edinburgh University Press, 1994), 171–200</w:t>
      </w:r>
      <w:r>
        <w:rPr>
          <w:rFonts w:ascii="Times New Roman" w:hAnsi="Times New Roman" w:cs="Times New Roman"/>
          <w:sz w:val="24"/>
          <w:szCs w:val="24"/>
        </w:rPr>
        <w:t>.</w:t>
      </w:r>
    </w:p>
    <w:p w14:paraId="4AF7CE75" w14:textId="77777777" w:rsidR="005A0338" w:rsidRDefault="005A0338" w:rsidP="005A0338">
      <w:pPr>
        <w:ind w:left="-284" w:right="-330"/>
        <w:jc w:val="both"/>
        <w:rPr>
          <w:rFonts w:ascii="Times New Roman" w:hAnsi="Times New Roman" w:cs="Times New Roman"/>
          <w:sz w:val="24"/>
          <w:szCs w:val="24"/>
        </w:rPr>
      </w:pPr>
      <w:r w:rsidRPr="00B537BB">
        <w:rPr>
          <w:rFonts w:ascii="Times New Roman" w:hAnsi="Times New Roman" w:cs="Times New Roman"/>
          <w:sz w:val="24"/>
          <w:szCs w:val="24"/>
        </w:rPr>
        <w:lastRenderedPageBreak/>
        <w:t>Stewart,</w:t>
      </w:r>
      <w:r>
        <w:rPr>
          <w:rFonts w:ascii="Times New Roman" w:hAnsi="Times New Roman" w:cs="Times New Roman"/>
          <w:sz w:val="24"/>
          <w:szCs w:val="24"/>
        </w:rPr>
        <w:t xml:space="preserve"> M.A.,</w:t>
      </w:r>
      <w:r w:rsidRPr="00B537BB">
        <w:rPr>
          <w:rFonts w:ascii="Times New Roman" w:hAnsi="Times New Roman" w:cs="Times New Roman"/>
          <w:sz w:val="24"/>
          <w:szCs w:val="24"/>
        </w:rPr>
        <w:t xml:space="preserve"> </w:t>
      </w:r>
      <w:r w:rsidRPr="00B537BB">
        <w:rPr>
          <w:rFonts w:ascii="Times New Roman" w:hAnsi="Times New Roman" w:cs="Times New Roman"/>
          <w:i/>
          <w:iCs/>
          <w:sz w:val="24"/>
          <w:szCs w:val="24"/>
        </w:rPr>
        <w:t xml:space="preserve">The </w:t>
      </w:r>
      <w:proofErr w:type="gramStart"/>
      <w:r w:rsidRPr="00B537BB">
        <w:rPr>
          <w:rFonts w:ascii="Times New Roman" w:hAnsi="Times New Roman" w:cs="Times New Roman"/>
          <w:i/>
          <w:iCs/>
          <w:sz w:val="24"/>
          <w:szCs w:val="24"/>
        </w:rPr>
        <w:t>Kirk</w:t>
      </w:r>
      <w:proofErr w:type="gramEnd"/>
      <w:r w:rsidRPr="00B537BB">
        <w:rPr>
          <w:rFonts w:ascii="Times New Roman" w:hAnsi="Times New Roman" w:cs="Times New Roman"/>
          <w:i/>
          <w:iCs/>
          <w:sz w:val="24"/>
          <w:szCs w:val="24"/>
        </w:rPr>
        <w:t xml:space="preserve"> and the Infidel</w:t>
      </w:r>
      <w:r w:rsidRPr="00B537BB">
        <w:rPr>
          <w:rFonts w:ascii="Times New Roman" w:hAnsi="Times New Roman" w:cs="Times New Roman"/>
          <w:sz w:val="24"/>
          <w:szCs w:val="24"/>
        </w:rPr>
        <w:t xml:space="preserve"> (Lancaster: University of Lancaster Publications Office, 1995).</w:t>
      </w:r>
    </w:p>
    <w:p w14:paraId="1FB84AC7"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Stewart, M.A., </w:t>
      </w:r>
      <w:r w:rsidRPr="00B537BB">
        <w:rPr>
          <w:rFonts w:ascii="Times New Roman" w:hAnsi="Times New Roman" w:cs="Times New Roman"/>
          <w:sz w:val="24"/>
          <w:szCs w:val="24"/>
        </w:rPr>
        <w:t xml:space="preserve">‘Two species of philosophy: The historical significance of the first </w:t>
      </w:r>
      <w:r w:rsidRPr="00B537BB">
        <w:rPr>
          <w:rFonts w:ascii="Times New Roman" w:hAnsi="Times New Roman" w:cs="Times New Roman"/>
          <w:i/>
          <w:iCs/>
          <w:sz w:val="24"/>
          <w:szCs w:val="24"/>
        </w:rPr>
        <w:t>Enquiry</w:t>
      </w:r>
      <w:r w:rsidRPr="00B537BB">
        <w:rPr>
          <w:rFonts w:ascii="Times New Roman" w:hAnsi="Times New Roman" w:cs="Times New Roman"/>
          <w:sz w:val="24"/>
          <w:szCs w:val="24"/>
        </w:rPr>
        <w:t xml:space="preserve">’, in </w:t>
      </w:r>
      <w:r w:rsidRPr="00B537BB">
        <w:rPr>
          <w:rFonts w:ascii="Times New Roman" w:hAnsi="Times New Roman" w:cs="Times New Roman"/>
          <w:i/>
          <w:iCs/>
          <w:sz w:val="24"/>
          <w:szCs w:val="24"/>
        </w:rPr>
        <w:t>Reading Hume on Human Understanding: Essays on the First Enquiry</w:t>
      </w:r>
      <w:r>
        <w:rPr>
          <w:rFonts w:ascii="Times New Roman" w:hAnsi="Times New Roman" w:cs="Times New Roman"/>
          <w:iCs/>
          <w:sz w:val="24"/>
          <w:szCs w:val="24"/>
        </w:rPr>
        <w:t>, ed.</w:t>
      </w:r>
      <w:r w:rsidRPr="00B537BB">
        <w:rPr>
          <w:rFonts w:ascii="Times New Roman" w:hAnsi="Times New Roman" w:cs="Times New Roman"/>
          <w:i/>
          <w:iCs/>
          <w:sz w:val="24"/>
          <w:szCs w:val="24"/>
        </w:rPr>
        <w:t xml:space="preserve"> </w:t>
      </w:r>
      <w:r>
        <w:rPr>
          <w:rFonts w:ascii="Times New Roman" w:hAnsi="Times New Roman" w:cs="Times New Roman"/>
          <w:sz w:val="24"/>
          <w:szCs w:val="24"/>
        </w:rPr>
        <w:t xml:space="preserve">P. </w:t>
      </w:r>
      <w:proofErr w:type="spellStart"/>
      <w:r>
        <w:rPr>
          <w:rFonts w:ascii="Times New Roman" w:hAnsi="Times New Roman" w:cs="Times New Roman"/>
          <w:sz w:val="24"/>
          <w:szCs w:val="24"/>
        </w:rPr>
        <w:t>Millican</w:t>
      </w:r>
      <w:proofErr w:type="spellEnd"/>
      <w:r w:rsidRPr="00B537BB">
        <w:rPr>
          <w:rFonts w:ascii="Times New Roman" w:hAnsi="Times New Roman" w:cs="Times New Roman"/>
          <w:sz w:val="24"/>
          <w:szCs w:val="24"/>
        </w:rPr>
        <w:t xml:space="preserve"> (Oxford: Clarendon Press, 2002), 67–95.</w:t>
      </w:r>
    </w:p>
    <w:p w14:paraId="7C1979D3" w14:textId="77777777" w:rsidR="005A0338" w:rsidRDefault="005A0338" w:rsidP="005A0338">
      <w:pPr>
        <w:ind w:left="-284" w:right="-330"/>
        <w:jc w:val="both"/>
        <w:rPr>
          <w:rFonts w:ascii="Times New Roman" w:hAnsi="Times New Roman" w:cs="Times New Roman"/>
          <w:sz w:val="24"/>
          <w:szCs w:val="24"/>
        </w:rPr>
      </w:pPr>
      <w:proofErr w:type="spellStart"/>
      <w:r>
        <w:rPr>
          <w:rFonts w:ascii="Times New Roman" w:hAnsi="Times New Roman" w:cs="Times New Roman"/>
          <w:sz w:val="24"/>
          <w:szCs w:val="24"/>
        </w:rPr>
        <w:t>Susato</w:t>
      </w:r>
      <w:proofErr w:type="spellEnd"/>
      <w:r>
        <w:rPr>
          <w:rFonts w:ascii="Times New Roman" w:hAnsi="Times New Roman" w:cs="Times New Roman"/>
          <w:sz w:val="24"/>
          <w:szCs w:val="24"/>
        </w:rPr>
        <w:t xml:space="preserve">, Ryu, </w:t>
      </w:r>
      <w:r w:rsidRPr="002767BF">
        <w:rPr>
          <w:rFonts w:ascii="Times New Roman" w:hAnsi="Times New Roman" w:cs="Times New Roman"/>
          <w:i/>
          <w:sz w:val="24"/>
          <w:szCs w:val="24"/>
        </w:rPr>
        <w:t xml:space="preserve">Hume’s Sceptical Enlightenment </w:t>
      </w:r>
      <w:r w:rsidRPr="002767BF">
        <w:rPr>
          <w:rFonts w:ascii="Times New Roman" w:hAnsi="Times New Roman" w:cs="Times New Roman"/>
          <w:sz w:val="24"/>
          <w:szCs w:val="24"/>
        </w:rPr>
        <w:t>(Edinburgh: Edinburgh University Press, 2015)</w:t>
      </w:r>
      <w:r>
        <w:rPr>
          <w:rFonts w:ascii="Times New Roman" w:hAnsi="Times New Roman" w:cs="Times New Roman"/>
          <w:sz w:val="24"/>
          <w:szCs w:val="24"/>
        </w:rPr>
        <w:t>.</w:t>
      </w:r>
    </w:p>
    <w:p w14:paraId="78638311"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Trevor-Roper, Hugh R., </w:t>
      </w:r>
      <w:r w:rsidRPr="00727AA2">
        <w:rPr>
          <w:rFonts w:ascii="Times New Roman" w:hAnsi="Times New Roman" w:cs="Times New Roman"/>
          <w:i/>
          <w:sz w:val="24"/>
          <w:szCs w:val="24"/>
        </w:rPr>
        <w:t>History and the Enlightenment</w:t>
      </w:r>
      <w:r w:rsidRPr="00727AA2">
        <w:rPr>
          <w:rFonts w:ascii="Times New Roman" w:hAnsi="Times New Roman" w:cs="Times New Roman"/>
          <w:sz w:val="24"/>
          <w:szCs w:val="24"/>
        </w:rPr>
        <w:t>, ed. J. Robertson (New Haven: Yale University Press, 2010)</w:t>
      </w:r>
      <w:r>
        <w:rPr>
          <w:rFonts w:ascii="Times New Roman" w:hAnsi="Times New Roman" w:cs="Times New Roman"/>
          <w:sz w:val="24"/>
          <w:szCs w:val="24"/>
        </w:rPr>
        <w:t>.</w:t>
      </w:r>
    </w:p>
    <w:p w14:paraId="1CA82747"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Tulloch, John, </w:t>
      </w:r>
      <w:r w:rsidRPr="00464F58">
        <w:rPr>
          <w:rFonts w:ascii="Times New Roman" w:hAnsi="Times New Roman" w:cs="Times New Roman"/>
          <w:i/>
          <w:sz w:val="24"/>
          <w:szCs w:val="24"/>
        </w:rPr>
        <w:t>Rational Theology and Christian Philosophy in England in the Seventeenth Century</w:t>
      </w:r>
      <w:r w:rsidRPr="00464F58">
        <w:rPr>
          <w:rFonts w:ascii="Times New Roman" w:hAnsi="Times New Roman" w:cs="Times New Roman"/>
          <w:sz w:val="24"/>
          <w:szCs w:val="24"/>
        </w:rPr>
        <w:t xml:space="preserve"> (Edinburgh: William Blackwood, 1872).</w:t>
      </w:r>
    </w:p>
    <w:p w14:paraId="79F78B42"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Van den Berg, Jan, </w:t>
      </w:r>
      <w:r w:rsidRPr="008E44CC">
        <w:rPr>
          <w:rFonts w:ascii="Times New Roman" w:hAnsi="Times New Roman" w:cs="Times New Roman"/>
          <w:sz w:val="24"/>
          <w:szCs w:val="24"/>
        </w:rPr>
        <w:t xml:space="preserve">‘Should Conyers Middleton (1683–1750), Principal Librarian in Cambridge, be regarded as a deist?’, </w:t>
      </w:r>
      <w:r w:rsidRPr="008E44CC">
        <w:rPr>
          <w:rFonts w:ascii="Times New Roman" w:hAnsi="Times New Roman" w:cs="Times New Roman"/>
          <w:i/>
          <w:sz w:val="24"/>
          <w:szCs w:val="24"/>
        </w:rPr>
        <w:t>Notes &amp; Queries</w:t>
      </w:r>
      <w:r w:rsidRPr="008E44CC">
        <w:rPr>
          <w:rFonts w:ascii="Times New Roman" w:hAnsi="Times New Roman" w:cs="Times New Roman"/>
          <w:sz w:val="24"/>
          <w:szCs w:val="24"/>
        </w:rPr>
        <w:t xml:space="preserve"> 56, no. 2 (2009): 255–7</w:t>
      </w:r>
      <w:r>
        <w:rPr>
          <w:rFonts w:ascii="Times New Roman" w:hAnsi="Times New Roman" w:cs="Times New Roman"/>
          <w:sz w:val="24"/>
          <w:szCs w:val="24"/>
        </w:rPr>
        <w:t>.</w:t>
      </w:r>
    </w:p>
    <w:p w14:paraId="28A65339"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Venturi, Franco, </w:t>
      </w:r>
      <w:r w:rsidRPr="003102EB">
        <w:rPr>
          <w:rFonts w:ascii="Times New Roman" w:hAnsi="Times New Roman" w:cs="Times New Roman"/>
          <w:i/>
          <w:iCs/>
          <w:sz w:val="24"/>
          <w:szCs w:val="24"/>
        </w:rPr>
        <w:t>Utopia and Reform in the Enlightenment</w:t>
      </w:r>
      <w:r w:rsidRPr="003102EB">
        <w:rPr>
          <w:rFonts w:ascii="Times New Roman" w:hAnsi="Times New Roman" w:cs="Times New Roman"/>
          <w:sz w:val="24"/>
          <w:szCs w:val="24"/>
        </w:rPr>
        <w:t xml:space="preserve"> (Cambridge: Cambridge University Press, 1971)</w:t>
      </w:r>
      <w:r>
        <w:rPr>
          <w:rFonts w:ascii="Times New Roman" w:hAnsi="Times New Roman" w:cs="Times New Roman"/>
          <w:sz w:val="24"/>
          <w:szCs w:val="24"/>
        </w:rPr>
        <w:t>.</w:t>
      </w:r>
    </w:p>
    <w:p w14:paraId="0FD36915"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Walsh, Ashley, </w:t>
      </w:r>
      <w:r w:rsidRPr="00D911B7">
        <w:rPr>
          <w:rFonts w:ascii="Times New Roman" w:hAnsi="Times New Roman" w:cs="Times New Roman"/>
          <w:i/>
          <w:sz w:val="24"/>
          <w:szCs w:val="24"/>
        </w:rPr>
        <w:t xml:space="preserve">Civil Religion and the Enlightenment in England, 1707–1800 </w:t>
      </w:r>
      <w:r w:rsidRPr="00D911B7">
        <w:rPr>
          <w:rFonts w:ascii="Times New Roman" w:hAnsi="Times New Roman" w:cs="Times New Roman"/>
          <w:sz w:val="24"/>
          <w:szCs w:val="24"/>
        </w:rPr>
        <w:t>(Woodbridge: Boydell Press, 2020)</w:t>
      </w:r>
      <w:r>
        <w:rPr>
          <w:rFonts w:ascii="Times New Roman" w:hAnsi="Times New Roman" w:cs="Times New Roman"/>
          <w:sz w:val="24"/>
          <w:szCs w:val="24"/>
        </w:rPr>
        <w:t>.</w:t>
      </w:r>
    </w:p>
    <w:p w14:paraId="3C730706"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Womersley, David, </w:t>
      </w:r>
      <w:r w:rsidRPr="00FB26E6">
        <w:rPr>
          <w:rFonts w:ascii="Times New Roman" w:hAnsi="Times New Roman" w:cs="Times New Roman"/>
          <w:i/>
          <w:sz w:val="24"/>
          <w:szCs w:val="24"/>
        </w:rPr>
        <w:t>Gibbon and the ‘Watchmen of the Holy City’: the Historian and his Reputation, 1776–1815</w:t>
      </w:r>
      <w:r w:rsidRPr="00FB26E6">
        <w:rPr>
          <w:rFonts w:ascii="Times New Roman" w:hAnsi="Times New Roman" w:cs="Times New Roman"/>
          <w:sz w:val="24"/>
          <w:szCs w:val="24"/>
        </w:rPr>
        <w:t xml:space="preserve"> (Oxford: Oxford University Press, 2002)</w:t>
      </w:r>
      <w:r>
        <w:rPr>
          <w:rFonts w:ascii="Times New Roman" w:hAnsi="Times New Roman" w:cs="Times New Roman"/>
          <w:sz w:val="24"/>
          <w:szCs w:val="24"/>
        </w:rPr>
        <w:t>.</w:t>
      </w:r>
    </w:p>
    <w:p w14:paraId="23E13418"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Womersley, David, </w:t>
      </w:r>
      <w:r w:rsidRPr="0003132E">
        <w:rPr>
          <w:rFonts w:ascii="Times New Roman" w:hAnsi="Times New Roman" w:cs="Times New Roman"/>
          <w:i/>
          <w:sz w:val="24"/>
          <w:szCs w:val="24"/>
        </w:rPr>
        <w:t>The Transformation of the Decline and Fall of the Roman Empire</w:t>
      </w:r>
      <w:r w:rsidRPr="0003132E">
        <w:rPr>
          <w:rFonts w:ascii="Times New Roman" w:hAnsi="Times New Roman" w:cs="Times New Roman"/>
          <w:sz w:val="24"/>
          <w:szCs w:val="24"/>
        </w:rPr>
        <w:t xml:space="preserve"> (Cambridge: Cambridge University Press, 1988)</w:t>
      </w:r>
      <w:r>
        <w:rPr>
          <w:rFonts w:ascii="Times New Roman" w:hAnsi="Times New Roman" w:cs="Times New Roman"/>
          <w:sz w:val="24"/>
          <w:szCs w:val="24"/>
        </w:rPr>
        <w:t>.</w:t>
      </w:r>
    </w:p>
    <w:p w14:paraId="11983811"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Wootton, David, </w:t>
      </w:r>
      <w:r w:rsidRPr="00892780">
        <w:rPr>
          <w:rFonts w:ascii="Times New Roman" w:hAnsi="Times New Roman" w:cs="Times New Roman"/>
          <w:sz w:val="24"/>
          <w:szCs w:val="24"/>
        </w:rPr>
        <w:t xml:space="preserve">‘Hume’s “Of Miracles”: probability and irreligion’, in </w:t>
      </w:r>
      <w:r w:rsidRPr="00892780">
        <w:rPr>
          <w:rFonts w:ascii="Times New Roman" w:hAnsi="Times New Roman" w:cs="Times New Roman"/>
          <w:i/>
          <w:sz w:val="24"/>
          <w:szCs w:val="24"/>
        </w:rPr>
        <w:t>Studies in the Philosophy of the Scottish Enlightenment</w:t>
      </w:r>
      <w:r w:rsidRPr="00892780">
        <w:rPr>
          <w:rFonts w:ascii="Times New Roman" w:hAnsi="Times New Roman" w:cs="Times New Roman"/>
          <w:iCs/>
          <w:sz w:val="24"/>
          <w:szCs w:val="24"/>
        </w:rPr>
        <w:t>, ed.</w:t>
      </w:r>
      <w:r w:rsidRPr="00892780">
        <w:rPr>
          <w:rFonts w:ascii="Times New Roman" w:hAnsi="Times New Roman" w:cs="Times New Roman"/>
          <w:sz w:val="24"/>
          <w:szCs w:val="24"/>
        </w:rPr>
        <w:t xml:space="preserve"> M.A. Stewart (Oxford: Clarendon Press, 1990), 191–230</w:t>
      </w:r>
      <w:r>
        <w:rPr>
          <w:rFonts w:ascii="Times New Roman" w:hAnsi="Times New Roman" w:cs="Times New Roman"/>
          <w:sz w:val="24"/>
          <w:szCs w:val="24"/>
        </w:rPr>
        <w:t>.</w:t>
      </w:r>
    </w:p>
    <w:p w14:paraId="17AB9242"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Young, B.W., ‘Conyers Middleton: T</w:t>
      </w:r>
      <w:r w:rsidRPr="00D45E12">
        <w:rPr>
          <w:rFonts w:ascii="Times New Roman" w:hAnsi="Times New Roman" w:cs="Times New Roman"/>
          <w:sz w:val="24"/>
          <w:szCs w:val="24"/>
        </w:rPr>
        <w:t xml:space="preserve">he historical consequences of heterodoxy’, in </w:t>
      </w:r>
      <w:r w:rsidRPr="00D45E12">
        <w:rPr>
          <w:rFonts w:ascii="Times New Roman" w:hAnsi="Times New Roman" w:cs="Times New Roman"/>
          <w:i/>
          <w:sz w:val="24"/>
          <w:szCs w:val="24"/>
        </w:rPr>
        <w:t>The Intellectual Consequences of Religious Heterodoxy, 1600–1750</w:t>
      </w:r>
      <w:r w:rsidRPr="00D45E12">
        <w:rPr>
          <w:rFonts w:ascii="Times New Roman" w:hAnsi="Times New Roman" w:cs="Times New Roman"/>
          <w:iCs/>
          <w:sz w:val="24"/>
          <w:szCs w:val="24"/>
        </w:rPr>
        <w:t>, ed.</w:t>
      </w:r>
      <w:r>
        <w:rPr>
          <w:rFonts w:ascii="Times New Roman" w:hAnsi="Times New Roman" w:cs="Times New Roman"/>
          <w:sz w:val="24"/>
          <w:szCs w:val="24"/>
        </w:rPr>
        <w:t xml:space="preserve"> S. Mortimer &amp;</w:t>
      </w:r>
      <w:r w:rsidRPr="00D45E12">
        <w:rPr>
          <w:rFonts w:ascii="Times New Roman" w:hAnsi="Times New Roman" w:cs="Times New Roman"/>
          <w:sz w:val="24"/>
          <w:szCs w:val="24"/>
        </w:rPr>
        <w:t xml:space="preserve"> J. Robertson (Leiden: Brill, 2012), 235–65</w:t>
      </w:r>
      <w:r>
        <w:rPr>
          <w:rFonts w:ascii="Times New Roman" w:hAnsi="Times New Roman" w:cs="Times New Roman"/>
          <w:sz w:val="24"/>
          <w:szCs w:val="24"/>
        </w:rPr>
        <w:t>.</w:t>
      </w:r>
    </w:p>
    <w:p w14:paraId="2C16BCA7"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Young, B.W., </w:t>
      </w:r>
      <w:r w:rsidRPr="00A42120">
        <w:rPr>
          <w:rFonts w:ascii="Times New Roman" w:hAnsi="Times New Roman" w:cs="Times New Roman"/>
          <w:sz w:val="24"/>
          <w:szCs w:val="24"/>
        </w:rPr>
        <w:t xml:space="preserve">‘John Pocock’s </w:t>
      </w:r>
      <w:r w:rsidRPr="00A42120">
        <w:rPr>
          <w:rFonts w:ascii="Times New Roman" w:hAnsi="Times New Roman" w:cs="Times New Roman"/>
          <w:i/>
          <w:sz w:val="24"/>
          <w:szCs w:val="24"/>
        </w:rPr>
        <w:t>Barbarism and Religion</w:t>
      </w:r>
      <w:r w:rsidRPr="00A42120">
        <w:rPr>
          <w:rFonts w:ascii="Times New Roman" w:hAnsi="Times New Roman" w:cs="Times New Roman"/>
          <w:sz w:val="24"/>
          <w:szCs w:val="24"/>
        </w:rPr>
        <w:t xml:space="preserve">’, </w:t>
      </w:r>
      <w:r w:rsidRPr="00A42120">
        <w:rPr>
          <w:rFonts w:ascii="Times New Roman" w:hAnsi="Times New Roman" w:cs="Times New Roman"/>
          <w:i/>
          <w:sz w:val="24"/>
          <w:szCs w:val="24"/>
        </w:rPr>
        <w:t>Erudition and the Republic of Letters</w:t>
      </w:r>
      <w:r w:rsidRPr="00A42120">
        <w:rPr>
          <w:rFonts w:ascii="Times New Roman" w:hAnsi="Times New Roman" w:cs="Times New Roman"/>
          <w:sz w:val="24"/>
          <w:szCs w:val="24"/>
        </w:rPr>
        <w:t xml:space="preserve"> 2, no. 4 (2017): 431–58</w:t>
      </w:r>
      <w:r>
        <w:rPr>
          <w:rFonts w:ascii="Times New Roman" w:hAnsi="Times New Roman" w:cs="Times New Roman"/>
          <w:sz w:val="24"/>
          <w:szCs w:val="24"/>
        </w:rPr>
        <w:t>.</w:t>
      </w:r>
    </w:p>
    <w:p w14:paraId="7F5021DD"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Young, B.W., </w:t>
      </w:r>
      <w:r w:rsidRPr="00924865">
        <w:rPr>
          <w:rFonts w:ascii="Times New Roman" w:hAnsi="Times New Roman" w:cs="Times New Roman"/>
          <w:sz w:val="24"/>
          <w:szCs w:val="24"/>
        </w:rPr>
        <w:t xml:space="preserve">‘Knock-kneed giants: Victorian representations of eighteenth-century thought’, in </w:t>
      </w:r>
      <w:r w:rsidRPr="00924865">
        <w:rPr>
          <w:rFonts w:ascii="Times New Roman" w:hAnsi="Times New Roman" w:cs="Times New Roman"/>
          <w:i/>
          <w:iCs/>
          <w:sz w:val="24"/>
          <w:szCs w:val="24"/>
        </w:rPr>
        <w:t>Revival and Religion since 1700: Essays for John Walsh</w:t>
      </w:r>
      <w:r w:rsidRPr="00924865">
        <w:rPr>
          <w:rFonts w:ascii="Times New Roman" w:hAnsi="Times New Roman" w:cs="Times New Roman"/>
          <w:sz w:val="24"/>
          <w:szCs w:val="24"/>
        </w:rPr>
        <w:t>, ed.</w:t>
      </w:r>
      <w:r w:rsidRPr="00924865">
        <w:rPr>
          <w:rFonts w:ascii="Times New Roman" w:hAnsi="Times New Roman" w:cs="Times New Roman"/>
          <w:i/>
          <w:iCs/>
          <w:sz w:val="24"/>
          <w:szCs w:val="24"/>
        </w:rPr>
        <w:t xml:space="preserve"> </w:t>
      </w:r>
      <w:r w:rsidRPr="00924865">
        <w:rPr>
          <w:rFonts w:ascii="Times New Roman" w:hAnsi="Times New Roman" w:cs="Times New Roman"/>
          <w:sz w:val="24"/>
          <w:szCs w:val="24"/>
        </w:rPr>
        <w:t xml:space="preserve">J. Garnett &amp; C. Matthew (London: </w:t>
      </w:r>
      <w:proofErr w:type="spellStart"/>
      <w:r w:rsidRPr="00924865">
        <w:rPr>
          <w:rFonts w:ascii="Times New Roman" w:hAnsi="Times New Roman" w:cs="Times New Roman"/>
          <w:sz w:val="24"/>
          <w:szCs w:val="24"/>
        </w:rPr>
        <w:t>Hambledon</w:t>
      </w:r>
      <w:proofErr w:type="spellEnd"/>
      <w:r w:rsidRPr="00924865">
        <w:rPr>
          <w:rFonts w:ascii="Times New Roman" w:hAnsi="Times New Roman" w:cs="Times New Roman"/>
          <w:sz w:val="24"/>
          <w:szCs w:val="24"/>
        </w:rPr>
        <w:t xml:space="preserve"> Press, 1993), 79–94</w:t>
      </w:r>
      <w:r>
        <w:rPr>
          <w:rFonts w:ascii="Times New Roman" w:hAnsi="Times New Roman" w:cs="Times New Roman"/>
          <w:sz w:val="24"/>
          <w:szCs w:val="24"/>
        </w:rPr>
        <w:t>.</w:t>
      </w:r>
    </w:p>
    <w:p w14:paraId="40301B43" w14:textId="77777777" w:rsidR="005A0338" w:rsidRDefault="005A0338" w:rsidP="005A0338">
      <w:pPr>
        <w:ind w:left="-284" w:right="-330"/>
        <w:jc w:val="both"/>
        <w:rPr>
          <w:rFonts w:ascii="Times New Roman" w:hAnsi="Times New Roman" w:cs="Times New Roman"/>
          <w:sz w:val="24"/>
          <w:szCs w:val="24"/>
        </w:rPr>
      </w:pPr>
      <w:r>
        <w:rPr>
          <w:rFonts w:ascii="Times New Roman" w:hAnsi="Times New Roman" w:cs="Times New Roman"/>
          <w:sz w:val="24"/>
          <w:szCs w:val="24"/>
        </w:rPr>
        <w:t xml:space="preserve">Young, B.W., </w:t>
      </w:r>
      <w:r w:rsidRPr="00955A6A">
        <w:rPr>
          <w:rFonts w:ascii="Times New Roman" w:hAnsi="Times New Roman" w:cs="Times New Roman"/>
          <w:sz w:val="24"/>
          <w:szCs w:val="24"/>
        </w:rPr>
        <w:t xml:space="preserve">‘Preludes and postludes </w:t>
      </w:r>
      <w:r>
        <w:rPr>
          <w:rFonts w:ascii="Times New Roman" w:hAnsi="Times New Roman" w:cs="Times New Roman"/>
          <w:sz w:val="24"/>
          <w:szCs w:val="24"/>
        </w:rPr>
        <w:t>to Gibbon: V</w:t>
      </w:r>
      <w:r w:rsidRPr="00955A6A">
        <w:rPr>
          <w:rFonts w:ascii="Times New Roman" w:hAnsi="Times New Roman" w:cs="Times New Roman"/>
          <w:sz w:val="24"/>
          <w:szCs w:val="24"/>
        </w:rPr>
        <w:t xml:space="preserve">ariations on an impromptu by J.G.A. Pocock’, </w:t>
      </w:r>
      <w:r w:rsidRPr="00955A6A">
        <w:rPr>
          <w:rFonts w:ascii="Times New Roman" w:hAnsi="Times New Roman" w:cs="Times New Roman"/>
          <w:i/>
          <w:sz w:val="24"/>
          <w:szCs w:val="24"/>
        </w:rPr>
        <w:t>History of European Ideas</w:t>
      </w:r>
      <w:r w:rsidRPr="00955A6A">
        <w:rPr>
          <w:rFonts w:ascii="Times New Roman" w:hAnsi="Times New Roman" w:cs="Times New Roman"/>
          <w:sz w:val="24"/>
          <w:szCs w:val="24"/>
        </w:rPr>
        <w:t xml:space="preserve"> 35, no. 4 (2009): 418</w:t>
      </w:r>
      <w:r w:rsidRPr="00955A6A">
        <w:rPr>
          <w:rFonts w:ascii="Times New Roman" w:hAnsi="Times New Roman" w:cs="Times New Roman"/>
          <w:sz w:val="24"/>
          <w:szCs w:val="24"/>
          <w:lang w:val="en-US"/>
        </w:rPr>
        <w:t>–32.</w:t>
      </w:r>
    </w:p>
    <w:p w14:paraId="1092BC79" w14:textId="77777777" w:rsidR="005A0338" w:rsidRDefault="005A0338" w:rsidP="005A0338">
      <w:pPr>
        <w:ind w:left="-284" w:right="-330"/>
        <w:jc w:val="both"/>
        <w:rPr>
          <w:rFonts w:ascii="Times New Roman" w:hAnsi="Times New Roman" w:cs="Times New Roman"/>
          <w:sz w:val="24"/>
          <w:szCs w:val="24"/>
          <w:lang w:val="en-US"/>
        </w:rPr>
      </w:pPr>
      <w:r>
        <w:rPr>
          <w:rFonts w:ascii="Times New Roman" w:hAnsi="Times New Roman" w:cs="Times New Roman"/>
          <w:sz w:val="24"/>
          <w:szCs w:val="24"/>
        </w:rPr>
        <w:t xml:space="preserve">Young, B.W., </w:t>
      </w:r>
      <w:r w:rsidRPr="003D0D11">
        <w:rPr>
          <w:rFonts w:ascii="Times New Roman" w:hAnsi="Times New Roman" w:cs="Times New Roman"/>
          <w:i/>
          <w:sz w:val="24"/>
          <w:szCs w:val="24"/>
          <w:lang w:val="en-US"/>
        </w:rPr>
        <w:t>Religion and Enlightenment in Eighteenth-Century England: Theological Debate from Locke to Burke</w:t>
      </w:r>
      <w:r w:rsidRPr="003D0D11">
        <w:rPr>
          <w:rFonts w:ascii="Times New Roman" w:hAnsi="Times New Roman" w:cs="Times New Roman"/>
          <w:sz w:val="24"/>
          <w:szCs w:val="24"/>
          <w:lang w:val="en-US"/>
        </w:rPr>
        <w:t xml:space="preserve"> (Oxford: Clarendon Press, 1998).</w:t>
      </w:r>
    </w:p>
    <w:p w14:paraId="68552D58" w14:textId="77777777" w:rsidR="005A0338" w:rsidRDefault="005A0338" w:rsidP="005A0338">
      <w:pPr>
        <w:ind w:left="-284" w:right="-33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Young, B.W., </w:t>
      </w:r>
      <w:r w:rsidRPr="00DC2B1C">
        <w:rPr>
          <w:rFonts w:ascii="Times New Roman" w:hAnsi="Times New Roman" w:cs="Times New Roman"/>
          <w:sz w:val="24"/>
          <w:szCs w:val="24"/>
        </w:rPr>
        <w:t xml:space="preserve">‘Religious history and the eighteenth-century historian’, </w:t>
      </w:r>
      <w:r w:rsidRPr="00DC2B1C">
        <w:rPr>
          <w:rFonts w:ascii="Times New Roman" w:hAnsi="Times New Roman" w:cs="Times New Roman"/>
          <w:i/>
          <w:sz w:val="24"/>
          <w:szCs w:val="24"/>
        </w:rPr>
        <w:t>Historical Journal</w:t>
      </w:r>
      <w:r w:rsidRPr="00DC2B1C">
        <w:rPr>
          <w:rFonts w:ascii="Times New Roman" w:hAnsi="Times New Roman" w:cs="Times New Roman"/>
          <w:sz w:val="24"/>
          <w:szCs w:val="24"/>
        </w:rPr>
        <w:t xml:space="preserve"> 43, no. 3 (2000): 839</w:t>
      </w:r>
      <w:r w:rsidRPr="00DC2B1C">
        <w:rPr>
          <w:rFonts w:ascii="Times New Roman" w:hAnsi="Times New Roman" w:cs="Times New Roman"/>
          <w:sz w:val="24"/>
          <w:szCs w:val="24"/>
          <w:lang w:val="en-US"/>
        </w:rPr>
        <w:t>–68</w:t>
      </w:r>
      <w:r>
        <w:rPr>
          <w:rFonts w:ascii="Times New Roman" w:hAnsi="Times New Roman" w:cs="Times New Roman"/>
          <w:sz w:val="24"/>
          <w:szCs w:val="24"/>
          <w:lang w:val="en-US"/>
        </w:rPr>
        <w:t>.</w:t>
      </w:r>
    </w:p>
    <w:p w14:paraId="26B97C6F" w14:textId="77777777" w:rsidR="005A0338" w:rsidRPr="00955A6A" w:rsidRDefault="005A0338" w:rsidP="005A0338">
      <w:pPr>
        <w:ind w:left="-284" w:right="-33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Young, B.W., </w:t>
      </w:r>
      <w:r w:rsidRPr="00C4622A">
        <w:rPr>
          <w:rFonts w:ascii="Times New Roman" w:hAnsi="Times New Roman" w:cs="Times New Roman"/>
          <w:sz w:val="24"/>
          <w:szCs w:val="24"/>
          <w:lang w:val="en-US"/>
        </w:rPr>
        <w:t>‘“</w:t>
      </w:r>
      <w:proofErr w:type="spellStart"/>
      <w:r w:rsidRPr="00C4622A">
        <w:rPr>
          <w:rFonts w:ascii="Times New Roman" w:hAnsi="Times New Roman" w:cs="Times New Roman"/>
          <w:sz w:val="24"/>
          <w:szCs w:val="24"/>
          <w:lang w:val="en-US"/>
        </w:rPr>
        <w:t>Scepticism</w:t>
      </w:r>
      <w:proofErr w:type="spellEnd"/>
      <w:r w:rsidRPr="00C4622A">
        <w:rPr>
          <w:rFonts w:ascii="Times New Roman" w:hAnsi="Times New Roman" w:cs="Times New Roman"/>
          <w:sz w:val="24"/>
          <w:szCs w:val="24"/>
          <w:lang w:val="en-US"/>
        </w:rPr>
        <w:t xml:space="preserve"> in excess”: Gibbon and eighteenth-century Christianity’, </w:t>
      </w:r>
      <w:r w:rsidRPr="00C4622A">
        <w:rPr>
          <w:rFonts w:ascii="Times New Roman" w:hAnsi="Times New Roman" w:cs="Times New Roman"/>
          <w:i/>
          <w:sz w:val="24"/>
          <w:szCs w:val="24"/>
          <w:lang w:val="en-US"/>
        </w:rPr>
        <w:t>Historical Journal</w:t>
      </w:r>
      <w:r w:rsidRPr="00C4622A">
        <w:rPr>
          <w:rFonts w:ascii="Times New Roman" w:hAnsi="Times New Roman" w:cs="Times New Roman"/>
          <w:sz w:val="24"/>
          <w:szCs w:val="24"/>
          <w:lang w:val="en-US"/>
        </w:rPr>
        <w:t xml:space="preserve"> 41, no. 1 (1998): 179–99</w:t>
      </w:r>
      <w:r>
        <w:rPr>
          <w:rFonts w:ascii="Times New Roman" w:hAnsi="Times New Roman" w:cs="Times New Roman"/>
          <w:sz w:val="24"/>
          <w:szCs w:val="24"/>
          <w:lang w:val="en-US"/>
        </w:rPr>
        <w:t>.</w:t>
      </w:r>
    </w:p>
    <w:p w14:paraId="34E784A5" w14:textId="77777777" w:rsidR="005A0338" w:rsidRPr="00283B60" w:rsidRDefault="005A0338" w:rsidP="005A0338"/>
    <w:p w14:paraId="30D86B02" w14:textId="77777777" w:rsidR="005A0338" w:rsidRPr="00283B60" w:rsidRDefault="005A0338" w:rsidP="005A0338"/>
    <w:p w14:paraId="798E06FC" w14:textId="77777777" w:rsidR="005A0338" w:rsidRPr="00D63803" w:rsidRDefault="005A0338" w:rsidP="005A0338">
      <w:pPr>
        <w:spacing w:line="360" w:lineRule="auto"/>
        <w:ind w:left="-284" w:right="-330"/>
        <w:jc w:val="both"/>
        <w:rPr>
          <w:rFonts w:ascii="Times New Roman" w:hAnsi="Times New Roman" w:cs="Times New Roman"/>
          <w:sz w:val="24"/>
          <w:szCs w:val="24"/>
        </w:rPr>
      </w:pPr>
    </w:p>
    <w:p w14:paraId="58AEFAE4" w14:textId="77777777" w:rsidR="005A0338" w:rsidRPr="00D63803" w:rsidRDefault="005A0338" w:rsidP="005A0338">
      <w:pPr>
        <w:spacing w:line="360" w:lineRule="auto"/>
        <w:ind w:left="-284" w:right="-330"/>
        <w:jc w:val="both"/>
        <w:rPr>
          <w:rFonts w:ascii="Times New Roman" w:eastAsiaTheme="majorEastAsia" w:hAnsi="Times New Roman" w:cs="Times New Roman"/>
          <w:sz w:val="24"/>
          <w:szCs w:val="24"/>
        </w:rPr>
      </w:pPr>
    </w:p>
    <w:p w14:paraId="4BDBD4B8" w14:textId="77777777" w:rsidR="005A0338" w:rsidRPr="00D63803" w:rsidRDefault="005A0338" w:rsidP="005A0338">
      <w:pPr>
        <w:spacing w:line="360" w:lineRule="auto"/>
        <w:ind w:left="-284" w:right="-330"/>
        <w:jc w:val="both"/>
        <w:rPr>
          <w:rFonts w:ascii="Times New Roman" w:eastAsiaTheme="majorEastAsia" w:hAnsi="Times New Roman" w:cs="Times New Roman"/>
          <w:sz w:val="24"/>
          <w:szCs w:val="24"/>
        </w:rPr>
      </w:pPr>
    </w:p>
    <w:p w14:paraId="4B7C7328" w14:textId="77777777" w:rsidR="005A0338" w:rsidRPr="00D63803" w:rsidRDefault="005A0338" w:rsidP="005A0338">
      <w:pPr>
        <w:spacing w:line="360" w:lineRule="auto"/>
        <w:ind w:left="-284" w:right="-330"/>
        <w:jc w:val="both"/>
        <w:rPr>
          <w:rFonts w:ascii="Times New Roman" w:eastAsiaTheme="majorEastAsia" w:hAnsi="Times New Roman" w:cs="Times New Roman"/>
          <w:sz w:val="24"/>
          <w:szCs w:val="24"/>
        </w:rPr>
      </w:pPr>
    </w:p>
    <w:p w14:paraId="005A96FC" w14:textId="77777777" w:rsidR="005A0338" w:rsidRPr="00D63803" w:rsidRDefault="005A0338" w:rsidP="005A0338">
      <w:pPr>
        <w:spacing w:line="360" w:lineRule="auto"/>
        <w:ind w:left="-284" w:right="-330"/>
        <w:jc w:val="both"/>
        <w:rPr>
          <w:rFonts w:ascii="Times New Roman" w:eastAsiaTheme="majorEastAsia" w:hAnsi="Times New Roman" w:cs="Times New Roman"/>
          <w:sz w:val="24"/>
          <w:szCs w:val="24"/>
        </w:rPr>
      </w:pPr>
    </w:p>
    <w:p w14:paraId="2E5EDFAB" w14:textId="77777777" w:rsidR="005A0338" w:rsidRPr="00D63803" w:rsidRDefault="005A0338" w:rsidP="005A0338">
      <w:pPr>
        <w:spacing w:line="360" w:lineRule="auto"/>
        <w:ind w:left="-284" w:right="-330"/>
        <w:jc w:val="both"/>
        <w:rPr>
          <w:rFonts w:ascii="Times New Roman" w:eastAsiaTheme="majorEastAsia" w:hAnsi="Times New Roman" w:cs="Times New Roman"/>
          <w:sz w:val="24"/>
          <w:szCs w:val="24"/>
        </w:rPr>
      </w:pPr>
    </w:p>
    <w:p w14:paraId="08B77DB7" w14:textId="77777777" w:rsidR="005A0338" w:rsidRPr="00D63803" w:rsidRDefault="005A0338" w:rsidP="005A0338">
      <w:pPr>
        <w:spacing w:line="360" w:lineRule="auto"/>
        <w:ind w:left="-284" w:right="-330"/>
        <w:jc w:val="both"/>
        <w:rPr>
          <w:rFonts w:ascii="Times New Roman" w:eastAsiaTheme="majorEastAsia" w:hAnsi="Times New Roman" w:cs="Times New Roman"/>
          <w:sz w:val="24"/>
          <w:szCs w:val="24"/>
        </w:rPr>
      </w:pPr>
    </w:p>
    <w:p w14:paraId="025E8823" w14:textId="77777777" w:rsidR="005A0338" w:rsidRDefault="005A0338" w:rsidP="005A0338"/>
    <w:p w14:paraId="240A34F7" w14:textId="77777777" w:rsidR="005A0338" w:rsidRPr="00D519D5" w:rsidRDefault="005A0338" w:rsidP="00F65153">
      <w:pPr>
        <w:spacing w:line="360" w:lineRule="auto"/>
        <w:ind w:left="-284" w:right="-330"/>
        <w:jc w:val="both"/>
        <w:rPr>
          <w:rFonts w:ascii="Times New Roman" w:hAnsi="Times New Roman" w:cs="Times New Roman"/>
          <w:sz w:val="24"/>
          <w:szCs w:val="24"/>
        </w:rPr>
      </w:pPr>
    </w:p>
    <w:p w14:paraId="4C9AEEB0" w14:textId="5D77CC15" w:rsidR="0005511D" w:rsidRPr="00092A7E" w:rsidRDefault="0005511D" w:rsidP="00270327">
      <w:pPr>
        <w:spacing w:line="360" w:lineRule="auto"/>
        <w:ind w:right="-330"/>
        <w:jc w:val="both"/>
        <w:rPr>
          <w:rFonts w:ascii="Times New Roman" w:eastAsiaTheme="majorEastAsia" w:hAnsi="Times New Roman" w:cs="Times New Roman"/>
          <w:sz w:val="24"/>
          <w:szCs w:val="24"/>
        </w:rPr>
      </w:pPr>
    </w:p>
    <w:sectPr w:rsidR="0005511D" w:rsidRPr="00092A7E" w:rsidSect="003E283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E1296" w14:textId="77777777" w:rsidR="002C3BD6" w:rsidRDefault="002C3BD6" w:rsidP="008D59E1">
      <w:pPr>
        <w:spacing w:after="0" w:line="240" w:lineRule="auto"/>
      </w:pPr>
      <w:r>
        <w:separator/>
      </w:r>
    </w:p>
  </w:endnote>
  <w:endnote w:type="continuationSeparator" w:id="0">
    <w:p w14:paraId="65FD0B3D" w14:textId="77777777" w:rsidR="002C3BD6" w:rsidRDefault="002C3BD6" w:rsidP="008D5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7A39D" w14:textId="77777777" w:rsidR="004E15E7" w:rsidRDefault="004E1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2135128508"/>
      <w:docPartObj>
        <w:docPartGallery w:val="Page Numbers (Bottom of Page)"/>
        <w:docPartUnique/>
      </w:docPartObj>
    </w:sdtPr>
    <w:sdtEndPr>
      <w:rPr>
        <w:noProof/>
      </w:rPr>
    </w:sdtEndPr>
    <w:sdtContent>
      <w:p w14:paraId="5552D97D" w14:textId="65E53D96" w:rsidR="005A0338" w:rsidRPr="008D59E1" w:rsidRDefault="005A0338">
        <w:pPr>
          <w:pStyle w:val="Footer"/>
          <w:jc w:val="center"/>
          <w:rPr>
            <w:rFonts w:ascii="Garamond" w:hAnsi="Garamond"/>
          </w:rPr>
        </w:pPr>
        <w:r w:rsidRPr="008D59E1">
          <w:rPr>
            <w:rFonts w:ascii="Garamond" w:hAnsi="Garamond"/>
          </w:rPr>
          <w:fldChar w:fldCharType="begin"/>
        </w:r>
        <w:r w:rsidRPr="008D59E1">
          <w:rPr>
            <w:rFonts w:ascii="Garamond" w:hAnsi="Garamond"/>
          </w:rPr>
          <w:instrText xml:space="preserve"> PAGE   \* MERGEFORMAT </w:instrText>
        </w:r>
        <w:r w:rsidRPr="008D59E1">
          <w:rPr>
            <w:rFonts w:ascii="Garamond" w:hAnsi="Garamond"/>
          </w:rPr>
          <w:fldChar w:fldCharType="separate"/>
        </w:r>
        <w:r w:rsidR="005B4943">
          <w:rPr>
            <w:rFonts w:ascii="Garamond" w:hAnsi="Garamond"/>
            <w:noProof/>
          </w:rPr>
          <w:t>21</w:t>
        </w:r>
        <w:r w:rsidRPr="008D59E1">
          <w:rPr>
            <w:rFonts w:ascii="Garamond" w:hAnsi="Garamond"/>
            <w:noProof/>
          </w:rPr>
          <w:fldChar w:fldCharType="end"/>
        </w:r>
      </w:p>
    </w:sdtContent>
  </w:sdt>
  <w:p w14:paraId="666E7988" w14:textId="77777777" w:rsidR="005A0338" w:rsidRDefault="005A03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C831B" w14:textId="77777777" w:rsidR="004E15E7" w:rsidRDefault="004E1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3EDEF" w14:textId="77777777" w:rsidR="002C3BD6" w:rsidRDefault="002C3BD6" w:rsidP="008D59E1">
      <w:pPr>
        <w:spacing w:after="0" w:line="240" w:lineRule="auto"/>
      </w:pPr>
      <w:r>
        <w:separator/>
      </w:r>
    </w:p>
  </w:footnote>
  <w:footnote w:type="continuationSeparator" w:id="0">
    <w:p w14:paraId="1EF03F75" w14:textId="77777777" w:rsidR="002C3BD6" w:rsidRDefault="002C3BD6" w:rsidP="008D59E1">
      <w:pPr>
        <w:spacing w:after="0" w:line="240" w:lineRule="auto"/>
      </w:pPr>
      <w:r>
        <w:continuationSeparator/>
      </w:r>
    </w:p>
  </w:footnote>
  <w:footnote w:id="1">
    <w:p w14:paraId="7DE3A4A8" w14:textId="015DBAE6" w:rsidR="005A0338" w:rsidRPr="00D63803" w:rsidRDefault="005A0338" w:rsidP="00D63803">
      <w:pPr>
        <w:pStyle w:val="FootnoteText"/>
        <w:tabs>
          <w:tab w:val="left" w:pos="3544"/>
        </w:tabs>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Ernest C. Mossner, </w:t>
      </w:r>
      <w:r w:rsidRPr="00D63803">
        <w:rPr>
          <w:rFonts w:ascii="Times New Roman" w:hAnsi="Times New Roman" w:cs="Times New Roman"/>
          <w:i/>
          <w:iCs/>
        </w:rPr>
        <w:t>The Life of David Hume</w:t>
      </w:r>
      <w:r>
        <w:rPr>
          <w:rFonts w:ascii="Times New Roman" w:hAnsi="Times New Roman" w:cs="Times New Roman"/>
        </w:rPr>
        <w:t>, rev. ed.</w:t>
      </w:r>
      <w:r w:rsidRPr="00D63803">
        <w:rPr>
          <w:rFonts w:ascii="Times New Roman" w:hAnsi="Times New Roman" w:cs="Times New Roman"/>
        </w:rPr>
        <w:t xml:space="preserve"> (1954; repr. Oxford: Clarendon Press, 1970), 233.</w:t>
      </w:r>
    </w:p>
  </w:footnote>
  <w:footnote w:id="2">
    <w:p w14:paraId="0CB3E6EC" w14:textId="0D480FBA" w:rsidR="005A0338" w:rsidRPr="00D63803" w:rsidRDefault="005A0338" w:rsidP="00D63803">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James A. Harris, </w:t>
      </w:r>
      <w:r w:rsidRPr="00D63803">
        <w:rPr>
          <w:rFonts w:ascii="Times New Roman" w:hAnsi="Times New Roman" w:cs="Times New Roman"/>
          <w:i/>
        </w:rPr>
        <w:t>Hume: An Intellectual Biography</w:t>
      </w:r>
      <w:r w:rsidRPr="00D63803">
        <w:rPr>
          <w:rFonts w:ascii="Times New Roman" w:hAnsi="Times New Roman" w:cs="Times New Roman"/>
        </w:rPr>
        <w:t xml:space="preserve"> (Cambridge: Cambridge University Press, 2015), 522 n.116.</w:t>
      </w:r>
    </w:p>
  </w:footnote>
  <w:footnote w:id="3">
    <w:p w14:paraId="1475F9C8" w14:textId="426E599E" w:rsidR="005A0338" w:rsidRPr="00D63803" w:rsidRDefault="005A0338" w:rsidP="00D63803">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Robert J. Fogelin, </w:t>
      </w:r>
      <w:r w:rsidRPr="00D63803">
        <w:rPr>
          <w:rFonts w:ascii="Times New Roman" w:hAnsi="Times New Roman" w:cs="Times New Roman"/>
          <w:i/>
        </w:rPr>
        <w:t>A Defense of Hume on Miracles</w:t>
      </w:r>
      <w:r w:rsidRPr="00D63803">
        <w:rPr>
          <w:rFonts w:ascii="Times New Roman" w:hAnsi="Times New Roman" w:cs="Times New Roman"/>
        </w:rPr>
        <w:t xml:space="preserve"> (Princeton, NJ: Princeton University Press, 2005), 1</w:t>
      </w:r>
      <w:r w:rsidRPr="00D63803">
        <w:rPr>
          <w:rFonts w:ascii="Times New Roman" w:hAnsi="Times New Roman" w:cs="Times New Roman"/>
          <w:szCs w:val="24"/>
        </w:rPr>
        <w:t>–2</w:t>
      </w:r>
      <w:r w:rsidRPr="00D63803">
        <w:rPr>
          <w:rFonts w:ascii="Times New Roman" w:hAnsi="Times New Roman" w:cs="Times New Roman"/>
        </w:rPr>
        <w:t xml:space="preserve">. Fogelin’s book was widely reviewed, and it is revealing that not a single reviewer appears to have picked up on the error. It is noted, however, by Timothy Crimmins, ‘Universal and profane: The historiographical consequences of natural religion’, </w:t>
      </w:r>
      <w:r w:rsidRPr="00D63803">
        <w:rPr>
          <w:rFonts w:ascii="Times New Roman" w:hAnsi="Times New Roman" w:cs="Times New Roman"/>
          <w:i/>
        </w:rPr>
        <w:t>History and Theory</w:t>
      </w:r>
      <w:r w:rsidRPr="00D63803">
        <w:rPr>
          <w:rFonts w:ascii="Times New Roman" w:hAnsi="Times New Roman" w:cs="Times New Roman"/>
        </w:rPr>
        <w:t xml:space="preserve"> 59, no. 2 (2020): 227</w:t>
      </w:r>
      <w:r w:rsidRPr="00D63803">
        <w:rPr>
          <w:rFonts w:ascii="Times New Roman" w:hAnsi="Times New Roman" w:cs="Times New Roman"/>
          <w:szCs w:val="24"/>
        </w:rPr>
        <w:t>–54 (on 237 n.54).</w:t>
      </w:r>
    </w:p>
  </w:footnote>
  <w:footnote w:id="4">
    <w:p w14:paraId="58FEEF4C" w14:textId="3CF245DE" w:rsidR="005A0338" w:rsidRPr="00D63803" w:rsidRDefault="005A0338" w:rsidP="00D63803">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Conyers Middleton, </w:t>
      </w:r>
      <w:r w:rsidRPr="00D63803">
        <w:rPr>
          <w:rFonts w:ascii="Times New Roman" w:hAnsi="Times New Roman" w:cs="Times New Roman"/>
          <w:i/>
        </w:rPr>
        <w:t xml:space="preserve">A Free Inquiry into the Miraculous Powers, which are supposed to have subsisted in the Christian Church, from the Earliest Ages </w:t>
      </w:r>
      <w:r w:rsidRPr="00D63803">
        <w:rPr>
          <w:rFonts w:ascii="Times New Roman" w:hAnsi="Times New Roman" w:cs="Times New Roman"/>
        </w:rPr>
        <w:t xml:space="preserve">(London: R. Manby &amp; H.S. Cox, 1749). Public appetite had been whetted by Middleton’s </w:t>
      </w:r>
      <w:r w:rsidRPr="00D63803">
        <w:rPr>
          <w:rFonts w:ascii="Times New Roman" w:hAnsi="Times New Roman" w:cs="Times New Roman"/>
          <w:i/>
        </w:rPr>
        <w:t xml:space="preserve">An Introductory Discourse to a larger Work, designed hereafter to be published… </w:t>
      </w:r>
      <w:r w:rsidRPr="00D63803">
        <w:rPr>
          <w:rFonts w:ascii="Times New Roman" w:hAnsi="Times New Roman" w:cs="Times New Roman"/>
        </w:rPr>
        <w:t xml:space="preserve">(London: R. Manby &amp; H. Cox, 1747), which had already generated a number of critical responses and partially explains the immediate public furore caused by the </w:t>
      </w:r>
      <w:r w:rsidRPr="00D63803">
        <w:rPr>
          <w:rFonts w:ascii="Times New Roman" w:hAnsi="Times New Roman" w:cs="Times New Roman"/>
          <w:i/>
        </w:rPr>
        <w:t>Free Inquiry</w:t>
      </w:r>
      <w:r w:rsidRPr="00D63803">
        <w:rPr>
          <w:rFonts w:ascii="Times New Roman" w:hAnsi="Times New Roman" w:cs="Times New Roman"/>
        </w:rPr>
        <w:t>.</w:t>
      </w:r>
    </w:p>
  </w:footnote>
  <w:footnote w:id="5">
    <w:p w14:paraId="6BCBE94A" w14:textId="2E50DDF5" w:rsidR="005A0338" w:rsidRPr="00D63803" w:rsidRDefault="005A0338" w:rsidP="00D63803">
      <w:pPr>
        <w:pStyle w:val="FootnoteText"/>
        <w:tabs>
          <w:tab w:val="left" w:pos="3544"/>
        </w:tabs>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David Hume, ‘My Own Life’, in </w:t>
      </w:r>
      <w:r w:rsidRPr="00D63803">
        <w:rPr>
          <w:rFonts w:ascii="Times New Roman" w:hAnsi="Times New Roman" w:cs="Times New Roman"/>
          <w:i/>
        </w:rPr>
        <w:t xml:space="preserve">Essays Moral, Political and Literary </w:t>
      </w:r>
      <w:r w:rsidRPr="00D63803">
        <w:rPr>
          <w:rFonts w:ascii="Times New Roman" w:hAnsi="Times New Roman" w:cs="Times New Roman"/>
        </w:rPr>
        <w:t>[</w:t>
      </w:r>
      <w:r w:rsidRPr="00D63803">
        <w:rPr>
          <w:rFonts w:ascii="Times New Roman" w:hAnsi="Times New Roman" w:cs="Times New Roman"/>
          <w:i/>
        </w:rPr>
        <w:t>EMPL</w:t>
      </w:r>
      <w:r w:rsidRPr="00D63803">
        <w:rPr>
          <w:rFonts w:ascii="Times New Roman" w:hAnsi="Times New Roman" w:cs="Times New Roman"/>
        </w:rPr>
        <w:t>], ed. E.F. Miller</w:t>
      </w:r>
      <w:r>
        <w:rPr>
          <w:rFonts w:ascii="Times New Roman" w:hAnsi="Times New Roman" w:cs="Times New Roman"/>
        </w:rPr>
        <w:t>, rev. edn</w:t>
      </w:r>
      <w:r w:rsidRPr="00D63803">
        <w:rPr>
          <w:rFonts w:ascii="Times New Roman" w:hAnsi="Times New Roman" w:cs="Times New Roman"/>
        </w:rPr>
        <w:t xml:space="preserve"> (Indianapolis: Liberty Fund, 1985), xxxi</w:t>
      </w:r>
      <w:r w:rsidRPr="00D63803">
        <w:rPr>
          <w:rFonts w:ascii="Times New Roman" w:hAnsi="Times New Roman" w:cs="Times New Roman"/>
          <w:szCs w:val="24"/>
        </w:rPr>
        <w:t>–</w:t>
      </w:r>
      <w:r w:rsidRPr="00D63803">
        <w:rPr>
          <w:rFonts w:ascii="Times New Roman" w:hAnsi="Times New Roman" w:cs="Times New Roman"/>
        </w:rPr>
        <w:t>xli (on xxxv).</w:t>
      </w:r>
    </w:p>
  </w:footnote>
  <w:footnote w:id="6">
    <w:p w14:paraId="278CE7A7" w14:textId="661C4C17" w:rsidR="005A0338" w:rsidRPr="00D63803" w:rsidRDefault="005A0338" w:rsidP="00D63803">
      <w:pPr>
        <w:pStyle w:val="FootnoteText"/>
        <w:tabs>
          <w:tab w:val="left" w:pos="3544"/>
        </w:tabs>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R.M. Burns’s observation that Hume ‘would be gratified to learn that this state of affairs has long been completely reversed’ is a frequent refrain in the scholarship: R.M. Burns, </w:t>
      </w:r>
      <w:r w:rsidRPr="00D63803">
        <w:rPr>
          <w:rFonts w:ascii="Times New Roman" w:hAnsi="Times New Roman" w:cs="Times New Roman"/>
          <w:i/>
        </w:rPr>
        <w:t>The Great Debate on Miracles: From Joseph Glanvill to David Hume</w:t>
      </w:r>
      <w:r w:rsidRPr="00D63803">
        <w:rPr>
          <w:rFonts w:ascii="Times New Roman" w:hAnsi="Times New Roman" w:cs="Times New Roman"/>
        </w:rPr>
        <w:t xml:space="preserve"> (Lewisburg PA: Bucknell University Press, 1981), 10</w:t>
      </w:r>
      <w:r w:rsidRPr="00D63803">
        <w:rPr>
          <w:rFonts w:ascii="Times New Roman" w:hAnsi="Times New Roman" w:cs="Times New Roman"/>
          <w:szCs w:val="24"/>
        </w:rPr>
        <w:t xml:space="preserve">–11. For an unusually nuanced interpretation, which poses the arresting question, ‘would Hume have felt that there was anything of substance in his essay that was not in Middleton’s </w:t>
      </w:r>
      <w:r w:rsidRPr="00D63803">
        <w:rPr>
          <w:rFonts w:ascii="Times New Roman" w:hAnsi="Times New Roman" w:cs="Times New Roman"/>
          <w:i/>
          <w:szCs w:val="24"/>
        </w:rPr>
        <w:t>Free Inquiry</w:t>
      </w:r>
      <w:r w:rsidRPr="00D63803">
        <w:rPr>
          <w:rFonts w:ascii="Times New Roman" w:hAnsi="Times New Roman" w:cs="Times New Roman"/>
          <w:szCs w:val="24"/>
        </w:rPr>
        <w:t xml:space="preserve"> – or vice versa?’, see David W</w:t>
      </w:r>
      <w:r w:rsidR="009871BD">
        <w:rPr>
          <w:rFonts w:ascii="Times New Roman" w:hAnsi="Times New Roman" w:cs="Times New Roman"/>
          <w:szCs w:val="24"/>
        </w:rPr>
        <w:t>ootton, ‘Hume’s “Of Miracles”: P</w:t>
      </w:r>
      <w:r w:rsidRPr="00D63803">
        <w:rPr>
          <w:rFonts w:ascii="Times New Roman" w:hAnsi="Times New Roman" w:cs="Times New Roman"/>
          <w:szCs w:val="24"/>
        </w:rPr>
        <w:t xml:space="preserve">robability and irreligion’, in </w:t>
      </w:r>
      <w:r w:rsidRPr="00D63803">
        <w:rPr>
          <w:rFonts w:ascii="Times New Roman" w:hAnsi="Times New Roman" w:cs="Times New Roman"/>
          <w:i/>
          <w:szCs w:val="24"/>
        </w:rPr>
        <w:t>Studies in the Philosophy of the Scottish Enlightenment</w:t>
      </w:r>
      <w:r w:rsidRPr="00D63803">
        <w:rPr>
          <w:rFonts w:ascii="Times New Roman" w:hAnsi="Times New Roman" w:cs="Times New Roman"/>
          <w:iCs/>
          <w:szCs w:val="24"/>
        </w:rPr>
        <w:t>, ed.</w:t>
      </w:r>
      <w:r w:rsidRPr="00D63803">
        <w:rPr>
          <w:rFonts w:ascii="Times New Roman" w:hAnsi="Times New Roman" w:cs="Times New Roman"/>
          <w:szCs w:val="24"/>
        </w:rPr>
        <w:t xml:space="preserve"> M.A. Stewart (Oxford: Clarendon Press, 1990), 191–230 (on 220–21).</w:t>
      </w:r>
    </w:p>
  </w:footnote>
  <w:footnote w:id="7">
    <w:p w14:paraId="0E363C79" w14:textId="78DF996E" w:rsidR="005A0338" w:rsidRPr="00D63803" w:rsidRDefault="005A0338" w:rsidP="00D63803">
      <w:pPr>
        <w:pStyle w:val="FootnoteText"/>
        <w:tabs>
          <w:tab w:val="left" w:pos="3544"/>
        </w:tabs>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John Earman, </w:t>
      </w:r>
      <w:r w:rsidRPr="00D63803">
        <w:rPr>
          <w:rFonts w:ascii="Times New Roman" w:hAnsi="Times New Roman" w:cs="Times New Roman"/>
          <w:i/>
        </w:rPr>
        <w:t>Hume’s Abject Failure: The Argument against Miracles</w:t>
      </w:r>
      <w:r w:rsidRPr="00D63803">
        <w:rPr>
          <w:rFonts w:ascii="Times New Roman" w:hAnsi="Times New Roman" w:cs="Times New Roman"/>
        </w:rPr>
        <w:t xml:space="preserve"> (Oxford: Oxford University Press, 2000), 71 &amp; n.84.</w:t>
      </w:r>
    </w:p>
  </w:footnote>
  <w:footnote w:id="8">
    <w:p w14:paraId="11A11AD8" w14:textId="36D783E5" w:rsidR="005A0338" w:rsidRPr="00D63803" w:rsidRDefault="005A0338" w:rsidP="00D63803">
      <w:pPr>
        <w:pStyle w:val="FootnoteText"/>
        <w:tabs>
          <w:tab w:val="left" w:pos="3544"/>
        </w:tabs>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Burns, </w:t>
      </w:r>
      <w:r w:rsidRPr="00D63803">
        <w:rPr>
          <w:rFonts w:ascii="Times New Roman" w:hAnsi="Times New Roman" w:cs="Times New Roman"/>
          <w:i/>
        </w:rPr>
        <w:t>Great Debate on Miracles</w:t>
      </w:r>
      <w:r w:rsidRPr="00D63803">
        <w:rPr>
          <w:rFonts w:ascii="Times New Roman" w:hAnsi="Times New Roman" w:cs="Times New Roman"/>
        </w:rPr>
        <w:t>, 10</w:t>
      </w:r>
      <w:r w:rsidRPr="00D63803">
        <w:rPr>
          <w:rFonts w:ascii="Times New Roman" w:hAnsi="Times New Roman" w:cs="Times New Roman"/>
          <w:szCs w:val="24"/>
        </w:rPr>
        <w:t>–11 (italics added).</w:t>
      </w:r>
    </w:p>
  </w:footnote>
  <w:footnote w:id="9">
    <w:p w14:paraId="71421663" w14:textId="000096CB" w:rsidR="005A0338" w:rsidRPr="00D63803" w:rsidRDefault="005A0338" w:rsidP="00D63803">
      <w:pPr>
        <w:pStyle w:val="FootnoteText"/>
        <w:tabs>
          <w:tab w:val="left" w:pos="3544"/>
        </w:tabs>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Fogelin, </w:t>
      </w:r>
      <w:r w:rsidRPr="00D63803">
        <w:rPr>
          <w:rFonts w:ascii="Times New Roman" w:hAnsi="Times New Roman" w:cs="Times New Roman"/>
          <w:i/>
        </w:rPr>
        <w:t>Hume on Miracles</w:t>
      </w:r>
      <w:r w:rsidRPr="00D63803">
        <w:rPr>
          <w:rFonts w:ascii="Times New Roman" w:hAnsi="Times New Roman" w:cs="Times New Roman"/>
        </w:rPr>
        <w:t>, 1</w:t>
      </w:r>
      <w:r w:rsidRPr="00D63803">
        <w:rPr>
          <w:rFonts w:ascii="Times New Roman" w:hAnsi="Times New Roman" w:cs="Times New Roman"/>
          <w:szCs w:val="24"/>
        </w:rPr>
        <w:t>–2 (italics added).</w:t>
      </w:r>
    </w:p>
  </w:footnote>
  <w:footnote w:id="10">
    <w:p w14:paraId="16AE7BBA" w14:textId="28A1D7DC" w:rsidR="005A0338" w:rsidRPr="00D63803" w:rsidRDefault="005A0338" w:rsidP="00D63803">
      <w:pPr>
        <w:pStyle w:val="FootnoteText"/>
        <w:tabs>
          <w:tab w:val="left" w:pos="3544"/>
        </w:tabs>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Most of Middleton’s previously published works, alongside many of his unpublished essays, were collected and printed by his literary executor John Heberden as </w:t>
      </w:r>
      <w:r w:rsidRPr="00D63803">
        <w:rPr>
          <w:rFonts w:ascii="Times New Roman" w:hAnsi="Times New Roman" w:cs="Times New Roman"/>
          <w:i/>
          <w:iCs/>
        </w:rPr>
        <w:t>The Miscellaneous Works of the late Reverend and Learned Conyers Middleton, D.D.</w:t>
      </w:r>
      <w:r w:rsidRPr="00D63803">
        <w:rPr>
          <w:rFonts w:ascii="Times New Roman" w:hAnsi="Times New Roman" w:cs="Times New Roman"/>
        </w:rPr>
        <w:t>, 4 vols. (London: R. Manby &amp; H.S. Cox, 1752).</w:t>
      </w:r>
    </w:p>
  </w:footnote>
  <w:footnote w:id="11">
    <w:p w14:paraId="1F9E1267" w14:textId="31CD350F" w:rsidR="005A0338" w:rsidRPr="00D63803" w:rsidRDefault="005A0338" w:rsidP="00D63803">
      <w:pPr>
        <w:pStyle w:val="FootnoteText"/>
        <w:tabs>
          <w:tab w:val="left" w:pos="3544"/>
        </w:tabs>
        <w:ind w:left="-284" w:right="-330"/>
        <w:jc w:val="both"/>
        <w:rPr>
          <w:rFonts w:ascii="Times New Roman" w:hAnsi="Times New Roman" w:cs="Times New Roman"/>
          <w:iCs/>
          <w:lang w:val="en-US"/>
        </w:rPr>
      </w:pPr>
      <w:r w:rsidRPr="00D63803">
        <w:rPr>
          <w:rStyle w:val="FootnoteReference"/>
          <w:rFonts w:ascii="Times New Roman" w:hAnsi="Times New Roman" w:cs="Times New Roman"/>
        </w:rPr>
        <w:footnoteRef/>
      </w:r>
      <w:r w:rsidRPr="00D63803">
        <w:rPr>
          <w:rFonts w:ascii="Times New Roman" w:hAnsi="Times New Roman" w:cs="Times New Roman"/>
        </w:rPr>
        <w:t xml:space="preserve"> William Warburton to Philip</w:t>
      </w:r>
      <w:r w:rsidRPr="00D63803">
        <w:rPr>
          <w:rFonts w:ascii="Times New Roman" w:hAnsi="Times New Roman" w:cs="Times New Roman"/>
          <w:lang w:val="en-US"/>
        </w:rPr>
        <w:t xml:space="preserve"> Doddridge, (?)Mar. 1741, in </w:t>
      </w:r>
      <w:r w:rsidRPr="00D63803">
        <w:rPr>
          <w:rFonts w:ascii="Times New Roman" w:hAnsi="Times New Roman" w:cs="Times New Roman"/>
          <w:i/>
          <w:lang w:val="en-US"/>
        </w:rPr>
        <w:t>The Correspondence and Diary of Philip Doddridge</w:t>
      </w:r>
      <w:r w:rsidRPr="00D63803">
        <w:rPr>
          <w:rFonts w:ascii="Times New Roman" w:hAnsi="Times New Roman" w:cs="Times New Roman"/>
          <w:iCs/>
          <w:lang w:val="en-US"/>
        </w:rPr>
        <w:t xml:space="preserve">, ed. J. D. Humphreys, 5 </w:t>
      </w:r>
      <w:r>
        <w:rPr>
          <w:rFonts w:ascii="Times New Roman" w:hAnsi="Times New Roman" w:cs="Times New Roman"/>
          <w:iCs/>
          <w:lang w:val="en-US"/>
        </w:rPr>
        <w:t>vols. (London: H. Colburn &amp; R. Bentley,</w:t>
      </w:r>
      <w:r w:rsidRPr="00D63803">
        <w:rPr>
          <w:rFonts w:ascii="Times New Roman" w:hAnsi="Times New Roman" w:cs="Times New Roman"/>
          <w:iCs/>
          <w:lang w:val="en-US"/>
        </w:rPr>
        <w:t xml:space="preserve"> 1829–31), 4: 13.</w:t>
      </w:r>
    </w:p>
  </w:footnote>
  <w:footnote w:id="12">
    <w:p w14:paraId="53067D4B" w14:textId="38040354" w:rsidR="005A0338" w:rsidRPr="00D63803" w:rsidRDefault="005A0338" w:rsidP="00D63803">
      <w:pPr>
        <w:pStyle w:val="FootnoteText"/>
        <w:tabs>
          <w:tab w:val="left" w:pos="3544"/>
        </w:tabs>
        <w:ind w:left="-284" w:right="-330"/>
        <w:jc w:val="both"/>
        <w:rPr>
          <w:rFonts w:ascii="Times New Roman" w:hAnsi="Times New Roman" w:cs="Times New Roman"/>
          <w:lang w:val="en-US"/>
        </w:rPr>
      </w:pPr>
      <w:r w:rsidRPr="00D63803">
        <w:rPr>
          <w:rStyle w:val="FootnoteReference"/>
          <w:rFonts w:ascii="Times New Roman" w:hAnsi="Times New Roman" w:cs="Times New Roman"/>
        </w:rPr>
        <w:footnoteRef/>
      </w:r>
      <w:r w:rsidRPr="00D63803">
        <w:rPr>
          <w:rFonts w:ascii="Times New Roman" w:hAnsi="Times New Roman" w:cs="Times New Roman"/>
        </w:rPr>
        <w:t xml:space="preserve"> The two most seminal contributions to the scholarship on this English Enlightenment within piety make no mention of Middleton. Their respective authors have subsequently produced superb works on Middleton’s thought and context (see the next footnote), but it remains unclear (to me) whether they consider him to fit within the rubric of their English Enlightenments or, like the freethinkers, to remain apart from it: J.G.A. Pocock, </w:t>
      </w:r>
      <w:r w:rsidR="009871BD">
        <w:rPr>
          <w:rFonts w:ascii="Times New Roman" w:hAnsi="Times New Roman" w:cs="Times New Roman"/>
          <w:lang w:val="en-US"/>
        </w:rPr>
        <w:t>‘Clergy and commerce: T</w:t>
      </w:r>
      <w:r w:rsidRPr="00D63803">
        <w:rPr>
          <w:rFonts w:ascii="Times New Roman" w:hAnsi="Times New Roman" w:cs="Times New Roman"/>
          <w:lang w:val="en-US"/>
        </w:rPr>
        <w:t xml:space="preserve">he conservative Enlightenment in England’, in </w:t>
      </w:r>
      <w:r w:rsidRPr="00D63803">
        <w:rPr>
          <w:rFonts w:ascii="Times New Roman" w:hAnsi="Times New Roman" w:cs="Times New Roman"/>
          <w:i/>
          <w:iCs/>
        </w:rPr>
        <w:t>L’età dei lumi: studi storici sul Settecento europeo in onore di Franco Venturi</w:t>
      </w:r>
      <w:r w:rsidRPr="00D63803">
        <w:rPr>
          <w:rFonts w:ascii="Times New Roman" w:hAnsi="Times New Roman" w:cs="Times New Roman"/>
        </w:rPr>
        <w:t xml:space="preserve">, </w:t>
      </w:r>
      <w:r>
        <w:rPr>
          <w:rFonts w:ascii="Times New Roman" w:hAnsi="Times New Roman" w:cs="Times New Roman"/>
        </w:rPr>
        <w:t xml:space="preserve">ed. </w:t>
      </w:r>
      <w:r w:rsidRPr="00D63803">
        <w:rPr>
          <w:rFonts w:ascii="Times New Roman" w:hAnsi="Times New Roman" w:cs="Times New Roman"/>
          <w:lang w:val="en-US"/>
        </w:rPr>
        <w:t>R. Ajello, E. Contese</w:t>
      </w:r>
      <w:r>
        <w:rPr>
          <w:rFonts w:ascii="Times New Roman" w:hAnsi="Times New Roman" w:cs="Times New Roman"/>
        </w:rPr>
        <w:t xml:space="preserve"> &amp;</w:t>
      </w:r>
      <w:r>
        <w:rPr>
          <w:rFonts w:ascii="Times New Roman" w:hAnsi="Times New Roman" w:cs="Times New Roman"/>
          <w:lang w:val="en-US"/>
        </w:rPr>
        <w:t xml:space="preserve"> V. Piano</w:t>
      </w:r>
      <w:r w:rsidRPr="00D63803">
        <w:rPr>
          <w:rFonts w:ascii="Times New Roman" w:hAnsi="Times New Roman" w:cs="Times New Roman"/>
          <w:lang w:val="en-US"/>
        </w:rPr>
        <w:t xml:space="preserve">, </w:t>
      </w:r>
      <w:r w:rsidRPr="00D63803">
        <w:rPr>
          <w:rFonts w:ascii="Times New Roman" w:hAnsi="Times New Roman" w:cs="Times New Roman"/>
        </w:rPr>
        <w:t xml:space="preserve">2 vols. (Naples: Jovene, 1985), 1: 523–62; and B.W. Young, </w:t>
      </w:r>
      <w:r w:rsidRPr="00D63803">
        <w:rPr>
          <w:rFonts w:ascii="Times New Roman" w:hAnsi="Times New Roman" w:cs="Times New Roman"/>
          <w:i/>
          <w:lang w:val="en-US"/>
        </w:rPr>
        <w:t>Religion and Enlightenment in Eighteenth-Century England: Theological Debate from Locke to Burke</w:t>
      </w:r>
      <w:r w:rsidRPr="00D63803">
        <w:rPr>
          <w:rFonts w:ascii="Times New Roman" w:hAnsi="Times New Roman" w:cs="Times New Roman"/>
          <w:lang w:val="en-US"/>
        </w:rPr>
        <w:t xml:space="preserve"> (Oxford: Clarendon Press, 1998).</w:t>
      </w:r>
    </w:p>
  </w:footnote>
  <w:footnote w:id="13">
    <w:p w14:paraId="701592AA" w14:textId="07E19FAF" w:rsidR="005A0338" w:rsidRPr="00D63803" w:rsidRDefault="005A0338" w:rsidP="00D63803">
      <w:pPr>
        <w:pStyle w:val="FootnoteText"/>
        <w:tabs>
          <w:tab w:val="left" w:pos="3544"/>
        </w:tabs>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B.W. Young, </w:t>
      </w:r>
      <w:r w:rsidRPr="00D63803">
        <w:rPr>
          <w:rFonts w:ascii="Times New Roman" w:hAnsi="Times New Roman" w:cs="Times New Roman"/>
          <w:lang w:val="en-US"/>
        </w:rPr>
        <w:t xml:space="preserve">‘“Scepticism in excess”: Gibbon and eighteenth-century Christianity’, </w:t>
      </w:r>
      <w:r w:rsidRPr="00D63803">
        <w:rPr>
          <w:rFonts w:ascii="Times New Roman" w:hAnsi="Times New Roman" w:cs="Times New Roman"/>
          <w:i/>
          <w:lang w:val="en-US"/>
        </w:rPr>
        <w:t>Historical Journal</w:t>
      </w:r>
      <w:r w:rsidRPr="00D63803">
        <w:rPr>
          <w:rFonts w:ascii="Times New Roman" w:hAnsi="Times New Roman" w:cs="Times New Roman"/>
          <w:lang w:val="en-US"/>
        </w:rPr>
        <w:t xml:space="preserve"> 41, no. 1 (1998): 179–99; </w:t>
      </w:r>
      <w:r w:rsidRPr="00D63803">
        <w:rPr>
          <w:rFonts w:ascii="Times New Roman" w:hAnsi="Times New Roman" w:cs="Times New Roman"/>
        </w:rPr>
        <w:t xml:space="preserve">J.G.A. Pocock, </w:t>
      </w:r>
      <w:r w:rsidRPr="00D63803">
        <w:rPr>
          <w:rFonts w:ascii="Times New Roman" w:hAnsi="Times New Roman" w:cs="Times New Roman"/>
          <w:i/>
        </w:rPr>
        <w:t>Barbarism and Religion</w:t>
      </w:r>
      <w:r w:rsidRPr="00D63803">
        <w:rPr>
          <w:rFonts w:ascii="Times New Roman" w:hAnsi="Times New Roman" w:cs="Times New Roman"/>
        </w:rPr>
        <w:t>, 6 vols. (Cambridge: Cambridge University Press, 1999</w:t>
      </w:r>
      <w:r w:rsidRPr="00D63803">
        <w:rPr>
          <w:rFonts w:ascii="Times New Roman" w:hAnsi="Times New Roman" w:cs="Times New Roman"/>
          <w:szCs w:val="24"/>
        </w:rPr>
        <w:t>–2015); B.W. Young, ‘Pre</w:t>
      </w:r>
      <w:r w:rsidR="009871BD">
        <w:rPr>
          <w:rFonts w:ascii="Times New Roman" w:hAnsi="Times New Roman" w:cs="Times New Roman"/>
          <w:szCs w:val="24"/>
        </w:rPr>
        <w:t>ludes and postludes to Gibbon: V</w:t>
      </w:r>
      <w:r w:rsidRPr="00D63803">
        <w:rPr>
          <w:rFonts w:ascii="Times New Roman" w:hAnsi="Times New Roman" w:cs="Times New Roman"/>
          <w:szCs w:val="24"/>
        </w:rPr>
        <w:t xml:space="preserve">ariations on an impromptu by J.G.A. Pocock’, </w:t>
      </w:r>
      <w:r w:rsidRPr="00D63803">
        <w:rPr>
          <w:rFonts w:ascii="Times New Roman" w:hAnsi="Times New Roman" w:cs="Times New Roman"/>
          <w:i/>
          <w:szCs w:val="24"/>
        </w:rPr>
        <w:t>History of European Ideas</w:t>
      </w:r>
      <w:r w:rsidRPr="00D63803">
        <w:rPr>
          <w:rFonts w:ascii="Times New Roman" w:hAnsi="Times New Roman" w:cs="Times New Roman"/>
          <w:szCs w:val="24"/>
        </w:rPr>
        <w:t xml:space="preserve"> 35, no. 4 (2009): 418</w:t>
      </w:r>
      <w:r w:rsidRPr="00D63803">
        <w:rPr>
          <w:rFonts w:ascii="Times New Roman" w:hAnsi="Times New Roman" w:cs="Times New Roman"/>
          <w:lang w:val="en-US"/>
        </w:rPr>
        <w:t>–32.</w:t>
      </w:r>
    </w:p>
  </w:footnote>
  <w:footnote w:id="14">
    <w:p w14:paraId="525C8A17" w14:textId="1ABACD3D" w:rsidR="005A0338" w:rsidRPr="00D63803" w:rsidRDefault="005A0338" w:rsidP="00D63803">
      <w:pPr>
        <w:pStyle w:val="FootnoteText"/>
        <w:tabs>
          <w:tab w:val="left" w:pos="3544"/>
        </w:tabs>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‘I have pleased myself on the road [from Cambridge to Dorchester] with the thoughts of spending one day philosophically with Chub; whom, tho’ I never saw, I had a great inclination to be acquainted with for the sake of his writings’: Middleton to John, Lord Hervey, 25 Aug. 1733, in Suffolk Record Office, Bury St. Edmunds [SRO], Hervey Papers, 941/47/7 (n. pag.). Along with other similarly compromising passages from his private correspondence, this was later published in the </w:t>
      </w:r>
      <w:r w:rsidRPr="00D63803">
        <w:rPr>
          <w:rFonts w:ascii="Times New Roman" w:hAnsi="Times New Roman" w:cs="Times New Roman"/>
          <w:i/>
          <w:iCs/>
        </w:rPr>
        <w:t>Edinburgh Magazine</w:t>
      </w:r>
      <w:r w:rsidRPr="00D63803">
        <w:rPr>
          <w:rFonts w:ascii="Times New Roman" w:hAnsi="Times New Roman" w:cs="Times New Roman"/>
        </w:rPr>
        <w:t>, 5 (Jan. 1761): 23–4, under the editor’s title: ‘The following extracts furnish an undeniable proof of the author’s genuine and particular sentiments’ – that is, of his deism. Thomas Gray remarked, after Middleton’s death, that his ‘house was the only easy place one could find to converse in at Cambridge’, and other reports confirm his conviviality: Gray to Thomas W</w:t>
      </w:r>
      <w:r>
        <w:rPr>
          <w:rFonts w:ascii="Times New Roman" w:hAnsi="Times New Roman" w:cs="Times New Roman"/>
        </w:rPr>
        <w:t>h</w:t>
      </w:r>
      <w:r w:rsidRPr="00D63803">
        <w:rPr>
          <w:rFonts w:ascii="Times New Roman" w:hAnsi="Times New Roman" w:cs="Times New Roman"/>
        </w:rPr>
        <w:t xml:space="preserve">arton, 20 Aug. 1750, in </w:t>
      </w:r>
      <w:r w:rsidRPr="00D63803">
        <w:rPr>
          <w:rFonts w:ascii="Times New Roman" w:hAnsi="Times New Roman" w:cs="Times New Roman"/>
          <w:i/>
          <w:iCs/>
        </w:rPr>
        <w:t>Correspondence of Thomas Gray</w:t>
      </w:r>
      <w:r w:rsidRPr="00D63803">
        <w:rPr>
          <w:rFonts w:ascii="Times New Roman" w:hAnsi="Times New Roman" w:cs="Times New Roman"/>
        </w:rPr>
        <w:t>, ed. L. Whibley &amp; P.J. Toynbee, 3 vols. (Oxford: Clarendon Press, 1935), 1: 327–30.</w:t>
      </w:r>
    </w:p>
  </w:footnote>
  <w:footnote w:id="15">
    <w:p w14:paraId="413B49ED" w14:textId="1CBBBF12" w:rsidR="005A0338" w:rsidRPr="00D63803" w:rsidRDefault="005A0338" w:rsidP="00D63803">
      <w:pPr>
        <w:pStyle w:val="FootnoteText"/>
        <w:tabs>
          <w:tab w:val="left" w:pos="3544"/>
        </w:tabs>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These ‘are names, which nobody hears, without laughing’: [Richard Hurd and William Warburton], </w:t>
      </w:r>
      <w:r w:rsidRPr="00D63803">
        <w:rPr>
          <w:rFonts w:ascii="Times New Roman" w:hAnsi="Times New Roman" w:cs="Times New Roman"/>
          <w:i/>
        </w:rPr>
        <w:t>Remarks on Mr David Hume’s Essay on the Natural History of Religion</w:t>
      </w:r>
      <w:r w:rsidRPr="00D63803">
        <w:rPr>
          <w:rFonts w:ascii="Times New Roman" w:hAnsi="Times New Roman" w:cs="Times New Roman"/>
        </w:rPr>
        <w:t xml:space="preserve"> (London: M. Cooper, 1757), 76. It is ‘one of the nicer ironies of eighteenth-century intellectual history’ that Warburton – whose achievement it was to be predeceased by his literary reputation – also prophesied that Hume would share in the pitiable deists’ fate: Young, </w:t>
      </w:r>
      <w:r w:rsidRPr="00D63803">
        <w:rPr>
          <w:rFonts w:ascii="Times New Roman" w:hAnsi="Times New Roman" w:cs="Times New Roman"/>
          <w:i/>
        </w:rPr>
        <w:t>Religion and Enlightenment</w:t>
      </w:r>
      <w:r w:rsidRPr="00D63803">
        <w:rPr>
          <w:rFonts w:ascii="Times New Roman" w:hAnsi="Times New Roman" w:cs="Times New Roman"/>
        </w:rPr>
        <w:t>,</w:t>
      </w:r>
      <w:r w:rsidRPr="00D63803">
        <w:rPr>
          <w:rFonts w:ascii="Times New Roman" w:hAnsi="Times New Roman" w:cs="Times New Roman"/>
          <w:i/>
        </w:rPr>
        <w:t xml:space="preserve"> </w:t>
      </w:r>
      <w:r w:rsidRPr="00D63803">
        <w:rPr>
          <w:rFonts w:ascii="Times New Roman" w:hAnsi="Times New Roman" w:cs="Times New Roman"/>
        </w:rPr>
        <w:t xml:space="preserve">211. Burke would famously celebrate these freethinkers’ ‘repose in lasting oblivion’ in 1790: Edmund Burke, </w:t>
      </w:r>
      <w:r w:rsidRPr="00D63803">
        <w:rPr>
          <w:rFonts w:ascii="Times New Roman" w:hAnsi="Times New Roman" w:cs="Times New Roman"/>
          <w:i/>
        </w:rPr>
        <w:t xml:space="preserve">Reflections on the Revolution in France </w:t>
      </w:r>
      <w:r w:rsidRPr="00D63803">
        <w:rPr>
          <w:rFonts w:ascii="Times New Roman" w:hAnsi="Times New Roman" w:cs="Times New Roman"/>
        </w:rPr>
        <w:t xml:space="preserve">[1790], in </w:t>
      </w:r>
      <w:r w:rsidRPr="00D63803">
        <w:rPr>
          <w:rFonts w:ascii="Times New Roman" w:hAnsi="Times New Roman" w:cs="Times New Roman"/>
          <w:i/>
        </w:rPr>
        <w:t>Select Works of Edmund Burke</w:t>
      </w:r>
      <w:r w:rsidRPr="00D63803">
        <w:rPr>
          <w:rFonts w:ascii="Times New Roman" w:hAnsi="Times New Roman" w:cs="Times New Roman"/>
        </w:rPr>
        <w:t xml:space="preserve">, ed. F. Canavan, 4 vols. (Indianapolis: Liberty Fund, 1999), 2: 105. Burke’s estimate of Hume’s intellectual gifts was decidedly more positive: see Max Skjönsberg’s contribution to this special issue, ‘The Hume-Burke connection examined’, </w:t>
      </w:r>
      <w:r w:rsidRPr="00D63803">
        <w:rPr>
          <w:rFonts w:ascii="Times New Roman" w:hAnsi="Times New Roman" w:cs="Times New Roman"/>
          <w:i/>
        </w:rPr>
        <w:t>History of European Ideas</w:t>
      </w:r>
      <w:r w:rsidRPr="00D63803">
        <w:rPr>
          <w:rFonts w:ascii="Times New Roman" w:hAnsi="Times New Roman" w:cs="Times New Roman"/>
        </w:rPr>
        <w:t>, Online First (Feb. 2021).</w:t>
      </w:r>
    </w:p>
  </w:footnote>
  <w:footnote w:id="16">
    <w:p w14:paraId="545BD88E" w14:textId="29681968" w:rsidR="005A0338" w:rsidRPr="00D63803" w:rsidRDefault="005A0338" w:rsidP="00D63803">
      <w:pPr>
        <w:pStyle w:val="FootnoteText"/>
        <w:tabs>
          <w:tab w:val="left" w:pos="3544"/>
        </w:tabs>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The literature on deism and the ‘early Enlightenment’ is vast, but for four seminal contributions, see: Peter Gay, </w:t>
      </w:r>
      <w:r w:rsidRPr="00D63803">
        <w:rPr>
          <w:rFonts w:ascii="Times New Roman" w:hAnsi="Times New Roman" w:cs="Times New Roman"/>
          <w:i/>
        </w:rPr>
        <w:t>The Enlightenment: An Interpretation</w:t>
      </w:r>
      <w:r w:rsidRPr="00D63803">
        <w:rPr>
          <w:rFonts w:ascii="Times New Roman" w:hAnsi="Times New Roman" w:cs="Times New Roman"/>
        </w:rPr>
        <w:t xml:space="preserve">, 2 vols. (New York: Knopf, 1966–69), Vol. 1, </w:t>
      </w:r>
      <w:r w:rsidRPr="00D63803">
        <w:rPr>
          <w:rFonts w:ascii="Times New Roman" w:hAnsi="Times New Roman" w:cs="Times New Roman"/>
          <w:i/>
        </w:rPr>
        <w:t>The Rise of Modern Paganism</w:t>
      </w:r>
      <w:r w:rsidRPr="00D63803">
        <w:rPr>
          <w:rFonts w:ascii="Times New Roman" w:hAnsi="Times New Roman" w:cs="Times New Roman"/>
        </w:rPr>
        <w:t xml:space="preserve">; John Redwood, </w:t>
      </w:r>
      <w:r w:rsidRPr="00D63803">
        <w:rPr>
          <w:rFonts w:ascii="Times New Roman" w:hAnsi="Times New Roman" w:cs="Times New Roman"/>
          <w:i/>
        </w:rPr>
        <w:t>Reason, Ridicule, and Religion: The Age of Enlightenment in England, 1660–1750</w:t>
      </w:r>
      <w:r w:rsidRPr="00D63803">
        <w:rPr>
          <w:rFonts w:ascii="Times New Roman" w:hAnsi="Times New Roman" w:cs="Times New Roman"/>
        </w:rPr>
        <w:t xml:space="preserve"> (London: Thames &amp; Hudson, 1976); M.C. Jacob, </w:t>
      </w:r>
      <w:r w:rsidRPr="00D63803">
        <w:rPr>
          <w:rFonts w:ascii="Times New Roman" w:hAnsi="Times New Roman" w:cs="Times New Roman"/>
          <w:i/>
        </w:rPr>
        <w:t xml:space="preserve">The Radical Enlightenment: Pantheists, Freemasons and Republicans </w:t>
      </w:r>
      <w:r w:rsidRPr="00D63803">
        <w:rPr>
          <w:rFonts w:ascii="Times New Roman" w:hAnsi="Times New Roman" w:cs="Times New Roman"/>
        </w:rPr>
        <w:t xml:space="preserve">(London: Allen &amp; Unwin, 1981); and J.A.I. Champion, </w:t>
      </w:r>
      <w:r w:rsidRPr="00D63803">
        <w:rPr>
          <w:rFonts w:ascii="Times New Roman" w:hAnsi="Times New Roman" w:cs="Times New Roman"/>
          <w:i/>
        </w:rPr>
        <w:t>The Pillars of Priestcraft Shaken: The Church of England and its Enemies, 1660–1730</w:t>
      </w:r>
      <w:r w:rsidRPr="00D63803">
        <w:rPr>
          <w:rFonts w:ascii="Times New Roman" w:hAnsi="Times New Roman" w:cs="Times New Roman"/>
        </w:rPr>
        <w:t xml:space="preserve"> (Cambridge: Cambridge University Press, 1992).</w:t>
      </w:r>
    </w:p>
  </w:footnote>
  <w:footnote w:id="17">
    <w:p w14:paraId="30625F7A" w14:textId="1A475EE1" w:rsidR="005A0338" w:rsidRPr="00D63803" w:rsidRDefault="005A0338" w:rsidP="00D63803">
      <w:pPr>
        <w:pStyle w:val="FootnoteText"/>
        <w:tabs>
          <w:tab w:val="left" w:pos="3544"/>
        </w:tabs>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For Middleton’s liminal position see Jan van den Berg, ‘Should Conyers Middleton (1683–1750), Principal Librarian in Cambridge, be regarded as a deist?’, </w:t>
      </w:r>
      <w:r w:rsidRPr="00D63803">
        <w:rPr>
          <w:rFonts w:ascii="Times New Roman" w:hAnsi="Times New Roman" w:cs="Times New Roman"/>
          <w:i/>
        </w:rPr>
        <w:t>Notes &amp; Queries</w:t>
      </w:r>
      <w:r w:rsidRPr="00D63803">
        <w:rPr>
          <w:rFonts w:ascii="Times New Roman" w:hAnsi="Times New Roman" w:cs="Times New Roman"/>
        </w:rPr>
        <w:t xml:space="preserve"> 56, no. 2 (2009): 255–7 (a helpful list of some of the works that have categorised Middleton as a deist is provided at 256 n.3).</w:t>
      </w:r>
    </w:p>
  </w:footnote>
  <w:footnote w:id="18">
    <w:p w14:paraId="7CFAB810" w14:textId="1C06940C" w:rsidR="005A0338" w:rsidRPr="00D63803" w:rsidRDefault="005A0338" w:rsidP="00D63803">
      <w:pPr>
        <w:pStyle w:val="FootnoteText"/>
        <w:tabs>
          <w:tab w:val="left" w:pos="3544"/>
        </w:tabs>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Conyers Middleton, </w:t>
      </w:r>
      <w:r w:rsidRPr="00D63803">
        <w:rPr>
          <w:rFonts w:ascii="Times New Roman" w:hAnsi="Times New Roman" w:cs="Times New Roman"/>
          <w:i/>
        </w:rPr>
        <w:t>The History of the Life of Marcus Tullius Cicero</w:t>
      </w:r>
      <w:r w:rsidRPr="00D63803">
        <w:rPr>
          <w:rFonts w:ascii="Times New Roman" w:hAnsi="Times New Roman" w:cs="Times New Roman"/>
        </w:rPr>
        <w:t>, 2 vols. (London: J. Bettenham, 1741).</w:t>
      </w:r>
    </w:p>
  </w:footnote>
  <w:footnote w:id="19">
    <w:p w14:paraId="3CE0612A" w14:textId="3DD416DC" w:rsidR="005A0338" w:rsidRPr="00D63803" w:rsidRDefault="005A0338" w:rsidP="00D63803">
      <w:pPr>
        <w:pStyle w:val="FootnoteText"/>
        <w:tabs>
          <w:tab w:val="left" w:pos="3544"/>
        </w:tabs>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James Fitzjames Stephen, ‘The Miscellaneous Works of Conyers Middleton’, </w:t>
      </w:r>
      <w:r w:rsidRPr="00D63803">
        <w:rPr>
          <w:rFonts w:ascii="Times New Roman" w:hAnsi="Times New Roman" w:cs="Times New Roman"/>
          <w:i/>
        </w:rPr>
        <w:t>Saturday Review</w:t>
      </w:r>
      <w:r w:rsidRPr="00D63803">
        <w:rPr>
          <w:rFonts w:ascii="Times New Roman" w:hAnsi="Times New Roman" w:cs="Times New Roman"/>
        </w:rPr>
        <w:t xml:space="preserve"> 19, no. 485 (11 Feb. 1865): 171–3. Stephen also contributed essays on Hooker, Laud (a man whose liberal ideas sat uncomfortably alongside his political and ecclesiological tendencies), Jeremy Taylor, and members of the Falkland Circle at Great Tew such as Clarendon and Chillingworth. The essays were collected and reprinted in </w:t>
      </w:r>
      <w:r w:rsidRPr="00D63803">
        <w:rPr>
          <w:rFonts w:ascii="Times New Roman" w:hAnsi="Times New Roman" w:cs="Times New Roman"/>
          <w:i/>
        </w:rPr>
        <w:t>Horae Sabbaticae</w:t>
      </w:r>
      <w:r w:rsidRPr="00D63803">
        <w:rPr>
          <w:rFonts w:ascii="Times New Roman" w:hAnsi="Times New Roman" w:cs="Times New Roman"/>
        </w:rPr>
        <w:t>, 3 Series (London: Macmillan &amp; Co., 1892).</w:t>
      </w:r>
    </w:p>
  </w:footnote>
  <w:footnote w:id="20">
    <w:p w14:paraId="7BF92961" w14:textId="03D3BC6C" w:rsidR="005A0338" w:rsidRPr="00D63803" w:rsidRDefault="005A0338" w:rsidP="00D63803">
      <w:pPr>
        <w:pStyle w:val="FootnoteText"/>
        <w:tabs>
          <w:tab w:val="left" w:pos="3544"/>
        </w:tabs>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Stephen, ‘Conyers Middleton’, in </w:t>
      </w:r>
      <w:r w:rsidRPr="00D63803">
        <w:rPr>
          <w:rFonts w:ascii="Times New Roman" w:hAnsi="Times New Roman" w:cs="Times New Roman"/>
          <w:i/>
        </w:rPr>
        <w:t>Horae Sabbaticae</w:t>
      </w:r>
      <w:r w:rsidRPr="00D63803">
        <w:rPr>
          <w:rFonts w:ascii="Times New Roman" w:hAnsi="Times New Roman" w:cs="Times New Roman"/>
        </w:rPr>
        <w:t>, 2</w:t>
      </w:r>
      <w:r w:rsidRPr="00D63803">
        <w:rPr>
          <w:rFonts w:ascii="Times New Roman" w:hAnsi="Times New Roman" w:cs="Times New Roman"/>
          <w:vertAlign w:val="superscript"/>
        </w:rPr>
        <w:t>:</w:t>
      </w:r>
      <w:r w:rsidRPr="00D63803">
        <w:rPr>
          <w:rFonts w:ascii="Times New Roman" w:hAnsi="Times New Roman" w:cs="Times New Roman"/>
        </w:rPr>
        <w:t xml:space="preserve"> 349–66 (on 352–3); John Tulloch, </w:t>
      </w:r>
      <w:r w:rsidRPr="00D63803">
        <w:rPr>
          <w:rFonts w:ascii="Times New Roman" w:hAnsi="Times New Roman" w:cs="Times New Roman"/>
          <w:i/>
        </w:rPr>
        <w:t>Rational Theology and Christian Philosophy in England in the Seventeenth Century</w:t>
      </w:r>
      <w:r w:rsidRPr="00D63803">
        <w:rPr>
          <w:rFonts w:ascii="Times New Roman" w:hAnsi="Times New Roman" w:cs="Times New Roman"/>
        </w:rPr>
        <w:t xml:space="preserve"> (Edinburgh: William Blackwood, 1872).</w:t>
      </w:r>
    </w:p>
  </w:footnote>
  <w:footnote w:id="21">
    <w:p w14:paraId="6FA15F6F" w14:textId="6EC8C680" w:rsidR="005A0338" w:rsidRPr="00D63803" w:rsidRDefault="005A0338" w:rsidP="00D63803">
      <w:pPr>
        <w:pStyle w:val="FootnoteText"/>
        <w:tabs>
          <w:tab w:val="left" w:pos="3544"/>
        </w:tabs>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Leslie Stephen, </w:t>
      </w:r>
      <w:r w:rsidRPr="00D63803">
        <w:rPr>
          <w:rFonts w:ascii="Times New Roman" w:hAnsi="Times New Roman" w:cs="Times New Roman"/>
          <w:i/>
        </w:rPr>
        <w:t>History of English Thought in the Eighteenth Century</w:t>
      </w:r>
      <w:r w:rsidRPr="00D63803">
        <w:rPr>
          <w:rFonts w:ascii="Times New Roman" w:hAnsi="Times New Roman" w:cs="Times New Roman"/>
        </w:rPr>
        <w:t>,</w:t>
      </w:r>
      <w:r w:rsidRPr="00D63803">
        <w:rPr>
          <w:rFonts w:ascii="Times New Roman" w:hAnsi="Times New Roman" w:cs="Times New Roman"/>
          <w:i/>
        </w:rPr>
        <w:t xml:space="preserve"> </w:t>
      </w:r>
      <w:r w:rsidRPr="00D63803">
        <w:rPr>
          <w:rFonts w:ascii="Times New Roman" w:hAnsi="Times New Roman" w:cs="Times New Roman"/>
        </w:rPr>
        <w:t>2 vols. (New York: G.P. Put</w:t>
      </w:r>
      <w:r>
        <w:rPr>
          <w:rFonts w:ascii="Times New Roman" w:hAnsi="Times New Roman" w:cs="Times New Roman"/>
        </w:rPr>
        <w:t>n</w:t>
      </w:r>
      <w:r w:rsidRPr="00D63803">
        <w:rPr>
          <w:rFonts w:ascii="Times New Roman" w:hAnsi="Times New Roman" w:cs="Times New Roman"/>
        </w:rPr>
        <w:t>a</w:t>
      </w:r>
      <w:r>
        <w:rPr>
          <w:rFonts w:ascii="Times New Roman" w:hAnsi="Times New Roman" w:cs="Times New Roman"/>
        </w:rPr>
        <w:t>m</w:t>
      </w:r>
      <w:r w:rsidRPr="00D63803">
        <w:rPr>
          <w:rFonts w:ascii="Times New Roman" w:hAnsi="Times New Roman" w:cs="Times New Roman"/>
        </w:rPr>
        <w:t>’s Sons, 1876).</w:t>
      </w:r>
    </w:p>
  </w:footnote>
  <w:footnote w:id="22">
    <w:p w14:paraId="742461BA" w14:textId="13B3E87E" w:rsidR="005A0338" w:rsidRPr="00D63803" w:rsidRDefault="005A0338" w:rsidP="00D63803">
      <w:pPr>
        <w:pStyle w:val="FootnoteText"/>
        <w:tabs>
          <w:tab w:val="left" w:pos="3544"/>
        </w:tabs>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The following was applied to Mark Pattison, but holds equally well for the Stephen brothers and Tulloch: ‘All of his historical work was written with the conditions of his own time firmly in mind; and that alone is enough to suggest that his objectivity was not complete’: Anthony Grafton, ‘Mark Pattison’, </w:t>
      </w:r>
      <w:r w:rsidRPr="00D63803">
        <w:rPr>
          <w:rFonts w:ascii="Times New Roman" w:hAnsi="Times New Roman" w:cs="Times New Roman"/>
          <w:i/>
        </w:rPr>
        <w:t>The American Scholar</w:t>
      </w:r>
      <w:r w:rsidRPr="00D63803">
        <w:rPr>
          <w:rFonts w:ascii="Times New Roman" w:hAnsi="Times New Roman" w:cs="Times New Roman"/>
        </w:rPr>
        <w:t xml:space="preserve"> 52, no. 2 </w:t>
      </w:r>
      <w:r>
        <w:rPr>
          <w:rFonts w:ascii="Times New Roman" w:hAnsi="Times New Roman" w:cs="Times New Roman"/>
        </w:rPr>
        <w:t>(1983): 229–36 (on 232). For a qualified</w:t>
      </w:r>
      <w:r w:rsidRPr="00D63803">
        <w:rPr>
          <w:rFonts w:ascii="Times New Roman" w:hAnsi="Times New Roman" w:cs="Times New Roman"/>
        </w:rPr>
        <w:t xml:space="preserve"> case for the defence, see John W. Burrow, ‘Intellectual his</w:t>
      </w:r>
      <w:r>
        <w:rPr>
          <w:rFonts w:ascii="Times New Roman" w:hAnsi="Times New Roman" w:cs="Times New Roman"/>
        </w:rPr>
        <w:t>tory in English academic life: R</w:t>
      </w:r>
      <w:r w:rsidRPr="00D63803">
        <w:rPr>
          <w:rFonts w:ascii="Times New Roman" w:hAnsi="Times New Roman" w:cs="Times New Roman"/>
        </w:rPr>
        <w:t xml:space="preserve">eflections on a revolution’, in </w:t>
      </w:r>
      <w:r w:rsidRPr="00D63803">
        <w:rPr>
          <w:rFonts w:ascii="Times New Roman" w:hAnsi="Times New Roman" w:cs="Times New Roman"/>
          <w:i/>
          <w:iCs/>
        </w:rPr>
        <w:t>Palgrave Advances in Intellectual History</w:t>
      </w:r>
      <w:r w:rsidRPr="00D63803">
        <w:rPr>
          <w:rFonts w:ascii="Times New Roman" w:hAnsi="Times New Roman" w:cs="Times New Roman"/>
        </w:rPr>
        <w:t>, ed. R. Whatmore &amp; B. Young (Basingstoke</w:t>
      </w:r>
      <w:r>
        <w:rPr>
          <w:rFonts w:ascii="Times New Roman" w:hAnsi="Times New Roman" w:cs="Times New Roman"/>
        </w:rPr>
        <w:t>: Palgrave Macmillan</w:t>
      </w:r>
      <w:r w:rsidRPr="00D63803">
        <w:rPr>
          <w:rFonts w:ascii="Times New Roman" w:hAnsi="Times New Roman" w:cs="Times New Roman"/>
        </w:rPr>
        <w:t>, 2006), 8–24.</w:t>
      </w:r>
    </w:p>
  </w:footnote>
  <w:footnote w:id="23">
    <w:p w14:paraId="21DF7E8F" w14:textId="4FCB11AB" w:rsidR="005A0338" w:rsidRPr="00D63803" w:rsidRDefault="005A0338" w:rsidP="00D63803">
      <w:pPr>
        <w:pStyle w:val="FootnoteText"/>
        <w:tabs>
          <w:tab w:val="left" w:pos="3544"/>
        </w:tabs>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For reflections on this development within intellectual history and the history of political thought (insofar as the two could now be distinguished), see B.W. Young, ‘Religious history and the eighteenth-century historian’, </w:t>
      </w:r>
      <w:r w:rsidRPr="00D63803">
        <w:rPr>
          <w:rFonts w:ascii="Times New Roman" w:hAnsi="Times New Roman" w:cs="Times New Roman"/>
          <w:i/>
        </w:rPr>
        <w:t>Historical Journal</w:t>
      </w:r>
      <w:r w:rsidRPr="00D63803">
        <w:rPr>
          <w:rFonts w:ascii="Times New Roman" w:hAnsi="Times New Roman" w:cs="Times New Roman"/>
        </w:rPr>
        <w:t xml:space="preserve"> 43, no. 3 (2000): 839</w:t>
      </w:r>
      <w:r w:rsidRPr="00D63803">
        <w:rPr>
          <w:rFonts w:ascii="Times New Roman" w:hAnsi="Times New Roman" w:cs="Times New Roman"/>
          <w:lang w:val="en-US"/>
        </w:rPr>
        <w:t>–68; and the essays in</w:t>
      </w:r>
      <w:r w:rsidRPr="00D63803">
        <w:rPr>
          <w:rFonts w:ascii="Times New Roman" w:hAnsi="Times New Roman" w:cs="Times New Roman"/>
          <w:i/>
        </w:rPr>
        <w:t xml:space="preserve"> </w:t>
      </w:r>
      <w:r w:rsidRPr="00D63803">
        <w:rPr>
          <w:rFonts w:ascii="Times New Roman" w:hAnsi="Times New Roman" w:cs="Times New Roman"/>
        </w:rPr>
        <w:t xml:space="preserve">A. Chapman, J. Coffey, and B. Gregory (eds.), </w:t>
      </w:r>
      <w:r w:rsidRPr="00D63803">
        <w:rPr>
          <w:rFonts w:ascii="Times New Roman" w:hAnsi="Times New Roman" w:cs="Times New Roman"/>
          <w:i/>
        </w:rPr>
        <w:t>Seeing Things their Way: Intellectual History and the Return of Religion</w:t>
      </w:r>
      <w:r w:rsidRPr="00D63803">
        <w:rPr>
          <w:rFonts w:ascii="Times New Roman" w:hAnsi="Times New Roman" w:cs="Times New Roman"/>
        </w:rPr>
        <w:t xml:space="preserve"> (Notre Dame, Ind.: University of Notre Dame Press, 2009).</w:t>
      </w:r>
    </w:p>
  </w:footnote>
  <w:footnote w:id="24">
    <w:p w14:paraId="4BB80FDA" w14:textId="6CDB2D04" w:rsidR="005A0338" w:rsidRPr="00D63803" w:rsidRDefault="005A0338" w:rsidP="00D63803">
      <w:pPr>
        <w:pStyle w:val="FootnoteText"/>
        <w:tabs>
          <w:tab w:val="left" w:pos="3544"/>
        </w:tabs>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The first Leslie Stephen Lecture was delivered in 1907. For Trevor-Roper’s insistence on the permeability of the boundaries between past and present, especially in the realm of thought, see </w:t>
      </w:r>
      <w:r w:rsidRPr="00D63803">
        <w:rPr>
          <w:rFonts w:ascii="Times New Roman" w:hAnsi="Times New Roman" w:cs="Times New Roman"/>
          <w:szCs w:val="24"/>
        </w:rPr>
        <w:t xml:space="preserve">Peter Ghosh, ‘Hugh Trevor-Roper and the history of ideas’, </w:t>
      </w:r>
      <w:r w:rsidRPr="00D63803">
        <w:rPr>
          <w:rFonts w:ascii="Times New Roman" w:hAnsi="Times New Roman" w:cs="Times New Roman"/>
          <w:i/>
          <w:szCs w:val="24"/>
        </w:rPr>
        <w:t>History of European Ideas</w:t>
      </w:r>
      <w:r w:rsidRPr="00D63803">
        <w:rPr>
          <w:rFonts w:ascii="Times New Roman" w:hAnsi="Times New Roman" w:cs="Times New Roman"/>
          <w:szCs w:val="24"/>
        </w:rPr>
        <w:t xml:space="preserve"> 37, no. 4 (2011): 483–505; and the editor’s introduction, along with the essays by Colin Kidd and John Robertson, in </w:t>
      </w:r>
      <w:r w:rsidRPr="00D63803">
        <w:rPr>
          <w:rFonts w:ascii="Times New Roman" w:hAnsi="Times New Roman" w:cs="Times New Roman"/>
          <w:i/>
          <w:szCs w:val="24"/>
        </w:rPr>
        <w:t>Hugh Trevor-Roper: The Historian</w:t>
      </w:r>
      <w:r w:rsidR="009871BD">
        <w:rPr>
          <w:rFonts w:ascii="Times New Roman" w:hAnsi="Times New Roman" w:cs="Times New Roman"/>
          <w:szCs w:val="24"/>
        </w:rPr>
        <w:t>, ed. B. Worden</w:t>
      </w:r>
      <w:r w:rsidRPr="00D63803">
        <w:rPr>
          <w:rFonts w:ascii="Times New Roman" w:hAnsi="Times New Roman" w:cs="Times New Roman"/>
          <w:szCs w:val="24"/>
        </w:rPr>
        <w:t xml:space="preserve"> (London: I.B. Tauris, 2016).</w:t>
      </w:r>
    </w:p>
  </w:footnote>
  <w:footnote w:id="25">
    <w:p w14:paraId="3E7F0ABE" w14:textId="09569186" w:rsidR="005A0338" w:rsidRPr="00D63803" w:rsidRDefault="005A0338" w:rsidP="00D63803">
      <w:pPr>
        <w:pStyle w:val="FootnoteText"/>
        <w:tabs>
          <w:tab w:val="left" w:pos="3544"/>
        </w:tabs>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w:t>
      </w:r>
      <w:r w:rsidRPr="00D63803">
        <w:rPr>
          <w:rFonts w:ascii="Times New Roman" w:hAnsi="Times New Roman" w:cs="Times New Roman"/>
          <w:szCs w:val="24"/>
        </w:rPr>
        <w:t xml:space="preserve">Between Stephen’s </w:t>
      </w:r>
      <w:r w:rsidRPr="00D63803">
        <w:rPr>
          <w:rFonts w:ascii="Times New Roman" w:hAnsi="Times New Roman" w:cs="Times New Roman"/>
          <w:i/>
          <w:szCs w:val="24"/>
        </w:rPr>
        <w:t>English Thought</w:t>
      </w:r>
      <w:r w:rsidRPr="00D63803">
        <w:rPr>
          <w:rFonts w:ascii="Times New Roman" w:hAnsi="Times New Roman" w:cs="Times New Roman"/>
          <w:szCs w:val="24"/>
        </w:rPr>
        <w:t xml:space="preserve"> (1872) and the publication of Trevor-Roper’s essay in 2010, the only significant studies of Middleton known to me (outside of Gibbon studies) are: Vernon G. Elgin, ‘The eighteenth-century miracles discussion … with special reference to the writings of Conyers Middleton’ (</w:t>
      </w:r>
      <w:r>
        <w:rPr>
          <w:rFonts w:ascii="Times New Roman" w:hAnsi="Times New Roman" w:cs="Times New Roman"/>
          <w:szCs w:val="24"/>
        </w:rPr>
        <w:t xml:space="preserve">D.Phil. diss., </w:t>
      </w:r>
      <w:r w:rsidRPr="00D63803">
        <w:rPr>
          <w:rFonts w:ascii="Times New Roman" w:hAnsi="Times New Roman" w:cs="Times New Roman"/>
          <w:szCs w:val="24"/>
        </w:rPr>
        <w:t>University of Edinburgh, 1960); Gi</w:t>
      </w:r>
      <w:r>
        <w:rPr>
          <w:rFonts w:ascii="Times New Roman" w:hAnsi="Times New Roman" w:cs="Times New Roman"/>
          <w:szCs w:val="24"/>
        </w:rPr>
        <w:t>u</w:t>
      </w:r>
      <w:r w:rsidRPr="00D63803">
        <w:rPr>
          <w:rFonts w:ascii="Times New Roman" w:hAnsi="Times New Roman" w:cs="Times New Roman"/>
          <w:szCs w:val="24"/>
        </w:rPr>
        <w:t>seppe Giarrizzo, ‘Fra Protestantesimo e deismo: le origini della moderna storiografia inglese sul cristianesimo primitiv</w:t>
      </w:r>
      <w:r>
        <w:rPr>
          <w:rFonts w:ascii="Times New Roman" w:hAnsi="Times New Roman" w:cs="Times New Roman"/>
          <w:szCs w:val="24"/>
        </w:rPr>
        <w:t>o</w:t>
      </w:r>
      <w:r w:rsidRPr="00D63803">
        <w:rPr>
          <w:rFonts w:ascii="Times New Roman" w:hAnsi="Times New Roman" w:cs="Times New Roman"/>
          <w:szCs w:val="24"/>
        </w:rPr>
        <w:t>. Fra latitudinari e ortodossi: C. Middleton (1683–1750)’, </w:t>
      </w:r>
      <w:r w:rsidRPr="00D63803">
        <w:rPr>
          <w:rFonts w:ascii="Times New Roman" w:hAnsi="Times New Roman" w:cs="Times New Roman"/>
          <w:i/>
          <w:iCs/>
          <w:szCs w:val="24"/>
        </w:rPr>
        <w:t>R</w:t>
      </w:r>
      <w:r>
        <w:rPr>
          <w:rFonts w:ascii="Times New Roman" w:hAnsi="Times New Roman" w:cs="Times New Roman"/>
          <w:i/>
          <w:iCs/>
          <w:szCs w:val="24"/>
        </w:rPr>
        <w:t>i</w:t>
      </w:r>
      <w:r w:rsidRPr="00D63803">
        <w:rPr>
          <w:rFonts w:ascii="Times New Roman" w:hAnsi="Times New Roman" w:cs="Times New Roman"/>
          <w:i/>
          <w:iCs/>
          <w:szCs w:val="24"/>
        </w:rPr>
        <w:t>cerche di storia religiosa</w:t>
      </w:r>
      <w:r w:rsidRPr="00D63803">
        <w:rPr>
          <w:rFonts w:ascii="Times New Roman" w:hAnsi="Times New Roman" w:cs="Times New Roman"/>
          <w:iCs/>
          <w:szCs w:val="24"/>
        </w:rPr>
        <w:t>,</w:t>
      </w:r>
      <w:r w:rsidRPr="00D63803">
        <w:rPr>
          <w:rFonts w:ascii="Times New Roman" w:hAnsi="Times New Roman" w:cs="Times New Roman"/>
          <w:i/>
          <w:iCs/>
          <w:szCs w:val="24"/>
        </w:rPr>
        <w:t> </w:t>
      </w:r>
      <w:r w:rsidRPr="00D63803">
        <w:rPr>
          <w:rFonts w:ascii="Times New Roman" w:hAnsi="Times New Roman" w:cs="Times New Roman"/>
          <w:szCs w:val="24"/>
        </w:rPr>
        <w:t>1:1</w:t>
      </w:r>
      <w:r>
        <w:rPr>
          <w:rFonts w:ascii="Times New Roman" w:hAnsi="Times New Roman" w:cs="Times New Roman"/>
          <w:szCs w:val="24"/>
        </w:rPr>
        <w:t xml:space="preserve"> (Rome, 1954):</w:t>
      </w:r>
      <w:r w:rsidRPr="00D63803">
        <w:rPr>
          <w:rFonts w:ascii="Times New Roman" w:hAnsi="Times New Roman" w:cs="Times New Roman"/>
          <w:szCs w:val="24"/>
        </w:rPr>
        <w:t xml:space="preserve"> 151–199; Michael L. Snow, ‘Conyers Middleton, polemic historian, 1683–1750’ (</w:t>
      </w:r>
      <w:r>
        <w:rPr>
          <w:rFonts w:ascii="Times New Roman" w:hAnsi="Times New Roman" w:cs="Times New Roman"/>
          <w:szCs w:val="24"/>
        </w:rPr>
        <w:t>D.Phil. diss., Columbia University, 1969);</w:t>
      </w:r>
      <w:r w:rsidRPr="00D63803">
        <w:rPr>
          <w:rFonts w:ascii="Times New Roman" w:hAnsi="Times New Roman" w:cs="Times New Roman"/>
          <w:szCs w:val="24"/>
        </w:rPr>
        <w:t xml:space="preserve"> Ted A. Campbell, ‘John Wesley and Conyers Middleton on divine intervention in history’, </w:t>
      </w:r>
      <w:r w:rsidRPr="00D63803">
        <w:rPr>
          <w:rFonts w:ascii="Times New Roman" w:hAnsi="Times New Roman" w:cs="Times New Roman"/>
          <w:i/>
          <w:szCs w:val="24"/>
        </w:rPr>
        <w:t>Church History</w:t>
      </w:r>
      <w:r w:rsidRPr="00D63803">
        <w:rPr>
          <w:rFonts w:ascii="Times New Roman" w:hAnsi="Times New Roman" w:cs="Times New Roman"/>
          <w:szCs w:val="24"/>
        </w:rPr>
        <w:t xml:space="preserve"> 55, no. 1 (1986): 39–49</w:t>
      </w:r>
      <w:r>
        <w:rPr>
          <w:rFonts w:ascii="Times New Roman" w:hAnsi="Times New Roman" w:cs="Times New Roman"/>
          <w:szCs w:val="24"/>
        </w:rPr>
        <w:t xml:space="preserve">; and </w:t>
      </w:r>
      <w:r w:rsidRPr="00D63803">
        <w:rPr>
          <w:rFonts w:ascii="Times New Roman" w:hAnsi="Times New Roman" w:cs="Times New Roman"/>
          <w:szCs w:val="24"/>
        </w:rPr>
        <w:t xml:space="preserve">Robert G. Ingram, ‘“The weight of historical evidence”: Conyers Middleton and the eighteenth-century miracles debate’, in </w:t>
      </w:r>
      <w:r w:rsidRPr="00D63803">
        <w:rPr>
          <w:rFonts w:ascii="Times New Roman" w:hAnsi="Times New Roman" w:cs="Times New Roman"/>
          <w:i/>
          <w:szCs w:val="24"/>
        </w:rPr>
        <w:t>Religion, Politics and Dissent: Essays in Honour of James E. Bradley</w:t>
      </w:r>
      <w:r w:rsidRPr="00D63803">
        <w:rPr>
          <w:rFonts w:ascii="Times New Roman" w:hAnsi="Times New Roman" w:cs="Times New Roman"/>
          <w:iCs/>
          <w:szCs w:val="24"/>
        </w:rPr>
        <w:t>, ed.</w:t>
      </w:r>
      <w:r>
        <w:rPr>
          <w:rFonts w:ascii="Times New Roman" w:hAnsi="Times New Roman" w:cs="Times New Roman"/>
          <w:szCs w:val="24"/>
        </w:rPr>
        <w:t xml:space="preserve"> R. D. Cornwall &amp;</w:t>
      </w:r>
      <w:r w:rsidRPr="00D63803">
        <w:rPr>
          <w:rFonts w:ascii="Times New Roman" w:hAnsi="Times New Roman" w:cs="Times New Roman"/>
          <w:szCs w:val="24"/>
        </w:rPr>
        <w:t xml:space="preserve"> W. Gibson (Farnham: Ashgate, 2010), 85–109. Giarrizzo also published studies of Hume and Gibbon, and Trevor-Roper reviewed the former positively in </w:t>
      </w:r>
      <w:r w:rsidRPr="00D63803">
        <w:rPr>
          <w:rFonts w:ascii="Times New Roman" w:hAnsi="Times New Roman" w:cs="Times New Roman"/>
          <w:i/>
          <w:szCs w:val="24"/>
        </w:rPr>
        <w:t>History and Theory</w:t>
      </w:r>
      <w:r w:rsidRPr="00D63803">
        <w:rPr>
          <w:rFonts w:ascii="Times New Roman" w:hAnsi="Times New Roman" w:cs="Times New Roman"/>
          <w:szCs w:val="24"/>
        </w:rPr>
        <w:t xml:space="preserve"> 3, no. 3 (1964): 381–89.</w:t>
      </w:r>
    </w:p>
  </w:footnote>
  <w:footnote w:id="26">
    <w:p w14:paraId="045A7821" w14:textId="7F6108E0" w:rsidR="005A0338" w:rsidRPr="00D63803" w:rsidRDefault="005A0338" w:rsidP="00D63803">
      <w:pPr>
        <w:pStyle w:val="FootnoteText"/>
        <w:tabs>
          <w:tab w:val="left" w:pos="3544"/>
        </w:tabs>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H.R. Trevor-Roper, ‘From deism to history: Conyers Middleton’, in </w:t>
      </w:r>
      <w:r w:rsidRPr="00D63803">
        <w:rPr>
          <w:rFonts w:ascii="Times New Roman" w:hAnsi="Times New Roman" w:cs="Times New Roman"/>
          <w:i/>
        </w:rPr>
        <w:t>History and the Enlightenment</w:t>
      </w:r>
      <w:r w:rsidRPr="00D63803">
        <w:rPr>
          <w:rFonts w:ascii="Times New Roman" w:hAnsi="Times New Roman" w:cs="Times New Roman"/>
        </w:rPr>
        <w:t>, ed. J. Robertson (New Haven: Yale University Press, 2010), 71</w:t>
      </w:r>
      <w:r w:rsidRPr="00D63803">
        <w:rPr>
          <w:rFonts w:ascii="Times New Roman" w:hAnsi="Times New Roman" w:cs="Times New Roman"/>
          <w:szCs w:val="24"/>
        </w:rPr>
        <w:t>–119. The following all ackn</w:t>
      </w:r>
      <w:r>
        <w:rPr>
          <w:rFonts w:ascii="Times New Roman" w:hAnsi="Times New Roman" w:cs="Times New Roman"/>
          <w:szCs w:val="24"/>
        </w:rPr>
        <w:t>owledge a debt to the foregoing</w:t>
      </w:r>
      <w:r w:rsidRPr="00D63803">
        <w:rPr>
          <w:rFonts w:ascii="Times New Roman" w:hAnsi="Times New Roman" w:cs="Times New Roman"/>
          <w:szCs w:val="24"/>
        </w:rPr>
        <w:t xml:space="preserve">: </w:t>
      </w:r>
      <w:r>
        <w:rPr>
          <w:rFonts w:ascii="Times New Roman" w:hAnsi="Times New Roman" w:cs="Times New Roman"/>
          <w:szCs w:val="24"/>
        </w:rPr>
        <w:t xml:space="preserve">Pocock, </w:t>
      </w:r>
      <w:r>
        <w:rPr>
          <w:rFonts w:ascii="Times New Roman" w:hAnsi="Times New Roman" w:cs="Times New Roman"/>
          <w:i/>
          <w:szCs w:val="24"/>
        </w:rPr>
        <w:t>B&amp;R</w:t>
      </w:r>
      <w:r>
        <w:rPr>
          <w:rFonts w:ascii="Times New Roman" w:hAnsi="Times New Roman" w:cs="Times New Roman"/>
          <w:szCs w:val="24"/>
        </w:rPr>
        <w:t>, 5: 219</w:t>
      </w:r>
      <w:r w:rsidRPr="00BD1CE0">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30;</w:t>
      </w:r>
      <w:r>
        <w:rPr>
          <w:rFonts w:ascii="Times New Roman" w:hAnsi="Times New Roman" w:cs="Times New Roman"/>
          <w:i/>
          <w:szCs w:val="24"/>
        </w:rPr>
        <w:t xml:space="preserve"> </w:t>
      </w:r>
      <w:r w:rsidRPr="00D63803">
        <w:rPr>
          <w:rFonts w:ascii="Times New Roman" w:hAnsi="Times New Roman" w:cs="Times New Roman"/>
          <w:szCs w:val="24"/>
        </w:rPr>
        <w:t>B</w:t>
      </w:r>
      <w:r>
        <w:rPr>
          <w:rFonts w:ascii="Times New Roman" w:hAnsi="Times New Roman" w:cs="Times New Roman"/>
          <w:szCs w:val="24"/>
        </w:rPr>
        <w:t>.W. Young, ‘Conyers Middleton: T</w:t>
      </w:r>
      <w:r w:rsidRPr="00D63803">
        <w:rPr>
          <w:rFonts w:ascii="Times New Roman" w:hAnsi="Times New Roman" w:cs="Times New Roman"/>
          <w:szCs w:val="24"/>
        </w:rPr>
        <w:t xml:space="preserve">he historical consequences of heterodoxy’, in </w:t>
      </w:r>
      <w:r w:rsidRPr="00D63803">
        <w:rPr>
          <w:rFonts w:ascii="Times New Roman" w:hAnsi="Times New Roman" w:cs="Times New Roman"/>
          <w:i/>
          <w:szCs w:val="24"/>
        </w:rPr>
        <w:t>The Intellectual Consequences of Religious Heterodoxy, 1600–1750</w:t>
      </w:r>
      <w:r w:rsidRPr="00D63803">
        <w:rPr>
          <w:rFonts w:ascii="Times New Roman" w:hAnsi="Times New Roman" w:cs="Times New Roman"/>
          <w:iCs/>
          <w:szCs w:val="24"/>
        </w:rPr>
        <w:t>, ed.</w:t>
      </w:r>
      <w:r>
        <w:rPr>
          <w:rFonts w:ascii="Times New Roman" w:hAnsi="Times New Roman" w:cs="Times New Roman"/>
          <w:szCs w:val="24"/>
        </w:rPr>
        <w:t xml:space="preserve"> S. Mortimer &amp;</w:t>
      </w:r>
      <w:r w:rsidRPr="00D63803">
        <w:rPr>
          <w:rFonts w:ascii="Times New Roman" w:hAnsi="Times New Roman" w:cs="Times New Roman"/>
          <w:szCs w:val="24"/>
        </w:rPr>
        <w:t xml:space="preserve"> J. Robertson (Leiden: Brill, 2012), 235–65; Ingram, </w:t>
      </w:r>
      <w:r w:rsidRPr="00D63803">
        <w:rPr>
          <w:rFonts w:ascii="Times New Roman" w:hAnsi="Times New Roman" w:cs="Times New Roman"/>
          <w:i/>
          <w:szCs w:val="24"/>
        </w:rPr>
        <w:t>Reformation without End: Religion, Politics, and the Past in Post-Revolutionary England</w:t>
      </w:r>
      <w:r w:rsidRPr="00D63803">
        <w:rPr>
          <w:rFonts w:ascii="Times New Roman" w:hAnsi="Times New Roman" w:cs="Times New Roman"/>
          <w:szCs w:val="24"/>
        </w:rPr>
        <w:t xml:space="preserve"> (Manchester: Manchester University Press, 2018), Part II; </w:t>
      </w:r>
      <w:r>
        <w:rPr>
          <w:rFonts w:ascii="Times New Roman" w:hAnsi="Times New Roman" w:cs="Times New Roman"/>
          <w:szCs w:val="24"/>
        </w:rPr>
        <w:t>[removed for blind review]</w:t>
      </w:r>
      <w:r w:rsidRPr="00D63803">
        <w:rPr>
          <w:rFonts w:ascii="Times New Roman" w:hAnsi="Times New Roman" w:cs="Times New Roman"/>
          <w:szCs w:val="24"/>
        </w:rPr>
        <w:t xml:space="preserve">; Ashley Walsh, </w:t>
      </w:r>
      <w:r w:rsidRPr="00D63803">
        <w:rPr>
          <w:rFonts w:ascii="Times New Roman" w:hAnsi="Times New Roman" w:cs="Times New Roman"/>
          <w:i/>
          <w:szCs w:val="24"/>
        </w:rPr>
        <w:t xml:space="preserve">Civil Religion and the Enlightenment in England, 1707–1800 </w:t>
      </w:r>
      <w:r w:rsidRPr="00D63803">
        <w:rPr>
          <w:rFonts w:ascii="Times New Roman" w:hAnsi="Times New Roman" w:cs="Times New Roman"/>
          <w:szCs w:val="24"/>
        </w:rPr>
        <w:t xml:space="preserve">(Woodbridge: Boydell Press, 2020), </w:t>
      </w:r>
      <w:r>
        <w:rPr>
          <w:rFonts w:ascii="Times New Roman" w:hAnsi="Times New Roman" w:cs="Times New Roman"/>
          <w:szCs w:val="24"/>
        </w:rPr>
        <w:t>c</w:t>
      </w:r>
      <w:r w:rsidRPr="00D63803">
        <w:rPr>
          <w:rFonts w:ascii="Times New Roman" w:hAnsi="Times New Roman" w:cs="Times New Roman"/>
          <w:szCs w:val="24"/>
        </w:rPr>
        <w:t>h. 5; and Crimmins, ‘Universal and profane’.</w:t>
      </w:r>
    </w:p>
  </w:footnote>
  <w:footnote w:id="27">
    <w:p w14:paraId="637E0B3F" w14:textId="3B5AA042" w:rsidR="005A0338" w:rsidRPr="00D63803" w:rsidRDefault="005A0338" w:rsidP="00D63803">
      <w:pPr>
        <w:pStyle w:val="FootnoteText"/>
        <w:tabs>
          <w:tab w:val="left" w:pos="3544"/>
        </w:tabs>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w:t>
      </w:r>
      <w:r w:rsidRPr="00D63803">
        <w:rPr>
          <w:rFonts w:ascii="Times New Roman" w:hAnsi="Times New Roman" w:cs="Times New Roman"/>
          <w:szCs w:val="24"/>
        </w:rPr>
        <w:t xml:space="preserve">For an attempt to take the measure of Pocock’s achievement see B.W. Young, ‘John Pocock’s </w:t>
      </w:r>
      <w:r w:rsidRPr="00D63803">
        <w:rPr>
          <w:rFonts w:ascii="Times New Roman" w:hAnsi="Times New Roman" w:cs="Times New Roman"/>
          <w:i/>
          <w:szCs w:val="24"/>
        </w:rPr>
        <w:t>Barbarism and Religion</w:t>
      </w:r>
      <w:r w:rsidRPr="00D63803">
        <w:rPr>
          <w:rFonts w:ascii="Times New Roman" w:hAnsi="Times New Roman" w:cs="Times New Roman"/>
          <w:szCs w:val="24"/>
        </w:rPr>
        <w:t xml:space="preserve">’, </w:t>
      </w:r>
      <w:r w:rsidRPr="00D63803">
        <w:rPr>
          <w:rFonts w:ascii="Times New Roman" w:hAnsi="Times New Roman" w:cs="Times New Roman"/>
          <w:i/>
          <w:szCs w:val="24"/>
        </w:rPr>
        <w:t>Erudition and the Republic of Letters</w:t>
      </w:r>
      <w:r w:rsidRPr="00D63803">
        <w:rPr>
          <w:rFonts w:ascii="Times New Roman" w:hAnsi="Times New Roman" w:cs="Times New Roman"/>
          <w:szCs w:val="24"/>
        </w:rPr>
        <w:t xml:space="preserve"> 2, no. 4 (2017): 431–58.</w:t>
      </w:r>
    </w:p>
  </w:footnote>
  <w:footnote w:id="28">
    <w:p w14:paraId="27AF3B45" w14:textId="5C3F3AF5" w:rsidR="005A0338" w:rsidRPr="00D63803" w:rsidRDefault="005A0338" w:rsidP="00D63803">
      <w:pPr>
        <w:pStyle w:val="FootnoteText"/>
        <w:tabs>
          <w:tab w:val="left" w:pos="3544"/>
        </w:tabs>
        <w:ind w:left="-284" w:right="-330"/>
        <w:jc w:val="both"/>
        <w:rPr>
          <w:rFonts w:ascii="Times New Roman" w:hAnsi="Times New Roman" w:cs="Times New Roman"/>
          <w:szCs w:val="24"/>
        </w:rPr>
      </w:pPr>
      <w:r w:rsidRPr="00D63803">
        <w:rPr>
          <w:rStyle w:val="FootnoteReference"/>
          <w:rFonts w:ascii="Times New Roman" w:hAnsi="Times New Roman" w:cs="Times New Roman"/>
        </w:rPr>
        <w:footnoteRef/>
      </w:r>
      <w:r w:rsidRPr="00D63803">
        <w:rPr>
          <w:rFonts w:ascii="Times New Roman" w:hAnsi="Times New Roman" w:cs="Times New Roman"/>
        </w:rPr>
        <w:t xml:space="preserve"> </w:t>
      </w:r>
      <w:r w:rsidRPr="00D63803">
        <w:rPr>
          <w:rFonts w:ascii="Times New Roman" w:hAnsi="Times New Roman" w:cs="Times New Roman"/>
          <w:szCs w:val="24"/>
        </w:rPr>
        <w:t xml:space="preserve">In ‘My Own Life’, Hume judged that the failure of the </w:t>
      </w:r>
      <w:r w:rsidRPr="00F446CD">
        <w:rPr>
          <w:rFonts w:ascii="Times New Roman" w:hAnsi="Times New Roman" w:cs="Times New Roman"/>
          <w:i/>
          <w:szCs w:val="24"/>
        </w:rPr>
        <w:t>Treatise</w:t>
      </w:r>
      <w:r w:rsidRPr="00D63803">
        <w:rPr>
          <w:rFonts w:ascii="Times New Roman" w:hAnsi="Times New Roman" w:cs="Times New Roman"/>
          <w:szCs w:val="24"/>
        </w:rPr>
        <w:t xml:space="preserve"> ‘had proceeded more from the manner, rather than the matter’ of the work, and declared that he had ‘cast . . . that work anew’ in the </w:t>
      </w:r>
      <w:r w:rsidRPr="00147C9F">
        <w:rPr>
          <w:rFonts w:ascii="Times New Roman" w:hAnsi="Times New Roman" w:cs="Times New Roman"/>
          <w:i/>
          <w:szCs w:val="24"/>
        </w:rPr>
        <w:t>Enquiries</w:t>
      </w:r>
      <w:r w:rsidRPr="00D63803">
        <w:rPr>
          <w:rFonts w:ascii="Times New Roman" w:hAnsi="Times New Roman" w:cs="Times New Roman"/>
          <w:szCs w:val="24"/>
        </w:rPr>
        <w:t xml:space="preserve">: </w:t>
      </w:r>
      <w:r w:rsidRPr="00D63803">
        <w:rPr>
          <w:rFonts w:ascii="Times New Roman" w:hAnsi="Times New Roman" w:cs="Times New Roman"/>
          <w:i/>
          <w:szCs w:val="24"/>
        </w:rPr>
        <w:t>EMPL</w:t>
      </w:r>
      <w:r w:rsidRPr="00D63803">
        <w:rPr>
          <w:rFonts w:ascii="Times New Roman" w:hAnsi="Times New Roman" w:cs="Times New Roman"/>
          <w:szCs w:val="24"/>
        </w:rPr>
        <w:t xml:space="preserve">, p. xxxv. See, too, Hume to Elliot, Mar./Apr. 1751, in </w:t>
      </w:r>
      <w:r w:rsidRPr="00D63803">
        <w:rPr>
          <w:rFonts w:ascii="Times New Roman" w:hAnsi="Times New Roman" w:cs="Times New Roman"/>
          <w:i/>
          <w:szCs w:val="24"/>
        </w:rPr>
        <w:t>The Letters of David Hume</w:t>
      </w:r>
      <w:r w:rsidRPr="00D63803">
        <w:rPr>
          <w:rFonts w:ascii="Times New Roman" w:hAnsi="Times New Roman" w:cs="Times New Roman"/>
          <w:szCs w:val="24"/>
        </w:rPr>
        <w:t xml:space="preserve"> [</w:t>
      </w:r>
      <w:r w:rsidRPr="00D63803">
        <w:rPr>
          <w:rFonts w:ascii="Times New Roman" w:hAnsi="Times New Roman" w:cs="Times New Roman"/>
          <w:i/>
          <w:szCs w:val="24"/>
        </w:rPr>
        <w:t>LDH</w:t>
      </w:r>
      <w:r w:rsidRPr="00D63803">
        <w:rPr>
          <w:rFonts w:ascii="Times New Roman" w:hAnsi="Times New Roman" w:cs="Times New Roman"/>
          <w:szCs w:val="24"/>
        </w:rPr>
        <w:t xml:space="preserve">], ed. J.Y.T. Greig, 2 vols. (Oxford: Clarendon Press, 1932), 1: 158. For these years, see Harris, </w:t>
      </w:r>
      <w:r w:rsidRPr="00D63803">
        <w:rPr>
          <w:rFonts w:ascii="Times New Roman" w:hAnsi="Times New Roman" w:cs="Times New Roman"/>
          <w:i/>
          <w:szCs w:val="24"/>
        </w:rPr>
        <w:t>Hume</w:t>
      </w:r>
      <w:r w:rsidRPr="00D63803">
        <w:rPr>
          <w:rFonts w:ascii="Times New Roman" w:hAnsi="Times New Roman" w:cs="Times New Roman"/>
          <w:szCs w:val="24"/>
        </w:rPr>
        <w:t>, 248–304.</w:t>
      </w:r>
    </w:p>
  </w:footnote>
  <w:footnote w:id="29">
    <w:p w14:paraId="151630C7" w14:textId="2A43FB52" w:rsidR="005A0338" w:rsidRPr="00D63803" w:rsidRDefault="005A0338" w:rsidP="00D63803">
      <w:pPr>
        <w:pStyle w:val="FootnoteText"/>
        <w:tabs>
          <w:tab w:val="left" w:pos="3544"/>
        </w:tabs>
        <w:ind w:left="-284" w:right="-330"/>
        <w:jc w:val="both"/>
        <w:rPr>
          <w:rFonts w:ascii="Times New Roman" w:hAnsi="Times New Roman" w:cs="Times New Roman"/>
          <w:szCs w:val="24"/>
        </w:rPr>
      </w:pPr>
      <w:r w:rsidRPr="00D63803">
        <w:rPr>
          <w:rStyle w:val="FootnoteReference"/>
          <w:rFonts w:ascii="Times New Roman" w:hAnsi="Times New Roman" w:cs="Times New Roman"/>
        </w:rPr>
        <w:footnoteRef/>
      </w:r>
      <w:r w:rsidRPr="00D63803">
        <w:rPr>
          <w:rFonts w:ascii="Times New Roman" w:hAnsi="Times New Roman" w:cs="Times New Roman"/>
        </w:rPr>
        <w:t xml:space="preserve"> </w:t>
      </w:r>
      <w:r w:rsidRPr="00D63803">
        <w:rPr>
          <w:rFonts w:ascii="Times New Roman" w:hAnsi="Times New Roman" w:cs="Times New Roman"/>
          <w:szCs w:val="24"/>
        </w:rPr>
        <w:t xml:space="preserve">Hume to Elliot, 18 Feb. 1751, in </w:t>
      </w:r>
      <w:r w:rsidRPr="00D63803">
        <w:rPr>
          <w:rFonts w:ascii="Times New Roman" w:hAnsi="Times New Roman" w:cs="Times New Roman"/>
          <w:i/>
          <w:szCs w:val="24"/>
        </w:rPr>
        <w:t>LDH</w:t>
      </w:r>
      <w:r w:rsidRPr="00D63803">
        <w:rPr>
          <w:rFonts w:ascii="Times New Roman" w:hAnsi="Times New Roman" w:cs="Times New Roman"/>
          <w:szCs w:val="24"/>
        </w:rPr>
        <w:t>, 1: 152–3. For a reconstruction of t</w:t>
      </w:r>
      <w:r>
        <w:rPr>
          <w:rFonts w:ascii="Times New Roman" w:hAnsi="Times New Roman" w:cs="Times New Roman"/>
          <w:szCs w:val="24"/>
        </w:rPr>
        <w:t>he likely content of Hume’s classical studies</w:t>
      </w:r>
      <w:r w:rsidRPr="00D63803">
        <w:rPr>
          <w:rFonts w:ascii="Times New Roman" w:hAnsi="Times New Roman" w:cs="Times New Roman"/>
          <w:szCs w:val="24"/>
        </w:rPr>
        <w:t xml:space="preserve"> see Moritz Baumstark,</w:t>
      </w:r>
      <w:r w:rsidRPr="00D63803">
        <w:rPr>
          <w:rFonts w:ascii="Times New Roman" w:hAnsi="Times New Roman" w:cs="Times New Roman"/>
          <w:color w:val="000000"/>
          <w:sz w:val="27"/>
          <w:szCs w:val="27"/>
        </w:rPr>
        <w:t xml:space="preserve"> </w:t>
      </w:r>
      <w:r w:rsidRPr="00D63803">
        <w:rPr>
          <w:rFonts w:ascii="Times New Roman" w:hAnsi="Times New Roman" w:cs="Times New Roman"/>
          <w:szCs w:val="24"/>
        </w:rPr>
        <w:t xml:space="preserve">‘Hume’s reading of the Classics at Ninewells, 1749–51’, </w:t>
      </w:r>
      <w:r w:rsidRPr="00D63803">
        <w:rPr>
          <w:rFonts w:ascii="Times New Roman" w:hAnsi="Times New Roman" w:cs="Times New Roman"/>
          <w:i/>
          <w:szCs w:val="24"/>
        </w:rPr>
        <w:t>Journal of Scottish Philosophy</w:t>
      </w:r>
      <w:r w:rsidRPr="00D63803">
        <w:rPr>
          <w:rFonts w:ascii="Times New Roman" w:hAnsi="Times New Roman" w:cs="Times New Roman"/>
          <w:szCs w:val="24"/>
        </w:rPr>
        <w:t xml:space="preserve"> 8, no. 1 (2010): 63–77.</w:t>
      </w:r>
    </w:p>
  </w:footnote>
  <w:footnote w:id="30">
    <w:p w14:paraId="60B9BCEF" w14:textId="46D240E0" w:rsidR="005A0338" w:rsidRPr="00D63803" w:rsidRDefault="005A0338" w:rsidP="00D63803">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w:t>
      </w:r>
      <w:r w:rsidRPr="00D63803">
        <w:rPr>
          <w:rFonts w:ascii="Times New Roman" w:hAnsi="Times New Roman" w:cs="Times New Roman"/>
          <w:szCs w:val="24"/>
        </w:rPr>
        <w:t xml:space="preserve">For the suppression of the </w:t>
      </w:r>
      <w:r w:rsidRPr="00D63803">
        <w:rPr>
          <w:rFonts w:ascii="Times New Roman" w:hAnsi="Times New Roman" w:cs="Times New Roman"/>
          <w:i/>
          <w:iCs/>
          <w:szCs w:val="24"/>
        </w:rPr>
        <w:t xml:space="preserve">Five </w:t>
      </w:r>
      <w:r w:rsidRPr="00F446CD">
        <w:rPr>
          <w:rFonts w:ascii="Times New Roman" w:hAnsi="Times New Roman" w:cs="Times New Roman"/>
          <w:i/>
          <w:iCs/>
          <w:szCs w:val="24"/>
        </w:rPr>
        <w:t>Dissertation</w:t>
      </w:r>
      <w:r>
        <w:rPr>
          <w:rFonts w:ascii="Times New Roman" w:hAnsi="Times New Roman" w:cs="Times New Roman"/>
          <w:i/>
          <w:iCs/>
          <w:szCs w:val="24"/>
        </w:rPr>
        <w:t>s</w:t>
      </w:r>
      <w:r>
        <w:rPr>
          <w:rFonts w:ascii="Times New Roman" w:hAnsi="Times New Roman" w:cs="Times New Roman"/>
          <w:iCs/>
          <w:szCs w:val="24"/>
        </w:rPr>
        <w:t xml:space="preserve"> in 1755</w:t>
      </w:r>
      <w:r w:rsidRPr="00D63803">
        <w:rPr>
          <w:rFonts w:ascii="Times New Roman" w:hAnsi="Times New Roman" w:cs="Times New Roman"/>
          <w:szCs w:val="24"/>
        </w:rPr>
        <w:t xml:space="preserve">, on which more </w:t>
      </w:r>
      <w:r>
        <w:rPr>
          <w:rFonts w:ascii="Times New Roman" w:hAnsi="Times New Roman" w:cs="Times New Roman"/>
          <w:szCs w:val="24"/>
        </w:rPr>
        <w:t>is</w:t>
      </w:r>
      <w:r w:rsidRPr="00D63803">
        <w:rPr>
          <w:rFonts w:ascii="Times New Roman" w:hAnsi="Times New Roman" w:cs="Times New Roman"/>
          <w:szCs w:val="24"/>
        </w:rPr>
        <w:t xml:space="preserve"> said below, see E.C. Mossner, ‘Hume’s “Four Dissertations”: An essay in biography and bibliography’, </w:t>
      </w:r>
      <w:r w:rsidRPr="00D63803">
        <w:rPr>
          <w:rFonts w:ascii="Times New Roman" w:hAnsi="Times New Roman" w:cs="Times New Roman"/>
          <w:i/>
          <w:iCs/>
          <w:szCs w:val="24"/>
        </w:rPr>
        <w:t>Modern Philology</w:t>
      </w:r>
      <w:r w:rsidRPr="00D63803">
        <w:rPr>
          <w:rFonts w:ascii="Times New Roman" w:hAnsi="Times New Roman" w:cs="Times New Roman"/>
          <w:szCs w:val="24"/>
        </w:rPr>
        <w:t xml:space="preserve"> 48, no. 1 (1950): 37–57. </w:t>
      </w:r>
      <w:r w:rsidRPr="00D63803">
        <w:rPr>
          <w:rFonts w:ascii="Times New Roman" w:hAnsi="Times New Roman" w:cs="Times New Roman"/>
          <w:szCs w:val="24"/>
          <w:lang w:val="en-US"/>
        </w:rPr>
        <w:t xml:space="preserve">In a letter to his publisher, Andrew Millar of 12 June 1755, Hume noted that the ‘Natural History’ was one of ‘four short Dissertations, which I have kept some Years by me’: </w:t>
      </w:r>
      <w:r w:rsidRPr="00D63803">
        <w:rPr>
          <w:rFonts w:ascii="Times New Roman" w:hAnsi="Times New Roman" w:cs="Times New Roman"/>
          <w:i/>
          <w:szCs w:val="24"/>
          <w:lang w:val="en-US"/>
        </w:rPr>
        <w:t>LDH</w:t>
      </w:r>
      <w:r w:rsidRPr="00D63803">
        <w:rPr>
          <w:rFonts w:ascii="Times New Roman" w:hAnsi="Times New Roman" w:cs="Times New Roman"/>
          <w:szCs w:val="24"/>
          <w:lang w:val="en-US"/>
        </w:rPr>
        <w:t>, 1: 223.</w:t>
      </w:r>
    </w:p>
  </w:footnote>
  <w:footnote w:id="31">
    <w:p w14:paraId="4464F564" w14:textId="5C51B48F" w:rsidR="005A0338" w:rsidRPr="00D63803" w:rsidRDefault="005A0338" w:rsidP="00D63803">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w:t>
      </w:r>
      <w:r w:rsidRPr="00D63803">
        <w:rPr>
          <w:rFonts w:ascii="Times New Roman" w:hAnsi="Times New Roman" w:cs="Times New Roman"/>
          <w:szCs w:val="24"/>
        </w:rPr>
        <w:t xml:space="preserve">For the claim that Hume’s </w:t>
      </w:r>
      <w:r w:rsidRPr="00D63803">
        <w:rPr>
          <w:rFonts w:ascii="Times New Roman" w:hAnsi="Times New Roman" w:cs="Times New Roman"/>
          <w:i/>
          <w:szCs w:val="24"/>
        </w:rPr>
        <w:t>Political Discourses</w:t>
      </w:r>
      <w:r w:rsidRPr="00D63803">
        <w:rPr>
          <w:rFonts w:ascii="Times New Roman" w:hAnsi="Times New Roman" w:cs="Times New Roman"/>
          <w:szCs w:val="24"/>
        </w:rPr>
        <w:t xml:space="preserve"> were primarily intended as a contribution to a broader European debate, see John Robertson, </w:t>
      </w:r>
      <w:r w:rsidRPr="00D63803">
        <w:rPr>
          <w:rFonts w:ascii="Times New Roman" w:hAnsi="Times New Roman" w:cs="Times New Roman"/>
          <w:i/>
          <w:iCs/>
          <w:szCs w:val="24"/>
        </w:rPr>
        <w:t xml:space="preserve">The Case for the Enlightenment: </w:t>
      </w:r>
      <w:r w:rsidRPr="00D63803">
        <w:rPr>
          <w:rFonts w:ascii="Times New Roman" w:hAnsi="Times New Roman" w:cs="Times New Roman"/>
          <w:i/>
          <w:iCs/>
          <w:szCs w:val="24"/>
          <w:lang w:val="en-US"/>
        </w:rPr>
        <w:t xml:space="preserve">Scotland and Naples 1680–1760 </w:t>
      </w:r>
      <w:r w:rsidRPr="00D63803">
        <w:rPr>
          <w:rFonts w:ascii="Times New Roman" w:hAnsi="Times New Roman" w:cs="Times New Roman"/>
          <w:szCs w:val="24"/>
          <w:lang w:val="en-US"/>
        </w:rPr>
        <w:t>(Cambridge: Cambridge University Press, 2005).</w:t>
      </w:r>
    </w:p>
  </w:footnote>
  <w:footnote w:id="32">
    <w:p w14:paraId="1BFD94ED" w14:textId="06D4F635" w:rsidR="005A0338" w:rsidRPr="00D63803" w:rsidRDefault="005A0338" w:rsidP="00D63803">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w:t>
      </w:r>
      <w:r w:rsidRPr="00D63803">
        <w:rPr>
          <w:rFonts w:ascii="Times New Roman" w:hAnsi="Times New Roman" w:cs="Times New Roman"/>
          <w:szCs w:val="24"/>
        </w:rPr>
        <w:t xml:space="preserve">Franco Venturi, observing that England presents a paradox for historians of the Enlightenment, concluded that: ‘In England the rhythm was different’. Pocock credits Venturi’s comment for sparking his interest in England’s distinctively clerical and conservative variant of Enlightenment. See Venturi, </w:t>
      </w:r>
      <w:r w:rsidRPr="00D63803">
        <w:rPr>
          <w:rFonts w:ascii="Times New Roman" w:hAnsi="Times New Roman" w:cs="Times New Roman"/>
          <w:i/>
          <w:iCs/>
          <w:szCs w:val="24"/>
        </w:rPr>
        <w:t>Utopia and Reform in the Enlightenment</w:t>
      </w:r>
      <w:r w:rsidRPr="00D63803">
        <w:rPr>
          <w:rFonts w:ascii="Times New Roman" w:hAnsi="Times New Roman" w:cs="Times New Roman"/>
          <w:szCs w:val="24"/>
        </w:rPr>
        <w:t xml:space="preserve"> (Cambridge: Cambridge Universit</w:t>
      </w:r>
      <w:r>
        <w:rPr>
          <w:rFonts w:ascii="Times New Roman" w:hAnsi="Times New Roman" w:cs="Times New Roman"/>
          <w:szCs w:val="24"/>
        </w:rPr>
        <w:t>y Press, 1971), 132; and Pocock:</w:t>
      </w:r>
      <w:r w:rsidRPr="00D63803">
        <w:rPr>
          <w:rFonts w:ascii="Times New Roman" w:hAnsi="Times New Roman" w:cs="Times New Roman"/>
          <w:szCs w:val="24"/>
        </w:rPr>
        <w:t xml:space="preserve"> ‘Clergy and commerce’, 525–29</w:t>
      </w:r>
      <w:r>
        <w:rPr>
          <w:rFonts w:ascii="Times New Roman" w:hAnsi="Times New Roman" w:cs="Times New Roman"/>
          <w:szCs w:val="24"/>
        </w:rPr>
        <w:t xml:space="preserve">; </w:t>
      </w:r>
      <w:r>
        <w:rPr>
          <w:rFonts w:ascii="Times New Roman" w:hAnsi="Times New Roman" w:cs="Times New Roman"/>
          <w:i/>
          <w:szCs w:val="24"/>
        </w:rPr>
        <w:t>B&amp;R</w:t>
      </w:r>
      <w:r>
        <w:rPr>
          <w:rFonts w:ascii="Times New Roman" w:hAnsi="Times New Roman" w:cs="Times New Roman"/>
          <w:szCs w:val="24"/>
        </w:rPr>
        <w:t>, 1: 6, 292</w:t>
      </w:r>
      <w:r w:rsidRPr="00D63803">
        <w:rPr>
          <w:rFonts w:ascii="Times New Roman" w:hAnsi="Times New Roman" w:cs="Times New Roman"/>
          <w:szCs w:val="24"/>
        </w:rPr>
        <w:t>–</w:t>
      </w:r>
      <w:r>
        <w:rPr>
          <w:rFonts w:ascii="Times New Roman" w:hAnsi="Times New Roman" w:cs="Times New Roman"/>
          <w:szCs w:val="24"/>
        </w:rPr>
        <w:t>308</w:t>
      </w:r>
      <w:r w:rsidRPr="00D63803">
        <w:rPr>
          <w:rFonts w:ascii="Times New Roman" w:hAnsi="Times New Roman" w:cs="Times New Roman"/>
          <w:szCs w:val="24"/>
        </w:rPr>
        <w:t>.</w:t>
      </w:r>
    </w:p>
  </w:footnote>
  <w:footnote w:id="33">
    <w:p w14:paraId="3746A1BF" w14:textId="6FB9BA53" w:rsidR="005A0338" w:rsidRPr="00D63803" w:rsidRDefault="005A0338" w:rsidP="00D63803">
      <w:pPr>
        <w:pStyle w:val="FootnoteText"/>
        <w:ind w:left="-284" w:right="-330"/>
        <w:jc w:val="both"/>
        <w:rPr>
          <w:rFonts w:ascii="Times New Roman" w:hAnsi="Times New Roman" w:cs="Times New Roman"/>
          <w:szCs w:val="24"/>
        </w:rPr>
      </w:pPr>
      <w:r w:rsidRPr="00D63803">
        <w:rPr>
          <w:rStyle w:val="FootnoteReference"/>
          <w:rFonts w:ascii="Times New Roman" w:hAnsi="Times New Roman" w:cs="Times New Roman"/>
        </w:rPr>
        <w:footnoteRef/>
      </w:r>
      <w:r w:rsidRPr="00D63803">
        <w:rPr>
          <w:rFonts w:ascii="Times New Roman" w:hAnsi="Times New Roman" w:cs="Times New Roman"/>
        </w:rPr>
        <w:t xml:space="preserve"> </w:t>
      </w:r>
      <w:r>
        <w:rPr>
          <w:rFonts w:ascii="Times New Roman" w:hAnsi="Times New Roman" w:cs="Times New Roman"/>
          <w:szCs w:val="24"/>
        </w:rPr>
        <w:t>Cf.</w:t>
      </w:r>
      <w:r w:rsidRPr="00D63803">
        <w:rPr>
          <w:rFonts w:ascii="Times New Roman" w:hAnsi="Times New Roman" w:cs="Times New Roman"/>
          <w:szCs w:val="24"/>
        </w:rPr>
        <w:t xml:space="preserve"> B.W. Young, ‘Knock-kneed giants: Victorian representations of eighteenth-century thought’, in </w:t>
      </w:r>
      <w:r w:rsidRPr="00D63803">
        <w:rPr>
          <w:rFonts w:ascii="Times New Roman" w:hAnsi="Times New Roman" w:cs="Times New Roman"/>
          <w:i/>
          <w:iCs/>
          <w:szCs w:val="24"/>
        </w:rPr>
        <w:t>Revival and Religion since 1700: Essays for John Walsh</w:t>
      </w:r>
      <w:r w:rsidRPr="00D63803">
        <w:rPr>
          <w:rFonts w:ascii="Times New Roman" w:hAnsi="Times New Roman" w:cs="Times New Roman"/>
          <w:szCs w:val="24"/>
        </w:rPr>
        <w:t>, ed.</w:t>
      </w:r>
      <w:r w:rsidRPr="00D63803">
        <w:rPr>
          <w:rFonts w:ascii="Times New Roman" w:hAnsi="Times New Roman" w:cs="Times New Roman"/>
          <w:i/>
          <w:iCs/>
          <w:szCs w:val="24"/>
        </w:rPr>
        <w:t xml:space="preserve"> </w:t>
      </w:r>
      <w:r w:rsidRPr="00D63803">
        <w:rPr>
          <w:rFonts w:ascii="Times New Roman" w:hAnsi="Times New Roman" w:cs="Times New Roman"/>
          <w:szCs w:val="24"/>
        </w:rPr>
        <w:t>J. Garnett &amp; C. Matthew (London: Hambledon Press, 1993), 79–94 (on 93): ‘In attempting to understand eighteenth-century thought, the late twentieth-century scholar has to engage with the knock-kneed giants of the nineteenth-century, remembering their prejudices and blindspots, their battles and programmes, since their histories remain indisputably the best available synthesis of Hanoverian religion and philosophy’.</w:t>
      </w:r>
    </w:p>
  </w:footnote>
  <w:footnote w:id="34">
    <w:p w14:paraId="4642A7E3" w14:textId="7787DBD8" w:rsidR="005A0338" w:rsidRPr="00D63803" w:rsidRDefault="005A0338" w:rsidP="00D63803">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w:t>
      </w:r>
      <w:r w:rsidRPr="00D63803">
        <w:rPr>
          <w:rFonts w:ascii="Times New Roman" w:hAnsi="Times New Roman" w:cs="Times New Roman"/>
          <w:szCs w:val="24"/>
        </w:rPr>
        <w:t xml:space="preserve">In this respect, both would presumably have agreed with Pocock’s insistence, in more recent times, that Locke’s influence on eighteenth-century developments is more readily discernible in the fields of moral philosophy and theology than in political theory: J.G.A. Pocock, ‘Negative and positive aspects of Locke’s place in eighteenth-century discourse’, in </w:t>
      </w:r>
      <w:r w:rsidRPr="00D63803">
        <w:rPr>
          <w:rFonts w:ascii="Times New Roman" w:hAnsi="Times New Roman" w:cs="Times New Roman"/>
          <w:i/>
          <w:iCs/>
          <w:szCs w:val="24"/>
        </w:rPr>
        <w:t>John Locke und Immanuel Kant: Historische Rezeption und </w:t>
      </w:r>
      <w:r>
        <w:rPr>
          <w:rFonts w:ascii="Times New Roman" w:hAnsi="Times New Roman" w:cs="Times New Roman"/>
          <w:i/>
          <w:iCs/>
          <w:szCs w:val="24"/>
        </w:rPr>
        <w:t>g</w:t>
      </w:r>
      <w:r w:rsidRPr="00D63803">
        <w:rPr>
          <w:rFonts w:ascii="Times New Roman" w:hAnsi="Times New Roman" w:cs="Times New Roman"/>
          <w:i/>
          <w:iCs/>
          <w:szCs w:val="24"/>
        </w:rPr>
        <w:t>egenwärtige Relevanz</w:t>
      </w:r>
      <w:r w:rsidRPr="00D63803">
        <w:rPr>
          <w:rFonts w:ascii="Times New Roman" w:hAnsi="Times New Roman" w:cs="Times New Roman"/>
          <w:szCs w:val="24"/>
        </w:rPr>
        <w:t>, ed.</w:t>
      </w:r>
      <w:r w:rsidRPr="00D63803">
        <w:rPr>
          <w:rFonts w:ascii="Times New Roman" w:hAnsi="Times New Roman" w:cs="Times New Roman"/>
          <w:i/>
          <w:iCs/>
          <w:szCs w:val="24"/>
        </w:rPr>
        <w:t> </w:t>
      </w:r>
      <w:r>
        <w:rPr>
          <w:rFonts w:ascii="Times New Roman" w:hAnsi="Times New Roman" w:cs="Times New Roman"/>
          <w:szCs w:val="24"/>
        </w:rPr>
        <w:t>M.P. Thompson (Berlin: Duncker &amp; Humblot,</w:t>
      </w:r>
      <w:r w:rsidRPr="00D63803">
        <w:rPr>
          <w:rFonts w:ascii="Times New Roman" w:hAnsi="Times New Roman" w:cs="Times New Roman"/>
          <w:szCs w:val="24"/>
        </w:rPr>
        <w:t xml:space="preserve"> 1991), 45–61; and idem, ‘The myth of John Locke and the obsession with Liberalism’, in </w:t>
      </w:r>
      <w:r w:rsidRPr="00D63803">
        <w:rPr>
          <w:rFonts w:ascii="Times New Roman" w:hAnsi="Times New Roman" w:cs="Times New Roman"/>
          <w:i/>
          <w:iCs/>
          <w:szCs w:val="24"/>
        </w:rPr>
        <w:t>John Locke: Papers read at a Clark Library Seminar, 10 December 1977</w:t>
      </w:r>
      <w:r w:rsidRPr="00D63803">
        <w:rPr>
          <w:rFonts w:ascii="Times New Roman" w:hAnsi="Times New Roman" w:cs="Times New Roman"/>
          <w:szCs w:val="24"/>
        </w:rPr>
        <w:t>, ed.</w:t>
      </w:r>
      <w:r w:rsidRPr="00D63803">
        <w:rPr>
          <w:rFonts w:ascii="Times New Roman" w:hAnsi="Times New Roman" w:cs="Times New Roman"/>
          <w:i/>
          <w:iCs/>
          <w:szCs w:val="24"/>
        </w:rPr>
        <w:t> </w:t>
      </w:r>
      <w:r w:rsidRPr="00D63803">
        <w:rPr>
          <w:rFonts w:ascii="Times New Roman" w:hAnsi="Times New Roman" w:cs="Times New Roman"/>
          <w:szCs w:val="24"/>
        </w:rPr>
        <w:t>J.G.A.</w:t>
      </w:r>
      <w:r>
        <w:rPr>
          <w:rFonts w:ascii="Times New Roman" w:hAnsi="Times New Roman" w:cs="Times New Roman"/>
          <w:szCs w:val="24"/>
        </w:rPr>
        <w:t xml:space="preserve"> Pocock &amp; R. Ashcraft (Berkeley: University of California Press,</w:t>
      </w:r>
      <w:r w:rsidRPr="00D63803">
        <w:rPr>
          <w:rFonts w:ascii="Times New Roman" w:hAnsi="Times New Roman" w:cs="Times New Roman"/>
          <w:szCs w:val="24"/>
        </w:rPr>
        <w:t xml:space="preserve"> 1980), 3–24. The insight is substantiated more fully by a scholar appreciative of the merits of both Stephen and Pocock: Young, </w:t>
      </w:r>
      <w:r w:rsidRPr="00D63803">
        <w:rPr>
          <w:rFonts w:ascii="Times New Roman" w:hAnsi="Times New Roman" w:cs="Times New Roman"/>
          <w:i/>
          <w:szCs w:val="24"/>
        </w:rPr>
        <w:t>Religion and Enlightenment</w:t>
      </w:r>
      <w:r w:rsidRPr="00D63803">
        <w:rPr>
          <w:rFonts w:ascii="Times New Roman" w:hAnsi="Times New Roman" w:cs="Times New Roman"/>
          <w:szCs w:val="24"/>
        </w:rPr>
        <w:t>, passim.</w:t>
      </w:r>
    </w:p>
  </w:footnote>
  <w:footnote w:id="35">
    <w:p w14:paraId="38451B55" w14:textId="095C3943" w:rsidR="005A0338" w:rsidRPr="00D63803" w:rsidRDefault="005A0338" w:rsidP="00D63803">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w:t>
      </w:r>
      <w:r w:rsidRPr="00D63803">
        <w:rPr>
          <w:rFonts w:ascii="Times New Roman" w:hAnsi="Times New Roman" w:cs="Times New Roman"/>
          <w:szCs w:val="24"/>
        </w:rPr>
        <w:t xml:space="preserve">For the importance of Cicero to Locke’s articulation of his moral theology, see </w:t>
      </w:r>
      <w:r>
        <w:rPr>
          <w:rFonts w:ascii="Times New Roman" w:hAnsi="Times New Roman" w:cs="Times New Roman"/>
          <w:szCs w:val="24"/>
        </w:rPr>
        <w:t>[removed for blind review]</w:t>
      </w:r>
      <w:r w:rsidRPr="00D63803">
        <w:rPr>
          <w:rFonts w:ascii="Times New Roman" w:hAnsi="Times New Roman" w:cs="Times New Roman"/>
          <w:szCs w:val="24"/>
        </w:rPr>
        <w:t>.</w:t>
      </w:r>
    </w:p>
  </w:footnote>
  <w:footnote w:id="36">
    <w:p w14:paraId="54A1A05C" w14:textId="77777777" w:rsidR="005A0338" w:rsidRPr="00D63803" w:rsidRDefault="005A0338" w:rsidP="00751681">
      <w:pPr>
        <w:pStyle w:val="FootnoteText"/>
        <w:ind w:left="-284" w:right="-330"/>
        <w:jc w:val="both"/>
        <w:rPr>
          <w:rFonts w:ascii="Times New Roman" w:hAnsi="Times New Roman" w:cs="Times New Roman"/>
          <w:i/>
        </w:rPr>
      </w:pPr>
      <w:r w:rsidRPr="00D63803">
        <w:rPr>
          <w:rStyle w:val="FootnoteReference"/>
          <w:rFonts w:ascii="Times New Roman" w:hAnsi="Times New Roman" w:cs="Times New Roman"/>
        </w:rPr>
        <w:footnoteRef/>
      </w:r>
      <w:r w:rsidRPr="00D63803">
        <w:rPr>
          <w:rFonts w:ascii="Times New Roman" w:hAnsi="Times New Roman" w:cs="Times New Roman"/>
        </w:rPr>
        <w:t xml:space="preserve"> Hume is an important interlocutor for Pocock’s and Young’s studies of Gibbon, and the same is true for David Womersley,</w:t>
      </w:r>
      <w:r w:rsidRPr="00D63803">
        <w:rPr>
          <w:rFonts w:ascii="Times New Roman" w:hAnsi="Times New Roman" w:cs="Times New Roman"/>
          <w:color w:val="000000"/>
          <w:sz w:val="27"/>
          <w:szCs w:val="27"/>
        </w:rPr>
        <w:t xml:space="preserve"> </w:t>
      </w:r>
      <w:r w:rsidRPr="00D63803">
        <w:rPr>
          <w:rFonts w:ascii="Times New Roman" w:hAnsi="Times New Roman" w:cs="Times New Roman"/>
          <w:i/>
        </w:rPr>
        <w:t>The Transformation of the Decline and Fall of the Roman Empire</w:t>
      </w:r>
      <w:r w:rsidRPr="00D63803">
        <w:rPr>
          <w:rFonts w:ascii="Times New Roman" w:hAnsi="Times New Roman" w:cs="Times New Roman"/>
        </w:rPr>
        <w:t xml:space="preserve"> (Cambridge: Cambridge University Press, 1988). </w:t>
      </w:r>
    </w:p>
  </w:footnote>
  <w:footnote w:id="37">
    <w:p w14:paraId="5791BA45" w14:textId="1062155F" w:rsidR="005A0338" w:rsidRPr="00D63803" w:rsidRDefault="005A0338" w:rsidP="00751681">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w:t>
      </w:r>
      <w:r w:rsidRPr="00D63803">
        <w:rPr>
          <w:rFonts w:ascii="Times New Roman" w:hAnsi="Times New Roman" w:cs="Times New Roman"/>
          <w:szCs w:val="24"/>
        </w:rPr>
        <w:t>For the challenge of reconstructing Gibbon’s intellectual development between 1765–72 see Pet</w:t>
      </w:r>
      <w:r>
        <w:rPr>
          <w:rFonts w:ascii="Times New Roman" w:hAnsi="Times New Roman" w:cs="Times New Roman"/>
          <w:szCs w:val="24"/>
        </w:rPr>
        <w:t>er Ghosh, ‘Gibbon’s dark ages: S</w:t>
      </w:r>
      <w:r w:rsidRPr="00D63803">
        <w:rPr>
          <w:rFonts w:ascii="Times New Roman" w:hAnsi="Times New Roman" w:cs="Times New Roman"/>
          <w:szCs w:val="24"/>
        </w:rPr>
        <w:t>ome remarks on the genesis of the </w:t>
      </w:r>
      <w:r w:rsidRPr="00D63803">
        <w:rPr>
          <w:rFonts w:ascii="Times New Roman" w:hAnsi="Times New Roman" w:cs="Times New Roman"/>
          <w:i/>
          <w:iCs/>
          <w:szCs w:val="24"/>
        </w:rPr>
        <w:t>Decline and Fall</w:t>
      </w:r>
      <w:r w:rsidRPr="00D63803">
        <w:rPr>
          <w:rFonts w:ascii="Times New Roman" w:hAnsi="Times New Roman" w:cs="Times New Roman"/>
          <w:szCs w:val="24"/>
        </w:rPr>
        <w:t>’, </w:t>
      </w:r>
      <w:r w:rsidRPr="00D63803">
        <w:rPr>
          <w:rFonts w:ascii="Times New Roman" w:hAnsi="Times New Roman" w:cs="Times New Roman"/>
          <w:i/>
          <w:iCs/>
          <w:szCs w:val="24"/>
        </w:rPr>
        <w:t>Journal of British Studies</w:t>
      </w:r>
      <w:r>
        <w:rPr>
          <w:rFonts w:ascii="Times New Roman" w:hAnsi="Times New Roman" w:cs="Times New Roman"/>
          <w:szCs w:val="24"/>
        </w:rPr>
        <w:t> 73 (1983): 1</w:t>
      </w:r>
      <w:r w:rsidRPr="00D63803">
        <w:rPr>
          <w:rFonts w:ascii="Times New Roman" w:hAnsi="Times New Roman" w:cs="Times New Roman"/>
          <w:szCs w:val="24"/>
        </w:rPr>
        <w:t>–23.</w:t>
      </w:r>
    </w:p>
  </w:footnote>
  <w:footnote w:id="38">
    <w:p w14:paraId="4ABBCFDC" w14:textId="782EEA4B" w:rsidR="005A0338" w:rsidRPr="00D63803" w:rsidRDefault="005A0338" w:rsidP="00CD24A5">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sz w:val="24"/>
          <w:szCs w:val="24"/>
          <w:vertAlign w:val="superscript"/>
        </w:rPr>
        <w:t> </w:t>
      </w:r>
      <w:r w:rsidRPr="00D63803">
        <w:rPr>
          <w:rFonts w:ascii="Times New Roman" w:hAnsi="Times New Roman" w:cs="Times New Roman"/>
        </w:rPr>
        <w:t>Mark Pattison, ‘Tendencies of religious thought in England, 1688–1750’ [1860], repr. in </w:t>
      </w:r>
      <w:r w:rsidRPr="002818B9">
        <w:rPr>
          <w:rFonts w:ascii="Times New Roman" w:hAnsi="Times New Roman" w:cs="Times New Roman"/>
          <w:i/>
          <w:iCs/>
        </w:rPr>
        <w:t>Essays by the late Mark Pattison</w:t>
      </w:r>
      <w:r w:rsidRPr="002818B9">
        <w:rPr>
          <w:rFonts w:ascii="Times New Roman" w:hAnsi="Times New Roman" w:cs="Times New Roman"/>
          <w:iCs/>
        </w:rPr>
        <w:t>,</w:t>
      </w:r>
      <w:r w:rsidRPr="002818B9">
        <w:rPr>
          <w:rFonts w:ascii="Times New Roman" w:hAnsi="Times New Roman" w:cs="Times New Roman"/>
          <w:i/>
          <w:iCs/>
        </w:rPr>
        <w:t xml:space="preserve"> </w:t>
      </w:r>
      <w:r w:rsidRPr="002818B9">
        <w:rPr>
          <w:rFonts w:ascii="Times New Roman" w:hAnsi="Times New Roman" w:cs="Times New Roman"/>
          <w:iCs/>
        </w:rPr>
        <w:t>ed. H. Nettleship, 2 vols. (Oxford: Clarendon Press, 1889</w:t>
      </w:r>
      <w:r>
        <w:rPr>
          <w:rFonts w:ascii="Times New Roman" w:hAnsi="Times New Roman" w:cs="Times New Roman"/>
          <w:iCs/>
        </w:rPr>
        <w:t>)</w:t>
      </w:r>
      <w:r w:rsidRPr="00D63803">
        <w:rPr>
          <w:rFonts w:ascii="Times New Roman" w:hAnsi="Times New Roman" w:cs="Times New Roman"/>
        </w:rPr>
        <w:t>, 2: 42–118 (on 47–50). </w:t>
      </w:r>
    </w:p>
  </w:footnote>
  <w:footnote w:id="39">
    <w:p w14:paraId="3C8C0405" w14:textId="24E03FBC" w:rsidR="005A0338" w:rsidRPr="001C7CB1" w:rsidRDefault="005A0338" w:rsidP="001C7CB1">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sz w:val="24"/>
          <w:szCs w:val="24"/>
          <w:vertAlign w:val="superscript"/>
        </w:rPr>
        <w:t> </w:t>
      </w:r>
      <w:r>
        <w:rPr>
          <w:rFonts w:ascii="Times New Roman" w:hAnsi="Times New Roman" w:cs="Times New Roman"/>
        </w:rPr>
        <w:t xml:space="preserve">This explains Stephen’s declaration that Middleton ‘belongs to the transition to a later period’: Stephen, </w:t>
      </w:r>
      <w:r>
        <w:rPr>
          <w:rFonts w:ascii="Times New Roman" w:hAnsi="Times New Roman" w:cs="Times New Roman"/>
          <w:i/>
        </w:rPr>
        <w:t>English Thought</w:t>
      </w:r>
      <w:r>
        <w:rPr>
          <w:rFonts w:ascii="Times New Roman" w:hAnsi="Times New Roman" w:cs="Times New Roman"/>
        </w:rPr>
        <w:t>, 1: 88.</w:t>
      </w:r>
    </w:p>
  </w:footnote>
  <w:footnote w:id="40">
    <w:p w14:paraId="30F061B5" w14:textId="6CEA7183" w:rsidR="005A0338" w:rsidRPr="00E1390B" w:rsidRDefault="005A0338" w:rsidP="00CD24A5">
      <w:pPr>
        <w:pStyle w:val="FootnoteText"/>
        <w:ind w:left="-284" w:right="-330"/>
        <w:jc w:val="both"/>
        <w:rPr>
          <w:rFonts w:ascii="Times New Roman" w:hAnsi="Times New Roman" w:cs="Times New Roman"/>
        </w:rPr>
      </w:pPr>
      <w:r w:rsidRPr="00E1390B">
        <w:rPr>
          <w:rStyle w:val="FootnoteReference"/>
          <w:rFonts w:ascii="Times New Roman" w:hAnsi="Times New Roman" w:cs="Times New Roman"/>
        </w:rPr>
        <w:footnoteRef/>
      </w:r>
      <w:r w:rsidRPr="00E1390B">
        <w:rPr>
          <w:rFonts w:ascii="Times New Roman" w:hAnsi="Times New Roman" w:cs="Times New Roman"/>
          <w:color w:val="000000"/>
          <w:sz w:val="27"/>
          <w:szCs w:val="27"/>
        </w:rPr>
        <w:t xml:space="preserve"> </w:t>
      </w:r>
      <w:r w:rsidRPr="00E1390B">
        <w:rPr>
          <w:rFonts w:ascii="Times New Roman" w:hAnsi="Times New Roman" w:cs="Times New Roman"/>
          <w:color w:val="000000"/>
          <w:shd w:val="clear" w:color="auto" w:fill="FFFFFF"/>
        </w:rPr>
        <w:t>‘It was in society, and not in his study that [Butler] had learned the weight of the Deistical argumen</w:t>
      </w:r>
      <w:r>
        <w:rPr>
          <w:rFonts w:ascii="Times New Roman" w:hAnsi="Times New Roman" w:cs="Times New Roman"/>
          <w:color w:val="000000"/>
          <w:shd w:val="clear" w:color="auto" w:fill="FFFFFF"/>
        </w:rPr>
        <w:t>ts’: Pattison, ‘Tendencies’,</w:t>
      </w:r>
      <w:r w:rsidRPr="00E1390B">
        <w:rPr>
          <w:rFonts w:ascii="Times New Roman" w:hAnsi="Times New Roman" w:cs="Times New Roman"/>
          <w:color w:val="000000"/>
          <w:shd w:val="clear" w:color="auto" w:fill="FFFFFF"/>
        </w:rPr>
        <w:t xml:space="preserve"> 77–8; Butler ‘does not doubt [the truth of Christianity] himself, but he sees, what others do not see, the difficulty of proving religion to others’: Stephen, </w:t>
      </w:r>
      <w:r w:rsidRPr="00E1390B">
        <w:rPr>
          <w:rFonts w:ascii="Times New Roman" w:hAnsi="Times New Roman" w:cs="Times New Roman"/>
          <w:i/>
          <w:color w:val="000000"/>
          <w:shd w:val="clear" w:color="auto" w:fill="FFFFFF"/>
        </w:rPr>
        <w:t>English Thought</w:t>
      </w:r>
      <w:r>
        <w:rPr>
          <w:rFonts w:ascii="Times New Roman" w:hAnsi="Times New Roman" w:cs="Times New Roman"/>
          <w:color w:val="000000"/>
          <w:shd w:val="clear" w:color="auto" w:fill="FFFFFF"/>
        </w:rPr>
        <w:t>, 1:</w:t>
      </w:r>
      <w:r w:rsidRPr="00E1390B">
        <w:rPr>
          <w:rFonts w:ascii="Times New Roman" w:hAnsi="Times New Roman" w:cs="Times New Roman"/>
          <w:color w:val="000000"/>
          <w:shd w:val="clear" w:color="auto" w:fill="FFFFFF"/>
        </w:rPr>
        <w:t xml:space="preserve"> 93–5. James Fitzjames Stephen</w:t>
      </w:r>
      <w:r>
        <w:rPr>
          <w:rFonts w:ascii="Times New Roman" w:hAnsi="Times New Roman" w:cs="Times New Roman"/>
          <w:color w:val="000000"/>
          <w:shd w:val="clear" w:color="auto" w:fill="FFFFFF"/>
        </w:rPr>
        <w:t xml:space="preserve"> advanced similar claims in his essays</w:t>
      </w:r>
      <w:r w:rsidRPr="00E1390B">
        <w:rPr>
          <w:rFonts w:ascii="Times New Roman" w:hAnsi="Times New Roman" w:cs="Times New Roman"/>
          <w:color w:val="000000"/>
          <w:shd w:val="clear" w:color="auto" w:fill="FFFFFF"/>
        </w:rPr>
        <w:t xml:space="preserve"> in </w:t>
      </w:r>
      <w:r w:rsidRPr="00E1390B">
        <w:rPr>
          <w:rFonts w:ascii="Times New Roman" w:hAnsi="Times New Roman" w:cs="Times New Roman"/>
          <w:i/>
          <w:color w:val="000000"/>
          <w:shd w:val="clear" w:color="auto" w:fill="FFFFFF"/>
        </w:rPr>
        <w:t>Horae Sabbaticae</w:t>
      </w:r>
      <w:r>
        <w:rPr>
          <w:rFonts w:ascii="Times New Roman" w:hAnsi="Times New Roman" w:cs="Times New Roman"/>
          <w:color w:val="000000"/>
          <w:shd w:val="clear" w:color="auto" w:fill="FFFFFF"/>
        </w:rPr>
        <w:t>.</w:t>
      </w:r>
    </w:p>
  </w:footnote>
  <w:footnote w:id="41">
    <w:p w14:paraId="2D86707D" w14:textId="11DCB595" w:rsidR="005A0338" w:rsidRPr="00E74A5A" w:rsidRDefault="005A0338" w:rsidP="00BE51E4">
      <w:pPr>
        <w:pStyle w:val="FootnoteText"/>
        <w:ind w:left="-284" w:right="-330"/>
        <w:jc w:val="both"/>
        <w:rPr>
          <w:rFonts w:ascii="Times New Roman" w:hAnsi="Times New Roman" w:cs="Times New Roman"/>
        </w:rPr>
      </w:pPr>
      <w:r w:rsidRPr="00E74A5A">
        <w:rPr>
          <w:rStyle w:val="FootnoteReference"/>
          <w:rFonts w:ascii="Times New Roman" w:hAnsi="Times New Roman" w:cs="Times New Roman"/>
        </w:rPr>
        <w:footnoteRef/>
      </w:r>
      <w:r w:rsidRPr="00E74A5A">
        <w:rPr>
          <w:rFonts w:ascii="Times New Roman" w:hAnsi="Times New Roman" w:cs="Times New Roman"/>
          <w:color w:val="000000"/>
          <w:sz w:val="27"/>
          <w:szCs w:val="27"/>
        </w:rPr>
        <w:t xml:space="preserve"> </w:t>
      </w:r>
      <w:r>
        <w:rPr>
          <w:rFonts w:ascii="Times New Roman" w:hAnsi="Times New Roman" w:cs="Times New Roman"/>
          <w:color w:val="000000"/>
          <w:shd w:val="clear" w:color="auto" w:fill="FFFFFF"/>
        </w:rPr>
        <w:t>Something for which Pattison himself called in 1860, with the Tractarians in his sights: ‘Tendencies’,</w:t>
      </w:r>
      <w:r w:rsidRPr="00E74A5A">
        <w:rPr>
          <w:rFonts w:ascii="Times New Roman" w:hAnsi="Times New Roman" w:cs="Times New Roman"/>
          <w:color w:val="000000"/>
          <w:shd w:val="clear" w:color="auto" w:fill="FFFFFF"/>
        </w:rPr>
        <w:t xml:space="preserve"> 43–4. </w:t>
      </w:r>
    </w:p>
  </w:footnote>
  <w:footnote w:id="42">
    <w:p w14:paraId="175A1AFA" w14:textId="049831F7" w:rsidR="005A0338" w:rsidRPr="00D63803" w:rsidRDefault="005A0338" w:rsidP="00F446CD">
      <w:pPr>
        <w:pStyle w:val="FootnoteText"/>
        <w:ind w:left="-284" w:right="-329"/>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sz w:val="24"/>
          <w:szCs w:val="24"/>
          <w:vertAlign w:val="superscript"/>
        </w:rPr>
        <w:t> </w:t>
      </w:r>
      <w:r w:rsidRPr="00D63803">
        <w:rPr>
          <w:rFonts w:ascii="Times New Roman" w:hAnsi="Times New Roman" w:cs="Times New Roman"/>
        </w:rPr>
        <w:t xml:space="preserve">Stephen, </w:t>
      </w:r>
      <w:r w:rsidRPr="00D63803">
        <w:rPr>
          <w:rFonts w:ascii="Times New Roman" w:hAnsi="Times New Roman" w:cs="Times New Roman"/>
          <w:i/>
        </w:rPr>
        <w:t>English Thought</w:t>
      </w:r>
      <w:r w:rsidRPr="00D63803">
        <w:rPr>
          <w:rFonts w:ascii="Times New Roman" w:hAnsi="Times New Roman" w:cs="Times New Roman"/>
        </w:rPr>
        <w:t xml:space="preserve">, 1: </w:t>
      </w:r>
      <w:r w:rsidRPr="00D63803">
        <w:rPr>
          <w:rFonts w:ascii="Times New Roman" w:hAnsi="Times New Roman" w:cs="Times New Roman"/>
          <w:color w:val="000000"/>
          <w:shd w:val="clear" w:color="auto" w:fill="FFFFFF"/>
        </w:rPr>
        <w:t>263–4, 270–71.</w:t>
      </w:r>
      <w:r w:rsidRPr="00D63803">
        <w:rPr>
          <w:rFonts w:ascii="Times New Roman" w:hAnsi="Times New Roman" w:cs="Times New Roman"/>
        </w:rPr>
        <w:t> </w:t>
      </w:r>
      <w:r>
        <w:rPr>
          <w:rFonts w:ascii="Times New Roman" w:hAnsi="Times New Roman" w:cs="Times New Roman"/>
        </w:rPr>
        <w:t xml:space="preserve">Trevor-Roper’s interest similarly lay in Middleton’s perceived role as a precursor to Gibbon, as he ‘filled a gap in his account of the genesis of Gibbon’s </w:t>
      </w:r>
      <w:r>
        <w:rPr>
          <w:rFonts w:ascii="Times New Roman" w:hAnsi="Times New Roman" w:cs="Times New Roman"/>
          <w:i/>
        </w:rPr>
        <w:t>Decline and Fall</w:t>
      </w:r>
      <w:r>
        <w:rPr>
          <w:rFonts w:ascii="Times New Roman" w:hAnsi="Times New Roman" w:cs="Times New Roman"/>
        </w:rPr>
        <w:t xml:space="preserve">’: John </w:t>
      </w:r>
      <w:r w:rsidRPr="001B73B8">
        <w:rPr>
          <w:rFonts w:ascii="Times New Roman" w:hAnsi="Times New Roman" w:cs="Times New Roman"/>
        </w:rPr>
        <w:t xml:space="preserve">Robertson, ‘Intellectual history: “The religious origins of the Enlightenment”’, in </w:t>
      </w:r>
      <w:r w:rsidRPr="001B73B8">
        <w:rPr>
          <w:rFonts w:ascii="Times New Roman" w:hAnsi="Times New Roman" w:cs="Times New Roman"/>
          <w:i/>
          <w:iCs/>
        </w:rPr>
        <w:t>Hugh Trevor-Roper</w:t>
      </w:r>
      <w:r w:rsidR="0083564A">
        <w:rPr>
          <w:rFonts w:ascii="Times New Roman" w:hAnsi="Times New Roman" w:cs="Times New Roman"/>
          <w:i/>
          <w:iCs/>
        </w:rPr>
        <w:t xml:space="preserve"> </w:t>
      </w:r>
      <w:r w:rsidR="0083564A">
        <w:rPr>
          <w:rFonts w:ascii="Times New Roman" w:hAnsi="Times New Roman" w:cs="Times New Roman"/>
          <w:iCs/>
        </w:rPr>
        <w:t>(see note 24)</w:t>
      </w:r>
      <w:r>
        <w:rPr>
          <w:rFonts w:ascii="Times New Roman" w:hAnsi="Times New Roman" w:cs="Times New Roman"/>
        </w:rPr>
        <w:t>,</w:t>
      </w:r>
      <w:r w:rsidRPr="001B73B8">
        <w:rPr>
          <w:rFonts w:ascii="Times New Roman" w:hAnsi="Times New Roman" w:cs="Times New Roman"/>
        </w:rPr>
        <w:t xml:space="preserve"> 116</w:t>
      </w:r>
      <w:r w:rsidRPr="001B73B8">
        <w:rPr>
          <w:rFonts w:ascii="Times New Roman" w:hAnsi="Times New Roman" w:cs="Times New Roman"/>
          <w:color w:val="000000"/>
          <w:shd w:val="clear" w:color="auto" w:fill="FFFFFF"/>
        </w:rPr>
        <w:t>–44</w:t>
      </w:r>
      <w:r w:rsidRPr="001B73B8">
        <w:rPr>
          <w:rFonts w:ascii="Times New Roman" w:hAnsi="Times New Roman" w:cs="Times New Roman"/>
        </w:rPr>
        <w:t xml:space="preserve"> (on 136).</w:t>
      </w:r>
      <w:r>
        <w:rPr>
          <w:rFonts w:ascii="Times New Roman" w:hAnsi="Times New Roman" w:cs="Times New Roman"/>
        </w:rPr>
        <w:t xml:space="preserve"> </w:t>
      </w:r>
    </w:p>
  </w:footnote>
  <w:footnote w:id="43">
    <w:p w14:paraId="6565E1AC" w14:textId="3449859B" w:rsidR="005A0338" w:rsidRPr="00D63803" w:rsidRDefault="005A0338" w:rsidP="001C7CB1">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sz w:val="24"/>
          <w:szCs w:val="24"/>
          <w:vertAlign w:val="superscript"/>
        </w:rPr>
        <w:t> </w:t>
      </w:r>
      <w:r>
        <w:rPr>
          <w:rFonts w:ascii="Times New Roman" w:hAnsi="Times New Roman" w:cs="Times New Roman"/>
        </w:rPr>
        <w:t>Ibid.,</w:t>
      </w:r>
      <w:r w:rsidRPr="00D63803">
        <w:rPr>
          <w:rFonts w:ascii="Times New Roman" w:hAnsi="Times New Roman" w:cs="Times New Roman"/>
        </w:rPr>
        <w:t xml:space="preserve"> 1: </w:t>
      </w:r>
      <w:r>
        <w:rPr>
          <w:rFonts w:ascii="Times New Roman" w:hAnsi="Times New Roman" w:cs="Times New Roman"/>
          <w:color w:val="000000"/>
          <w:shd w:val="clear" w:color="auto" w:fill="FFFFFF"/>
        </w:rPr>
        <w:t>88, 43</w:t>
      </w:r>
      <w:r w:rsidRPr="00D63803">
        <w:rPr>
          <w:rFonts w:ascii="Times New Roman" w:hAnsi="Times New Roman" w:cs="Times New Roman"/>
          <w:color w:val="000000"/>
          <w:shd w:val="clear" w:color="auto" w:fill="FFFFFF"/>
        </w:rPr>
        <w:t>.</w:t>
      </w:r>
      <w:r w:rsidRPr="00D63803">
        <w:rPr>
          <w:rFonts w:ascii="Times New Roman" w:hAnsi="Times New Roman" w:cs="Times New Roman"/>
        </w:rPr>
        <w:t> </w:t>
      </w:r>
    </w:p>
  </w:footnote>
  <w:footnote w:id="44">
    <w:p w14:paraId="74141E13" w14:textId="47782EC7" w:rsidR="005A0338" w:rsidRPr="00D63803" w:rsidRDefault="005A0338" w:rsidP="00AF39AF">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z w:val="27"/>
          <w:szCs w:val="27"/>
        </w:rPr>
        <w:t xml:space="preserve"> </w:t>
      </w:r>
      <w:r w:rsidRPr="00D63803">
        <w:rPr>
          <w:rFonts w:ascii="Times New Roman" w:hAnsi="Times New Roman" w:cs="Times New Roman"/>
          <w:color w:val="000000"/>
          <w:shd w:val="clear" w:color="auto" w:fill="FFFFFF"/>
        </w:rPr>
        <w:t>Middleton, ‘Apology</w:t>
      </w:r>
      <w:r>
        <w:rPr>
          <w:rFonts w:ascii="Times New Roman" w:hAnsi="Times New Roman" w:cs="Times New Roman"/>
          <w:color w:val="000000"/>
          <w:shd w:val="clear" w:color="auto" w:fill="FFFFFF"/>
        </w:rPr>
        <w:t xml:space="preserve"> for my Writings</w:t>
      </w:r>
      <w:r w:rsidRPr="00D63803">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w:t>
      </w:r>
      <w:r>
        <w:rPr>
          <w:rFonts w:ascii="Times New Roman" w:hAnsi="Times New Roman" w:cs="Times New Roman"/>
          <w:i/>
          <w:color w:val="000000"/>
          <w:shd w:val="clear" w:color="auto" w:fill="FFFFFF"/>
        </w:rPr>
        <w:t>c</w:t>
      </w:r>
      <w:r>
        <w:rPr>
          <w:rFonts w:ascii="Times New Roman" w:hAnsi="Times New Roman" w:cs="Times New Roman"/>
          <w:color w:val="000000"/>
          <w:shd w:val="clear" w:color="auto" w:fill="FFFFFF"/>
        </w:rPr>
        <w:t xml:space="preserve">.1746), </w:t>
      </w:r>
      <w:r w:rsidRPr="00EC0521">
        <w:rPr>
          <w:rFonts w:ascii="Times New Roman" w:hAnsi="Times New Roman" w:cs="Times New Roman"/>
          <w:color w:val="000000"/>
          <w:shd w:val="clear" w:color="auto" w:fill="FFFFFF"/>
        </w:rPr>
        <w:t>B</w:t>
      </w:r>
      <w:r>
        <w:rPr>
          <w:rFonts w:ascii="Times New Roman" w:hAnsi="Times New Roman" w:cs="Times New Roman"/>
          <w:color w:val="000000"/>
          <w:shd w:val="clear" w:color="auto" w:fill="FFFFFF"/>
        </w:rPr>
        <w:t xml:space="preserve">ritish </w:t>
      </w:r>
      <w:r w:rsidRPr="00EC0521">
        <w:rPr>
          <w:rFonts w:ascii="Times New Roman" w:hAnsi="Times New Roman" w:cs="Times New Roman"/>
          <w:color w:val="000000"/>
          <w:shd w:val="clear" w:color="auto" w:fill="FFFFFF"/>
        </w:rPr>
        <w:t>L</w:t>
      </w:r>
      <w:r>
        <w:rPr>
          <w:rFonts w:ascii="Times New Roman" w:hAnsi="Times New Roman" w:cs="Times New Roman"/>
          <w:color w:val="000000"/>
          <w:shd w:val="clear" w:color="auto" w:fill="FFFFFF"/>
        </w:rPr>
        <w:t>ibrary Additional Manuscripts [BL Add.</w:t>
      </w:r>
      <w:r w:rsidRPr="00EC0521">
        <w:rPr>
          <w:rFonts w:ascii="Times New Roman" w:hAnsi="Times New Roman" w:cs="Times New Roman"/>
          <w:color w:val="000000"/>
          <w:shd w:val="clear" w:color="auto" w:fill="FFFFFF"/>
        </w:rPr>
        <w:t xml:space="preserve"> MS</w:t>
      </w:r>
      <w:r>
        <w:rPr>
          <w:rFonts w:ascii="Times New Roman" w:hAnsi="Times New Roman" w:cs="Times New Roman"/>
          <w:color w:val="000000"/>
          <w:shd w:val="clear" w:color="auto" w:fill="FFFFFF"/>
        </w:rPr>
        <w:t>]</w:t>
      </w:r>
      <w:r w:rsidRPr="00EC0521">
        <w:rPr>
          <w:rFonts w:ascii="Times New Roman" w:hAnsi="Times New Roman" w:cs="Times New Roman"/>
          <w:color w:val="000000"/>
          <w:shd w:val="clear" w:color="auto" w:fill="FFFFFF"/>
        </w:rPr>
        <w:t xml:space="preserve"> 4478b (Birch Papers), ff. 26–45 (on f. 40r)</w:t>
      </w:r>
    </w:p>
  </w:footnote>
  <w:footnote w:id="45">
    <w:p w14:paraId="7F7AB791" w14:textId="6B20953C" w:rsidR="005A0338" w:rsidRPr="00777AE1" w:rsidRDefault="005A0338" w:rsidP="00777AE1">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z w:val="27"/>
          <w:szCs w:val="27"/>
        </w:rPr>
        <w:t xml:space="preserve"> </w:t>
      </w:r>
      <w:r>
        <w:rPr>
          <w:rFonts w:ascii="Times New Roman" w:hAnsi="Times New Roman" w:cs="Times New Roman"/>
          <w:color w:val="000000"/>
          <w:shd w:val="clear" w:color="auto" w:fill="FFFFFF"/>
        </w:rPr>
        <w:t>I substantiate this claim more comprehensively in [removed for blind review].</w:t>
      </w:r>
    </w:p>
  </w:footnote>
  <w:footnote w:id="46">
    <w:p w14:paraId="3D161AB4" w14:textId="05C3EF47" w:rsidR="005A0338" w:rsidRPr="00D63803" w:rsidRDefault="005A0338" w:rsidP="00672FB8">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z w:val="27"/>
          <w:szCs w:val="27"/>
        </w:rPr>
        <w:t xml:space="preserve"> </w:t>
      </w:r>
      <w:r>
        <w:rPr>
          <w:rFonts w:ascii="Times New Roman" w:hAnsi="Times New Roman" w:cs="Times New Roman"/>
          <w:color w:val="000000"/>
          <w:shd w:val="clear" w:color="auto" w:fill="FFFFFF"/>
        </w:rPr>
        <w:t>Pattison, ‘Tendencies’, 59.</w:t>
      </w:r>
      <w:r w:rsidRPr="00672FB8">
        <w:rPr>
          <w:rFonts w:ascii="Times New Roman" w:hAnsi="Times New Roman" w:cs="Times New Roman"/>
          <w:color w:val="000000"/>
          <w:shd w:val="clear" w:color="auto" w:fill="FFFFFF"/>
        </w:rPr>
        <w:t> </w:t>
      </w:r>
    </w:p>
  </w:footnote>
  <w:footnote w:id="47">
    <w:p w14:paraId="5946B329" w14:textId="156BB539" w:rsidR="005A0338" w:rsidRPr="00D63803" w:rsidRDefault="005A0338" w:rsidP="00672FB8">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z w:val="27"/>
          <w:szCs w:val="27"/>
        </w:rPr>
        <w:t xml:space="preserve"> </w:t>
      </w:r>
      <w:r w:rsidRPr="00672FB8">
        <w:rPr>
          <w:rFonts w:ascii="Times New Roman" w:hAnsi="Times New Roman" w:cs="Times New Roman"/>
          <w:color w:val="000000"/>
          <w:shd w:val="clear" w:color="auto" w:fill="FFFFFF"/>
        </w:rPr>
        <w:t xml:space="preserve">Hence Locke’s </w:t>
      </w:r>
      <w:r>
        <w:rPr>
          <w:rFonts w:ascii="Times New Roman" w:hAnsi="Times New Roman" w:cs="Times New Roman"/>
          <w:color w:val="000000"/>
          <w:shd w:val="clear" w:color="auto" w:fill="FFFFFF"/>
        </w:rPr>
        <w:t>warning</w:t>
      </w:r>
      <w:r w:rsidRPr="00672FB8">
        <w:rPr>
          <w:rFonts w:ascii="Times New Roman" w:hAnsi="Times New Roman" w:cs="Times New Roman"/>
          <w:color w:val="000000"/>
          <w:shd w:val="clear" w:color="auto" w:fill="FFFFFF"/>
        </w:rPr>
        <w:t>, in an early journal entry (</w:t>
      </w:r>
      <w:r w:rsidRPr="00672FB8">
        <w:rPr>
          <w:rFonts w:ascii="Times New Roman" w:hAnsi="Times New Roman" w:cs="Times New Roman"/>
          <w:i/>
          <w:iCs/>
          <w:color w:val="000000"/>
          <w:shd w:val="clear" w:color="auto" w:fill="FFFFFF"/>
        </w:rPr>
        <w:t>c</w:t>
      </w:r>
      <w:r w:rsidRPr="00672FB8">
        <w:rPr>
          <w:rFonts w:ascii="Times New Roman" w:hAnsi="Times New Roman" w:cs="Times New Roman"/>
          <w:color w:val="000000"/>
          <w:shd w:val="clear" w:color="auto" w:fill="FFFFFF"/>
        </w:rPr>
        <w:t xml:space="preserve">. 1661–2), that ‘the greatest caution should be taken lest, having trusted too much in our reason, we neglect faith, and, by not having given due regard to the mysteries of the gospel, we embrace philosophy instead of religion’: </w:t>
      </w:r>
      <w:r w:rsidR="00F34B36">
        <w:rPr>
          <w:rFonts w:ascii="Times New Roman" w:hAnsi="Times New Roman" w:cs="Times New Roman"/>
          <w:color w:val="000000"/>
          <w:shd w:val="clear" w:color="auto" w:fill="FFFFFF"/>
        </w:rPr>
        <w:t>Public Record Office [PRO</w:t>
      </w:r>
      <w:r>
        <w:rPr>
          <w:rFonts w:ascii="Times New Roman" w:hAnsi="Times New Roman" w:cs="Times New Roman"/>
          <w:color w:val="000000"/>
          <w:shd w:val="clear" w:color="auto" w:fill="FFFFFF"/>
        </w:rPr>
        <w:t>]</w:t>
      </w:r>
      <w:r w:rsidRPr="00672FB8">
        <w:rPr>
          <w:rFonts w:ascii="Times New Roman" w:hAnsi="Times New Roman" w:cs="Times New Roman"/>
          <w:color w:val="000000"/>
          <w:shd w:val="clear" w:color="auto" w:fill="FFFFFF"/>
        </w:rPr>
        <w:t>, 30/24/47/33, printed and translated in </w:t>
      </w:r>
      <w:r w:rsidRPr="00672FB8">
        <w:rPr>
          <w:rFonts w:ascii="Times New Roman" w:hAnsi="Times New Roman" w:cs="Times New Roman"/>
          <w:i/>
          <w:iCs/>
          <w:color w:val="000000"/>
          <w:shd w:val="clear" w:color="auto" w:fill="FFFFFF"/>
        </w:rPr>
        <w:t>Political Essays</w:t>
      </w:r>
      <w:r w:rsidRPr="00672FB8">
        <w:rPr>
          <w:rFonts w:ascii="Times New Roman" w:hAnsi="Times New Roman" w:cs="Times New Roman"/>
          <w:color w:val="000000"/>
          <w:shd w:val="clear" w:color="auto" w:fill="FFFFFF"/>
        </w:rPr>
        <w:t>, ed. M. Goldie (Cambridge: Cambri</w:t>
      </w:r>
      <w:r>
        <w:rPr>
          <w:rFonts w:ascii="Times New Roman" w:hAnsi="Times New Roman" w:cs="Times New Roman"/>
          <w:color w:val="000000"/>
          <w:shd w:val="clear" w:color="auto" w:fill="FFFFFF"/>
        </w:rPr>
        <w:t xml:space="preserve">dge University Press, 1997), </w:t>
      </w:r>
      <w:r w:rsidRPr="00672FB8">
        <w:rPr>
          <w:rFonts w:ascii="Times New Roman" w:hAnsi="Times New Roman" w:cs="Times New Roman"/>
          <w:color w:val="000000"/>
          <w:shd w:val="clear" w:color="auto" w:fill="FFFFFF"/>
        </w:rPr>
        <w:t>209. </w:t>
      </w:r>
    </w:p>
  </w:footnote>
  <w:footnote w:id="48">
    <w:p w14:paraId="077C9BA2" w14:textId="77777777" w:rsidR="005A0338" w:rsidRPr="00D63803" w:rsidRDefault="005A0338" w:rsidP="00672FB8">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z w:val="27"/>
          <w:szCs w:val="27"/>
        </w:rPr>
        <w:t xml:space="preserve"> </w:t>
      </w:r>
      <w:r>
        <w:rPr>
          <w:rFonts w:ascii="Times New Roman" w:hAnsi="Times New Roman" w:cs="Times New Roman"/>
          <w:color w:val="000000"/>
          <w:shd w:val="clear" w:color="auto" w:fill="FFFFFF"/>
        </w:rPr>
        <w:t>Pattison, ‘Tendencies’, 59.</w:t>
      </w:r>
      <w:r w:rsidRPr="00672FB8">
        <w:rPr>
          <w:rFonts w:ascii="Times New Roman" w:hAnsi="Times New Roman" w:cs="Times New Roman"/>
          <w:color w:val="000000"/>
          <w:shd w:val="clear" w:color="auto" w:fill="FFFFFF"/>
        </w:rPr>
        <w:t> </w:t>
      </w:r>
    </w:p>
  </w:footnote>
  <w:footnote w:id="49">
    <w:p w14:paraId="2377D3F7" w14:textId="069CC0DD" w:rsidR="005A0338" w:rsidRPr="00D63803" w:rsidRDefault="005A0338" w:rsidP="00AB23CF">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z w:val="27"/>
          <w:szCs w:val="27"/>
        </w:rPr>
        <w:t xml:space="preserve"> </w:t>
      </w:r>
      <w:r w:rsidRPr="00AB23CF">
        <w:rPr>
          <w:rFonts w:ascii="Times New Roman" w:hAnsi="Times New Roman" w:cs="Times New Roman"/>
          <w:color w:val="000000"/>
          <w:shd w:val="clear" w:color="auto" w:fill="FFFFFF"/>
        </w:rPr>
        <w:t>For the</w:t>
      </w:r>
      <w:r>
        <w:rPr>
          <w:rFonts w:ascii="Times New Roman" w:hAnsi="Times New Roman" w:cs="Times New Roman"/>
          <w:color w:val="000000"/>
          <w:shd w:val="clear" w:color="auto" w:fill="FFFFFF"/>
        </w:rPr>
        <w:t xml:space="preserve"> controversy with Stillingfleet</w:t>
      </w:r>
      <w:r w:rsidRPr="00AB23CF">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see</w:t>
      </w:r>
      <w:r w:rsidRPr="00AB23CF">
        <w:rPr>
          <w:rFonts w:ascii="Times New Roman" w:hAnsi="Times New Roman" w:cs="Times New Roman"/>
          <w:color w:val="000000"/>
          <w:shd w:val="clear" w:color="auto" w:fill="FFFFFF"/>
        </w:rPr>
        <w:t xml:space="preserve"> Timothy A. Stanton, ‘John Locke, Edwar</w:t>
      </w:r>
      <w:r>
        <w:rPr>
          <w:rFonts w:ascii="Times New Roman" w:hAnsi="Times New Roman" w:cs="Times New Roman"/>
          <w:color w:val="000000"/>
          <w:shd w:val="clear" w:color="auto" w:fill="FFFFFF"/>
        </w:rPr>
        <w:t>d Stillingfleet and toleration’</w:t>
      </w:r>
      <w:r w:rsidRPr="00AB23CF">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(D.Phil. diss., </w:t>
      </w:r>
      <w:r w:rsidRPr="00AB23CF">
        <w:rPr>
          <w:rFonts w:ascii="Times New Roman" w:hAnsi="Times New Roman" w:cs="Times New Roman"/>
          <w:color w:val="000000"/>
          <w:shd w:val="clear" w:color="auto" w:fill="FFFFFF"/>
        </w:rPr>
        <w:t>University of Leicester, 2002). For freethinking appropriations of Lockean epistemology see Isabel Rivers, </w:t>
      </w:r>
      <w:r w:rsidRPr="00AB23CF">
        <w:rPr>
          <w:rFonts w:ascii="Times New Roman" w:hAnsi="Times New Roman" w:cs="Times New Roman"/>
          <w:i/>
          <w:iCs/>
          <w:color w:val="000000"/>
          <w:shd w:val="clear" w:color="auto" w:fill="FFFFFF"/>
        </w:rPr>
        <w:t>Reason, Grace and Sentiment: A Study of the Language of Religion and Ethics in England, 1660–1780</w:t>
      </w:r>
      <w:r w:rsidRPr="00AB23CF">
        <w:rPr>
          <w:rFonts w:ascii="Times New Roman" w:hAnsi="Times New Roman" w:cs="Times New Roman"/>
          <w:color w:val="000000"/>
          <w:shd w:val="clear" w:color="auto" w:fill="FFFFFF"/>
        </w:rPr>
        <w:t>, 2 vols. (Cambridge: Cambridge U</w:t>
      </w:r>
      <w:r>
        <w:rPr>
          <w:rFonts w:ascii="Times New Roman" w:hAnsi="Times New Roman" w:cs="Times New Roman"/>
          <w:color w:val="000000"/>
          <w:shd w:val="clear" w:color="auto" w:fill="FFFFFF"/>
        </w:rPr>
        <w:t>niversity Press, 1991–2000), 2: passim.</w:t>
      </w:r>
      <w:r w:rsidRPr="00AB23CF">
        <w:rPr>
          <w:rFonts w:ascii="Times New Roman" w:hAnsi="Times New Roman" w:cs="Times New Roman"/>
          <w:color w:val="000000"/>
          <w:shd w:val="clear" w:color="auto" w:fill="FFFFFF"/>
        </w:rPr>
        <w:t> </w:t>
      </w:r>
      <w:r w:rsidRPr="00672FB8">
        <w:rPr>
          <w:rFonts w:ascii="Times New Roman" w:hAnsi="Times New Roman" w:cs="Times New Roman"/>
          <w:color w:val="000000"/>
          <w:shd w:val="clear" w:color="auto" w:fill="FFFFFF"/>
        </w:rPr>
        <w:t> </w:t>
      </w:r>
    </w:p>
  </w:footnote>
  <w:footnote w:id="50">
    <w:p w14:paraId="79CEE670" w14:textId="1F64B22E" w:rsidR="005A0338" w:rsidRPr="00D63803" w:rsidRDefault="005A0338" w:rsidP="00AB23CF">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z w:val="27"/>
          <w:szCs w:val="27"/>
        </w:rPr>
        <w:t xml:space="preserve"> </w:t>
      </w:r>
      <w:r>
        <w:rPr>
          <w:rFonts w:ascii="Times New Roman" w:hAnsi="Times New Roman" w:cs="Times New Roman"/>
          <w:color w:val="000000"/>
          <w:shd w:val="clear" w:color="auto" w:fill="FFFFFF"/>
        </w:rPr>
        <w:t>Pattison, ‘Tendencies’, 61.</w:t>
      </w:r>
      <w:r w:rsidRPr="00672FB8">
        <w:rPr>
          <w:rFonts w:ascii="Times New Roman" w:hAnsi="Times New Roman" w:cs="Times New Roman"/>
          <w:color w:val="000000"/>
          <w:shd w:val="clear" w:color="auto" w:fill="FFFFFF"/>
        </w:rPr>
        <w:t> </w:t>
      </w:r>
    </w:p>
  </w:footnote>
  <w:footnote w:id="51">
    <w:p w14:paraId="13D44ADB" w14:textId="145A7B3C" w:rsidR="005A0338" w:rsidRPr="00D63803" w:rsidRDefault="005A0338" w:rsidP="00BD7681">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z w:val="27"/>
          <w:szCs w:val="27"/>
        </w:rPr>
        <w:t xml:space="preserve"> </w:t>
      </w:r>
      <w:r>
        <w:rPr>
          <w:rFonts w:ascii="Times New Roman" w:hAnsi="Times New Roman" w:cs="Times New Roman"/>
          <w:color w:val="000000"/>
          <w:shd w:val="clear" w:color="auto" w:fill="FFFFFF"/>
        </w:rPr>
        <w:t xml:space="preserve">Locke, </w:t>
      </w:r>
      <w:r>
        <w:rPr>
          <w:rFonts w:ascii="Times New Roman" w:hAnsi="Times New Roman" w:cs="Times New Roman"/>
          <w:i/>
          <w:color w:val="000000"/>
          <w:shd w:val="clear" w:color="auto" w:fill="FFFFFF"/>
        </w:rPr>
        <w:t xml:space="preserve">The Reasonableness of Christianity </w:t>
      </w:r>
      <w:r>
        <w:rPr>
          <w:rFonts w:ascii="Times New Roman" w:hAnsi="Times New Roman" w:cs="Times New Roman"/>
          <w:color w:val="000000"/>
          <w:shd w:val="clear" w:color="auto" w:fill="FFFFFF"/>
        </w:rPr>
        <w:t xml:space="preserve">[1695], in </w:t>
      </w:r>
      <w:r>
        <w:rPr>
          <w:rFonts w:ascii="Times New Roman" w:hAnsi="Times New Roman" w:cs="Times New Roman"/>
          <w:i/>
          <w:color w:val="000000"/>
          <w:shd w:val="clear" w:color="auto" w:fill="FFFFFF"/>
        </w:rPr>
        <w:t>Writings on Religion</w:t>
      </w:r>
      <w:r>
        <w:rPr>
          <w:rFonts w:ascii="Times New Roman" w:hAnsi="Times New Roman" w:cs="Times New Roman"/>
          <w:color w:val="000000"/>
          <w:shd w:val="clear" w:color="auto" w:fill="FFFFFF"/>
        </w:rPr>
        <w:t>, ed. V. Nuovo (Oxford: Clarendon Press, 2002), 200.</w:t>
      </w:r>
      <w:r w:rsidRPr="00672FB8">
        <w:rPr>
          <w:rFonts w:ascii="Times New Roman" w:hAnsi="Times New Roman" w:cs="Times New Roman"/>
          <w:color w:val="000000"/>
          <w:shd w:val="clear" w:color="auto" w:fill="FFFFFF"/>
        </w:rPr>
        <w:t> </w:t>
      </w:r>
    </w:p>
  </w:footnote>
  <w:footnote w:id="52">
    <w:p w14:paraId="6C02ED76" w14:textId="637425DC" w:rsidR="005A0338" w:rsidRPr="00D63803" w:rsidRDefault="005A0338" w:rsidP="005F4787">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z w:val="27"/>
          <w:szCs w:val="27"/>
        </w:rPr>
        <w:t xml:space="preserve"> </w:t>
      </w:r>
      <w:r>
        <w:rPr>
          <w:rFonts w:ascii="Times New Roman" w:hAnsi="Times New Roman" w:cs="Times New Roman"/>
          <w:color w:val="000000"/>
          <w:shd w:val="clear" w:color="auto" w:fill="FFFFFF"/>
        </w:rPr>
        <w:t>Ibid, 195</w:t>
      </w:r>
      <w:r w:rsidRPr="00EC0521">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6.</w:t>
      </w:r>
      <w:r w:rsidRPr="00672FB8">
        <w:rPr>
          <w:rFonts w:ascii="Times New Roman" w:hAnsi="Times New Roman" w:cs="Times New Roman"/>
          <w:color w:val="000000"/>
          <w:shd w:val="clear" w:color="auto" w:fill="FFFFFF"/>
        </w:rPr>
        <w:t> </w:t>
      </w:r>
    </w:p>
  </w:footnote>
  <w:footnote w:id="53">
    <w:p w14:paraId="666BC347" w14:textId="3411C9B7" w:rsidR="005A0338" w:rsidRPr="005F4787" w:rsidRDefault="005A0338" w:rsidP="005F4787">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z w:val="27"/>
          <w:szCs w:val="27"/>
        </w:rPr>
        <w:t xml:space="preserve"> </w:t>
      </w:r>
      <w:r>
        <w:rPr>
          <w:rFonts w:ascii="Times New Roman" w:hAnsi="Times New Roman" w:cs="Times New Roman"/>
          <w:color w:val="000000"/>
          <w:shd w:val="clear" w:color="auto" w:fill="FFFFFF"/>
        </w:rPr>
        <w:t xml:space="preserve">See Locke’s entry in his journal from 1698, entitled ‘Sacerdos’, in Bodleian Library, Film 77, p. 93; printed in </w:t>
      </w:r>
      <w:r>
        <w:rPr>
          <w:rFonts w:ascii="Times New Roman" w:hAnsi="Times New Roman" w:cs="Times New Roman"/>
          <w:i/>
          <w:color w:val="000000"/>
          <w:shd w:val="clear" w:color="auto" w:fill="FFFFFF"/>
        </w:rPr>
        <w:t>Political Essays</w:t>
      </w:r>
      <w:r>
        <w:rPr>
          <w:rFonts w:ascii="Times New Roman" w:hAnsi="Times New Roman" w:cs="Times New Roman"/>
          <w:color w:val="000000"/>
          <w:shd w:val="clear" w:color="auto" w:fill="FFFFFF"/>
        </w:rPr>
        <w:t>, ed. Goldie, 343</w:t>
      </w:r>
      <w:r w:rsidRPr="00EC0521">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5.</w:t>
      </w:r>
    </w:p>
  </w:footnote>
  <w:footnote w:id="54">
    <w:p w14:paraId="10F5F11A" w14:textId="44F398AC" w:rsidR="005A0338" w:rsidRPr="00D63803" w:rsidRDefault="005A0338" w:rsidP="00147C9F">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Locke was by no means the first to interpret Cicero through the prism of a humanised piety, as the examples of John of Salisbury and Erasmus indicate: Cary J. Nederman, ‘A medieval Ciceronian: John of Salisbury’, in </w:t>
      </w:r>
      <w:r>
        <w:rPr>
          <w:rFonts w:ascii="Times New Roman" w:hAnsi="Times New Roman" w:cs="Times New Roman"/>
          <w:i/>
          <w:color w:val="000000"/>
          <w:shd w:val="clear" w:color="auto" w:fill="FFFFFF"/>
        </w:rPr>
        <w:t>The Ciceronian Tradition in Political Theory</w:t>
      </w:r>
      <w:r>
        <w:rPr>
          <w:rFonts w:ascii="Times New Roman" w:hAnsi="Times New Roman" w:cs="Times New Roman"/>
          <w:color w:val="000000"/>
          <w:shd w:val="clear" w:color="auto" w:fill="FFFFFF"/>
        </w:rPr>
        <w:t>, ed. D.J. Kapust &amp; G. Remer (Wisconsin: University of Wisconsin Press, 2021),</w:t>
      </w:r>
      <w:r>
        <w:rPr>
          <w:rFonts w:ascii="Times New Roman" w:hAnsi="Times New Roman" w:cs="Times New Roman"/>
          <w:i/>
          <w:color w:val="000000"/>
          <w:shd w:val="clear" w:color="auto" w:fill="FFFFFF"/>
        </w:rPr>
        <w:t xml:space="preserve"> </w:t>
      </w:r>
      <w:r>
        <w:rPr>
          <w:rFonts w:ascii="Times New Roman" w:hAnsi="Times New Roman" w:cs="Times New Roman"/>
          <w:color w:val="000000"/>
          <w:shd w:val="clear" w:color="auto" w:fill="FFFFFF"/>
        </w:rPr>
        <w:t>35</w:t>
      </w:r>
      <w:r w:rsidRPr="00351B31">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54; and Albert Rabil Jr., ‘Cicero and Erasmus’s moral p</w:t>
      </w:r>
      <w:r w:rsidRPr="00B5259C">
        <w:rPr>
          <w:rFonts w:ascii="Times New Roman" w:hAnsi="Times New Roman" w:cs="Times New Roman"/>
          <w:color w:val="000000"/>
          <w:shd w:val="clear" w:color="auto" w:fill="FFFFFF"/>
        </w:rPr>
        <w:t xml:space="preserve">hilosophy’, </w:t>
      </w:r>
      <w:r w:rsidRPr="00B5259C">
        <w:rPr>
          <w:rFonts w:ascii="Times New Roman" w:hAnsi="Times New Roman" w:cs="Times New Roman"/>
          <w:i/>
          <w:color w:val="000000"/>
          <w:shd w:val="clear" w:color="auto" w:fill="FFFFFF"/>
        </w:rPr>
        <w:t>Erasmus of Rotterdam Society Yearbook</w:t>
      </w:r>
      <w:r>
        <w:rPr>
          <w:rFonts w:ascii="Times New Roman" w:hAnsi="Times New Roman" w:cs="Times New Roman"/>
          <w:color w:val="000000"/>
          <w:shd w:val="clear" w:color="auto" w:fill="FFFFFF"/>
        </w:rPr>
        <w:t xml:space="preserve"> 8 (1988):</w:t>
      </w:r>
      <w:r w:rsidRPr="00B5259C">
        <w:rPr>
          <w:rFonts w:ascii="Times New Roman" w:hAnsi="Times New Roman" w:cs="Times New Roman"/>
          <w:color w:val="000000"/>
          <w:shd w:val="clear" w:color="auto" w:fill="FFFFFF"/>
        </w:rPr>
        <w:t xml:space="preserve"> 70–90</w:t>
      </w:r>
      <w:r>
        <w:rPr>
          <w:rFonts w:ascii="Times New Roman" w:hAnsi="Times New Roman" w:cs="Times New Roman"/>
          <w:color w:val="000000"/>
          <w:shd w:val="clear" w:color="auto" w:fill="FFFFFF"/>
        </w:rPr>
        <w:t>.</w:t>
      </w:r>
    </w:p>
  </w:footnote>
  <w:footnote w:id="55">
    <w:p w14:paraId="5B3DC1E0" w14:textId="2AC54756" w:rsidR="005A0338" w:rsidRPr="00874FD5" w:rsidRDefault="005A0338" w:rsidP="00874FD5">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Despite recognising that Warburton was ‘a convinced follower of John Locke’, Pocock misses the extent to which, in making the doctrine of immortality ‘a central feature of his claim for Christianity’, Warburton was probing an issue that Locke had made pressing in an English context: Pocock, </w:t>
      </w:r>
      <w:r>
        <w:rPr>
          <w:rFonts w:ascii="Times New Roman" w:hAnsi="Times New Roman" w:cs="Times New Roman"/>
          <w:i/>
          <w:color w:val="000000"/>
          <w:shd w:val="clear" w:color="auto" w:fill="FFFFFF"/>
        </w:rPr>
        <w:t>B&amp;R</w:t>
      </w:r>
      <w:r>
        <w:rPr>
          <w:rFonts w:ascii="Times New Roman" w:hAnsi="Times New Roman" w:cs="Times New Roman"/>
          <w:color w:val="000000"/>
          <w:shd w:val="clear" w:color="auto" w:fill="FFFFFF"/>
        </w:rPr>
        <w:t>, 5: 230</w:t>
      </w:r>
      <w:r w:rsidRPr="00351B31">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1.</w:t>
      </w:r>
    </w:p>
  </w:footnote>
  <w:footnote w:id="56">
    <w:p w14:paraId="6B58E261" w14:textId="38A86188" w:rsidR="005A0338" w:rsidRPr="00A0525D" w:rsidRDefault="005A0338" w:rsidP="00170DBE">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hd w:val="clear" w:color="auto" w:fill="FFFFFF"/>
        </w:rPr>
        <w:t xml:space="preserve"> </w:t>
      </w:r>
      <w:r w:rsidRPr="00351B31">
        <w:rPr>
          <w:rFonts w:ascii="Times New Roman" w:hAnsi="Times New Roman" w:cs="Times New Roman"/>
          <w:color w:val="000000"/>
          <w:shd w:val="clear" w:color="auto" w:fill="FFFFFF"/>
        </w:rPr>
        <w:t>Locke, </w:t>
      </w:r>
      <w:r w:rsidRPr="00351B31">
        <w:rPr>
          <w:rFonts w:ascii="Times New Roman" w:hAnsi="Times New Roman" w:cs="Times New Roman"/>
          <w:i/>
          <w:iCs/>
          <w:color w:val="000000"/>
          <w:shd w:val="clear" w:color="auto" w:fill="FFFFFF"/>
        </w:rPr>
        <w:t>A Second Reply to the Bishop of Worcester</w:t>
      </w:r>
      <w:r w:rsidRPr="00351B31">
        <w:rPr>
          <w:rFonts w:ascii="Times New Roman" w:hAnsi="Times New Roman" w:cs="Times New Roman"/>
          <w:color w:val="000000"/>
          <w:shd w:val="clear" w:color="auto" w:fill="FFFFFF"/>
        </w:rPr>
        <w:t> (1697), in </w:t>
      </w:r>
      <w:r w:rsidRPr="00351B31">
        <w:rPr>
          <w:rFonts w:ascii="Times New Roman" w:hAnsi="Times New Roman" w:cs="Times New Roman"/>
          <w:i/>
          <w:iCs/>
          <w:color w:val="000000"/>
          <w:shd w:val="clear" w:color="auto" w:fill="FFFFFF"/>
        </w:rPr>
        <w:t>The Works of John Locke</w:t>
      </w:r>
      <w:r w:rsidRPr="00351B31">
        <w:rPr>
          <w:rFonts w:ascii="Times New Roman" w:hAnsi="Times New Roman" w:cs="Times New Roman"/>
          <w:color w:val="000000"/>
          <w:shd w:val="clear" w:color="auto" w:fill="FFFFFF"/>
        </w:rPr>
        <w:t>, 9 vols. (London: T. Longman et al</w:t>
      </w:r>
      <w:r>
        <w:rPr>
          <w:rFonts w:ascii="Times New Roman" w:hAnsi="Times New Roman" w:cs="Times New Roman"/>
          <w:color w:val="000000"/>
          <w:shd w:val="clear" w:color="auto" w:fill="FFFFFF"/>
        </w:rPr>
        <w:t>.</w:t>
      </w:r>
      <w:r w:rsidRPr="00351B31">
        <w:rPr>
          <w:rFonts w:ascii="Times New Roman" w:hAnsi="Times New Roman" w:cs="Times New Roman"/>
          <w:color w:val="000000"/>
          <w:shd w:val="clear" w:color="auto" w:fill="FFFFFF"/>
        </w:rPr>
        <w:t>, 1794)</w:t>
      </w:r>
      <w:r>
        <w:rPr>
          <w:rFonts w:ascii="Times New Roman" w:hAnsi="Times New Roman" w:cs="Times New Roman"/>
          <w:color w:val="000000"/>
          <w:shd w:val="clear" w:color="auto" w:fill="FFFFFF"/>
        </w:rPr>
        <w:t>, 3:</w:t>
      </w:r>
      <w:r w:rsidRPr="00351B31">
        <w:rPr>
          <w:rFonts w:ascii="Times New Roman" w:hAnsi="Times New Roman" w:cs="Times New Roman"/>
          <w:color w:val="000000"/>
          <w:shd w:val="clear" w:color="auto" w:fill="FFFFFF"/>
        </w:rPr>
        <w:t xml:space="preserve"> 488–89</w:t>
      </w:r>
      <w:r>
        <w:rPr>
          <w:rFonts w:ascii="Times New Roman" w:hAnsi="Times New Roman" w:cs="Times New Roman"/>
          <w:color w:val="000000"/>
          <w:shd w:val="clear" w:color="auto" w:fill="FFFFFF"/>
        </w:rPr>
        <w:t xml:space="preserve">. Here, Locke claims to be following Cicero’s lead in marginalising the question of the immateriality of the soul, the evidence for which he had already subjected to sceptical critique in the </w:t>
      </w:r>
      <w:r>
        <w:rPr>
          <w:rFonts w:ascii="Times New Roman" w:hAnsi="Times New Roman" w:cs="Times New Roman"/>
          <w:i/>
          <w:color w:val="000000"/>
          <w:shd w:val="clear" w:color="auto" w:fill="FFFFFF"/>
        </w:rPr>
        <w:t>Essay</w:t>
      </w:r>
      <w:r>
        <w:rPr>
          <w:rFonts w:ascii="Times New Roman" w:hAnsi="Times New Roman" w:cs="Times New Roman"/>
          <w:color w:val="000000"/>
          <w:shd w:val="clear" w:color="auto" w:fill="FFFFFF"/>
        </w:rPr>
        <w:t>.</w:t>
      </w:r>
    </w:p>
  </w:footnote>
  <w:footnote w:id="57">
    <w:p w14:paraId="2191C7E4" w14:textId="182909A1" w:rsidR="005A0338" w:rsidRPr="00EC0521" w:rsidRDefault="005A0338" w:rsidP="00147C9F">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Ibid; cf. </w:t>
      </w:r>
      <w:r>
        <w:rPr>
          <w:rFonts w:ascii="Times New Roman" w:hAnsi="Times New Roman" w:cs="Times New Roman"/>
          <w:i/>
          <w:color w:val="000000"/>
          <w:shd w:val="clear" w:color="auto" w:fill="FFFFFF"/>
        </w:rPr>
        <w:t>Reasonableness</w:t>
      </w:r>
      <w:r>
        <w:rPr>
          <w:rFonts w:ascii="Times New Roman" w:hAnsi="Times New Roman" w:cs="Times New Roman"/>
          <w:color w:val="000000"/>
          <w:shd w:val="clear" w:color="auto" w:fill="FFFFFF"/>
        </w:rPr>
        <w:t>, 203.</w:t>
      </w:r>
    </w:p>
  </w:footnote>
  <w:footnote w:id="58">
    <w:p w14:paraId="17E35E03" w14:textId="69B0E810" w:rsidR="005A0338" w:rsidRPr="00147C9F" w:rsidRDefault="005A0338" w:rsidP="006B69D2">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hd w:val="clear" w:color="auto" w:fill="FFFFFF"/>
        </w:rPr>
        <w:t xml:space="preserve"> Bodleian Library MS Locke f. 5, p. 38 (journal entry dated 3 Apr. 1680). A similar claim appears in the ‘Discourse of Miracles’ (</w:t>
      </w:r>
      <w:r w:rsidRPr="00C50DE9">
        <w:rPr>
          <w:rFonts w:ascii="Times New Roman" w:hAnsi="Times New Roman" w:cs="Times New Roman"/>
          <w:i/>
          <w:color w:val="000000"/>
          <w:shd w:val="clear" w:color="auto" w:fill="FFFFFF"/>
        </w:rPr>
        <w:t>c</w:t>
      </w:r>
      <w:r w:rsidRPr="00D63803">
        <w:rPr>
          <w:rFonts w:ascii="Times New Roman" w:hAnsi="Times New Roman" w:cs="Times New Roman"/>
          <w:color w:val="000000"/>
          <w:shd w:val="clear" w:color="auto" w:fill="FFFFFF"/>
        </w:rPr>
        <w:t>.1702), which was pu</w:t>
      </w:r>
      <w:r>
        <w:rPr>
          <w:rFonts w:ascii="Times New Roman" w:hAnsi="Times New Roman" w:cs="Times New Roman"/>
          <w:color w:val="000000"/>
          <w:shd w:val="clear" w:color="auto" w:fill="FFFFFF"/>
        </w:rPr>
        <w:t>blished in King’s edition of Locke’s</w:t>
      </w:r>
      <w:r w:rsidRPr="00D63803">
        <w:rPr>
          <w:rFonts w:ascii="Times New Roman" w:hAnsi="Times New Roman" w:cs="Times New Roman"/>
          <w:color w:val="000000"/>
          <w:shd w:val="clear" w:color="auto" w:fill="FFFFFF"/>
        </w:rPr>
        <w:t xml:space="preserve"> </w:t>
      </w:r>
      <w:r w:rsidRPr="00D63803">
        <w:rPr>
          <w:rFonts w:ascii="Times New Roman" w:hAnsi="Times New Roman" w:cs="Times New Roman"/>
          <w:i/>
          <w:color w:val="000000"/>
          <w:shd w:val="clear" w:color="auto" w:fill="FFFFFF"/>
        </w:rPr>
        <w:t>Works</w:t>
      </w:r>
      <w:r w:rsidRPr="00D63803">
        <w:rPr>
          <w:rFonts w:ascii="Times New Roman" w:hAnsi="Times New Roman" w:cs="Times New Roman"/>
          <w:color w:val="000000"/>
          <w:shd w:val="clear" w:color="auto" w:fill="FFFFFF"/>
        </w:rPr>
        <w:t xml:space="preserve"> in 1706. Middleton invokes Locke’s authority in the </w:t>
      </w:r>
      <w:r w:rsidRPr="00D63803">
        <w:rPr>
          <w:rFonts w:ascii="Times New Roman" w:hAnsi="Times New Roman" w:cs="Times New Roman"/>
          <w:i/>
          <w:color w:val="000000"/>
          <w:shd w:val="clear" w:color="auto" w:fill="FFFFFF"/>
        </w:rPr>
        <w:t>Introductory Discourse</w:t>
      </w:r>
      <w:r w:rsidRPr="00D63803">
        <w:rPr>
          <w:rFonts w:ascii="Times New Roman" w:hAnsi="Times New Roman" w:cs="Times New Roman"/>
          <w:color w:val="000000"/>
          <w:shd w:val="clear" w:color="auto" w:fill="FFFFFF"/>
        </w:rPr>
        <w:t xml:space="preserve"> (1747). </w:t>
      </w:r>
      <w:r>
        <w:rPr>
          <w:rFonts w:ascii="Times New Roman" w:hAnsi="Times New Roman" w:cs="Times New Roman"/>
          <w:color w:val="000000"/>
          <w:shd w:val="clear" w:color="auto" w:fill="FFFFFF"/>
        </w:rPr>
        <w:t xml:space="preserve">For discussion see M.A. Stewart, ‘Hume’s historical view of miracles’, in </w:t>
      </w:r>
      <w:r>
        <w:rPr>
          <w:rFonts w:ascii="Times New Roman" w:hAnsi="Times New Roman" w:cs="Times New Roman"/>
          <w:i/>
          <w:color w:val="000000"/>
          <w:shd w:val="clear" w:color="auto" w:fill="FFFFFF"/>
        </w:rPr>
        <w:t>Hume and Hume’s Connexions</w:t>
      </w:r>
      <w:r>
        <w:rPr>
          <w:rFonts w:ascii="Times New Roman" w:hAnsi="Times New Roman" w:cs="Times New Roman"/>
          <w:color w:val="000000"/>
          <w:shd w:val="clear" w:color="auto" w:fill="FFFFFF"/>
        </w:rPr>
        <w:t>, ed. M.A. Stewart &amp; J.P. Wright (Edinburgh: Edinburgh University Press, 1994), 171</w:t>
      </w:r>
      <w:r w:rsidRPr="00351B31">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200 (on 182).</w:t>
      </w:r>
    </w:p>
  </w:footnote>
  <w:footnote w:id="59">
    <w:p w14:paraId="3C491AB8" w14:textId="53498A24" w:rsidR="005A0338" w:rsidRPr="00D63803" w:rsidRDefault="005A0338" w:rsidP="006D1BA4">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Pr>
          <w:rFonts w:ascii="Times New Roman" w:hAnsi="Times New Roman" w:cs="Times New Roman"/>
          <w:color w:val="000000"/>
          <w:shd w:val="clear" w:color="auto" w:fill="FFFFFF"/>
        </w:rPr>
        <w:t xml:space="preserve"> Clarke’s lectures were subsequently published</w:t>
      </w:r>
      <w:r w:rsidRPr="006D1BA4">
        <w:rPr>
          <w:rFonts w:ascii="Times New Roman" w:hAnsi="Times New Roman" w:cs="Times New Roman"/>
          <w:color w:val="000000"/>
          <w:shd w:val="clear" w:color="auto" w:fill="FFFFFF"/>
        </w:rPr>
        <w:t xml:space="preserve"> as </w:t>
      </w:r>
      <w:r w:rsidRPr="006D1BA4">
        <w:rPr>
          <w:rFonts w:ascii="Times New Roman" w:hAnsi="Times New Roman" w:cs="Times New Roman"/>
          <w:i/>
          <w:iCs/>
          <w:color w:val="000000"/>
          <w:shd w:val="clear" w:color="auto" w:fill="FFFFFF"/>
        </w:rPr>
        <w:t>A Demonstration of the Being and Attributes of God</w:t>
      </w:r>
      <w:r w:rsidRPr="006D1BA4">
        <w:rPr>
          <w:rFonts w:ascii="Times New Roman" w:hAnsi="Times New Roman" w:cs="Times New Roman"/>
          <w:color w:val="000000"/>
          <w:shd w:val="clear" w:color="auto" w:fill="FFFFFF"/>
        </w:rPr>
        <w:t> (London: W. Botham, 1705) and </w:t>
      </w:r>
      <w:r w:rsidRPr="006D1BA4">
        <w:rPr>
          <w:rFonts w:ascii="Times New Roman" w:hAnsi="Times New Roman" w:cs="Times New Roman"/>
          <w:i/>
          <w:iCs/>
          <w:color w:val="000000"/>
          <w:shd w:val="clear" w:color="auto" w:fill="FFFFFF"/>
        </w:rPr>
        <w:t>A Discourse concerning the Unchangeable Obligations of Natural Religion</w:t>
      </w:r>
      <w:r w:rsidRPr="006D1BA4">
        <w:rPr>
          <w:rFonts w:ascii="Times New Roman" w:hAnsi="Times New Roman" w:cs="Times New Roman"/>
          <w:color w:val="000000"/>
          <w:shd w:val="clear" w:color="auto" w:fill="FFFFFF"/>
        </w:rPr>
        <w:t> (London: W. Botham, 1706). For the increasing popularity of Newtonian physico</w:t>
      </w:r>
      <w:r>
        <w:rPr>
          <w:rFonts w:ascii="Times New Roman" w:hAnsi="Times New Roman" w:cs="Times New Roman"/>
          <w:color w:val="000000"/>
          <w:shd w:val="clear" w:color="auto" w:fill="FFFFFF"/>
        </w:rPr>
        <w:t>-theology in Cambridge – but no mention of</w:t>
      </w:r>
      <w:r w:rsidRPr="006D1BA4">
        <w:rPr>
          <w:rFonts w:ascii="Times New Roman" w:hAnsi="Times New Roman" w:cs="Times New Roman"/>
          <w:color w:val="000000"/>
          <w:shd w:val="clear" w:color="auto" w:fill="FFFFFF"/>
        </w:rPr>
        <w:t xml:space="preserve"> the Lockean backlash – see John Gascoigne, </w:t>
      </w:r>
      <w:r w:rsidRPr="006D1BA4">
        <w:rPr>
          <w:rFonts w:ascii="Times New Roman" w:hAnsi="Times New Roman" w:cs="Times New Roman"/>
          <w:i/>
          <w:iCs/>
          <w:color w:val="000000"/>
          <w:shd w:val="clear" w:color="auto" w:fill="FFFFFF"/>
        </w:rPr>
        <w:t>Cambridge in the Age of Enlightenment: Science, Religion and Politics from the Restoration to the French Revolution</w:t>
      </w:r>
      <w:r w:rsidRPr="006D1BA4">
        <w:rPr>
          <w:rFonts w:ascii="Times New Roman" w:hAnsi="Times New Roman" w:cs="Times New Roman"/>
          <w:color w:val="000000"/>
          <w:shd w:val="clear" w:color="auto" w:fill="FFFFFF"/>
        </w:rPr>
        <w:t> (Cambridge: Camb</w:t>
      </w:r>
      <w:r>
        <w:rPr>
          <w:rFonts w:ascii="Times New Roman" w:hAnsi="Times New Roman" w:cs="Times New Roman"/>
          <w:color w:val="000000"/>
          <w:shd w:val="clear" w:color="auto" w:fill="FFFFFF"/>
        </w:rPr>
        <w:t>ridge University Press, 1989), c</w:t>
      </w:r>
      <w:r w:rsidRPr="006D1BA4">
        <w:rPr>
          <w:rFonts w:ascii="Times New Roman" w:hAnsi="Times New Roman" w:cs="Times New Roman"/>
          <w:color w:val="000000"/>
          <w:shd w:val="clear" w:color="auto" w:fill="FFFFFF"/>
        </w:rPr>
        <w:t>h. 5. </w:t>
      </w:r>
    </w:p>
  </w:footnote>
  <w:footnote w:id="60">
    <w:p w14:paraId="2122100E" w14:textId="47D3C286" w:rsidR="005A0338" w:rsidRPr="00D63803" w:rsidRDefault="005A0338" w:rsidP="006D1BA4">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S</w:t>
      </w:r>
      <w:r w:rsidRPr="006D1BA4">
        <w:rPr>
          <w:rFonts w:ascii="Times New Roman" w:hAnsi="Times New Roman" w:cs="Times New Roman"/>
          <w:color w:val="000000"/>
          <w:shd w:val="clear" w:color="auto" w:fill="FFFFFF"/>
        </w:rPr>
        <w:t>ee the suggestive remarks in John Stephens, ‘Edmund La</w:t>
      </w:r>
      <w:r>
        <w:rPr>
          <w:rFonts w:ascii="Times New Roman" w:hAnsi="Times New Roman" w:cs="Times New Roman"/>
          <w:color w:val="000000"/>
          <w:shd w:val="clear" w:color="auto" w:fill="FFFFFF"/>
        </w:rPr>
        <w:t>w and his circle at Cambridge: S</w:t>
      </w:r>
      <w:r w:rsidRPr="006D1BA4">
        <w:rPr>
          <w:rFonts w:ascii="Times New Roman" w:hAnsi="Times New Roman" w:cs="Times New Roman"/>
          <w:color w:val="000000"/>
          <w:shd w:val="clear" w:color="auto" w:fill="FFFFFF"/>
        </w:rPr>
        <w:t xml:space="preserve">ome philosophical activity of the 1730s’, in </w:t>
      </w:r>
      <w:r w:rsidRPr="006D1BA4">
        <w:rPr>
          <w:rFonts w:ascii="Times New Roman" w:hAnsi="Times New Roman" w:cs="Times New Roman"/>
          <w:i/>
          <w:iCs/>
          <w:color w:val="000000"/>
          <w:shd w:val="clear" w:color="auto" w:fill="FFFFFF"/>
        </w:rPr>
        <w:t>The Philosophical Canon in the 17th and 18th Centuries: Essays in Honour of John W. Yolton</w:t>
      </w:r>
      <w:r>
        <w:rPr>
          <w:rFonts w:ascii="Times New Roman" w:hAnsi="Times New Roman" w:cs="Times New Roman"/>
          <w:iCs/>
          <w:color w:val="000000"/>
          <w:shd w:val="clear" w:color="auto" w:fill="FFFFFF"/>
        </w:rPr>
        <w:t>, ed.</w:t>
      </w:r>
      <w:r w:rsidRPr="006D1BA4">
        <w:rPr>
          <w:rFonts w:ascii="Times New Roman" w:hAnsi="Times New Roman" w:cs="Times New Roman"/>
          <w:color w:val="000000"/>
          <w:shd w:val="clear" w:color="auto" w:fill="FFFFFF"/>
        </w:rPr>
        <w:t> G.A.</w:t>
      </w:r>
      <w:r>
        <w:rPr>
          <w:rFonts w:ascii="Times New Roman" w:hAnsi="Times New Roman" w:cs="Times New Roman"/>
          <w:color w:val="000000"/>
          <w:shd w:val="clear" w:color="auto" w:fill="FFFFFF"/>
        </w:rPr>
        <w:t>J. Rogers &amp; S. Tomaselli</w:t>
      </w:r>
      <w:r w:rsidRPr="006D1BA4">
        <w:rPr>
          <w:rFonts w:ascii="Times New Roman" w:hAnsi="Times New Roman" w:cs="Times New Roman"/>
          <w:color w:val="000000"/>
          <w:shd w:val="clear" w:color="auto" w:fill="FFFFFF"/>
        </w:rPr>
        <w:t xml:space="preserve"> (Rochester, NY: University</w:t>
      </w:r>
      <w:r>
        <w:rPr>
          <w:rFonts w:ascii="Times New Roman" w:hAnsi="Times New Roman" w:cs="Times New Roman"/>
          <w:color w:val="000000"/>
          <w:shd w:val="clear" w:color="auto" w:fill="FFFFFF"/>
        </w:rPr>
        <w:t xml:space="preserve"> of Rochester Press, 1996), </w:t>
      </w:r>
      <w:r w:rsidRPr="006D1BA4">
        <w:rPr>
          <w:rFonts w:ascii="Times New Roman" w:hAnsi="Times New Roman" w:cs="Times New Roman"/>
          <w:color w:val="000000"/>
          <w:shd w:val="clear" w:color="auto" w:fill="FFFFFF"/>
        </w:rPr>
        <w:t>163–74; and the fuller treatment in Young, </w:t>
      </w:r>
      <w:r w:rsidRPr="006D1BA4">
        <w:rPr>
          <w:rFonts w:ascii="Times New Roman" w:hAnsi="Times New Roman" w:cs="Times New Roman"/>
          <w:i/>
          <w:iCs/>
          <w:color w:val="000000"/>
          <w:shd w:val="clear" w:color="auto" w:fill="FFFFFF"/>
        </w:rPr>
        <w:t>Religion and Enlightenment</w:t>
      </w:r>
      <w:r w:rsidRPr="006D1BA4">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c</w:t>
      </w:r>
      <w:r w:rsidRPr="006D1BA4">
        <w:rPr>
          <w:rFonts w:ascii="Times New Roman" w:hAnsi="Times New Roman" w:cs="Times New Roman"/>
          <w:color w:val="000000"/>
          <w:shd w:val="clear" w:color="auto" w:fill="FFFFFF"/>
        </w:rPr>
        <w:t>h. 3.</w:t>
      </w:r>
      <w:r>
        <w:rPr>
          <w:rFonts w:ascii="Times New Roman" w:hAnsi="Times New Roman" w:cs="Times New Roman"/>
          <w:color w:val="000000"/>
          <w:shd w:val="clear" w:color="auto" w:fill="FFFFFF"/>
        </w:rPr>
        <w:t xml:space="preserve"> It is, of course, noteworthy that Hume’s </w:t>
      </w:r>
      <w:r>
        <w:rPr>
          <w:rFonts w:ascii="Times New Roman" w:hAnsi="Times New Roman" w:cs="Times New Roman"/>
          <w:i/>
          <w:iCs/>
          <w:color w:val="000000"/>
          <w:shd w:val="clear" w:color="auto" w:fill="FFFFFF"/>
        </w:rPr>
        <w:t>Treatise</w:t>
      </w:r>
      <w:r>
        <w:rPr>
          <w:rFonts w:ascii="Times New Roman" w:hAnsi="Times New Roman" w:cs="Times New Roman"/>
          <w:color w:val="000000"/>
          <w:shd w:val="clear" w:color="auto" w:fill="FFFFFF"/>
        </w:rPr>
        <w:t xml:space="preserve"> was similarly concerned to critique Clarke’s moral theology, and drew upon Locke to do so.</w:t>
      </w:r>
      <w:r w:rsidRPr="006D1BA4">
        <w:rPr>
          <w:rFonts w:ascii="Times New Roman" w:hAnsi="Times New Roman" w:cs="Times New Roman"/>
          <w:color w:val="000000"/>
          <w:shd w:val="clear" w:color="auto" w:fill="FFFFFF"/>
        </w:rPr>
        <w:t>  </w:t>
      </w:r>
    </w:p>
  </w:footnote>
  <w:footnote w:id="61">
    <w:p w14:paraId="500EEA9C" w14:textId="27A4C832" w:rsidR="005A0338" w:rsidRPr="00D63803" w:rsidRDefault="005A0338" w:rsidP="006D1BA4">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hd w:val="clear" w:color="auto" w:fill="FFFFFF"/>
        </w:rPr>
        <w:t xml:space="preserve"> </w:t>
      </w:r>
      <w:r w:rsidRPr="006D1BA4">
        <w:rPr>
          <w:rFonts w:ascii="Times New Roman" w:hAnsi="Times New Roman" w:cs="Times New Roman"/>
          <w:color w:val="000000"/>
          <w:shd w:val="clear" w:color="auto" w:fill="FFFFFF"/>
        </w:rPr>
        <w:t>Clarke, </w:t>
      </w:r>
      <w:r w:rsidRPr="006D1BA4">
        <w:rPr>
          <w:rFonts w:ascii="Times New Roman" w:hAnsi="Times New Roman" w:cs="Times New Roman"/>
          <w:i/>
          <w:iCs/>
          <w:color w:val="000000"/>
          <w:shd w:val="clear" w:color="auto" w:fill="FFFFFF"/>
        </w:rPr>
        <w:t>Demonstration</w:t>
      </w:r>
      <w:r>
        <w:rPr>
          <w:rFonts w:ascii="Times New Roman" w:hAnsi="Times New Roman" w:cs="Times New Roman"/>
          <w:color w:val="000000"/>
          <w:shd w:val="clear" w:color="auto" w:fill="FFFFFF"/>
        </w:rPr>
        <w:t>,</w:t>
      </w:r>
      <w:r w:rsidRPr="006D1BA4">
        <w:rPr>
          <w:rFonts w:ascii="Times New Roman" w:hAnsi="Times New Roman" w:cs="Times New Roman"/>
          <w:color w:val="000000"/>
          <w:shd w:val="clear" w:color="auto" w:fill="FFFFFF"/>
        </w:rPr>
        <w:t xml:space="preserve"> 14.   </w:t>
      </w:r>
    </w:p>
  </w:footnote>
  <w:footnote w:id="62">
    <w:p w14:paraId="1099ADF0" w14:textId="276F6DF2" w:rsidR="005A0338" w:rsidRPr="00D63803" w:rsidRDefault="005A0338" w:rsidP="00097643">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hd w:val="clear" w:color="auto" w:fill="FFFFFF"/>
        </w:rPr>
        <w:t xml:space="preserve"> </w:t>
      </w:r>
      <w:r w:rsidRPr="00097643">
        <w:rPr>
          <w:rFonts w:ascii="Times New Roman" w:hAnsi="Times New Roman" w:cs="Times New Roman"/>
          <w:color w:val="000000"/>
          <w:shd w:val="clear" w:color="auto" w:fill="FFFFFF"/>
        </w:rPr>
        <w:t>Clarke, </w:t>
      </w:r>
      <w:r w:rsidRPr="00097643">
        <w:rPr>
          <w:rFonts w:ascii="Times New Roman" w:hAnsi="Times New Roman" w:cs="Times New Roman"/>
          <w:i/>
          <w:iCs/>
          <w:color w:val="000000"/>
          <w:shd w:val="clear" w:color="auto" w:fill="FFFFFF"/>
        </w:rPr>
        <w:t>Unchangeable Obligations</w:t>
      </w:r>
      <w:r>
        <w:rPr>
          <w:rFonts w:ascii="Times New Roman" w:hAnsi="Times New Roman" w:cs="Times New Roman"/>
          <w:color w:val="000000"/>
          <w:shd w:val="clear" w:color="auto" w:fill="FFFFFF"/>
        </w:rPr>
        <w:t>,</w:t>
      </w:r>
      <w:r w:rsidRPr="00097643">
        <w:rPr>
          <w:rFonts w:ascii="Times New Roman" w:hAnsi="Times New Roman" w:cs="Times New Roman"/>
          <w:color w:val="000000"/>
          <w:shd w:val="clear" w:color="auto" w:fill="FFFFFF"/>
        </w:rPr>
        <w:t xml:space="preserve"> 104.</w:t>
      </w:r>
      <w:r w:rsidRPr="006D1BA4">
        <w:rPr>
          <w:rFonts w:ascii="Times New Roman" w:hAnsi="Times New Roman" w:cs="Times New Roman"/>
          <w:color w:val="000000"/>
          <w:shd w:val="clear" w:color="auto" w:fill="FFFFFF"/>
        </w:rPr>
        <w:t>  </w:t>
      </w:r>
    </w:p>
  </w:footnote>
  <w:footnote w:id="63">
    <w:p w14:paraId="7068B1B2" w14:textId="77777777" w:rsidR="005A0338" w:rsidRPr="00D63803" w:rsidRDefault="005A0338" w:rsidP="00097643">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z w:val="27"/>
          <w:szCs w:val="27"/>
        </w:rPr>
        <w:t xml:space="preserve"> </w:t>
      </w:r>
      <w:r>
        <w:rPr>
          <w:rFonts w:ascii="Times New Roman" w:hAnsi="Times New Roman" w:cs="Times New Roman"/>
          <w:color w:val="000000"/>
          <w:shd w:val="clear" w:color="auto" w:fill="FFFFFF"/>
        </w:rPr>
        <w:t>Pattison, ‘Tendencies’, 61.</w:t>
      </w:r>
      <w:r w:rsidRPr="00672FB8">
        <w:rPr>
          <w:rFonts w:ascii="Times New Roman" w:hAnsi="Times New Roman" w:cs="Times New Roman"/>
          <w:color w:val="000000"/>
          <w:shd w:val="clear" w:color="auto" w:fill="FFFFFF"/>
        </w:rPr>
        <w:t> </w:t>
      </w:r>
    </w:p>
  </w:footnote>
  <w:footnote w:id="64">
    <w:p w14:paraId="368BA12B" w14:textId="0F0F70B7" w:rsidR="005A0338" w:rsidRPr="00D63803" w:rsidRDefault="005A0338" w:rsidP="00097643">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Pr>
          <w:rFonts w:ascii="Times New Roman" w:hAnsi="Times New Roman" w:cs="Times New Roman"/>
          <w:color w:val="000000"/>
          <w:sz w:val="27"/>
          <w:szCs w:val="27"/>
        </w:rPr>
        <w:t xml:space="preserve"> </w:t>
      </w:r>
      <w:r w:rsidRPr="00097643">
        <w:rPr>
          <w:rFonts w:ascii="Times New Roman" w:hAnsi="Times New Roman" w:cs="Times New Roman"/>
          <w:color w:val="000000"/>
          <w:shd w:val="clear" w:color="auto" w:fill="FFFFFF"/>
        </w:rPr>
        <w:t>Matthew Tindal, </w:t>
      </w:r>
      <w:r w:rsidRPr="00097643">
        <w:rPr>
          <w:rFonts w:ascii="Times New Roman" w:hAnsi="Times New Roman" w:cs="Times New Roman"/>
          <w:i/>
          <w:iCs/>
          <w:color w:val="000000"/>
          <w:shd w:val="clear" w:color="auto" w:fill="FFFFFF"/>
        </w:rPr>
        <w:t>Christianity as Old as the Creation: or, the Gospel, a Republication of the Religion of Nature</w:t>
      </w:r>
      <w:r>
        <w:rPr>
          <w:rFonts w:ascii="Times New Roman" w:hAnsi="Times New Roman" w:cs="Times New Roman"/>
          <w:color w:val="000000"/>
          <w:shd w:val="clear" w:color="auto" w:fill="FFFFFF"/>
        </w:rPr>
        <w:t> (London: s.n., 1730), esp. c</w:t>
      </w:r>
      <w:r w:rsidRPr="00097643">
        <w:rPr>
          <w:rFonts w:ascii="Times New Roman" w:hAnsi="Times New Roman" w:cs="Times New Roman"/>
          <w:color w:val="000000"/>
          <w:shd w:val="clear" w:color="auto" w:fill="FFFFFF"/>
        </w:rPr>
        <w:t>h. XIV.</w:t>
      </w:r>
      <w:r w:rsidRPr="00672FB8">
        <w:rPr>
          <w:rFonts w:ascii="Times New Roman" w:hAnsi="Times New Roman" w:cs="Times New Roman"/>
          <w:color w:val="000000"/>
          <w:shd w:val="clear" w:color="auto" w:fill="FFFFFF"/>
        </w:rPr>
        <w:t> </w:t>
      </w:r>
    </w:p>
  </w:footnote>
  <w:footnote w:id="65">
    <w:p w14:paraId="3616904F" w14:textId="62F5213C" w:rsidR="005A0338" w:rsidRPr="00D63803" w:rsidRDefault="005A0338" w:rsidP="00097643">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Pr>
          <w:rFonts w:ascii="Times New Roman" w:hAnsi="Times New Roman" w:cs="Times New Roman"/>
          <w:color w:val="000000"/>
          <w:sz w:val="27"/>
          <w:szCs w:val="27"/>
        </w:rPr>
        <w:t xml:space="preserve"> </w:t>
      </w:r>
      <w:r>
        <w:rPr>
          <w:rFonts w:ascii="Times New Roman" w:hAnsi="Times New Roman" w:cs="Times New Roman"/>
          <w:color w:val="000000"/>
          <w:shd w:val="clear" w:color="auto" w:fill="FFFFFF"/>
        </w:rPr>
        <w:t xml:space="preserve">As argued by </w:t>
      </w:r>
      <w:r w:rsidRPr="00097643">
        <w:rPr>
          <w:rFonts w:ascii="Times New Roman" w:hAnsi="Times New Roman" w:cs="Times New Roman"/>
          <w:color w:val="000000"/>
          <w:shd w:val="clear" w:color="auto" w:fill="FFFFFF"/>
        </w:rPr>
        <w:t>John Toland, </w:t>
      </w:r>
      <w:r w:rsidRPr="00097643">
        <w:rPr>
          <w:rFonts w:ascii="Times New Roman" w:hAnsi="Times New Roman" w:cs="Times New Roman"/>
          <w:i/>
          <w:iCs/>
          <w:color w:val="000000"/>
          <w:shd w:val="clear" w:color="auto" w:fill="FFFFFF"/>
        </w:rPr>
        <w:t>Christianity not Mysterious: or, a Treatise Shewing that there is Nothing in the Gospel Contrary to Reason, nor Above It</w:t>
      </w:r>
      <w:r w:rsidRPr="00097643">
        <w:rPr>
          <w:rFonts w:ascii="Times New Roman" w:hAnsi="Times New Roman" w:cs="Times New Roman"/>
          <w:color w:val="000000"/>
          <w:shd w:val="clear" w:color="auto" w:fill="FFFFFF"/>
        </w:rPr>
        <w:t> (London: s.n., 1696).</w:t>
      </w:r>
    </w:p>
  </w:footnote>
  <w:footnote w:id="66">
    <w:p w14:paraId="57335D59" w14:textId="5BF95A38" w:rsidR="005A0338" w:rsidRPr="00611D75" w:rsidRDefault="005A0338" w:rsidP="00611D75">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Pr>
          <w:rFonts w:ascii="Times New Roman" w:hAnsi="Times New Roman" w:cs="Times New Roman"/>
          <w:color w:val="000000"/>
          <w:sz w:val="27"/>
          <w:szCs w:val="27"/>
        </w:rPr>
        <w:t xml:space="preserve"> </w:t>
      </w:r>
      <w:r w:rsidRPr="00611D75">
        <w:rPr>
          <w:rFonts w:ascii="Times New Roman" w:hAnsi="Times New Roman" w:cs="Times New Roman"/>
        </w:rPr>
        <w:t>Toland, ‘Clidophorus; or of the Exoteric and Esoteric Philosophy’, in </w:t>
      </w:r>
      <w:r w:rsidRPr="00611D75">
        <w:rPr>
          <w:rFonts w:ascii="Times New Roman" w:hAnsi="Times New Roman" w:cs="Times New Roman"/>
          <w:i/>
          <w:iCs/>
        </w:rPr>
        <w:t>Tetradymus</w:t>
      </w:r>
      <w:r w:rsidRPr="00611D75">
        <w:rPr>
          <w:rFonts w:ascii="Times New Roman" w:hAnsi="Times New Roman" w:cs="Times New Roman"/>
        </w:rPr>
        <w:t> (London: Brotherton &amp; M</w:t>
      </w:r>
      <w:r>
        <w:rPr>
          <w:rFonts w:ascii="Times New Roman" w:hAnsi="Times New Roman" w:cs="Times New Roman"/>
        </w:rPr>
        <w:t>eadows, 1720), 86–125 (on</w:t>
      </w:r>
      <w:r w:rsidRPr="00611D75">
        <w:rPr>
          <w:rFonts w:ascii="Times New Roman" w:hAnsi="Times New Roman" w:cs="Times New Roman"/>
        </w:rPr>
        <w:t xml:space="preserve"> 86); and for Cicero as the arch-proponent of double doctrine theory, see idem, </w:t>
      </w:r>
      <w:r w:rsidRPr="00611D75">
        <w:rPr>
          <w:rFonts w:ascii="Times New Roman" w:hAnsi="Times New Roman" w:cs="Times New Roman"/>
          <w:i/>
          <w:iCs/>
        </w:rPr>
        <w:t>Cicero Illustratus</w:t>
      </w:r>
      <w:r w:rsidRPr="00611D75">
        <w:rPr>
          <w:rFonts w:ascii="Times New Roman" w:hAnsi="Times New Roman" w:cs="Times New Roman"/>
        </w:rPr>
        <w:t> (1712), in </w:t>
      </w:r>
      <w:r w:rsidRPr="00611D75">
        <w:rPr>
          <w:rFonts w:ascii="Times New Roman" w:hAnsi="Times New Roman" w:cs="Times New Roman"/>
          <w:i/>
          <w:iCs/>
        </w:rPr>
        <w:t>A Collection of Several Pieces of Mr. John Toland</w:t>
      </w:r>
      <w:r w:rsidRPr="00611D75">
        <w:rPr>
          <w:rFonts w:ascii="Times New Roman" w:hAnsi="Times New Roman" w:cs="Times New Roman"/>
        </w:rPr>
        <w:t>, 2 vols. </w:t>
      </w:r>
      <w:r>
        <w:rPr>
          <w:rFonts w:ascii="Times New Roman" w:hAnsi="Times New Roman" w:cs="Times New Roman"/>
        </w:rPr>
        <w:t>(London: J. Peele, 1726), 1:</w:t>
      </w:r>
      <w:r w:rsidRPr="00611D75">
        <w:rPr>
          <w:rFonts w:ascii="Times New Roman" w:hAnsi="Times New Roman" w:cs="Times New Roman"/>
        </w:rPr>
        <w:t> 324–89. For Toland’s Cicero, see Katherine A. East, </w:t>
      </w:r>
      <w:r w:rsidRPr="00611D75">
        <w:rPr>
          <w:rFonts w:ascii="Times New Roman" w:hAnsi="Times New Roman" w:cs="Times New Roman"/>
          <w:i/>
          <w:iCs/>
        </w:rPr>
        <w:t>The Radicalization of Cicero: John Toland and Strategic Editing in the Early Enlightenment </w:t>
      </w:r>
      <w:r w:rsidRPr="00611D75">
        <w:rPr>
          <w:rFonts w:ascii="Times New Roman" w:hAnsi="Times New Roman" w:cs="Times New Roman"/>
        </w:rPr>
        <w:t>(Cham: Palgrave Macmillan, 2017). </w:t>
      </w:r>
    </w:p>
  </w:footnote>
  <w:footnote w:id="67">
    <w:p w14:paraId="73DC5AE1" w14:textId="77D1B01F" w:rsidR="00AB6422" w:rsidRPr="001E1E98" w:rsidRDefault="00AB6422" w:rsidP="00AB6422">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Pr>
          <w:rFonts w:ascii="Times New Roman" w:hAnsi="Times New Roman" w:cs="Times New Roman"/>
          <w:color w:val="000000"/>
          <w:sz w:val="27"/>
          <w:szCs w:val="27"/>
        </w:rPr>
        <w:t xml:space="preserve"> </w:t>
      </w:r>
      <w:r w:rsidR="00C84587">
        <w:rPr>
          <w:rFonts w:ascii="Times New Roman" w:hAnsi="Times New Roman" w:cs="Times New Roman"/>
        </w:rPr>
        <w:t>Middleton to Archbishop Potter, ?7 Oct. 1740, in BL Add. MS 32457, f. 156v.</w:t>
      </w:r>
      <w:r w:rsidR="00C84587">
        <w:rPr>
          <w:rFonts w:ascii="Times New Roman" w:hAnsi="Times New Roman" w:cs="Times New Roman"/>
        </w:rPr>
        <w:tab/>
      </w:r>
    </w:p>
  </w:footnote>
  <w:footnote w:id="68">
    <w:p w14:paraId="4ED10991" w14:textId="78150952" w:rsidR="005A0338" w:rsidRPr="001E1E98" w:rsidRDefault="005A0338" w:rsidP="001E1E98">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Pr>
          <w:rFonts w:ascii="Times New Roman" w:hAnsi="Times New Roman" w:cs="Times New Roman"/>
          <w:color w:val="000000"/>
          <w:sz w:val="27"/>
          <w:szCs w:val="27"/>
        </w:rPr>
        <w:t xml:space="preserve"> </w:t>
      </w:r>
      <w:r>
        <w:rPr>
          <w:rFonts w:ascii="Times New Roman" w:hAnsi="Times New Roman" w:cs="Times New Roman"/>
        </w:rPr>
        <w:t xml:space="preserve">On whom see Robert T. Holtby, </w:t>
      </w:r>
      <w:r>
        <w:rPr>
          <w:rFonts w:ascii="Times New Roman" w:hAnsi="Times New Roman" w:cs="Times New Roman"/>
          <w:i/>
        </w:rPr>
        <w:t>Daniel Waterland: A Study in Eighteenth-Century Orthodoxy</w:t>
      </w:r>
      <w:r>
        <w:rPr>
          <w:rFonts w:ascii="Times New Roman" w:hAnsi="Times New Roman" w:cs="Times New Roman"/>
        </w:rPr>
        <w:t xml:space="preserve"> (Carlisle: C. Thurnam, 1966); and Ingram, </w:t>
      </w:r>
      <w:r>
        <w:rPr>
          <w:rFonts w:ascii="Times New Roman" w:hAnsi="Times New Roman" w:cs="Times New Roman"/>
          <w:i/>
        </w:rPr>
        <w:t>Reformation without End</w:t>
      </w:r>
      <w:r>
        <w:rPr>
          <w:rFonts w:ascii="Times New Roman" w:hAnsi="Times New Roman" w:cs="Times New Roman"/>
        </w:rPr>
        <w:t>, Part I.</w:t>
      </w:r>
    </w:p>
  </w:footnote>
  <w:footnote w:id="69">
    <w:p w14:paraId="527F17BF" w14:textId="610A1A01" w:rsidR="005A0338" w:rsidRPr="00611D75" w:rsidRDefault="005A0338" w:rsidP="007D7F74">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Pr>
          <w:rFonts w:ascii="Times New Roman" w:hAnsi="Times New Roman" w:cs="Times New Roman"/>
          <w:color w:val="000000"/>
          <w:sz w:val="27"/>
          <w:szCs w:val="27"/>
        </w:rPr>
        <w:t xml:space="preserve"> </w:t>
      </w:r>
      <w:r w:rsidRPr="007D7F74">
        <w:rPr>
          <w:rFonts w:ascii="Times New Roman" w:hAnsi="Times New Roman" w:cs="Times New Roman"/>
        </w:rPr>
        <w:t>For this turn to history and the Fathers, see Robe</w:t>
      </w:r>
      <w:r>
        <w:rPr>
          <w:rFonts w:ascii="Times New Roman" w:hAnsi="Times New Roman" w:cs="Times New Roman"/>
        </w:rPr>
        <w:t>rt D. Cornwall, ‘The s</w:t>
      </w:r>
      <w:r w:rsidRPr="007D7F74">
        <w:rPr>
          <w:rFonts w:ascii="Times New Roman" w:hAnsi="Times New Roman" w:cs="Times New Roman"/>
        </w:rPr>
        <w:t>e</w:t>
      </w:r>
      <w:r w:rsidR="009871BD">
        <w:rPr>
          <w:rFonts w:ascii="Times New Roman" w:hAnsi="Times New Roman" w:cs="Times New Roman"/>
        </w:rPr>
        <w:t>arch for the primitive Church: T</w:t>
      </w:r>
      <w:r w:rsidRPr="007D7F74">
        <w:rPr>
          <w:rFonts w:ascii="Times New Roman" w:hAnsi="Times New Roman" w:cs="Times New Roman"/>
        </w:rPr>
        <w:t>he use of early Church Fathers in the High Anglican tradition, 1680–1745’, </w:t>
      </w:r>
      <w:r w:rsidRPr="007D7F74">
        <w:rPr>
          <w:rFonts w:ascii="Times New Roman" w:hAnsi="Times New Roman" w:cs="Times New Roman"/>
          <w:i/>
          <w:iCs/>
        </w:rPr>
        <w:t>Anglican and Episcopal History</w:t>
      </w:r>
      <w:r>
        <w:rPr>
          <w:rFonts w:ascii="Times New Roman" w:hAnsi="Times New Roman" w:cs="Times New Roman"/>
        </w:rPr>
        <w:t xml:space="preserve"> 59, no. 3 (1990):</w:t>
      </w:r>
      <w:r w:rsidRPr="007D7F74">
        <w:rPr>
          <w:rFonts w:ascii="Times New Roman" w:hAnsi="Times New Roman" w:cs="Times New Roman"/>
        </w:rPr>
        <w:t xml:space="preserve"> 303–29; and, more comprehensively, Jean-Louis Quantin, </w:t>
      </w:r>
      <w:r w:rsidRPr="007D7F74">
        <w:rPr>
          <w:rFonts w:ascii="Times New Roman" w:hAnsi="Times New Roman" w:cs="Times New Roman"/>
          <w:i/>
          <w:iCs/>
        </w:rPr>
        <w:t>The Church of England and Christian Antiquity: The Construction of a Confessional Identity in the 17th Century</w:t>
      </w:r>
      <w:r w:rsidRPr="007D7F74">
        <w:rPr>
          <w:rFonts w:ascii="Times New Roman" w:hAnsi="Times New Roman" w:cs="Times New Roman"/>
        </w:rPr>
        <w:t> (Oxford: Oxford University Press, 2009).</w:t>
      </w:r>
    </w:p>
  </w:footnote>
  <w:footnote w:id="70">
    <w:p w14:paraId="6E4D749A" w14:textId="2B2759E1" w:rsidR="005A0338" w:rsidRPr="00611D75" w:rsidRDefault="005A0338" w:rsidP="007D7F74">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7D7F74">
        <w:rPr>
          <w:rFonts w:ascii="Times New Roman" w:hAnsi="Times New Roman" w:cs="Times New Roman"/>
        </w:rPr>
        <w:t>As Waterland’s disciple, Zachary Pearce, claimed in his response to Middleton: </w:t>
      </w:r>
      <w:r w:rsidRPr="007D7F74">
        <w:rPr>
          <w:rFonts w:ascii="Times New Roman" w:hAnsi="Times New Roman" w:cs="Times New Roman"/>
          <w:i/>
          <w:iCs/>
        </w:rPr>
        <w:t>A Reply to the Letter to Waterland </w:t>
      </w:r>
      <w:r>
        <w:rPr>
          <w:rFonts w:ascii="Times New Roman" w:hAnsi="Times New Roman" w:cs="Times New Roman"/>
        </w:rPr>
        <w:t>(London: J. Watts, 1731),</w:t>
      </w:r>
      <w:r w:rsidRPr="007D7F74">
        <w:rPr>
          <w:rFonts w:ascii="Times New Roman" w:hAnsi="Times New Roman" w:cs="Times New Roman"/>
        </w:rPr>
        <w:t> 8–13.</w:t>
      </w:r>
    </w:p>
  </w:footnote>
  <w:footnote w:id="71">
    <w:p w14:paraId="3C62F1E5" w14:textId="74DD49FC" w:rsidR="005A0338" w:rsidRPr="00D63803" w:rsidRDefault="005A0338" w:rsidP="00BD1CE0">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hd w:val="clear" w:color="auto" w:fill="FFFFFF"/>
        </w:rPr>
        <w:t xml:space="preserve"> Middleton, </w:t>
      </w:r>
      <w:r w:rsidRPr="00A0525D">
        <w:rPr>
          <w:rFonts w:ascii="Times New Roman" w:hAnsi="Times New Roman" w:cs="Times New Roman"/>
          <w:i/>
          <w:color w:val="000000"/>
          <w:shd w:val="clear" w:color="auto" w:fill="FFFFFF"/>
        </w:rPr>
        <w:t xml:space="preserve">A Letter to Dr Waterland: Containing Some Remarks on his Vindication of Scripture: In Answer to a Book, Intituled, Christianity as Old as the Creation </w:t>
      </w:r>
      <w:r w:rsidRPr="00A972FC">
        <w:rPr>
          <w:rFonts w:ascii="Times New Roman" w:hAnsi="Times New Roman" w:cs="Times New Roman"/>
          <w:color w:val="000000"/>
          <w:shd w:val="clear" w:color="auto" w:fill="FFFFFF"/>
        </w:rPr>
        <w:t>[1731], in</w:t>
      </w:r>
      <w:r w:rsidRPr="00A0525D">
        <w:rPr>
          <w:rFonts w:ascii="Times New Roman" w:hAnsi="Times New Roman" w:cs="Times New Roman"/>
          <w:i/>
          <w:color w:val="000000"/>
          <w:shd w:val="clear" w:color="auto" w:fill="FFFFFF"/>
        </w:rPr>
        <w:t xml:space="preserve"> Miscellaneous Works</w:t>
      </w:r>
      <w:r>
        <w:rPr>
          <w:rFonts w:ascii="Times New Roman" w:hAnsi="Times New Roman" w:cs="Times New Roman"/>
          <w:color w:val="000000"/>
          <w:shd w:val="clear" w:color="auto" w:fill="FFFFFF"/>
        </w:rPr>
        <w:t xml:space="preserve">, 2: </w:t>
      </w:r>
      <w:r w:rsidRPr="00A0525D">
        <w:rPr>
          <w:rFonts w:ascii="Times New Roman" w:hAnsi="Times New Roman" w:cs="Times New Roman"/>
          <w:color w:val="000000"/>
          <w:shd w:val="clear" w:color="auto" w:fill="FFFFFF"/>
        </w:rPr>
        <w:t>164</w:t>
      </w:r>
      <w:r w:rsidRPr="00D63803">
        <w:rPr>
          <w:rFonts w:ascii="Times New Roman" w:hAnsi="Times New Roman" w:cs="Times New Roman"/>
          <w:color w:val="000000"/>
          <w:shd w:val="clear" w:color="auto" w:fill="FFFFFF"/>
        </w:rPr>
        <w:t xml:space="preserve">; Middleton paraphrases a passage in Waterland, </w:t>
      </w:r>
      <w:r w:rsidRPr="00D63803">
        <w:rPr>
          <w:rFonts w:ascii="Times New Roman" w:hAnsi="Times New Roman" w:cs="Times New Roman"/>
          <w:i/>
          <w:color w:val="000000"/>
          <w:shd w:val="clear" w:color="auto" w:fill="FFFFFF"/>
        </w:rPr>
        <w:t>Scripture Vindicated: In Answer to a Book intituled, Christianity as Old as the Creation</w:t>
      </w:r>
      <w:r w:rsidRPr="00D63803">
        <w:rPr>
          <w:rFonts w:ascii="Times New Roman" w:hAnsi="Times New Roman" w:cs="Times New Roman"/>
          <w:color w:val="000000"/>
          <w:shd w:val="clear" w:color="auto" w:fill="FFFFFF"/>
        </w:rPr>
        <w:t xml:space="preserve"> (Lon</w:t>
      </w:r>
      <w:r>
        <w:rPr>
          <w:rFonts w:ascii="Times New Roman" w:hAnsi="Times New Roman" w:cs="Times New Roman"/>
          <w:color w:val="000000"/>
          <w:shd w:val="clear" w:color="auto" w:fill="FFFFFF"/>
        </w:rPr>
        <w:t>don: W. Innys, 1730), 64</w:t>
      </w:r>
      <w:r w:rsidRPr="00D63803">
        <w:rPr>
          <w:rFonts w:ascii="Times New Roman" w:hAnsi="Times New Roman" w:cs="Times New Roman"/>
          <w:color w:val="000000"/>
          <w:shd w:val="clear" w:color="auto" w:fill="FFFFFF"/>
        </w:rPr>
        <w:t>.</w:t>
      </w:r>
    </w:p>
  </w:footnote>
  <w:footnote w:id="72">
    <w:p w14:paraId="30224474" w14:textId="3A7B5497" w:rsidR="005A0338" w:rsidRPr="00D63803" w:rsidRDefault="005A0338" w:rsidP="00BD1CE0">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hd w:val="clear" w:color="auto" w:fill="FFFFFF"/>
        </w:rPr>
        <w:t xml:space="preserve"> </w:t>
      </w:r>
      <w:r w:rsidRPr="00BD1CE0">
        <w:rPr>
          <w:rFonts w:ascii="Times New Roman" w:hAnsi="Times New Roman" w:cs="Times New Roman"/>
          <w:color w:val="000000"/>
          <w:shd w:val="clear" w:color="auto" w:fill="FFFFFF"/>
        </w:rPr>
        <w:t>Middleton, ‘Apology’, BL Add. MS 32459, p. 6</w:t>
      </w:r>
    </w:p>
  </w:footnote>
  <w:footnote w:id="73">
    <w:p w14:paraId="14157D01" w14:textId="3551A6E6" w:rsidR="005A0338" w:rsidRPr="00D63803" w:rsidRDefault="005A0338" w:rsidP="00BD1CE0">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T</w:t>
      </w:r>
      <w:r w:rsidRPr="00BD1CE0">
        <w:rPr>
          <w:rFonts w:ascii="Times New Roman" w:hAnsi="Times New Roman" w:cs="Times New Roman"/>
          <w:color w:val="000000"/>
          <w:shd w:val="clear" w:color="auto" w:fill="FFFFFF"/>
        </w:rPr>
        <w:t>he central arguments of the </w:t>
      </w:r>
      <w:r w:rsidRPr="00BD1CE0">
        <w:rPr>
          <w:rFonts w:ascii="Times New Roman" w:hAnsi="Times New Roman" w:cs="Times New Roman"/>
          <w:i/>
          <w:iCs/>
          <w:color w:val="000000"/>
          <w:shd w:val="clear" w:color="auto" w:fill="FFFFFF"/>
        </w:rPr>
        <w:t>Free Inquiry</w:t>
      </w:r>
      <w:r w:rsidRPr="00BD1CE0">
        <w:rPr>
          <w:rFonts w:ascii="Times New Roman" w:hAnsi="Times New Roman" w:cs="Times New Roman"/>
          <w:color w:val="000000"/>
          <w:shd w:val="clear" w:color="auto" w:fill="FFFFFF"/>
        </w:rPr>
        <w:t> were already in place by 1734, as attested by Middleton’s second reply to Waterland, which Hervey convinced him not to publish: ‘A Letter to the Reverend Dr Waterland on the Subject of Certain Principles Advanced in his Last Book Called </w:t>
      </w:r>
      <w:r w:rsidRPr="00BD1CE0">
        <w:rPr>
          <w:rFonts w:ascii="Times New Roman" w:hAnsi="Times New Roman" w:cs="Times New Roman"/>
          <w:i/>
          <w:iCs/>
          <w:color w:val="000000"/>
          <w:shd w:val="clear" w:color="auto" w:fill="FFFFFF"/>
        </w:rPr>
        <w:t>The Importance of the Doctrine of the Trinity</w:t>
      </w:r>
      <w:r w:rsidRPr="00BD1CE0">
        <w:rPr>
          <w:rFonts w:ascii="Times New Roman" w:hAnsi="Times New Roman" w:cs="Times New Roman"/>
          <w:color w:val="000000"/>
          <w:shd w:val="clear" w:color="auto" w:fill="FFFFFF"/>
        </w:rPr>
        <w:t>’ (1734), in BL Add. MS 32459, ff. 52–97. </w:t>
      </w:r>
    </w:p>
  </w:footnote>
  <w:footnote w:id="74">
    <w:p w14:paraId="74D6F118" w14:textId="0FF720BE" w:rsidR="005A0338" w:rsidRPr="00D63803" w:rsidRDefault="005A0338" w:rsidP="00BD1CE0">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hd w:val="clear" w:color="auto" w:fill="FFFFFF"/>
        </w:rPr>
        <w:t xml:space="preserve"> </w:t>
      </w:r>
      <w:r w:rsidRPr="00BD1CE0">
        <w:rPr>
          <w:rFonts w:ascii="Times New Roman" w:hAnsi="Times New Roman" w:cs="Times New Roman"/>
          <w:color w:val="000000"/>
          <w:shd w:val="clear" w:color="auto" w:fill="FFFFFF"/>
        </w:rPr>
        <w:t>Middleton’s favourite example was Millenarianism, and in this he was followed closely by Gibbon: </w:t>
      </w:r>
      <w:r w:rsidRPr="00BD1CE0">
        <w:rPr>
          <w:rFonts w:ascii="Times New Roman" w:hAnsi="Times New Roman" w:cs="Times New Roman"/>
          <w:i/>
          <w:iCs/>
          <w:color w:val="000000"/>
          <w:shd w:val="clear" w:color="auto" w:fill="FFFFFF"/>
        </w:rPr>
        <w:t>Free Inquiry</w:t>
      </w:r>
      <w:r>
        <w:rPr>
          <w:rFonts w:ascii="Times New Roman" w:hAnsi="Times New Roman" w:cs="Times New Roman"/>
          <w:color w:val="000000"/>
          <w:shd w:val="clear" w:color="auto" w:fill="FFFFFF"/>
        </w:rPr>
        <w:t xml:space="preserve">, in </w:t>
      </w:r>
      <w:r>
        <w:rPr>
          <w:rFonts w:ascii="Times New Roman" w:hAnsi="Times New Roman" w:cs="Times New Roman"/>
          <w:i/>
          <w:color w:val="000000"/>
          <w:shd w:val="clear" w:color="auto" w:fill="FFFFFF"/>
        </w:rPr>
        <w:t>Miscellaneous Works</w:t>
      </w:r>
      <w:r>
        <w:rPr>
          <w:rFonts w:ascii="Times New Roman" w:hAnsi="Times New Roman" w:cs="Times New Roman"/>
          <w:color w:val="000000"/>
          <w:shd w:val="clear" w:color="auto" w:fill="FFFFFF"/>
        </w:rPr>
        <w:t>, 1:</w:t>
      </w:r>
      <w:r w:rsidRPr="00BD1CE0">
        <w:rPr>
          <w:rFonts w:ascii="Times New Roman" w:hAnsi="Times New Roman" w:cs="Times New Roman"/>
          <w:color w:val="000000"/>
          <w:shd w:val="clear" w:color="auto" w:fill="FFFFFF"/>
        </w:rPr>
        <w:t xml:space="preserve"> 45–7, 60–61; and Gibbon, </w:t>
      </w:r>
      <w:r w:rsidRPr="00D63803">
        <w:rPr>
          <w:rFonts w:ascii="Times New Roman" w:hAnsi="Times New Roman" w:cs="Times New Roman"/>
          <w:i/>
          <w:szCs w:val="24"/>
        </w:rPr>
        <w:t>The History of the Decline and Fall of the Roman Empire</w:t>
      </w:r>
      <w:r w:rsidRPr="00D63803">
        <w:rPr>
          <w:rFonts w:ascii="Times New Roman" w:hAnsi="Times New Roman" w:cs="Times New Roman"/>
          <w:szCs w:val="24"/>
        </w:rPr>
        <w:t>, ed. D. Womersley, 3 vols. (London: Allen Lane, 1994)</w:t>
      </w:r>
      <w:r>
        <w:rPr>
          <w:rFonts w:ascii="Times New Roman" w:hAnsi="Times New Roman" w:cs="Times New Roman"/>
          <w:color w:val="000000"/>
          <w:shd w:val="clear" w:color="auto" w:fill="FFFFFF"/>
        </w:rPr>
        <w:t xml:space="preserve">, 1: 1.15, </w:t>
      </w:r>
      <w:r w:rsidRPr="00BD1CE0">
        <w:rPr>
          <w:rFonts w:ascii="Times New Roman" w:hAnsi="Times New Roman" w:cs="Times New Roman"/>
          <w:color w:val="000000"/>
          <w:shd w:val="clear" w:color="auto" w:fill="FFFFFF"/>
        </w:rPr>
        <w:t>467–8.</w:t>
      </w:r>
    </w:p>
  </w:footnote>
  <w:footnote w:id="75">
    <w:p w14:paraId="3B31E8CC" w14:textId="032364AA" w:rsidR="005A0338" w:rsidRPr="00D63803" w:rsidRDefault="005A0338" w:rsidP="00BD1CE0">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Middleton,</w:t>
      </w:r>
      <w:r w:rsidRPr="00BD1CE0">
        <w:rPr>
          <w:rFonts w:ascii="Garamond" w:hAnsi="Garamond"/>
          <w:i/>
          <w:iCs/>
          <w:color w:val="000000"/>
          <w:shd w:val="clear" w:color="auto" w:fill="FFFFFF"/>
        </w:rPr>
        <w:t xml:space="preserve"> </w:t>
      </w:r>
      <w:r w:rsidRPr="00BD1CE0">
        <w:rPr>
          <w:rFonts w:ascii="Times New Roman" w:hAnsi="Times New Roman" w:cs="Times New Roman"/>
          <w:i/>
          <w:iCs/>
          <w:color w:val="000000"/>
          <w:shd w:val="clear" w:color="auto" w:fill="FFFFFF"/>
        </w:rPr>
        <w:t>Free Inquiry</w:t>
      </w:r>
      <w:r>
        <w:rPr>
          <w:rFonts w:ascii="Times New Roman" w:hAnsi="Times New Roman" w:cs="Times New Roman"/>
          <w:color w:val="000000"/>
          <w:shd w:val="clear" w:color="auto" w:fill="FFFFFF"/>
        </w:rPr>
        <w:t xml:space="preserve">, </w:t>
      </w:r>
      <w:r w:rsidRPr="00BD1CE0">
        <w:rPr>
          <w:rFonts w:ascii="Times New Roman" w:hAnsi="Times New Roman" w:cs="Times New Roman"/>
          <w:color w:val="000000"/>
          <w:shd w:val="clear" w:color="auto" w:fill="FFFFFF"/>
        </w:rPr>
        <w:t>67. </w:t>
      </w:r>
    </w:p>
  </w:footnote>
  <w:footnote w:id="76">
    <w:p w14:paraId="65E20CED" w14:textId="6FD2539F" w:rsidR="005A0338" w:rsidRPr="00B5259C" w:rsidRDefault="005A0338" w:rsidP="00B5259C">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In developing this insight, Middleton owed a debt to Pietro Giannone’s </w:t>
      </w:r>
      <w:r w:rsidRPr="00B5259C">
        <w:rPr>
          <w:rFonts w:ascii="Times New Roman" w:hAnsi="Times New Roman" w:cs="Times New Roman"/>
          <w:i/>
          <w:color w:val="000000"/>
          <w:shd w:val="clear" w:color="auto" w:fill="FFFFFF"/>
        </w:rPr>
        <w:t>Istoria Civile del Regno di Napoli</w:t>
      </w:r>
      <w:r>
        <w:rPr>
          <w:rFonts w:ascii="Times New Roman" w:hAnsi="Times New Roman" w:cs="Times New Roman"/>
          <w:color w:val="000000"/>
          <w:shd w:val="clear" w:color="auto" w:fill="FFFFFF"/>
        </w:rPr>
        <w:t xml:space="preserve"> (1723). Middleton was present in Rome when the furore caused by the publication of this work was at its height; and he appears on the list of subscribers which is prefixed to James Ogilvie’s English translation (1729), on which see Trevor-Roper, </w:t>
      </w:r>
      <w:r w:rsidRPr="005F3C92">
        <w:rPr>
          <w:rFonts w:ascii="Times New Roman" w:hAnsi="Times New Roman" w:cs="Times New Roman"/>
          <w:color w:val="000000"/>
          <w:shd w:val="clear" w:color="auto" w:fill="FFFFFF"/>
        </w:rPr>
        <w:t xml:space="preserve">‘Pietro Giannone and Great Britain’, in </w:t>
      </w:r>
      <w:r w:rsidRPr="005F3C92">
        <w:rPr>
          <w:rFonts w:ascii="Times New Roman" w:hAnsi="Times New Roman" w:cs="Times New Roman"/>
          <w:i/>
          <w:color w:val="000000"/>
          <w:shd w:val="clear" w:color="auto" w:fill="FFFFFF"/>
        </w:rPr>
        <w:t>History and the Enlightenment</w:t>
      </w:r>
      <w:r w:rsidRPr="005F3C92">
        <w:rPr>
          <w:rFonts w:ascii="Times New Roman" w:hAnsi="Times New Roman" w:cs="Times New Roman"/>
          <w:color w:val="000000"/>
          <w:shd w:val="clear" w:color="auto" w:fill="FFFFFF"/>
        </w:rPr>
        <w:t>, 34–53</w:t>
      </w:r>
      <w:r>
        <w:rPr>
          <w:rFonts w:ascii="Times New Roman" w:hAnsi="Times New Roman" w:cs="Times New Roman"/>
          <w:color w:val="000000"/>
          <w:shd w:val="clear" w:color="auto" w:fill="FFFFFF"/>
        </w:rPr>
        <w:t>.</w:t>
      </w:r>
    </w:p>
  </w:footnote>
  <w:footnote w:id="77">
    <w:p w14:paraId="743F6288" w14:textId="3A006095" w:rsidR="005A0338" w:rsidRPr="00D63803" w:rsidRDefault="005A0338" w:rsidP="00BD1CE0">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hd w:val="clear" w:color="auto" w:fill="FFFFFF"/>
        </w:rPr>
        <w:t xml:space="preserve"> </w:t>
      </w:r>
      <w:r w:rsidRPr="00BD1CE0">
        <w:rPr>
          <w:rFonts w:ascii="Times New Roman" w:hAnsi="Times New Roman" w:cs="Times New Roman"/>
          <w:color w:val="000000"/>
          <w:shd w:val="clear" w:color="auto" w:fill="FFFFFF"/>
        </w:rPr>
        <w:t>Middleton, ‘Apology’, BL Add. MS 32459, p. 12.</w:t>
      </w:r>
    </w:p>
  </w:footnote>
  <w:footnote w:id="78">
    <w:p w14:paraId="55633BC6" w14:textId="2B5BF61C" w:rsidR="005A0338" w:rsidRPr="00017D0C" w:rsidRDefault="005A0338" w:rsidP="00BD1CE0">
      <w:pPr>
        <w:pStyle w:val="FootnoteText"/>
        <w:ind w:left="-284" w:right="-330"/>
        <w:jc w:val="both"/>
        <w:rPr>
          <w:rFonts w:ascii="Times New Roman" w:hAnsi="Times New Roman" w:cs="Times New Roman"/>
          <w:color w:val="FF0000"/>
        </w:rPr>
      </w:pPr>
      <w:r w:rsidRPr="00D63803">
        <w:rPr>
          <w:rStyle w:val="FootnoteReference"/>
          <w:rFonts w:ascii="Times New Roman" w:hAnsi="Times New Roman" w:cs="Times New Roman"/>
        </w:rPr>
        <w:footnoteRef/>
      </w:r>
      <w:r w:rsidRPr="00D63803">
        <w:rPr>
          <w:rFonts w:ascii="Times New Roman" w:hAnsi="Times New Roman" w:cs="Times New Roman"/>
          <w:color w:val="000000"/>
          <w:shd w:val="clear" w:color="auto" w:fill="FFFFFF"/>
        </w:rPr>
        <w:t xml:space="preserve"> </w:t>
      </w:r>
      <w:r w:rsidRPr="00BD1CE0">
        <w:rPr>
          <w:rFonts w:ascii="Times New Roman" w:hAnsi="Times New Roman" w:cs="Times New Roman"/>
          <w:color w:val="000000"/>
          <w:shd w:val="clear" w:color="auto" w:fill="FFFFFF"/>
        </w:rPr>
        <w:t xml:space="preserve">Middleton to </w:t>
      </w:r>
      <w:r>
        <w:rPr>
          <w:rFonts w:ascii="Times New Roman" w:hAnsi="Times New Roman" w:cs="Times New Roman"/>
          <w:color w:val="000000"/>
          <w:shd w:val="clear" w:color="auto" w:fill="FFFFFF"/>
        </w:rPr>
        <w:t xml:space="preserve">Archbishop </w:t>
      </w:r>
      <w:r w:rsidRPr="00BD1CE0">
        <w:rPr>
          <w:rFonts w:ascii="Times New Roman" w:hAnsi="Times New Roman" w:cs="Times New Roman"/>
          <w:color w:val="000000"/>
          <w:shd w:val="clear" w:color="auto" w:fill="FFFFFF"/>
        </w:rPr>
        <w:t xml:space="preserve">Potter, </w:t>
      </w:r>
      <w:r w:rsidR="00F91158" w:rsidRPr="00012789">
        <w:rPr>
          <w:rFonts w:ascii="Times New Roman" w:hAnsi="Times New Roman" w:cs="Times New Roman"/>
          <w:shd w:val="clear" w:color="auto" w:fill="FFFFFF"/>
        </w:rPr>
        <w:t xml:space="preserve">?7 Oct. 1740, in </w:t>
      </w:r>
      <w:r w:rsidRPr="00012789">
        <w:rPr>
          <w:rFonts w:ascii="Times New Roman" w:hAnsi="Times New Roman" w:cs="Times New Roman"/>
          <w:shd w:val="clear" w:color="auto" w:fill="FFFFFF"/>
        </w:rPr>
        <w:t xml:space="preserve">BL Add MS 32457, </w:t>
      </w:r>
      <w:r w:rsidR="00F91158" w:rsidRPr="00012789">
        <w:rPr>
          <w:rFonts w:ascii="Times New Roman" w:hAnsi="Times New Roman" w:cs="Times New Roman"/>
          <w:shd w:val="clear" w:color="auto" w:fill="FFFFFF"/>
        </w:rPr>
        <w:t>f. 157r</w:t>
      </w:r>
      <w:r w:rsidRPr="00012789">
        <w:rPr>
          <w:rFonts w:ascii="Times New Roman" w:hAnsi="Times New Roman" w:cs="Times New Roman"/>
          <w:shd w:val="clear" w:color="auto" w:fill="FFFFFF"/>
        </w:rPr>
        <w:t>.</w:t>
      </w:r>
    </w:p>
  </w:footnote>
  <w:footnote w:id="79">
    <w:p w14:paraId="5250324F" w14:textId="53C8908D" w:rsidR="005A0338" w:rsidRPr="00E958F3" w:rsidRDefault="005A0338" w:rsidP="00E958F3">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Middleton, </w:t>
      </w:r>
      <w:r>
        <w:rPr>
          <w:rFonts w:ascii="Times New Roman" w:hAnsi="Times New Roman" w:cs="Times New Roman"/>
          <w:i/>
          <w:color w:val="000000"/>
          <w:shd w:val="clear" w:color="auto" w:fill="FFFFFF"/>
        </w:rPr>
        <w:t>Free Inquiry</w:t>
      </w:r>
      <w:r>
        <w:rPr>
          <w:rFonts w:ascii="Times New Roman" w:hAnsi="Times New Roman" w:cs="Times New Roman"/>
          <w:color w:val="000000"/>
          <w:shd w:val="clear" w:color="auto" w:fill="FFFFFF"/>
        </w:rPr>
        <w:t>, 67.</w:t>
      </w:r>
    </w:p>
  </w:footnote>
  <w:footnote w:id="80">
    <w:p w14:paraId="3A295E89" w14:textId="6008271B" w:rsidR="005A0338" w:rsidRPr="00E958F3" w:rsidRDefault="005A0338" w:rsidP="00B565E3">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Middleton, </w:t>
      </w:r>
      <w:r>
        <w:rPr>
          <w:rFonts w:ascii="Times New Roman" w:hAnsi="Times New Roman" w:cs="Times New Roman"/>
          <w:i/>
          <w:color w:val="000000"/>
          <w:shd w:val="clear" w:color="auto" w:fill="FFFFFF"/>
        </w:rPr>
        <w:t>Free Inquiry</w:t>
      </w:r>
      <w:r>
        <w:rPr>
          <w:rFonts w:ascii="Times New Roman" w:hAnsi="Times New Roman" w:cs="Times New Roman"/>
          <w:color w:val="000000"/>
          <w:shd w:val="clear" w:color="auto" w:fill="FFFFFF"/>
        </w:rPr>
        <w:t>, 131.</w:t>
      </w:r>
    </w:p>
  </w:footnote>
  <w:footnote w:id="81">
    <w:p w14:paraId="2FE42A79" w14:textId="685A045F" w:rsidR="005A0338" w:rsidRPr="008872CC" w:rsidRDefault="005A0338" w:rsidP="008872CC">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Middleton, </w:t>
      </w:r>
      <w:r>
        <w:rPr>
          <w:rFonts w:ascii="Times New Roman" w:hAnsi="Times New Roman" w:cs="Times New Roman"/>
          <w:i/>
          <w:color w:val="000000"/>
          <w:shd w:val="clear" w:color="auto" w:fill="FFFFFF"/>
        </w:rPr>
        <w:t>Life of Cicero</w:t>
      </w:r>
      <w:r>
        <w:rPr>
          <w:rFonts w:ascii="Times New Roman" w:hAnsi="Times New Roman" w:cs="Times New Roman"/>
          <w:color w:val="000000"/>
          <w:shd w:val="clear" w:color="auto" w:fill="FFFFFF"/>
        </w:rPr>
        <w:t>, 2: 562 &amp; n. X.</w:t>
      </w:r>
    </w:p>
  </w:footnote>
  <w:footnote w:id="82">
    <w:p w14:paraId="665C1BA2" w14:textId="652D10FB" w:rsidR="005A0338" w:rsidRPr="0016652C" w:rsidRDefault="005A0338" w:rsidP="008872CC">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Middleton, </w:t>
      </w:r>
      <w:r>
        <w:rPr>
          <w:rFonts w:ascii="Times New Roman" w:hAnsi="Times New Roman" w:cs="Times New Roman"/>
          <w:i/>
          <w:color w:val="000000"/>
          <w:shd w:val="clear" w:color="auto" w:fill="FFFFFF"/>
        </w:rPr>
        <w:t>Letter to Waterland</w:t>
      </w:r>
      <w:r>
        <w:rPr>
          <w:rFonts w:ascii="Times New Roman" w:hAnsi="Times New Roman" w:cs="Times New Roman"/>
          <w:color w:val="000000"/>
          <w:shd w:val="clear" w:color="auto" w:fill="FFFFFF"/>
        </w:rPr>
        <w:t>, 174</w:t>
      </w:r>
      <w:r w:rsidRPr="00BD1CE0">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5. Middleton turned to Cicero to critique, rather than to corroborate Clarke’s moral theology, contrary to the interpretation offered in Peter N. Miller, </w:t>
      </w:r>
      <w:r>
        <w:rPr>
          <w:rFonts w:ascii="Times New Roman" w:hAnsi="Times New Roman" w:cs="Times New Roman"/>
          <w:i/>
          <w:iCs/>
          <w:color w:val="000000"/>
          <w:shd w:val="clear" w:color="auto" w:fill="FFFFFF"/>
        </w:rPr>
        <w:t>Defining the Common Good:</w:t>
      </w:r>
      <w:r w:rsidRPr="00FF1D21">
        <w:rPr>
          <w:rFonts w:ascii="Times New Roman" w:eastAsia="Times New Roman" w:hAnsi="Times New Roman" w:cs="Times New Roman"/>
          <w:i/>
          <w:color w:val="006600"/>
          <w:sz w:val="24"/>
          <w:szCs w:val="24"/>
          <w:lang w:val="en-US"/>
        </w:rPr>
        <w:t xml:space="preserve"> </w:t>
      </w:r>
      <w:r w:rsidRPr="00FF1D21">
        <w:rPr>
          <w:rFonts w:ascii="Times New Roman" w:hAnsi="Times New Roman" w:cs="Times New Roman"/>
          <w:i/>
          <w:iCs/>
          <w:color w:val="000000"/>
          <w:shd w:val="clear" w:color="auto" w:fill="FFFFFF"/>
          <w:lang w:val="en-US"/>
        </w:rPr>
        <w:t xml:space="preserve">Empire, Religion and Philosophy in Eighteenth-Century Britain </w:t>
      </w:r>
      <w:r w:rsidRPr="00FF1D21">
        <w:rPr>
          <w:rFonts w:ascii="Times New Roman" w:hAnsi="Times New Roman" w:cs="Times New Roman"/>
          <w:color w:val="000000"/>
          <w:shd w:val="clear" w:color="auto" w:fill="FFFFFF"/>
          <w:lang w:val="en-US"/>
        </w:rPr>
        <w:t>(Cambridge</w:t>
      </w:r>
      <w:r>
        <w:rPr>
          <w:rFonts w:ascii="Times New Roman" w:hAnsi="Times New Roman" w:cs="Times New Roman"/>
          <w:color w:val="000000"/>
          <w:shd w:val="clear" w:color="auto" w:fill="FFFFFF"/>
          <w:lang w:val="en-US"/>
        </w:rPr>
        <w:t>: Cambridge University Press,</w:t>
      </w:r>
      <w:r w:rsidRPr="00FF1D21">
        <w:rPr>
          <w:rFonts w:ascii="Times New Roman" w:hAnsi="Times New Roman" w:cs="Times New Roman"/>
          <w:color w:val="000000"/>
          <w:shd w:val="clear" w:color="auto" w:fill="FFFFFF"/>
          <w:lang w:val="en-US"/>
        </w:rPr>
        <w:t xml:space="preserve"> 1994)</w:t>
      </w:r>
      <w:r>
        <w:rPr>
          <w:rFonts w:ascii="Times New Roman" w:hAnsi="Times New Roman" w:cs="Times New Roman"/>
          <w:color w:val="000000"/>
          <w:shd w:val="clear" w:color="auto" w:fill="FFFFFF"/>
        </w:rPr>
        <w:t>, 91</w:t>
      </w:r>
      <w:r w:rsidRPr="00BD1CE0">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2.</w:t>
      </w:r>
    </w:p>
  </w:footnote>
  <w:footnote w:id="83">
    <w:p w14:paraId="4F7F4F25" w14:textId="6E7C42D2" w:rsidR="005A0338" w:rsidRPr="0016652C" w:rsidRDefault="005A0338" w:rsidP="005F3C92">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hd w:val="clear" w:color="auto" w:fill="FFFFFF"/>
        </w:rPr>
        <w:t xml:space="preserve"> </w:t>
      </w:r>
      <w:r w:rsidRPr="38F5E3DC">
        <w:rPr>
          <w:rFonts w:ascii="Times New Roman" w:hAnsi="Times New Roman" w:cs="Times New Roman"/>
          <w:color w:val="000000" w:themeColor="text1"/>
        </w:rPr>
        <w:t>Middleton, ‘Apology’, BL Add. MS 4478b, f. 36r.</w:t>
      </w:r>
    </w:p>
  </w:footnote>
  <w:footnote w:id="84">
    <w:p w14:paraId="5E67FFD7" w14:textId="6F7D869A" w:rsidR="005A0338" w:rsidRPr="006D0171" w:rsidRDefault="005A0338" w:rsidP="003A7D74">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Middleton, </w:t>
      </w:r>
      <w:r>
        <w:rPr>
          <w:rFonts w:ascii="Times New Roman" w:hAnsi="Times New Roman" w:cs="Times New Roman"/>
          <w:i/>
          <w:iCs/>
          <w:color w:val="000000"/>
          <w:shd w:val="clear" w:color="auto" w:fill="FFFFFF"/>
        </w:rPr>
        <w:t>Letter to Waterland</w:t>
      </w:r>
      <w:r>
        <w:rPr>
          <w:rFonts w:ascii="Times New Roman" w:hAnsi="Times New Roman" w:cs="Times New Roman"/>
          <w:color w:val="000000"/>
          <w:shd w:val="clear" w:color="auto" w:fill="FFFFFF"/>
        </w:rPr>
        <w:t xml:space="preserve">, 170; </w:t>
      </w:r>
      <w:r>
        <w:rPr>
          <w:rFonts w:ascii="Times New Roman" w:hAnsi="Times New Roman" w:cs="Times New Roman"/>
          <w:i/>
          <w:iCs/>
          <w:color w:val="000000"/>
          <w:shd w:val="clear" w:color="auto" w:fill="FFFFFF"/>
        </w:rPr>
        <w:t>Life of Cicero</w:t>
      </w:r>
      <w:r>
        <w:rPr>
          <w:rFonts w:ascii="Times New Roman" w:hAnsi="Times New Roman" w:cs="Times New Roman"/>
          <w:color w:val="000000"/>
          <w:shd w:val="clear" w:color="auto" w:fill="FFFFFF"/>
        </w:rPr>
        <w:t>, 2: 559</w:t>
      </w:r>
      <w:r w:rsidRPr="00BD1CE0">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60.</w:t>
      </w:r>
    </w:p>
  </w:footnote>
  <w:footnote w:id="85">
    <w:p w14:paraId="3E31B588" w14:textId="528B931B" w:rsidR="005A0338" w:rsidRPr="006D0171" w:rsidRDefault="005A0338" w:rsidP="00CC7A56">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Middleton, </w:t>
      </w:r>
      <w:r>
        <w:rPr>
          <w:rFonts w:ascii="Times New Roman" w:hAnsi="Times New Roman" w:cs="Times New Roman"/>
          <w:i/>
          <w:iCs/>
          <w:color w:val="000000"/>
          <w:shd w:val="clear" w:color="auto" w:fill="FFFFFF"/>
        </w:rPr>
        <w:t>Life of Cicero</w:t>
      </w:r>
      <w:r>
        <w:rPr>
          <w:rFonts w:ascii="Times New Roman" w:hAnsi="Times New Roman" w:cs="Times New Roman"/>
          <w:color w:val="000000"/>
          <w:shd w:val="clear" w:color="auto" w:fill="FFFFFF"/>
        </w:rPr>
        <w:t>, 2: 559</w:t>
      </w:r>
      <w:r w:rsidRPr="00BD1CE0">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60; cf. 1: 77, 273.</w:t>
      </w:r>
    </w:p>
  </w:footnote>
  <w:footnote w:id="86">
    <w:p w14:paraId="638C4DC9" w14:textId="56429F00" w:rsidR="005A0338" w:rsidRPr="00E4730E" w:rsidRDefault="005A0338" w:rsidP="00FA3BE7">
      <w:pPr>
        <w:pStyle w:val="FootnoteText"/>
        <w:ind w:left="-284" w:right="-330"/>
        <w:jc w:val="both"/>
        <w:rPr>
          <w:rFonts w:ascii="Times New Roman" w:hAnsi="Times New Roman" w:cs="Times New Roman"/>
        </w:rPr>
      </w:pPr>
      <w:r w:rsidRPr="00490D52">
        <w:rPr>
          <w:rStyle w:val="FootnoteReference"/>
          <w:rFonts w:ascii="Times New Roman" w:hAnsi="Times New Roman" w:cs="Times New Roman"/>
        </w:rPr>
        <w:footnoteRef/>
      </w:r>
      <w:r w:rsidRPr="00490D52">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Ibid., 2: 327 (the emphasis is Middleton’s). For Locke’s abundantly attested admiration for </w:t>
      </w:r>
      <w:r>
        <w:rPr>
          <w:rFonts w:ascii="Times New Roman" w:hAnsi="Times New Roman" w:cs="Times New Roman"/>
          <w:i/>
          <w:color w:val="000000"/>
          <w:shd w:val="clear" w:color="auto" w:fill="FFFFFF"/>
        </w:rPr>
        <w:t>De officiis</w:t>
      </w:r>
      <w:r>
        <w:rPr>
          <w:rFonts w:ascii="Times New Roman" w:hAnsi="Times New Roman" w:cs="Times New Roman"/>
          <w:color w:val="000000"/>
          <w:shd w:val="clear" w:color="auto" w:fill="FFFFFF"/>
        </w:rPr>
        <w:t xml:space="preserve"> see Phillip Mitsis, </w:t>
      </w:r>
      <w:r w:rsidR="009871BD">
        <w:rPr>
          <w:rFonts w:ascii="Times New Roman" w:hAnsi="Times New Roman" w:cs="Times New Roman"/>
          <w:color w:val="000000"/>
          <w:shd w:val="clear" w:color="auto" w:fill="FFFFFF"/>
        </w:rPr>
        <w:t>‘Locke’s o</w:t>
      </w:r>
      <w:r w:rsidRPr="00E4730E">
        <w:rPr>
          <w:rFonts w:ascii="Times New Roman" w:hAnsi="Times New Roman" w:cs="Times New Roman"/>
          <w:color w:val="000000"/>
          <w:shd w:val="clear" w:color="auto" w:fill="FFFFFF"/>
        </w:rPr>
        <w:t>ffices’,</w:t>
      </w:r>
      <w:r>
        <w:rPr>
          <w:rFonts w:ascii="Times New Roman" w:hAnsi="Times New Roman" w:cs="Times New Roman"/>
          <w:color w:val="000000"/>
          <w:shd w:val="clear" w:color="auto" w:fill="FFFFFF"/>
        </w:rPr>
        <w:t xml:space="preserve"> in</w:t>
      </w:r>
      <w:r w:rsidRPr="00E4730E">
        <w:rPr>
          <w:rFonts w:ascii="Times New Roman" w:hAnsi="Times New Roman" w:cs="Times New Roman"/>
          <w:color w:val="000000"/>
          <w:shd w:val="clear" w:color="auto" w:fill="FFFFFF"/>
        </w:rPr>
        <w:t xml:space="preserve"> </w:t>
      </w:r>
      <w:r w:rsidRPr="00E4730E">
        <w:rPr>
          <w:rFonts w:ascii="Times New Roman" w:hAnsi="Times New Roman" w:cs="Times New Roman"/>
          <w:i/>
          <w:color w:val="000000"/>
          <w:shd w:val="clear" w:color="auto" w:fill="FFFFFF"/>
        </w:rPr>
        <w:t>Hellenistic and Early Modern Philosophy</w:t>
      </w:r>
      <w:r>
        <w:rPr>
          <w:rFonts w:ascii="Times New Roman" w:hAnsi="Times New Roman" w:cs="Times New Roman"/>
          <w:color w:val="000000"/>
          <w:shd w:val="clear" w:color="auto" w:fill="FFFFFF"/>
        </w:rPr>
        <w:t>, ed. J. Miller &amp; B. Inwood</w:t>
      </w:r>
      <w:r w:rsidRPr="00E4730E">
        <w:rPr>
          <w:rFonts w:ascii="Times New Roman" w:hAnsi="Times New Roman" w:cs="Times New Roman"/>
          <w:color w:val="000000"/>
          <w:shd w:val="clear" w:color="auto" w:fill="FFFFFF"/>
        </w:rPr>
        <w:t xml:space="preserve"> (Cambridge</w:t>
      </w:r>
      <w:r>
        <w:rPr>
          <w:rFonts w:ascii="Times New Roman" w:hAnsi="Times New Roman" w:cs="Times New Roman"/>
          <w:color w:val="000000"/>
          <w:shd w:val="clear" w:color="auto" w:fill="FFFFFF"/>
        </w:rPr>
        <w:t>: Cambridge University Press</w:t>
      </w:r>
      <w:r w:rsidRPr="00E4730E">
        <w:rPr>
          <w:rFonts w:ascii="Times New Roman" w:hAnsi="Times New Roman" w:cs="Times New Roman"/>
          <w:color w:val="000000"/>
          <w:shd w:val="clear" w:color="auto" w:fill="FFFFFF"/>
        </w:rPr>
        <w:t>, 2003), 45–61.</w:t>
      </w:r>
    </w:p>
  </w:footnote>
  <w:footnote w:id="87">
    <w:p w14:paraId="68C7B226" w14:textId="77777777" w:rsidR="005A0338" w:rsidRPr="00E4730E" w:rsidRDefault="005A0338" w:rsidP="00732F6E">
      <w:pPr>
        <w:pStyle w:val="FootnoteText"/>
        <w:ind w:left="-284" w:right="-330"/>
        <w:jc w:val="both"/>
        <w:rPr>
          <w:rFonts w:ascii="Times New Roman" w:hAnsi="Times New Roman" w:cs="Times New Roman"/>
        </w:rPr>
      </w:pPr>
      <w:r w:rsidRPr="00490D52">
        <w:rPr>
          <w:rStyle w:val="FootnoteReference"/>
          <w:rFonts w:ascii="Times New Roman" w:hAnsi="Times New Roman" w:cs="Times New Roman"/>
        </w:rPr>
        <w:footnoteRef/>
      </w:r>
      <w:r w:rsidRPr="00490D52">
        <w:rPr>
          <w:rFonts w:ascii="Times New Roman" w:hAnsi="Times New Roman" w:cs="Times New Roman"/>
          <w:color w:val="000000"/>
          <w:shd w:val="clear" w:color="auto" w:fill="FFFFFF"/>
        </w:rPr>
        <w:t xml:space="preserve"> </w:t>
      </w:r>
      <w:r w:rsidRPr="00FC7F58">
        <w:rPr>
          <w:rFonts w:ascii="Times New Roman" w:hAnsi="Times New Roman" w:cs="Times New Roman"/>
          <w:color w:val="000000"/>
          <w:shd w:val="clear" w:color="auto" w:fill="FFFFFF"/>
        </w:rPr>
        <w:t>Middleton to Hervey</w:t>
      </w:r>
      <w:r>
        <w:rPr>
          <w:rFonts w:ascii="Times New Roman" w:hAnsi="Times New Roman" w:cs="Times New Roman"/>
          <w:color w:val="000000"/>
          <w:shd w:val="clear" w:color="auto" w:fill="FFFFFF"/>
        </w:rPr>
        <w:t>, 31 July 1733, in SRO 941/47/7 (n. pag.).</w:t>
      </w:r>
    </w:p>
  </w:footnote>
  <w:footnote w:id="88">
    <w:p w14:paraId="1D785FBD" w14:textId="77777777" w:rsidR="005A0338" w:rsidRPr="00E4730E" w:rsidRDefault="005A0338" w:rsidP="00732F6E">
      <w:pPr>
        <w:pStyle w:val="FootnoteText"/>
        <w:ind w:left="-284" w:right="-330"/>
        <w:jc w:val="both"/>
        <w:rPr>
          <w:rFonts w:ascii="Times New Roman" w:hAnsi="Times New Roman" w:cs="Times New Roman"/>
        </w:rPr>
      </w:pPr>
      <w:r w:rsidRPr="00490D52">
        <w:rPr>
          <w:rStyle w:val="FootnoteReference"/>
          <w:rFonts w:ascii="Times New Roman" w:hAnsi="Times New Roman" w:cs="Times New Roman"/>
        </w:rPr>
        <w:footnoteRef/>
      </w:r>
      <w:r w:rsidRPr="00490D52">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Middleton, </w:t>
      </w:r>
      <w:r w:rsidRPr="00FC7F58">
        <w:rPr>
          <w:rFonts w:ascii="Times New Roman" w:hAnsi="Times New Roman" w:cs="Times New Roman"/>
          <w:color w:val="000000"/>
          <w:shd w:val="clear" w:color="auto" w:fill="FFFFFF"/>
        </w:rPr>
        <w:t>‘Apology’, BL Add. MS 4478b, f. 44r</w:t>
      </w:r>
      <w:r>
        <w:rPr>
          <w:rFonts w:ascii="Times New Roman" w:hAnsi="Times New Roman" w:cs="Times New Roman"/>
          <w:color w:val="000000"/>
          <w:shd w:val="clear" w:color="auto" w:fill="FFFFFF"/>
        </w:rPr>
        <w:t>.</w:t>
      </w:r>
    </w:p>
  </w:footnote>
  <w:footnote w:id="89">
    <w:p w14:paraId="4E1E2A43" w14:textId="06EAA6C8" w:rsidR="005A0338" w:rsidRPr="00D705C4" w:rsidRDefault="005A0338" w:rsidP="0016708B">
      <w:pPr>
        <w:pStyle w:val="FootnoteText"/>
        <w:ind w:left="-284" w:right="-330"/>
        <w:jc w:val="both"/>
        <w:rPr>
          <w:rFonts w:ascii="Times New Roman" w:hAnsi="Times New Roman" w:cs="Times New Roman"/>
        </w:rPr>
      </w:pPr>
      <w:r w:rsidRPr="00490D52">
        <w:rPr>
          <w:rStyle w:val="FootnoteReference"/>
          <w:rFonts w:ascii="Times New Roman" w:hAnsi="Times New Roman" w:cs="Times New Roman"/>
        </w:rPr>
        <w:footnoteRef/>
      </w:r>
      <w:r w:rsidRPr="00490D52">
        <w:rPr>
          <w:rFonts w:ascii="Times New Roman" w:hAnsi="Times New Roman" w:cs="Times New Roman"/>
          <w:color w:val="000000"/>
          <w:shd w:val="clear" w:color="auto" w:fill="FFFFFF"/>
        </w:rPr>
        <w:t xml:space="preserve"> </w:t>
      </w:r>
      <w:r>
        <w:rPr>
          <w:rFonts w:ascii="Times New Roman" w:hAnsi="Times New Roman" w:cs="Times New Roman"/>
        </w:rPr>
        <w:t xml:space="preserve">Hume, ‘My Own Life’, in </w:t>
      </w:r>
      <w:r>
        <w:rPr>
          <w:rFonts w:ascii="Times New Roman" w:hAnsi="Times New Roman" w:cs="Times New Roman"/>
          <w:i/>
          <w:iCs/>
        </w:rPr>
        <w:t>EMPL</w:t>
      </w:r>
      <w:r>
        <w:rPr>
          <w:rFonts w:ascii="Times New Roman" w:hAnsi="Times New Roman" w:cs="Times New Roman"/>
        </w:rPr>
        <w:t>, xxxiv.</w:t>
      </w:r>
    </w:p>
  </w:footnote>
  <w:footnote w:id="90">
    <w:p w14:paraId="40520F81" w14:textId="42D91DCB" w:rsidR="005A0338" w:rsidRPr="00D705C4" w:rsidRDefault="005A0338" w:rsidP="00A57155">
      <w:pPr>
        <w:pStyle w:val="FootnoteText"/>
        <w:ind w:left="-284" w:right="-330"/>
        <w:jc w:val="both"/>
        <w:rPr>
          <w:rFonts w:ascii="Times New Roman" w:hAnsi="Times New Roman" w:cs="Times New Roman"/>
        </w:rPr>
      </w:pPr>
      <w:r w:rsidRPr="00490D52">
        <w:rPr>
          <w:rStyle w:val="FootnoteReference"/>
          <w:rFonts w:ascii="Times New Roman" w:hAnsi="Times New Roman" w:cs="Times New Roman"/>
        </w:rPr>
        <w:footnoteRef/>
      </w:r>
      <w:r w:rsidRPr="00490D52">
        <w:rPr>
          <w:rFonts w:ascii="Times New Roman" w:hAnsi="Times New Roman" w:cs="Times New Roman"/>
          <w:color w:val="000000"/>
          <w:shd w:val="clear" w:color="auto" w:fill="FFFFFF"/>
        </w:rPr>
        <w:t xml:space="preserve"> </w:t>
      </w:r>
      <w:r>
        <w:rPr>
          <w:rFonts w:ascii="Times New Roman" w:hAnsi="Times New Roman" w:cs="Times New Roman"/>
        </w:rPr>
        <w:t xml:space="preserve">Hume to Henry Home, 13 June 1742, in </w:t>
      </w:r>
      <w:r>
        <w:rPr>
          <w:rFonts w:ascii="Times New Roman" w:hAnsi="Times New Roman" w:cs="Times New Roman"/>
          <w:i/>
          <w:iCs/>
        </w:rPr>
        <w:t>LDH</w:t>
      </w:r>
      <w:r>
        <w:rPr>
          <w:rFonts w:ascii="Times New Roman" w:hAnsi="Times New Roman" w:cs="Times New Roman"/>
        </w:rPr>
        <w:t>, 1: 43.</w:t>
      </w:r>
    </w:p>
  </w:footnote>
  <w:footnote w:id="91">
    <w:p w14:paraId="60690702" w14:textId="74F50EBC" w:rsidR="005A0338" w:rsidRPr="00E4730E" w:rsidRDefault="005A0338" w:rsidP="00585EE1">
      <w:pPr>
        <w:pStyle w:val="FootnoteText"/>
        <w:ind w:left="-284" w:right="-330"/>
        <w:jc w:val="both"/>
        <w:rPr>
          <w:rFonts w:ascii="Times New Roman" w:hAnsi="Times New Roman" w:cs="Times New Roman"/>
        </w:rPr>
      </w:pPr>
      <w:r w:rsidRPr="00490D52">
        <w:rPr>
          <w:rStyle w:val="FootnoteReference"/>
          <w:rFonts w:ascii="Times New Roman" w:hAnsi="Times New Roman" w:cs="Times New Roman"/>
        </w:rPr>
        <w:footnoteRef/>
      </w:r>
      <w:r w:rsidRPr="00490D52">
        <w:rPr>
          <w:rFonts w:ascii="Times New Roman" w:hAnsi="Times New Roman" w:cs="Times New Roman"/>
          <w:color w:val="000000"/>
          <w:shd w:val="clear" w:color="auto" w:fill="FFFFFF"/>
        </w:rPr>
        <w:t xml:space="preserve"> </w:t>
      </w:r>
      <w:r>
        <w:rPr>
          <w:rFonts w:ascii="Times New Roman" w:hAnsi="Times New Roman" w:cs="Times New Roman"/>
        </w:rPr>
        <w:t>Hume to Home, 2 Dec. 1737, in ibid, 1: 24</w:t>
      </w:r>
      <w:r w:rsidRPr="00E4730E">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5.</w:t>
      </w:r>
    </w:p>
  </w:footnote>
  <w:footnote w:id="92">
    <w:p w14:paraId="50C0D12B" w14:textId="4A1C87FF" w:rsidR="005A0338" w:rsidRPr="00E4730E" w:rsidRDefault="005A0338" w:rsidP="003764F3">
      <w:pPr>
        <w:pStyle w:val="FootnoteText"/>
        <w:ind w:left="-284" w:right="-330"/>
        <w:jc w:val="both"/>
        <w:rPr>
          <w:rFonts w:ascii="Times New Roman" w:hAnsi="Times New Roman" w:cs="Times New Roman"/>
        </w:rPr>
      </w:pPr>
      <w:r w:rsidRPr="00490D52">
        <w:rPr>
          <w:rStyle w:val="FootnoteReference"/>
          <w:rFonts w:ascii="Times New Roman" w:hAnsi="Times New Roman" w:cs="Times New Roman"/>
        </w:rPr>
        <w:footnoteRef/>
      </w:r>
      <w:r w:rsidRPr="00490D52">
        <w:rPr>
          <w:rFonts w:ascii="Times New Roman" w:hAnsi="Times New Roman" w:cs="Times New Roman"/>
          <w:color w:val="000000"/>
          <w:shd w:val="clear" w:color="auto" w:fill="FFFFFF"/>
        </w:rPr>
        <w:t xml:space="preserve"> </w:t>
      </w:r>
      <w:r>
        <w:rPr>
          <w:rFonts w:ascii="Times New Roman" w:hAnsi="Times New Roman" w:cs="Times New Roman"/>
        </w:rPr>
        <w:t>Hume to Home, 13 Feb. 1739, in ibid, 1: 26.</w:t>
      </w:r>
    </w:p>
  </w:footnote>
  <w:footnote w:id="93">
    <w:p w14:paraId="07763681" w14:textId="5AC55AD3" w:rsidR="005A0338" w:rsidRPr="00E4730E" w:rsidRDefault="005A0338" w:rsidP="00A54582">
      <w:pPr>
        <w:pStyle w:val="FootnoteText"/>
        <w:ind w:left="-284" w:right="-330"/>
        <w:jc w:val="both"/>
        <w:rPr>
          <w:rFonts w:ascii="Times New Roman" w:hAnsi="Times New Roman" w:cs="Times New Roman"/>
        </w:rPr>
      </w:pPr>
      <w:r w:rsidRPr="00490D52">
        <w:rPr>
          <w:rStyle w:val="FootnoteReference"/>
          <w:rFonts w:ascii="Times New Roman" w:hAnsi="Times New Roman" w:cs="Times New Roman"/>
        </w:rPr>
        <w:footnoteRef/>
      </w:r>
      <w:r w:rsidRPr="00490D52">
        <w:rPr>
          <w:rFonts w:ascii="Times New Roman" w:hAnsi="Times New Roman" w:cs="Times New Roman"/>
          <w:color w:val="000000"/>
          <w:shd w:val="clear" w:color="auto" w:fill="FFFFFF"/>
        </w:rPr>
        <w:t xml:space="preserve"> </w:t>
      </w:r>
      <w:r>
        <w:rPr>
          <w:rFonts w:ascii="Times New Roman" w:hAnsi="Times New Roman" w:cs="Times New Roman"/>
        </w:rPr>
        <w:t xml:space="preserve">On which see Roger Emerson, </w:t>
      </w:r>
      <w:r w:rsidRPr="006D51F9">
        <w:rPr>
          <w:rFonts w:ascii="Times New Roman" w:hAnsi="Times New Roman" w:cs="Times New Roman"/>
        </w:rPr>
        <w:t>‘The “</w:t>
      </w:r>
      <w:r>
        <w:rPr>
          <w:rFonts w:ascii="Times New Roman" w:hAnsi="Times New Roman" w:cs="Times New Roman"/>
        </w:rPr>
        <w:t>a</w:t>
      </w:r>
      <w:r w:rsidRPr="006D51F9">
        <w:rPr>
          <w:rFonts w:ascii="Times New Roman" w:hAnsi="Times New Roman" w:cs="Times New Roman"/>
        </w:rPr>
        <w:t>ffair” at Edinburgh and the “</w:t>
      </w:r>
      <w:r>
        <w:rPr>
          <w:rFonts w:ascii="Times New Roman" w:hAnsi="Times New Roman" w:cs="Times New Roman"/>
        </w:rPr>
        <w:t>p</w:t>
      </w:r>
      <w:r w:rsidRPr="006D51F9">
        <w:rPr>
          <w:rFonts w:ascii="Times New Roman" w:hAnsi="Times New Roman" w:cs="Times New Roman"/>
        </w:rPr>
        <w:t xml:space="preserve">roject” at Glasgow: The </w:t>
      </w:r>
      <w:r>
        <w:rPr>
          <w:rFonts w:ascii="Times New Roman" w:hAnsi="Times New Roman" w:cs="Times New Roman"/>
        </w:rPr>
        <w:t>p</w:t>
      </w:r>
      <w:r w:rsidRPr="006D51F9">
        <w:rPr>
          <w:rFonts w:ascii="Times New Roman" w:hAnsi="Times New Roman" w:cs="Times New Roman"/>
        </w:rPr>
        <w:t xml:space="preserve">olitics of Hume’s </w:t>
      </w:r>
      <w:r>
        <w:rPr>
          <w:rFonts w:ascii="Times New Roman" w:hAnsi="Times New Roman" w:cs="Times New Roman"/>
        </w:rPr>
        <w:t>a</w:t>
      </w:r>
      <w:r w:rsidRPr="006D51F9">
        <w:rPr>
          <w:rFonts w:ascii="Times New Roman" w:hAnsi="Times New Roman" w:cs="Times New Roman"/>
        </w:rPr>
        <w:t xml:space="preserve">ttempts to </w:t>
      </w:r>
      <w:r>
        <w:rPr>
          <w:rFonts w:ascii="Times New Roman" w:hAnsi="Times New Roman" w:cs="Times New Roman"/>
        </w:rPr>
        <w:t>b</w:t>
      </w:r>
      <w:r w:rsidRPr="006D51F9">
        <w:rPr>
          <w:rFonts w:ascii="Times New Roman" w:hAnsi="Times New Roman" w:cs="Times New Roman"/>
        </w:rPr>
        <w:t xml:space="preserve">ecome a </w:t>
      </w:r>
      <w:r>
        <w:rPr>
          <w:rFonts w:ascii="Times New Roman" w:hAnsi="Times New Roman" w:cs="Times New Roman"/>
        </w:rPr>
        <w:t>p</w:t>
      </w:r>
      <w:r w:rsidRPr="006D51F9">
        <w:rPr>
          <w:rFonts w:ascii="Times New Roman" w:hAnsi="Times New Roman" w:cs="Times New Roman"/>
        </w:rPr>
        <w:t xml:space="preserve">rofessor’, in </w:t>
      </w:r>
      <w:r w:rsidRPr="00721502">
        <w:rPr>
          <w:rFonts w:ascii="Times New Roman" w:hAnsi="Times New Roman" w:cs="Times New Roman"/>
          <w:i/>
          <w:iCs/>
        </w:rPr>
        <w:t>Hume and Hume’s Connexions</w:t>
      </w:r>
      <w:r w:rsidR="0083564A">
        <w:rPr>
          <w:rFonts w:ascii="Times New Roman" w:hAnsi="Times New Roman" w:cs="Times New Roman"/>
          <w:i/>
          <w:iCs/>
        </w:rPr>
        <w:t xml:space="preserve"> </w:t>
      </w:r>
      <w:r w:rsidR="0083564A">
        <w:rPr>
          <w:rFonts w:ascii="Times New Roman" w:hAnsi="Times New Roman" w:cs="Times New Roman"/>
          <w:iCs/>
        </w:rPr>
        <w:t>(see note 58)</w:t>
      </w:r>
      <w:r w:rsidRPr="006D51F9">
        <w:rPr>
          <w:rFonts w:ascii="Times New Roman" w:hAnsi="Times New Roman" w:cs="Times New Roman"/>
        </w:rPr>
        <w:t>, 1–22</w:t>
      </w:r>
      <w:r>
        <w:rPr>
          <w:rFonts w:ascii="Times New Roman" w:hAnsi="Times New Roman" w:cs="Times New Roman"/>
        </w:rPr>
        <w:t xml:space="preserve">; and M.A. Stewart, </w:t>
      </w:r>
      <w:r w:rsidRPr="00FB006E">
        <w:rPr>
          <w:rFonts w:ascii="Times New Roman" w:hAnsi="Times New Roman" w:cs="Times New Roman"/>
          <w:i/>
          <w:iCs/>
        </w:rPr>
        <w:t>The Kirk and the Infidel</w:t>
      </w:r>
      <w:r w:rsidRPr="00FB006E">
        <w:rPr>
          <w:rFonts w:ascii="Times New Roman" w:hAnsi="Times New Roman" w:cs="Times New Roman"/>
        </w:rPr>
        <w:t xml:space="preserve"> (Lancaster</w:t>
      </w:r>
      <w:r>
        <w:rPr>
          <w:rFonts w:ascii="Times New Roman" w:hAnsi="Times New Roman" w:cs="Times New Roman"/>
        </w:rPr>
        <w:t xml:space="preserve">: University of Lancaster Publications Office, </w:t>
      </w:r>
      <w:r w:rsidRPr="00FB006E">
        <w:rPr>
          <w:rFonts w:ascii="Times New Roman" w:hAnsi="Times New Roman" w:cs="Times New Roman"/>
        </w:rPr>
        <w:t>1995)</w:t>
      </w:r>
      <w:r w:rsidRPr="006D51F9">
        <w:rPr>
          <w:rFonts w:ascii="Times New Roman" w:hAnsi="Times New Roman" w:cs="Times New Roman"/>
        </w:rPr>
        <w:t>.</w:t>
      </w:r>
    </w:p>
  </w:footnote>
  <w:footnote w:id="94">
    <w:p w14:paraId="2A748988" w14:textId="38C7CDA3" w:rsidR="005A0338" w:rsidRPr="00E4730E" w:rsidRDefault="005A0338" w:rsidP="0041316F">
      <w:pPr>
        <w:pStyle w:val="FootnoteText"/>
        <w:ind w:left="-284" w:right="-330"/>
        <w:jc w:val="both"/>
        <w:rPr>
          <w:rFonts w:ascii="Times New Roman" w:hAnsi="Times New Roman" w:cs="Times New Roman"/>
        </w:rPr>
      </w:pPr>
      <w:r w:rsidRPr="00490D52">
        <w:rPr>
          <w:rStyle w:val="FootnoteReference"/>
          <w:rFonts w:ascii="Times New Roman" w:hAnsi="Times New Roman" w:cs="Times New Roman"/>
        </w:rPr>
        <w:footnoteRef/>
      </w:r>
      <w:r w:rsidRPr="00490D52">
        <w:rPr>
          <w:rFonts w:ascii="Times New Roman" w:hAnsi="Times New Roman" w:cs="Times New Roman"/>
          <w:color w:val="000000"/>
          <w:shd w:val="clear" w:color="auto" w:fill="FFFFFF"/>
        </w:rPr>
        <w:t xml:space="preserve"> </w:t>
      </w:r>
      <w:r>
        <w:rPr>
          <w:rFonts w:ascii="Times New Roman" w:hAnsi="Times New Roman" w:cs="Times New Roman"/>
        </w:rPr>
        <w:t>M.A. Stewart, ‘</w:t>
      </w:r>
      <w:r w:rsidRPr="0045281F">
        <w:rPr>
          <w:rFonts w:ascii="Times New Roman" w:hAnsi="Times New Roman" w:cs="Times New Roman"/>
        </w:rPr>
        <w:t xml:space="preserve">Two </w:t>
      </w:r>
      <w:r>
        <w:rPr>
          <w:rFonts w:ascii="Times New Roman" w:hAnsi="Times New Roman" w:cs="Times New Roman"/>
        </w:rPr>
        <w:t>s</w:t>
      </w:r>
      <w:r w:rsidRPr="0045281F">
        <w:rPr>
          <w:rFonts w:ascii="Times New Roman" w:hAnsi="Times New Roman" w:cs="Times New Roman"/>
        </w:rPr>
        <w:t xml:space="preserve">pecies of </w:t>
      </w:r>
      <w:r>
        <w:rPr>
          <w:rFonts w:ascii="Times New Roman" w:hAnsi="Times New Roman" w:cs="Times New Roman"/>
        </w:rPr>
        <w:t>p</w:t>
      </w:r>
      <w:r w:rsidRPr="0045281F">
        <w:rPr>
          <w:rFonts w:ascii="Times New Roman" w:hAnsi="Times New Roman" w:cs="Times New Roman"/>
        </w:rPr>
        <w:t xml:space="preserve">hilosophy: The </w:t>
      </w:r>
      <w:r>
        <w:rPr>
          <w:rFonts w:ascii="Times New Roman" w:hAnsi="Times New Roman" w:cs="Times New Roman"/>
        </w:rPr>
        <w:t>h</w:t>
      </w:r>
      <w:r w:rsidRPr="0045281F">
        <w:rPr>
          <w:rFonts w:ascii="Times New Roman" w:hAnsi="Times New Roman" w:cs="Times New Roman"/>
        </w:rPr>
        <w:t xml:space="preserve">istorical </w:t>
      </w:r>
      <w:r>
        <w:rPr>
          <w:rFonts w:ascii="Times New Roman" w:hAnsi="Times New Roman" w:cs="Times New Roman"/>
        </w:rPr>
        <w:t>s</w:t>
      </w:r>
      <w:r w:rsidRPr="0045281F">
        <w:rPr>
          <w:rFonts w:ascii="Times New Roman" w:hAnsi="Times New Roman" w:cs="Times New Roman"/>
        </w:rPr>
        <w:t xml:space="preserve">ignificance of the </w:t>
      </w:r>
      <w:r>
        <w:rPr>
          <w:rFonts w:ascii="Times New Roman" w:hAnsi="Times New Roman" w:cs="Times New Roman"/>
        </w:rPr>
        <w:t>f</w:t>
      </w:r>
      <w:r w:rsidRPr="0045281F">
        <w:rPr>
          <w:rFonts w:ascii="Times New Roman" w:hAnsi="Times New Roman" w:cs="Times New Roman"/>
        </w:rPr>
        <w:t xml:space="preserve">irst </w:t>
      </w:r>
      <w:r w:rsidRPr="00334965">
        <w:rPr>
          <w:rFonts w:ascii="Times New Roman" w:hAnsi="Times New Roman" w:cs="Times New Roman"/>
          <w:i/>
          <w:iCs/>
        </w:rPr>
        <w:t>Enquiry</w:t>
      </w:r>
      <w:r>
        <w:rPr>
          <w:rFonts w:ascii="Times New Roman" w:hAnsi="Times New Roman" w:cs="Times New Roman"/>
        </w:rPr>
        <w:t>’</w:t>
      </w:r>
      <w:r w:rsidRPr="0045281F">
        <w:rPr>
          <w:rFonts w:ascii="Times New Roman" w:hAnsi="Times New Roman" w:cs="Times New Roman"/>
        </w:rPr>
        <w:t xml:space="preserve">, in </w:t>
      </w:r>
      <w:r w:rsidRPr="00334965">
        <w:rPr>
          <w:rFonts w:ascii="Times New Roman" w:hAnsi="Times New Roman" w:cs="Times New Roman"/>
          <w:i/>
          <w:iCs/>
        </w:rPr>
        <w:t>Reading Hume on Human Understanding</w:t>
      </w:r>
      <w:r>
        <w:rPr>
          <w:rFonts w:ascii="Times New Roman" w:hAnsi="Times New Roman" w:cs="Times New Roman"/>
          <w:i/>
          <w:iCs/>
        </w:rPr>
        <w:t>: Essays on the First Enquiry</w:t>
      </w:r>
      <w:r>
        <w:rPr>
          <w:rFonts w:ascii="Times New Roman" w:hAnsi="Times New Roman" w:cs="Times New Roman"/>
          <w:iCs/>
        </w:rPr>
        <w:t>, ed.</w:t>
      </w:r>
      <w:r w:rsidRPr="00334965">
        <w:rPr>
          <w:rFonts w:ascii="Times New Roman" w:hAnsi="Times New Roman" w:cs="Times New Roman"/>
          <w:i/>
          <w:iCs/>
        </w:rPr>
        <w:t xml:space="preserve"> </w:t>
      </w:r>
      <w:r>
        <w:rPr>
          <w:rFonts w:ascii="Times New Roman" w:hAnsi="Times New Roman" w:cs="Times New Roman"/>
        </w:rPr>
        <w:t>P. Millican</w:t>
      </w:r>
      <w:r w:rsidRPr="0045281F">
        <w:rPr>
          <w:rFonts w:ascii="Times New Roman" w:hAnsi="Times New Roman" w:cs="Times New Roman"/>
        </w:rPr>
        <w:t xml:space="preserve"> (Oxford</w:t>
      </w:r>
      <w:r>
        <w:rPr>
          <w:rFonts w:ascii="Times New Roman" w:hAnsi="Times New Roman" w:cs="Times New Roman"/>
        </w:rPr>
        <w:t>: Clarendon Press</w:t>
      </w:r>
      <w:r w:rsidRPr="0045281F">
        <w:rPr>
          <w:rFonts w:ascii="Times New Roman" w:hAnsi="Times New Roman" w:cs="Times New Roman"/>
        </w:rPr>
        <w:t>, 2002), 67–95.</w:t>
      </w:r>
    </w:p>
  </w:footnote>
  <w:footnote w:id="95">
    <w:p w14:paraId="6C2CEC49" w14:textId="77777777" w:rsidR="005A0338" w:rsidRPr="00D63803" w:rsidRDefault="005A0338" w:rsidP="00AB35CC">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Stephen, </w:t>
      </w:r>
      <w:r w:rsidRPr="00D63803">
        <w:rPr>
          <w:rFonts w:ascii="Times New Roman" w:hAnsi="Times New Roman" w:cs="Times New Roman"/>
          <w:i/>
        </w:rPr>
        <w:t>English Thought</w:t>
      </w:r>
      <w:r w:rsidRPr="00D63803">
        <w:rPr>
          <w:rFonts w:ascii="Times New Roman" w:hAnsi="Times New Roman" w:cs="Times New Roman"/>
        </w:rPr>
        <w:t>, 1:</w:t>
      </w:r>
      <w:r w:rsidRPr="00D63803">
        <w:rPr>
          <w:rFonts w:ascii="Times New Roman" w:hAnsi="Times New Roman" w:cs="Times New Roman"/>
          <w:i/>
        </w:rPr>
        <w:t xml:space="preserve"> </w:t>
      </w:r>
      <w:r w:rsidRPr="00D63803">
        <w:rPr>
          <w:rFonts w:ascii="Times New Roman" w:hAnsi="Times New Roman" w:cs="Times New Roman"/>
        </w:rPr>
        <w:t>86</w:t>
      </w:r>
      <w:r w:rsidRPr="00D63803">
        <w:rPr>
          <w:rFonts w:ascii="Times New Roman" w:hAnsi="Times New Roman" w:cs="Times New Roman"/>
          <w:szCs w:val="24"/>
        </w:rPr>
        <w:t>–7</w:t>
      </w:r>
      <w:r>
        <w:rPr>
          <w:rFonts w:ascii="Times New Roman" w:hAnsi="Times New Roman" w:cs="Times New Roman"/>
          <w:szCs w:val="24"/>
        </w:rPr>
        <w:t>.</w:t>
      </w:r>
    </w:p>
  </w:footnote>
  <w:footnote w:id="96">
    <w:p w14:paraId="17E0E95E" w14:textId="3C3E8029" w:rsidR="005A0338" w:rsidRPr="008102DA" w:rsidRDefault="005A0338" w:rsidP="00DB0413">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w:t>
      </w:r>
      <w:r>
        <w:rPr>
          <w:rFonts w:ascii="Times New Roman" w:hAnsi="Times New Roman" w:cs="Times New Roman"/>
        </w:rPr>
        <w:t xml:space="preserve">Hume to Home, 2 Dec. 1737, in </w:t>
      </w:r>
      <w:r>
        <w:rPr>
          <w:rFonts w:ascii="Times New Roman" w:hAnsi="Times New Roman" w:cs="Times New Roman"/>
          <w:i/>
          <w:iCs/>
        </w:rPr>
        <w:t>LDH</w:t>
      </w:r>
      <w:r>
        <w:rPr>
          <w:rFonts w:ascii="Times New Roman" w:hAnsi="Times New Roman" w:cs="Times New Roman"/>
        </w:rPr>
        <w:t>, 1: 25.</w:t>
      </w:r>
    </w:p>
  </w:footnote>
  <w:footnote w:id="97">
    <w:p w14:paraId="0BA7E4A4" w14:textId="36EA03D0" w:rsidR="005A0338" w:rsidRPr="008102DA" w:rsidRDefault="005A0338" w:rsidP="00B26A21">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w:t>
      </w:r>
      <w:r>
        <w:rPr>
          <w:rFonts w:ascii="Times New Roman" w:hAnsi="Times New Roman" w:cs="Times New Roman"/>
        </w:rPr>
        <w:t>Hume, ‘My Own Life’, xxxv</w:t>
      </w:r>
      <w:r w:rsidRPr="00D63803">
        <w:rPr>
          <w:rFonts w:ascii="Times New Roman" w:hAnsi="Times New Roman" w:cs="Times New Roman"/>
          <w:szCs w:val="24"/>
        </w:rPr>
        <w:t>–</w:t>
      </w:r>
      <w:r>
        <w:rPr>
          <w:rFonts w:ascii="Times New Roman" w:hAnsi="Times New Roman" w:cs="Times New Roman"/>
        </w:rPr>
        <w:t>xxxvi.</w:t>
      </w:r>
    </w:p>
  </w:footnote>
  <w:footnote w:id="98">
    <w:p w14:paraId="43C511E5" w14:textId="425CAABF" w:rsidR="005A0338" w:rsidRPr="005371B2" w:rsidRDefault="005A0338" w:rsidP="006A6206">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Pr>
          <w:rFonts w:ascii="Times New Roman" w:hAnsi="Times New Roman" w:cs="Times New Roman"/>
          <w:color w:val="000000"/>
          <w:shd w:val="clear" w:color="auto" w:fill="FFFFFF"/>
        </w:rPr>
        <w:t> Ibid, xxxvii (italics added). The pamphlet in question was, unbeknownst to Hume, co-authored by Warburton and Hurd.</w:t>
      </w:r>
    </w:p>
  </w:footnote>
  <w:footnote w:id="99">
    <w:p w14:paraId="063F9DA8" w14:textId="10EE747A" w:rsidR="005A0338" w:rsidRPr="004C4171" w:rsidRDefault="005A0338" w:rsidP="00266A13">
      <w:pPr>
        <w:pStyle w:val="FootnoteText"/>
        <w:ind w:left="-284" w:right="-330"/>
        <w:jc w:val="both"/>
        <w:rPr>
          <w:rFonts w:ascii="Times New Roman" w:hAnsi="Times New Roman" w:cs="Times New Roman"/>
        </w:rPr>
      </w:pPr>
      <w:r w:rsidRPr="00490D52">
        <w:rPr>
          <w:rStyle w:val="FootnoteReference"/>
          <w:rFonts w:ascii="Times New Roman" w:hAnsi="Times New Roman" w:cs="Times New Roman"/>
        </w:rPr>
        <w:footnoteRef/>
      </w:r>
      <w:r w:rsidRPr="00490D52">
        <w:rPr>
          <w:rFonts w:ascii="Times New Roman" w:hAnsi="Times New Roman" w:cs="Times New Roman"/>
          <w:color w:val="000000"/>
          <w:shd w:val="clear" w:color="auto" w:fill="FFFFFF"/>
        </w:rPr>
        <w:t xml:space="preserve"> </w:t>
      </w:r>
      <w:r>
        <w:rPr>
          <w:rFonts w:ascii="Times New Roman" w:hAnsi="Times New Roman" w:cs="Times New Roman"/>
        </w:rPr>
        <w:t xml:space="preserve">Warburton to </w:t>
      </w:r>
      <w:r w:rsidRPr="00D63803">
        <w:rPr>
          <w:rFonts w:ascii="Times New Roman" w:hAnsi="Times New Roman" w:cs="Times New Roman"/>
        </w:rPr>
        <w:t xml:space="preserve">Hurd, 29 Sept. 1749, in </w:t>
      </w:r>
      <w:r w:rsidRPr="00A0525D">
        <w:rPr>
          <w:rFonts w:ascii="Times New Roman" w:hAnsi="Times New Roman" w:cs="Times New Roman"/>
          <w:i/>
          <w:iCs/>
        </w:rPr>
        <w:t>Letters from an Eminent Prelate to one of his Friends</w:t>
      </w:r>
      <w:r w:rsidRPr="00A0525D">
        <w:rPr>
          <w:rFonts w:ascii="Times New Roman" w:hAnsi="Times New Roman" w:cs="Times New Roman"/>
          <w:iCs/>
        </w:rPr>
        <w:t>, ed. R. Worcester [Hurd] (Kidderminster</w:t>
      </w:r>
      <w:r>
        <w:rPr>
          <w:rFonts w:ascii="Times New Roman" w:hAnsi="Times New Roman" w:cs="Times New Roman"/>
          <w:iCs/>
        </w:rPr>
        <w:t>: T. Cadell &amp; W. Davies</w:t>
      </w:r>
      <w:r w:rsidRPr="00A0525D">
        <w:rPr>
          <w:rFonts w:ascii="Times New Roman" w:hAnsi="Times New Roman" w:cs="Times New Roman"/>
          <w:iCs/>
        </w:rPr>
        <w:t>, 1793)</w:t>
      </w:r>
      <w:r w:rsidRPr="00D63803">
        <w:rPr>
          <w:rFonts w:ascii="Times New Roman" w:hAnsi="Times New Roman" w:cs="Times New Roman"/>
        </w:rPr>
        <w:t>, 11</w:t>
      </w:r>
      <w:r>
        <w:rPr>
          <w:rFonts w:ascii="Times New Roman" w:hAnsi="Times New Roman" w:cs="Times New Roman"/>
        </w:rPr>
        <w:t xml:space="preserve">; Hume, ‘My Own Life’, in </w:t>
      </w:r>
      <w:r>
        <w:rPr>
          <w:rFonts w:ascii="Times New Roman" w:hAnsi="Times New Roman" w:cs="Times New Roman"/>
          <w:i/>
          <w:iCs/>
        </w:rPr>
        <w:t>EMPL</w:t>
      </w:r>
      <w:r>
        <w:rPr>
          <w:rFonts w:ascii="Times New Roman" w:hAnsi="Times New Roman" w:cs="Times New Roman"/>
        </w:rPr>
        <w:t>, xxxiv.</w:t>
      </w:r>
    </w:p>
  </w:footnote>
  <w:footnote w:id="100">
    <w:p w14:paraId="017220D8" w14:textId="24EEB17C" w:rsidR="005A0338" w:rsidRPr="00D63803" w:rsidRDefault="005A0338" w:rsidP="00F11C61">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w:t>
      </w:r>
      <w:r w:rsidRPr="00D63803">
        <w:rPr>
          <w:rFonts w:ascii="Times New Roman" w:hAnsi="Times New Roman" w:cs="Times New Roman"/>
          <w:szCs w:val="24"/>
        </w:rPr>
        <w:t xml:space="preserve">‘For though “the Warburtonian School” is a phrase of common occurrence in the writings of the end of the 18th century, Hurd is really the only man to whom the designation properly applies’: Pattison, </w:t>
      </w:r>
      <w:r w:rsidRPr="00A972FC">
        <w:rPr>
          <w:rFonts w:ascii="Times New Roman" w:hAnsi="Times New Roman" w:cs="Times New Roman"/>
          <w:szCs w:val="24"/>
        </w:rPr>
        <w:t xml:space="preserve">‘Life of Bishop Warburton’ [1863], in </w:t>
      </w:r>
      <w:r w:rsidRPr="00A972FC">
        <w:rPr>
          <w:rFonts w:ascii="Times New Roman" w:hAnsi="Times New Roman" w:cs="Times New Roman"/>
          <w:i/>
          <w:szCs w:val="24"/>
        </w:rPr>
        <w:t>Essays</w:t>
      </w:r>
      <w:r w:rsidRPr="00D63803">
        <w:rPr>
          <w:rFonts w:ascii="Times New Roman" w:hAnsi="Times New Roman" w:cs="Times New Roman"/>
          <w:szCs w:val="24"/>
        </w:rPr>
        <w:t>,</w:t>
      </w:r>
      <w:r>
        <w:rPr>
          <w:rFonts w:ascii="Times New Roman" w:hAnsi="Times New Roman" w:cs="Times New Roman"/>
          <w:szCs w:val="24"/>
        </w:rPr>
        <w:t xml:space="preserve"> 2:</w:t>
      </w:r>
      <w:r w:rsidRPr="00D63803">
        <w:rPr>
          <w:rFonts w:ascii="Times New Roman" w:hAnsi="Times New Roman" w:cs="Times New Roman"/>
          <w:szCs w:val="24"/>
        </w:rPr>
        <w:t xml:space="preserve"> 147. This point is advanced more comprehensively by Mills in his contribution to this special issue: </w:t>
      </w:r>
      <w:r w:rsidRPr="00A0525D">
        <w:rPr>
          <w:rFonts w:ascii="Times New Roman" w:hAnsi="Times New Roman" w:cs="Times New Roman"/>
          <w:szCs w:val="24"/>
        </w:rPr>
        <w:t xml:space="preserve">‘David Hume and the myth of the “Warburtonian School”’, </w:t>
      </w:r>
      <w:r w:rsidRPr="00A0525D">
        <w:rPr>
          <w:rFonts w:ascii="Times New Roman" w:hAnsi="Times New Roman" w:cs="Times New Roman"/>
          <w:i/>
          <w:szCs w:val="24"/>
        </w:rPr>
        <w:t>History of European Ideas</w:t>
      </w:r>
      <w:r w:rsidRPr="00A0525D">
        <w:rPr>
          <w:rFonts w:ascii="Times New Roman" w:hAnsi="Times New Roman" w:cs="Times New Roman"/>
          <w:szCs w:val="24"/>
        </w:rPr>
        <w:t>, Online First (Sept. 2020).</w:t>
      </w:r>
    </w:p>
  </w:footnote>
  <w:footnote w:id="101">
    <w:p w14:paraId="29D40723" w14:textId="043C7949" w:rsidR="005A0338" w:rsidRPr="00270327" w:rsidRDefault="005A0338" w:rsidP="00270327">
      <w:pPr>
        <w:pStyle w:val="FootnoteText"/>
        <w:ind w:left="-284" w:right="-330"/>
        <w:jc w:val="both"/>
        <w:rPr>
          <w:rFonts w:ascii="Times New Roman" w:hAnsi="Times New Roman" w:cs="Times New Roman"/>
          <w:szCs w:val="24"/>
        </w:rPr>
      </w:pPr>
      <w:r w:rsidRPr="00D63803">
        <w:rPr>
          <w:rStyle w:val="FootnoteReference"/>
          <w:rFonts w:ascii="Times New Roman" w:hAnsi="Times New Roman" w:cs="Times New Roman"/>
        </w:rPr>
        <w:footnoteRef/>
      </w:r>
      <w:r w:rsidRPr="00D63803">
        <w:rPr>
          <w:rFonts w:ascii="Times New Roman" w:hAnsi="Times New Roman" w:cs="Times New Roman"/>
        </w:rPr>
        <w:t xml:space="preserve"> </w:t>
      </w:r>
      <w:r w:rsidRPr="00270327">
        <w:rPr>
          <w:rFonts w:ascii="Times New Roman" w:hAnsi="Times New Roman" w:cs="Times New Roman"/>
          <w:szCs w:val="24"/>
        </w:rPr>
        <w:t xml:space="preserve">I borrow the language of thwacking from Colin Kidd, ‘On heroes, hero-worship and demonology in Scottish historiography: A reply to Dr. Ferguson’, </w:t>
      </w:r>
      <w:r w:rsidRPr="00270327">
        <w:rPr>
          <w:rFonts w:ascii="Times New Roman" w:hAnsi="Times New Roman" w:cs="Times New Roman"/>
          <w:i/>
          <w:szCs w:val="24"/>
        </w:rPr>
        <w:t>Scottish Historical Review</w:t>
      </w:r>
      <w:r>
        <w:rPr>
          <w:rFonts w:ascii="Times New Roman" w:hAnsi="Times New Roman" w:cs="Times New Roman"/>
          <w:szCs w:val="24"/>
        </w:rPr>
        <w:t xml:space="preserve"> 86, no.1: 221 (2007):</w:t>
      </w:r>
      <w:r w:rsidRPr="00270327">
        <w:rPr>
          <w:rFonts w:ascii="Times New Roman" w:hAnsi="Times New Roman" w:cs="Times New Roman"/>
          <w:szCs w:val="24"/>
        </w:rPr>
        <w:t xml:space="preserve"> 108–</w:t>
      </w:r>
      <w:r>
        <w:rPr>
          <w:rFonts w:ascii="Times New Roman" w:hAnsi="Times New Roman" w:cs="Times New Roman"/>
          <w:szCs w:val="24"/>
        </w:rPr>
        <w:t xml:space="preserve">112 (on </w:t>
      </w:r>
      <w:r w:rsidRPr="00270327">
        <w:rPr>
          <w:rFonts w:ascii="Times New Roman" w:hAnsi="Times New Roman" w:cs="Times New Roman"/>
          <w:szCs w:val="24"/>
        </w:rPr>
        <w:t>108).</w:t>
      </w:r>
    </w:p>
  </w:footnote>
  <w:footnote w:id="102">
    <w:p w14:paraId="7BD93315" w14:textId="6882269A" w:rsidR="005A0338" w:rsidRPr="00B029A4" w:rsidRDefault="005A0338" w:rsidP="00EC2803">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w:t>
      </w:r>
      <w:r>
        <w:rPr>
          <w:rFonts w:ascii="Times New Roman" w:hAnsi="Times New Roman" w:cs="Times New Roman"/>
        </w:rPr>
        <w:t xml:space="preserve">Wootton, ‘Hume’s “Of Miracles”’; cf. Pedro Faria, ‘David Hume, the </w:t>
      </w:r>
      <w:r>
        <w:rPr>
          <w:rFonts w:ascii="Times New Roman" w:hAnsi="Times New Roman" w:cs="Times New Roman"/>
          <w:i/>
          <w:iCs/>
        </w:rPr>
        <w:t>Académie des Inscriptions</w:t>
      </w:r>
      <w:r>
        <w:rPr>
          <w:rFonts w:ascii="Times New Roman" w:hAnsi="Times New Roman" w:cs="Times New Roman"/>
        </w:rPr>
        <w:t xml:space="preserve"> and the nature of historical evidence in the early eighteenth century’, </w:t>
      </w:r>
      <w:r>
        <w:rPr>
          <w:rFonts w:ascii="Times New Roman" w:hAnsi="Times New Roman" w:cs="Times New Roman"/>
          <w:i/>
          <w:iCs/>
        </w:rPr>
        <w:t>Modern Intellectual History</w:t>
      </w:r>
      <w:r>
        <w:rPr>
          <w:rFonts w:ascii="Times New Roman" w:hAnsi="Times New Roman" w:cs="Times New Roman"/>
        </w:rPr>
        <w:t xml:space="preserve">, Online First (Jan. 2020). For an alternative interpretation which foregrounds Hume’s engagements with Locke (and, through him, the English debate) in the </w:t>
      </w:r>
      <w:r>
        <w:rPr>
          <w:rFonts w:ascii="Times New Roman" w:hAnsi="Times New Roman" w:cs="Times New Roman"/>
          <w:i/>
        </w:rPr>
        <w:t>Treatise</w:t>
      </w:r>
      <w:r>
        <w:rPr>
          <w:rFonts w:ascii="Times New Roman" w:hAnsi="Times New Roman" w:cs="Times New Roman"/>
        </w:rPr>
        <w:t>, see Stewart, ‘Hume’s historical view’.</w:t>
      </w:r>
    </w:p>
  </w:footnote>
  <w:footnote w:id="103">
    <w:p w14:paraId="65A4752A" w14:textId="7C45E6E2" w:rsidR="005A0338" w:rsidRPr="00F5274F" w:rsidRDefault="005A0338" w:rsidP="00767E72">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w:t>
      </w:r>
      <w:r>
        <w:rPr>
          <w:rFonts w:ascii="Times New Roman" w:hAnsi="Times New Roman" w:cs="Times New Roman"/>
          <w:szCs w:val="24"/>
        </w:rPr>
        <w:t xml:space="preserve">For the significance of the French context in which the </w:t>
      </w:r>
      <w:r>
        <w:rPr>
          <w:rFonts w:ascii="Times New Roman" w:hAnsi="Times New Roman" w:cs="Times New Roman"/>
          <w:i/>
          <w:iCs/>
          <w:szCs w:val="24"/>
        </w:rPr>
        <w:t>Treatise</w:t>
      </w:r>
      <w:r>
        <w:rPr>
          <w:rFonts w:ascii="Times New Roman" w:hAnsi="Times New Roman" w:cs="Times New Roman"/>
          <w:szCs w:val="24"/>
        </w:rPr>
        <w:t xml:space="preserve"> was composed see </w:t>
      </w:r>
      <w:r w:rsidRPr="00D63803">
        <w:rPr>
          <w:rFonts w:ascii="Times New Roman" w:hAnsi="Times New Roman" w:cs="Times New Roman"/>
        </w:rPr>
        <w:t xml:space="preserve">Dario </w:t>
      </w:r>
      <w:r>
        <w:rPr>
          <w:rFonts w:ascii="Times New Roman" w:hAnsi="Times New Roman" w:cs="Times New Roman"/>
        </w:rPr>
        <w:t>Perinetti, ‘Hume at La Flèche: Sk</w:t>
      </w:r>
      <w:r w:rsidRPr="00D63803">
        <w:rPr>
          <w:rFonts w:ascii="Times New Roman" w:hAnsi="Times New Roman" w:cs="Times New Roman"/>
        </w:rPr>
        <w:t xml:space="preserve">epticism and the French connection’, </w:t>
      </w:r>
      <w:r w:rsidRPr="00D63803">
        <w:rPr>
          <w:rFonts w:ascii="Times New Roman" w:hAnsi="Times New Roman" w:cs="Times New Roman"/>
          <w:i/>
        </w:rPr>
        <w:t>Journal of the History of Philosophy</w:t>
      </w:r>
      <w:r w:rsidRPr="00D63803">
        <w:rPr>
          <w:rFonts w:ascii="Times New Roman" w:hAnsi="Times New Roman" w:cs="Times New Roman"/>
        </w:rPr>
        <w:t xml:space="preserve"> 56, no. 1 (2018): 45</w:t>
      </w:r>
      <w:bookmarkStart w:id="2" w:name="_Hlk77248994"/>
      <w:r w:rsidRPr="00D63803">
        <w:rPr>
          <w:rFonts w:ascii="Times New Roman" w:hAnsi="Times New Roman" w:cs="Times New Roman"/>
          <w:szCs w:val="24"/>
        </w:rPr>
        <w:t>–</w:t>
      </w:r>
      <w:bookmarkEnd w:id="2"/>
      <w:r w:rsidRPr="00D63803">
        <w:rPr>
          <w:rFonts w:ascii="Times New Roman" w:hAnsi="Times New Roman" w:cs="Times New Roman"/>
          <w:szCs w:val="24"/>
        </w:rPr>
        <w:t>74.</w:t>
      </w:r>
    </w:p>
  </w:footnote>
  <w:footnote w:id="104">
    <w:p w14:paraId="6893716B" w14:textId="0FEE8C78" w:rsidR="005A0338" w:rsidRPr="002D760B" w:rsidRDefault="005A0338" w:rsidP="00FC2354">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w:t>
      </w:r>
      <w:r>
        <w:rPr>
          <w:rFonts w:ascii="Times New Roman" w:hAnsi="Times New Roman" w:cs="Times New Roman"/>
        </w:rPr>
        <w:t xml:space="preserve">Robertson, </w:t>
      </w:r>
      <w:r>
        <w:rPr>
          <w:rFonts w:ascii="Times New Roman" w:hAnsi="Times New Roman" w:cs="Times New Roman"/>
          <w:i/>
          <w:iCs/>
        </w:rPr>
        <w:t>Case for the Enlightenment</w:t>
      </w:r>
      <w:r>
        <w:rPr>
          <w:rFonts w:ascii="Times New Roman" w:hAnsi="Times New Roman" w:cs="Times New Roman"/>
        </w:rPr>
        <w:t>, 302</w:t>
      </w:r>
      <w:r w:rsidRPr="00D63803">
        <w:rPr>
          <w:rFonts w:ascii="Times New Roman" w:hAnsi="Times New Roman" w:cs="Times New Roman"/>
          <w:szCs w:val="24"/>
        </w:rPr>
        <w:t>–</w:t>
      </w:r>
      <w:r>
        <w:rPr>
          <w:rFonts w:ascii="Times New Roman" w:hAnsi="Times New Roman" w:cs="Times New Roman"/>
          <w:szCs w:val="24"/>
        </w:rPr>
        <w:t>8.</w:t>
      </w:r>
    </w:p>
  </w:footnote>
  <w:footnote w:id="105">
    <w:p w14:paraId="649D8E13" w14:textId="3B74B8A6" w:rsidR="005A0338" w:rsidRPr="00BE0BC9" w:rsidRDefault="005A0338" w:rsidP="00BE0BC9">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w:t>
      </w:r>
      <w:r>
        <w:rPr>
          <w:rFonts w:ascii="Times New Roman" w:hAnsi="Times New Roman" w:cs="Times New Roman"/>
        </w:rPr>
        <w:t xml:space="preserve">Pocock, </w:t>
      </w:r>
      <w:r>
        <w:rPr>
          <w:rFonts w:ascii="Times New Roman" w:hAnsi="Times New Roman" w:cs="Times New Roman"/>
          <w:i/>
        </w:rPr>
        <w:t>B&amp;R</w:t>
      </w:r>
      <w:r>
        <w:rPr>
          <w:rFonts w:ascii="Times New Roman" w:hAnsi="Times New Roman" w:cs="Times New Roman"/>
        </w:rPr>
        <w:t>, 5: 230</w:t>
      </w:r>
      <w:r w:rsidRPr="00D63803">
        <w:rPr>
          <w:rFonts w:ascii="Times New Roman" w:hAnsi="Times New Roman" w:cs="Times New Roman"/>
          <w:szCs w:val="24"/>
        </w:rPr>
        <w:t>–</w:t>
      </w:r>
      <w:r>
        <w:rPr>
          <w:rFonts w:ascii="Times New Roman" w:hAnsi="Times New Roman" w:cs="Times New Roman"/>
          <w:szCs w:val="24"/>
        </w:rPr>
        <w:t>37.</w:t>
      </w:r>
    </w:p>
  </w:footnote>
  <w:footnote w:id="106">
    <w:p w14:paraId="09044E92" w14:textId="5E6203B6" w:rsidR="005A0338" w:rsidRPr="00B24AA0" w:rsidRDefault="005A0338" w:rsidP="00B24AA0">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w:t>
      </w:r>
      <w:r>
        <w:rPr>
          <w:rFonts w:ascii="Times New Roman" w:hAnsi="Times New Roman" w:cs="Times New Roman"/>
        </w:rPr>
        <w:t>Cf. Pocock’s remark (ibid, 240) on ‘Of Miracles’: ‘It was easier [for English critics] to dismiss Hume as irrelevant to that debate than to see him as undermining its foundations; it is not certain that he intended to take part in it’.</w:t>
      </w:r>
    </w:p>
  </w:footnote>
  <w:footnote w:id="107">
    <w:p w14:paraId="5B058EC6" w14:textId="53266EA5" w:rsidR="005A0338" w:rsidRPr="00D63803" w:rsidRDefault="005A0338" w:rsidP="007C2C25">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Wootton, ‘Hume’s “Of Miracles”’, 223 and passim.</w:t>
      </w:r>
    </w:p>
  </w:footnote>
  <w:footnote w:id="108">
    <w:p w14:paraId="26671100" w14:textId="046FA489" w:rsidR="005A0338" w:rsidRPr="00D63803" w:rsidRDefault="005A0338" w:rsidP="007C2C25">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Hume followed Middleton in discussing the miracles performed on the tomb of the Abbé de Paris in the 1720s, although both authors could plausibly have been drawing from a shared source: compare Hume, </w:t>
      </w:r>
      <w:r w:rsidRPr="00D63803">
        <w:rPr>
          <w:rFonts w:ascii="Times New Roman" w:hAnsi="Times New Roman" w:cs="Times New Roman"/>
          <w:i/>
        </w:rPr>
        <w:t>An Enquiry concerning Human Understanding</w:t>
      </w:r>
      <w:r w:rsidRPr="00D63803">
        <w:rPr>
          <w:rFonts w:ascii="Times New Roman" w:hAnsi="Times New Roman" w:cs="Times New Roman"/>
        </w:rPr>
        <w:t>, ed. T.L. Beauchamp (Oxford: Oxford University Press, 2000), 93</w:t>
      </w:r>
      <w:r w:rsidRPr="00D63803">
        <w:rPr>
          <w:rFonts w:ascii="Times New Roman" w:hAnsi="Times New Roman" w:cs="Times New Roman"/>
          <w:szCs w:val="24"/>
        </w:rPr>
        <w:t>–</w:t>
      </w:r>
      <w:r w:rsidRPr="00D63803">
        <w:rPr>
          <w:rFonts w:ascii="Times New Roman" w:hAnsi="Times New Roman" w:cs="Times New Roman"/>
        </w:rPr>
        <w:t xml:space="preserve">4 &amp; n.25, with Middleton, </w:t>
      </w:r>
      <w:r w:rsidRPr="00D63803">
        <w:rPr>
          <w:rFonts w:ascii="Times New Roman" w:hAnsi="Times New Roman" w:cs="Times New Roman"/>
          <w:i/>
        </w:rPr>
        <w:t>Free Inquiry</w:t>
      </w:r>
      <w:r w:rsidRPr="00D63803">
        <w:rPr>
          <w:rFonts w:ascii="Times New Roman" w:hAnsi="Times New Roman" w:cs="Times New Roman"/>
        </w:rPr>
        <w:t xml:space="preserve">, in </w:t>
      </w:r>
      <w:r w:rsidRPr="00D63803">
        <w:rPr>
          <w:rFonts w:ascii="Times New Roman" w:hAnsi="Times New Roman" w:cs="Times New Roman"/>
          <w:i/>
        </w:rPr>
        <w:t>Miscellaneous Works</w:t>
      </w:r>
      <w:r w:rsidRPr="00D63803">
        <w:rPr>
          <w:rFonts w:ascii="Times New Roman" w:hAnsi="Times New Roman" w:cs="Times New Roman"/>
        </w:rPr>
        <w:t>, 1: 181</w:t>
      </w:r>
      <w:r w:rsidRPr="00D63803">
        <w:rPr>
          <w:rFonts w:ascii="Times New Roman" w:hAnsi="Times New Roman" w:cs="Times New Roman"/>
          <w:szCs w:val="24"/>
        </w:rPr>
        <w:t>–3.</w:t>
      </w:r>
      <w:r>
        <w:rPr>
          <w:rFonts w:ascii="Times New Roman" w:hAnsi="Times New Roman" w:cs="Times New Roman"/>
          <w:szCs w:val="24"/>
        </w:rPr>
        <w:t xml:space="preserve"> Middleton was himself a keen follower of the French discussions, as attested by his library: </w:t>
      </w:r>
      <w:r w:rsidRPr="00B707A4">
        <w:rPr>
          <w:rFonts w:ascii="Times New Roman" w:hAnsi="Times New Roman" w:cs="Times New Roman"/>
          <w:i/>
          <w:szCs w:val="24"/>
          <w:lang w:val="en-US"/>
        </w:rPr>
        <w:t>A Catalogue of the Entire Library of the Reverend Conyers Middleton, D.D.</w:t>
      </w:r>
      <w:r w:rsidRPr="00B707A4">
        <w:rPr>
          <w:rFonts w:ascii="Times New Roman" w:hAnsi="Times New Roman" w:cs="Times New Roman"/>
          <w:szCs w:val="24"/>
          <w:lang w:val="en-US"/>
        </w:rPr>
        <w:t xml:space="preserve"> (London</w:t>
      </w:r>
      <w:r>
        <w:rPr>
          <w:rFonts w:ascii="Times New Roman" w:hAnsi="Times New Roman" w:cs="Times New Roman"/>
          <w:szCs w:val="24"/>
          <w:lang w:val="en-US"/>
        </w:rPr>
        <w:t>: s.n.</w:t>
      </w:r>
      <w:r w:rsidRPr="00B707A4">
        <w:rPr>
          <w:rFonts w:ascii="Times New Roman" w:hAnsi="Times New Roman" w:cs="Times New Roman"/>
          <w:szCs w:val="24"/>
          <w:lang w:val="en-US"/>
        </w:rPr>
        <w:t>, 1751).</w:t>
      </w:r>
    </w:p>
  </w:footnote>
  <w:footnote w:id="109">
    <w:p w14:paraId="7AFF1644" w14:textId="3AACD26C" w:rsidR="005A0338" w:rsidRPr="00D63803" w:rsidRDefault="005A0338" w:rsidP="00FB7EA7">
      <w:pPr>
        <w:pStyle w:val="FootnoteText"/>
        <w:tabs>
          <w:tab w:val="left" w:pos="3544"/>
        </w:tabs>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w:t>
      </w:r>
      <w:r>
        <w:rPr>
          <w:rFonts w:ascii="Times New Roman" w:hAnsi="Times New Roman" w:cs="Times New Roman"/>
          <w:szCs w:val="24"/>
        </w:rPr>
        <w:t>Gibbon,</w:t>
      </w:r>
      <w:r w:rsidRPr="00D63803">
        <w:rPr>
          <w:rFonts w:ascii="Times New Roman" w:hAnsi="Times New Roman" w:cs="Times New Roman"/>
          <w:i/>
          <w:szCs w:val="24"/>
        </w:rPr>
        <w:t xml:space="preserve"> </w:t>
      </w:r>
      <w:r w:rsidRPr="007B033C">
        <w:rPr>
          <w:rFonts w:ascii="Times New Roman" w:hAnsi="Times New Roman" w:cs="Times New Roman"/>
          <w:i/>
          <w:szCs w:val="24"/>
        </w:rPr>
        <w:t>The Autobiographies of Edward Gibbon</w:t>
      </w:r>
      <w:r w:rsidRPr="007B033C">
        <w:rPr>
          <w:rFonts w:ascii="Times New Roman" w:hAnsi="Times New Roman" w:cs="Times New Roman"/>
          <w:szCs w:val="24"/>
        </w:rPr>
        <w:t>, ed. Lord Sheffield (London: John Murray, 1896)</w:t>
      </w:r>
      <w:r>
        <w:rPr>
          <w:rFonts w:ascii="Times New Roman" w:hAnsi="Times New Roman" w:cs="Times New Roman"/>
          <w:szCs w:val="24"/>
        </w:rPr>
        <w:t>,</w:t>
      </w:r>
      <w:r w:rsidRPr="00D63803">
        <w:rPr>
          <w:rFonts w:ascii="Times New Roman" w:hAnsi="Times New Roman" w:cs="Times New Roman"/>
          <w:i/>
          <w:szCs w:val="24"/>
        </w:rPr>
        <w:t xml:space="preserve"> </w:t>
      </w:r>
      <w:r w:rsidRPr="00D63803">
        <w:rPr>
          <w:rFonts w:ascii="Times New Roman" w:hAnsi="Times New Roman" w:cs="Times New Roman"/>
          <w:szCs w:val="24"/>
        </w:rPr>
        <w:t>‘Memoir F’ [</w:t>
      </w:r>
      <w:r w:rsidRPr="00D63803">
        <w:rPr>
          <w:rFonts w:ascii="Times New Roman" w:hAnsi="Times New Roman" w:cs="Times New Roman"/>
          <w:i/>
          <w:szCs w:val="24"/>
        </w:rPr>
        <w:t>c</w:t>
      </w:r>
      <w:r w:rsidRPr="00D63803">
        <w:rPr>
          <w:rFonts w:ascii="Times New Roman" w:hAnsi="Times New Roman" w:cs="Times New Roman"/>
          <w:szCs w:val="24"/>
        </w:rPr>
        <w:t>.1792–3], 84–91; 130. For legitimate doubts regarding this retrospective claim</w:t>
      </w:r>
      <w:r>
        <w:rPr>
          <w:rFonts w:ascii="Times New Roman" w:hAnsi="Times New Roman" w:cs="Times New Roman"/>
          <w:szCs w:val="24"/>
        </w:rPr>
        <w:t xml:space="preserve"> on Middleton</w:t>
      </w:r>
      <w:r w:rsidRPr="00D63803">
        <w:rPr>
          <w:rFonts w:ascii="Times New Roman" w:hAnsi="Times New Roman" w:cs="Times New Roman"/>
          <w:szCs w:val="24"/>
        </w:rPr>
        <w:t xml:space="preserve"> see David Womersley, </w:t>
      </w:r>
      <w:r w:rsidRPr="00D63803">
        <w:rPr>
          <w:rFonts w:ascii="Times New Roman" w:hAnsi="Times New Roman" w:cs="Times New Roman"/>
          <w:i/>
          <w:szCs w:val="24"/>
        </w:rPr>
        <w:t xml:space="preserve">Gibbon and the ‘Watchmen of the Holy City’: </w:t>
      </w:r>
      <w:r>
        <w:rPr>
          <w:rFonts w:ascii="Times New Roman" w:hAnsi="Times New Roman" w:cs="Times New Roman"/>
          <w:i/>
          <w:szCs w:val="24"/>
        </w:rPr>
        <w:t>T</w:t>
      </w:r>
      <w:r w:rsidRPr="00D63803">
        <w:rPr>
          <w:rFonts w:ascii="Times New Roman" w:hAnsi="Times New Roman" w:cs="Times New Roman"/>
          <w:i/>
          <w:szCs w:val="24"/>
        </w:rPr>
        <w:t>he Historian and his Reputation, 1776–1815</w:t>
      </w:r>
      <w:r w:rsidRPr="00D63803">
        <w:rPr>
          <w:rFonts w:ascii="Times New Roman" w:hAnsi="Times New Roman" w:cs="Times New Roman"/>
          <w:szCs w:val="24"/>
        </w:rPr>
        <w:t xml:space="preserve"> (Oxford: Oxford University Press, 2002), 309–13</w:t>
      </w:r>
      <w:r>
        <w:rPr>
          <w:rFonts w:ascii="Times New Roman" w:hAnsi="Times New Roman" w:cs="Times New Roman"/>
          <w:szCs w:val="24"/>
        </w:rPr>
        <w:t xml:space="preserve">; cf. Pocock, </w:t>
      </w:r>
      <w:r>
        <w:rPr>
          <w:rFonts w:ascii="Times New Roman" w:hAnsi="Times New Roman" w:cs="Times New Roman"/>
          <w:i/>
          <w:szCs w:val="24"/>
        </w:rPr>
        <w:t>B&amp;R</w:t>
      </w:r>
      <w:r>
        <w:rPr>
          <w:rFonts w:ascii="Times New Roman" w:hAnsi="Times New Roman" w:cs="Times New Roman"/>
          <w:szCs w:val="24"/>
        </w:rPr>
        <w:t>, 1: 45</w:t>
      </w:r>
      <w:r w:rsidRPr="00D63803">
        <w:rPr>
          <w:rFonts w:ascii="Times New Roman" w:hAnsi="Times New Roman" w:cs="Times New Roman"/>
          <w:szCs w:val="24"/>
        </w:rPr>
        <w:t>–</w:t>
      </w:r>
      <w:r>
        <w:rPr>
          <w:rFonts w:ascii="Times New Roman" w:hAnsi="Times New Roman" w:cs="Times New Roman"/>
          <w:szCs w:val="24"/>
        </w:rPr>
        <w:t>8</w:t>
      </w:r>
      <w:r w:rsidRPr="00D63803">
        <w:rPr>
          <w:rFonts w:ascii="Times New Roman" w:hAnsi="Times New Roman" w:cs="Times New Roman"/>
          <w:szCs w:val="24"/>
        </w:rPr>
        <w:t>.</w:t>
      </w:r>
    </w:p>
  </w:footnote>
  <w:footnote w:id="110">
    <w:p w14:paraId="51642490" w14:textId="77777777" w:rsidR="005A0338" w:rsidRPr="00390090" w:rsidRDefault="005A0338" w:rsidP="00C8785A">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w:t>
      </w:r>
      <w:r>
        <w:rPr>
          <w:rFonts w:ascii="Times New Roman" w:hAnsi="Times New Roman" w:cs="Times New Roman"/>
        </w:rPr>
        <w:t xml:space="preserve">Gibbon, </w:t>
      </w:r>
      <w:r>
        <w:rPr>
          <w:rFonts w:ascii="Times New Roman" w:hAnsi="Times New Roman" w:cs="Times New Roman"/>
          <w:i/>
        </w:rPr>
        <w:t>Autobiographies</w:t>
      </w:r>
      <w:r>
        <w:rPr>
          <w:rFonts w:ascii="Times New Roman" w:hAnsi="Times New Roman" w:cs="Times New Roman"/>
        </w:rPr>
        <w:t>, 124, 134.</w:t>
      </w:r>
    </w:p>
  </w:footnote>
  <w:footnote w:id="111">
    <w:p w14:paraId="069B2BC5" w14:textId="4A4D82B7" w:rsidR="005A0338" w:rsidRPr="00694696" w:rsidRDefault="005A0338" w:rsidP="00DF7D9E">
      <w:pPr>
        <w:pStyle w:val="FootnoteText"/>
        <w:tabs>
          <w:tab w:val="left" w:pos="3544"/>
        </w:tabs>
        <w:ind w:left="-284" w:right="-330"/>
        <w:jc w:val="both"/>
        <w:rPr>
          <w:rFonts w:ascii="Times New Roman" w:hAnsi="Times New Roman" w:cs="Times New Roman"/>
        </w:rPr>
      </w:pPr>
      <w:r w:rsidRPr="00D63803">
        <w:rPr>
          <w:rStyle w:val="FootnoteReference"/>
          <w:rFonts w:ascii="Times New Roman" w:hAnsi="Times New Roman" w:cs="Times New Roman"/>
        </w:rPr>
        <w:footnoteRef/>
      </w:r>
      <w:r>
        <w:rPr>
          <w:rFonts w:ascii="Times New Roman" w:hAnsi="Times New Roman" w:cs="Times New Roman"/>
        </w:rPr>
        <w:t xml:space="preserve"> Pocock, </w:t>
      </w:r>
      <w:r>
        <w:rPr>
          <w:rFonts w:ascii="Times New Roman" w:hAnsi="Times New Roman" w:cs="Times New Roman"/>
          <w:i/>
        </w:rPr>
        <w:t>B&amp;R</w:t>
      </w:r>
      <w:r>
        <w:rPr>
          <w:rFonts w:ascii="Times New Roman" w:hAnsi="Times New Roman" w:cs="Times New Roman"/>
        </w:rPr>
        <w:t>, 1: 255; Pocock discusses Gibbon’s disappointment at the English reception of the work in ibid, 213</w:t>
      </w:r>
      <w:r w:rsidRPr="00D63803">
        <w:rPr>
          <w:rFonts w:ascii="Times New Roman" w:hAnsi="Times New Roman" w:cs="Times New Roman"/>
          <w:szCs w:val="24"/>
        </w:rPr>
        <w:t>–</w:t>
      </w:r>
      <w:r>
        <w:rPr>
          <w:rFonts w:ascii="Times New Roman" w:hAnsi="Times New Roman" w:cs="Times New Roman"/>
          <w:szCs w:val="24"/>
        </w:rPr>
        <w:t xml:space="preserve">4. For Gibbon’s later debts to the ‘Natural History’, see too Pocock, </w:t>
      </w:r>
      <w:r>
        <w:rPr>
          <w:rFonts w:ascii="Times New Roman" w:hAnsi="Times New Roman" w:cs="Times New Roman"/>
          <w:i/>
          <w:szCs w:val="24"/>
        </w:rPr>
        <w:t>B&amp;R</w:t>
      </w:r>
      <w:r>
        <w:rPr>
          <w:rFonts w:ascii="Times New Roman" w:hAnsi="Times New Roman" w:cs="Times New Roman"/>
          <w:szCs w:val="24"/>
        </w:rPr>
        <w:t>, 5: 243 ff.</w:t>
      </w:r>
    </w:p>
  </w:footnote>
  <w:footnote w:id="112">
    <w:p w14:paraId="71262FBD" w14:textId="385DE683" w:rsidR="005A0338" w:rsidRPr="007B033C" w:rsidRDefault="005A0338" w:rsidP="00714C06">
      <w:pPr>
        <w:pStyle w:val="FootnoteText"/>
        <w:tabs>
          <w:tab w:val="left" w:pos="3544"/>
        </w:tabs>
        <w:ind w:left="-284" w:right="-330"/>
        <w:jc w:val="both"/>
        <w:rPr>
          <w:rFonts w:ascii="Times New Roman" w:hAnsi="Times New Roman" w:cs="Times New Roman"/>
        </w:rPr>
      </w:pPr>
      <w:r w:rsidRPr="00D63803">
        <w:rPr>
          <w:rStyle w:val="FootnoteReference"/>
          <w:rFonts w:ascii="Times New Roman" w:hAnsi="Times New Roman" w:cs="Times New Roman"/>
        </w:rPr>
        <w:footnoteRef/>
      </w:r>
      <w:r>
        <w:rPr>
          <w:rFonts w:ascii="Times New Roman" w:hAnsi="Times New Roman" w:cs="Times New Roman"/>
        </w:rPr>
        <w:t xml:space="preserve"> Gibbon, </w:t>
      </w:r>
      <w:r>
        <w:rPr>
          <w:rFonts w:ascii="Times New Roman" w:hAnsi="Times New Roman" w:cs="Times New Roman"/>
          <w:i/>
        </w:rPr>
        <w:t>Autobiographies</w:t>
      </w:r>
      <w:r>
        <w:rPr>
          <w:rFonts w:ascii="Times New Roman" w:hAnsi="Times New Roman" w:cs="Times New Roman"/>
        </w:rPr>
        <w:t>,</w:t>
      </w:r>
      <w:r w:rsidRPr="00D63803">
        <w:rPr>
          <w:rFonts w:ascii="Times New Roman" w:hAnsi="Times New Roman" w:cs="Times New Roman"/>
        </w:rPr>
        <w:t xml:space="preserve"> 172</w:t>
      </w:r>
      <w:r w:rsidRPr="00D63803">
        <w:rPr>
          <w:rFonts w:ascii="Times New Roman" w:hAnsi="Times New Roman" w:cs="Times New Roman"/>
          <w:szCs w:val="24"/>
        </w:rPr>
        <w:t xml:space="preserve">–6. </w:t>
      </w:r>
      <w:r>
        <w:rPr>
          <w:rFonts w:ascii="Times New Roman" w:hAnsi="Times New Roman" w:cs="Times New Roman"/>
          <w:szCs w:val="24"/>
        </w:rPr>
        <w:t xml:space="preserve">For the </w:t>
      </w:r>
      <w:r>
        <w:rPr>
          <w:rFonts w:ascii="Times New Roman" w:hAnsi="Times New Roman" w:cs="Times New Roman"/>
          <w:i/>
          <w:szCs w:val="24"/>
        </w:rPr>
        <w:t>Essai</w:t>
      </w:r>
      <w:r>
        <w:rPr>
          <w:rFonts w:ascii="Times New Roman" w:hAnsi="Times New Roman" w:cs="Times New Roman"/>
          <w:szCs w:val="24"/>
        </w:rPr>
        <w:t xml:space="preserve">’s French context see </w:t>
      </w:r>
      <w:r w:rsidRPr="007B033C">
        <w:rPr>
          <w:rFonts w:ascii="Times New Roman" w:hAnsi="Times New Roman" w:cs="Times New Roman"/>
          <w:szCs w:val="24"/>
        </w:rPr>
        <w:t>Robert Shackleton, ‘The impact of French literature on Gibbon’</w:t>
      </w:r>
      <w:r>
        <w:rPr>
          <w:rFonts w:ascii="Times New Roman" w:hAnsi="Times New Roman" w:cs="Times New Roman"/>
          <w:szCs w:val="24"/>
        </w:rPr>
        <w:t xml:space="preserve">, in </w:t>
      </w:r>
      <w:r w:rsidRPr="007B033C">
        <w:rPr>
          <w:rFonts w:ascii="Times New Roman" w:hAnsi="Times New Roman" w:cs="Times New Roman"/>
          <w:i/>
          <w:iCs/>
          <w:szCs w:val="24"/>
        </w:rPr>
        <w:t>Edward Gibbon and the Decline and Fall of the Roman Empire</w:t>
      </w:r>
      <w:r w:rsidR="009871BD">
        <w:rPr>
          <w:rFonts w:ascii="Times New Roman" w:hAnsi="Times New Roman" w:cs="Times New Roman"/>
          <w:iCs/>
          <w:szCs w:val="24"/>
        </w:rPr>
        <w:t>, ed.</w:t>
      </w:r>
      <w:r w:rsidRPr="007B033C">
        <w:rPr>
          <w:rFonts w:ascii="Times New Roman" w:hAnsi="Times New Roman" w:cs="Times New Roman"/>
          <w:i/>
          <w:iCs/>
          <w:szCs w:val="24"/>
        </w:rPr>
        <w:t xml:space="preserve"> </w:t>
      </w:r>
      <w:r w:rsidR="009871BD" w:rsidRPr="007B033C">
        <w:rPr>
          <w:rFonts w:ascii="Times New Roman" w:hAnsi="Times New Roman" w:cs="Times New Roman"/>
          <w:bCs/>
          <w:szCs w:val="24"/>
        </w:rPr>
        <w:t xml:space="preserve">G.W. Bowersock, </w:t>
      </w:r>
      <w:r w:rsidR="009871BD">
        <w:rPr>
          <w:rFonts w:ascii="Times New Roman" w:hAnsi="Times New Roman" w:cs="Times New Roman"/>
          <w:bCs/>
          <w:szCs w:val="24"/>
        </w:rPr>
        <w:t xml:space="preserve">J. Clive &amp; S.R. Graubard </w:t>
      </w:r>
      <w:r>
        <w:rPr>
          <w:rFonts w:ascii="Times New Roman" w:hAnsi="Times New Roman" w:cs="Times New Roman"/>
          <w:szCs w:val="24"/>
        </w:rPr>
        <w:t xml:space="preserve">(Cambridge, MA: Harvard University Press, </w:t>
      </w:r>
      <w:r w:rsidRPr="007B033C">
        <w:rPr>
          <w:rFonts w:ascii="Times New Roman" w:hAnsi="Times New Roman" w:cs="Times New Roman"/>
          <w:szCs w:val="24"/>
        </w:rPr>
        <w:t>1977)</w:t>
      </w:r>
      <w:r>
        <w:rPr>
          <w:rFonts w:ascii="Times New Roman" w:hAnsi="Times New Roman" w:cs="Times New Roman"/>
          <w:szCs w:val="24"/>
        </w:rPr>
        <w:t>, 207</w:t>
      </w:r>
      <w:r w:rsidRPr="00D63803">
        <w:rPr>
          <w:rFonts w:ascii="Times New Roman" w:hAnsi="Times New Roman" w:cs="Times New Roman"/>
          <w:szCs w:val="24"/>
        </w:rPr>
        <w:t>–</w:t>
      </w:r>
      <w:r>
        <w:rPr>
          <w:rFonts w:ascii="Times New Roman" w:hAnsi="Times New Roman" w:cs="Times New Roman"/>
          <w:szCs w:val="24"/>
        </w:rPr>
        <w:t>18.</w:t>
      </w:r>
    </w:p>
  </w:footnote>
  <w:footnote w:id="113">
    <w:p w14:paraId="21E822CC" w14:textId="7E43A6FE" w:rsidR="005A0338" w:rsidRPr="00DF7D9E" w:rsidRDefault="005A0338" w:rsidP="00052C5C">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w:t>
      </w:r>
      <w:r>
        <w:rPr>
          <w:rFonts w:ascii="Times New Roman" w:hAnsi="Times New Roman" w:cs="Times New Roman"/>
        </w:rPr>
        <w:t xml:space="preserve">Ibid, 139. These years were also marked by a close study of Locke’s </w:t>
      </w:r>
      <w:r>
        <w:rPr>
          <w:rFonts w:ascii="Times New Roman" w:hAnsi="Times New Roman" w:cs="Times New Roman"/>
          <w:i/>
        </w:rPr>
        <w:t>Essay</w:t>
      </w:r>
      <w:r>
        <w:rPr>
          <w:rFonts w:ascii="Times New Roman" w:hAnsi="Times New Roman" w:cs="Times New Roman"/>
        </w:rPr>
        <w:t xml:space="preserve">: ibid, 142, 397; cf. Pocock, </w:t>
      </w:r>
      <w:r>
        <w:rPr>
          <w:rFonts w:ascii="Times New Roman" w:hAnsi="Times New Roman" w:cs="Times New Roman"/>
          <w:i/>
        </w:rPr>
        <w:t>B&amp;R</w:t>
      </w:r>
      <w:r>
        <w:rPr>
          <w:rFonts w:ascii="Times New Roman" w:hAnsi="Times New Roman" w:cs="Times New Roman"/>
        </w:rPr>
        <w:t>, 1: 72</w:t>
      </w:r>
      <w:r w:rsidRPr="00D63803">
        <w:rPr>
          <w:rFonts w:ascii="Times New Roman" w:hAnsi="Times New Roman" w:cs="Times New Roman"/>
          <w:szCs w:val="24"/>
        </w:rPr>
        <w:t>–</w:t>
      </w:r>
      <w:r>
        <w:rPr>
          <w:rFonts w:ascii="Times New Roman" w:hAnsi="Times New Roman" w:cs="Times New Roman"/>
          <w:szCs w:val="24"/>
        </w:rPr>
        <w:t>93</w:t>
      </w:r>
      <w:r>
        <w:rPr>
          <w:rFonts w:ascii="Times New Roman" w:hAnsi="Times New Roman" w:cs="Times New Roman"/>
        </w:rPr>
        <w:t>.</w:t>
      </w:r>
    </w:p>
  </w:footnote>
  <w:footnote w:id="114">
    <w:p w14:paraId="629AF680" w14:textId="594EBE90" w:rsidR="005A0338" w:rsidRPr="007030AC" w:rsidRDefault="005A0338" w:rsidP="007030AC">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w:t>
      </w:r>
      <w:r>
        <w:rPr>
          <w:rFonts w:ascii="Times New Roman" w:hAnsi="Times New Roman" w:cs="Times New Roman"/>
        </w:rPr>
        <w:t xml:space="preserve">Pocock, </w:t>
      </w:r>
      <w:r>
        <w:rPr>
          <w:rFonts w:ascii="Times New Roman" w:hAnsi="Times New Roman" w:cs="Times New Roman"/>
          <w:i/>
        </w:rPr>
        <w:t>B&amp;R</w:t>
      </w:r>
      <w:r>
        <w:rPr>
          <w:rFonts w:ascii="Times New Roman" w:hAnsi="Times New Roman" w:cs="Times New Roman"/>
        </w:rPr>
        <w:t>, 5: 215</w:t>
      </w:r>
      <w:r w:rsidRPr="00BD1CE0">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310.</w:t>
      </w:r>
    </w:p>
  </w:footnote>
  <w:footnote w:id="115">
    <w:p w14:paraId="3BDEFD76" w14:textId="627135C1" w:rsidR="005A0338" w:rsidRPr="001C5C7C" w:rsidRDefault="005A0338" w:rsidP="00474BC0">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w:t>
      </w:r>
      <w:r>
        <w:rPr>
          <w:rFonts w:ascii="Times New Roman" w:hAnsi="Times New Roman" w:cs="Times New Roman"/>
        </w:rPr>
        <w:t xml:space="preserve">Ibid, 89. Hume certainly foresaw the controversy which chapters 15 and 16 would generate in England: Hume to Gibbon, 18 March 1776, in </w:t>
      </w:r>
      <w:r>
        <w:rPr>
          <w:rFonts w:ascii="Times New Roman" w:hAnsi="Times New Roman" w:cs="Times New Roman"/>
          <w:i/>
        </w:rPr>
        <w:t>LDH</w:t>
      </w:r>
      <w:r>
        <w:rPr>
          <w:rFonts w:ascii="Times New Roman" w:hAnsi="Times New Roman" w:cs="Times New Roman"/>
        </w:rPr>
        <w:t>, 2: 309</w:t>
      </w:r>
      <w:r w:rsidRPr="00BD1CE0">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11.</w:t>
      </w:r>
    </w:p>
  </w:footnote>
  <w:footnote w:id="116">
    <w:p w14:paraId="1B755E96" w14:textId="5F1AE54D" w:rsidR="005A0338" w:rsidRPr="000634CF" w:rsidRDefault="005A0338" w:rsidP="00474BC0">
      <w:pPr>
        <w:pStyle w:val="FootnoteText"/>
        <w:tabs>
          <w:tab w:val="left" w:pos="3544"/>
        </w:tabs>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w:t>
      </w:r>
      <w:r w:rsidRPr="00D63803">
        <w:rPr>
          <w:rFonts w:ascii="Times New Roman" w:hAnsi="Times New Roman" w:cs="Times New Roman"/>
          <w:szCs w:val="24"/>
        </w:rPr>
        <w:t xml:space="preserve">Gibbon, </w:t>
      </w:r>
      <w:r w:rsidRPr="00D63803">
        <w:rPr>
          <w:rFonts w:ascii="Times New Roman" w:hAnsi="Times New Roman" w:cs="Times New Roman"/>
          <w:i/>
          <w:szCs w:val="24"/>
        </w:rPr>
        <w:t>A Vindication of some Passages in the Fifteenth and Sixteenth Chapters of the History of the Decline and Fall of the Roman Empire</w:t>
      </w:r>
      <w:r w:rsidRPr="00D63803">
        <w:rPr>
          <w:rFonts w:ascii="Times New Roman" w:hAnsi="Times New Roman" w:cs="Times New Roman"/>
          <w:szCs w:val="24"/>
        </w:rPr>
        <w:t xml:space="preserve"> [1779], in </w:t>
      </w:r>
      <w:r>
        <w:rPr>
          <w:rFonts w:ascii="Times New Roman" w:hAnsi="Times New Roman" w:cs="Times New Roman"/>
          <w:i/>
          <w:szCs w:val="24"/>
        </w:rPr>
        <w:t>DF</w:t>
      </w:r>
      <w:r>
        <w:rPr>
          <w:rFonts w:ascii="Times New Roman" w:hAnsi="Times New Roman" w:cs="Times New Roman"/>
          <w:szCs w:val="24"/>
        </w:rPr>
        <w:t xml:space="preserve">, 3: 1161; cf. Pocock, </w:t>
      </w:r>
      <w:r>
        <w:rPr>
          <w:rFonts w:ascii="Times New Roman" w:hAnsi="Times New Roman" w:cs="Times New Roman"/>
          <w:i/>
          <w:szCs w:val="24"/>
        </w:rPr>
        <w:t>B&amp;R</w:t>
      </w:r>
      <w:r>
        <w:rPr>
          <w:rFonts w:ascii="Times New Roman" w:hAnsi="Times New Roman" w:cs="Times New Roman"/>
          <w:szCs w:val="24"/>
        </w:rPr>
        <w:t>, 5: 220</w:t>
      </w:r>
      <w:r w:rsidRPr="00BD1CE0">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21; Young, ‘“Scepticism in excess”’.</w:t>
      </w:r>
    </w:p>
  </w:footnote>
  <w:footnote w:id="117">
    <w:p w14:paraId="1735F57E" w14:textId="77777777" w:rsidR="005A0338" w:rsidRPr="00D63803" w:rsidRDefault="005A0338" w:rsidP="00474BC0">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Gibbon, </w:t>
      </w:r>
      <w:r w:rsidRPr="00D63803">
        <w:rPr>
          <w:rFonts w:ascii="Times New Roman" w:hAnsi="Times New Roman" w:cs="Times New Roman"/>
          <w:i/>
        </w:rPr>
        <w:t>Autobiographies</w:t>
      </w:r>
      <w:r w:rsidRPr="00D63803">
        <w:rPr>
          <w:rFonts w:ascii="Times New Roman" w:hAnsi="Times New Roman" w:cs="Times New Roman"/>
        </w:rPr>
        <w:t>, 281</w:t>
      </w:r>
      <w:r>
        <w:rPr>
          <w:rFonts w:ascii="Times New Roman" w:hAnsi="Times New Roman" w:cs="Times New Roman"/>
          <w:szCs w:val="24"/>
        </w:rPr>
        <w:t>–3</w:t>
      </w:r>
      <w:r w:rsidRPr="00D63803">
        <w:rPr>
          <w:rFonts w:ascii="Times New Roman" w:hAnsi="Times New Roman" w:cs="Times New Roman"/>
          <w:szCs w:val="24"/>
        </w:rPr>
        <w:t>.</w:t>
      </w:r>
    </w:p>
  </w:footnote>
  <w:footnote w:id="118">
    <w:p w14:paraId="7D12CE16" w14:textId="464F9F04" w:rsidR="005A0338" w:rsidRPr="00B029A4" w:rsidRDefault="005A0338" w:rsidP="00474BC0">
      <w:pPr>
        <w:pStyle w:val="FootnoteText"/>
        <w:tabs>
          <w:tab w:val="left" w:pos="3544"/>
        </w:tabs>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w:t>
      </w:r>
      <w:r>
        <w:rPr>
          <w:rFonts w:ascii="Times New Roman" w:hAnsi="Times New Roman" w:cs="Times New Roman"/>
          <w:szCs w:val="24"/>
        </w:rPr>
        <w:t xml:space="preserve">For Gibbon’s search for an authorial persona see Womersley, </w:t>
      </w:r>
      <w:r>
        <w:rPr>
          <w:rFonts w:ascii="Times New Roman" w:hAnsi="Times New Roman" w:cs="Times New Roman"/>
          <w:i/>
          <w:szCs w:val="24"/>
        </w:rPr>
        <w:t>Transformation</w:t>
      </w:r>
      <w:r>
        <w:rPr>
          <w:rFonts w:ascii="Times New Roman" w:hAnsi="Times New Roman" w:cs="Times New Roman"/>
          <w:szCs w:val="24"/>
        </w:rPr>
        <w:t xml:space="preserve">; and Charlotte Roberts, </w:t>
      </w:r>
      <w:r>
        <w:rPr>
          <w:rFonts w:ascii="Times New Roman" w:hAnsi="Times New Roman" w:cs="Times New Roman"/>
          <w:i/>
          <w:szCs w:val="24"/>
        </w:rPr>
        <w:t>Edward Gibbon and the Shape of History</w:t>
      </w:r>
      <w:r>
        <w:rPr>
          <w:rFonts w:ascii="Times New Roman" w:hAnsi="Times New Roman" w:cs="Times New Roman"/>
          <w:szCs w:val="24"/>
        </w:rPr>
        <w:t xml:space="preserve"> (Oxford: Oxford University Press, 2014), who briefly discusses Middleton’s </w:t>
      </w:r>
      <w:r>
        <w:rPr>
          <w:rFonts w:ascii="Times New Roman" w:hAnsi="Times New Roman" w:cs="Times New Roman"/>
          <w:i/>
          <w:szCs w:val="24"/>
        </w:rPr>
        <w:t>Life of Cicero</w:t>
      </w:r>
      <w:r>
        <w:rPr>
          <w:rFonts w:ascii="Times New Roman" w:hAnsi="Times New Roman" w:cs="Times New Roman"/>
          <w:szCs w:val="24"/>
        </w:rPr>
        <w:t xml:space="preserve"> on 24–5.</w:t>
      </w:r>
    </w:p>
  </w:footnote>
  <w:footnote w:id="119">
    <w:p w14:paraId="5EF0A49A" w14:textId="0C2E89B3" w:rsidR="005A0338" w:rsidRPr="001D3FF8" w:rsidRDefault="005A0338" w:rsidP="001D3FF8">
      <w:pPr>
        <w:pStyle w:val="FootnoteText"/>
        <w:tabs>
          <w:tab w:val="left" w:pos="3544"/>
        </w:tabs>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w:t>
      </w:r>
      <w:r>
        <w:rPr>
          <w:rFonts w:ascii="Times New Roman" w:hAnsi="Times New Roman" w:cs="Times New Roman"/>
          <w:szCs w:val="24"/>
        </w:rPr>
        <w:t xml:space="preserve">Hume, ‘My Own Life’, in </w:t>
      </w:r>
      <w:r>
        <w:rPr>
          <w:rFonts w:ascii="Times New Roman" w:hAnsi="Times New Roman" w:cs="Times New Roman"/>
          <w:i/>
          <w:szCs w:val="24"/>
        </w:rPr>
        <w:t>EMPL</w:t>
      </w:r>
      <w:r>
        <w:rPr>
          <w:rFonts w:ascii="Times New Roman" w:hAnsi="Times New Roman" w:cs="Times New Roman"/>
          <w:szCs w:val="24"/>
        </w:rPr>
        <w:t>, xxxi.</w:t>
      </w:r>
    </w:p>
  </w:footnote>
  <w:footnote w:id="120">
    <w:p w14:paraId="37FE1915" w14:textId="7F117A11" w:rsidR="005A0338" w:rsidRPr="00D63803" w:rsidRDefault="005A0338" w:rsidP="007869B5">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514C31">
        <w:rPr>
          <w:rFonts w:ascii="Times New Roman" w:hAnsi="Times New Roman" w:cs="Times New Roman"/>
          <w:sz w:val="24"/>
          <w:szCs w:val="24"/>
        </w:rPr>
        <w:t xml:space="preserve"> </w:t>
      </w:r>
      <w:r w:rsidRPr="00514C31">
        <w:rPr>
          <w:rFonts w:ascii="Times New Roman" w:hAnsi="Times New Roman" w:cs="Times New Roman"/>
          <w:szCs w:val="24"/>
        </w:rPr>
        <w:t>‘</w:t>
      </w:r>
      <w:r>
        <w:rPr>
          <w:rFonts w:ascii="Times New Roman" w:hAnsi="Times New Roman" w:cs="Times New Roman"/>
          <w:szCs w:val="24"/>
          <w:lang w:val="en-US"/>
        </w:rPr>
        <w:t>W</w:t>
      </w:r>
      <w:r w:rsidRPr="00514C31">
        <w:rPr>
          <w:rFonts w:ascii="Times New Roman" w:hAnsi="Times New Roman" w:cs="Times New Roman"/>
          <w:szCs w:val="24"/>
          <w:lang w:val="en-US"/>
        </w:rPr>
        <w:t xml:space="preserve">e cannot help feeling at a loss to determine Hume’s real intentions and to precisely evaluate the </w:t>
      </w:r>
      <w:r w:rsidRPr="00514C31">
        <w:rPr>
          <w:rFonts w:ascii="Times New Roman" w:hAnsi="Times New Roman" w:cs="Times New Roman"/>
          <w:i/>
          <w:szCs w:val="24"/>
          <w:lang w:val="en-US"/>
        </w:rPr>
        <w:t>Natural History</w:t>
      </w:r>
      <w:r w:rsidRPr="00514C31">
        <w:rPr>
          <w:rFonts w:ascii="Times New Roman" w:hAnsi="Times New Roman" w:cs="Times New Roman"/>
          <w:szCs w:val="24"/>
          <w:lang w:val="en-US"/>
        </w:rPr>
        <w:t>’s general import’</w:t>
      </w:r>
      <w:r>
        <w:rPr>
          <w:rFonts w:ascii="Times New Roman" w:hAnsi="Times New Roman" w:cs="Times New Roman"/>
          <w:szCs w:val="24"/>
          <w:lang w:val="en-US"/>
        </w:rPr>
        <w:t xml:space="preserve">: Michel Malherbe, </w:t>
      </w:r>
      <w:r>
        <w:rPr>
          <w:rFonts w:ascii="Times New Roman" w:hAnsi="Times New Roman" w:cs="Times New Roman"/>
          <w:color w:val="000000"/>
          <w:shd w:val="clear" w:color="auto" w:fill="FFFFFF"/>
        </w:rPr>
        <w:t xml:space="preserve">‘Hume’s </w:t>
      </w:r>
      <w:r>
        <w:rPr>
          <w:rFonts w:ascii="Times New Roman" w:hAnsi="Times New Roman" w:cs="Times New Roman"/>
          <w:i/>
          <w:iCs/>
          <w:color w:val="000000"/>
          <w:shd w:val="clear" w:color="auto" w:fill="FFFFFF"/>
        </w:rPr>
        <w:t>Natural History of Religion</w:t>
      </w:r>
      <w:r>
        <w:rPr>
          <w:rFonts w:ascii="Times New Roman" w:hAnsi="Times New Roman" w:cs="Times New Roman"/>
          <w:color w:val="000000"/>
          <w:shd w:val="clear" w:color="auto" w:fill="FFFFFF"/>
        </w:rPr>
        <w:t xml:space="preserve">’, </w:t>
      </w:r>
      <w:r>
        <w:rPr>
          <w:rFonts w:ascii="Times New Roman" w:hAnsi="Times New Roman" w:cs="Times New Roman"/>
          <w:i/>
          <w:iCs/>
          <w:color w:val="000000"/>
          <w:shd w:val="clear" w:color="auto" w:fill="FFFFFF"/>
        </w:rPr>
        <w:t>Hume Studies</w:t>
      </w:r>
      <w:r>
        <w:rPr>
          <w:rFonts w:ascii="Times New Roman" w:hAnsi="Times New Roman" w:cs="Times New Roman"/>
          <w:color w:val="000000"/>
          <w:shd w:val="clear" w:color="auto" w:fill="FFFFFF"/>
        </w:rPr>
        <w:t xml:space="preserve"> 21, no. 2 (1995): 255</w:t>
      </w:r>
      <w:r w:rsidRPr="003335A5">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74 (on 255).</w:t>
      </w:r>
    </w:p>
  </w:footnote>
  <w:footnote w:id="121">
    <w:p w14:paraId="02BA1588" w14:textId="675AB1D0" w:rsidR="005A0338" w:rsidRPr="004C4616" w:rsidRDefault="005A0338" w:rsidP="007869B5">
      <w:pPr>
        <w:pStyle w:val="FootnoteText"/>
        <w:ind w:left="-284" w:right="-330"/>
        <w:jc w:val="both"/>
        <w:rPr>
          <w:rFonts w:ascii="Times New Roman" w:hAnsi="Times New Roman" w:cs="Times New Roman"/>
          <w:szCs w:val="24"/>
        </w:rPr>
      </w:pPr>
      <w:r w:rsidRPr="004C4616">
        <w:rPr>
          <w:rStyle w:val="FootnoteReference"/>
          <w:rFonts w:ascii="Times New Roman" w:hAnsi="Times New Roman" w:cs="Times New Roman"/>
        </w:rPr>
        <w:footnoteRef/>
      </w:r>
      <w:r w:rsidRPr="004C4616">
        <w:rPr>
          <w:rFonts w:ascii="Times New Roman" w:hAnsi="Times New Roman" w:cs="Times New Roman"/>
        </w:rPr>
        <w:t xml:space="preserve"> </w:t>
      </w:r>
      <w:r w:rsidRPr="004C4616">
        <w:rPr>
          <w:rFonts w:ascii="Times New Roman" w:hAnsi="Times New Roman" w:cs="Times New Roman"/>
          <w:szCs w:val="24"/>
        </w:rPr>
        <w:t>See Mossner, ‘Hume’s “Four Dissertations”; and the balanced discussion of the evidence in Mills, ‘Hume and the myth of the “Warburtonian School”’.</w:t>
      </w:r>
    </w:p>
  </w:footnote>
  <w:footnote w:id="122">
    <w:p w14:paraId="17A6EAD4" w14:textId="206836F5" w:rsidR="005A0338" w:rsidRPr="00D63803" w:rsidRDefault="005A0338" w:rsidP="0096698D">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z w:val="27"/>
          <w:szCs w:val="27"/>
        </w:rPr>
        <w:t xml:space="preserve"> </w:t>
      </w:r>
      <w:r w:rsidRPr="00D63803">
        <w:rPr>
          <w:rFonts w:ascii="Times New Roman" w:hAnsi="Times New Roman" w:cs="Times New Roman"/>
          <w:color w:val="000000"/>
          <w:shd w:val="clear" w:color="auto" w:fill="FFFFFF"/>
        </w:rPr>
        <w:t xml:space="preserve">[Hurd and Warburton], </w:t>
      </w:r>
      <w:r w:rsidRPr="00D63803">
        <w:rPr>
          <w:rFonts w:ascii="Times New Roman" w:hAnsi="Times New Roman" w:cs="Times New Roman"/>
          <w:i/>
          <w:iCs/>
          <w:color w:val="000000"/>
          <w:shd w:val="clear" w:color="auto" w:fill="FFFFFF"/>
        </w:rPr>
        <w:t>Remarks on Hume’s Natural History</w:t>
      </w:r>
      <w:r w:rsidRPr="00D63803">
        <w:rPr>
          <w:rFonts w:ascii="Times New Roman" w:hAnsi="Times New Roman" w:cs="Times New Roman"/>
          <w:color w:val="000000"/>
          <w:shd w:val="clear" w:color="auto" w:fill="FFFFFF"/>
        </w:rPr>
        <w:t>, Remark XIII, 49</w:t>
      </w:r>
      <w:r w:rsidRPr="00D63803">
        <w:rPr>
          <w:rFonts w:ascii="Times New Roman" w:hAnsi="Times New Roman" w:cs="Times New Roman"/>
        </w:rPr>
        <w:t xml:space="preserve">–50. Warburton was primarily responsible for the ‘rude beating’ administered to Hume in this pamphlet, and Hurd for its ‘elegance of form and splendor of polish’: Warburton to Hurd, 7 Feb. 1757, in </w:t>
      </w:r>
      <w:r w:rsidRPr="00D63803">
        <w:rPr>
          <w:rFonts w:ascii="Times New Roman" w:hAnsi="Times New Roman" w:cs="Times New Roman"/>
          <w:i/>
          <w:iCs/>
        </w:rPr>
        <w:t>Letters from an Eminent Prelate</w:t>
      </w:r>
      <w:r w:rsidRPr="00D63803">
        <w:rPr>
          <w:rFonts w:ascii="Times New Roman" w:hAnsi="Times New Roman" w:cs="Times New Roman"/>
        </w:rPr>
        <w:t>, 176.</w:t>
      </w:r>
      <w:r>
        <w:rPr>
          <w:rFonts w:ascii="Times New Roman" w:hAnsi="Times New Roman" w:cs="Times New Roman"/>
        </w:rPr>
        <w:t xml:space="preserve"> For Warburton’s critique of Middleton’s interpretation of Cicero – initially in private correspondence, and subsequently in print – see [removed for blind review].</w:t>
      </w:r>
    </w:p>
  </w:footnote>
  <w:footnote w:id="123">
    <w:p w14:paraId="5906AD45" w14:textId="77777777" w:rsidR="005A0338" w:rsidRPr="00D63803" w:rsidRDefault="005A0338" w:rsidP="0096698D">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z w:val="27"/>
          <w:szCs w:val="27"/>
        </w:rPr>
        <w:t xml:space="preserve"> </w:t>
      </w:r>
      <w:r w:rsidRPr="00D63803">
        <w:rPr>
          <w:rFonts w:ascii="Times New Roman" w:hAnsi="Times New Roman" w:cs="Times New Roman"/>
          <w:color w:val="000000"/>
          <w:shd w:val="clear" w:color="auto" w:fill="FFFFFF"/>
        </w:rPr>
        <w:t xml:space="preserve">Middleton, </w:t>
      </w:r>
      <w:r w:rsidRPr="00D63803">
        <w:rPr>
          <w:rFonts w:ascii="Times New Roman" w:hAnsi="Times New Roman" w:cs="Times New Roman"/>
          <w:i/>
          <w:color w:val="000000"/>
          <w:shd w:val="clear" w:color="auto" w:fill="FFFFFF"/>
        </w:rPr>
        <w:t>Life of Cicero</w:t>
      </w:r>
      <w:r w:rsidRPr="00D63803">
        <w:rPr>
          <w:rFonts w:ascii="Times New Roman" w:hAnsi="Times New Roman" w:cs="Times New Roman"/>
          <w:color w:val="000000"/>
          <w:shd w:val="clear" w:color="auto" w:fill="FFFFFF"/>
        </w:rPr>
        <w:t>, 2: 10.</w:t>
      </w:r>
    </w:p>
  </w:footnote>
  <w:footnote w:id="124">
    <w:p w14:paraId="2B9C5A22" w14:textId="70A9BF60" w:rsidR="005A0338" w:rsidRPr="00D63803" w:rsidRDefault="005A0338" w:rsidP="0096698D">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z w:val="27"/>
          <w:szCs w:val="27"/>
        </w:rPr>
        <w:t xml:space="preserve"> </w:t>
      </w:r>
      <w:r>
        <w:rPr>
          <w:rFonts w:ascii="Times New Roman" w:hAnsi="Times New Roman" w:cs="Times New Roman"/>
          <w:color w:val="000000"/>
          <w:shd w:val="clear" w:color="auto" w:fill="FFFFFF"/>
        </w:rPr>
        <w:t>A point Middleton laboured to</w:t>
      </w:r>
      <w:r w:rsidRPr="00D63803">
        <w:rPr>
          <w:rFonts w:ascii="Times New Roman" w:hAnsi="Times New Roman" w:cs="Times New Roman"/>
          <w:color w:val="000000"/>
          <w:shd w:val="clear" w:color="auto" w:fill="FFFFFF"/>
        </w:rPr>
        <w:t xml:space="preserve"> Hervey, 21 Nov. 1734, in SRO 941/47/7 [n. pag.].</w:t>
      </w:r>
    </w:p>
  </w:footnote>
  <w:footnote w:id="125">
    <w:p w14:paraId="12D859E0" w14:textId="77777777" w:rsidR="005A0338" w:rsidRPr="00D63803" w:rsidRDefault="005A0338" w:rsidP="00695FE7">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z w:val="27"/>
          <w:szCs w:val="27"/>
        </w:rPr>
        <w:t xml:space="preserve"> </w:t>
      </w:r>
      <w:r w:rsidRPr="00D63803">
        <w:rPr>
          <w:rFonts w:ascii="Times New Roman" w:hAnsi="Times New Roman" w:cs="Times New Roman"/>
          <w:color w:val="000000"/>
          <w:shd w:val="clear" w:color="auto" w:fill="FFFFFF"/>
        </w:rPr>
        <w:t xml:space="preserve">Hume, </w:t>
      </w:r>
      <w:r w:rsidRPr="00D63803">
        <w:rPr>
          <w:rFonts w:ascii="Times New Roman" w:hAnsi="Times New Roman" w:cs="Times New Roman"/>
          <w:i/>
          <w:color w:val="000000"/>
          <w:shd w:val="clear" w:color="auto" w:fill="FFFFFF"/>
        </w:rPr>
        <w:t>Four Dissertations</w:t>
      </w:r>
      <w:r w:rsidRPr="00D63803">
        <w:rPr>
          <w:rFonts w:ascii="Times New Roman" w:hAnsi="Times New Roman" w:cs="Times New Roman"/>
          <w:color w:val="000000"/>
          <w:shd w:val="clear" w:color="auto" w:fill="FFFFFF"/>
        </w:rPr>
        <w:t xml:space="preserve"> (London: A. Millar, 1757), i–ii. For a very similar claim, see Hume to anon [James Balfour], 15 Mar. 1753, in </w:t>
      </w:r>
      <w:r w:rsidRPr="00D63803">
        <w:rPr>
          <w:rFonts w:ascii="Times New Roman" w:hAnsi="Times New Roman" w:cs="Times New Roman"/>
          <w:i/>
          <w:color w:val="000000"/>
          <w:shd w:val="clear" w:color="auto" w:fill="FFFFFF"/>
        </w:rPr>
        <w:t>LDH</w:t>
      </w:r>
      <w:r w:rsidRPr="00D63803">
        <w:rPr>
          <w:rFonts w:ascii="Times New Roman" w:hAnsi="Times New Roman" w:cs="Times New Roman"/>
          <w:color w:val="000000"/>
          <w:shd w:val="clear" w:color="auto" w:fill="FFFFFF"/>
        </w:rPr>
        <w:t>, 1: 173.</w:t>
      </w:r>
    </w:p>
  </w:footnote>
  <w:footnote w:id="126">
    <w:p w14:paraId="705E5D97" w14:textId="37A5E08F" w:rsidR="005A0338" w:rsidRPr="00D63803" w:rsidRDefault="005A0338" w:rsidP="00695FE7">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z w:val="27"/>
          <w:szCs w:val="27"/>
        </w:rPr>
        <w:t xml:space="preserve"> </w:t>
      </w:r>
      <w:r w:rsidRPr="00D63803">
        <w:rPr>
          <w:rFonts w:ascii="Times New Roman" w:hAnsi="Times New Roman" w:cs="Times New Roman"/>
          <w:color w:val="000000"/>
          <w:shd w:val="clear" w:color="auto" w:fill="FFFFFF"/>
        </w:rPr>
        <w:t>Hume, ‘</w:t>
      </w:r>
      <w:r>
        <w:rPr>
          <w:rFonts w:ascii="Times New Roman" w:hAnsi="Times New Roman" w:cs="Times New Roman"/>
          <w:color w:val="000000"/>
          <w:shd w:val="clear" w:color="auto" w:fill="FFFFFF"/>
        </w:rPr>
        <w:t xml:space="preserve">The </w:t>
      </w:r>
      <w:r w:rsidRPr="00D63803">
        <w:rPr>
          <w:rFonts w:ascii="Times New Roman" w:hAnsi="Times New Roman" w:cs="Times New Roman"/>
          <w:color w:val="000000"/>
          <w:shd w:val="clear" w:color="auto" w:fill="FFFFFF"/>
        </w:rPr>
        <w:t>Natural His</w:t>
      </w:r>
      <w:r>
        <w:rPr>
          <w:rFonts w:ascii="Times New Roman" w:hAnsi="Times New Roman" w:cs="Times New Roman"/>
          <w:color w:val="000000"/>
          <w:shd w:val="clear" w:color="auto" w:fill="FFFFFF"/>
        </w:rPr>
        <w:t xml:space="preserve">tory of Religion’ [1757], in T.L. Beauchamp (ed.), </w:t>
      </w:r>
      <w:r>
        <w:rPr>
          <w:rFonts w:ascii="Times New Roman" w:hAnsi="Times New Roman" w:cs="Times New Roman"/>
          <w:i/>
          <w:color w:val="000000"/>
          <w:shd w:val="clear" w:color="auto" w:fill="FFFFFF"/>
        </w:rPr>
        <w:t>The Dissertation on the Passions; The Natural History of Religion</w:t>
      </w:r>
      <w:r>
        <w:rPr>
          <w:rFonts w:ascii="Times New Roman" w:hAnsi="Times New Roman" w:cs="Times New Roman"/>
          <w:color w:val="000000"/>
          <w:shd w:val="clear" w:color="auto" w:fill="FFFFFF"/>
        </w:rPr>
        <w:t xml:space="preserve"> (Oxford: Clarendon Press, 2007), XII:</w:t>
      </w:r>
      <w:r w:rsidRPr="00D63803">
        <w:rPr>
          <w:rFonts w:ascii="Times New Roman" w:hAnsi="Times New Roman" w:cs="Times New Roman"/>
          <w:color w:val="000000"/>
          <w:shd w:val="clear" w:color="auto" w:fill="FFFFFF"/>
        </w:rPr>
        <w:t xml:space="preserve"> 71, 75.</w:t>
      </w:r>
    </w:p>
  </w:footnote>
  <w:footnote w:id="127">
    <w:p w14:paraId="1CED41F5" w14:textId="77777777" w:rsidR="005A0338" w:rsidRPr="00D63803" w:rsidRDefault="005A0338" w:rsidP="00695FE7">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z w:val="27"/>
          <w:szCs w:val="27"/>
        </w:rPr>
        <w:t xml:space="preserve"> </w:t>
      </w:r>
      <w:r w:rsidRPr="00D63803">
        <w:rPr>
          <w:rFonts w:ascii="Times New Roman" w:hAnsi="Times New Roman" w:cs="Times New Roman"/>
          <w:color w:val="000000"/>
          <w:shd w:val="clear" w:color="auto" w:fill="FFFFFF"/>
        </w:rPr>
        <w:t xml:space="preserve">[Hurd and Warburton], </w:t>
      </w:r>
      <w:r w:rsidRPr="00D63803">
        <w:rPr>
          <w:rFonts w:ascii="Times New Roman" w:hAnsi="Times New Roman" w:cs="Times New Roman"/>
          <w:i/>
          <w:iCs/>
          <w:color w:val="000000"/>
          <w:shd w:val="clear" w:color="auto" w:fill="FFFFFF"/>
        </w:rPr>
        <w:t>Remarks on Hume’s Natural History</w:t>
      </w:r>
      <w:r w:rsidRPr="00D63803">
        <w:rPr>
          <w:rFonts w:ascii="Times New Roman" w:hAnsi="Times New Roman" w:cs="Times New Roman"/>
          <w:color w:val="000000"/>
          <w:shd w:val="clear" w:color="auto" w:fill="FFFFFF"/>
        </w:rPr>
        <w:t>, Remark XIII, 49</w:t>
      </w:r>
      <w:r w:rsidRPr="00D63803">
        <w:rPr>
          <w:rFonts w:ascii="Times New Roman" w:hAnsi="Times New Roman" w:cs="Times New Roman"/>
        </w:rPr>
        <w:t>–50.</w:t>
      </w:r>
    </w:p>
  </w:footnote>
  <w:footnote w:id="128">
    <w:p w14:paraId="36B421F1" w14:textId="77777777" w:rsidR="005A0338" w:rsidRPr="00D63803" w:rsidRDefault="005A0338" w:rsidP="00695FE7">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z w:val="27"/>
          <w:szCs w:val="27"/>
        </w:rPr>
        <w:t xml:space="preserve"> </w:t>
      </w:r>
      <w:r w:rsidRPr="00D63803">
        <w:rPr>
          <w:rFonts w:ascii="Times New Roman" w:hAnsi="Times New Roman" w:cs="Times New Roman"/>
          <w:color w:val="000000"/>
          <w:shd w:val="clear" w:color="auto" w:fill="FFFFFF"/>
        </w:rPr>
        <w:t xml:space="preserve">Warburton, </w:t>
      </w:r>
      <w:r w:rsidRPr="00D63803">
        <w:rPr>
          <w:rFonts w:ascii="Times New Roman" w:hAnsi="Times New Roman" w:cs="Times New Roman"/>
          <w:i/>
          <w:iCs/>
          <w:color w:val="000000"/>
          <w:shd w:val="clear" w:color="auto" w:fill="FFFFFF"/>
        </w:rPr>
        <w:t>Divine Legation</w:t>
      </w:r>
      <w:r w:rsidRPr="00D63803">
        <w:rPr>
          <w:rFonts w:ascii="Times New Roman" w:hAnsi="Times New Roman" w:cs="Times New Roman"/>
          <w:color w:val="000000"/>
          <w:shd w:val="clear" w:color="auto" w:fill="FFFFFF"/>
        </w:rPr>
        <w:t>, 1: 327</w:t>
      </w:r>
      <w:r w:rsidRPr="00D63803">
        <w:rPr>
          <w:rFonts w:ascii="Times New Roman" w:hAnsi="Times New Roman" w:cs="Times New Roman"/>
        </w:rPr>
        <w:t>–31, 59–62.</w:t>
      </w:r>
    </w:p>
  </w:footnote>
  <w:footnote w:id="129">
    <w:p w14:paraId="1DE8AB94" w14:textId="11D49E5B" w:rsidR="005A0338" w:rsidRPr="00D63803" w:rsidRDefault="005A0338" w:rsidP="00994493">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z w:val="27"/>
          <w:szCs w:val="27"/>
        </w:rPr>
        <w:t xml:space="preserve"> </w:t>
      </w:r>
      <w:r>
        <w:rPr>
          <w:rFonts w:ascii="Times New Roman" w:hAnsi="Times New Roman" w:cs="Times New Roman"/>
          <w:color w:val="000000"/>
          <w:shd w:val="clear" w:color="auto" w:fill="FFFFFF"/>
        </w:rPr>
        <w:t>Hume, ‘Natural History’, XII: 71</w:t>
      </w:r>
      <w:r w:rsidRPr="00D63803">
        <w:rPr>
          <w:rFonts w:ascii="Times New Roman" w:hAnsi="Times New Roman" w:cs="Times New Roman"/>
        </w:rPr>
        <w:t>–</w:t>
      </w:r>
      <w:r>
        <w:rPr>
          <w:rFonts w:ascii="Times New Roman" w:hAnsi="Times New Roman" w:cs="Times New Roman"/>
        </w:rPr>
        <w:t>6.</w:t>
      </w:r>
    </w:p>
  </w:footnote>
  <w:footnote w:id="130">
    <w:p w14:paraId="4985CFF5" w14:textId="4C133300" w:rsidR="005A0338" w:rsidRPr="00C07DEF" w:rsidRDefault="005A0338" w:rsidP="00677DDF">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Pr>
          <w:rFonts w:ascii="Times New Roman" w:hAnsi="Times New Roman" w:cs="Times New Roman"/>
          <w:color w:val="000000"/>
          <w:shd w:val="clear" w:color="auto" w:fill="FFFFFF"/>
        </w:rPr>
        <w:t xml:space="preserve"> Like ‘Of Suicide’, with which it was published posthumously in </w:t>
      </w:r>
      <w:r>
        <w:rPr>
          <w:rFonts w:ascii="Times New Roman" w:hAnsi="Times New Roman" w:cs="Times New Roman"/>
          <w:i/>
          <w:color w:val="000000"/>
          <w:shd w:val="clear" w:color="auto" w:fill="FFFFFF"/>
        </w:rPr>
        <w:t xml:space="preserve">Two Essays </w:t>
      </w:r>
      <w:r>
        <w:rPr>
          <w:rFonts w:ascii="Times New Roman" w:hAnsi="Times New Roman" w:cs="Times New Roman"/>
          <w:color w:val="000000"/>
          <w:shd w:val="clear" w:color="auto" w:fill="FFFFFF"/>
        </w:rPr>
        <w:t xml:space="preserve">(1777), this was intended for inclusion in the abortive </w:t>
      </w:r>
      <w:r>
        <w:rPr>
          <w:rFonts w:ascii="Times New Roman" w:hAnsi="Times New Roman" w:cs="Times New Roman"/>
          <w:i/>
          <w:color w:val="000000"/>
          <w:shd w:val="clear" w:color="auto" w:fill="FFFFFF"/>
        </w:rPr>
        <w:t>Five Dissertations</w:t>
      </w:r>
      <w:r>
        <w:rPr>
          <w:rFonts w:ascii="Times New Roman" w:hAnsi="Times New Roman" w:cs="Times New Roman"/>
          <w:color w:val="000000"/>
          <w:shd w:val="clear" w:color="auto" w:fill="FFFFFF"/>
        </w:rPr>
        <w:t>. Along with the ‘Natural History’, ‘Immortality’ might have been one of the</w:t>
      </w:r>
      <w:r>
        <w:rPr>
          <w:rFonts w:ascii="Times New Roman" w:hAnsi="Times New Roman" w:cs="Times New Roman"/>
          <w:szCs w:val="24"/>
          <w:lang w:val="en-US"/>
        </w:rPr>
        <w:t xml:space="preserve"> ‘four short Dissertations’</w:t>
      </w:r>
      <w:r w:rsidRPr="00D63803">
        <w:rPr>
          <w:rFonts w:ascii="Times New Roman" w:hAnsi="Times New Roman" w:cs="Times New Roman"/>
          <w:szCs w:val="24"/>
          <w:lang w:val="en-US"/>
        </w:rPr>
        <w:t xml:space="preserve"> which</w:t>
      </w:r>
      <w:r>
        <w:rPr>
          <w:rFonts w:ascii="Times New Roman" w:hAnsi="Times New Roman" w:cs="Times New Roman"/>
          <w:szCs w:val="24"/>
          <w:lang w:val="en-US"/>
        </w:rPr>
        <w:t>, in 1755, Hume declared he had</w:t>
      </w:r>
      <w:r w:rsidRPr="00D63803">
        <w:rPr>
          <w:rFonts w:ascii="Times New Roman" w:hAnsi="Times New Roman" w:cs="Times New Roman"/>
          <w:szCs w:val="24"/>
          <w:lang w:val="en-US"/>
        </w:rPr>
        <w:t xml:space="preserve"> </w:t>
      </w:r>
      <w:r>
        <w:rPr>
          <w:rFonts w:ascii="Times New Roman" w:hAnsi="Times New Roman" w:cs="Times New Roman"/>
          <w:szCs w:val="24"/>
          <w:lang w:val="en-US"/>
        </w:rPr>
        <w:t>‘</w:t>
      </w:r>
      <w:r w:rsidRPr="00D63803">
        <w:rPr>
          <w:rFonts w:ascii="Times New Roman" w:hAnsi="Times New Roman" w:cs="Times New Roman"/>
          <w:szCs w:val="24"/>
          <w:lang w:val="en-US"/>
        </w:rPr>
        <w:t xml:space="preserve">have kept some Years by me’: </w:t>
      </w:r>
      <w:r>
        <w:rPr>
          <w:rFonts w:ascii="Times New Roman" w:hAnsi="Times New Roman" w:cs="Times New Roman"/>
          <w:szCs w:val="24"/>
          <w:lang w:val="en-US"/>
        </w:rPr>
        <w:t xml:space="preserve">Hume to Millar, 12 June 1755, in </w:t>
      </w:r>
      <w:r w:rsidRPr="00D63803">
        <w:rPr>
          <w:rFonts w:ascii="Times New Roman" w:hAnsi="Times New Roman" w:cs="Times New Roman"/>
          <w:i/>
          <w:szCs w:val="24"/>
          <w:lang w:val="en-US"/>
        </w:rPr>
        <w:t>LDH</w:t>
      </w:r>
      <w:r w:rsidRPr="00D63803">
        <w:rPr>
          <w:rFonts w:ascii="Times New Roman" w:hAnsi="Times New Roman" w:cs="Times New Roman"/>
          <w:szCs w:val="24"/>
          <w:lang w:val="en-US"/>
        </w:rPr>
        <w:t>, 1: 223</w:t>
      </w:r>
      <w:r>
        <w:rPr>
          <w:rFonts w:ascii="Times New Roman" w:hAnsi="Times New Roman" w:cs="Times New Roman"/>
          <w:szCs w:val="24"/>
          <w:lang w:val="en-US"/>
        </w:rPr>
        <w:t>.</w:t>
      </w:r>
    </w:p>
  </w:footnote>
  <w:footnote w:id="131">
    <w:p w14:paraId="10F04EDA" w14:textId="23E9A89F" w:rsidR="005A0338" w:rsidRPr="008C592F" w:rsidRDefault="005A0338" w:rsidP="00677DDF">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Pr>
          <w:rFonts w:ascii="Times New Roman" w:hAnsi="Times New Roman" w:cs="Times New Roman"/>
          <w:color w:val="000000"/>
          <w:shd w:val="clear" w:color="auto" w:fill="FFFFFF"/>
        </w:rPr>
        <w:t xml:space="preserve"> Hume, ‘Of the Immortality of the Soul’, in </w:t>
      </w:r>
      <w:r>
        <w:rPr>
          <w:rFonts w:ascii="Times New Roman" w:hAnsi="Times New Roman" w:cs="Times New Roman"/>
          <w:i/>
          <w:color w:val="000000"/>
          <w:shd w:val="clear" w:color="auto" w:fill="FFFFFF"/>
        </w:rPr>
        <w:t>EMPL</w:t>
      </w:r>
      <w:r>
        <w:rPr>
          <w:rFonts w:ascii="Times New Roman" w:hAnsi="Times New Roman" w:cs="Times New Roman"/>
          <w:color w:val="000000"/>
          <w:shd w:val="clear" w:color="auto" w:fill="FFFFFF"/>
        </w:rPr>
        <w:t>, 592</w:t>
      </w:r>
      <w:r w:rsidRPr="003335A5">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6 (italics added). The scholarly literature on the Ciceronian framing of the </w:t>
      </w:r>
      <w:r>
        <w:rPr>
          <w:rFonts w:ascii="Times New Roman" w:hAnsi="Times New Roman" w:cs="Times New Roman"/>
          <w:i/>
          <w:color w:val="000000"/>
          <w:shd w:val="clear" w:color="auto" w:fill="FFFFFF"/>
        </w:rPr>
        <w:t>Dialogues</w:t>
      </w:r>
      <w:r>
        <w:rPr>
          <w:rFonts w:ascii="Times New Roman" w:hAnsi="Times New Roman" w:cs="Times New Roman"/>
          <w:color w:val="000000"/>
          <w:shd w:val="clear" w:color="auto" w:fill="FFFFFF"/>
        </w:rPr>
        <w:t xml:space="preserve"> is vast, but for an illuminating discussion see Christine Battersby, ‘</w:t>
      </w:r>
      <w:r w:rsidRPr="008C592F">
        <w:rPr>
          <w:rFonts w:ascii="Times New Roman" w:hAnsi="Times New Roman" w:cs="Times New Roman"/>
          <w:color w:val="000000"/>
          <w:shd w:val="clear" w:color="auto" w:fill="FFFFFF"/>
        </w:rPr>
        <w:t xml:space="preserve">The </w:t>
      </w:r>
      <w:r w:rsidRPr="008C592F">
        <w:rPr>
          <w:rFonts w:ascii="Times New Roman" w:hAnsi="Times New Roman" w:cs="Times New Roman"/>
          <w:i/>
          <w:color w:val="000000"/>
          <w:shd w:val="clear" w:color="auto" w:fill="FFFFFF"/>
        </w:rPr>
        <w:t>Dialogues</w:t>
      </w:r>
      <w:r>
        <w:rPr>
          <w:rFonts w:ascii="Times New Roman" w:hAnsi="Times New Roman" w:cs="Times New Roman"/>
          <w:color w:val="000000"/>
          <w:shd w:val="clear" w:color="auto" w:fill="FFFFFF"/>
        </w:rPr>
        <w:t xml:space="preserve"> as original imitation: Cicero and the n</w:t>
      </w:r>
      <w:r w:rsidRPr="008C592F">
        <w:rPr>
          <w:rFonts w:ascii="Times New Roman" w:hAnsi="Times New Roman" w:cs="Times New Roman"/>
          <w:color w:val="000000"/>
          <w:shd w:val="clear" w:color="auto" w:fill="FFFFFF"/>
        </w:rPr>
        <w:t>ature of Hume’s</w:t>
      </w:r>
      <w:r>
        <w:rPr>
          <w:rFonts w:ascii="Times New Roman" w:hAnsi="Times New Roman" w:cs="Times New Roman"/>
          <w:color w:val="000000"/>
          <w:shd w:val="clear" w:color="auto" w:fill="FFFFFF"/>
        </w:rPr>
        <w:t xml:space="preserve"> s</w:t>
      </w:r>
      <w:r w:rsidRPr="008C592F">
        <w:rPr>
          <w:rFonts w:ascii="Times New Roman" w:hAnsi="Times New Roman" w:cs="Times New Roman"/>
          <w:color w:val="000000"/>
          <w:shd w:val="clear" w:color="auto" w:fill="FFFFFF"/>
        </w:rPr>
        <w:t xml:space="preserve">kepticism’, in </w:t>
      </w:r>
      <w:r w:rsidRPr="008C592F">
        <w:rPr>
          <w:rFonts w:ascii="Times New Roman" w:hAnsi="Times New Roman" w:cs="Times New Roman"/>
          <w:i/>
          <w:color w:val="000000"/>
          <w:shd w:val="clear" w:color="auto" w:fill="FFFFFF"/>
        </w:rPr>
        <w:t>McGill Hume Studies</w:t>
      </w:r>
      <w:r>
        <w:rPr>
          <w:rFonts w:ascii="Times New Roman" w:hAnsi="Times New Roman" w:cs="Times New Roman"/>
          <w:color w:val="000000"/>
          <w:shd w:val="clear" w:color="auto" w:fill="FFFFFF"/>
        </w:rPr>
        <w:t>, ed.</w:t>
      </w:r>
      <w:r w:rsidRPr="008C592F">
        <w:rPr>
          <w:rFonts w:ascii="Times New Roman" w:hAnsi="Times New Roman" w:cs="Times New Roman"/>
          <w:color w:val="000000"/>
          <w:shd w:val="clear" w:color="auto" w:fill="FFFFFF"/>
        </w:rPr>
        <w:t xml:space="preserve"> N. Capaldi, D.</w:t>
      </w:r>
      <w:r>
        <w:rPr>
          <w:rFonts w:ascii="Times New Roman" w:hAnsi="Times New Roman" w:cs="Times New Roman"/>
          <w:color w:val="000000"/>
          <w:shd w:val="clear" w:color="auto" w:fill="FFFFFF"/>
        </w:rPr>
        <w:t xml:space="preserve"> F. Norton &amp; W. L. Robison </w:t>
      </w:r>
      <w:r w:rsidRPr="008C592F">
        <w:rPr>
          <w:rFonts w:ascii="Times New Roman" w:hAnsi="Times New Roman" w:cs="Times New Roman"/>
          <w:color w:val="000000"/>
          <w:shd w:val="clear" w:color="auto" w:fill="FFFFFF"/>
        </w:rPr>
        <w:t>(San Diego</w:t>
      </w:r>
      <w:r>
        <w:rPr>
          <w:rFonts w:ascii="Times New Roman" w:hAnsi="Times New Roman" w:cs="Times New Roman"/>
          <w:color w:val="000000"/>
          <w:shd w:val="clear" w:color="auto" w:fill="FFFFFF"/>
        </w:rPr>
        <w:t>: Austin Hill Press</w:t>
      </w:r>
      <w:r w:rsidRPr="008C592F">
        <w:rPr>
          <w:rFonts w:ascii="Times New Roman" w:hAnsi="Times New Roman" w:cs="Times New Roman"/>
          <w:color w:val="000000"/>
          <w:shd w:val="clear" w:color="auto" w:fill="FFFFFF"/>
        </w:rPr>
        <w:t>, 1976), 239–52.</w:t>
      </w:r>
    </w:p>
  </w:footnote>
  <w:footnote w:id="132">
    <w:p w14:paraId="755A8508" w14:textId="43C39544" w:rsidR="005A0338" w:rsidRPr="006D0171" w:rsidRDefault="005A0338" w:rsidP="00EF42D6">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Middleton, </w:t>
      </w:r>
      <w:r>
        <w:rPr>
          <w:rFonts w:ascii="Times New Roman" w:hAnsi="Times New Roman" w:cs="Times New Roman"/>
          <w:i/>
          <w:iCs/>
          <w:color w:val="000000"/>
          <w:shd w:val="clear" w:color="auto" w:fill="FFFFFF"/>
        </w:rPr>
        <w:t>Life of Cicero</w:t>
      </w:r>
      <w:r>
        <w:rPr>
          <w:rFonts w:ascii="Times New Roman" w:hAnsi="Times New Roman" w:cs="Times New Roman"/>
          <w:color w:val="000000"/>
          <w:shd w:val="clear" w:color="auto" w:fill="FFFFFF"/>
        </w:rPr>
        <w:t>, 2: 559</w:t>
      </w:r>
      <w:r w:rsidRPr="00BD1CE0">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60.</w:t>
      </w:r>
    </w:p>
  </w:footnote>
  <w:footnote w:id="133">
    <w:p w14:paraId="6D01A62F" w14:textId="5AC95D22" w:rsidR="005A0338" w:rsidRPr="00EF42D6" w:rsidRDefault="005A0338" w:rsidP="00EF42D6">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Harris, </w:t>
      </w:r>
      <w:r>
        <w:rPr>
          <w:rFonts w:ascii="Times New Roman" w:hAnsi="Times New Roman" w:cs="Times New Roman"/>
          <w:i/>
          <w:color w:val="000000"/>
          <w:shd w:val="clear" w:color="auto" w:fill="FFFFFF"/>
        </w:rPr>
        <w:t>Hume</w:t>
      </w:r>
      <w:r>
        <w:rPr>
          <w:rFonts w:ascii="Times New Roman" w:hAnsi="Times New Roman" w:cs="Times New Roman"/>
          <w:color w:val="000000"/>
          <w:shd w:val="clear" w:color="auto" w:fill="FFFFFF"/>
        </w:rPr>
        <w:t>, 250</w:t>
      </w:r>
      <w:r w:rsidRPr="00BD1CE0">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65.</w:t>
      </w:r>
    </w:p>
  </w:footnote>
  <w:footnote w:id="134">
    <w:p w14:paraId="21357D1B" w14:textId="77777777" w:rsidR="005A0338" w:rsidRPr="00D63803" w:rsidRDefault="005A0338" w:rsidP="001E17BD">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z w:val="27"/>
          <w:szCs w:val="27"/>
        </w:rPr>
        <w:t xml:space="preserve"> </w:t>
      </w:r>
      <w:r w:rsidRPr="00E54338">
        <w:rPr>
          <w:rFonts w:ascii="Times New Roman" w:hAnsi="Times New Roman" w:cs="Times New Roman"/>
          <w:color w:val="000000"/>
          <w:shd w:val="clear" w:color="auto" w:fill="FFFFFF"/>
        </w:rPr>
        <w:t>Hume to Francis Hutcheson, 17 Sept. 1739, in </w:t>
      </w:r>
      <w:r>
        <w:rPr>
          <w:rFonts w:ascii="Times New Roman" w:hAnsi="Times New Roman" w:cs="Times New Roman"/>
          <w:i/>
          <w:iCs/>
          <w:color w:val="000000"/>
          <w:shd w:val="clear" w:color="auto" w:fill="FFFFFF"/>
        </w:rPr>
        <w:t>LDH</w:t>
      </w:r>
      <w:r>
        <w:rPr>
          <w:rFonts w:ascii="Times New Roman" w:hAnsi="Times New Roman" w:cs="Times New Roman"/>
          <w:color w:val="000000"/>
          <w:shd w:val="clear" w:color="auto" w:fill="FFFFFF"/>
        </w:rPr>
        <w:t>, 1: 34–5.</w:t>
      </w:r>
    </w:p>
  </w:footnote>
  <w:footnote w:id="135">
    <w:p w14:paraId="1C0D29C9" w14:textId="5259724E" w:rsidR="005A0338" w:rsidRPr="00D63803" w:rsidRDefault="005A0338" w:rsidP="001E17BD">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Pr>
          <w:rFonts w:ascii="Times New Roman" w:hAnsi="Times New Roman" w:cs="Times New Roman"/>
          <w:color w:val="000000"/>
          <w:shd w:val="clear" w:color="auto" w:fill="FFFFFF"/>
        </w:rPr>
        <w:t> For discussion</w:t>
      </w:r>
      <w:r w:rsidRPr="00E54338">
        <w:rPr>
          <w:rFonts w:ascii="Times New Roman" w:hAnsi="Times New Roman" w:cs="Times New Roman"/>
          <w:color w:val="000000"/>
          <w:shd w:val="clear" w:color="auto" w:fill="FFFFFF"/>
        </w:rPr>
        <w:t xml:space="preserve"> see James</w:t>
      </w:r>
      <w:r>
        <w:rPr>
          <w:rFonts w:ascii="Times New Roman" w:hAnsi="Times New Roman" w:cs="Times New Roman"/>
          <w:color w:val="000000"/>
          <w:shd w:val="clear" w:color="auto" w:fill="FFFFFF"/>
        </w:rPr>
        <w:t xml:space="preserve"> Moore, ‘Utility and humanity: T</w:t>
      </w:r>
      <w:r w:rsidRPr="00E54338">
        <w:rPr>
          <w:rFonts w:ascii="Times New Roman" w:hAnsi="Times New Roman" w:cs="Times New Roman"/>
          <w:color w:val="000000"/>
          <w:shd w:val="clear" w:color="auto" w:fill="FFFFFF"/>
        </w:rPr>
        <w:t>he quest for the </w:t>
      </w:r>
      <w:r>
        <w:rPr>
          <w:rFonts w:ascii="Times New Roman" w:hAnsi="Times New Roman" w:cs="Times New Roman"/>
          <w:i/>
          <w:iCs/>
          <w:color w:val="000000"/>
          <w:shd w:val="clear" w:color="auto" w:fill="FFFFFF"/>
        </w:rPr>
        <w:t>h</w:t>
      </w:r>
      <w:r w:rsidRPr="00E54338">
        <w:rPr>
          <w:rFonts w:ascii="Times New Roman" w:hAnsi="Times New Roman" w:cs="Times New Roman"/>
          <w:i/>
          <w:iCs/>
          <w:color w:val="000000"/>
          <w:shd w:val="clear" w:color="auto" w:fill="FFFFFF"/>
        </w:rPr>
        <w:t>onestum</w:t>
      </w:r>
      <w:r w:rsidRPr="00E54338">
        <w:rPr>
          <w:rFonts w:ascii="Times New Roman" w:hAnsi="Times New Roman" w:cs="Times New Roman"/>
          <w:color w:val="000000"/>
          <w:shd w:val="clear" w:color="auto" w:fill="FFFFFF"/>
        </w:rPr>
        <w:t> in Cicero, Hutcheson, and Hume’, </w:t>
      </w:r>
      <w:r w:rsidRPr="00E54338">
        <w:rPr>
          <w:rFonts w:ascii="Times New Roman" w:hAnsi="Times New Roman" w:cs="Times New Roman"/>
          <w:i/>
          <w:iCs/>
          <w:color w:val="000000"/>
          <w:shd w:val="clear" w:color="auto" w:fill="FFFFFF"/>
        </w:rPr>
        <w:t>Utilitas</w:t>
      </w:r>
      <w:r>
        <w:rPr>
          <w:rFonts w:ascii="Times New Roman" w:hAnsi="Times New Roman" w:cs="Times New Roman"/>
          <w:color w:val="000000"/>
          <w:shd w:val="clear" w:color="auto" w:fill="FFFFFF"/>
        </w:rPr>
        <w:t xml:space="preserve"> 14, no. 3 (2002): </w:t>
      </w:r>
      <w:r w:rsidRPr="00E54338">
        <w:rPr>
          <w:rFonts w:ascii="Times New Roman" w:hAnsi="Times New Roman" w:cs="Times New Roman"/>
          <w:color w:val="000000"/>
          <w:shd w:val="clear" w:color="auto" w:fill="FFFFFF"/>
        </w:rPr>
        <w:t xml:space="preserve">365–86; and </w:t>
      </w:r>
      <w:r>
        <w:rPr>
          <w:rFonts w:ascii="Times New Roman" w:hAnsi="Times New Roman" w:cs="Times New Roman"/>
          <w:color w:val="000000"/>
          <w:shd w:val="clear" w:color="auto" w:fill="FFFFFF"/>
        </w:rPr>
        <w:t>[removed for blind review]</w:t>
      </w:r>
      <w:r w:rsidRPr="00E54338">
        <w:rPr>
          <w:rFonts w:ascii="Times New Roman" w:hAnsi="Times New Roman" w:cs="Times New Roman"/>
          <w:color w:val="000000"/>
          <w:shd w:val="clear" w:color="auto" w:fill="FFFFFF"/>
        </w:rPr>
        <w:t>.</w:t>
      </w:r>
    </w:p>
  </w:footnote>
  <w:footnote w:id="136">
    <w:p w14:paraId="4008C79B" w14:textId="77777777" w:rsidR="005A0338" w:rsidRPr="00D63803" w:rsidRDefault="005A0338" w:rsidP="001E17BD">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Pr>
          <w:rFonts w:ascii="Times New Roman" w:hAnsi="Times New Roman" w:cs="Times New Roman"/>
          <w:color w:val="000000"/>
          <w:shd w:val="clear" w:color="auto" w:fill="FFFFFF"/>
        </w:rPr>
        <w:t> </w:t>
      </w:r>
      <w:r w:rsidRPr="003335A5">
        <w:rPr>
          <w:rFonts w:ascii="Times New Roman" w:hAnsi="Times New Roman" w:cs="Times New Roman"/>
          <w:color w:val="000000"/>
          <w:shd w:val="clear" w:color="auto" w:fill="FFFFFF"/>
        </w:rPr>
        <w:t>Hume, </w:t>
      </w:r>
      <w:r w:rsidRPr="003335A5">
        <w:rPr>
          <w:rFonts w:ascii="Times New Roman" w:hAnsi="Times New Roman" w:cs="Times New Roman"/>
          <w:i/>
          <w:iCs/>
          <w:color w:val="000000"/>
          <w:shd w:val="clear" w:color="auto" w:fill="FFFFFF"/>
        </w:rPr>
        <w:t>A Treatise of Human Nature</w:t>
      </w:r>
      <w:r w:rsidRPr="003335A5">
        <w:rPr>
          <w:rFonts w:ascii="Times New Roman" w:hAnsi="Times New Roman" w:cs="Times New Roman"/>
          <w:color w:val="000000"/>
          <w:shd w:val="clear" w:color="auto" w:fill="FFFFFF"/>
        </w:rPr>
        <w:t>, ed. D.F. Norton &amp; M.J. Norton (Oxford: Clarendon Press, 2007), 3.2.2.13.</w:t>
      </w:r>
    </w:p>
  </w:footnote>
  <w:footnote w:id="137">
    <w:p w14:paraId="6C904831" w14:textId="515DFF01" w:rsidR="005A0338" w:rsidRPr="00D63803" w:rsidRDefault="005A0338" w:rsidP="001E17BD">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Pr>
          <w:rFonts w:ascii="Times New Roman" w:hAnsi="Times New Roman" w:cs="Times New Roman"/>
          <w:color w:val="000000"/>
          <w:shd w:val="clear" w:color="auto" w:fill="FFFFFF"/>
        </w:rPr>
        <w:t> </w:t>
      </w:r>
      <w:r w:rsidRPr="003335A5">
        <w:rPr>
          <w:rFonts w:ascii="Times New Roman" w:hAnsi="Times New Roman" w:cs="Times New Roman"/>
          <w:color w:val="000000"/>
          <w:shd w:val="clear" w:color="auto" w:fill="FFFFFF"/>
        </w:rPr>
        <w:t>Peter Loptson, ‘Hume and ancient philosophy’, </w:t>
      </w:r>
      <w:r w:rsidRPr="003335A5">
        <w:rPr>
          <w:rFonts w:ascii="Times New Roman" w:hAnsi="Times New Roman" w:cs="Times New Roman"/>
          <w:i/>
          <w:iCs/>
          <w:color w:val="000000"/>
          <w:shd w:val="clear" w:color="auto" w:fill="FFFFFF"/>
        </w:rPr>
        <w:t>British Journal for the History of Philosophy</w:t>
      </w:r>
      <w:r>
        <w:rPr>
          <w:rFonts w:ascii="Times New Roman" w:hAnsi="Times New Roman" w:cs="Times New Roman"/>
          <w:color w:val="000000"/>
          <w:shd w:val="clear" w:color="auto" w:fill="FFFFFF"/>
        </w:rPr>
        <w:t>, 20:4 (2012):</w:t>
      </w:r>
      <w:r w:rsidRPr="003335A5">
        <w:rPr>
          <w:rFonts w:ascii="Times New Roman" w:hAnsi="Times New Roman" w:cs="Times New Roman"/>
          <w:color w:val="000000"/>
          <w:shd w:val="clear" w:color="auto" w:fill="FFFFFF"/>
        </w:rPr>
        <w:t xml:space="preserve"> 741–72; Aaron Garrett, ‘Hume, Cicero, and the ancients’, in </w:t>
      </w:r>
      <w:r w:rsidRPr="003335A5">
        <w:rPr>
          <w:rFonts w:ascii="Times New Roman" w:hAnsi="Times New Roman" w:cs="Times New Roman"/>
          <w:i/>
          <w:iCs/>
          <w:color w:val="000000"/>
          <w:shd w:val="clear" w:color="auto" w:fill="FFFFFF"/>
        </w:rPr>
        <w:t>Hume’s Enquiry concerning the Principles of Morals: A Critical Guide</w:t>
      </w:r>
      <w:r>
        <w:rPr>
          <w:rFonts w:ascii="Times New Roman" w:hAnsi="Times New Roman" w:cs="Times New Roman"/>
          <w:iCs/>
          <w:color w:val="000000"/>
          <w:shd w:val="clear" w:color="auto" w:fill="FFFFFF"/>
        </w:rPr>
        <w:t>, ed.</w:t>
      </w:r>
      <w:r w:rsidRPr="003335A5">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E. Kroeker &amp; W. Lemmens</w:t>
      </w:r>
      <w:r w:rsidRPr="003335A5">
        <w:rPr>
          <w:rFonts w:ascii="Times New Roman" w:hAnsi="Times New Roman" w:cs="Times New Roman"/>
          <w:color w:val="000000"/>
          <w:shd w:val="clear" w:color="auto" w:fill="FFFFFF"/>
        </w:rPr>
        <w:t> (Cambridge: Cambridge University Press</w:t>
      </w:r>
      <w:r>
        <w:rPr>
          <w:rFonts w:ascii="Times New Roman" w:hAnsi="Times New Roman" w:cs="Times New Roman"/>
          <w:color w:val="000000"/>
          <w:shd w:val="clear" w:color="auto" w:fill="FFFFFF"/>
        </w:rPr>
        <w:t>, 2021),</w:t>
      </w:r>
      <w:r w:rsidRPr="003335A5">
        <w:rPr>
          <w:rFonts w:ascii="Times New Roman" w:hAnsi="Times New Roman" w:cs="Times New Roman"/>
          <w:color w:val="000000"/>
          <w:shd w:val="clear" w:color="auto" w:fill="FFFFFF"/>
        </w:rPr>
        <w:t xml:space="preserve"> 192–218.</w:t>
      </w:r>
    </w:p>
  </w:footnote>
  <w:footnote w:id="138">
    <w:p w14:paraId="665D0E4B" w14:textId="42965437" w:rsidR="005A0338" w:rsidRPr="00FE6C06" w:rsidRDefault="005A0338" w:rsidP="001E17BD">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Pr>
          <w:rFonts w:ascii="Times New Roman" w:hAnsi="Times New Roman" w:cs="Times New Roman"/>
          <w:color w:val="000000"/>
          <w:shd w:val="clear" w:color="auto" w:fill="FFFFFF"/>
        </w:rPr>
        <w:t> </w:t>
      </w:r>
      <w:r w:rsidRPr="003335A5">
        <w:rPr>
          <w:rFonts w:ascii="Times New Roman" w:hAnsi="Times New Roman" w:cs="Times New Roman"/>
          <w:color w:val="000000"/>
          <w:shd w:val="clear" w:color="auto" w:fill="FFFFFF"/>
        </w:rPr>
        <w:t>Hume, </w:t>
      </w:r>
      <w:r w:rsidRPr="003335A5">
        <w:rPr>
          <w:rFonts w:ascii="Times New Roman" w:hAnsi="Times New Roman" w:cs="Times New Roman"/>
          <w:i/>
          <w:iCs/>
          <w:color w:val="000000"/>
          <w:shd w:val="clear" w:color="auto" w:fill="FFFFFF"/>
        </w:rPr>
        <w:t>An Enquiry concerning the Principles of Morals</w:t>
      </w:r>
      <w:r w:rsidRPr="003335A5">
        <w:rPr>
          <w:rFonts w:ascii="Times New Roman" w:hAnsi="Times New Roman" w:cs="Times New Roman"/>
          <w:color w:val="000000"/>
          <w:shd w:val="clear" w:color="auto" w:fill="FFFFFF"/>
        </w:rPr>
        <w:t xml:space="preserve">, ed. T.L. Beauchamp (Oxford: </w:t>
      </w:r>
      <w:r>
        <w:rPr>
          <w:rFonts w:ascii="Times New Roman" w:hAnsi="Times New Roman" w:cs="Times New Roman"/>
          <w:color w:val="000000"/>
          <w:shd w:val="clear" w:color="auto" w:fill="FFFFFF"/>
        </w:rPr>
        <w:t xml:space="preserve">Clarendon Press, 1998), 106 &amp; n.72 (italics added). It bears remarking that, in his final revisions to the </w:t>
      </w:r>
      <w:r>
        <w:rPr>
          <w:rFonts w:ascii="Times New Roman" w:hAnsi="Times New Roman" w:cs="Times New Roman"/>
          <w:i/>
          <w:color w:val="000000"/>
          <w:shd w:val="clear" w:color="auto" w:fill="FFFFFF"/>
        </w:rPr>
        <w:t xml:space="preserve">Dialogues </w:t>
      </w:r>
      <w:r>
        <w:rPr>
          <w:rFonts w:ascii="Times New Roman" w:hAnsi="Times New Roman" w:cs="Times New Roman"/>
          <w:color w:val="000000"/>
          <w:shd w:val="clear" w:color="auto" w:fill="FFFFFF"/>
        </w:rPr>
        <w:t xml:space="preserve">in 1776, Hume had Philo declare that debates over the nature and attributes of God are similarly ‘merely verbal’: </w:t>
      </w:r>
      <w:r w:rsidRPr="00FE6C06">
        <w:rPr>
          <w:rFonts w:ascii="Times New Roman" w:hAnsi="Times New Roman" w:cs="Times New Roman"/>
          <w:i/>
          <w:color w:val="000000"/>
          <w:shd w:val="clear" w:color="auto" w:fill="FFFFFF"/>
        </w:rPr>
        <w:t>Dialogues concerning Natural Religion and Other Writings</w:t>
      </w:r>
      <w:r>
        <w:rPr>
          <w:rFonts w:ascii="Times New Roman" w:hAnsi="Times New Roman" w:cs="Times New Roman"/>
          <w:color w:val="000000"/>
          <w:shd w:val="clear" w:color="auto" w:fill="FFFFFF"/>
        </w:rPr>
        <w:t>, ed. D.</w:t>
      </w:r>
      <w:r w:rsidRPr="00FE6C06">
        <w:rPr>
          <w:rFonts w:ascii="Times New Roman" w:hAnsi="Times New Roman" w:cs="Times New Roman"/>
          <w:color w:val="000000"/>
          <w:shd w:val="clear" w:color="auto" w:fill="FFFFFF"/>
        </w:rPr>
        <w:t xml:space="preserve"> Coleman (Cambridge: Cambridge University Press, 2007), 92–3</w:t>
      </w:r>
      <w:r>
        <w:rPr>
          <w:rFonts w:ascii="Times New Roman" w:hAnsi="Times New Roman" w:cs="Times New Roman"/>
          <w:color w:val="000000"/>
          <w:shd w:val="clear" w:color="auto" w:fill="FFFFFF"/>
        </w:rPr>
        <w:t>.</w:t>
      </w:r>
    </w:p>
  </w:footnote>
  <w:footnote w:id="139">
    <w:p w14:paraId="1AFA2DB0" w14:textId="6138050D" w:rsidR="005A0338" w:rsidRPr="00D63803" w:rsidRDefault="005A0338" w:rsidP="001E17BD">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Pr>
          <w:rFonts w:ascii="Times New Roman" w:hAnsi="Times New Roman" w:cs="Times New Roman"/>
          <w:color w:val="000000"/>
          <w:shd w:val="clear" w:color="auto" w:fill="FFFFFF"/>
        </w:rPr>
        <w:t> </w:t>
      </w:r>
      <w:r w:rsidRPr="003335A5">
        <w:rPr>
          <w:rFonts w:ascii="Times New Roman" w:hAnsi="Times New Roman" w:cs="Times New Roman"/>
          <w:color w:val="000000"/>
          <w:shd w:val="clear" w:color="auto" w:fill="FFFFFF"/>
        </w:rPr>
        <w:t>Rivers, </w:t>
      </w:r>
      <w:r w:rsidRPr="003335A5">
        <w:rPr>
          <w:rFonts w:ascii="Times New Roman" w:hAnsi="Times New Roman" w:cs="Times New Roman"/>
          <w:i/>
          <w:iCs/>
          <w:color w:val="000000"/>
          <w:shd w:val="clear" w:color="auto" w:fill="FFFFFF"/>
        </w:rPr>
        <w:t>Reason, Grace and Sentiment</w:t>
      </w:r>
      <w:r>
        <w:rPr>
          <w:rFonts w:ascii="Times New Roman" w:hAnsi="Times New Roman" w:cs="Times New Roman"/>
          <w:color w:val="000000"/>
          <w:shd w:val="clear" w:color="auto" w:fill="FFFFFF"/>
        </w:rPr>
        <w:t>, 2:</w:t>
      </w:r>
      <w:r w:rsidRPr="003335A5">
        <w:rPr>
          <w:rFonts w:ascii="Times New Roman" w:hAnsi="Times New Roman" w:cs="Times New Roman"/>
          <w:color w:val="000000"/>
          <w:shd w:val="clear" w:color="auto" w:fill="FFFFFF"/>
        </w:rPr>
        <w:t> 299.</w:t>
      </w:r>
    </w:p>
  </w:footnote>
  <w:footnote w:id="140">
    <w:p w14:paraId="596557C1" w14:textId="508C7B3A" w:rsidR="005A0338" w:rsidRPr="00015C9C" w:rsidRDefault="005A0338" w:rsidP="001E17BD">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Pr>
          <w:rFonts w:ascii="Times New Roman" w:hAnsi="Times New Roman" w:cs="Times New Roman"/>
          <w:color w:val="000000"/>
          <w:shd w:val="clear" w:color="auto" w:fill="FFFFFF"/>
        </w:rPr>
        <w:t> Moore, ‘Utility and humanity’.</w:t>
      </w:r>
    </w:p>
  </w:footnote>
  <w:footnote w:id="141">
    <w:p w14:paraId="1FE47423" w14:textId="77777777" w:rsidR="005A0338" w:rsidRPr="00130220" w:rsidRDefault="005A0338" w:rsidP="001E17BD">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Pr>
          <w:rFonts w:ascii="Times New Roman" w:hAnsi="Times New Roman" w:cs="Times New Roman"/>
          <w:color w:val="000000"/>
          <w:shd w:val="clear" w:color="auto" w:fill="FFFFFF"/>
        </w:rPr>
        <w:t xml:space="preserve"> Hume, </w:t>
      </w:r>
      <w:r>
        <w:rPr>
          <w:rFonts w:ascii="Times New Roman" w:hAnsi="Times New Roman" w:cs="Times New Roman"/>
          <w:i/>
          <w:color w:val="000000"/>
          <w:shd w:val="clear" w:color="auto" w:fill="FFFFFF"/>
        </w:rPr>
        <w:t>EPM</w:t>
      </w:r>
      <w:r>
        <w:rPr>
          <w:rFonts w:ascii="Times New Roman" w:hAnsi="Times New Roman" w:cs="Times New Roman"/>
          <w:color w:val="000000"/>
          <w:shd w:val="clear" w:color="auto" w:fill="FFFFFF"/>
        </w:rPr>
        <w:t xml:space="preserve">, 72. For discussion of this point see Harris, </w:t>
      </w:r>
      <w:r>
        <w:rPr>
          <w:rFonts w:ascii="Times New Roman" w:hAnsi="Times New Roman" w:cs="Times New Roman"/>
          <w:i/>
          <w:iCs/>
          <w:color w:val="000000"/>
          <w:shd w:val="clear" w:color="auto" w:fill="FFFFFF"/>
        </w:rPr>
        <w:t>Hume</w:t>
      </w:r>
      <w:r>
        <w:rPr>
          <w:rFonts w:ascii="Times New Roman" w:hAnsi="Times New Roman" w:cs="Times New Roman"/>
          <w:color w:val="000000"/>
          <w:shd w:val="clear" w:color="auto" w:fill="FFFFFF"/>
        </w:rPr>
        <w:t>, 255</w:t>
      </w:r>
      <w:r w:rsidRPr="003335A5">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58.</w:t>
      </w:r>
    </w:p>
  </w:footnote>
  <w:footnote w:id="142">
    <w:p w14:paraId="348AD4A2" w14:textId="77777777" w:rsidR="005A0338" w:rsidRPr="00D63803" w:rsidRDefault="005A0338" w:rsidP="00F505BD">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Pr>
          <w:rFonts w:ascii="Times New Roman" w:hAnsi="Times New Roman" w:cs="Times New Roman"/>
          <w:color w:val="000000"/>
          <w:shd w:val="clear" w:color="auto" w:fill="FFFFFF"/>
        </w:rPr>
        <w:t xml:space="preserve"> The ambiguous relationship between the </w:t>
      </w:r>
      <w:r>
        <w:rPr>
          <w:rFonts w:ascii="Times New Roman" w:hAnsi="Times New Roman" w:cs="Times New Roman"/>
          <w:i/>
          <w:color w:val="000000"/>
          <w:shd w:val="clear" w:color="auto" w:fill="FFFFFF"/>
        </w:rPr>
        <w:t>utile</w:t>
      </w:r>
      <w:r>
        <w:rPr>
          <w:rFonts w:ascii="Times New Roman" w:hAnsi="Times New Roman" w:cs="Times New Roman"/>
          <w:color w:val="000000"/>
          <w:shd w:val="clear" w:color="auto" w:fill="FFFFFF"/>
        </w:rPr>
        <w:t xml:space="preserve"> and </w:t>
      </w:r>
      <w:r>
        <w:rPr>
          <w:rFonts w:ascii="Times New Roman" w:hAnsi="Times New Roman" w:cs="Times New Roman"/>
          <w:i/>
          <w:color w:val="000000"/>
          <w:shd w:val="clear" w:color="auto" w:fill="FFFFFF"/>
        </w:rPr>
        <w:t>honestum</w:t>
      </w:r>
      <w:r>
        <w:rPr>
          <w:rFonts w:ascii="Times New Roman" w:hAnsi="Times New Roman" w:cs="Times New Roman"/>
          <w:color w:val="000000"/>
          <w:shd w:val="clear" w:color="auto" w:fill="FFFFFF"/>
        </w:rPr>
        <w:t xml:space="preserve"> in Cicero’s </w:t>
      </w:r>
      <w:r>
        <w:rPr>
          <w:rFonts w:ascii="Times New Roman" w:hAnsi="Times New Roman" w:cs="Times New Roman"/>
          <w:i/>
          <w:color w:val="000000"/>
          <w:shd w:val="clear" w:color="auto" w:fill="FFFFFF"/>
        </w:rPr>
        <w:t>De officiis</w:t>
      </w:r>
      <w:r>
        <w:rPr>
          <w:rFonts w:ascii="Times New Roman" w:hAnsi="Times New Roman" w:cs="Times New Roman"/>
          <w:color w:val="000000"/>
          <w:shd w:val="clear" w:color="auto" w:fill="FFFFFF"/>
        </w:rPr>
        <w:t xml:space="preserve"> was interpreted rather differently by Machiavelli who, on Marcia L. Colish’s account, followed Cicero in reducing the latter to the former: ‘Cicero’s </w:t>
      </w:r>
      <w:r>
        <w:rPr>
          <w:rFonts w:ascii="Times New Roman" w:hAnsi="Times New Roman" w:cs="Times New Roman"/>
          <w:i/>
          <w:color w:val="000000"/>
          <w:shd w:val="clear" w:color="auto" w:fill="FFFFFF"/>
        </w:rPr>
        <w:t>De Officiis</w:t>
      </w:r>
      <w:r>
        <w:rPr>
          <w:rFonts w:ascii="Times New Roman" w:hAnsi="Times New Roman" w:cs="Times New Roman"/>
          <w:color w:val="000000"/>
          <w:shd w:val="clear" w:color="auto" w:fill="FFFFFF"/>
        </w:rPr>
        <w:t xml:space="preserve"> and Machiavelli’s </w:t>
      </w:r>
      <w:r>
        <w:rPr>
          <w:rFonts w:ascii="Times New Roman" w:hAnsi="Times New Roman" w:cs="Times New Roman"/>
          <w:i/>
          <w:color w:val="000000"/>
          <w:shd w:val="clear" w:color="auto" w:fill="FFFFFF"/>
        </w:rPr>
        <w:t>Prince</w:t>
      </w:r>
      <w:r>
        <w:rPr>
          <w:rFonts w:ascii="Times New Roman" w:hAnsi="Times New Roman" w:cs="Times New Roman"/>
          <w:color w:val="000000"/>
          <w:shd w:val="clear" w:color="auto" w:fill="FFFFFF"/>
        </w:rPr>
        <w:t xml:space="preserve">’, </w:t>
      </w:r>
      <w:r>
        <w:rPr>
          <w:rFonts w:ascii="Times New Roman" w:hAnsi="Times New Roman" w:cs="Times New Roman"/>
          <w:i/>
          <w:color w:val="000000"/>
          <w:shd w:val="clear" w:color="auto" w:fill="FFFFFF"/>
        </w:rPr>
        <w:t>Sixteenth Century Journal</w:t>
      </w:r>
      <w:r>
        <w:rPr>
          <w:rFonts w:ascii="Times New Roman" w:hAnsi="Times New Roman" w:cs="Times New Roman"/>
          <w:color w:val="000000"/>
          <w:shd w:val="clear" w:color="auto" w:fill="FFFFFF"/>
        </w:rPr>
        <w:t xml:space="preserve"> 9, no. 4 (1978): 80</w:t>
      </w:r>
      <w:r w:rsidRPr="003335A5">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93. For the eighteenth-century British discussion of this issue see Moore, ‘Utility and humanity’.</w:t>
      </w:r>
    </w:p>
  </w:footnote>
  <w:footnote w:id="143">
    <w:p w14:paraId="4D0C1A0D" w14:textId="77777777" w:rsidR="005A0338" w:rsidRPr="00195530" w:rsidRDefault="005A0338" w:rsidP="00F505BD">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Pr>
          <w:rFonts w:ascii="Times New Roman" w:hAnsi="Times New Roman" w:cs="Times New Roman"/>
          <w:color w:val="000000"/>
          <w:shd w:val="clear" w:color="auto" w:fill="FFFFFF"/>
        </w:rPr>
        <w:t xml:space="preserve"> Locke, </w:t>
      </w:r>
      <w:r>
        <w:rPr>
          <w:rFonts w:ascii="Times New Roman" w:hAnsi="Times New Roman" w:cs="Times New Roman"/>
          <w:i/>
          <w:color w:val="000000"/>
          <w:shd w:val="clear" w:color="auto" w:fill="FFFFFF"/>
        </w:rPr>
        <w:t xml:space="preserve">Some Thoughts concerning Education </w:t>
      </w:r>
      <w:r>
        <w:rPr>
          <w:rFonts w:ascii="Times New Roman" w:hAnsi="Times New Roman" w:cs="Times New Roman"/>
          <w:color w:val="000000"/>
          <w:shd w:val="clear" w:color="auto" w:fill="FFFFFF"/>
        </w:rPr>
        <w:t xml:space="preserve">[1693], ed. J.W. Yolton &amp; J.S. Yolton (Oxford: Clarendon Press, 1989), §185, p. </w:t>
      </w:r>
      <w:r w:rsidRPr="00195530">
        <w:rPr>
          <w:rFonts w:ascii="Times New Roman" w:hAnsi="Times New Roman" w:cs="Times New Roman"/>
          <w:color w:val="000000"/>
          <w:shd w:val="clear" w:color="auto" w:fill="FFFFFF"/>
        </w:rPr>
        <w:t>239</w:t>
      </w:r>
      <w:r>
        <w:rPr>
          <w:rFonts w:ascii="Times New Roman" w:hAnsi="Times New Roman" w:cs="Times New Roman"/>
          <w:color w:val="000000"/>
          <w:shd w:val="clear" w:color="auto" w:fill="FFFFFF"/>
        </w:rPr>
        <w:t>.</w:t>
      </w:r>
    </w:p>
  </w:footnote>
  <w:footnote w:id="144">
    <w:p w14:paraId="0ED968D8" w14:textId="7BC5115E" w:rsidR="005A0338" w:rsidRPr="00195530" w:rsidRDefault="005A0338" w:rsidP="00FE6C06">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Pr>
          <w:rFonts w:ascii="Times New Roman" w:hAnsi="Times New Roman" w:cs="Times New Roman"/>
          <w:color w:val="000000"/>
          <w:shd w:val="clear" w:color="auto" w:fill="FFFFFF"/>
        </w:rPr>
        <w:t> For Locke’s emphasis on esteem and reputation as a motive to adhere to the moral law see [removed for blind review].</w:t>
      </w:r>
    </w:p>
  </w:footnote>
  <w:footnote w:id="145">
    <w:p w14:paraId="12B0481F" w14:textId="513D97E0" w:rsidR="005A0338" w:rsidRPr="00F505BD" w:rsidRDefault="005A0338" w:rsidP="004051AA">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Pr>
          <w:rFonts w:ascii="Times New Roman" w:hAnsi="Times New Roman" w:cs="Times New Roman"/>
          <w:color w:val="000000"/>
          <w:shd w:val="clear" w:color="auto" w:fill="FFFFFF"/>
        </w:rPr>
        <w:t> Hume, ‘Natural History’, XV: 87.</w:t>
      </w:r>
    </w:p>
  </w:footnote>
  <w:footnote w:id="146">
    <w:p w14:paraId="4D5FA24C" w14:textId="03E137FD" w:rsidR="005A0338" w:rsidRPr="00F505BD" w:rsidRDefault="005A0338" w:rsidP="00F505BD">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Pr>
          <w:rFonts w:ascii="Times New Roman" w:hAnsi="Times New Roman" w:cs="Times New Roman"/>
          <w:color w:val="000000"/>
          <w:shd w:val="clear" w:color="auto" w:fill="FFFFFF"/>
        </w:rPr>
        <w:t xml:space="preserve"> There is an increasingly voluminous literature on this question. For two lucid discussions see Don Garrett, ‘What’s true about Hume’s “true religion”?’, </w:t>
      </w:r>
      <w:r>
        <w:rPr>
          <w:rFonts w:ascii="Times New Roman" w:hAnsi="Times New Roman" w:cs="Times New Roman"/>
          <w:i/>
          <w:color w:val="000000"/>
          <w:shd w:val="clear" w:color="auto" w:fill="FFFFFF"/>
        </w:rPr>
        <w:t>Journal of Scottish Philosophy</w:t>
      </w:r>
      <w:r>
        <w:rPr>
          <w:rFonts w:ascii="Times New Roman" w:hAnsi="Times New Roman" w:cs="Times New Roman"/>
          <w:color w:val="000000"/>
          <w:shd w:val="clear" w:color="auto" w:fill="FFFFFF"/>
        </w:rPr>
        <w:t xml:space="preserve"> 10, no. 2 (2012): 199</w:t>
      </w:r>
      <w:r w:rsidRPr="003335A5">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220; and Emilio Mazza, </w:t>
      </w:r>
      <w:r w:rsidRPr="006E085D">
        <w:rPr>
          <w:rFonts w:ascii="Times New Roman" w:hAnsi="Times New Roman" w:cs="Times New Roman"/>
          <w:color w:val="000000"/>
          <w:shd w:val="clear" w:color="auto" w:fill="FFFFFF"/>
        </w:rPr>
        <w:t>‘The broken brake. Hume and the “proper office” of religion’, </w:t>
      </w:r>
      <w:r w:rsidRPr="006E085D">
        <w:rPr>
          <w:rFonts w:ascii="Times New Roman" w:hAnsi="Times New Roman" w:cs="Times New Roman"/>
          <w:i/>
          <w:iCs/>
          <w:color w:val="000000"/>
          <w:shd w:val="clear" w:color="auto" w:fill="FFFFFF"/>
        </w:rPr>
        <w:t>Ethica &amp; Politica/ Ethics &amp; Politics</w:t>
      </w:r>
      <w:r w:rsidRPr="006E085D">
        <w:rPr>
          <w:rFonts w:ascii="Times New Roman" w:hAnsi="Times New Roman" w:cs="Times New Roman"/>
          <w:color w:val="000000"/>
          <w:shd w:val="clear" w:color="auto" w:fill="FFFFFF"/>
        </w:rPr>
        <w:t>, 20 (2018): 261–317</w:t>
      </w:r>
      <w:r>
        <w:rPr>
          <w:rFonts w:ascii="Times New Roman" w:hAnsi="Times New Roman" w:cs="Times New Roman"/>
          <w:color w:val="000000"/>
          <w:shd w:val="clear" w:color="auto" w:fill="FFFFFF"/>
        </w:rPr>
        <w:t>.</w:t>
      </w:r>
    </w:p>
  </w:footnote>
  <w:footnote w:id="147">
    <w:p w14:paraId="56EDED0D" w14:textId="77777777" w:rsidR="005A0338" w:rsidRPr="00E958F3" w:rsidRDefault="005A0338" w:rsidP="004051AA">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Middleton, </w:t>
      </w:r>
      <w:r>
        <w:rPr>
          <w:rFonts w:ascii="Times New Roman" w:hAnsi="Times New Roman" w:cs="Times New Roman"/>
          <w:i/>
          <w:color w:val="000000"/>
          <w:shd w:val="clear" w:color="auto" w:fill="FFFFFF"/>
        </w:rPr>
        <w:t>Free Inquiry</w:t>
      </w:r>
      <w:r>
        <w:rPr>
          <w:rFonts w:ascii="Times New Roman" w:hAnsi="Times New Roman" w:cs="Times New Roman"/>
          <w:color w:val="000000"/>
          <w:shd w:val="clear" w:color="auto" w:fill="FFFFFF"/>
        </w:rPr>
        <w:t>, 131.</w:t>
      </w:r>
    </w:p>
  </w:footnote>
  <w:footnote w:id="148">
    <w:p w14:paraId="6FC62A7F" w14:textId="4330C75D" w:rsidR="005A0338" w:rsidRPr="00E03031" w:rsidRDefault="005A0338" w:rsidP="002104AE">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Ibid, 143</w:t>
      </w:r>
      <w:r w:rsidRPr="003335A5">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4. Hume was, of course, similarly scathing about the ‘Monkish virtues’: cf. Philip A. Reed, ‘What’s wrong with the Monkish virtues? Hume on the standard of virtue’, </w:t>
      </w:r>
      <w:r>
        <w:rPr>
          <w:rFonts w:ascii="Times New Roman" w:hAnsi="Times New Roman" w:cs="Times New Roman"/>
          <w:i/>
          <w:color w:val="000000"/>
          <w:shd w:val="clear" w:color="auto" w:fill="FFFFFF"/>
        </w:rPr>
        <w:t>History of Philosophy Quarterly</w:t>
      </w:r>
      <w:r>
        <w:rPr>
          <w:rFonts w:ascii="Times New Roman" w:hAnsi="Times New Roman" w:cs="Times New Roman"/>
          <w:color w:val="000000"/>
          <w:shd w:val="clear" w:color="auto" w:fill="FFFFFF"/>
        </w:rPr>
        <w:t xml:space="preserve"> 29, no. 1 (2012): 39</w:t>
      </w:r>
      <w:r w:rsidRPr="003335A5">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56.</w:t>
      </w:r>
    </w:p>
  </w:footnote>
  <w:footnote w:id="149">
    <w:p w14:paraId="69158D1F" w14:textId="77777777" w:rsidR="005A0338" w:rsidRPr="00D63803" w:rsidRDefault="005A0338" w:rsidP="002104AE">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z w:val="27"/>
          <w:szCs w:val="27"/>
        </w:rPr>
        <w:t xml:space="preserve"> </w:t>
      </w:r>
      <w:r w:rsidRPr="00D63803">
        <w:rPr>
          <w:rFonts w:ascii="Times New Roman" w:hAnsi="Times New Roman" w:cs="Times New Roman"/>
          <w:color w:val="000000"/>
          <w:shd w:val="clear" w:color="auto" w:fill="FFFFFF"/>
        </w:rPr>
        <w:t xml:space="preserve">This passage was originally intended as a preface to Volume II, but eventually appeared in a footnote (and only in the first edition of the work): Hume, </w:t>
      </w:r>
      <w:r w:rsidRPr="00D63803">
        <w:rPr>
          <w:rFonts w:ascii="Times New Roman" w:hAnsi="Times New Roman" w:cs="Times New Roman"/>
          <w:i/>
          <w:color w:val="000000"/>
          <w:shd w:val="clear" w:color="auto" w:fill="FFFFFF"/>
        </w:rPr>
        <w:t xml:space="preserve">The History of Great Britain: Vol. II: Containing the Commonwealth, and the Reigns of Charles II. and James II. </w:t>
      </w:r>
      <w:r w:rsidRPr="00D63803">
        <w:rPr>
          <w:rFonts w:ascii="Times New Roman" w:hAnsi="Times New Roman" w:cs="Times New Roman"/>
          <w:color w:val="000000"/>
          <w:shd w:val="clear" w:color="auto" w:fill="FFFFFF"/>
        </w:rPr>
        <w:t xml:space="preserve">(London: A. Millar, 1757), 449n. The MS of Hume’s draft preface can be found in Mossner, </w:t>
      </w:r>
      <w:r w:rsidRPr="00D63803">
        <w:rPr>
          <w:rFonts w:ascii="Times New Roman" w:hAnsi="Times New Roman" w:cs="Times New Roman"/>
          <w:i/>
          <w:color w:val="000000"/>
          <w:shd w:val="clear" w:color="auto" w:fill="FFFFFF"/>
        </w:rPr>
        <w:t>Life of Hume</w:t>
      </w:r>
      <w:r w:rsidRPr="00D63803">
        <w:rPr>
          <w:rFonts w:ascii="Times New Roman" w:hAnsi="Times New Roman" w:cs="Times New Roman"/>
          <w:color w:val="000000"/>
          <w:shd w:val="clear" w:color="auto" w:fill="FFFFFF"/>
        </w:rPr>
        <w:t>, 306–307.</w:t>
      </w:r>
    </w:p>
  </w:footnote>
  <w:footnote w:id="150">
    <w:p w14:paraId="7AD3D1B9" w14:textId="5CDD964B" w:rsidR="005A0338" w:rsidRPr="00D63803" w:rsidRDefault="005A0338" w:rsidP="002104AE">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z w:val="27"/>
          <w:szCs w:val="27"/>
        </w:rPr>
        <w:t xml:space="preserve"> </w:t>
      </w:r>
      <w:r w:rsidRPr="00D63803">
        <w:rPr>
          <w:rFonts w:ascii="Times New Roman" w:hAnsi="Times New Roman" w:cs="Times New Roman"/>
          <w:color w:val="000000"/>
          <w:shd w:val="clear" w:color="auto" w:fill="FFFFFF"/>
        </w:rPr>
        <w:t xml:space="preserve">Hume, </w:t>
      </w:r>
      <w:r w:rsidRPr="00D63803">
        <w:rPr>
          <w:rFonts w:ascii="Times New Roman" w:hAnsi="Times New Roman" w:cs="Times New Roman"/>
          <w:i/>
          <w:color w:val="000000"/>
          <w:shd w:val="clear" w:color="auto" w:fill="FFFFFF"/>
        </w:rPr>
        <w:t>Dialogues</w:t>
      </w:r>
      <w:r>
        <w:rPr>
          <w:rFonts w:ascii="Times New Roman" w:hAnsi="Times New Roman" w:cs="Times New Roman"/>
          <w:color w:val="000000"/>
          <w:shd w:val="clear" w:color="auto" w:fill="FFFFFF"/>
        </w:rPr>
        <w:t>, XII:</w:t>
      </w:r>
      <w:r w:rsidRPr="00D63803">
        <w:rPr>
          <w:rFonts w:ascii="Times New Roman" w:hAnsi="Times New Roman" w:cs="Times New Roman"/>
          <w:color w:val="000000"/>
          <w:shd w:val="clear" w:color="auto" w:fill="FFFFFF"/>
        </w:rPr>
        <w:t xml:space="preserve"> 95.</w:t>
      </w:r>
    </w:p>
  </w:footnote>
  <w:footnote w:id="151">
    <w:p w14:paraId="61A7584F" w14:textId="52FF3C12" w:rsidR="005A0338" w:rsidRPr="00D63803" w:rsidRDefault="005A0338" w:rsidP="002104AE">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z w:val="27"/>
          <w:szCs w:val="27"/>
        </w:rPr>
        <w:t xml:space="preserve"> </w:t>
      </w:r>
      <w:r w:rsidRPr="00D63803">
        <w:rPr>
          <w:rFonts w:ascii="Times New Roman" w:hAnsi="Times New Roman" w:cs="Times New Roman"/>
          <w:color w:val="000000"/>
          <w:shd w:val="clear" w:color="auto" w:fill="FFFFFF"/>
        </w:rPr>
        <w:t xml:space="preserve">Hume, </w:t>
      </w:r>
      <w:r w:rsidRPr="00D63803">
        <w:rPr>
          <w:rFonts w:ascii="Times New Roman" w:hAnsi="Times New Roman" w:cs="Times New Roman"/>
          <w:i/>
          <w:color w:val="000000"/>
          <w:shd w:val="clear" w:color="auto" w:fill="FFFFFF"/>
        </w:rPr>
        <w:t>The History of Great Britain: Vol. II</w:t>
      </w:r>
      <w:r w:rsidRPr="00D63803">
        <w:rPr>
          <w:rFonts w:ascii="Times New Roman" w:hAnsi="Times New Roman" w:cs="Times New Roman"/>
          <w:color w:val="000000"/>
          <w:shd w:val="clear" w:color="auto" w:fill="FFFFFF"/>
        </w:rPr>
        <w:t>, 449</w:t>
      </w:r>
      <w:r>
        <w:rPr>
          <w:rFonts w:ascii="Times New Roman" w:hAnsi="Times New Roman" w:cs="Times New Roman"/>
          <w:color w:val="000000"/>
          <w:shd w:val="clear" w:color="auto" w:fill="FFFFFF"/>
        </w:rPr>
        <w:t xml:space="preserve"> </w:t>
      </w:r>
      <w:r w:rsidRPr="00D63803">
        <w:rPr>
          <w:rFonts w:ascii="Times New Roman" w:hAnsi="Times New Roman" w:cs="Times New Roman"/>
          <w:color w:val="000000"/>
          <w:shd w:val="clear" w:color="auto" w:fill="FFFFFF"/>
        </w:rPr>
        <w:t>n.</w:t>
      </w:r>
      <w:r>
        <w:rPr>
          <w:rFonts w:ascii="Times New Roman" w:hAnsi="Times New Roman" w:cs="Times New Roman"/>
          <w:color w:val="000000"/>
          <w:shd w:val="clear" w:color="auto" w:fill="FFFFFF"/>
        </w:rPr>
        <w:t xml:space="preserve"> (italics added).</w:t>
      </w:r>
    </w:p>
  </w:footnote>
  <w:footnote w:id="152">
    <w:p w14:paraId="13B0434D" w14:textId="77777777" w:rsidR="005A0338" w:rsidRPr="00D63803" w:rsidRDefault="005A0338" w:rsidP="004C6682">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z w:val="27"/>
          <w:szCs w:val="27"/>
        </w:rPr>
        <w:t xml:space="preserve"> </w:t>
      </w:r>
      <w:r w:rsidRPr="00D63803">
        <w:rPr>
          <w:rFonts w:ascii="Times New Roman" w:hAnsi="Times New Roman" w:cs="Times New Roman"/>
          <w:color w:val="000000"/>
          <w:shd w:val="clear" w:color="auto" w:fill="FFFFFF"/>
        </w:rPr>
        <w:t xml:space="preserve">Gibbon, </w:t>
      </w:r>
      <w:r w:rsidRPr="00D63803">
        <w:rPr>
          <w:rFonts w:ascii="Times New Roman" w:hAnsi="Times New Roman" w:cs="Times New Roman"/>
          <w:i/>
          <w:color w:val="000000"/>
          <w:shd w:val="clear" w:color="auto" w:fill="FFFFFF"/>
        </w:rPr>
        <w:t>DF</w:t>
      </w:r>
      <w:r w:rsidRPr="00D63803">
        <w:rPr>
          <w:rFonts w:ascii="Times New Roman" w:hAnsi="Times New Roman" w:cs="Times New Roman"/>
          <w:color w:val="000000"/>
          <w:shd w:val="clear" w:color="auto" w:fill="FFFFFF"/>
        </w:rPr>
        <w:t>, I, 1.15: 460</w:t>
      </w:r>
      <w:r w:rsidRPr="00D63803">
        <w:rPr>
          <w:rFonts w:ascii="Times New Roman" w:hAnsi="Times New Roman" w:cs="Times New Roman"/>
        </w:rPr>
        <w:t>–64.</w:t>
      </w:r>
    </w:p>
  </w:footnote>
  <w:footnote w:id="153">
    <w:p w14:paraId="60AF0AE2" w14:textId="067102AD" w:rsidR="005A0338" w:rsidRPr="00E03031" w:rsidRDefault="005A0338" w:rsidP="00E03031">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color w:val="000000"/>
          <w:sz w:val="27"/>
          <w:szCs w:val="27"/>
        </w:rPr>
        <w:t xml:space="preserve"> </w:t>
      </w:r>
      <w:r>
        <w:rPr>
          <w:rFonts w:ascii="Times New Roman" w:hAnsi="Times New Roman" w:cs="Times New Roman"/>
          <w:color w:val="000000"/>
          <w:shd w:val="clear" w:color="auto" w:fill="FFFFFF"/>
        </w:rPr>
        <w:t xml:space="preserve">This partially explains why certain of his Anglican and dissenting readers considered his attack on corrupted (‘false’) religion as a service to the cause of primitive Gospel Christianity: Isabel Rivers, ‘Responses to Hume on religion by Anglicans and dissenters’, </w:t>
      </w:r>
      <w:r>
        <w:rPr>
          <w:rFonts w:ascii="Times New Roman" w:hAnsi="Times New Roman" w:cs="Times New Roman"/>
          <w:i/>
          <w:color w:val="000000"/>
          <w:shd w:val="clear" w:color="auto" w:fill="FFFFFF"/>
        </w:rPr>
        <w:t>Journal of Ecclesiastical History</w:t>
      </w:r>
      <w:r>
        <w:rPr>
          <w:rFonts w:ascii="Times New Roman" w:hAnsi="Times New Roman" w:cs="Times New Roman"/>
          <w:color w:val="000000"/>
          <w:shd w:val="clear" w:color="auto" w:fill="FFFFFF"/>
        </w:rPr>
        <w:t xml:space="preserve"> 52, no. 4 (2001): 675</w:t>
      </w:r>
      <w:r w:rsidRPr="00D63803">
        <w:rPr>
          <w:rFonts w:ascii="Times New Roman" w:hAnsi="Times New Roman" w:cs="Times New Roman"/>
        </w:rPr>
        <w:t>–</w:t>
      </w:r>
      <w:r>
        <w:rPr>
          <w:rFonts w:ascii="Times New Roman" w:hAnsi="Times New Roman" w:cs="Times New Roman"/>
        </w:rPr>
        <w:t>95.</w:t>
      </w:r>
    </w:p>
  </w:footnote>
  <w:footnote w:id="154">
    <w:p w14:paraId="57FCAEEF" w14:textId="77777777" w:rsidR="005A0338" w:rsidRPr="00D63803" w:rsidRDefault="005A0338" w:rsidP="00BC3E33">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w:t>
      </w:r>
      <w:r w:rsidRPr="00D63803">
        <w:rPr>
          <w:rFonts w:ascii="Times New Roman" w:hAnsi="Times New Roman" w:cs="Times New Roman"/>
          <w:szCs w:val="24"/>
        </w:rPr>
        <w:t xml:space="preserve">‘Of National Characters’ (1748), in </w:t>
      </w:r>
      <w:r w:rsidRPr="00D63803">
        <w:rPr>
          <w:rFonts w:ascii="Times New Roman" w:hAnsi="Times New Roman" w:cs="Times New Roman"/>
          <w:i/>
          <w:iCs/>
          <w:szCs w:val="24"/>
        </w:rPr>
        <w:t>EMPL</w:t>
      </w:r>
      <w:r w:rsidRPr="00D63803">
        <w:rPr>
          <w:rFonts w:ascii="Times New Roman" w:hAnsi="Times New Roman" w:cs="Times New Roman"/>
          <w:szCs w:val="24"/>
        </w:rPr>
        <w:t>, 199 n.3.</w:t>
      </w:r>
    </w:p>
  </w:footnote>
  <w:footnote w:id="155">
    <w:p w14:paraId="13CFF7BF" w14:textId="5AB156D1" w:rsidR="005A0338" w:rsidRPr="00D63803" w:rsidRDefault="005A0338" w:rsidP="00BC3E33">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w:t>
      </w:r>
      <w:r w:rsidRPr="00D63803">
        <w:rPr>
          <w:rFonts w:ascii="Times New Roman" w:hAnsi="Times New Roman" w:cs="Times New Roman"/>
          <w:szCs w:val="24"/>
        </w:rPr>
        <w:t xml:space="preserve">This neglect is all the more curious because, as James Harris remarks, Hume’s correspondence is decidedly anaemic for the period between 1749 and 1753 (including, therefore, the Ninewells years): Harris, </w:t>
      </w:r>
      <w:r w:rsidRPr="00D63803">
        <w:rPr>
          <w:rFonts w:ascii="Times New Roman" w:hAnsi="Times New Roman" w:cs="Times New Roman"/>
          <w:i/>
          <w:szCs w:val="24"/>
        </w:rPr>
        <w:t>Hume</w:t>
      </w:r>
      <w:r>
        <w:rPr>
          <w:rFonts w:ascii="Times New Roman" w:hAnsi="Times New Roman" w:cs="Times New Roman"/>
          <w:szCs w:val="24"/>
        </w:rPr>
        <w:t>, 248</w:t>
      </w:r>
      <w:r w:rsidRPr="00D63803">
        <w:rPr>
          <w:rFonts w:ascii="Times New Roman" w:hAnsi="Times New Roman" w:cs="Times New Roman"/>
          <w:szCs w:val="24"/>
        </w:rPr>
        <w:t>.</w:t>
      </w:r>
    </w:p>
  </w:footnote>
  <w:footnote w:id="156">
    <w:p w14:paraId="31C3336B" w14:textId="7A97D600" w:rsidR="005A0338" w:rsidRPr="00D63803" w:rsidRDefault="005A0338" w:rsidP="00BC3E33">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Montesquieu to Hume, 15 July and 3 Sept. 1749 (N.S.), </w:t>
      </w:r>
      <w:r w:rsidRPr="00D63803">
        <w:rPr>
          <w:rStyle w:val="normaltextrun"/>
          <w:rFonts w:ascii="Times New Roman" w:hAnsi="Times New Roman" w:cs="Times New Roman"/>
          <w:color w:val="000000"/>
          <w:shd w:val="clear" w:color="auto" w:fill="FFFFFF"/>
        </w:rPr>
        <w:t>National Library of Scotland [NLS] MS 23156, ff. 47–8. These lette</w:t>
      </w:r>
      <w:r w:rsidR="009871BD">
        <w:rPr>
          <w:rStyle w:val="normaltextrun"/>
          <w:rFonts w:ascii="Times New Roman" w:hAnsi="Times New Roman" w:cs="Times New Roman"/>
          <w:color w:val="000000"/>
          <w:shd w:val="clear" w:color="auto" w:fill="FFFFFF"/>
        </w:rPr>
        <w:t>rs were published in</w:t>
      </w:r>
      <w:r w:rsidR="009871BD" w:rsidRPr="00D63803">
        <w:rPr>
          <w:rStyle w:val="normaltextrun"/>
          <w:rFonts w:ascii="Times New Roman" w:hAnsi="Times New Roman" w:cs="Times New Roman"/>
          <w:i/>
          <w:iCs/>
          <w:color w:val="000000"/>
          <w:shd w:val="clear" w:color="auto" w:fill="FFFFFF"/>
        </w:rPr>
        <w:t xml:space="preserve"> </w:t>
      </w:r>
      <w:r w:rsidRPr="00D63803">
        <w:rPr>
          <w:rStyle w:val="normaltextrun"/>
          <w:rFonts w:ascii="Times New Roman" w:hAnsi="Times New Roman" w:cs="Times New Roman"/>
          <w:i/>
          <w:iCs/>
          <w:color w:val="000000"/>
          <w:shd w:val="clear" w:color="auto" w:fill="FFFFFF"/>
        </w:rPr>
        <w:t>Life and Correspondence of David Hume</w:t>
      </w:r>
      <w:r w:rsidR="009871BD">
        <w:rPr>
          <w:rStyle w:val="normaltextrun"/>
          <w:rFonts w:ascii="Times New Roman" w:hAnsi="Times New Roman" w:cs="Times New Roman"/>
          <w:iCs/>
          <w:color w:val="000000"/>
          <w:shd w:val="clear" w:color="auto" w:fill="FFFFFF"/>
        </w:rPr>
        <w:t>, ed.</w:t>
      </w:r>
      <w:r w:rsidR="009871BD" w:rsidRPr="009871BD">
        <w:rPr>
          <w:rStyle w:val="normaltextrun"/>
          <w:rFonts w:ascii="Times New Roman" w:hAnsi="Times New Roman" w:cs="Times New Roman"/>
          <w:color w:val="000000"/>
          <w:shd w:val="clear" w:color="auto" w:fill="FFFFFF"/>
        </w:rPr>
        <w:t xml:space="preserve"> </w:t>
      </w:r>
      <w:r w:rsidR="009871BD">
        <w:rPr>
          <w:rStyle w:val="normaltextrun"/>
          <w:rFonts w:ascii="Times New Roman" w:hAnsi="Times New Roman" w:cs="Times New Roman"/>
          <w:color w:val="000000"/>
          <w:shd w:val="clear" w:color="auto" w:fill="FFFFFF"/>
        </w:rPr>
        <w:t>J.H. Burton,</w:t>
      </w:r>
      <w:r w:rsidRPr="00D63803">
        <w:rPr>
          <w:rStyle w:val="normaltextrun"/>
          <w:rFonts w:ascii="Times New Roman" w:hAnsi="Times New Roman" w:cs="Times New Roman"/>
          <w:color w:val="000000"/>
          <w:shd w:val="clear" w:color="auto" w:fill="FFFFFF"/>
        </w:rPr>
        <w:t xml:space="preserve"> 2 vols. (Edinburgh: W. Tait, 1846), 1, Appendix B: 456–7.</w:t>
      </w:r>
      <w:r w:rsidRPr="00D63803">
        <w:rPr>
          <w:rStyle w:val="eop"/>
          <w:rFonts w:ascii="Times New Roman" w:hAnsi="Times New Roman" w:cs="Times New Roman"/>
          <w:color w:val="000000"/>
          <w:shd w:val="clear" w:color="auto" w:fill="FFFFFF"/>
        </w:rPr>
        <w:t xml:space="preserve"> From Montesquieu’s second letter, it is clear that Hume’s missive, recommending Middleton, was dated 15 July (O.S.). Hume referred again to Middleton as an ‘eminent’ author in a letter to Millar, 20 June 1758, in </w:t>
      </w:r>
      <w:r w:rsidRPr="00D63803">
        <w:rPr>
          <w:rStyle w:val="eop"/>
          <w:rFonts w:ascii="Times New Roman" w:hAnsi="Times New Roman" w:cs="Times New Roman"/>
          <w:i/>
          <w:color w:val="000000"/>
          <w:shd w:val="clear" w:color="auto" w:fill="FFFFFF"/>
        </w:rPr>
        <w:t>LDH</w:t>
      </w:r>
      <w:r w:rsidRPr="00D63803">
        <w:rPr>
          <w:rStyle w:val="eop"/>
          <w:rFonts w:ascii="Times New Roman" w:hAnsi="Times New Roman" w:cs="Times New Roman"/>
          <w:color w:val="000000"/>
          <w:shd w:val="clear" w:color="auto" w:fill="FFFFFF"/>
        </w:rPr>
        <w:t>, 1: 282–3.</w:t>
      </w:r>
    </w:p>
  </w:footnote>
  <w:footnote w:id="157">
    <w:p w14:paraId="3F139E27" w14:textId="512145FB" w:rsidR="005A0338" w:rsidRPr="00A53A4D" w:rsidRDefault="005A0338" w:rsidP="00BC3E33">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w:t>
      </w:r>
      <w:r>
        <w:rPr>
          <w:rFonts w:ascii="Times New Roman" w:hAnsi="Times New Roman" w:cs="Times New Roman"/>
        </w:rPr>
        <w:t>A</w:t>
      </w:r>
      <w:r w:rsidRPr="00BC3E33">
        <w:rPr>
          <w:rFonts w:ascii="Times New Roman" w:hAnsi="Times New Roman" w:cs="Times New Roman"/>
        </w:rPr>
        <w:t>s Middleton boasted to Warburton,</w:t>
      </w:r>
      <w:r>
        <w:rPr>
          <w:rFonts w:ascii="Times New Roman" w:hAnsi="Times New Roman" w:cs="Times New Roman"/>
        </w:rPr>
        <w:t xml:space="preserve"> he had secured</w:t>
      </w:r>
      <w:r w:rsidRPr="00BC3E33">
        <w:rPr>
          <w:rFonts w:ascii="Times New Roman" w:hAnsi="Times New Roman" w:cs="Times New Roman"/>
        </w:rPr>
        <w:t xml:space="preserve"> ‘a splendid list of the Great, &amp; I may add, I hope, of the Good, for I have fourteen Bishops in it already’</w:t>
      </w:r>
      <w:r>
        <w:rPr>
          <w:rFonts w:ascii="Times New Roman" w:hAnsi="Times New Roman" w:cs="Times New Roman"/>
        </w:rPr>
        <w:t xml:space="preserve">: </w:t>
      </w:r>
      <w:r w:rsidRPr="0002395D">
        <w:rPr>
          <w:rFonts w:ascii="Times New Roman" w:hAnsi="Times New Roman" w:cs="Times New Roman"/>
        </w:rPr>
        <w:t xml:space="preserve">Middleton to Warburton, 26 June 1739, </w:t>
      </w:r>
      <w:r>
        <w:rPr>
          <w:rFonts w:ascii="Times New Roman" w:hAnsi="Times New Roman" w:cs="Times New Roman"/>
        </w:rPr>
        <w:t>BL Add. MS</w:t>
      </w:r>
      <w:r w:rsidRPr="0002395D">
        <w:rPr>
          <w:rFonts w:ascii="Times New Roman" w:hAnsi="Times New Roman" w:cs="Times New Roman"/>
        </w:rPr>
        <w:t xml:space="preserve"> 32457</w:t>
      </w:r>
      <w:r>
        <w:rPr>
          <w:rFonts w:ascii="Times New Roman" w:hAnsi="Times New Roman" w:cs="Times New Roman"/>
        </w:rPr>
        <w:t>,</w:t>
      </w:r>
      <w:r w:rsidRPr="0002395D">
        <w:rPr>
          <w:rFonts w:ascii="Times New Roman" w:hAnsi="Times New Roman" w:cs="Times New Roman"/>
        </w:rPr>
        <w:t xml:space="preserve"> 20</w:t>
      </w:r>
      <w:r>
        <w:rPr>
          <w:rFonts w:ascii="Times New Roman" w:hAnsi="Times New Roman" w:cs="Times New Roman"/>
        </w:rPr>
        <w:t xml:space="preserve">. For the </w:t>
      </w:r>
      <w:r>
        <w:rPr>
          <w:rFonts w:ascii="Times New Roman" w:hAnsi="Times New Roman" w:cs="Times New Roman"/>
          <w:i/>
        </w:rPr>
        <w:t>Life</w:t>
      </w:r>
      <w:r>
        <w:rPr>
          <w:rFonts w:ascii="Times New Roman" w:hAnsi="Times New Roman" w:cs="Times New Roman"/>
        </w:rPr>
        <w:t xml:space="preserve"> and its reception, see Robert G. Ingram, </w:t>
      </w:r>
      <w:r w:rsidRPr="00A53A4D">
        <w:rPr>
          <w:rFonts w:ascii="Times New Roman" w:hAnsi="Times New Roman" w:cs="Times New Roman"/>
        </w:rPr>
        <w:t>‘Conyers Midd</w:t>
      </w:r>
      <w:r>
        <w:rPr>
          <w:rFonts w:ascii="Times New Roman" w:hAnsi="Times New Roman" w:cs="Times New Roman"/>
        </w:rPr>
        <w:t xml:space="preserve">leton’s </w:t>
      </w:r>
      <w:r w:rsidRPr="00A53A4D">
        <w:rPr>
          <w:rFonts w:ascii="Times New Roman" w:hAnsi="Times New Roman" w:cs="Times New Roman"/>
          <w:i/>
        </w:rPr>
        <w:t>Cicero</w:t>
      </w:r>
      <w:r>
        <w:rPr>
          <w:rFonts w:ascii="Times New Roman" w:hAnsi="Times New Roman" w:cs="Times New Roman"/>
        </w:rPr>
        <w:t xml:space="preserve">: enlightenment, scholarship, and polemic’, in </w:t>
      </w:r>
      <w:r w:rsidRPr="00A53A4D">
        <w:rPr>
          <w:rFonts w:ascii="Times New Roman" w:hAnsi="Times New Roman" w:cs="Times New Roman"/>
          <w:i/>
        </w:rPr>
        <w:t>Brill’s Companion to the Reception of Cicero</w:t>
      </w:r>
      <w:r w:rsidR="009871BD">
        <w:rPr>
          <w:rFonts w:ascii="Times New Roman" w:hAnsi="Times New Roman" w:cs="Times New Roman"/>
        </w:rPr>
        <w:t>, ed.</w:t>
      </w:r>
      <w:r w:rsidRPr="00A53A4D">
        <w:rPr>
          <w:rFonts w:ascii="Times New Roman" w:hAnsi="Times New Roman" w:cs="Times New Roman"/>
        </w:rPr>
        <w:t xml:space="preserve"> </w:t>
      </w:r>
      <w:r w:rsidR="009871BD">
        <w:rPr>
          <w:rFonts w:ascii="Times New Roman" w:hAnsi="Times New Roman" w:cs="Times New Roman"/>
        </w:rPr>
        <w:t>W.H.F. Altman</w:t>
      </w:r>
      <w:r w:rsidR="009871BD" w:rsidRPr="00A53A4D">
        <w:rPr>
          <w:rFonts w:ascii="Times New Roman" w:hAnsi="Times New Roman" w:cs="Times New Roman"/>
        </w:rPr>
        <w:t xml:space="preserve"> </w:t>
      </w:r>
      <w:r w:rsidRPr="00A53A4D">
        <w:rPr>
          <w:rFonts w:ascii="Times New Roman" w:hAnsi="Times New Roman" w:cs="Times New Roman"/>
        </w:rPr>
        <w:t>(Leiden</w:t>
      </w:r>
      <w:r>
        <w:rPr>
          <w:rFonts w:ascii="Times New Roman" w:hAnsi="Times New Roman" w:cs="Times New Roman"/>
        </w:rPr>
        <w:t>: Brill</w:t>
      </w:r>
      <w:r w:rsidRPr="00A53A4D">
        <w:rPr>
          <w:rFonts w:ascii="Times New Roman" w:hAnsi="Times New Roman" w:cs="Times New Roman"/>
        </w:rPr>
        <w:t>, 2015), 95–123</w:t>
      </w:r>
      <w:r>
        <w:rPr>
          <w:rFonts w:ascii="Times New Roman" w:hAnsi="Times New Roman" w:cs="Times New Roman"/>
        </w:rPr>
        <w:t>.</w:t>
      </w:r>
    </w:p>
  </w:footnote>
  <w:footnote w:id="158">
    <w:p w14:paraId="5A3E7539" w14:textId="77777777" w:rsidR="005A0338" w:rsidRPr="00D63803" w:rsidRDefault="005A0338" w:rsidP="0002395D">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Pr>
          <w:rFonts w:ascii="Times New Roman" w:hAnsi="Times New Roman" w:cs="Times New Roman"/>
          <w:color w:val="000000"/>
          <w:shd w:val="clear" w:color="auto" w:fill="FFFFFF"/>
        </w:rPr>
        <w:t> </w:t>
      </w:r>
      <w:r w:rsidRPr="007D7981">
        <w:rPr>
          <w:rFonts w:ascii="Times New Roman" w:hAnsi="Times New Roman" w:cs="Times New Roman"/>
          <w:color w:val="000000"/>
          <w:shd w:val="clear" w:color="auto" w:fill="FFFFFF"/>
        </w:rPr>
        <w:t xml:space="preserve">The speculative reconstruction of Hume’s library, based on an inventory of the books of Baron Hume (the author’s nephew), offers </w:t>
      </w:r>
      <w:r>
        <w:rPr>
          <w:rFonts w:ascii="Times New Roman" w:hAnsi="Times New Roman" w:cs="Times New Roman"/>
          <w:color w:val="000000"/>
          <w:shd w:val="clear" w:color="auto" w:fill="FFFFFF"/>
        </w:rPr>
        <w:t xml:space="preserve">circumstantial evidence: </w:t>
      </w:r>
      <w:r w:rsidRPr="007D7981">
        <w:rPr>
          <w:rFonts w:ascii="Times New Roman" w:hAnsi="Times New Roman" w:cs="Times New Roman"/>
          <w:color w:val="000000"/>
          <w:shd w:val="clear" w:color="auto" w:fill="FFFFFF"/>
        </w:rPr>
        <w:t>it contains the first edition (1729) of Middleton’s </w:t>
      </w:r>
      <w:r w:rsidRPr="007D7981">
        <w:rPr>
          <w:rFonts w:ascii="Times New Roman" w:hAnsi="Times New Roman" w:cs="Times New Roman"/>
          <w:i/>
          <w:iCs/>
          <w:color w:val="000000"/>
          <w:shd w:val="clear" w:color="auto" w:fill="FFFFFF"/>
        </w:rPr>
        <w:t>Letter from Rome</w:t>
      </w:r>
      <w:r w:rsidRPr="007D7981">
        <w:rPr>
          <w:rFonts w:ascii="Times New Roman" w:hAnsi="Times New Roman" w:cs="Times New Roman"/>
          <w:color w:val="000000"/>
          <w:shd w:val="clear" w:color="auto" w:fill="FFFFFF"/>
        </w:rPr>
        <w:t>, along with </w:t>
      </w:r>
      <w:r>
        <w:rPr>
          <w:rFonts w:ascii="Times New Roman" w:hAnsi="Times New Roman" w:cs="Times New Roman"/>
          <w:iCs/>
          <w:color w:val="000000"/>
          <w:shd w:val="clear" w:color="auto" w:fill="FFFFFF"/>
        </w:rPr>
        <w:t xml:space="preserve">the 1755 editions of both the </w:t>
      </w:r>
      <w:r>
        <w:rPr>
          <w:rFonts w:ascii="Times New Roman" w:hAnsi="Times New Roman" w:cs="Times New Roman"/>
          <w:i/>
          <w:iCs/>
          <w:color w:val="000000"/>
          <w:shd w:val="clear" w:color="auto" w:fill="FFFFFF"/>
        </w:rPr>
        <w:t>Life of Cicero</w:t>
      </w:r>
      <w:r w:rsidRPr="007D7981">
        <w:rPr>
          <w:rFonts w:ascii="Times New Roman" w:hAnsi="Times New Roman" w:cs="Times New Roman"/>
          <w:color w:val="000000"/>
          <w:shd w:val="clear" w:color="auto" w:fill="FFFFFF"/>
        </w:rPr>
        <w:t xml:space="preserve"> and the </w:t>
      </w:r>
      <w:r w:rsidRPr="007D7981">
        <w:rPr>
          <w:rFonts w:ascii="Times New Roman" w:hAnsi="Times New Roman" w:cs="Times New Roman"/>
          <w:i/>
          <w:iCs/>
          <w:color w:val="000000"/>
          <w:shd w:val="clear" w:color="auto" w:fill="FFFFFF"/>
        </w:rPr>
        <w:t>Miscellaneous Works</w:t>
      </w:r>
      <w:r w:rsidRPr="007D7981">
        <w:rPr>
          <w:rFonts w:ascii="Times New Roman" w:hAnsi="Times New Roman" w:cs="Times New Roman"/>
          <w:color w:val="000000"/>
          <w:shd w:val="clear" w:color="auto" w:fill="FFFFFF"/>
        </w:rPr>
        <w:t>: </w:t>
      </w:r>
      <w:r w:rsidRPr="007D7981">
        <w:rPr>
          <w:rFonts w:ascii="Times New Roman" w:hAnsi="Times New Roman" w:cs="Times New Roman"/>
          <w:i/>
          <w:iCs/>
          <w:color w:val="000000"/>
          <w:shd w:val="clear" w:color="auto" w:fill="FFFFFF"/>
        </w:rPr>
        <w:t>The David Hume Library</w:t>
      </w:r>
      <w:r w:rsidRPr="007D7981">
        <w:rPr>
          <w:rFonts w:ascii="Times New Roman" w:hAnsi="Times New Roman" w:cs="Times New Roman"/>
          <w:color w:val="000000"/>
          <w:shd w:val="clear" w:color="auto" w:fill="FFFFFF"/>
        </w:rPr>
        <w:t>, ed. D.F. Norton &amp; M.J. Norton (Edinburgh: Edinburgh Bib</w:t>
      </w:r>
      <w:r>
        <w:rPr>
          <w:rFonts w:ascii="Times New Roman" w:hAnsi="Times New Roman" w:cs="Times New Roman"/>
          <w:color w:val="000000"/>
          <w:shd w:val="clear" w:color="auto" w:fill="FFFFFF"/>
        </w:rPr>
        <w:t>liographical Society, 1996),</w:t>
      </w:r>
      <w:r w:rsidRPr="007D7981">
        <w:rPr>
          <w:rFonts w:ascii="Times New Roman" w:hAnsi="Times New Roman" w:cs="Times New Roman"/>
          <w:color w:val="000000"/>
          <w:shd w:val="clear" w:color="auto" w:fill="FFFFFF"/>
        </w:rPr>
        <w:t xml:space="preserve"> 146, 82, 113. </w:t>
      </w:r>
    </w:p>
  </w:footnote>
  <w:footnote w:id="159">
    <w:p w14:paraId="1E166547" w14:textId="4BA2BE5D" w:rsidR="005A0338" w:rsidRPr="00D63803" w:rsidRDefault="005A0338" w:rsidP="00D519D5">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Pr>
          <w:rFonts w:ascii="Times New Roman" w:hAnsi="Times New Roman" w:cs="Times New Roman"/>
          <w:color w:val="000000"/>
          <w:shd w:val="clear" w:color="auto" w:fill="FFFFFF"/>
        </w:rPr>
        <w:t xml:space="preserve"> Middleton, </w:t>
      </w:r>
      <w:r w:rsidRPr="00D519D5">
        <w:rPr>
          <w:rFonts w:ascii="Times New Roman" w:hAnsi="Times New Roman" w:cs="Times New Roman"/>
          <w:i/>
          <w:color w:val="000000"/>
          <w:shd w:val="clear" w:color="auto" w:fill="FFFFFF"/>
        </w:rPr>
        <w:t>A Vindication of the Free Inquiry</w:t>
      </w:r>
      <w:r w:rsidRPr="00D519D5">
        <w:rPr>
          <w:rFonts w:ascii="Times New Roman" w:hAnsi="Times New Roman" w:cs="Times New Roman"/>
          <w:color w:val="000000"/>
          <w:shd w:val="clear" w:color="auto" w:fill="FFFFFF"/>
        </w:rPr>
        <w:t xml:space="preserve"> (</w:t>
      </w:r>
      <w:r w:rsidRPr="00E03FA1">
        <w:rPr>
          <w:rFonts w:ascii="Times New Roman" w:hAnsi="Times New Roman" w:cs="Times New Roman"/>
          <w:i/>
          <w:color w:val="000000"/>
          <w:shd w:val="clear" w:color="auto" w:fill="FFFFFF"/>
        </w:rPr>
        <w:t>c</w:t>
      </w:r>
      <w:r w:rsidRPr="00D519D5">
        <w:rPr>
          <w:rFonts w:ascii="Times New Roman" w:hAnsi="Times New Roman" w:cs="Times New Roman"/>
          <w:color w:val="000000"/>
          <w:shd w:val="clear" w:color="auto" w:fill="FFFFFF"/>
        </w:rPr>
        <w:t xml:space="preserve">.1750), in </w:t>
      </w:r>
      <w:r w:rsidRPr="00D519D5">
        <w:rPr>
          <w:rFonts w:ascii="Times New Roman" w:hAnsi="Times New Roman" w:cs="Times New Roman"/>
          <w:i/>
          <w:color w:val="000000"/>
          <w:shd w:val="clear" w:color="auto" w:fill="FFFFFF"/>
        </w:rPr>
        <w:t>Miscellaneous Works</w:t>
      </w:r>
      <w:r>
        <w:rPr>
          <w:rFonts w:ascii="Times New Roman" w:hAnsi="Times New Roman" w:cs="Times New Roman"/>
          <w:color w:val="000000"/>
          <w:shd w:val="clear" w:color="auto" w:fill="FFFFFF"/>
        </w:rPr>
        <w:t>, 1:</w:t>
      </w:r>
      <w:r w:rsidRPr="00D519D5">
        <w:rPr>
          <w:rFonts w:ascii="Times New Roman" w:hAnsi="Times New Roman" w:cs="Times New Roman"/>
          <w:color w:val="000000"/>
          <w:shd w:val="clear" w:color="auto" w:fill="FFFFFF"/>
        </w:rPr>
        <w:t xml:space="preserve"> 294–7</w:t>
      </w:r>
      <w:r>
        <w:rPr>
          <w:rFonts w:ascii="Times New Roman" w:hAnsi="Times New Roman" w:cs="Times New Roman"/>
          <w:color w:val="000000"/>
          <w:shd w:val="clear" w:color="auto" w:fill="FFFFFF"/>
        </w:rPr>
        <w:t>.</w:t>
      </w:r>
    </w:p>
  </w:footnote>
  <w:footnote w:id="160">
    <w:p w14:paraId="424C4908" w14:textId="0A70880B" w:rsidR="005A0338" w:rsidRPr="00D63803" w:rsidRDefault="005A0338" w:rsidP="00E22BEF">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Pr>
          <w:rFonts w:ascii="Times New Roman" w:hAnsi="Times New Roman" w:cs="Times New Roman"/>
          <w:color w:val="000000"/>
          <w:shd w:val="clear" w:color="auto" w:fill="FFFFFF"/>
        </w:rPr>
        <w:t xml:space="preserve"> Adam Smith to Alexander Wedderburn, 14 Aug. 1776, in </w:t>
      </w:r>
      <w:r>
        <w:rPr>
          <w:rFonts w:ascii="Times New Roman" w:hAnsi="Times New Roman" w:cs="Times New Roman"/>
          <w:i/>
          <w:color w:val="000000"/>
          <w:shd w:val="clear" w:color="auto" w:fill="FFFFFF"/>
        </w:rPr>
        <w:t xml:space="preserve">The </w:t>
      </w:r>
      <w:r w:rsidRPr="00E22BEF">
        <w:rPr>
          <w:rFonts w:ascii="Times New Roman" w:hAnsi="Times New Roman" w:cs="Times New Roman"/>
          <w:i/>
          <w:color w:val="000000"/>
          <w:shd w:val="clear" w:color="auto" w:fill="FFFFFF"/>
        </w:rPr>
        <w:t xml:space="preserve">Correspondence of </w:t>
      </w:r>
      <w:r>
        <w:rPr>
          <w:rFonts w:ascii="Times New Roman" w:hAnsi="Times New Roman" w:cs="Times New Roman"/>
          <w:i/>
          <w:color w:val="000000"/>
          <w:shd w:val="clear" w:color="auto" w:fill="FFFFFF"/>
        </w:rPr>
        <w:t xml:space="preserve">Adam </w:t>
      </w:r>
      <w:r w:rsidRPr="00E22BEF">
        <w:rPr>
          <w:rFonts w:ascii="Times New Roman" w:hAnsi="Times New Roman" w:cs="Times New Roman"/>
          <w:i/>
          <w:color w:val="000000"/>
          <w:shd w:val="clear" w:color="auto" w:fill="FFFFFF"/>
        </w:rPr>
        <w:t>Smith</w:t>
      </w:r>
      <w:r w:rsidRPr="00E22BEF">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ed. E.C. Mossner &amp; I.</w:t>
      </w:r>
      <w:r w:rsidRPr="00E22BEF">
        <w:rPr>
          <w:rFonts w:ascii="Times New Roman" w:hAnsi="Times New Roman" w:cs="Times New Roman"/>
          <w:color w:val="000000"/>
          <w:shd w:val="clear" w:color="auto" w:fill="FFFFFF"/>
        </w:rPr>
        <w:t>S. Ross</w:t>
      </w:r>
      <w:r>
        <w:rPr>
          <w:rFonts w:ascii="Times New Roman" w:hAnsi="Times New Roman" w:cs="Times New Roman"/>
          <w:color w:val="000000"/>
          <w:shd w:val="clear" w:color="auto" w:fill="FFFFFF"/>
        </w:rPr>
        <w:t xml:space="preserve">, 2nd edn (Oxford: Clarendon Press, 1987), </w:t>
      </w:r>
      <w:r w:rsidRPr="00E22BEF">
        <w:rPr>
          <w:rFonts w:ascii="Times New Roman" w:hAnsi="Times New Roman" w:cs="Times New Roman"/>
          <w:color w:val="000000"/>
          <w:shd w:val="clear" w:color="auto" w:fill="FFFFFF"/>
        </w:rPr>
        <w:t>203–4</w:t>
      </w:r>
      <w:r>
        <w:rPr>
          <w:rFonts w:ascii="Times New Roman" w:hAnsi="Times New Roman" w:cs="Times New Roman"/>
          <w:color w:val="000000"/>
          <w:shd w:val="clear" w:color="auto" w:fill="FFFFFF"/>
        </w:rPr>
        <w:t xml:space="preserve">; </w:t>
      </w:r>
      <w:r w:rsidRPr="00E22BEF">
        <w:rPr>
          <w:rFonts w:ascii="Times New Roman" w:hAnsi="Times New Roman" w:cs="Times New Roman"/>
          <w:color w:val="000000"/>
          <w:shd w:val="clear" w:color="auto" w:fill="FFFFFF"/>
        </w:rPr>
        <w:t xml:space="preserve">Hume to Andrew Stuart, 1 Aug. 1775, printed in </w:t>
      </w:r>
      <w:r>
        <w:rPr>
          <w:rFonts w:ascii="Times New Roman" w:hAnsi="Times New Roman" w:cs="Times New Roman"/>
          <w:color w:val="000000"/>
          <w:shd w:val="clear" w:color="auto" w:fill="FFFFFF"/>
        </w:rPr>
        <w:t xml:space="preserve">an appendix to Moritz </w:t>
      </w:r>
      <w:r w:rsidRPr="00E22BEF">
        <w:rPr>
          <w:rFonts w:ascii="Times New Roman" w:hAnsi="Times New Roman" w:cs="Times New Roman"/>
          <w:color w:val="000000"/>
          <w:shd w:val="clear" w:color="auto" w:fill="FFFFFF"/>
        </w:rPr>
        <w:t xml:space="preserve">Baumstark, </w:t>
      </w:r>
      <w:r>
        <w:rPr>
          <w:rFonts w:ascii="Times New Roman" w:hAnsi="Times New Roman" w:cs="Times New Roman"/>
          <w:color w:val="000000"/>
          <w:shd w:val="clear" w:color="auto" w:fill="FFFFFF"/>
        </w:rPr>
        <w:t>‘The end of empire and the death of r</w:t>
      </w:r>
      <w:r w:rsidRPr="00E22BEF">
        <w:rPr>
          <w:rFonts w:ascii="Times New Roman" w:hAnsi="Times New Roman" w:cs="Times New Roman"/>
          <w:color w:val="000000"/>
          <w:shd w:val="clear" w:color="auto" w:fill="FFFFFF"/>
        </w:rPr>
        <w:t xml:space="preserve">eligion’, in </w:t>
      </w:r>
      <w:r w:rsidRPr="00E22BEF">
        <w:rPr>
          <w:rFonts w:ascii="Times New Roman" w:hAnsi="Times New Roman" w:cs="Times New Roman"/>
          <w:i/>
          <w:color w:val="000000"/>
          <w:shd w:val="clear" w:color="auto" w:fill="FFFFFF"/>
        </w:rPr>
        <w:t>Philosophy and Religion in Enlightenment Britain</w:t>
      </w:r>
      <w:r>
        <w:rPr>
          <w:rFonts w:ascii="Times New Roman" w:hAnsi="Times New Roman" w:cs="Times New Roman"/>
          <w:color w:val="000000"/>
          <w:shd w:val="clear" w:color="auto" w:fill="FFFFFF"/>
        </w:rPr>
        <w:t>, ed.</w:t>
      </w:r>
      <w:r w:rsidRPr="00E22BEF">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R. Savage</w:t>
      </w:r>
      <w:r w:rsidRPr="00E22BEF">
        <w:rPr>
          <w:rFonts w:ascii="Times New Roman" w:hAnsi="Times New Roman" w:cs="Times New Roman"/>
          <w:color w:val="000000"/>
          <w:shd w:val="clear" w:color="auto" w:fill="FFFFFF"/>
        </w:rPr>
        <w:t xml:space="preserve"> (Oxford</w:t>
      </w:r>
      <w:r>
        <w:rPr>
          <w:rFonts w:ascii="Times New Roman" w:hAnsi="Times New Roman" w:cs="Times New Roman"/>
          <w:color w:val="000000"/>
          <w:shd w:val="clear" w:color="auto" w:fill="FFFFFF"/>
        </w:rPr>
        <w:t>: Oxford University Press</w:t>
      </w:r>
      <w:r w:rsidRPr="00E22BEF">
        <w:rPr>
          <w:rFonts w:ascii="Times New Roman" w:hAnsi="Times New Roman" w:cs="Times New Roman"/>
          <w:color w:val="000000"/>
          <w:shd w:val="clear" w:color="auto" w:fill="FFFFFF"/>
        </w:rPr>
        <w:t>, 2012), 231–57</w:t>
      </w:r>
      <w:r>
        <w:rPr>
          <w:rFonts w:ascii="Times New Roman" w:hAnsi="Times New Roman" w:cs="Times New Roman"/>
          <w:color w:val="000000"/>
          <w:shd w:val="clear" w:color="auto" w:fill="FFFFFF"/>
        </w:rPr>
        <w:t xml:space="preserve"> (on</w:t>
      </w:r>
      <w:r w:rsidRPr="00E22BEF">
        <w:rPr>
          <w:rFonts w:ascii="Times New Roman" w:hAnsi="Times New Roman" w:cs="Times New Roman"/>
          <w:color w:val="000000"/>
          <w:shd w:val="clear" w:color="auto" w:fill="FFFFFF"/>
        </w:rPr>
        <w:t xml:space="preserve"> 257</w:t>
      </w:r>
      <w:r>
        <w:rPr>
          <w:rFonts w:ascii="Times New Roman" w:hAnsi="Times New Roman" w:cs="Times New Roman"/>
          <w:color w:val="000000"/>
          <w:shd w:val="clear" w:color="auto" w:fill="FFFFFF"/>
        </w:rPr>
        <w:t>).</w:t>
      </w:r>
    </w:p>
  </w:footnote>
  <w:footnote w:id="161">
    <w:p w14:paraId="12C20A03" w14:textId="182ECDF9" w:rsidR="005A0338" w:rsidRPr="00D63803" w:rsidRDefault="005A0338" w:rsidP="00371C00">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Pr>
          <w:rFonts w:ascii="Times New Roman" w:hAnsi="Times New Roman" w:cs="Times New Roman"/>
          <w:color w:val="000000"/>
          <w:shd w:val="clear" w:color="auto" w:fill="FFFFFF"/>
        </w:rPr>
        <w:t> </w:t>
      </w:r>
      <w:r w:rsidRPr="00D63803">
        <w:rPr>
          <w:rFonts w:ascii="Times New Roman" w:hAnsi="Times New Roman" w:cs="Times New Roman"/>
        </w:rPr>
        <w:t xml:space="preserve">Hume, </w:t>
      </w:r>
      <w:r w:rsidRPr="00D63803">
        <w:rPr>
          <w:rFonts w:ascii="Times New Roman" w:hAnsi="Times New Roman" w:cs="Times New Roman"/>
          <w:i/>
        </w:rPr>
        <w:t>The History of England from the Invasion of Julius Caesar to the Revolution in 1688</w:t>
      </w:r>
      <w:r w:rsidRPr="00D63803">
        <w:rPr>
          <w:rFonts w:ascii="Times New Roman" w:hAnsi="Times New Roman" w:cs="Times New Roman"/>
        </w:rPr>
        <w:t>, ed. W. B. Todd, 6 vols. (Indianapolis</w:t>
      </w:r>
      <w:r>
        <w:rPr>
          <w:rFonts w:ascii="Times New Roman" w:hAnsi="Times New Roman" w:cs="Times New Roman"/>
        </w:rPr>
        <w:t>: Liberty Fund</w:t>
      </w:r>
      <w:r w:rsidRPr="00D63803">
        <w:rPr>
          <w:rFonts w:ascii="Times New Roman" w:hAnsi="Times New Roman" w:cs="Times New Roman"/>
        </w:rPr>
        <w:t>, 1983), 3: 135</w:t>
      </w:r>
      <w:r w:rsidRPr="00D63803">
        <w:rPr>
          <w:rFonts w:ascii="Times New Roman" w:hAnsi="Times New Roman" w:cs="Times New Roman"/>
          <w:szCs w:val="24"/>
        </w:rPr>
        <w:t>–6</w:t>
      </w:r>
      <w:r>
        <w:rPr>
          <w:rFonts w:ascii="Times New Roman" w:hAnsi="Times New Roman" w:cs="Times New Roman"/>
          <w:szCs w:val="24"/>
        </w:rPr>
        <w:t xml:space="preserve">; cf. </w:t>
      </w:r>
      <w:r w:rsidRPr="00D63803">
        <w:rPr>
          <w:rFonts w:ascii="Times New Roman" w:hAnsi="Times New Roman" w:cs="Times New Roman"/>
        </w:rPr>
        <w:t xml:space="preserve">Ryu Susato, </w:t>
      </w:r>
      <w:r w:rsidRPr="00D63803">
        <w:rPr>
          <w:rFonts w:ascii="Times New Roman" w:hAnsi="Times New Roman" w:cs="Times New Roman"/>
          <w:i/>
        </w:rPr>
        <w:t xml:space="preserve">Hume’s Sceptical Enlightenment </w:t>
      </w:r>
      <w:r w:rsidRPr="00D63803">
        <w:rPr>
          <w:rFonts w:ascii="Times New Roman" w:hAnsi="Times New Roman" w:cs="Times New Roman"/>
        </w:rPr>
        <w:t xml:space="preserve">(Edinburgh: Edinburgh University Press, 2015), </w:t>
      </w:r>
      <w:r>
        <w:rPr>
          <w:rFonts w:ascii="Times New Roman" w:hAnsi="Times New Roman" w:cs="Times New Roman"/>
        </w:rPr>
        <w:t>c</w:t>
      </w:r>
      <w:r w:rsidRPr="00D63803">
        <w:rPr>
          <w:rFonts w:ascii="Times New Roman" w:hAnsi="Times New Roman" w:cs="Times New Roman"/>
        </w:rPr>
        <w:t>h. 5.</w:t>
      </w:r>
    </w:p>
  </w:footnote>
  <w:footnote w:id="162">
    <w:p w14:paraId="535E8504" w14:textId="77777777" w:rsidR="005A0338" w:rsidRPr="00BE7432" w:rsidRDefault="005A0338" w:rsidP="00B651A3">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w:t>
      </w:r>
      <w:r>
        <w:rPr>
          <w:rFonts w:ascii="Times New Roman" w:hAnsi="Times New Roman" w:cs="Times New Roman"/>
        </w:rPr>
        <w:t xml:space="preserve">As Hume himself recognised, hence why he considered the second </w:t>
      </w:r>
      <w:r>
        <w:rPr>
          <w:rFonts w:ascii="Times New Roman" w:hAnsi="Times New Roman" w:cs="Times New Roman"/>
          <w:i/>
        </w:rPr>
        <w:t>Enquiry</w:t>
      </w:r>
      <w:r>
        <w:rPr>
          <w:rFonts w:ascii="Times New Roman" w:hAnsi="Times New Roman" w:cs="Times New Roman"/>
        </w:rPr>
        <w:t xml:space="preserve"> to be incomparably the best of all of his writings: Hume to David Dalrymple, 3 May 1753, and to the </w:t>
      </w:r>
      <w:r w:rsidRPr="004D2C69">
        <w:rPr>
          <w:rFonts w:ascii="Times New Roman" w:hAnsi="Times New Roman"/>
        </w:rPr>
        <w:t>Abbé</w:t>
      </w:r>
      <w:r>
        <w:rPr>
          <w:rFonts w:ascii="Times New Roman" w:hAnsi="Times New Roman" w:cs="Times New Roman"/>
        </w:rPr>
        <w:t xml:space="preserve"> Le Blanc, 5 Nov. 1755, in </w:t>
      </w:r>
      <w:r>
        <w:rPr>
          <w:rFonts w:ascii="Times New Roman" w:hAnsi="Times New Roman" w:cs="Times New Roman"/>
          <w:i/>
        </w:rPr>
        <w:t>LDH</w:t>
      </w:r>
      <w:r>
        <w:rPr>
          <w:rFonts w:ascii="Times New Roman" w:hAnsi="Times New Roman" w:cs="Times New Roman"/>
        </w:rPr>
        <w:t xml:space="preserve"> 1: 175, 227; ‘My Own Life’, in </w:t>
      </w:r>
      <w:r>
        <w:rPr>
          <w:rFonts w:ascii="Times New Roman" w:hAnsi="Times New Roman" w:cs="Times New Roman"/>
          <w:i/>
        </w:rPr>
        <w:t>EMPL</w:t>
      </w:r>
      <w:r>
        <w:rPr>
          <w:rFonts w:ascii="Times New Roman" w:hAnsi="Times New Roman" w:cs="Times New Roman"/>
        </w:rPr>
        <w:t>, xxxvi.</w:t>
      </w:r>
    </w:p>
  </w:footnote>
  <w:footnote w:id="163">
    <w:p w14:paraId="7A934FCA" w14:textId="77777777" w:rsidR="005A0338" w:rsidRPr="00390090" w:rsidRDefault="005A0338" w:rsidP="00B651A3">
      <w:pPr>
        <w:pStyle w:val="FootnoteText"/>
        <w:ind w:left="-284" w:right="-330"/>
        <w:jc w:val="both"/>
        <w:rPr>
          <w:rFonts w:ascii="Times New Roman" w:hAnsi="Times New Roman" w:cs="Times New Roman"/>
        </w:rPr>
      </w:pPr>
      <w:r w:rsidRPr="00D63803">
        <w:rPr>
          <w:rStyle w:val="FootnoteReference"/>
          <w:rFonts w:ascii="Times New Roman" w:hAnsi="Times New Roman" w:cs="Times New Roman"/>
        </w:rPr>
        <w:footnoteRef/>
      </w:r>
      <w:r w:rsidRPr="00D63803">
        <w:rPr>
          <w:rFonts w:ascii="Times New Roman" w:hAnsi="Times New Roman" w:cs="Times New Roman"/>
        </w:rPr>
        <w:t xml:space="preserve"> </w:t>
      </w:r>
      <w:r>
        <w:rPr>
          <w:rFonts w:ascii="Times New Roman" w:hAnsi="Times New Roman" w:cs="Times New Roman"/>
        </w:rPr>
        <w:t xml:space="preserve">Gibbon, </w:t>
      </w:r>
      <w:r>
        <w:rPr>
          <w:rFonts w:ascii="Times New Roman" w:hAnsi="Times New Roman" w:cs="Times New Roman"/>
          <w:i/>
        </w:rPr>
        <w:t>Autobiographies</w:t>
      </w:r>
      <w:r>
        <w:rPr>
          <w:rFonts w:ascii="Times New Roman" w:hAnsi="Times New Roman" w:cs="Times New Roman"/>
        </w:rPr>
        <w:t>, 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9170" w14:textId="77777777" w:rsidR="004E15E7" w:rsidRDefault="004E1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05304" w14:textId="7D68DBB4" w:rsidR="005A0338" w:rsidRPr="008D59E1" w:rsidRDefault="005A0338" w:rsidP="007C1A67">
    <w:pPr>
      <w:pStyle w:val="Header"/>
      <w:tabs>
        <w:tab w:val="clear" w:pos="9026"/>
        <w:tab w:val="left" w:pos="8789"/>
      </w:tabs>
      <w:ind w:right="-330"/>
      <w:rPr>
        <w:rFonts w:ascii="Garamond" w:hAnsi="Garamond"/>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1C6C9" w14:textId="77777777" w:rsidR="004E15E7" w:rsidRDefault="004E15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D66F0"/>
    <w:multiLevelType w:val="hybridMultilevel"/>
    <w:tmpl w:val="9BC6906E"/>
    <w:lvl w:ilvl="0" w:tplc="E36C395A">
      <w:start w:val="1"/>
      <w:numFmt w:val="decimal"/>
      <w:lvlText w:val="(%1)"/>
      <w:lvlJc w:val="left"/>
      <w:pPr>
        <w:ind w:left="76" w:hanging="360"/>
      </w:pPr>
      <w:rPr>
        <w:rFonts w:hint="default"/>
        <w:i w:val="0"/>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 w15:restartNumberingAfterBreak="0">
    <w:nsid w:val="54EE6A60"/>
    <w:multiLevelType w:val="hybridMultilevel"/>
    <w:tmpl w:val="6CCAECA8"/>
    <w:lvl w:ilvl="0" w:tplc="0EF06030">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9E1"/>
    <w:rsid w:val="0000201E"/>
    <w:rsid w:val="00002E30"/>
    <w:rsid w:val="000108E2"/>
    <w:rsid w:val="00011223"/>
    <w:rsid w:val="00011A11"/>
    <w:rsid w:val="00012789"/>
    <w:rsid w:val="0001340B"/>
    <w:rsid w:val="000158C7"/>
    <w:rsid w:val="00015C9C"/>
    <w:rsid w:val="00015CD8"/>
    <w:rsid w:val="0001630D"/>
    <w:rsid w:val="0001632B"/>
    <w:rsid w:val="000163A6"/>
    <w:rsid w:val="000165A9"/>
    <w:rsid w:val="00017D0C"/>
    <w:rsid w:val="00017DBC"/>
    <w:rsid w:val="00021451"/>
    <w:rsid w:val="00021475"/>
    <w:rsid w:val="00022A37"/>
    <w:rsid w:val="00022F6F"/>
    <w:rsid w:val="0002370C"/>
    <w:rsid w:val="0002395D"/>
    <w:rsid w:val="00024277"/>
    <w:rsid w:val="000243B7"/>
    <w:rsid w:val="000244E8"/>
    <w:rsid w:val="000249CE"/>
    <w:rsid w:val="00026AA3"/>
    <w:rsid w:val="00027C11"/>
    <w:rsid w:val="00027F9B"/>
    <w:rsid w:val="0003132E"/>
    <w:rsid w:val="00033162"/>
    <w:rsid w:val="0003392D"/>
    <w:rsid w:val="000344E8"/>
    <w:rsid w:val="000346EE"/>
    <w:rsid w:val="00034799"/>
    <w:rsid w:val="000348FD"/>
    <w:rsid w:val="000352BB"/>
    <w:rsid w:val="0003541B"/>
    <w:rsid w:val="00036C38"/>
    <w:rsid w:val="000378F7"/>
    <w:rsid w:val="00040029"/>
    <w:rsid w:val="0004061A"/>
    <w:rsid w:val="00041288"/>
    <w:rsid w:val="00041C68"/>
    <w:rsid w:val="0004218D"/>
    <w:rsid w:val="0004271E"/>
    <w:rsid w:val="000427BA"/>
    <w:rsid w:val="000433A4"/>
    <w:rsid w:val="0004352F"/>
    <w:rsid w:val="0004482D"/>
    <w:rsid w:val="000469DF"/>
    <w:rsid w:val="00046BE9"/>
    <w:rsid w:val="00046E6F"/>
    <w:rsid w:val="00046EF6"/>
    <w:rsid w:val="00050FCC"/>
    <w:rsid w:val="0005281A"/>
    <w:rsid w:val="00052C5C"/>
    <w:rsid w:val="00053A11"/>
    <w:rsid w:val="0005511D"/>
    <w:rsid w:val="000566DC"/>
    <w:rsid w:val="0006190A"/>
    <w:rsid w:val="00061ACE"/>
    <w:rsid w:val="000621AF"/>
    <w:rsid w:val="00062867"/>
    <w:rsid w:val="000634CF"/>
    <w:rsid w:val="000640D4"/>
    <w:rsid w:val="0006461F"/>
    <w:rsid w:val="00064CF3"/>
    <w:rsid w:val="00065235"/>
    <w:rsid w:val="00067743"/>
    <w:rsid w:val="00071C94"/>
    <w:rsid w:val="0007345A"/>
    <w:rsid w:val="00073C77"/>
    <w:rsid w:val="00073CEC"/>
    <w:rsid w:val="00074C40"/>
    <w:rsid w:val="0007633E"/>
    <w:rsid w:val="00076340"/>
    <w:rsid w:val="0007652F"/>
    <w:rsid w:val="00076629"/>
    <w:rsid w:val="00076E29"/>
    <w:rsid w:val="00077816"/>
    <w:rsid w:val="00077C6E"/>
    <w:rsid w:val="000813E0"/>
    <w:rsid w:val="00081BC4"/>
    <w:rsid w:val="00082B8A"/>
    <w:rsid w:val="00083835"/>
    <w:rsid w:val="0008536D"/>
    <w:rsid w:val="00085898"/>
    <w:rsid w:val="000904B2"/>
    <w:rsid w:val="000910B6"/>
    <w:rsid w:val="00091E38"/>
    <w:rsid w:val="00092186"/>
    <w:rsid w:val="0009221A"/>
    <w:rsid w:val="000922C2"/>
    <w:rsid w:val="0009264F"/>
    <w:rsid w:val="00092A7E"/>
    <w:rsid w:val="000935D9"/>
    <w:rsid w:val="00093A01"/>
    <w:rsid w:val="000941B4"/>
    <w:rsid w:val="00094240"/>
    <w:rsid w:val="00094893"/>
    <w:rsid w:val="00096A96"/>
    <w:rsid w:val="00096F8D"/>
    <w:rsid w:val="00097499"/>
    <w:rsid w:val="00097643"/>
    <w:rsid w:val="000A1DB2"/>
    <w:rsid w:val="000A2551"/>
    <w:rsid w:val="000A333B"/>
    <w:rsid w:val="000A3E45"/>
    <w:rsid w:val="000A3F33"/>
    <w:rsid w:val="000A40A5"/>
    <w:rsid w:val="000A5896"/>
    <w:rsid w:val="000A6E51"/>
    <w:rsid w:val="000A798D"/>
    <w:rsid w:val="000A7A8B"/>
    <w:rsid w:val="000A7DB2"/>
    <w:rsid w:val="000A7E1A"/>
    <w:rsid w:val="000B197B"/>
    <w:rsid w:val="000B2601"/>
    <w:rsid w:val="000B27A4"/>
    <w:rsid w:val="000B481D"/>
    <w:rsid w:val="000B48B4"/>
    <w:rsid w:val="000B49D5"/>
    <w:rsid w:val="000B6724"/>
    <w:rsid w:val="000B6D75"/>
    <w:rsid w:val="000C05F3"/>
    <w:rsid w:val="000C1DC1"/>
    <w:rsid w:val="000C23CE"/>
    <w:rsid w:val="000C2AFC"/>
    <w:rsid w:val="000C2B5A"/>
    <w:rsid w:val="000C34BE"/>
    <w:rsid w:val="000C421B"/>
    <w:rsid w:val="000C48B4"/>
    <w:rsid w:val="000C4A31"/>
    <w:rsid w:val="000C773E"/>
    <w:rsid w:val="000C78C7"/>
    <w:rsid w:val="000D0056"/>
    <w:rsid w:val="000D025C"/>
    <w:rsid w:val="000D23D8"/>
    <w:rsid w:val="000D23F5"/>
    <w:rsid w:val="000D25F1"/>
    <w:rsid w:val="000D34AF"/>
    <w:rsid w:val="000D47F9"/>
    <w:rsid w:val="000D6326"/>
    <w:rsid w:val="000D689E"/>
    <w:rsid w:val="000D69DD"/>
    <w:rsid w:val="000D7846"/>
    <w:rsid w:val="000E0379"/>
    <w:rsid w:val="000E1490"/>
    <w:rsid w:val="000E21E2"/>
    <w:rsid w:val="000E2EDA"/>
    <w:rsid w:val="000E35B3"/>
    <w:rsid w:val="000E3BCC"/>
    <w:rsid w:val="000E4E67"/>
    <w:rsid w:val="000E51C9"/>
    <w:rsid w:val="000E5EA9"/>
    <w:rsid w:val="000E74F0"/>
    <w:rsid w:val="000F156F"/>
    <w:rsid w:val="000F18B4"/>
    <w:rsid w:val="000F20F9"/>
    <w:rsid w:val="000F3F5E"/>
    <w:rsid w:val="000F4BD3"/>
    <w:rsid w:val="000F52F1"/>
    <w:rsid w:val="000F5913"/>
    <w:rsid w:val="000F761E"/>
    <w:rsid w:val="000F77E7"/>
    <w:rsid w:val="000F7AB5"/>
    <w:rsid w:val="00100D56"/>
    <w:rsid w:val="00100FEE"/>
    <w:rsid w:val="001010AB"/>
    <w:rsid w:val="00101504"/>
    <w:rsid w:val="0010353C"/>
    <w:rsid w:val="00103785"/>
    <w:rsid w:val="00103D64"/>
    <w:rsid w:val="0010412B"/>
    <w:rsid w:val="0010589E"/>
    <w:rsid w:val="00105C18"/>
    <w:rsid w:val="0010604D"/>
    <w:rsid w:val="0010729C"/>
    <w:rsid w:val="00107538"/>
    <w:rsid w:val="0010781F"/>
    <w:rsid w:val="00107C1E"/>
    <w:rsid w:val="00110021"/>
    <w:rsid w:val="00110581"/>
    <w:rsid w:val="001109DE"/>
    <w:rsid w:val="00110A42"/>
    <w:rsid w:val="001133A1"/>
    <w:rsid w:val="00114480"/>
    <w:rsid w:val="00115A2E"/>
    <w:rsid w:val="00116A6B"/>
    <w:rsid w:val="00116A79"/>
    <w:rsid w:val="001178F6"/>
    <w:rsid w:val="00120453"/>
    <w:rsid w:val="0012182F"/>
    <w:rsid w:val="00122368"/>
    <w:rsid w:val="001223C7"/>
    <w:rsid w:val="00123D98"/>
    <w:rsid w:val="00123F85"/>
    <w:rsid w:val="001243D6"/>
    <w:rsid w:val="001245FA"/>
    <w:rsid w:val="001247E6"/>
    <w:rsid w:val="001249AD"/>
    <w:rsid w:val="00124B36"/>
    <w:rsid w:val="00125B4A"/>
    <w:rsid w:val="00125D5D"/>
    <w:rsid w:val="00126301"/>
    <w:rsid w:val="00126AA4"/>
    <w:rsid w:val="00130174"/>
    <w:rsid w:val="00130220"/>
    <w:rsid w:val="00130F57"/>
    <w:rsid w:val="001317AD"/>
    <w:rsid w:val="001317F5"/>
    <w:rsid w:val="001319E0"/>
    <w:rsid w:val="00131DA2"/>
    <w:rsid w:val="00133384"/>
    <w:rsid w:val="001333A9"/>
    <w:rsid w:val="001335D1"/>
    <w:rsid w:val="00134C58"/>
    <w:rsid w:val="001355CB"/>
    <w:rsid w:val="00135964"/>
    <w:rsid w:val="00136140"/>
    <w:rsid w:val="00137196"/>
    <w:rsid w:val="001373A8"/>
    <w:rsid w:val="00141880"/>
    <w:rsid w:val="00141EB1"/>
    <w:rsid w:val="00142C5D"/>
    <w:rsid w:val="00142F7F"/>
    <w:rsid w:val="00143612"/>
    <w:rsid w:val="00145774"/>
    <w:rsid w:val="00145953"/>
    <w:rsid w:val="0014597A"/>
    <w:rsid w:val="00145F21"/>
    <w:rsid w:val="00147C9F"/>
    <w:rsid w:val="00150B8A"/>
    <w:rsid w:val="00151008"/>
    <w:rsid w:val="001510F9"/>
    <w:rsid w:val="001513AF"/>
    <w:rsid w:val="00151AC0"/>
    <w:rsid w:val="001536B9"/>
    <w:rsid w:val="0015396C"/>
    <w:rsid w:val="00153DB9"/>
    <w:rsid w:val="001547E8"/>
    <w:rsid w:val="0015498D"/>
    <w:rsid w:val="00155914"/>
    <w:rsid w:val="0015645B"/>
    <w:rsid w:val="00156EC9"/>
    <w:rsid w:val="0015777E"/>
    <w:rsid w:val="001579F8"/>
    <w:rsid w:val="0016042F"/>
    <w:rsid w:val="00160485"/>
    <w:rsid w:val="001631FF"/>
    <w:rsid w:val="0016333C"/>
    <w:rsid w:val="00163F38"/>
    <w:rsid w:val="00165A9F"/>
    <w:rsid w:val="0016652C"/>
    <w:rsid w:val="0016708B"/>
    <w:rsid w:val="0016767A"/>
    <w:rsid w:val="00167742"/>
    <w:rsid w:val="00170DBE"/>
    <w:rsid w:val="00172905"/>
    <w:rsid w:val="00172AAF"/>
    <w:rsid w:val="0017304B"/>
    <w:rsid w:val="00173343"/>
    <w:rsid w:val="001740F5"/>
    <w:rsid w:val="00174789"/>
    <w:rsid w:val="00177239"/>
    <w:rsid w:val="00177AB3"/>
    <w:rsid w:val="00177FDA"/>
    <w:rsid w:val="001801EC"/>
    <w:rsid w:val="00180D9F"/>
    <w:rsid w:val="00180FAF"/>
    <w:rsid w:val="00182861"/>
    <w:rsid w:val="00183143"/>
    <w:rsid w:val="00185D8A"/>
    <w:rsid w:val="001866A0"/>
    <w:rsid w:val="001870D7"/>
    <w:rsid w:val="001872FC"/>
    <w:rsid w:val="0019526E"/>
    <w:rsid w:val="00195530"/>
    <w:rsid w:val="00196804"/>
    <w:rsid w:val="001977A5"/>
    <w:rsid w:val="001979F2"/>
    <w:rsid w:val="001A032B"/>
    <w:rsid w:val="001A12D1"/>
    <w:rsid w:val="001A17AB"/>
    <w:rsid w:val="001A2DFA"/>
    <w:rsid w:val="001A3DB3"/>
    <w:rsid w:val="001A4D2C"/>
    <w:rsid w:val="001A5150"/>
    <w:rsid w:val="001A7F29"/>
    <w:rsid w:val="001A7FA0"/>
    <w:rsid w:val="001B2F33"/>
    <w:rsid w:val="001B35E8"/>
    <w:rsid w:val="001B49F5"/>
    <w:rsid w:val="001B4AD2"/>
    <w:rsid w:val="001B4E1B"/>
    <w:rsid w:val="001B73B8"/>
    <w:rsid w:val="001B7F59"/>
    <w:rsid w:val="001C0112"/>
    <w:rsid w:val="001C0331"/>
    <w:rsid w:val="001C4349"/>
    <w:rsid w:val="001C5C7C"/>
    <w:rsid w:val="001C6086"/>
    <w:rsid w:val="001C73D4"/>
    <w:rsid w:val="001C791B"/>
    <w:rsid w:val="001C7AA4"/>
    <w:rsid w:val="001C7CB1"/>
    <w:rsid w:val="001D0E9B"/>
    <w:rsid w:val="001D1EFA"/>
    <w:rsid w:val="001D2AEC"/>
    <w:rsid w:val="001D30C9"/>
    <w:rsid w:val="001D36B5"/>
    <w:rsid w:val="001D3FF8"/>
    <w:rsid w:val="001D4333"/>
    <w:rsid w:val="001D467E"/>
    <w:rsid w:val="001D519E"/>
    <w:rsid w:val="001D5F17"/>
    <w:rsid w:val="001D6D90"/>
    <w:rsid w:val="001D6E08"/>
    <w:rsid w:val="001D77A3"/>
    <w:rsid w:val="001D7D76"/>
    <w:rsid w:val="001E082F"/>
    <w:rsid w:val="001E151B"/>
    <w:rsid w:val="001E17BD"/>
    <w:rsid w:val="001E1E98"/>
    <w:rsid w:val="001E217C"/>
    <w:rsid w:val="001E4365"/>
    <w:rsid w:val="001E4B79"/>
    <w:rsid w:val="001E4DB7"/>
    <w:rsid w:val="001E5488"/>
    <w:rsid w:val="001E61A7"/>
    <w:rsid w:val="001E72A4"/>
    <w:rsid w:val="001E7B27"/>
    <w:rsid w:val="001E7CB0"/>
    <w:rsid w:val="001F030A"/>
    <w:rsid w:val="001F0D79"/>
    <w:rsid w:val="001F0DB1"/>
    <w:rsid w:val="001F19C0"/>
    <w:rsid w:val="001F30EF"/>
    <w:rsid w:val="001F3BD4"/>
    <w:rsid w:val="001F55D9"/>
    <w:rsid w:val="001F5B8D"/>
    <w:rsid w:val="001F6061"/>
    <w:rsid w:val="001F61FC"/>
    <w:rsid w:val="001F7A38"/>
    <w:rsid w:val="002014E2"/>
    <w:rsid w:val="00201D0A"/>
    <w:rsid w:val="002026A6"/>
    <w:rsid w:val="00205492"/>
    <w:rsid w:val="0020662A"/>
    <w:rsid w:val="0021030F"/>
    <w:rsid w:val="002104AE"/>
    <w:rsid w:val="00212589"/>
    <w:rsid w:val="0021707D"/>
    <w:rsid w:val="002172F5"/>
    <w:rsid w:val="002206F8"/>
    <w:rsid w:val="00221A24"/>
    <w:rsid w:val="00221C70"/>
    <w:rsid w:val="00221EB9"/>
    <w:rsid w:val="00222618"/>
    <w:rsid w:val="00222789"/>
    <w:rsid w:val="00222DBE"/>
    <w:rsid w:val="00222FE2"/>
    <w:rsid w:val="002231A0"/>
    <w:rsid w:val="002240D7"/>
    <w:rsid w:val="00225672"/>
    <w:rsid w:val="00230B95"/>
    <w:rsid w:val="002324CF"/>
    <w:rsid w:val="00232D86"/>
    <w:rsid w:val="00234BA9"/>
    <w:rsid w:val="002360EA"/>
    <w:rsid w:val="002401FD"/>
    <w:rsid w:val="0024283E"/>
    <w:rsid w:val="00242FCD"/>
    <w:rsid w:val="00243337"/>
    <w:rsid w:val="00243BB6"/>
    <w:rsid w:val="00243BCA"/>
    <w:rsid w:val="00244968"/>
    <w:rsid w:val="002465CB"/>
    <w:rsid w:val="00246637"/>
    <w:rsid w:val="00246702"/>
    <w:rsid w:val="002478A9"/>
    <w:rsid w:val="00250D75"/>
    <w:rsid w:val="00251534"/>
    <w:rsid w:val="0025257A"/>
    <w:rsid w:val="00253310"/>
    <w:rsid w:val="00254653"/>
    <w:rsid w:val="0025506E"/>
    <w:rsid w:val="00255E2F"/>
    <w:rsid w:val="002604FF"/>
    <w:rsid w:val="00260AA8"/>
    <w:rsid w:val="00260ABE"/>
    <w:rsid w:val="00260B35"/>
    <w:rsid w:val="00260BE0"/>
    <w:rsid w:val="002636E9"/>
    <w:rsid w:val="00265BBC"/>
    <w:rsid w:val="002667F2"/>
    <w:rsid w:val="002669C1"/>
    <w:rsid w:val="00266A13"/>
    <w:rsid w:val="00266A55"/>
    <w:rsid w:val="00270327"/>
    <w:rsid w:val="002706B3"/>
    <w:rsid w:val="00272907"/>
    <w:rsid w:val="002735E6"/>
    <w:rsid w:val="00273BCE"/>
    <w:rsid w:val="00274B6A"/>
    <w:rsid w:val="002767BF"/>
    <w:rsid w:val="00276853"/>
    <w:rsid w:val="002772F5"/>
    <w:rsid w:val="0028050D"/>
    <w:rsid w:val="00281623"/>
    <w:rsid w:val="002818B9"/>
    <w:rsid w:val="002837C3"/>
    <w:rsid w:val="00283B60"/>
    <w:rsid w:val="00283E3A"/>
    <w:rsid w:val="00285144"/>
    <w:rsid w:val="00285AE0"/>
    <w:rsid w:val="0028614A"/>
    <w:rsid w:val="002864DA"/>
    <w:rsid w:val="0028664A"/>
    <w:rsid w:val="00287CA3"/>
    <w:rsid w:val="002911A4"/>
    <w:rsid w:val="00291764"/>
    <w:rsid w:val="00292113"/>
    <w:rsid w:val="00294DF4"/>
    <w:rsid w:val="002951F3"/>
    <w:rsid w:val="0029561C"/>
    <w:rsid w:val="002956AB"/>
    <w:rsid w:val="0029630D"/>
    <w:rsid w:val="00296348"/>
    <w:rsid w:val="00297605"/>
    <w:rsid w:val="002A083A"/>
    <w:rsid w:val="002A0F9E"/>
    <w:rsid w:val="002A214F"/>
    <w:rsid w:val="002A264E"/>
    <w:rsid w:val="002A2E21"/>
    <w:rsid w:val="002A30BC"/>
    <w:rsid w:val="002A33B5"/>
    <w:rsid w:val="002A4B83"/>
    <w:rsid w:val="002A51F1"/>
    <w:rsid w:val="002A7454"/>
    <w:rsid w:val="002A75D3"/>
    <w:rsid w:val="002A7DB2"/>
    <w:rsid w:val="002B30A3"/>
    <w:rsid w:val="002B310F"/>
    <w:rsid w:val="002B69E3"/>
    <w:rsid w:val="002B7666"/>
    <w:rsid w:val="002C0558"/>
    <w:rsid w:val="002C14BF"/>
    <w:rsid w:val="002C1EB3"/>
    <w:rsid w:val="002C22D1"/>
    <w:rsid w:val="002C3BD6"/>
    <w:rsid w:val="002C5B55"/>
    <w:rsid w:val="002C6E84"/>
    <w:rsid w:val="002C783B"/>
    <w:rsid w:val="002D0FBD"/>
    <w:rsid w:val="002D15B2"/>
    <w:rsid w:val="002D1A8D"/>
    <w:rsid w:val="002D1D8E"/>
    <w:rsid w:val="002D1FBF"/>
    <w:rsid w:val="002D2464"/>
    <w:rsid w:val="002D5047"/>
    <w:rsid w:val="002D525D"/>
    <w:rsid w:val="002D6431"/>
    <w:rsid w:val="002D760B"/>
    <w:rsid w:val="002D793D"/>
    <w:rsid w:val="002D7C71"/>
    <w:rsid w:val="002E0342"/>
    <w:rsid w:val="002E1BB6"/>
    <w:rsid w:val="002E1C88"/>
    <w:rsid w:val="002E1C9B"/>
    <w:rsid w:val="002E24AA"/>
    <w:rsid w:val="002E26D7"/>
    <w:rsid w:val="002E346B"/>
    <w:rsid w:val="002E404F"/>
    <w:rsid w:val="002E4142"/>
    <w:rsid w:val="002E482C"/>
    <w:rsid w:val="002E5160"/>
    <w:rsid w:val="002E565A"/>
    <w:rsid w:val="002E58DA"/>
    <w:rsid w:val="002E591B"/>
    <w:rsid w:val="002E5A00"/>
    <w:rsid w:val="002E5A94"/>
    <w:rsid w:val="002E64A4"/>
    <w:rsid w:val="002F1EE4"/>
    <w:rsid w:val="002F2A01"/>
    <w:rsid w:val="002F47FE"/>
    <w:rsid w:val="002F4A17"/>
    <w:rsid w:val="002F5AFA"/>
    <w:rsid w:val="002F5EE8"/>
    <w:rsid w:val="002F6BA0"/>
    <w:rsid w:val="002F7BFD"/>
    <w:rsid w:val="00300733"/>
    <w:rsid w:val="00301B9F"/>
    <w:rsid w:val="00302DC0"/>
    <w:rsid w:val="003047B0"/>
    <w:rsid w:val="00304D45"/>
    <w:rsid w:val="00305388"/>
    <w:rsid w:val="003055B2"/>
    <w:rsid w:val="0030632B"/>
    <w:rsid w:val="00306BF4"/>
    <w:rsid w:val="00307873"/>
    <w:rsid w:val="003102EB"/>
    <w:rsid w:val="003110B3"/>
    <w:rsid w:val="00313CF7"/>
    <w:rsid w:val="00313F1C"/>
    <w:rsid w:val="00314402"/>
    <w:rsid w:val="00315D14"/>
    <w:rsid w:val="00316588"/>
    <w:rsid w:val="00317EB4"/>
    <w:rsid w:val="00320480"/>
    <w:rsid w:val="00321042"/>
    <w:rsid w:val="0032143F"/>
    <w:rsid w:val="003214DC"/>
    <w:rsid w:val="00322C3F"/>
    <w:rsid w:val="00323901"/>
    <w:rsid w:val="00325724"/>
    <w:rsid w:val="003269BE"/>
    <w:rsid w:val="00327377"/>
    <w:rsid w:val="0033063A"/>
    <w:rsid w:val="003318DC"/>
    <w:rsid w:val="0033260E"/>
    <w:rsid w:val="003335A5"/>
    <w:rsid w:val="00333608"/>
    <w:rsid w:val="00333A67"/>
    <w:rsid w:val="00333ADC"/>
    <w:rsid w:val="00334965"/>
    <w:rsid w:val="00334974"/>
    <w:rsid w:val="003371E0"/>
    <w:rsid w:val="003373E0"/>
    <w:rsid w:val="00337672"/>
    <w:rsid w:val="003376B1"/>
    <w:rsid w:val="003409C1"/>
    <w:rsid w:val="00341207"/>
    <w:rsid w:val="00341D5F"/>
    <w:rsid w:val="003437D6"/>
    <w:rsid w:val="00344504"/>
    <w:rsid w:val="003469E8"/>
    <w:rsid w:val="00346BED"/>
    <w:rsid w:val="0034759F"/>
    <w:rsid w:val="0035028C"/>
    <w:rsid w:val="003506AB"/>
    <w:rsid w:val="00350954"/>
    <w:rsid w:val="00351B31"/>
    <w:rsid w:val="003521D7"/>
    <w:rsid w:val="00353090"/>
    <w:rsid w:val="003532D3"/>
    <w:rsid w:val="003543E0"/>
    <w:rsid w:val="00354825"/>
    <w:rsid w:val="00355454"/>
    <w:rsid w:val="00355F82"/>
    <w:rsid w:val="00356895"/>
    <w:rsid w:val="0035780C"/>
    <w:rsid w:val="00357934"/>
    <w:rsid w:val="00361F74"/>
    <w:rsid w:val="003647FB"/>
    <w:rsid w:val="003648DF"/>
    <w:rsid w:val="00364CDE"/>
    <w:rsid w:val="003656D2"/>
    <w:rsid w:val="00365C47"/>
    <w:rsid w:val="00366C19"/>
    <w:rsid w:val="00371637"/>
    <w:rsid w:val="00371C00"/>
    <w:rsid w:val="00372C3E"/>
    <w:rsid w:val="00373519"/>
    <w:rsid w:val="00373FF9"/>
    <w:rsid w:val="00374357"/>
    <w:rsid w:val="003764F3"/>
    <w:rsid w:val="00376697"/>
    <w:rsid w:val="003768AE"/>
    <w:rsid w:val="00377040"/>
    <w:rsid w:val="00377240"/>
    <w:rsid w:val="003774E6"/>
    <w:rsid w:val="00377770"/>
    <w:rsid w:val="00377AB5"/>
    <w:rsid w:val="00380731"/>
    <w:rsid w:val="00382832"/>
    <w:rsid w:val="00383134"/>
    <w:rsid w:val="003848D7"/>
    <w:rsid w:val="003851CC"/>
    <w:rsid w:val="0038684C"/>
    <w:rsid w:val="00386D05"/>
    <w:rsid w:val="00387B3A"/>
    <w:rsid w:val="00387D7E"/>
    <w:rsid w:val="00390090"/>
    <w:rsid w:val="00390823"/>
    <w:rsid w:val="00391186"/>
    <w:rsid w:val="00391A7B"/>
    <w:rsid w:val="00392C22"/>
    <w:rsid w:val="00394128"/>
    <w:rsid w:val="00394B73"/>
    <w:rsid w:val="00395237"/>
    <w:rsid w:val="0039557F"/>
    <w:rsid w:val="0039632B"/>
    <w:rsid w:val="0039669D"/>
    <w:rsid w:val="003968CA"/>
    <w:rsid w:val="00396EA5"/>
    <w:rsid w:val="003970A1"/>
    <w:rsid w:val="00397528"/>
    <w:rsid w:val="003A01E8"/>
    <w:rsid w:val="003A07FB"/>
    <w:rsid w:val="003A08C0"/>
    <w:rsid w:val="003A3273"/>
    <w:rsid w:val="003A3F3B"/>
    <w:rsid w:val="003A4431"/>
    <w:rsid w:val="003A4A6F"/>
    <w:rsid w:val="003A58C5"/>
    <w:rsid w:val="003A5F4C"/>
    <w:rsid w:val="003A6CC9"/>
    <w:rsid w:val="003A7D74"/>
    <w:rsid w:val="003B08EB"/>
    <w:rsid w:val="003B09C6"/>
    <w:rsid w:val="003B14E4"/>
    <w:rsid w:val="003B18D3"/>
    <w:rsid w:val="003B19D2"/>
    <w:rsid w:val="003B4946"/>
    <w:rsid w:val="003B49AD"/>
    <w:rsid w:val="003B6422"/>
    <w:rsid w:val="003B6889"/>
    <w:rsid w:val="003B7665"/>
    <w:rsid w:val="003B7883"/>
    <w:rsid w:val="003B7D60"/>
    <w:rsid w:val="003C0744"/>
    <w:rsid w:val="003C0A57"/>
    <w:rsid w:val="003C1916"/>
    <w:rsid w:val="003C22A9"/>
    <w:rsid w:val="003C2377"/>
    <w:rsid w:val="003C305A"/>
    <w:rsid w:val="003C6418"/>
    <w:rsid w:val="003C7120"/>
    <w:rsid w:val="003C7388"/>
    <w:rsid w:val="003D0D11"/>
    <w:rsid w:val="003D12A3"/>
    <w:rsid w:val="003D155D"/>
    <w:rsid w:val="003D157D"/>
    <w:rsid w:val="003D2447"/>
    <w:rsid w:val="003D33D7"/>
    <w:rsid w:val="003D3F1D"/>
    <w:rsid w:val="003D3F65"/>
    <w:rsid w:val="003D4252"/>
    <w:rsid w:val="003D4FA9"/>
    <w:rsid w:val="003D5306"/>
    <w:rsid w:val="003D5700"/>
    <w:rsid w:val="003D5D19"/>
    <w:rsid w:val="003D795F"/>
    <w:rsid w:val="003E03FE"/>
    <w:rsid w:val="003E2832"/>
    <w:rsid w:val="003E28CB"/>
    <w:rsid w:val="003E2B75"/>
    <w:rsid w:val="003E41E6"/>
    <w:rsid w:val="003E4CCF"/>
    <w:rsid w:val="003E507A"/>
    <w:rsid w:val="003E59E0"/>
    <w:rsid w:val="003E5C4E"/>
    <w:rsid w:val="003E76EA"/>
    <w:rsid w:val="003F0925"/>
    <w:rsid w:val="003F1A15"/>
    <w:rsid w:val="003F257A"/>
    <w:rsid w:val="003F25C7"/>
    <w:rsid w:val="003F412C"/>
    <w:rsid w:val="003F4C45"/>
    <w:rsid w:val="003F4EA8"/>
    <w:rsid w:val="003F5142"/>
    <w:rsid w:val="003F7293"/>
    <w:rsid w:val="00401A62"/>
    <w:rsid w:val="00401AFF"/>
    <w:rsid w:val="0040444E"/>
    <w:rsid w:val="00405116"/>
    <w:rsid w:val="004051AA"/>
    <w:rsid w:val="0040541C"/>
    <w:rsid w:val="00406C50"/>
    <w:rsid w:val="00406EBF"/>
    <w:rsid w:val="004077A7"/>
    <w:rsid w:val="00407BA6"/>
    <w:rsid w:val="00410459"/>
    <w:rsid w:val="00410B5D"/>
    <w:rsid w:val="00411428"/>
    <w:rsid w:val="004116E9"/>
    <w:rsid w:val="00411CF2"/>
    <w:rsid w:val="0041316F"/>
    <w:rsid w:val="00413821"/>
    <w:rsid w:val="004138AD"/>
    <w:rsid w:val="004142D1"/>
    <w:rsid w:val="00414A3D"/>
    <w:rsid w:val="0041516F"/>
    <w:rsid w:val="00416273"/>
    <w:rsid w:val="00416754"/>
    <w:rsid w:val="00416F35"/>
    <w:rsid w:val="004179A5"/>
    <w:rsid w:val="004204AF"/>
    <w:rsid w:val="00420E4C"/>
    <w:rsid w:val="004214E5"/>
    <w:rsid w:val="00421AD5"/>
    <w:rsid w:val="00424697"/>
    <w:rsid w:val="004250DC"/>
    <w:rsid w:val="00425F9F"/>
    <w:rsid w:val="004269A3"/>
    <w:rsid w:val="00427D23"/>
    <w:rsid w:val="00427D57"/>
    <w:rsid w:val="00430E76"/>
    <w:rsid w:val="00431DD5"/>
    <w:rsid w:val="00431DF4"/>
    <w:rsid w:val="0043202B"/>
    <w:rsid w:val="00433941"/>
    <w:rsid w:val="00433FD5"/>
    <w:rsid w:val="00434FA5"/>
    <w:rsid w:val="00435F7E"/>
    <w:rsid w:val="004369DC"/>
    <w:rsid w:val="00440096"/>
    <w:rsid w:val="0044026A"/>
    <w:rsid w:val="00440521"/>
    <w:rsid w:val="00441A44"/>
    <w:rsid w:val="00441BCB"/>
    <w:rsid w:val="00441DBE"/>
    <w:rsid w:val="00442643"/>
    <w:rsid w:val="00442C13"/>
    <w:rsid w:val="004438F0"/>
    <w:rsid w:val="0044429F"/>
    <w:rsid w:val="0044668E"/>
    <w:rsid w:val="00446CA9"/>
    <w:rsid w:val="004515C1"/>
    <w:rsid w:val="00451A12"/>
    <w:rsid w:val="0045281F"/>
    <w:rsid w:val="004529E3"/>
    <w:rsid w:val="00453A60"/>
    <w:rsid w:val="0045415F"/>
    <w:rsid w:val="00454E04"/>
    <w:rsid w:val="004556F9"/>
    <w:rsid w:val="00455A3E"/>
    <w:rsid w:val="00455DC9"/>
    <w:rsid w:val="004565AB"/>
    <w:rsid w:val="00456787"/>
    <w:rsid w:val="00456F86"/>
    <w:rsid w:val="00457441"/>
    <w:rsid w:val="0046080F"/>
    <w:rsid w:val="004615E4"/>
    <w:rsid w:val="00461CBD"/>
    <w:rsid w:val="004629F7"/>
    <w:rsid w:val="00462C13"/>
    <w:rsid w:val="00463597"/>
    <w:rsid w:val="0046437A"/>
    <w:rsid w:val="00464CAD"/>
    <w:rsid w:val="00464F58"/>
    <w:rsid w:val="00465787"/>
    <w:rsid w:val="00465DB2"/>
    <w:rsid w:val="00465ED8"/>
    <w:rsid w:val="004663F8"/>
    <w:rsid w:val="004668C1"/>
    <w:rsid w:val="004677FE"/>
    <w:rsid w:val="00467959"/>
    <w:rsid w:val="00467BC9"/>
    <w:rsid w:val="00470D82"/>
    <w:rsid w:val="004720AE"/>
    <w:rsid w:val="0047453A"/>
    <w:rsid w:val="00474BC0"/>
    <w:rsid w:val="00475284"/>
    <w:rsid w:val="004761EC"/>
    <w:rsid w:val="00476246"/>
    <w:rsid w:val="00477058"/>
    <w:rsid w:val="0047755C"/>
    <w:rsid w:val="00477F51"/>
    <w:rsid w:val="00480B14"/>
    <w:rsid w:val="00481291"/>
    <w:rsid w:val="004826D9"/>
    <w:rsid w:val="00482ADF"/>
    <w:rsid w:val="00482D80"/>
    <w:rsid w:val="00482E77"/>
    <w:rsid w:val="00484F9E"/>
    <w:rsid w:val="00486E56"/>
    <w:rsid w:val="004871B0"/>
    <w:rsid w:val="00487C84"/>
    <w:rsid w:val="00487CD6"/>
    <w:rsid w:val="00490D51"/>
    <w:rsid w:val="00490D52"/>
    <w:rsid w:val="00491207"/>
    <w:rsid w:val="00493460"/>
    <w:rsid w:val="00495AE8"/>
    <w:rsid w:val="00495B8A"/>
    <w:rsid w:val="004975EE"/>
    <w:rsid w:val="004A0EB9"/>
    <w:rsid w:val="004A1292"/>
    <w:rsid w:val="004A23CF"/>
    <w:rsid w:val="004A48C0"/>
    <w:rsid w:val="004A5121"/>
    <w:rsid w:val="004A5370"/>
    <w:rsid w:val="004A5853"/>
    <w:rsid w:val="004A58BC"/>
    <w:rsid w:val="004A5BE7"/>
    <w:rsid w:val="004A6A3F"/>
    <w:rsid w:val="004B04FC"/>
    <w:rsid w:val="004B0EF1"/>
    <w:rsid w:val="004B12B3"/>
    <w:rsid w:val="004B2931"/>
    <w:rsid w:val="004B4C74"/>
    <w:rsid w:val="004B58C5"/>
    <w:rsid w:val="004B5955"/>
    <w:rsid w:val="004B5FF0"/>
    <w:rsid w:val="004B6873"/>
    <w:rsid w:val="004B7052"/>
    <w:rsid w:val="004C06D1"/>
    <w:rsid w:val="004C1108"/>
    <w:rsid w:val="004C13ED"/>
    <w:rsid w:val="004C2F34"/>
    <w:rsid w:val="004C3539"/>
    <w:rsid w:val="004C3DE0"/>
    <w:rsid w:val="004C4171"/>
    <w:rsid w:val="004C42CE"/>
    <w:rsid w:val="004C4616"/>
    <w:rsid w:val="004C547A"/>
    <w:rsid w:val="004C550D"/>
    <w:rsid w:val="004C5E5B"/>
    <w:rsid w:val="004C6682"/>
    <w:rsid w:val="004C7FB6"/>
    <w:rsid w:val="004D0CFE"/>
    <w:rsid w:val="004D1A76"/>
    <w:rsid w:val="004D1A99"/>
    <w:rsid w:val="004D29DC"/>
    <w:rsid w:val="004D2FAB"/>
    <w:rsid w:val="004D4EA6"/>
    <w:rsid w:val="004D630F"/>
    <w:rsid w:val="004D668E"/>
    <w:rsid w:val="004E15E7"/>
    <w:rsid w:val="004E1685"/>
    <w:rsid w:val="004E1E26"/>
    <w:rsid w:val="004E2215"/>
    <w:rsid w:val="004E239A"/>
    <w:rsid w:val="004E3541"/>
    <w:rsid w:val="004E4F87"/>
    <w:rsid w:val="004E581B"/>
    <w:rsid w:val="004E5BDB"/>
    <w:rsid w:val="004E5CB5"/>
    <w:rsid w:val="004E6FEE"/>
    <w:rsid w:val="004E7D6F"/>
    <w:rsid w:val="004F10A8"/>
    <w:rsid w:val="004F1191"/>
    <w:rsid w:val="004F1C29"/>
    <w:rsid w:val="004F457D"/>
    <w:rsid w:val="004F46C7"/>
    <w:rsid w:val="004F5617"/>
    <w:rsid w:val="004F576F"/>
    <w:rsid w:val="004F7D8A"/>
    <w:rsid w:val="00500F55"/>
    <w:rsid w:val="00502A27"/>
    <w:rsid w:val="005066FC"/>
    <w:rsid w:val="005102EB"/>
    <w:rsid w:val="00512901"/>
    <w:rsid w:val="005131D9"/>
    <w:rsid w:val="005135CC"/>
    <w:rsid w:val="0051473C"/>
    <w:rsid w:val="0051477E"/>
    <w:rsid w:val="00514ADB"/>
    <w:rsid w:val="00514C31"/>
    <w:rsid w:val="005154ED"/>
    <w:rsid w:val="00515BCE"/>
    <w:rsid w:val="005165C2"/>
    <w:rsid w:val="005176E6"/>
    <w:rsid w:val="00517848"/>
    <w:rsid w:val="005217CE"/>
    <w:rsid w:val="00521FDF"/>
    <w:rsid w:val="00522815"/>
    <w:rsid w:val="00522857"/>
    <w:rsid w:val="00523428"/>
    <w:rsid w:val="00524827"/>
    <w:rsid w:val="00524874"/>
    <w:rsid w:val="00525A0F"/>
    <w:rsid w:val="0052634D"/>
    <w:rsid w:val="005269EF"/>
    <w:rsid w:val="0053261F"/>
    <w:rsid w:val="00532661"/>
    <w:rsid w:val="00532FDA"/>
    <w:rsid w:val="00533AFF"/>
    <w:rsid w:val="0053400D"/>
    <w:rsid w:val="005351E5"/>
    <w:rsid w:val="00535CF4"/>
    <w:rsid w:val="00535EA4"/>
    <w:rsid w:val="005367D6"/>
    <w:rsid w:val="005371B2"/>
    <w:rsid w:val="0054076F"/>
    <w:rsid w:val="00540D8F"/>
    <w:rsid w:val="00540DFF"/>
    <w:rsid w:val="00540F45"/>
    <w:rsid w:val="0054160B"/>
    <w:rsid w:val="0054265F"/>
    <w:rsid w:val="00542E00"/>
    <w:rsid w:val="00544624"/>
    <w:rsid w:val="00545019"/>
    <w:rsid w:val="00545842"/>
    <w:rsid w:val="00546573"/>
    <w:rsid w:val="00546AE9"/>
    <w:rsid w:val="00546C3D"/>
    <w:rsid w:val="005508E7"/>
    <w:rsid w:val="00551650"/>
    <w:rsid w:val="005518DE"/>
    <w:rsid w:val="00552242"/>
    <w:rsid w:val="00552E71"/>
    <w:rsid w:val="0055395E"/>
    <w:rsid w:val="00553C93"/>
    <w:rsid w:val="005542C7"/>
    <w:rsid w:val="00554563"/>
    <w:rsid w:val="005549A0"/>
    <w:rsid w:val="00554CBD"/>
    <w:rsid w:val="00555348"/>
    <w:rsid w:val="0055534D"/>
    <w:rsid w:val="00556F8D"/>
    <w:rsid w:val="00557D89"/>
    <w:rsid w:val="00562697"/>
    <w:rsid w:val="00563AAC"/>
    <w:rsid w:val="00563BAC"/>
    <w:rsid w:val="00564255"/>
    <w:rsid w:val="00567926"/>
    <w:rsid w:val="00570123"/>
    <w:rsid w:val="00570A11"/>
    <w:rsid w:val="005733C1"/>
    <w:rsid w:val="00574698"/>
    <w:rsid w:val="00574D3F"/>
    <w:rsid w:val="0057543A"/>
    <w:rsid w:val="00576C62"/>
    <w:rsid w:val="00576CCE"/>
    <w:rsid w:val="0057717C"/>
    <w:rsid w:val="005778CF"/>
    <w:rsid w:val="00577B9B"/>
    <w:rsid w:val="00580A69"/>
    <w:rsid w:val="005812B3"/>
    <w:rsid w:val="005813B3"/>
    <w:rsid w:val="0058167E"/>
    <w:rsid w:val="00581A41"/>
    <w:rsid w:val="00581D67"/>
    <w:rsid w:val="00581E95"/>
    <w:rsid w:val="005828E8"/>
    <w:rsid w:val="00582DF7"/>
    <w:rsid w:val="005841FC"/>
    <w:rsid w:val="00585664"/>
    <w:rsid w:val="00585EE1"/>
    <w:rsid w:val="00586B8A"/>
    <w:rsid w:val="0058743A"/>
    <w:rsid w:val="00587987"/>
    <w:rsid w:val="00587E4D"/>
    <w:rsid w:val="00590322"/>
    <w:rsid w:val="00591750"/>
    <w:rsid w:val="0059186B"/>
    <w:rsid w:val="005920C6"/>
    <w:rsid w:val="005928B9"/>
    <w:rsid w:val="00592D80"/>
    <w:rsid w:val="00593DE2"/>
    <w:rsid w:val="0059458C"/>
    <w:rsid w:val="00594BF9"/>
    <w:rsid w:val="00596FF8"/>
    <w:rsid w:val="005A0338"/>
    <w:rsid w:val="005A0AD8"/>
    <w:rsid w:val="005A0B62"/>
    <w:rsid w:val="005A3BAB"/>
    <w:rsid w:val="005A3E7C"/>
    <w:rsid w:val="005A4440"/>
    <w:rsid w:val="005A6257"/>
    <w:rsid w:val="005A760A"/>
    <w:rsid w:val="005A7FEB"/>
    <w:rsid w:val="005B12F1"/>
    <w:rsid w:val="005B28A7"/>
    <w:rsid w:val="005B3007"/>
    <w:rsid w:val="005B38E8"/>
    <w:rsid w:val="005B3948"/>
    <w:rsid w:val="005B43FB"/>
    <w:rsid w:val="005B4943"/>
    <w:rsid w:val="005B4F04"/>
    <w:rsid w:val="005B579C"/>
    <w:rsid w:val="005B5FE8"/>
    <w:rsid w:val="005B641A"/>
    <w:rsid w:val="005B6BA6"/>
    <w:rsid w:val="005C0229"/>
    <w:rsid w:val="005C0237"/>
    <w:rsid w:val="005C024D"/>
    <w:rsid w:val="005C0B81"/>
    <w:rsid w:val="005C357B"/>
    <w:rsid w:val="005C365A"/>
    <w:rsid w:val="005C392E"/>
    <w:rsid w:val="005C3E25"/>
    <w:rsid w:val="005C5A2C"/>
    <w:rsid w:val="005C60A8"/>
    <w:rsid w:val="005C69B4"/>
    <w:rsid w:val="005C7F1F"/>
    <w:rsid w:val="005D15D0"/>
    <w:rsid w:val="005D15D3"/>
    <w:rsid w:val="005D17D7"/>
    <w:rsid w:val="005D1DE9"/>
    <w:rsid w:val="005D431F"/>
    <w:rsid w:val="005D44F7"/>
    <w:rsid w:val="005D6841"/>
    <w:rsid w:val="005D777D"/>
    <w:rsid w:val="005E0CF8"/>
    <w:rsid w:val="005E12E1"/>
    <w:rsid w:val="005E1EC9"/>
    <w:rsid w:val="005E2539"/>
    <w:rsid w:val="005E6945"/>
    <w:rsid w:val="005E70C3"/>
    <w:rsid w:val="005F1241"/>
    <w:rsid w:val="005F1E02"/>
    <w:rsid w:val="005F247E"/>
    <w:rsid w:val="005F3C92"/>
    <w:rsid w:val="005F3ECA"/>
    <w:rsid w:val="005F4787"/>
    <w:rsid w:val="005F4DD2"/>
    <w:rsid w:val="005F4F05"/>
    <w:rsid w:val="005F5EB8"/>
    <w:rsid w:val="00600535"/>
    <w:rsid w:val="00600758"/>
    <w:rsid w:val="006012BA"/>
    <w:rsid w:val="0060164D"/>
    <w:rsid w:val="006025BF"/>
    <w:rsid w:val="006029BF"/>
    <w:rsid w:val="00602EAC"/>
    <w:rsid w:val="00604BC3"/>
    <w:rsid w:val="00605106"/>
    <w:rsid w:val="006076CE"/>
    <w:rsid w:val="006109D0"/>
    <w:rsid w:val="00611510"/>
    <w:rsid w:val="00611D75"/>
    <w:rsid w:val="00612931"/>
    <w:rsid w:val="006132C8"/>
    <w:rsid w:val="00614A8D"/>
    <w:rsid w:val="00614CCC"/>
    <w:rsid w:val="00614E79"/>
    <w:rsid w:val="0061612A"/>
    <w:rsid w:val="00617387"/>
    <w:rsid w:val="00620B72"/>
    <w:rsid w:val="0062153D"/>
    <w:rsid w:val="00621770"/>
    <w:rsid w:val="0062331D"/>
    <w:rsid w:val="00623C0F"/>
    <w:rsid w:val="00625307"/>
    <w:rsid w:val="00625E4A"/>
    <w:rsid w:val="00625FDD"/>
    <w:rsid w:val="00625FF0"/>
    <w:rsid w:val="00626D6B"/>
    <w:rsid w:val="00627289"/>
    <w:rsid w:val="006302A0"/>
    <w:rsid w:val="00632556"/>
    <w:rsid w:val="006340A7"/>
    <w:rsid w:val="00634C71"/>
    <w:rsid w:val="00637832"/>
    <w:rsid w:val="00642049"/>
    <w:rsid w:val="00642367"/>
    <w:rsid w:val="006434A4"/>
    <w:rsid w:val="006439CC"/>
    <w:rsid w:val="0064587F"/>
    <w:rsid w:val="00646787"/>
    <w:rsid w:val="00646906"/>
    <w:rsid w:val="00647C82"/>
    <w:rsid w:val="00647DFB"/>
    <w:rsid w:val="00650539"/>
    <w:rsid w:val="00650818"/>
    <w:rsid w:val="00652536"/>
    <w:rsid w:val="006527A1"/>
    <w:rsid w:val="006538E7"/>
    <w:rsid w:val="00653BB7"/>
    <w:rsid w:val="006547AD"/>
    <w:rsid w:val="00656E63"/>
    <w:rsid w:val="00660345"/>
    <w:rsid w:val="00660F1D"/>
    <w:rsid w:val="00660FC8"/>
    <w:rsid w:val="00661106"/>
    <w:rsid w:val="00661D7D"/>
    <w:rsid w:val="0066364F"/>
    <w:rsid w:val="006650EA"/>
    <w:rsid w:val="00666135"/>
    <w:rsid w:val="006669DC"/>
    <w:rsid w:val="00666CC6"/>
    <w:rsid w:val="006678ED"/>
    <w:rsid w:val="006706FD"/>
    <w:rsid w:val="00671636"/>
    <w:rsid w:val="00671F5A"/>
    <w:rsid w:val="00672FB8"/>
    <w:rsid w:val="00673B61"/>
    <w:rsid w:val="00674219"/>
    <w:rsid w:val="00675E82"/>
    <w:rsid w:val="00676227"/>
    <w:rsid w:val="006775E2"/>
    <w:rsid w:val="00677DDF"/>
    <w:rsid w:val="00680FDE"/>
    <w:rsid w:val="006820ED"/>
    <w:rsid w:val="006823E2"/>
    <w:rsid w:val="006828E6"/>
    <w:rsid w:val="00684B8B"/>
    <w:rsid w:val="00685A0F"/>
    <w:rsid w:val="00687CBD"/>
    <w:rsid w:val="00691EDF"/>
    <w:rsid w:val="00692211"/>
    <w:rsid w:val="00692E91"/>
    <w:rsid w:val="006931D0"/>
    <w:rsid w:val="00693EF8"/>
    <w:rsid w:val="00694696"/>
    <w:rsid w:val="006949F5"/>
    <w:rsid w:val="006950A4"/>
    <w:rsid w:val="00695EB4"/>
    <w:rsid w:val="00695FE7"/>
    <w:rsid w:val="0069604B"/>
    <w:rsid w:val="00697291"/>
    <w:rsid w:val="006973DA"/>
    <w:rsid w:val="0069773F"/>
    <w:rsid w:val="00697DAF"/>
    <w:rsid w:val="006A0A34"/>
    <w:rsid w:val="006A1149"/>
    <w:rsid w:val="006A1D9D"/>
    <w:rsid w:val="006A228B"/>
    <w:rsid w:val="006A2D24"/>
    <w:rsid w:val="006A35CD"/>
    <w:rsid w:val="006A48DB"/>
    <w:rsid w:val="006A58E4"/>
    <w:rsid w:val="006A6206"/>
    <w:rsid w:val="006A65B1"/>
    <w:rsid w:val="006A7B44"/>
    <w:rsid w:val="006B09EC"/>
    <w:rsid w:val="006B236B"/>
    <w:rsid w:val="006B32DE"/>
    <w:rsid w:val="006B3502"/>
    <w:rsid w:val="006B4E3D"/>
    <w:rsid w:val="006B5813"/>
    <w:rsid w:val="006B67DE"/>
    <w:rsid w:val="006B69D2"/>
    <w:rsid w:val="006C0686"/>
    <w:rsid w:val="006C123A"/>
    <w:rsid w:val="006C1BD4"/>
    <w:rsid w:val="006C2280"/>
    <w:rsid w:val="006C239E"/>
    <w:rsid w:val="006C2423"/>
    <w:rsid w:val="006C2E62"/>
    <w:rsid w:val="006C4DC3"/>
    <w:rsid w:val="006C59BF"/>
    <w:rsid w:val="006C68FD"/>
    <w:rsid w:val="006D0171"/>
    <w:rsid w:val="006D08A7"/>
    <w:rsid w:val="006D1BA4"/>
    <w:rsid w:val="006D3E95"/>
    <w:rsid w:val="006D461A"/>
    <w:rsid w:val="006D51F9"/>
    <w:rsid w:val="006D5CEC"/>
    <w:rsid w:val="006E085D"/>
    <w:rsid w:val="006E1371"/>
    <w:rsid w:val="006E16E6"/>
    <w:rsid w:val="006E30EE"/>
    <w:rsid w:val="006E3F42"/>
    <w:rsid w:val="006E458D"/>
    <w:rsid w:val="006E498F"/>
    <w:rsid w:val="006E566B"/>
    <w:rsid w:val="006E5EC3"/>
    <w:rsid w:val="006E7F23"/>
    <w:rsid w:val="006F0849"/>
    <w:rsid w:val="006F1E77"/>
    <w:rsid w:val="006F281D"/>
    <w:rsid w:val="006F2B66"/>
    <w:rsid w:val="006F38B0"/>
    <w:rsid w:val="006F477B"/>
    <w:rsid w:val="006F56B8"/>
    <w:rsid w:val="006F5704"/>
    <w:rsid w:val="006F5731"/>
    <w:rsid w:val="006F61C5"/>
    <w:rsid w:val="006F6293"/>
    <w:rsid w:val="006F6396"/>
    <w:rsid w:val="006F71D6"/>
    <w:rsid w:val="006F751E"/>
    <w:rsid w:val="006F7775"/>
    <w:rsid w:val="006F7A1D"/>
    <w:rsid w:val="007014E2"/>
    <w:rsid w:val="007030AC"/>
    <w:rsid w:val="007058BF"/>
    <w:rsid w:val="00706798"/>
    <w:rsid w:val="0071193E"/>
    <w:rsid w:val="00711AB4"/>
    <w:rsid w:val="00712960"/>
    <w:rsid w:val="00712C0C"/>
    <w:rsid w:val="00714226"/>
    <w:rsid w:val="007143A7"/>
    <w:rsid w:val="00714640"/>
    <w:rsid w:val="00714C06"/>
    <w:rsid w:val="007153B9"/>
    <w:rsid w:val="00716D21"/>
    <w:rsid w:val="007173DC"/>
    <w:rsid w:val="007176A1"/>
    <w:rsid w:val="00717C09"/>
    <w:rsid w:val="00720F6D"/>
    <w:rsid w:val="00721502"/>
    <w:rsid w:val="00721539"/>
    <w:rsid w:val="00721B2E"/>
    <w:rsid w:val="00722328"/>
    <w:rsid w:val="00722EF0"/>
    <w:rsid w:val="00723251"/>
    <w:rsid w:val="00724070"/>
    <w:rsid w:val="007241AB"/>
    <w:rsid w:val="00724F81"/>
    <w:rsid w:val="00726E6F"/>
    <w:rsid w:val="00727AA2"/>
    <w:rsid w:val="00727E60"/>
    <w:rsid w:val="0073068B"/>
    <w:rsid w:val="007316FA"/>
    <w:rsid w:val="00731A62"/>
    <w:rsid w:val="00732E7C"/>
    <w:rsid w:val="00732F6E"/>
    <w:rsid w:val="00733520"/>
    <w:rsid w:val="00733C23"/>
    <w:rsid w:val="00734207"/>
    <w:rsid w:val="00734BC1"/>
    <w:rsid w:val="00734D7E"/>
    <w:rsid w:val="0073611A"/>
    <w:rsid w:val="00737778"/>
    <w:rsid w:val="00741248"/>
    <w:rsid w:val="0074132E"/>
    <w:rsid w:val="00743346"/>
    <w:rsid w:val="00744DAF"/>
    <w:rsid w:val="00745881"/>
    <w:rsid w:val="00745C4E"/>
    <w:rsid w:val="00746641"/>
    <w:rsid w:val="007466A3"/>
    <w:rsid w:val="00747410"/>
    <w:rsid w:val="00747D9D"/>
    <w:rsid w:val="00751582"/>
    <w:rsid w:val="00751681"/>
    <w:rsid w:val="0075189F"/>
    <w:rsid w:val="00753033"/>
    <w:rsid w:val="0075474D"/>
    <w:rsid w:val="00754972"/>
    <w:rsid w:val="00754ABE"/>
    <w:rsid w:val="00754CC9"/>
    <w:rsid w:val="0075721E"/>
    <w:rsid w:val="00757BD6"/>
    <w:rsid w:val="00761BD5"/>
    <w:rsid w:val="00763A1F"/>
    <w:rsid w:val="00764C77"/>
    <w:rsid w:val="00765A2D"/>
    <w:rsid w:val="00767770"/>
    <w:rsid w:val="00767BCF"/>
    <w:rsid w:val="00767E72"/>
    <w:rsid w:val="00767FE2"/>
    <w:rsid w:val="00770AB5"/>
    <w:rsid w:val="00770D1C"/>
    <w:rsid w:val="00770F55"/>
    <w:rsid w:val="007727C7"/>
    <w:rsid w:val="007742E3"/>
    <w:rsid w:val="00774F79"/>
    <w:rsid w:val="0077637A"/>
    <w:rsid w:val="007768FB"/>
    <w:rsid w:val="007769D8"/>
    <w:rsid w:val="00777AE1"/>
    <w:rsid w:val="007801FD"/>
    <w:rsid w:val="00782B97"/>
    <w:rsid w:val="0078438F"/>
    <w:rsid w:val="007867C1"/>
    <w:rsid w:val="007869B5"/>
    <w:rsid w:val="007870F0"/>
    <w:rsid w:val="0079163E"/>
    <w:rsid w:val="0079222A"/>
    <w:rsid w:val="007935E0"/>
    <w:rsid w:val="0079417A"/>
    <w:rsid w:val="00794DD2"/>
    <w:rsid w:val="00797247"/>
    <w:rsid w:val="00797350"/>
    <w:rsid w:val="00797466"/>
    <w:rsid w:val="00797DF3"/>
    <w:rsid w:val="007A078E"/>
    <w:rsid w:val="007A08B6"/>
    <w:rsid w:val="007A1512"/>
    <w:rsid w:val="007A25EC"/>
    <w:rsid w:val="007A4444"/>
    <w:rsid w:val="007A7F30"/>
    <w:rsid w:val="007B033C"/>
    <w:rsid w:val="007B0A79"/>
    <w:rsid w:val="007B0E7C"/>
    <w:rsid w:val="007B1B39"/>
    <w:rsid w:val="007B22DB"/>
    <w:rsid w:val="007B2416"/>
    <w:rsid w:val="007B2579"/>
    <w:rsid w:val="007B29BE"/>
    <w:rsid w:val="007B305F"/>
    <w:rsid w:val="007B54BA"/>
    <w:rsid w:val="007B58FB"/>
    <w:rsid w:val="007B5E18"/>
    <w:rsid w:val="007C0404"/>
    <w:rsid w:val="007C0B18"/>
    <w:rsid w:val="007C0D8D"/>
    <w:rsid w:val="007C1A67"/>
    <w:rsid w:val="007C214E"/>
    <w:rsid w:val="007C2C25"/>
    <w:rsid w:val="007C3075"/>
    <w:rsid w:val="007C32DA"/>
    <w:rsid w:val="007C3915"/>
    <w:rsid w:val="007C3C23"/>
    <w:rsid w:val="007C560D"/>
    <w:rsid w:val="007C5D63"/>
    <w:rsid w:val="007C65B2"/>
    <w:rsid w:val="007C6ABC"/>
    <w:rsid w:val="007C6B27"/>
    <w:rsid w:val="007D02A4"/>
    <w:rsid w:val="007D0387"/>
    <w:rsid w:val="007D29B2"/>
    <w:rsid w:val="007D3856"/>
    <w:rsid w:val="007D3B80"/>
    <w:rsid w:val="007D43CA"/>
    <w:rsid w:val="007D51C9"/>
    <w:rsid w:val="007D5C05"/>
    <w:rsid w:val="007D6DC1"/>
    <w:rsid w:val="007D77FA"/>
    <w:rsid w:val="007D7981"/>
    <w:rsid w:val="007D7F74"/>
    <w:rsid w:val="007E09E7"/>
    <w:rsid w:val="007E0F01"/>
    <w:rsid w:val="007E1895"/>
    <w:rsid w:val="007E2383"/>
    <w:rsid w:val="007E2B06"/>
    <w:rsid w:val="007E3219"/>
    <w:rsid w:val="007E39DA"/>
    <w:rsid w:val="007E4507"/>
    <w:rsid w:val="007E5A24"/>
    <w:rsid w:val="007E6E94"/>
    <w:rsid w:val="007E715F"/>
    <w:rsid w:val="007E7AAB"/>
    <w:rsid w:val="007E7DE5"/>
    <w:rsid w:val="007F008B"/>
    <w:rsid w:val="007F15F2"/>
    <w:rsid w:val="007F1ECD"/>
    <w:rsid w:val="007F2CBA"/>
    <w:rsid w:val="007F4AAE"/>
    <w:rsid w:val="007F4B4F"/>
    <w:rsid w:val="007F7395"/>
    <w:rsid w:val="007F7AB2"/>
    <w:rsid w:val="007F7C6D"/>
    <w:rsid w:val="008006EE"/>
    <w:rsid w:val="00800FE0"/>
    <w:rsid w:val="00801010"/>
    <w:rsid w:val="00802158"/>
    <w:rsid w:val="00802B7C"/>
    <w:rsid w:val="00805991"/>
    <w:rsid w:val="00805C00"/>
    <w:rsid w:val="00806301"/>
    <w:rsid w:val="00806384"/>
    <w:rsid w:val="00806D04"/>
    <w:rsid w:val="008102DA"/>
    <w:rsid w:val="00810FB6"/>
    <w:rsid w:val="00813F01"/>
    <w:rsid w:val="00814CF4"/>
    <w:rsid w:val="00814E9E"/>
    <w:rsid w:val="00816BD3"/>
    <w:rsid w:val="00816F56"/>
    <w:rsid w:val="00817424"/>
    <w:rsid w:val="00820DDD"/>
    <w:rsid w:val="008212E4"/>
    <w:rsid w:val="00821B5B"/>
    <w:rsid w:val="00823A61"/>
    <w:rsid w:val="00823B2F"/>
    <w:rsid w:val="00824B98"/>
    <w:rsid w:val="008250A6"/>
    <w:rsid w:val="0082669D"/>
    <w:rsid w:val="0082686C"/>
    <w:rsid w:val="00826B41"/>
    <w:rsid w:val="00827007"/>
    <w:rsid w:val="008303F1"/>
    <w:rsid w:val="00831972"/>
    <w:rsid w:val="008321C1"/>
    <w:rsid w:val="00832493"/>
    <w:rsid w:val="00833389"/>
    <w:rsid w:val="008338C6"/>
    <w:rsid w:val="008342C5"/>
    <w:rsid w:val="008346D7"/>
    <w:rsid w:val="0083470C"/>
    <w:rsid w:val="00834BFE"/>
    <w:rsid w:val="008352F2"/>
    <w:rsid w:val="0083564A"/>
    <w:rsid w:val="00836ECE"/>
    <w:rsid w:val="00840866"/>
    <w:rsid w:val="0084122A"/>
    <w:rsid w:val="00842B86"/>
    <w:rsid w:val="00843D3C"/>
    <w:rsid w:val="00844DCF"/>
    <w:rsid w:val="0084535A"/>
    <w:rsid w:val="008457D5"/>
    <w:rsid w:val="00845D7E"/>
    <w:rsid w:val="0084629A"/>
    <w:rsid w:val="00846AA4"/>
    <w:rsid w:val="00850051"/>
    <w:rsid w:val="00850757"/>
    <w:rsid w:val="00852B3D"/>
    <w:rsid w:val="00852D3C"/>
    <w:rsid w:val="00853164"/>
    <w:rsid w:val="00854801"/>
    <w:rsid w:val="00854D44"/>
    <w:rsid w:val="0085550D"/>
    <w:rsid w:val="00855AF5"/>
    <w:rsid w:val="008567E8"/>
    <w:rsid w:val="00860F6C"/>
    <w:rsid w:val="00861329"/>
    <w:rsid w:val="00862615"/>
    <w:rsid w:val="00862F4E"/>
    <w:rsid w:val="008640D2"/>
    <w:rsid w:val="00864D88"/>
    <w:rsid w:val="0086663D"/>
    <w:rsid w:val="00867372"/>
    <w:rsid w:val="00872198"/>
    <w:rsid w:val="008733BF"/>
    <w:rsid w:val="0087378A"/>
    <w:rsid w:val="00874856"/>
    <w:rsid w:val="00874FD5"/>
    <w:rsid w:val="008755B5"/>
    <w:rsid w:val="00876E8B"/>
    <w:rsid w:val="008802D2"/>
    <w:rsid w:val="00880CAB"/>
    <w:rsid w:val="00882796"/>
    <w:rsid w:val="00883499"/>
    <w:rsid w:val="00883861"/>
    <w:rsid w:val="00883E76"/>
    <w:rsid w:val="008840F5"/>
    <w:rsid w:val="0088417C"/>
    <w:rsid w:val="008844BD"/>
    <w:rsid w:val="008872CC"/>
    <w:rsid w:val="00887570"/>
    <w:rsid w:val="008877C3"/>
    <w:rsid w:val="00891057"/>
    <w:rsid w:val="00891705"/>
    <w:rsid w:val="008922AB"/>
    <w:rsid w:val="00892530"/>
    <w:rsid w:val="00892780"/>
    <w:rsid w:val="00892D92"/>
    <w:rsid w:val="00893178"/>
    <w:rsid w:val="00893617"/>
    <w:rsid w:val="00894AE0"/>
    <w:rsid w:val="0089548A"/>
    <w:rsid w:val="00895686"/>
    <w:rsid w:val="00895C0B"/>
    <w:rsid w:val="0089602B"/>
    <w:rsid w:val="0089629A"/>
    <w:rsid w:val="008962B9"/>
    <w:rsid w:val="00897EC1"/>
    <w:rsid w:val="008A220D"/>
    <w:rsid w:val="008A2B19"/>
    <w:rsid w:val="008A3728"/>
    <w:rsid w:val="008A484F"/>
    <w:rsid w:val="008A4B7C"/>
    <w:rsid w:val="008A4F64"/>
    <w:rsid w:val="008A7298"/>
    <w:rsid w:val="008A7749"/>
    <w:rsid w:val="008B174B"/>
    <w:rsid w:val="008B2702"/>
    <w:rsid w:val="008B4889"/>
    <w:rsid w:val="008B63FC"/>
    <w:rsid w:val="008B640D"/>
    <w:rsid w:val="008B66D3"/>
    <w:rsid w:val="008B6F0E"/>
    <w:rsid w:val="008B7ECD"/>
    <w:rsid w:val="008C048A"/>
    <w:rsid w:val="008C0B83"/>
    <w:rsid w:val="008C1379"/>
    <w:rsid w:val="008C2CE6"/>
    <w:rsid w:val="008C3710"/>
    <w:rsid w:val="008C3F46"/>
    <w:rsid w:val="008C573A"/>
    <w:rsid w:val="008C592F"/>
    <w:rsid w:val="008C5A44"/>
    <w:rsid w:val="008C5D68"/>
    <w:rsid w:val="008C5F02"/>
    <w:rsid w:val="008C6086"/>
    <w:rsid w:val="008C612D"/>
    <w:rsid w:val="008C61BC"/>
    <w:rsid w:val="008C68C9"/>
    <w:rsid w:val="008C7658"/>
    <w:rsid w:val="008D1494"/>
    <w:rsid w:val="008D2A2E"/>
    <w:rsid w:val="008D37E5"/>
    <w:rsid w:val="008D59E1"/>
    <w:rsid w:val="008D5B3D"/>
    <w:rsid w:val="008D7220"/>
    <w:rsid w:val="008D7368"/>
    <w:rsid w:val="008D771D"/>
    <w:rsid w:val="008D78AC"/>
    <w:rsid w:val="008D78E8"/>
    <w:rsid w:val="008E00B8"/>
    <w:rsid w:val="008E0E5F"/>
    <w:rsid w:val="008E14BA"/>
    <w:rsid w:val="008E3B54"/>
    <w:rsid w:val="008E44CC"/>
    <w:rsid w:val="008E56C2"/>
    <w:rsid w:val="008E586F"/>
    <w:rsid w:val="008E5B54"/>
    <w:rsid w:val="008E696A"/>
    <w:rsid w:val="008E6B1E"/>
    <w:rsid w:val="008E6DBF"/>
    <w:rsid w:val="008E7C37"/>
    <w:rsid w:val="008E7FDA"/>
    <w:rsid w:val="008F39C3"/>
    <w:rsid w:val="008F4430"/>
    <w:rsid w:val="008F465F"/>
    <w:rsid w:val="008F75D6"/>
    <w:rsid w:val="008F7DA4"/>
    <w:rsid w:val="0090224D"/>
    <w:rsid w:val="0090277A"/>
    <w:rsid w:val="00903DFA"/>
    <w:rsid w:val="00903F6A"/>
    <w:rsid w:val="00904E54"/>
    <w:rsid w:val="00907063"/>
    <w:rsid w:val="00907BDE"/>
    <w:rsid w:val="00907CE7"/>
    <w:rsid w:val="00910813"/>
    <w:rsid w:val="00910E1B"/>
    <w:rsid w:val="00911A7A"/>
    <w:rsid w:val="00914E19"/>
    <w:rsid w:val="0091539E"/>
    <w:rsid w:val="009159E0"/>
    <w:rsid w:val="00917AAA"/>
    <w:rsid w:val="00917E54"/>
    <w:rsid w:val="0092020C"/>
    <w:rsid w:val="00920C74"/>
    <w:rsid w:val="00920D5C"/>
    <w:rsid w:val="00922024"/>
    <w:rsid w:val="009231A5"/>
    <w:rsid w:val="0092365F"/>
    <w:rsid w:val="0092462A"/>
    <w:rsid w:val="00924865"/>
    <w:rsid w:val="00924E48"/>
    <w:rsid w:val="0092516D"/>
    <w:rsid w:val="00925443"/>
    <w:rsid w:val="009256B4"/>
    <w:rsid w:val="00925954"/>
    <w:rsid w:val="0092724E"/>
    <w:rsid w:val="00930119"/>
    <w:rsid w:val="00931B69"/>
    <w:rsid w:val="00931BB7"/>
    <w:rsid w:val="00933B8F"/>
    <w:rsid w:val="00933C3C"/>
    <w:rsid w:val="00934220"/>
    <w:rsid w:val="009344BC"/>
    <w:rsid w:val="009363B6"/>
    <w:rsid w:val="00937A74"/>
    <w:rsid w:val="009401B3"/>
    <w:rsid w:val="00942184"/>
    <w:rsid w:val="00942E2D"/>
    <w:rsid w:val="00946AE7"/>
    <w:rsid w:val="00952085"/>
    <w:rsid w:val="00952A9F"/>
    <w:rsid w:val="009542D5"/>
    <w:rsid w:val="00954C2E"/>
    <w:rsid w:val="00955A6A"/>
    <w:rsid w:val="00956B60"/>
    <w:rsid w:val="009570CB"/>
    <w:rsid w:val="00957DE5"/>
    <w:rsid w:val="00957FF0"/>
    <w:rsid w:val="00960226"/>
    <w:rsid w:val="00960680"/>
    <w:rsid w:val="00960DD4"/>
    <w:rsid w:val="00962A2F"/>
    <w:rsid w:val="009643A9"/>
    <w:rsid w:val="0096472A"/>
    <w:rsid w:val="009649E0"/>
    <w:rsid w:val="0096698D"/>
    <w:rsid w:val="00966FE4"/>
    <w:rsid w:val="009704EC"/>
    <w:rsid w:val="00970B2F"/>
    <w:rsid w:val="00971DC1"/>
    <w:rsid w:val="009737F6"/>
    <w:rsid w:val="00973B1D"/>
    <w:rsid w:val="00974464"/>
    <w:rsid w:val="00974BE8"/>
    <w:rsid w:val="00974CDA"/>
    <w:rsid w:val="00974F9A"/>
    <w:rsid w:val="009753E1"/>
    <w:rsid w:val="00975520"/>
    <w:rsid w:val="009776C8"/>
    <w:rsid w:val="0097774A"/>
    <w:rsid w:val="00980D9F"/>
    <w:rsid w:val="009814B4"/>
    <w:rsid w:val="00981778"/>
    <w:rsid w:val="00982C93"/>
    <w:rsid w:val="0098458B"/>
    <w:rsid w:val="009871BD"/>
    <w:rsid w:val="009875A8"/>
    <w:rsid w:val="00987872"/>
    <w:rsid w:val="00987E1C"/>
    <w:rsid w:val="009907CC"/>
    <w:rsid w:val="009909E9"/>
    <w:rsid w:val="009917D0"/>
    <w:rsid w:val="0099271E"/>
    <w:rsid w:val="009930E4"/>
    <w:rsid w:val="00993CA7"/>
    <w:rsid w:val="00993FE7"/>
    <w:rsid w:val="00994493"/>
    <w:rsid w:val="009948B7"/>
    <w:rsid w:val="009959F5"/>
    <w:rsid w:val="00996241"/>
    <w:rsid w:val="009967B7"/>
    <w:rsid w:val="00996CF5"/>
    <w:rsid w:val="00997092"/>
    <w:rsid w:val="00997C74"/>
    <w:rsid w:val="009A329D"/>
    <w:rsid w:val="009A366F"/>
    <w:rsid w:val="009A3A67"/>
    <w:rsid w:val="009A3B46"/>
    <w:rsid w:val="009A3C0E"/>
    <w:rsid w:val="009A4A96"/>
    <w:rsid w:val="009A58A5"/>
    <w:rsid w:val="009A682F"/>
    <w:rsid w:val="009A7DD7"/>
    <w:rsid w:val="009B0770"/>
    <w:rsid w:val="009B0F05"/>
    <w:rsid w:val="009B1676"/>
    <w:rsid w:val="009B2164"/>
    <w:rsid w:val="009B3593"/>
    <w:rsid w:val="009B53B7"/>
    <w:rsid w:val="009B57FD"/>
    <w:rsid w:val="009B654A"/>
    <w:rsid w:val="009B6EDB"/>
    <w:rsid w:val="009B70E2"/>
    <w:rsid w:val="009B76A8"/>
    <w:rsid w:val="009C0A2F"/>
    <w:rsid w:val="009C2B30"/>
    <w:rsid w:val="009C2CBF"/>
    <w:rsid w:val="009C3322"/>
    <w:rsid w:val="009C37F3"/>
    <w:rsid w:val="009C48A9"/>
    <w:rsid w:val="009C668A"/>
    <w:rsid w:val="009C6D87"/>
    <w:rsid w:val="009D038A"/>
    <w:rsid w:val="009D10CC"/>
    <w:rsid w:val="009D1AAE"/>
    <w:rsid w:val="009D3082"/>
    <w:rsid w:val="009D36B6"/>
    <w:rsid w:val="009D5BBC"/>
    <w:rsid w:val="009D5F40"/>
    <w:rsid w:val="009E0589"/>
    <w:rsid w:val="009E1025"/>
    <w:rsid w:val="009E473A"/>
    <w:rsid w:val="009E7308"/>
    <w:rsid w:val="009E779A"/>
    <w:rsid w:val="009F0107"/>
    <w:rsid w:val="009F0237"/>
    <w:rsid w:val="009F0449"/>
    <w:rsid w:val="009F0C55"/>
    <w:rsid w:val="009F2058"/>
    <w:rsid w:val="009F4CE8"/>
    <w:rsid w:val="009F50FC"/>
    <w:rsid w:val="009F57DA"/>
    <w:rsid w:val="009F5ABB"/>
    <w:rsid w:val="009F693E"/>
    <w:rsid w:val="009F6998"/>
    <w:rsid w:val="009F76BE"/>
    <w:rsid w:val="00A00AFC"/>
    <w:rsid w:val="00A02B8D"/>
    <w:rsid w:val="00A02E34"/>
    <w:rsid w:val="00A03BBE"/>
    <w:rsid w:val="00A03E2D"/>
    <w:rsid w:val="00A03E8C"/>
    <w:rsid w:val="00A05003"/>
    <w:rsid w:val="00A0525D"/>
    <w:rsid w:val="00A066AA"/>
    <w:rsid w:val="00A06D19"/>
    <w:rsid w:val="00A0778B"/>
    <w:rsid w:val="00A07AA2"/>
    <w:rsid w:val="00A11670"/>
    <w:rsid w:val="00A13164"/>
    <w:rsid w:val="00A13474"/>
    <w:rsid w:val="00A14302"/>
    <w:rsid w:val="00A14997"/>
    <w:rsid w:val="00A15742"/>
    <w:rsid w:val="00A16244"/>
    <w:rsid w:val="00A16397"/>
    <w:rsid w:val="00A1654B"/>
    <w:rsid w:val="00A2230D"/>
    <w:rsid w:val="00A22780"/>
    <w:rsid w:val="00A23136"/>
    <w:rsid w:val="00A23451"/>
    <w:rsid w:val="00A238EF"/>
    <w:rsid w:val="00A2399A"/>
    <w:rsid w:val="00A241A0"/>
    <w:rsid w:val="00A24416"/>
    <w:rsid w:val="00A24A8A"/>
    <w:rsid w:val="00A254F8"/>
    <w:rsid w:val="00A26BD6"/>
    <w:rsid w:val="00A26DB1"/>
    <w:rsid w:val="00A27E37"/>
    <w:rsid w:val="00A30580"/>
    <w:rsid w:val="00A30656"/>
    <w:rsid w:val="00A30C4E"/>
    <w:rsid w:val="00A31043"/>
    <w:rsid w:val="00A31FB4"/>
    <w:rsid w:val="00A326B9"/>
    <w:rsid w:val="00A33D20"/>
    <w:rsid w:val="00A33DC0"/>
    <w:rsid w:val="00A3548B"/>
    <w:rsid w:val="00A36855"/>
    <w:rsid w:val="00A36CDA"/>
    <w:rsid w:val="00A37372"/>
    <w:rsid w:val="00A4150E"/>
    <w:rsid w:val="00A42120"/>
    <w:rsid w:val="00A433FD"/>
    <w:rsid w:val="00A43DAB"/>
    <w:rsid w:val="00A43F35"/>
    <w:rsid w:val="00A446F8"/>
    <w:rsid w:val="00A50230"/>
    <w:rsid w:val="00A50776"/>
    <w:rsid w:val="00A50FAB"/>
    <w:rsid w:val="00A513E9"/>
    <w:rsid w:val="00A51C75"/>
    <w:rsid w:val="00A520AB"/>
    <w:rsid w:val="00A5293E"/>
    <w:rsid w:val="00A52B20"/>
    <w:rsid w:val="00A53A4D"/>
    <w:rsid w:val="00A53F45"/>
    <w:rsid w:val="00A53F5D"/>
    <w:rsid w:val="00A54582"/>
    <w:rsid w:val="00A56007"/>
    <w:rsid w:val="00A5637C"/>
    <w:rsid w:val="00A56974"/>
    <w:rsid w:val="00A57155"/>
    <w:rsid w:val="00A616E6"/>
    <w:rsid w:val="00A62C4C"/>
    <w:rsid w:val="00A63228"/>
    <w:rsid w:val="00A63579"/>
    <w:rsid w:val="00A646ED"/>
    <w:rsid w:val="00A65941"/>
    <w:rsid w:val="00A66830"/>
    <w:rsid w:val="00A70006"/>
    <w:rsid w:val="00A70ABD"/>
    <w:rsid w:val="00A70DB5"/>
    <w:rsid w:val="00A70F4E"/>
    <w:rsid w:val="00A7218B"/>
    <w:rsid w:val="00A72D10"/>
    <w:rsid w:val="00A72D5E"/>
    <w:rsid w:val="00A741F5"/>
    <w:rsid w:val="00A75613"/>
    <w:rsid w:val="00A75703"/>
    <w:rsid w:val="00A76F9C"/>
    <w:rsid w:val="00A771C3"/>
    <w:rsid w:val="00A77235"/>
    <w:rsid w:val="00A77546"/>
    <w:rsid w:val="00A77A0F"/>
    <w:rsid w:val="00A808E3"/>
    <w:rsid w:val="00A80C4B"/>
    <w:rsid w:val="00A80DE3"/>
    <w:rsid w:val="00A81704"/>
    <w:rsid w:val="00A83F29"/>
    <w:rsid w:val="00A8514E"/>
    <w:rsid w:val="00A86A2D"/>
    <w:rsid w:val="00A9122F"/>
    <w:rsid w:val="00A92087"/>
    <w:rsid w:val="00A9257A"/>
    <w:rsid w:val="00A92C33"/>
    <w:rsid w:val="00A937AA"/>
    <w:rsid w:val="00A94A6E"/>
    <w:rsid w:val="00A94B2C"/>
    <w:rsid w:val="00A96F6B"/>
    <w:rsid w:val="00A97175"/>
    <w:rsid w:val="00A972FC"/>
    <w:rsid w:val="00A97681"/>
    <w:rsid w:val="00A978F4"/>
    <w:rsid w:val="00A97993"/>
    <w:rsid w:val="00AA0442"/>
    <w:rsid w:val="00AA0E33"/>
    <w:rsid w:val="00AA17C3"/>
    <w:rsid w:val="00AA2237"/>
    <w:rsid w:val="00AA3C3F"/>
    <w:rsid w:val="00AA412E"/>
    <w:rsid w:val="00AA4931"/>
    <w:rsid w:val="00AA5ADF"/>
    <w:rsid w:val="00AB0B9B"/>
    <w:rsid w:val="00AB110E"/>
    <w:rsid w:val="00AB23CF"/>
    <w:rsid w:val="00AB2A99"/>
    <w:rsid w:val="00AB2AAF"/>
    <w:rsid w:val="00AB35CC"/>
    <w:rsid w:val="00AB43F2"/>
    <w:rsid w:val="00AB59D2"/>
    <w:rsid w:val="00AB5A47"/>
    <w:rsid w:val="00AB5E88"/>
    <w:rsid w:val="00AB6422"/>
    <w:rsid w:val="00AC0D07"/>
    <w:rsid w:val="00AC1C49"/>
    <w:rsid w:val="00AC2501"/>
    <w:rsid w:val="00AC2649"/>
    <w:rsid w:val="00AC2EDB"/>
    <w:rsid w:val="00AC3DD0"/>
    <w:rsid w:val="00AC46B5"/>
    <w:rsid w:val="00AC4FD0"/>
    <w:rsid w:val="00AC566C"/>
    <w:rsid w:val="00AC7A77"/>
    <w:rsid w:val="00AD1064"/>
    <w:rsid w:val="00AD2FAA"/>
    <w:rsid w:val="00AD3AEA"/>
    <w:rsid w:val="00AD5161"/>
    <w:rsid w:val="00AD714E"/>
    <w:rsid w:val="00AD7F0C"/>
    <w:rsid w:val="00AE0350"/>
    <w:rsid w:val="00AE1E2F"/>
    <w:rsid w:val="00AE3C5F"/>
    <w:rsid w:val="00AE4224"/>
    <w:rsid w:val="00AE43C5"/>
    <w:rsid w:val="00AE529F"/>
    <w:rsid w:val="00AE6CFC"/>
    <w:rsid w:val="00AE7F3A"/>
    <w:rsid w:val="00AF02B9"/>
    <w:rsid w:val="00AF02BE"/>
    <w:rsid w:val="00AF0C67"/>
    <w:rsid w:val="00AF2BA0"/>
    <w:rsid w:val="00AF30EF"/>
    <w:rsid w:val="00AF39AF"/>
    <w:rsid w:val="00AF49A4"/>
    <w:rsid w:val="00AF4E1F"/>
    <w:rsid w:val="00AF7990"/>
    <w:rsid w:val="00AF7AA3"/>
    <w:rsid w:val="00B0027E"/>
    <w:rsid w:val="00B00430"/>
    <w:rsid w:val="00B029A4"/>
    <w:rsid w:val="00B05DE5"/>
    <w:rsid w:val="00B07C55"/>
    <w:rsid w:val="00B104E7"/>
    <w:rsid w:val="00B1096D"/>
    <w:rsid w:val="00B112C0"/>
    <w:rsid w:val="00B12999"/>
    <w:rsid w:val="00B12BA8"/>
    <w:rsid w:val="00B13ED3"/>
    <w:rsid w:val="00B140C9"/>
    <w:rsid w:val="00B14180"/>
    <w:rsid w:val="00B1525A"/>
    <w:rsid w:val="00B15B5E"/>
    <w:rsid w:val="00B16F8F"/>
    <w:rsid w:val="00B17529"/>
    <w:rsid w:val="00B17568"/>
    <w:rsid w:val="00B17BCF"/>
    <w:rsid w:val="00B17BE5"/>
    <w:rsid w:val="00B20409"/>
    <w:rsid w:val="00B2279E"/>
    <w:rsid w:val="00B22D90"/>
    <w:rsid w:val="00B235CD"/>
    <w:rsid w:val="00B23654"/>
    <w:rsid w:val="00B242C6"/>
    <w:rsid w:val="00B24AA0"/>
    <w:rsid w:val="00B25550"/>
    <w:rsid w:val="00B25F69"/>
    <w:rsid w:val="00B2640D"/>
    <w:rsid w:val="00B26734"/>
    <w:rsid w:val="00B26A21"/>
    <w:rsid w:val="00B27E42"/>
    <w:rsid w:val="00B31310"/>
    <w:rsid w:val="00B32B62"/>
    <w:rsid w:val="00B32F12"/>
    <w:rsid w:val="00B33330"/>
    <w:rsid w:val="00B3399B"/>
    <w:rsid w:val="00B34119"/>
    <w:rsid w:val="00B34F76"/>
    <w:rsid w:val="00B35001"/>
    <w:rsid w:val="00B367E1"/>
    <w:rsid w:val="00B36DDB"/>
    <w:rsid w:val="00B373DE"/>
    <w:rsid w:val="00B405CA"/>
    <w:rsid w:val="00B4063A"/>
    <w:rsid w:val="00B41797"/>
    <w:rsid w:val="00B42ABB"/>
    <w:rsid w:val="00B43C29"/>
    <w:rsid w:val="00B44D51"/>
    <w:rsid w:val="00B459E2"/>
    <w:rsid w:val="00B46718"/>
    <w:rsid w:val="00B46BA3"/>
    <w:rsid w:val="00B47EA8"/>
    <w:rsid w:val="00B5041D"/>
    <w:rsid w:val="00B509B7"/>
    <w:rsid w:val="00B51A49"/>
    <w:rsid w:val="00B51CE9"/>
    <w:rsid w:val="00B5259C"/>
    <w:rsid w:val="00B52D18"/>
    <w:rsid w:val="00B546CD"/>
    <w:rsid w:val="00B565E3"/>
    <w:rsid w:val="00B575C2"/>
    <w:rsid w:val="00B60E6D"/>
    <w:rsid w:val="00B6290E"/>
    <w:rsid w:val="00B63077"/>
    <w:rsid w:val="00B63B4F"/>
    <w:rsid w:val="00B63E1A"/>
    <w:rsid w:val="00B64E47"/>
    <w:rsid w:val="00B651A3"/>
    <w:rsid w:val="00B65B0B"/>
    <w:rsid w:val="00B66BD6"/>
    <w:rsid w:val="00B66F3C"/>
    <w:rsid w:val="00B707A4"/>
    <w:rsid w:val="00B70816"/>
    <w:rsid w:val="00B70FC3"/>
    <w:rsid w:val="00B71023"/>
    <w:rsid w:val="00B723F2"/>
    <w:rsid w:val="00B741EE"/>
    <w:rsid w:val="00B7509E"/>
    <w:rsid w:val="00B75410"/>
    <w:rsid w:val="00B77BE8"/>
    <w:rsid w:val="00B8023F"/>
    <w:rsid w:val="00B8027F"/>
    <w:rsid w:val="00B80AD5"/>
    <w:rsid w:val="00B81C70"/>
    <w:rsid w:val="00B81E87"/>
    <w:rsid w:val="00B81FF0"/>
    <w:rsid w:val="00B825DD"/>
    <w:rsid w:val="00B831BC"/>
    <w:rsid w:val="00B833C4"/>
    <w:rsid w:val="00B838F7"/>
    <w:rsid w:val="00B84021"/>
    <w:rsid w:val="00B84195"/>
    <w:rsid w:val="00B85C44"/>
    <w:rsid w:val="00B85E34"/>
    <w:rsid w:val="00B86CA3"/>
    <w:rsid w:val="00B9070C"/>
    <w:rsid w:val="00B9162E"/>
    <w:rsid w:val="00B916E3"/>
    <w:rsid w:val="00B9234E"/>
    <w:rsid w:val="00B92649"/>
    <w:rsid w:val="00B9295C"/>
    <w:rsid w:val="00B92AF8"/>
    <w:rsid w:val="00B96DE8"/>
    <w:rsid w:val="00BA13EC"/>
    <w:rsid w:val="00BA1F63"/>
    <w:rsid w:val="00BA2DAC"/>
    <w:rsid w:val="00BA3B68"/>
    <w:rsid w:val="00BA57AD"/>
    <w:rsid w:val="00BA600F"/>
    <w:rsid w:val="00BA7414"/>
    <w:rsid w:val="00BA750B"/>
    <w:rsid w:val="00BA7D06"/>
    <w:rsid w:val="00BA7D8E"/>
    <w:rsid w:val="00BA7F43"/>
    <w:rsid w:val="00BB126D"/>
    <w:rsid w:val="00BB18FC"/>
    <w:rsid w:val="00BB2022"/>
    <w:rsid w:val="00BB3A8A"/>
    <w:rsid w:val="00BB3BF0"/>
    <w:rsid w:val="00BB4B66"/>
    <w:rsid w:val="00BB7514"/>
    <w:rsid w:val="00BB7B6E"/>
    <w:rsid w:val="00BC10DF"/>
    <w:rsid w:val="00BC202A"/>
    <w:rsid w:val="00BC390F"/>
    <w:rsid w:val="00BC3D14"/>
    <w:rsid w:val="00BC3E33"/>
    <w:rsid w:val="00BC426B"/>
    <w:rsid w:val="00BC441E"/>
    <w:rsid w:val="00BC50C8"/>
    <w:rsid w:val="00BC59B5"/>
    <w:rsid w:val="00BC623B"/>
    <w:rsid w:val="00BC729E"/>
    <w:rsid w:val="00BD14EC"/>
    <w:rsid w:val="00BD1CE0"/>
    <w:rsid w:val="00BD1EB2"/>
    <w:rsid w:val="00BD262C"/>
    <w:rsid w:val="00BD2963"/>
    <w:rsid w:val="00BD315B"/>
    <w:rsid w:val="00BD6029"/>
    <w:rsid w:val="00BD69FA"/>
    <w:rsid w:val="00BD7681"/>
    <w:rsid w:val="00BD7D10"/>
    <w:rsid w:val="00BE039A"/>
    <w:rsid w:val="00BE0A43"/>
    <w:rsid w:val="00BE0BC9"/>
    <w:rsid w:val="00BE1649"/>
    <w:rsid w:val="00BE28D9"/>
    <w:rsid w:val="00BE2DED"/>
    <w:rsid w:val="00BE49F1"/>
    <w:rsid w:val="00BE4F16"/>
    <w:rsid w:val="00BE51E4"/>
    <w:rsid w:val="00BE6171"/>
    <w:rsid w:val="00BE6F0A"/>
    <w:rsid w:val="00BE7432"/>
    <w:rsid w:val="00BE755C"/>
    <w:rsid w:val="00BE7598"/>
    <w:rsid w:val="00BE7B55"/>
    <w:rsid w:val="00BE7E62"/>
    <w:rsid w:val="00BF05ED"/>
    <w:rsid w:val="00BF31C7"/>
    <w:rsid w:val="00BF73AA"/>
    <w:rsid w:val="00BF77D0"/>
    <w:rsid w:val="00BF79E4"/>
    <w:rsid w:val="00BF7AD2"/>
    <w:rsid w:val="00BF7B90"/>
    <w:rsid w:val="00BF7CDA"/>
    <w:rsid w:val="00C01141"/>
    <w:rsid w:val="00C017D6"/>
    <w:rsid w:val="00C02782"/>
    <w:rsid w:val="00C02AA0"/>
    <w:rsid w:val="00C0409B"/>
    <w:rsid w:val="00C05764"/>
    <w:rsid w:val="00C069E6"/>
    <w:rsid w:val="00C070F5"/>
    <w:rsid w:val="00C07DEF"/>
    <w:rsid w:val="00C16729"/>
    <w:rsid w:val="00C17F07"/>
    <w:rsid w:val="00C20434"/>
    <w:rsid w:val="00C20E31"/>
    <w:rsid w:val="00C216E4"/>
    <w:rsid w:val="00C22989"/>
    <w:rsid w:val="00C2329F"/>
    <w:rsid w:val="00C23C7D"/>
    <w:rsid w:val="00C2492F"/>
    <w:rsid w:val="00C24F22"/>
    <w:rsid w:val="00C2508B"/>
    <w:rsid w:val="00C25772"/>
    <w:rsid w:val="00C2699B"/>
    <w:rsid w:val="00C26EA2"/>
    <w:rsid w:val="00C30B98"/>
    <w:rsid w:val="00C32504"/>
    <w:rsid w:val="00C32ACE"/>
    <w:rsid w:val="00C32C16"/>
    <w:rsid w:val="00C33CD1"/>
    <w:rsid w:val="00C34359"/>
    <w:rsid w:val="00C37370"/>
    <w:rsid w:val="00C377FB"/>
    <w:rsid w:val="00C40B20"/>
    <w:rsid w:val="00C40B22"/>
    <w:rsid w:val="00C415B2"/>
    <w:rsid w:val="00C41804"/>
    <w:rsid w:val="00C42080"/>
    <w:rsid w:val="00C43486"/>
    <w:rsid w:val="00C438C7"/>
    <w:rsid w:val="00C43BA4"/>
    <w:rsid w:val="00C4426B"/>
    <w:rsid w:val="00C44C16"/>
    <w:rsid w:val="00C45BC4"/>
    <w:rsid w:val="00C4622A"/>
    <w:rsid w:val="00C46AE7"/>
    <w:rsid w:val="00C47852"/>
    <w:rsid w:val="00C5012F"/>
    <w:rsid w:val="00C503D7"/>
    <w:rsid w:val="00C505BC"/>
    <w:rsid w:val="00C50DE9"/>
    <w:rsid w:val="00C518AA"/>
    <w:rsid w:val="00C521F8"/>
    <w:rsid w:val="00C52FD5"/>
    <w:rsid w:val="00C53F85"/>
    <w:rsid w:val="00C55FDB"/>
    <w:rsid w:val="00C61DD7"/>
    <w:rsid w:val="00C620A2"/>
    <w:rsid w:val="00C62177"/>
    <w:rsid w:val="00C622C3"/>
    <w:rsid w:val="00C623C3"/>
    <w:rsid w:val="00C628E5"/>
    <w:rsid w:val="00C62ABC"/>
    <w:rsid w:val="00C63433"/>
    <w:rsid w:val="00C638A2"/>
    <w:rsid w:val="00C64226"/>
    <w:rsid w:val="00C676B5"/>
    <w:rsid w:val="00C70109"/>
    <w:rsid w:val="00C70683"/>
    <w:rsid w:val="00C714EF"/>
    <w:rsid w:val="00C71519"/>
    <w:rsid w:val="00C715E3"/>
    <w:rsid w:val="00C72489"/>
    <w:rsid w:val="00C72E0C"/>
    <w:rsid w:val="00C73DE2"/>
    <w:rsid w:val="00C73EF2"/>
    <w:rsid w:val="00C74A50"/>
    <w:rsid w:val="00C74CFF"/>
    <w:rsid w:val="00C75100"/>
    <w:rsid w:val="00C753EE"/>
    <w:rsid w:val="00C75CBB"/>
    <w:rsid w:val="00C807E5"/>
    <w:rsid w:val="00C80D22"/>
    <w:rsid w:val="00C830BA"/>
    <w:rsid w:val="00C839E3"/>
    <w:rsid w:val="00C84587"/>
    <w:rsid w:val="00C84C16"/>
    <w:rsid w:val="00C850CD"/>
    <w:rsid w:val="00C85636"/>
    <w:rsid w:val="00C86140"/>
    <w:rsid w:val="00C8686D"/>
    <w:rsid w:val="00C8785A"/>
    <w:rsid w:val="00C878FE"/>
    <w:rsid w:val="00C879CD"/>
    <w:rsid w:val="00C901E8"/>
    <w:rsid w:val="00C90478"/>
    <w:rsid w:val="00C913DF"/>
    <w:rsid w:val="00C93815"/>
    <w:rsid w:val="00C95353"/>
    <w:rsid w:val="00C95CB1"/>
    <w:rsid w:val="00C96602"/>
    <w:rsid w:val="00C967F4"/>
    <w:rsid w:val="00CA07C4"/>
    <w:rsid w:val="00CA0BEA"/>
    <w:rsid w:val="00CA1015"/>
    <w:rsid w:val="00CA114C"/>
    <w:rsid w:val="00CA1DDE"/>
    <w:rsid w:val="00CA49A3"/>
    <w:rsid w:val="00CA5B00"/>
    <w:rsid w:val="00CA6E73"/>
    <w:rsid w:val="00CA7D1B"/>
    <w:rsid w:val="00CB1A8F"/>
    <w:rsid w:val="00CB21CF"/>
    <w:rsid w:val="00CB2543"/>
    <w:rsid w:val="00CB3270"/>
    <w:rsid w:val="00CB4086"/>
    <w:rsid w:val="00CB4D1C"/>
    <w:rsid w:val="00CB522D"/>
    <w:rsid w:val="00CB6389"/>
    <w:rsid w:val="00CB66A2"/>
    <w:rsid w:val="00CC1593"/>
    <w:rsid w:val="00CC17E2"/>
    <w:rsid w:val="00CC22FF"/>
    <w:rsid w:val="00CC2438"/>
    <w:rsid w:val="00CC27FA"/>
    <w:rsid w:val="00CC36D7"/>
    <w:rsid w:val="00CC43BC"/>
    <w:rsid w:val="00CC4C93"/>
    <w:rsid w:val="00CC6843"/>
    <w:rsid w:val="00CC78DB"/>
    <w:rsid w:val="00CC7A56"/>
    <w:rsid w:val="00CC7C0D"/>
    <w:rsid w:val="00CD03C1"/>
    <w:rsid w:val="00CD04E8"/>
    <w:rsid w:val="00CD1966"/>
    <w:rsid w:val="00CD24A5"/>
    <w:rsid w:val="00CD2BF3"/>
    <w:rsid w:val="00CD39A3"/>
    <w:rsid w:val="00CD4073"/>
    <w:rsid w:val="00CD4817"/>
    <w:rsid w:val="00CD4F5D"/>
    <w:rsid w:val="00CD5002"/>
    <w:rsid w:val="00CE0578"/>
    <w:rsid w:val="00CE0949"/>
    <w:rsid w:val="00CE2F07"/>
    <w:rsid w:val="00CE3301"/>
    <w:rsid w:val="00CE3728"/>
    <w:rsid w:val="00CE410E"/>
    <w:rsid w:val="00CE49D8"/>
    <w:rsid w:val="00CE5A1D"/>
    <w:rsid w:val="00CE64AD"/>
    <w:rsid w:val="00CE6B97"/>
    <w:rsid w:val="00CE6CBA"/>
    <w:rsid w:val="00CE7065"/>
    <w:rsid w:val="00CE7279"/>
    <w:rsid w:val="00CE776F"/>
    <w:rsid w:val="00CF0619"/>
    <w:rsid w:val="00CF1CA0"/>
    <w:rsid w:val="00CF4276"/>
    <w:rsid w:val="00CF4B67"/>
    <w:rsid w:val="00CF569E"/>
    <w:rsid w:val="00CF7DD1"/>
    <w:rsid w:val="00D008DC"/>
    <w:rsid w:val="00D01078"/>
    <w:rsid w:val="00D039F5"/>
    <w:rsid w:val="00D04435"/>
    <w:rsid w:val="00D04AE0"/>
    <w:rsid w:val="00D0575E"/>
    <w:rsid w:val="00D05E6E"/>
    <w:rsid w:val="00D06BD5"/>
    <w:rsid w:val="00D0712C"/>
    <w:rsid w:val="00D071F6"/>
    <w:rsid w:val="00D10301"/>
    <w:rsid w:val="00D1214C"/>
    <w:rsid w:val="00D128CD"/>
    <w:rsid w:val="00D14082"/>
    <w:rsid w:val="00D15C2B"/>
    <w:rsid w:val="00D16798"/>
    <w:rsid w:val="00D17D78"/>
    <w:rsid w:val="00D203E9"/>
    <w:rsid w:val="00D21F06"/>
    <w:rsid w:val="00D22C67"/>
    <w:rsid w:val="00D22E07"/>
    <w:rsid w:val="00D22E11"/>
    <w:rsid w:val="00D23510"/>
    <w:rsid w:val="00D23A47"/>
    <w:rsid w:val="00D242E1"/>
    <w:rsid w:val="00D244EC"/>
    <w:rsid w:val="00D249BA"/>
    <w:rsid w:val="00D26143"/>
    <w:rsid w:val="00D26186"/>
    <w:rsid w:val="00D261EA"/>
    <w:rsid w:val="00D3016A"/>
    <w:rsid w:val="00D31C13"/>
    <w:rsid w:val="00D32473"/>
    <w:rsid w:val="00D33CA0"/>
    <w:rsid w:val="00D3562A"/>
    <w:rsid w:val="00D35CAC"/>
    <w:rsid w:val="00D40048"/>
    <w:rsid w:val="00D40C64"/>
    <w:rsid w:val="00D41AA5"/>
    <w:rsid w:val="00D41B58"/>
    <w:rsid w:val="00D42EE8"/>
    <w:rsid w:val="00D450B8"/>
    <w:rsid w:val="00D45330"/>
    <w:rsid w:val="00D45658"/>
    <w:rsid w:val="00D45E12"/>
    <w:rsid w:val="00D46095"/>
    <w:rsid w:val="00D4638F"/>
    <w:rsid w:val="00D5066B"/>
    <w:rsid w:val="00D519D5"/>
    <w:rsid w:val="00D5222B"/>
    <w:rsid w:val="00D52B5D"/>
    <w:rsid w:val="00D53713"/>
    <w:rsid w:val="00D53CDD"/>
    <w:rsid w:val="00D54572"/>
    <w:rsid w:val="00D55668"/>
    <w:rsid w:val="00D56682"/>
    <w:rsid w:val="00D566AB"/>
    <w:rsid w:val="00D57094"/>
    <w:rsid w:val="00D57ADD"/>
    <w:rsid w:val="00D604FF"/>
    <w:rsid w:val="00D6057C"/>
    <w:rsid w:val="00D606B0"/>
    <w:rsid w:val="00D6075E"/>
    <w:rsid w:val="00D62C62"/>
    <w:rsid w:val="00D63803"/>
    <w:rsid w:val="00D6522B"/>
    <w:rsid w:val="00D65BF2"/>
    <w:rsid w:val="00D66097"/>
    <w:rsid w:val="00D705C4"/>
    <w:rsid w:val="00D7344B"/>
    <w:rsid w:val="00D759FF"/>
    <w:rsid w:val="00D76876"/>
    <w:rsid w:val="00D770F8"/>
    <w:rsid w:val="00D771A0"/>
    <w:rsid w:val="00D77B2A"/>
    <w:rsid w:val="00D80DCC"/>
    <w:rsid w:val="00D82AF6"/>
    <w:rsid w:val="00D82C80"/>
    <w:rsid w:val="00D82FBD"/>
    <w:rsid w:val="00D84897"/>
    <w:rsid w:val="00D855F9"/>
    <w:rsid w:val="00D85AB3"/>
    <w:rsid w:val="00D86A4C"/>
    <w:rsid w:val="00D90E08"/>
    <w:rsid w:val="00D911B7"/>
    <w:rsid w:val="00D917DB"/>
    <w:rsid w:val="00D948E9"/>
    <w:rsid w:val="00D962FF"/>
    <w:rsid w:val="00DA0A4C"/>
    <w:rsid w:val="00DA148B"/>
    <w:rsid w:val="00DA180B"/>
    <w:rsid w:val="00DA2946"/>
    <w:rsid w:val="00DA35D3"/>
    <w:rsid w:val="00DA5F88"/>
    <w:rsid w:val="00DA62B0"/>
    <w:rsid w:val="00DA681E"/>
    <w:rsid w:val="00DA7492"/>
    <w:rsid w:val="00DB00D1"/>
    <w:rsid w:val="00DB0413"/>
    <w:rsid w:val="00DB05FB"/>
    <w:rsid w:val="00DB1735"/>
    <w:rsid w:val="00DB3CA3"/>
    <w:rsid w:val="00DB52CA"/>
    <w:rsid w:val="00DB5865"/>
    <w:rsid w:val="00DB6A90"/>
    <w:rsid w:val="00DB6FFC"/>
    <w:rsid w:val="00DB7827"/>
    <w:rsid w:val="00DB7FAC"/>
    <w:rsid w:val="00DC0337"/>
    <w:rsid w:val="00DC0404"/>
    <w:rsid w:val="00DC062F"/>
    <w:rsid w:val="00DC17BD"/>
    <w:rsid w:val="00DC2253"/>
    <w:rsid w:val="00DC2B1C"/>
    <w:rsid w:val="00DC3127"/>
    <w:rsid w:val="00DC4AC7"/>
    <w:rsid w:val="00DC5731"/>
    <w:rsid w:val="00DC5E1D"/>
    <w:rsid w:val="00DC6E5E"/>
    <w:rsid w:val="00DC7190"/>
    <w:rsid w:val="00DD00F5"/>
    <w:rsid w:val="00DD1D1A"/>
    <w:rsid w:val="00DD45A0"/>
    <w:rsid w:val="00DD4E4F"/>
    <w:rsid w:val="00DD605D"/>
    <w:rsid w:val="00DE0C3C"/>
    <w:rsid w:val="00DE0D91"/>
    <w:rsid w:val="00DE10B5"/>
    <w:rsid w:val="00DE15FB"/>
    <w:rsid w:val="00DE1CB2"/>
    <w:rsid w:val="00DE1D80"/>
    <w:rsid w:val="00DE2593"/>
    <w:rsid w:val="00DE370F"/>
    <w:rsid w:val="00DE5033"/>
    <w:rsid w:val="00DE5568"/>
    <w:rsid w:val="00DE6881"/>
    <w:rsid w:val="00DE6DA8"/>
    <w:rsid w:val="00DE7F95"/>
    <w:rsid w:val="00DF0B72"/>
    <w:rsid w:val="00DF1B40"/>
    <w:rsid w:val="00DF20D8"/>
    <w:rsid w:val="00DF2642"/>
    <w:rsid w:val="00DF3288"/>
    <w:rsid w:val="00DF4BF0"/>
    <w:rsid w:val="00DF5205"/>
    <w:rsid w:val="00DF741C"/>
    <w:rsid w:val="00DF746A"/>
    <w:rsid w:val="00DF7518"/>
    <w:rsid w:val="00DF7647"/>
    <w:rsid w:val="00DF7D9E"/>
    <w:rsid w:val="00E01372"/>
    <w:rsid w:val="00E029C8"/>
    <w:rsid w:val="00E03031"/>
    <w:rsid w:val="00E03884"/>
    <w:rsid w:val="00E03BCF"/>
    <w:rsid w:val="00E03DA7"/>
    <w:rsid w:val="00E03FA1"/>
    <w:rsid w:val="00E04798"/>
    <w:rsid w:val="00E05A0E"/>
    <w:rsid w:val="00E068CA"/>
    <w:rsid w:val="00E06E0A"/>
    <w:rsid w:val="00E12B94"/>
    <w:rsid w:val="00E12D7D"/>
    <w:rsid w:val="00E13237"/>
    <w:rsid w:val="00E13657"/>
    <w:rsid w:val="00E1390B"/>
    <w:rsid w:val="00E13C22"/>
    <w:rsid w:val="00E13FBF"/>
    <w:rsid w:val="00E145E7"/>
    <w:rsid w:val="00E157E3"/>
    <w:rsid w:val="00E20572"/>
    <w:rsid w:val="00E208A4"/>
    <w:rsid w:val="00E214F7"/>
    <w:rsid w:val="00E21876"/>
    <w:rsid w:val="00E21D32"/>
    <w:rsid w:val="00E223DC"/>
    <w:rsid w:val="00E22BEF"/>
    <w:rsid w:val="00E238AE"/>
    <w:rsid w:val="00E24494"/>
    <w:rsid w:val="00E260A9"/>
    <w:rsid w:val="00E26261"/>
    <w:rsid w:val="00E2669B"/>
    <w:rsid w:val="00E268AB"/>
    <w:rsid w:val="00E272C8"/>
    <w:rsid w:val="00E27A76"/>
    <w:rsid w:val="00E30C7E"/>
    <w:rsid w:val="00E3416A"/>
    <w:rsid w:val="00E348AB"/>
    <w:rsid w:val="00E348C8"/>
    <w:rsid w:val="00E37182"/>
    <w:rsid w:val="00E375BC"/>
    <w:rsid w:val="00E37E55"/>
    <w:rsid w:val="00E408F6"/>
    <w:rsid w:val="00E4098A"/>
    <w:rsid w:val="00E41B5D"/>
    <w:rsid w:val="00E45836"/>
    <w:rsid w:val="00E469CD"/>
    <w:rsid w:val="00E472DB"/>
    <w:rsid w:val="00E4730E"/>
    <w:rsid w:val="00E47522"/>
    <w:rsid w:val="00E502B4"/>
    <w:rsid w:val="00E515AA"/>
    <w:rsid w:val="00E517BC"/>
    <w:rsid w:val="00E5211E"/>
    <w:rsid w:val="00E52286"/>
    <w:rsid w:val="00E5285D"/>
    <w:rsid w:val="00E52A58"/>
    <w:rsid w:val="00E53694"/>
    <w:rsid w:val="00E536D2"/>
    <w:rsid w:val="00E53887"/>
    <w:rsid w:val="00E54338"/>
    <w:rsid w:val="00E5474C"/>
    <w:rsid w:val="00E548D3"/>
    <w:rsid w:val="00E55634"/>
    <w:rsid w:val="00E55B92"/>
    <w:rsid w:val="00E56234"/>
    <w:rsid w:val="00E56627"/>
    <w:rsid w:val="00E566D3"/>
    <w:rsid w:val="00E57312"/>
    <w:rsid w:val="00E601B4"/>
    <w:rsid w:val="00E60763"/>
    <w:rsid w:val="00E61B7C"/>
    <w:rsid w:val="00E61C1B"/>
    <w:rsid w:val="00E627AA"/>
    <w:rsid w:val="00E6282A"/>
    <w:rsid w:val="00E6312F"/>
    <w:rsid w:val="00E64382"/>
    <w:rsid w:val="00E65851"/>
    <w:rsid w:val="00E666F0"/>
    <w:rsid w:val="00E67199"/>
    <w:rsid w:val="00E67D8F"/>
    <w:rsid w:val="00E707FC"/>
    <w:rsid w:val="00E70EBC"/>
    <w:rsid w:val="00E72049"/>
    <w:rsid w:val="00E73341"/>
    <w:rsid w:val="00E74A5A"/>
    <w:rsid w:val="00E74CA8"/>
    <w:rsid w:val="00E76414"/>
    <w:rsid w:val="00E76AA8"/>
    <w:rsid w:val="00E77E0A"/>
    <w:rsid w:val="00E81A30"/>
    <w:rsid w:val="00E82278"/>
    <w:rsid w:val="00E82DDC"/>
    <w:rsid w:val="00E8331E"/>
    <w:rsid w:val="00E83B63"/>
    <w:rsid w:val="00E8405B"/>
    <w:rsid w:val="00E84B21"/>
    <w:rsid w:val="00E85947"/>
    <w:rsid w:val="00E86298"/>
    <w:rsid w:val="00E87544"/>
    <w:rsid w:val="00E87ADA"/>
    <w:rsid w:val="00E9199D"/>
    <w:rsid w:val="00E91B41"/>
    <w:rsid w:val="00E920B4"/>
    <w:rsid w:val="00E924B0"/>
    <w:rsid w:val="00E94129"/>
    <w:rsid w:val="00E9421C"/>
    <w:rsid w:val="00E94266"/>
    <w:rsid w:val="00E958F3"/>
    <w:rsid w:val="00EA07D9"/>
    <w:rsid w:val="00EA14AC"/>
    <w:rsid w:val="00EA21F3"/>
    <w:rsid w:val="00EA36C5"/>
    <w:rsid w:val="00EA3D76"/>
    <w:rsid w:val="00EA4B69"/>
    <w:rsid w:val="00EA5DB8"/>
    <w:rsid w:val="00EA7CB2"/>
    <w:rsid w:val="00EB0603"/>
    <w:rsid w:val="00EB0E41"/>
    <w:rsid w:val="00EB22B3"/>
    <w:rsid w:val="00EB2A6E"/>
    <w:rsid w:val="00EB2AC7"/>
    <w:rsid w:val="00EB2D3F"/>
    <w:rsid w:val="00EB30E7"/>
    <w:rsid w:val="00EB372A"/>
    <w:rsid w:val="00EB3BAA"/>
    <w:rsid w:val="00EB48A6"/>
    <w:rsid w:val="00EB4C77"/>
    <w:rsid w:val="00EB5207"/>
    <w:rsid w:val="00EB5C28"/>
    <w:rsid w:val="00EB60FB"/>
    <w:rsid w:val="00EB66D6"/>
    <w:rsid w:val="00EB6CA2"/>
    <w:rsid w:val="00EB6FE4"/>
    <w:rsid w:val="00EB7705"/>
    <w:rsid w:val="00EC0521"/>
    <w:rsid w:val="00EC0D1F"/>
    <w:rsid w:val="00EC1F83"/>
    <w:rsid w:val="00EC2803"/>
    <w:rsid w:val="00EC2EAD"/>
    <w:rsid w:val="00EC2F10"/>
    <w:rsid w:val="00EC37FA"/>
    <w:rsid w:val="00EC57A2"/>
    <w:rsid w:val="00EC5D80"/>
    <w:rsid w:val="00EC62D4"/>
    <w:rsid w:val="00EC7093"/>
    <w:rsid w:val="00EC79AF"/>
    <w:rsid w:val="00EC7EF1"/>
    <w:rsid w:val="00ED0297"/>
    <w:rsid w:val="00ED0756"/>
    <w:rsid w:val="00ED0F27"/>
    <w:rsid w:val="00ED1454"/>
    <w:rsid w:val="00ED2E5B"/>
    <w:rsid w:val="00ED4BEF"/>
    <w:rsid w:val="00ED56DD"/>
    <w:rsid w:val="00ED5BDB"/>
    <w:rsid w:val="00ED67BB"/>
    <w:rsid w:val="00ED7D92"/>
    <w:rsid w:val="00ED7F73"/>
    <w:rsid w:val="00EE0BA3"/>
    <w:rsid w:val="00EE1CE1"/>
    <w:rsid w:val="00EE26B8"/>
    <w:rsid w:val="00EE3D7E"/>
    <w:rsid w:val="00EE3DD0"/>
    <w:rsid w:val="00EE4A18"/>
    <w:rsid w:val="00EE5632"/>
    <w:rsid w:val="00EE587A"/>
    <w:rsid w:val="00EE6F81"/>
    <w:rsid w:val="00EF3432"/>
    <w:rsid w:val="00EF42D6"/>
    <w:rsid w:val="00EF4412"/>
    <w:rsid w:val="00EF4D95"/>
    <w:rsid w:val="00EF692F"/>
    <w:rsid w:val="00EF7D70"/>
    <w:rsid w:val="00F00BBA"/>
    <w:rsid w:val="00F00D9A"/>
    <w:rsid w:val="00F023DE"/>
    <w:rsid w:val="00F02B6C"/>
    <w:rsid w:val="00F057E1"/>
    <w:rsid w:val="00F0596C"/>
    <w:rsid w:val="00F06401"/>
    <w:rsid w:val="00F064AA"/>
    <w:rsid w:val="00F06A3A"/>
    <w:rsid w:val="00F10FBA"/>
    <w:rsid w:val="00F1133B"/>
    <w:rsid w:val="00F11C61"/>
    <w:rsid w:val="00F14AC7"/>
    <w:rsid w:val="00F14D22"/>
    <w:rsid w:val="00F166F8"/>
    <w:rsid w:val="00F1674B"/>
    <w:rsid w:val="00F17050"/>
    <w:rsid w:val="00F17490"/>
    <w:rsid w:val="00F17E83"/>
    <w:rsid w:val="00F202CB"/>
    <w:rsid w:val="00F21DC4"/>
    <w:rsid w:val="00F226AA"/>
    <w:rsid w:val="00F22D8C"/>
    <w:rsid w:val="00F24114"/>
    <w:rsid w:val="00F24391"/>
    <w:rsid w:val="00F25C62"/>
    <w:rsid w:val="00F25E1B"/>
    <w:rsid w:val="00F26679"/>
    <w:rsid w:val="00F2797C"/>
    <w:rsid w:val="00F313B8"/>
    <w:rsid w:val="00F314F5"/>
    <w:rsid w:val="00F31E33"/>
    <w:rsid w:val="00F3258C"/>
    <w:rsid w:val="00F3302D"/>
    <w:rsid w:val="00F33314"/>
    <w:rsid w:val="00F337CB"/>
    <w:rsid w:val="00F33A66"/>
    <w:rsid w:val="00F345B9"/>
    <w:rsid w:val="00F34B36"/>
    <w:rsid w:val="00F3554C"/>
    <w:rsid w:val="00F358F1"/>
    <w:rsid w:val="00F35B4D"/>
    <w:rsid w:val="00F35CFD"/>
    <w:rsid w:val="00F37985"/>
    <w:rsid w:val="00F37E38"/>
    <w:rsid w:val="00F4303A"/>
    <w:rsid w:val="00F43D7E"/>
    <w:rsid w:val="00F446CD"/>
    <w:rsid w:val="00F456A1"/>
    <w:rsid w:val="00F45844"/>
    <w:rsid w:val="00F45985"/>
    <w:rsid w:val="00F46C70"/>
    <w:rsid w:val="00F47FC7"/>
    <w:rsid w:val="00F502F3"/>
    <w:rsid w:val="00F505BD"/>
    <w:rsid w:val="00F51D11"/>
    <w:rsid w:val="00F52670"/>
    <w:rsid w:val="00F5274F"/>
    <w:rsid w:val="00F52D8E"/>
    <w:rsid w:val="00F52D92"/>
    <w:rsid w:val="00F52FBB"/>
    <w:rsid w:val="00F53898"/>
    <w:rsid w:val="00F53D2E"/>
    <w:rsid w:val="00F53F89"/>
    <w:rsid w:val="00F5767A"/>
    <w:rsid w:val="00F60500"/>
    <w:rsid w:val="00F614CF"/>
    <w:rsid w:val="00F61DA7"/>
    <w:rsid w:val="00F62394"/>
    <w:rsid w:val="00F624DF"/>
    <w:rsid w:val="00F6268C"/>
    <w:rsid w:val="00F63CF1"/>
    <w:rsid w:val="00F643EB"/>
    <w:rsid w:val="00F65153"/>
    <w:rsid w:val="00F67766"/>
    <w:rsid w:val="00F67CF8"/>
    <w:rsid w:val="00F7122A"/>
    <w:rsid w:val="00F7129E"/>
    <w:rsid w:val="00F71BC4"/>
    <w:rsid w:val="00F72446"/>
    <w:rsid w:val="00F7287C"/>
    <w:rsid w:val="00F74575"/>
    <w:rsid w:val="00F74614"/>
    <w:rsid w:val="00F75E5F"/>
    <w:rsid w:val="00F76D0E"/>
    <w:rsid w:val="00F77831"/>
    <w:rsid w:val="00F77CAA"/>
    <w:rsid w:val="00F80FE8"/>
    <w:rsid w:val="00F81D3E"/>
    <w:rsid w:val="00F82056"/>
    <w:rsid w:val="00F820D0"/>
    <w:rsid w:val="00F834CC"/>
    <w:rsid w:val="00F835A2"/>
    <w:rsid w:val="00F83702"/>
    <w:rsid w:val="00F8388C"/>
    <w:rsid w:val="00F83C16"/>
    <w:rsid w:val="00F848BF"/>
    <w:rsid w:val="00F84F44"/>
    <w:rsid w:val="00F85490"/>
    <w:rsid w:val="00F85FE2"/>
    <w:rsid w:val="00F86400"/>
    <w:rsid w:val="00F903F1"/>
    <w:rsid w:val="00F91158"/>
    <w:rsid w:val="00F92BFC"/>
    <w:rsid w:val="00F953C7"/>
    <w:rsid w:val="00F95F6D"/>
    <w:rsid w:val="00F9609E"/>
    <w:rsid w:val="00F96D20"/>
    <w:rsid w:val="00FA1656"/>
    <w:rsid w:val="00FA16AF"/>
    <w:rsid w:val="00FA2696"/>
    <w:rsid w:val="00FA26C8"/>
    <w:rsid w:val="00FA3BE7"/>
    <w:rsid w:val="00FA4307"/>
    <w:rsid w:val="00FA4E58"/>
    <w:rsid w:val="00FA5463"/>
    <w:rsid w:val="00FA55AE"/>
    <w:rsid w:val="00FA6998"/>
    <w:rsid w:val="00FA7B4E"/>
    <w:rsid w:val="00FA7B54"/>
    <w:rsid w:val="00FB006E"/>
    <w:rsid w:val="00FB26E6"/>
    <w:rsid w:val="00FB2716"/>
    <w:rsid w:val="00FB2E65"/>
    <w:rsid w:val="00FB31CA"/>
    <w:rsid w:val="00FB32D1"/>
    <w:rsid w:val="00FB6761"/>
    <w:rsid w:val="00FB6E76"/>
    <w:rsid w:val="00FB7EA7"/>
    <w:rsid w:val="00FB7FBA"/>
    <w:rsid w:val="00FC06B2"/>
    <w:rsid w:val="00FC0EF1"/>
    <w:rsid w:val="00FC2354"/>
    <w:rsid w:val="00FC2D3C"/>
    <w:rsid w:val="00FC325F"/>
    <w:rsid w:val="00FC35D3"/>
    <w:rsid w:val="00FC5017"/>
    <w:rsid w:val="00FC592B"/>
    <w:rsid w:val="00FC774C"/>
    <w:rsid w:val="00FC7F58"/>
    <w:rsid w:val="00FD230F"/>
    <w:rsid w:val="00FD3143"/>
    <w:rsid w:val="00FD3745"/>
    <w:rsid w:val="00FD40C3"/>
    <w:rsid w:val="00FD4216"/>
    <w:rsid w:val="00FD4DDD"/>
    <w:rsid w:val="00FD66B2"/>
    <w:rsid w:val="00FE1154"/>
    <w:rsid w:val="00FE2114"/>
    <w:rsid w:val="00FE3031"/>
    <w:rsid w:val="00FE545A"/>
    <w:rsid w:val="00FE64F1"/>
    <w:rsid w:val="00FE6C06"/>
    <w:rsid w:val="00FE7906"/>
    <w:rsid w:val="00FF03BD"/>
    <w:rsid w:val="00FF17FD"/>
    <w:rsid w:val="00FF1D21"/>
    <w:rsid w:val="00FF2E1F"/>
    <w:rsid w:val="00FF48B7"/>
    <w:rsid w:val="00FF56FA"/>
    <w:rsid w:val="00FF5BCA"/>
    <w:rsid w:val="00FF608B"/>
    <w:rsid w:val="00FF6F0E"/>
    <w:rsid w:val="00FF7238"/>
    <w:rsid w:val="00FF7382"/>
    <w:rsid w:val="00FF7A2D"/>
    <w:rsid w:val="01B026EA"/>
    <w:rsid w:val="092BE3BB"/>
    <w:rsid w:val="0A2CC06D"/>
    <w:rsid w:val="0CDAA622"/>
    <w:rsid w:val="0F927A1F"/>
    <w:rsid w:val="1315D8FA"/>
    <w:rsid w:val="14491929"/>
    <w:rsid w:val="18BAA70A"/>
    <w:rsid w:val="1C48BC7E"/>
    <w:rsid w:val="1DCBBBDA"/>
    <w:rsid w:val="1F805D40"/>
    <w:rsid w:val="211C2DA1"/>
    <w:rsid w:val="214E5707"/>
    <w:rsid w:val="219E3625"/>
    <w:rsid w:val="25701713"/>
    <w:rsid w:val="26E361B7"/>
    <w:rsid w:val="2A30A158"/>
    <w:rsid w:val="2A7ED011"/>
    <w:rsid w:val="2BB6D2DA"/>
    <w:rsid w:val="2BBF952F"/>
    <w:rsid w:val="2D3E7A3D"/>
    <w:rsid w:val="2DE1884C"/>
    <w:rsid w:val="30711BA0"/>
    <w:rsid w:val="30A9954E"/>
    <w:rsid w:val="335AB129"/>
    <w:rsid w:val="38F5E3DC"/>
    <w:rsid w:val="3B330FBB"/>
    <w:rsid w:val="423E6482"/>
    <w:rsid w:val="47B2CAD8"/>
    <w:rsid w:val="4A7ED694"/>
    <w:rsid w:val="4C1AA6F5"/>
    <w:rsid w:val="4DB67756"/>
    <w:rsid w:val="4EB46114"/>
    <w:rsid w:val="4F98E00F"/>
    <w:rsid w:val="4FFA5525"/>
    <w:rsid w:val="51E898A6"/>
    <w:rsid w:val="52B8D7AF"/>
    <w:rsid w:val="543CACCE"/>
    <w:rsid w:val="57AB17BF"/>
    <w:rsid w:val="593346A2"/>
    <w:rsid w:val="5FB18A2A"/>
    <w:rsid w:val="6875EB7A"/>
    <w:rsid w:val="6A1712CF"/>
    <w:rsid w:val="6AF5D693"/>
    <w:rsid w:val="6B52C6EF"/>
    <w:rsid w:val="71E41970"/>
    <w:rsid w:val="72FCE5CA"/>
    <w:rsid w:val="754CB3CD"/>
    <w:rsid w:val="75C37C91"/>
    <w:rsid w:val="7883F484"/>
    <w:rsid w:val="7A638848"/>
    <w:rsid w:val="7DA8E1F4"/>
    <w:rsid w:val="7E886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002B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C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14C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A03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9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9E1"/>
  </w:style>
  <w:style w:type="paragraph" w:styleId="Footer">
    <w:name w:val="footer"/>
    <w:basedOn w:val="Normal"/>
    <w:link w:val="FooterChar"/>
    <w:uiPriority w:val="99"/>
    <w:unhideWhenUsed/>
    <w:rsid w:val="008D59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9E1"/>
  </w:style>
  <w:style w:type="paragraph" w:styleId="FootnoteText">
    <w:name w:val="footnote text"/>
    <w:basedOn w:val="Normal"/>
    <w:link w:val="FootnoteTextChar"/>
    <w:uiPriority w:val="99"/>
    <w:semiHidden/>
    <w:unhideWhenUsed/>
    <w:rsid w:val="00AC3D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DD0"/>
    <w:rPr>
      <w:sz w:val="20"/>
      <w:szCs w:val="20"/>
    </w:rPr>
  </w:style>
  <w:style w:type="character" w:styleId="FootnoteReference">
    <w:name w:val="footnote reference"/>
    <w:basedOn w:val="DefaultParagraphFont"/>
    <w:uiPriority w:val="99"/>
    <w:semiHidden/>
    <w:unhideWhenUsed/>
    <w:rsid w:val="00AC3DD0"/>
    <w:rPr>
      <w:vertAlign w:val="superscript"/>
    </w:rPr>
  </w:style>
  <w:style w:type="character" w:customStyle="1" w:styleId="normaltextrun">
    <w:name w:val="normaltextrun"/>
    <w:basedOn w:val="DefaultParagraphFont"/>
    <w:rsid w:val="00A70ABD"/>
  </w:style>
  <w:style w:type="character" w:styleId="Hyperlink">
    <w:name w:val="Hyperlink"/>
    <w:basedOn w:val="DefaultParagraphFont"/>
    <w:uiPriority w:val="99"/>
    <w:unhideWhenUsed/>
    <w:rsid w:val="007B54BA"/>
    <w:rPr>
      <w:color w:val="0563C1" w:themeColor="hyperlink"/>
      <w:u w:val="single"/>
    </w:rPr>
  </w:style>
  <w:style w:type="character" w:customStyle="1" w:styleId="Heading1Char">
    <w:name w:val="Heading 1 Char"/>
    <w:basedOn w:val="DefaultParagraphFont"/>
    <w:link w:val="Heading1"/>
    <w:uiPriority w:val="9"/>
    <w:rsid w:val="00814CF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14CF4"/>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BC72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29E"/>
    <w:rPr>
      <w:rFonts w:ascii="Segoe UI" w:hAnsi="Segoe UI" w:cs="Segoe UI"/>
      <w:sz w:val="18"/>
      <w:szCs w:val="18"/>
    </w:rPr>
  </w:style>
  <w:style w:type="character" w:customStyle="1" w:styleId="eop">
    <w:name w:val="eop"/>
    <w:basedOn w:val="DefaultParagraphFont"/>
    <w:rsid w:val="002172F5"/>
  </w:style>
  <w:style w:type="paragraph" w:styleId="NormalWeb">
    <w:name w:val="Normal (Web)"/>
    <w:basedOn w:val="Normal"/>
    <w:uiPriority w:val="99"/>
    <w:semiHidden/>
    <w:unhideWhenUsed/>
    <w:rsid w:val="00F502F3"/>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62C62"/>
    <w:rPr>
      <w:color w:val="605E5C"/>
      <w:shd w:val="clear" w:color="auto" w:fill="E1DFDD"/>
    </w:rPr>
  </w:style>
  <w:style w:type="character" w:customStyle="1" w:styleId="Heading3Char">
    <w:name w:val="Heading 3 Char"/>
    <w:basedOn w:val="DefaultParagraphFont"/>
    <w:link w:val="Heading3"/>
    <w:uiPriority w:val="9"/>
    <w:rsid w:val="005A033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406933">
      <w:bodyDiv w:val="1"/>
      <w:marLeft w:val="0"/>
      <w:marRight w:val="0"/>
      <w:marTop w:val="0"/>
      <w:marBottom w:val="0"/>
      <w:divBdr>
        <w:top w:val="none" w:sz="0" w:space="0" w:color="auto"/>
        <w:left w:val="none" w:sz="0" w:space="0" w:color="auto"/>
        <w:bottom w:val="none" w:sz="0" w:space="0" w:color="auto"/>
        <w:right w:val="none" w:sz="0" w:space="0" w:color="auto"/>
      </w:divBdr>
    </w:div>
    <w:div w:id="30246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stuart-buttle@york.ac.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93EB6-EFCD-4E26-9B73-D313DFE96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14143</Words>
  <Characters>80619</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2021-08-02T19:16:00Z</dcterms:created>
  <dcterms:modified xsi:type="dcterms:W3CDTF">2021-08-02T19:44:00Z</dcterms:modified>
</cp:coreProperties>
</file>