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4FC4C" w14:textId="77777777" w:rsidR="00320EEE" w:rsidRPr="00E71C74" w:rsidRDefault="003B1E2B" w:rsidP="00CE4B34">
      <w:pPr>
        <w:spacing w:line="480" w:lineRule="auto"/>
        <w:jc w:val="center"/>
        <w:rPr>
          <w:rFonts w:ascii="Times New Roman" w:hAnsi="Times New Roman" w:cs="Times New Roman"/>
          <w:b/>
          <w:sz w:val="28"/>
          <w:szCs w:val="28"/>
          <w:lang w:eastAsia="zh-CN"/>
        </w:rPr>
      </w:pPr>
      <w:r w:rsidRPr="00E71C74">
        <w:rPr>
          <w:rFonts w:ascii="Times New Roman" w:hAnsi="Times New Roman" w:cs="Times New Roman"/>
          <w:b/>
          <w:sz w:val="28"/>
          <w:szCs w:val="28"/>
        </w:rPr>
        <w:t>F</w:t>
      </w:r>
      <w:r w:rsidR="00303868" w:rsidRPr="00E71C74">
        <w:rPr>
          <w:rFonts w:ascii="Times New Roman" w:hAnsi="Times New Roman" w:cs="Times New Roman"/>
          <w:b/>
          <w:sz w:val="28"/>
          <w:szCs w:val="28"/>
        </w:rPr>
        <w:t xml:space="preserve">irm </w:t>
      </w:r>
      <w:r w:rsidR="0016664D" w:rsidRPr="00E71C74">
        <w:rPr>
          <w:rFonts w:ascii="Times New Roman" w:hAnsi="Times New Roman" w:cs="Times New Roman"/>
          <w:b/>
          <w:sz w:val="28"/>
          <w:szCs w:val="28"/>
        </w:rPr>
        <w:t>F</w:t>
      </w:r>
      <w:r w:rsidRPr="00E71C74">
        <w:rPr>
          <w:rFonts w:ascii="Times New Roman" w:hAnsi="Times New Roman" w:cs="Times New Roman"/>
          <w:b/>
          <w:sz w:val="28"/>
          <w:szCs w:val="28"/>
        </w:rPr>
        <w:t xml:space="preserve">inancial </w:t>
      </w:r>
      <w:r w:rsidR="0016664D" w:rsidRPr="00E71C74">
        <w:rPr>
          <w:rFonts w:ascii="Times New Roman" w:hAnsi="Times New Roman" w:cs="Times New Roman"/>
          <w:b/>
          <w:sz w:val="28"/>
          <w:szCs w:val="28"/>
        </w:rPr>
        <w:t>B</w:t>
      </w:r>
      <w:r w:rsidR="00116B05" w:rsidRPr="00E71C74">
        <w:rPr>
          <w:rFonts w:ascii="Times New Roman" w:hAnsi="Times New Roman" w:cs="Times New Roman"/>
          <w:b/>
          <w:sz w:val="28"/>
          <w:szCs w:val="28"/>
        </w:rPr>
        <w:t>ehaviour</w:t>
      </w:r>
      <w:r w:rsidRPr="00E71C74">
        <w:rPr>
          <w:rFonts w:ascii="Times New Roman" w:hAnsi="Times New Roman" w:cs="Times New Roman"/>
          <w:b/>
          <w:sz w:val="28"/>
          <w:szCs w:val="28"/>
        </w:rPr>
        <w:t xml:space="preserve"> </w:t>
      </w:r>
      <w:r w:rsidR="0016664D" w:rsidRPr="00E71C74">
        <w:rPr>
          <w:rFonts w:ascii="Times New Roman" w:hAnsi="Times New Roman" w:cs="Times New Roman"/>
          <w:b/>
          <w:sz w:val="28"/>
          <w:szCs w:val="28"/>
        </w:rPr>
        <w:t>D</w:t>
      </w:r>
      <w:r w:rsidRPr="00E71C74">
        <w:rPr>
          <w:rFonts w:ascii="Times New Roman" w:hAnsi="Times New Roman" w:cs="Times New Roman"/>
          <w:b/>
          <w:sz w:val="28"/>
          <w:szCs w:val="28"/>
        </w:rPr>
        <w:t>ynamics</w:t>
      </w:r>
      <w:r w:rsidR="00DA60D6" w:rsidRPr="00E71C74">
        <w:rPr>
          <w:rFonts w:ascii="Times New Roman" w:hAnsi="Times New Roman" w:cs="Times New Roman"/>
          <w:b/>
          <w:sz w:val="28"/>
          <w:szCs w:val="28"/>
        </w:rPr>
        <w:t xml:space="preserve"> and </w:t>
      </w:r>
      <w:r w:rsidR="0016664D" w:rsidRPr="00E71C74">
        <w:rPr>
          <w:rFonts w:ascii="Times New Roman" w:hAnsi="Times New Roman" w:cs="Times New Roman"/>
          <w:b/>
          <w:sz w:val="28"/>
          <w:szCs w:val="28"/>
        </w:rPr>
        <w:t>I</w:t>
      </w:r>
      <w:r w:rsidR="00DA60D6" w:rsidRPr="00E71C74">
        <w:rPr>
          <w:rFonts w:ascii="Times New Roman" w:hAnsi="Times New Roman" w:cs="Times New Roman"/>
          <w:b/>
          <w:sz w:val="28"/>
          <w:szCs w:val="28"/>
        </w:rPr>
        <w:t>nteractions</w:t>
      </w:r>
      <w:r w:rsidRPr="00E71C74">
        <w:rPr>
          <w:rFonts w:ascii="Times New Roman" w:hAnsi="Times New Roman" w:cs="Times New Roman"/>
          <w:b/>
          <w:sz w:val="28"/>
          <w:szCs w:val="28"/>
        </w:rPr>
        <w:t xml:space="preserve">: </w:t>
      </w:r>
      <w:r w:rsidR="009641EF" w:rsidRPr="00E71C74">
        <w:rPr>
          <w:rFonts w:ascii="Times New Roman" w:hAnsi="Times New Roman" w:cs="Times New Roman"/>
          <w:b/>
          <w:sz w:val="28"/>
          <w:szCs w:val="28"/>
        </w:rPr>
        <w:t>A</w:t>
      </w:r>
      <w:r w:rsidRPr="00E71C74">
        <w:rPr>
          <w:rFonts w:ascii="Times New Roman" w:hAnsi="Times New Roman" w:cs="Times New Roman"/>
          <w:b/>
          <w:sz w:val="28"/>
          <w:szCs w:val="28"/>
        </w:rPr>
        <w:t xml:space="preserve"> </w:t>
      </w:r>
      <w:r w:rsidR="00C13406" w:rsidRPr="00E71C74">
        <w:rPr>
          <w:rFonts w:ascii="Times New Roman" w:hAnsi="Times New Roman" w:cs="Times New Roman"/>
          <w:b/>
          <w:sz w:val="28"/>
          <w:szCs w:val="28"/>
        </w:rPr>
        <w:t xml:space="preserve">Structural Vector Autoregression </w:t>
      </w:r>
      <w:r w:rsidR="0016664D" w:rsidRPr="00E71C74">
        <w:rPr>
          <w:rFonts w:ascii="Times New Roman" w:hAnsi="Times New Roman" w:cs="Times New Roman"/>
          <w:b/>
          <w:sz w:val="28"/>
          <w:szCs w:val="28"/>
        </w:rPr>
        <w:t>A</w:t>
      </w:r>
      <w:r w:rsidRPr="00E71C74">
        <w:rPr>
          <w:rFonts w:ascii="Times New Roman" w:hAnsi="Times New Roman" w:cs="Times New Roman"/>
          <w:b/>
          <w:sz w:val="28"/>
          <w:szCs w:val="28"/>
        </w:rPr>
        <w:t>pproach</w:t>
      </w:r>
    </w:p>
    <w:p w14:paraId="7068C115" w14:textId="3474841E"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This paper has been accepted for publication by Journal of Corporate Finance on 21/June/2021</w:t>
      </w:r>
    </w:p>
    <w:p w14:paraId="74FD4E4F" w14:textId="77777777" w:rsidR="00C21007" w:rsidRDefault="00C21007" w:rsidP="00637BEA">
      <w:pPr>
        <w:spacing w:line="259" w:lineRule="auto"/>
        <w:jc w:val="center"/>
        <w:rPr>
          <w:rFonts w:ascii="Times New Roman" w:hAnsi="Times New Roman" w:cs="Times New Roman"/>
          <w:sz w:val="24"/>
          <w:szCs w:val="24"/>
        </w:rPr>
      </w:pPr>
    </w:p>
    <w:p w14:paraId="673A4970" w14:textId="78A58A79" w:rsidR="00C21007" w:rsidRPr="00C21007" w:rsidRDefault="00C21007" w:rsidP="00637BEA">
      <w:pPr>
        <w:spacing w:line="259" w:lineRule="auto"/>
        <w:jc w:val="center"/>
        <w:rPr>
          <w:rFonts w:ascii="Times New Roman" w:hAnsi="Times New Roman" w:cs="Times New Roman"/>
          <w:sz w:val="24"/>
          <w:szCs w:val="24"/>
        </w:rPr>
      </w:pPr>
      <w:r w:rsidRPr="00C21007">
        <w:rPr>
          <w:rFonts w:ascii="Times New Roman" w:hAnsi="Times New Roman" w:cs="Times New Roman"/>
          <w:sz w:val="24"/>
          <w:szCs w:val="24"/>
          <w:lang w:eastAsia="zh-CN"/>
        </w:rPr>
        <w:t>S</w:t>
      </w:r>
      <w:r w:rsidRPr="00C21007">
        <w:rPr>
          <w:rFonts w:ascii="Times New Roman" w:hAnsi="Times New Roman" w:cs="Times New Roman"/>
          <w:sz w:val="24"/>
          <w:szCs w:val="24"/>
        </w:rPr>
        <w:t>hengfeng Li</w:t>
      </w:r>
    </w:p>
    <w:p w14:paraId="01BE3A93" w14:textId="79B114C8" w:rsidR="00C21007" w:rsidRPr="00C21007" w:rsidRDefault="00C21007" w:rsidP="00637BEA">
      <w:pPr>
        <w:spacing w:line="259" w:lineRule="auto"/>
        <w:jc w:val="center"/>
        <w:rPr>
          <w:rFonts w:ascii="Times New Roman" w:hAnsi="Times New Roman" w:cs="Times New Roman"/>
          <w:sz w:val="24"/>
          <w:szCs w:val="24"/>
        </w:rPr>
      </w:pPr>
      <w:r w:rsidRPr="00C21007">
        <w:rPr>
          <w:rFonts w:ascii="Times New Roman" w:hAnsi="Times New Roman" w:cs="Times New Roman"/>
          <w:sz w:val="24"/>
          <w:szCs w:val="24"/>
        </w:rPr>
        <w:t>Henley Business School</w:t>
      </w:r>
    </w:p>
    <w:p w14:paraId="1977263C" w14:textId="287E2E35" w:rsidR="00C21007" w:rsidRPr="00C21007" w:rsidRDefault="00C21007" w:rsidP="00637BEA">
      <w:pPr>
        <w:spacing w:line="259" w:lineRule="auto"/>
        <w:jc w:val="center"/>
        <w:rPr>
          <w:rFonts w:ascii="Times New Roman" w:hAnsi="Times New Roman" w:cs="Times New Roman"/>
          <w:sz w:val="24"/>
          <w:szCs w:val="24"/>
        </w:rPr>
      </w:pPr>
      <w:r w:rsidRPr="00C21007">
        <w:rPr>
          <w:rFonts w:ascii="Times New Roman" w:hAnsi="Times New Roman" w:cs="Times New Roman"/>
          <w:sz w:val="24"/>
          <w:szCs w:val="24"/>
        </w:rPr>
        <w:t>University of Reading</w:t>
      </w:r>
    </w:p>
    <w:p w14:paraId="0BBF6A9E" w14:textId="085945DE" w:rsidR="00C21007" w:rsidRPr="00C21007" w:rsidRDefault="00C21007" w:rsidP="00637BEA">
      <w:pPr>
        <w:spacing w:line="259" w:lineRule="auto"/>
        <w:jc w:val="center"/>
        <w:rPr>
          <w:rFonts w:ascii="Times New Roman" w:hAnsi="Times New Roman" w:cs="Times New Roman"/>
          <w:sz w:val="24"/>
          <w:szCs w:val="24"/>
        </w:rPr>
      </w:pPr>
      <w:r w:rsidRPr="00C21007">
        <w:rPr>
          <w:rFonts w:ascii="Times New Roman" w:hAnsi="Times New Roman" w:cs="Times New Roman"/>
          <w:color w:val="201F1E"/>
          <w:sz w:val="24"/>
          <w:szCs w:val="24"/>
          <w:shd w:val="clear" w:color="auto" w:fill="FFFFFF"/>
        </w:rPr>
        <w:t>United Kingdom</w:t>
      </w:r>
      <w:r w:rsidRPr="00C21007">
        <w:rPr>
          <w:rFonts w:ascii="Times New Roman" w:hAnsi="Times New Roman" w:cs="Times New Roman"/>
          <w:color w:val="201F1E"/>
          <w:sz w:val="24"/>
          <w:szCs w:val="24"/>
        </w:rPr>
        <w:br/>
      </w:r>
      <w:r>
        <w:rPr>
          <w:rFonts w:ascii="Times New Roman" w:hAnsi="Times New Roman" w:cs="Times New Roman" w:hint="eastAsia"/>
          <w:color w:val="201F1E"/>
          <w:sz w:val="24"/>
          <w:szCs w:val="24"/>
          <w:shd w:val="clear" w:color="auto" w:fill="FFFFFF"/>
          <w:lang w:eastAsia="zh-CN"/>
        </w:rPr>
        <w:t>C</w:t>
      </w:r>
      <w:r>
        <w:rPr>
          <w:rFonts w:ascii="Times New Roman" w:hAnsi="Times New Roman" w:cs="Times New Roman"/>
          <w:color w:val="201F1E"/>
          <w:sz w:val="24"/>
          <w:szCs w:val="24"/>
          <w:shd w:val="clear" w:color="auto" w:fill="FFFFFF"/>
        </w:rPr>
        <w:t xml:space="preserve">orresponding author, </w:t>
      </w:r>
      <w:r w:rsidRPr="00C21007">
        <w:rPr>
          <w:rFonts w:ascii="Times New Roman" w:hAnsi="Times New Roman" w:cs="Times New Roman"/>
          <w:color w:val="201F1E"/>
          <w:sz w:val="24"/>
          <w:szCs w:val="24"/>
          <w:shd w:val="clear" w:color="auto" w:fill="FFFFFF"/>
        </w:rPr>
        <w:t>E-mail: s.li7@henley.ac.uk</w:t>
      </w:r>
    </w:p>
    <w:p w14:paraId="139D8FC1" w14:textId="474F365A" w:rsidR="005A1FDB" w:rsidRDefault="005A1FDB" w:rsidP="00637BEA">
      <w:pPr>
        <w:spacing w:line="259" w:lineRule="auto"/>
        <w:jc w:val="center"/>
        <w:rPr>
          <w:rFonts w:ascii="Times New Roman" w:hAnsi="Times New Roman" w:cs="Times New Roman"/>
          <w:sz w:val="24"/>
          <w:szCs w:val="24"/>
        </w:rPr>
      </w:pPr>
    </w:p>
    <w:p w14:paraId="44E4FF2D" w14:textId="1090961D"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Hafiz Hoque</w:t>
      </w:r>
    </w:p>
    <w:p w14:paraId="15DB90D5" w14:textId="1F66A278"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University of York Management School</w:t>
      </w:r>
    </w:p>
    <w:p w14:paraId="3F7396DB" w14:textId="1058D110"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University of York</w:t>
      </w:r>
    </w:p>
    <w:p w14:paraId="3A591786" w14:textId="52F7EB37" w:rsidR="00C21007" w:rsidRDefault="00C21007" w:rsidP="00637BEA">
      <w:pPr>
        <w:spacing w:line="259" w:lineRule="auto"/>
        <w:jc w:val="center"/>
        <w:rPr>
          <w:rFonts w:ascii="Times New Roman" w:hAnsi="Times New Roman" w:cs="Times New Roman"/>
          <w:color w:val="201F1E"/>
          <w:sz w:val="24"/>
          <w:szCs w:val="24"/>
          <w:shd w:val="clear" w:color="auto" w:fill="FFFFFF"/>
        </w:rPr>
      </w:pPr>
      <w:r w:rsidRPr="00C21007">
        <w:rPr>
          <w:rFonts w:ascii="Times New Roman" w:hAnsi="Times New Roman" w:cs="Times New Roman"/>
          <w:color w:val="201F1E"/>
          <w:sz w:val="24"/>
          <w:szCs w:val="24"/>
          <w:shd w:val="clear" w:color="auto" w:fill="FFFFFF"/>
        </w:rPr>
        <w:t>United Kingdom</w:t>
      </w:r>
    </w:p>
    <w:p w14:paraId="0C07843C" w14:textId="77777777" w:rsidR="00C21007" w:rsidRDefault="00C21007" w:rsidP="00637BEA">
      <w:pPr>
        <w:spacing w:line="259" w:lineRule="auto"/>
        <w:jc w:val="center"/>
        <w:rPr>
          <w:rFonts w:ascii="Times New Roman" w:hAnsi="Times New Roman" w:cs="Times New Roman"/>
          <w:sz w:val="24"/>
          <w:szCs w:val="24"/>
        </w:rPr>
      </w:pPr>
    </w:p>
    <w:p w14:paraId="566A9346" w14:textId="6001B05B"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Jacco Thijssen</w:t>
      </w:r>
    </w:p>
    <w:p w14:paraId="033949B4" w14:textId="77777777"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University of York Management School</w:t>
      </w:r>
    </w:p>
    <w:p w14:paraId="47CD3444" w14:textId="77777777" w:rsidR="00C21007" w:rsidRDefault="00C21007" w:rsidP="00637BEA">
      <w:pPr>
        <w:spacing w:line="259" w:lineRule="auto"/>
        <w:jc w:val="center"/>
        <w:rPr>
          <w:rFonts w:ascii="Times New Roman" w:hAnsi="Times New Roman" w:cs="Times New Roman"/>
          <w:sz w:val="24"/>
          <w:szCs w:val="24"/>
        </w:rPr>
      </w:pPr>
      <w:r>
        <w:rPr>
          <w:rFonts w:ascii="Times New Roman" w:hAnsi="Times New Roman" w:cs="Times New Roman"/>
          <w:sz w:val="24"/>
          <w:szCs w:val="24"/>
        </w:rPr>
        <w:t>University of York</w:t>
      </w:r>
    </w:p>
    <w:p w14:paraId="3BD773F1" w14:textId="769EDEBE" w:rsidR="00C21007" w:rsidRPr="00C21007" w:rsidRDefault="00C21007" w:rsidP="00637BEA">
      <w:pPr>
        <w:spacing w:line="259" w:lineRule="auto"/>
        <w:jc w:val="center"/>
        <w:rPr>
          <w:rFonts w:ascii="Times New Roman" w:hAnsi="Times New Roman" w:cs="Times New Roman"/>
          <w:sz w:val="24"/>
          <w:szCs w:val="24"/>
        </w:rPr>
      </w:pPr>
      <w:r w:rsidRPr="00C21007">
        <w:rPr>
          <w:rFonts w:ascii="Times New Roman" w:hAnsi="Times New Roman" w:cs="Times New Roman"/>
          <w:color w:val="201F1E"/>
          <w:sz w:val="24"/>
          <w:szCs w:val="24"/>
          <w:shd w:val="clear" w:color="auto" w:fill="FFFFFF"/>
        </w:rPr>
        <w:t>United Kingdom</w:t>
      </w:r>
    </w:p>
    <w:p w14:paraId="6B07AF45" w14:textId="77777777" w:rsidR="00C21007" w:rsidRDefault="00C21007" w:rsidP="00637BEA">
      <w:pPr>
        <w:spacing w:line="259" w:lineRule="auto"/>
        <w:rPr>
          <w:rFonts w:ascii="Times New Roman" w:hAnsi="Times New Roman" w:cs="Times New Roman"/>
          <w:b/>
          <w:sz w:val="24"/>
          <w:szCs w:val="24"/>
        </w:rPr>
      </w:pPr>
    </w:p>
    <w:p w14:paraId="13B66BD6" w14:textId="7C36E271" w:rsidR="00C21007" w:rsidRDefault="00C21007" w:rsidP="00637BEA">
      <w:pPr>
        <w:spacing w:line="259" w:lineRule="auto"/>
        <w:rPr>
          <w:rFonts w:ascii="Times New Roman" w:hAnsi="Times New Roman" w:cs="Times New Roman"/>
          <w:sz w:val="24"/>
          <w:szCs w:val="24"/>
        </w:rPr>
      </w:pPr>
      <w:r w:rsidRPr="00C21007">
        <w:rPr>
          <w:rFonts w:ascii="Times New Roman" w:hAnsi="Times New Roman" w:cs="Times New Roman"/>
          <w:sz w:val="24"/>
          <w:szCs w:val="24"/>
        </w:rPr>
        <w:t>We thank Bart Lambrecht (Editor) and two anonymous reviewers for their constructive comments and suggestions.</w:t>
      </w:r>
    </w:p>
    <w:p w14:paraId="468259C5" w14:textId="77777777" w:rsidR="00C21007" w:rsidRDefault="00C21007" w:rsidP="00637BEA">
      <w:pPr>
        <w:spacing w:line="259" w:lineRule="auto"/>
        <w:rPr>
          <w:rFonts w:ascii="Times New Roman" w:hAnsi="Times New Roman" w:cs="Times New Roman"/>
          <w:sz w:val="24"/>
          <w:szCs w:val="24"/>
        </w:rPr>
      </w:pPr>
      <w:r>
        <w:rPr>
          <w:rFonts w:ascii="Times New Roman" w:hAnsi="Times New Roman" w:cs="Times New Roman"/>
          <w:sz w:val="24"/>
          <w:szCs w:val="24"/>
        </w:rPr>
        <w:t xml:space="preserve">Please cite this paper as: </w:t>
      </w:r>
      <w:bookmarkStart w:id="0" w:name="_GoBack"/>
      <w:bookmarkEnd w:id="0"/>
    </w:p>
    <w:p w14:paraId="609A08BA" w14:textId="3592C84E" w:rsidR="00C21007" w:rsidRPr="00C21007" w:rsidRDefault="00C21007" w:rsidP="00637BEA">
      <w:pPr>
        <w:spacing w:line="259" w:lineRule="auto"/>
        <w:rPr>
          <w:rFonts w:ascii="Times New Roman" w:hAnsi="Times New Roman" w:cs="Times New Roman"/>
          <w:sz w:val="24"/>
          <w:szCs w:val="24"/>
        </w:rPr>
      </w:pPr>
      <w:r>
        <w:rPr>
          <w:rFonts w:ascii="Times New Roman" w:hAnsi="Times New Roman" w:cs="Times New Roman"/>
          <w:sz w:val="24"/>
          <w:szCs w:val="24"/>
        </w:rPr>
        <w:t xml:space="preserve">Li, S., Hoque, H., and Thijssen, J. </w:t>
      </w:r>
      <w:r w:rsidRPr="00C21007">
        <w:rPr>
          <w:rFonts w:ascii="Times New Roman" w:hAnsi="Times New Roman" w:cs="Times New Roman"/>
          <w:sz w:val="24"/>
          <w:szCs w:val="24"/>
        </w:rPr>
        <w:t>Firm Financial Behaviour Dynamics and Interactions: A Structural Vector Autoregression Approach</w:t>
      </w:r>
      <w:r>
        <w:rPr>
          <w:rFonts w:ascii="Times New Roman" w:hAnsi="Times New Roman" w:cs="Times New Roman"/>
          <w:sz w:val="24"/>
          <w:szCs w:val="24"/>
        </w:rPr>
        <w:t xml:space="preserve">, </w:t>
      </w:r>
      <w:r w:rsidRPr="00C21007">
        <w:rPr>
          <w:rFonts w:ascii="Times New Roman" w:hAnsi="Times New Roman" w:cs="Times New Roman"/>
          <w:i/>
          <w:sz w:val="24"/>
          <w:szCs w:val="24"/>
        </w:rPr>
        <w:t>Journal of Corporate Finance, forthcoming</w:t>
      </w:r>
      <w:r>
        <w:rPr>
          <w:rFonts w:ascii="Times New Roman" w:hAnsi="Times New Roman" w:cs="Times New Roman"/>
          <w:sz w:val="24"/>
          <w:szCs w:val="24"/>
        </w:rPr>
        <w:t>.</w:t>
      </w:r>
    </w:p>
    <w:p w14:paraId="77A88B49" w14:textId="77777777" w:rsidR="00C21007" w:rsidRDefault="00C21007">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EA08EFF" w14:textId="3E52558B" w:rsidR="00303868" w:rsidRPr="00E71C74" w:rsidRDefault="00303868" w:rsidP="00C21007">
      <w:pPr>
        <w:spacing w:line="480" w:lineRule="auto"/>
        <w:jc w:val="center"/>
        <w:rPr>
          <w:rFonts w:ascii="Times New Roman" w:hAnsi="Times New Roman" w:cs="Times New Roman"/>
          <w:b/>
          <w:sz w:val="24"/>
          <w:szCs w:val="24"/>
        </w:rPr>
      </w:pPr>
      <w:r w:rsidRPr="00E71C74">
        <w:rPr>
          <w:rFonts w:ascii="Times New Roman" w:hAnsi="Times New Roman" w:cs="Times New Roman"/>
          <w:b/>
          <w:sz w:val="24"/>
          <w:szCs w:val="24"/>
        </w:rPr>
        <w:lastRenderedPageBreak/>
        <w:t>Abstract</w:t>
      </w:r>
    </w:p>
    <w:p w14:paraId="109A82BD" w14:textId="3D23616B" w:rsidR="00303868" w:rsidRPr="00E71C74" w:rsidRDefault="00303868" w:rsidP="00F31256">
      <w:pPr>
        <w:spacing w:line="480" w:lineRule="auto"/>
        <w:jc w:val="both"/>
        <w:rPr>
          <w:rFonts w:ascii="Times New Roman" w:hAnsi="Times New Roman" w:cs="Times New Roman"/>
          <w:sz w:val="24"/>
          <w:szCs w:val="24"/>
          <w:lang w:eastAsia="zh-CN"/>
        </w:rPr>
      </w:pPr>
      <w:r w:rsidRPr="00E71C74">
        <w:rPr>
          <w:rFonts w:ascii="Times New Roman" w:hAnsi="Times New Roman" w:cs="Times New Roman"/>
          <w:sz w:val="24"/>
          <w:szCs w:val="24"/>
        </w:rPr>
        <w:t xml:space="preserve">This </w:t>
      </w:r>
      <w:r w:rsidR="00F11438">
        <w:rPr>
          <w:rFonts w:ascii="Times New Roman" w:hAnsi="Times New Roman" w:cs="Times New Roman"/>
          <w:sz w:val="24"/>
          <w:szCs w:val="24"/>
        </w:rPr>
        <w:t>paper</w:t>
      </w:r>
      <w:r w:rsidR="00E15848"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investigates </w:t>
      </w:r>
      <w:r w:rsidR="00F31256" w:rsidRPr="00E71C74">
        <w:rPr>
          <w:rFonts w:ascii="Times New Roman" w:hAnsi="Times New Roman" w:cs="Times New Roman"/>
          <w:sz w:val="24"/>
          <w:szCs w:val="24"/>
        </w:rPr>
        <w:t xml:space="preserve">the dynamic interactions </w:t>
      </w:r>
      <w:r w:rsidR="00295A2C" w:rsidRPr="00E71C74">
        <w:rPr>
          <w:rFonts w:ascii="Times New Roman" w:hAnsi="Times New Roman" w:cs="Times New Roman"/>
          <w:sz w:val="24"/>
          <w:szCs w:val="24"/>
        </w:rPr>
        <w:t>of</w:t>
      </w:r>
      <w:r w:rsidR="00F31256" w:rsidRPr="00E71C74">
        <w:rPr>
          <w:rFonts w:ascii="Times New Roman" w:hAnsi="Times New Roman" w:cs="Times New Roman"/>
          <w:sz w:val="24"/>
          <w:szCs w:val="24"/>
        </w:rPr>
        <w:t xml:space="preserve"> firm</w:t>
      </w:r>
      <w:r w:rsidR="00B30BBB" w:rsidRPr="00E71C74">
        <w:rPr>
          <w:rFonts w:ascii="Times New Roman" w:hAnsi="Times New Roman" w:cs="Times New Roman"/>
          <w:sz w:val="24"/>
          <w:szCs w:val="24"/>
        </w:rPr>
        <w:t>s’</w:t>
      </w:r>
      <w:r w:rsidRPr="00E71C74">
        <w:rPr>
          <w:rFonts w:ascii="Times New Roman" w:hAnsi="Times New Roman" w:cs="Times New Roman"/>
          <w:sz w:val="24"/>
          <w:szCs w:val="24"/>
        </w:rPr>
        <w:t xml:space="preserve"> financial </w:t>
      </w:r>
      <w:r w:rsidR="00116B05" w:rsidRPr="00E71C74">
        <w:rPr>
          <w:rFonts w:ascii="Times New Roman" w:hAnsi="Times New Roman" w:cs="Times New Roman"/>
          <w:sz w:val="24"/>
          <w:szCs w:val="24"/>
        </w:rPr>
        <w:t>behaviours</w:t>
      </w:r>
      <w:r w:rsidR="00F779AB" w:rsidRPr="00E71C74">
        <w:rPr>
          <w:rFonts w:ascii="Times New Roman" w:hAnsi="Times New Roman" w:cs="Times New Roman"/>
          <w:sz w:val="24"/>
          <w:szCs w:val="24"/>
        </w:rPr>
        <w:t xml:space="preserve"> using </w:t>
      </w:r>
      <w:r w:rsidR="00A45294" w:rsidRPr="00E71C74">
        <w:rPr>
          <w:rFonts w:ascii="Times New Roman" w:hAnsi="Times New Roman" w:cs="Times New Roman"/>
          <w:sz w:val="24"/>
          <w:szCs w:val="24"/>
        </w:rPr>
        <w:t>a</w:t>
      </w:r>
      <w:r w:rsidRPr="00E71C74">
        <w:rPr>
          <w:rFonts w:ascii="Times New Roman" w:hAnsi="Times New Roman" w:cs="Times New Roman"/>
          <w:sz w:val="24"/>
          <w:szCs w:val="24"/>
        </w:rPr>
        <w:t xml:space="preserve"> </w:t>
      </w:r>
      <w:r w:rsidR="00A45294" w:rsidRPr="00E71C74">
        <w:rPr>
          <w:rFonts w:ascii="Times New Roman" w:hAnsi="Times New Roman" w:cs="Times New Roman"/>
          <w:sz w:val="24"/>
          <w:szCs w:val="24"/>
        </w:rPr>
        <w:t>five-variable</w:t>
      </w:r>
      <w:r w:rsidR="009641EF" w:rsidRPr="00E71C74">
        <w:rPr>
          <w:rFonts w:ascii="Times New Roman" w:hAnsi="Times New Roman" w:cs="Times New Roman"/>
          <w:sz w:val="24"/>
          <w:szCs w:val="24"/>
        </w:rPr>
        <w:t xml:space="preserve"> </w:t>
      </w:r>
      <w:r w:rsidR="0000163F" w:rsidRPr="00E71C74">
        <w:rPr>
          <w:rFonts w:ascii="Times New Roman" w:hAnsi="Times New Roman" w:cs="Times New Roman"/>
          <w:sz w:val="24"/>
          <w:szCs w:val="24"/>
        </w:rPr>
        <w:t>s</w:t>
      </w:r>
      <w:r w:rsidR="009641EF" w:rsidRPr="00E71C74">
        <w:rPr>
          <w:rFonts w:ascii="Times New Roman" w:hAnsi="Times New Roman" w:cs="Times New Roman"/>
          <w:sz w:val="24"/>
          <w:szCs w:val="24"/>
        </w:rPr>
        <w:t xml:space="preserve">tructural </w:t>
      </w:r>
      <w:r w:rsidR="0000163F" w:rsidRPr="00E71C74">
        <w:rPr>
          <w:rFonts w:ascii="Times New Roman" w:hAnsi="Times New Roman" w:cs="Times New Roman"/>
          <w:sz w:val="24"/>
          <w:szCs w:val="24"/>
        </w:rPr>
        <w:t>v</w:t>
      </w:r>
      <w:r w:rsidR="009641EF" w:rsidRPr="00E71C74">
        <w:rPr>
          <w:rFonts w:ascii="Times New Roman" w:hAnsi="Times New Roman" w:cs="Times New Roman"/>
          <w:sz w:val="24"/>
          <w:szCs w:val="24"/>
        </w:rPr>
        <w:t xml:space="preserve">ector </w:t>
      </w:r>
      <w:r w:rsidR="0000163F" w:rsidRPr="00E71C74">
        <w:rPr>
          <w:rFonts w:ascii="Times New Roman" w:hAnsi="Times New Roman" w:cs="Times New Roman"/>
          <w:sz w:val="24"/>
          <w:szCs w:val="24"/>
        </w:rPr>
        <w:t>a</w:t>
      </w:r>
      <w:r w:rsidR="009641EF" w:rsidRPr="00E71C74">
        <w:rPr>
          <w:rFonts w:ascii="Times New Roman" w:hAnsi="Times New Roman" w:cs="Times New Roman"/>
          <w:sz w:val="24"/>
          <w:szCs w:val="24"/>
        </w:rPr>
        <w:t>utoregression</w:t>
      </w:r>
      <w:r w:rsidR="004D2544">
        <w:rPr>
          <w:rFonts w:ascii="Times New Roman" w:hAnsi="Times New Roman" w:cs="Times New Roman"/>
          <w:sz w:val="24"/>
          <w:szCs w:val="24"/>
        </w:rPr>
        <w:t xml:space="preserve"> (SVAR)</w:t>
      </w:r>
      <w:r w:rsidR="009641EF" w:rsidRPr="00E71C74">
        <w:rPr>
          <w:rFonts w:ascii="Times New Roman" w:hAnsi="Times New Roman" w:cs="Times New Roman"/>
          <w:sz w:val="24"/>
          <w:szCs w:val="24"/>
        </w:rPr>
        <w:t xml:space="preserve"> </w:t>
      </w:r>
      <w:r w:rsidR="00A45294" w:rsidRPr="00E71C74">
        <w:rPr>
          <w:rFonts w:ascii="Times New Roman" w:hAnsi="Times New Roman" w:cs="Times New Roman"/>
          <w:sz w:val="24"/>
          <w:szCs w:val="24"/>
        </w:rPr>
        <w:t>framework</w:t>
      </w:r>
      <w:r w:rsidR="00F779AB" w:rsidRPr="00E71C74">
        <w:rPr>
          <w:rFonts w:ascii="Times New Roman" w:hAnsi="Times New Roman" w:cs="Times New Roman"/>
          <w:sz w:val="24"/>
          <w:szCs w:val="24"/>
        </w:rPr>
        <w:t xml:space="preserve">. </w:t>
      </w:r>
      <w:r w:rsidR="008F0A55">
        <w:rPr>
          <w:rFonts w:ascii="Times New Roman" w:hAnsi="Times New Roman" w:cs="Times New Roman"/>
          <w:sz w:val="24"/>
          <w:szCs w:val="24"/>
        </w:rPr>
        <w:t>W</w:t>
      </w:r>
      <w:r w:rsidR="008F0A55" w:rsidRPr="00E71C74">
        <w:rPr>
          <w:rFonts w:ascii="Times New Roman" w:hAnsi="Times New Roman" w:cs="Times New Roman"/>
          <w:sz w:val="24"/>
          <w:szCs w:val="24"/>
        </w:rPr>
        <w:t xml:space="preserve">e provide empirical evidence </w:t>
      </w:r>
      <w:r w:rsidR="008F0A55">
        <w:rPr>
          <w:rFonts w:ascii="Times New Roman" w:hAnsi="Times New Roman" w:cs="Times New Roman"/>
          <w:sz w:val="24"/>
          <w:szCs w:val="24"/>
        </w:rPr>
        <w:t>that firms’</w:t>
      </w:r>
      <w:r w:rsidR="008F0A55" w:rsidRPr="00E71C74">
        <w:rPr>
          <w:rFonts w:ascii="Times New Roman" w:hAnsi="Times New Roman" w:cs="Times New Roman"/>
          <w:sz w:val="24"/>
          <w:szCs w:val="24"/>
        </w:rPr>
        <w:t xml:space="preserve"> financial behaviours are jointly determined. </w:t>
      </w:r>
      <w:r w:rsidR="004D2544">
        <w:rPr>
          <w:rFonts w:ascii="Times New Roman" w:hAnsi="Times New Roman" w:cs="Times New Roman"/>
          <w:sz w:val="24"/>
          <w:szCs w:val="24"/>
        </w:rPr>
        <w:t xml:space="preserve">We </w:t>
      </w:r>
      <w:r w:rsidR="008F0A55">
        <w:rPr>
          <w:rFonts w:ascii="Times New Roman" w:hAnsi="Times New Roman" w:cs="Times New Roman"/>
          <w:sz w:val="24"/>
          <w:szCs w:val="24"/>
        </w:rPr>
        <w:t>demonstrate that a</w:t>
      </w:r>
      <w:r w:rsidR="004D2544">
        <w:rPr>
          <w:rFonts w:ascii="Times New Roman" w:hAnsi="Times New Roman" w:cs="Times New Roman"/>
          <w:sz w:val="24"/>
          <w:szCs w:val="24"/>
        </w:rPr>
        <w:t xml:space="preserve"> </w:t>
      </w:r>
      <w:r w:rsidR="008F0A55">
        <w:rPr>
          <w:rFonts w:ascii="Times New Roman" w:hAnsi="Times New Roman" w:cs="Times New Roman"/>
          <w:sz w:val="24"/>
          <w:szCs w:val="24"/>
        </w:rPr>
        <w:t>single-</w:t>
      </w:r>
      <w:r w:rsidR="004D2544">
        <w:rPr>
          <w:rFonts w:ascii="Times New Roman" w:hAnsi="Times New Roman" w:cs="Times New Roman"/>
          <w:sz w:val="24"/>
          <w:szCs w:val="24"/>
        </w:rPr>
        <w:t xml:space="preserve">equation </w:t>
      </w:r>
      <w:r w:rsidR="008F0A55">
        <w:rPr>
          <w:rFonts w:ascii="Times New Roman" w:hAnsi="Times New Roman" w:cs="Times New Roman"/>
          <w:sz w:val="24"/>
          <w:szCs w:val="24"/>
        </w:rPr>
        <w:t xml:space="preserve">analysis on one financial behaviour generates </w:t>
      </w:r>
      <w:r w:rsidR="004D2544">
        <w:rPr>
          <w:rFonts w:ascii="Times New Roman" w:hAnsi="Times New Roman" w:cs="Times New Roman"/>
          <w:sz w:val="24"/>
          <w:szCs w:val="24"/>
        </w:rPr>
        <w:t xml:space="preserve">biased </w:t>
      </w:r>
      <w:r w:rsidR="008F0A55">
        <w:rPr>
          <w:rFonts w:ascii="Times New Roman" w:hAnsi="Times New Roman" w:cs="Times New Roman"/>
          <w:sz w:val="24"/>
          <w:szCs w:val="24"/>
        </w:rPr>
        <w:t>estimates</w:t>
      </w:r>
      <w:r w:rsidR="004D2544">
        <w:rPr>
          <w:rFonts w:ascii="Times New Roman" w:hAnsi="Times New Roman" w:cs="Times New Roman"/>
          <w:sz w:val="24"/>
          <w:szCs w:val="24"/>
        </w:rPr>
        <w:t xml:space="preserve">. </w:t>
      </w:r>
      <w:r w:rsidR="008F0A55">
        <w:rPr>
          <w:rFonts w:ascii="Times New Roman" w:hAnsi="Times New Roman" w:cs="Times New Roman"/>
          <w:sz w:val="24"/>
          <w:szCs w:val="24"/>
        </w:rPr>
        <w:t>We find that f</w:t>
      </w:r>
      <w:r w:rsidR="00610148" w:rsidRPr="00E71C74">
        <w:rPr>
          <w:rFonts w:ascii="Times New Roman" w:hAnsi="Times New Roman" w:cs="Times New Roman"/>
          <w:sz w:val="24"/>
          <w:szCs w:val="24"/>
        </w:rPr>
        <w:t>irms</w:t>
      </w:r>
      <w:r w:rsidRPr="00E71C74">
        <w:rPr>
          <w:rFonts w:ascii="Times New Roman" w:hAnsi="Times New Roman" w:cs="Times New Roman"/>
          <w:sz w:val="24"/>
          <w:szCs w:val="24"/>
        </w:rPr>
        <w:t xml:space="preserve"> </w:t>
      </w:r>
      <w:r w:rsidR="007F0511" w:rsidRPr="00E71C74">
        <w:rPr>
          <w:rFonts w:ascii="Times New Roman" w:hAnsi="Times New Roman" w:cs="Times New Roman"/>
          <w:sz w:val="24"/>
          <w:szCs w:val="24"/>
        </w:rPr>
        <w:t xml:space="preserve">deviate from the desired level of each financial characteristic to absorb shocks to the other financial </w:t>
      </w:r>
      <w:r w:rsidR="005842F1" w:rsidRPr="00E71C74">
        <w:rPr>
          <w:rFonts w:ascii="Times New Roman" w:hAnsi="Times New Roman" w:cs="Times New Roman"/>
          <w:sz w:val="24"/>
          <w:szCs w:val="24"/>
        </w:rPr>
        <w:t>characteristics</w:t>
      </w:r>
      <w:r w:rsidR="00514E0C" w:rsidRPr="00E71C74">
        <w:rPr>
          <w:rFonts w:ascii="Times New Roman" w:hAnsi="Times New Roman" w:cs="Times New Roman"/>
          <w:sz w:val="24"/>
          <w:szCs w:val="24"/>
        </w:rPr>
        <w:t xml:space="preserve">. </w:t>
      </w:r>
      <w:r w:rsidR="00E15848" w:rsidRPr="00E71C74">
        <w:rPr>
          <w:rFonts w:ascii="Times New Roman" w:hAnsi="Times New Roman" w:cs="Times New Roman"/>
          <w:sz w:val="24"/>
          <w:szCs w:val="24"/>
        </w:rPr>
        <w:t>Following s</w:t>
      </w:r>
      <w:r w:rsidR="00F779AB" w:rsidRPr="00E71C74">
        <w:rPr>
          <w:rFonts w:ascii="Times New Roman" w:hAnsi="Times New Roman" w:cs="Times New Roman"/>
          <w:sz w:val="24"/>
          <w:szCs w:val="24"/>
        </w:rPr>
        <w:t xml:space="preserve">uch </w:t>
      </w:r>
      <w:r w:rsidR="00514E0C" w:rsidRPr="00E71C74">
        <w:rPr>
          <w:rFonts w:ascii="Times New Roman" w:hAnsi="Times New Roman" w:cs="Times New Roman"/>
          <w:sz w:val="24"/>
          <w:szCs w:val="24"/>
        </w:rPr>
        <w:t>deviation</w:t>
      </w:r>
      <w:r w:rsidR="00F779AB" w:rsidRPr="00E71C74">
        <w:rPr>
          <w:rFonts w:ascii="Times New Roman" w:hAnsi="Times New Roman" w:cs="Times New Roman"/>
          <w:sz w:val="24"/>
          <w:szCs w:val="24"/>
        </w:rPr>
        <w:t>s</w:t>
      </w:r>
      <w:r w:rsidR="00E15848" w:rsidRPr="00E71C74">
        <w:rPr>
          <w:rFonts w:ascii="Times New Roman" w:hAnsi="Times New Roman" w:cs="Times New Roman"/>
          <w:sz w:val="24"/>
          <w:szCs w:val="24"/>
        </w:rPr>
        <w:t xml:space="preserve">, the characteristics revert </w:t>
      </w:r>
      <w:r w:rsidR="007F0511" w:rsidRPr="00E71C74">
        <w:rPr>
          <w:rFonts w:ascii="Times New Roman" w:hAnsi="Times New Roman" w:cs="Times New Roman"/>
          <w:sz w:val="24"/>
          <w:szCs w:val="24"/>
        </w:rPr>
        <w:t xml:space="preserve">in subsequent periods. </w:t>
      </w:r>
      <w:r w:rsidRPr="00E71C74">
        <w:rPr>
          <w:rFonts w:ascii="Times New Roman" w:hAnsi="Times New Roman" w:cs="Times New Roman"/>
          <w:sz w:val="24"/>
          <w:szCs w:val="24"/>
        </w:rPr>
        <w:t xml:space="preserve">Among </w:t>
      </w:r>
      <w:r w:rsidR="00E14D93" w:rsidRPr="00E71C74">
        <w:rPr>
          <w:rFonts w:ascii="Times New Roman" w:hAnsi="Times New Roman" w:cs="Times New Roman"/>
          <w:sz w:val="24"/>
          <w:szCs w:val="24"/>
        </w:rPr>
        <w:t>the</w:t>
      </w:r>
      <w:r w:rsidR="00F779AB" w:rsidRPr="00E71C74">
        <w:rPr>
          <w:rFonts w:ascii="Times New Roman" w:hAnsi="Times New Roman" w:cs="Times New Roman"/>
          <w:sz w:val="24"/>
          <w:szCs w:val="24"/>
        </w:rPr>
        <w:t>se</w:t>
      </w:r>
      <w:r w:rsidR="00E14D93" w:rsidRPr="00E71C74">
        <w:rPr>
          <w:rFonts w:ascii="Times New Roman" w:hAnsi="Times New Roman" w:cs="Times New Roman"/>
          <w:sz w:val="24"/>
          <w:szCs w:val="24"/>
        </w:rPr>
        <w:t xml:space="preserve"> inter</w:t>
      </w:r>
      <w:r w:rsidR="00F779AB" w:rsidRPr="00E71C74">
        <w:rPr>
          <w:rFonts w:ascii="Times New Roman" w:hAnsi="Times New Roman" w:cs="Times New Roman"/>
          <w:sz w:val="24"/>
          <w:szCs w:val="24"/>
        </w:rPr>
        <w:t>-</w:t>
      </w:r>
      <w:r w:rsidR="00E14D93" w:rsidRPr="00E71C74">
        <w:rPr>
          <w:rFonts w:ascii="Times New Roman" w:hAnsi="Times New Roman" w:cs="Times New Roman"/>
          <w:sz w:val="24"/>
          <w:szCs w:val="24"/>
        </w:rPr>
        <w:t>related financial behaviours</w:t>
      </w:r>
      <w:r w:rsidRPr="00E71C74">
        <w:rPr>
          <w:rFonts w:ascii="Times New Roman" w:hAnsi="Times New Roman" w:cs="Times New Roman"/>
          <w:sz w:val="24"/>
          <w:szCs w:val="24"/>
        </w:rPr>
        <w:t xml:space="preserve">, </w:t>
      </w:r>
      <w:r w:rsidR="00116B05" w:rsidRPr="00E71C74">
        <w:rPr>
          <w:rFonts w:ascii="Times New Roman" w:hAnsi="Times New Roman" w:cs="Times New Roman"/>
          <w:sz w:val="24"/>
          <w:szCs w:val="24"/>
        </w:rPr>
        <w:t xml:space="preserve">equity </w:t>
      </w:r>
      <w:r w:rsidR="00295A2C" w:rsidRPr="00E71C74">
        <w:rPr>
          <w:rFonts w:ascii="Times New Roman" w:hAnsi="Times New Roman" w:cs="Times New Roman"/>
          <w:sz w:val="24"/>
          <w:szCs w:val="24"/>
        </w:rPr>
        <w:t>decisions</w:t>
      </w:r>
      <w:r w:rsidR="00116B05" w:rsidRPr="00E71C74">
        <w:rPr>
          <w:rFonts w:ascii="Times New Roman" w:hAnsi="Times New Roman" w:cs="Times New Roman"/>
          <w:sz w:val="24"/>
          <w:szCs w:val="24"/>
        </w:rPr>
        <w:t xml:space="preserve"> are</w:t>
      </w:r>
      <w:r w:rsidRPr="00E71C74">
        <w:rPr>
          <w:rFonts w:ascii="Times New Roman" w:hAnsi="Times New Roman" w:cs="Times New Roman"/>
          <w:sz w:val="24"/>
          <w:szCs w:val="24"/>
        </w:rPr>
        <w:t xml:space="preserve"> </w:t>
      </w:r>
      <w:r w:rsidR="00295A2C" w:rsidRPr="00E71C74">
        <w:rPr>
          <w:rFonts w:ascii="Times New Roman" w:hAnsi="Times New Roman" w:cs="Times New Roman"/>
          <w:sz w:val="24"/>
          <w:szCs w:val="24"/>
        </w:rPr>
        <w:t>the</w:t>
      </w:r>
      <w:r w:rsidR="00116B05" w:rsidRPr="00E71C74">
        <w:rPr>
          <w:rFonts w:ascii="Times New Roman" w:hAnsi="Times New Roman" w:cs="Times New Roman"/>
          <w:sz w:val="24"/>
          <w:szCs w:val="24"/>
        </w:rPr>
        <w:t xml:space="preserve"> mo</w:t>
      </w:r>
      <w:r w:rsidR="00295A2C" w:rsidRPr="00E71C74">
        <w:rPr>
          <w:rFonts w:ascii="Times New Roman" w:hAnsi="Times New Roman" w:cs="Times New Roman"/>
          <w:sz w:val="24"/>
          <w:szCs w:val="24"/>
        </w:rPr>
        <w:t>st</w:t>
      </w:r>
      <w:r w:rsidRPr="00E71C74">
        <w:rPr>
          <w:rFonts w:ascii="Times New Roman" w:hAnsi="Times New Roman" w:cs="Times New Roman"/>
          <w:sz w:val="24"/>
          <w:szCs w:val="24"/>
        </w:rPr>
        <w:t xml:space="preserve"> </w:t>
      </w:r>
      <w:r w:rsidR="00E14D93" w:rsidRPr="00E71C74">
        <w:rPr>
          <w:rFonts w:ascii="Times New Roman" w:hAnsi="Times New Roman" w:cs="Times New Roman"/>
          <w:sz w:val="24"/>
          <w:szCs w:val="24"/>
        </w:rPr>
        <w:t>independent</w:t>
      </w:r>
      <w:r w:rsidRPr="00E71C74">
        <w:rPr>
          <w:rFonts w:ascii="Times New Roman" w:hAnsi="Times New Roman" w:cs="Times New Roman"/>
          <w:sz w:val="24"/>
          <w:szCs w:val="24"/>
        </w:rPr>
        <w:t>, followed by</w:t>
      </w:r>
      <w:r w:rsidR="007E7BAA"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dividend </w:t>
      </w:r>
      <w:r w:rsidR="007E7BAA" w:rsidRPr="00E71C74">
        <w:rPr>
          <w:rFonts w:ascii="Times New Roman" w:hAnsi="Times New Roman" w:cs="Times New Roman"/>
          <w:sz w:val="24"/>
          <w:szCs w:val="24"/>
        </w:rPr>
        <w:t>target</w:t>
      </w:r>
      <w:r w:rsidR="00295A2C" w:rsidRPr="00E71C74">
        <w:rPr>
          <w:rFonts w:ascii="Times New Roman" w:hAnsi="Times New Roman" w:cs="Times New Roman"/>
          <w:sz w:val="24"/>
          <w:szCs w:val="24"/>
        </w:rPr>
        <w:t>,</w:t>
      </w:r>
      <w:r w:rsidR="008C219E" w:rsidRPr="00E71C74">
        <w:rPr>
          <w:rFonts w:ascii="Times New Roman" w:hAnsi="Times New Roman" w:cs="Times New Roman"/>
          <w:sz w:val="24"/>
          <w:szCs w:val="24"/>
        </w:rPr>
        <w:t xml:space="preserve"> </w:t>
      </w:r>
      <w:r w:rsidR="00295A2C" w:rsidRPr="00E71C74">
        <w:rPr>
          <w:rFonts w:ascii="Times New Roman" w:hAnsi="Times New Roman" w:cs="Times New Roman"/>
          <w:sz w:val="24"/>
          <w:szCs w:val="24"/>
        </w:rPr>
        <w:t>investment</w:t>
      </w:r>
      <w:r w:rsidR="00A42C33" w:rsidRPr="00E71C74">
        <w:rPr>
          <w:rFonts w:ascii="Times New Roman" w:hAnsi="Times New Roman" w:cs="Times New Roman"/>
          <w:sz w:val="24"/>
          <w:szCs w:val="24"/>
        </w:rPr>
        <w:t>,</w:t>
      </w:r>
      <w:r w:rsidR="00E15848" w:rsidRPr="00E71C74">
        <w:rPr>
          <w:rFonts w:ascii="Times New Roman" w:hAnsi="Times New Roman" w:cs="Times New Roman"/>
          <w:sz w:val="24"/>
          <w:szCs w:val="24"/>
        </w:rPr>
        <w:t xml:space="preserve"> and</w:t>
      </w:r>
      <w:r w:rsidR="007E7BAA" w:rsidRPr="00E71C74">
        <w:rPr>
          <w:rFonts w:ascii="Times New Roman" w:hAnsi="Times New Roman" w:cs="Times New Roman"/>
          <w:sz w:val="24"/>
          <w:szCs w:val="24"/>
        </w:rPr>
        <w:t xml:space="preserve"> </w:t>
      </w:r>
      <w:r w:rsidRPr="00E71C74">
        <w:rPr>
          <w:rFonts w:ascii="Times New Roman" w:hAnsi="Times New Roman" w:cs="Times New Roman"/>
          <w:sz w:val="24"/>
          <w:szCs w:val="24"/>
        </w:rPr>
        <w:t>leverage</w:t>
      </w:r>
      <w:r w:rsidR="007E43FB">
        <w:rPr>
          <w:rFonts w:ascii="Times New Roman" w:hAnsi="Times New Roman" w:cs="Times New Roman"/>
          <w:sz w:val="24"/>
          <w:szCs w:val="24"/>
        </w:rPr>
        <w:t xml:space="preserve"> target</w:t>
      </w:r>
      <w:r w:rsidRPr="00E71C74">
        <w:rPr>
          <w:rFonts w:ascii="Times New Roman" w:hAnsi="Times New Roman" w:cs="Times New Roman"/>
          <w:sz w:val="24"/>
          <w:szCs w:val="24"/>
        </w:rPr>
        <w:t xml:space="preserve">. </w:t>
      </w:r>
      <w:r w:rsidR="00610148" w:rsidRPr="00E71C74">
        <w:rPr>
          <w:rFonts w:ascii="Times New Roman" w:hAnsi="Times New Roman" w:cs="Times New Roman"/>
          <w:sz w:val="24"/>
          <w:szCs w:val="24"/>
        </w:rPr>
        <w:t xml:space="preserve">Although </w:t>
      </w:r>
      <w:r w:rsidR="00E15848" w:rsidRPr="00E71C74">
        <w:rPr>
          <w:rFonts w:ascii="Times New Roman" w:hAnsi="Times New Roman" w:cs="Times New Roman"/>
          <w:sz w:val="24"/>
          <w:szCs w:val="24"/>
        </w:rPr>
        <w:t xml:space="preserve">firms prioritize </w:t>
      </w:r>
      <w:r w:rsidR="00610148" w:rsidRPr="00E71C74">
        <w:rPr>
          <w:rFonts w:ascii="Times New Roman" w:hAnsi="Times New Roman" w:cs="Times New Roman"/>
          <w:sz w:val="24"/>
          <w:szCs w:val="24"/>
        </w:rPr>
        <w:t>fi</w:t>
      </w:r>
      <w:r w:rsidR="00EA6E05" w:rsidRPr="00E71C74">
        <w:rPr>
          <w:rFonts w:ascii="Times New Roman" w:hAnsi="Times New Roman" w:cs="Times New Roman"/>
          <w:sz w:val="24"/>
          <w:szCs w:val="24"/>
        </w:rPr>
        <w:t>nancial behaviours</w:t>
      </w:r>
      <w:r w:rsidR="00F779AB" w:rsidRPr="00E71C74">
        <w:rPr>
          <w:rFonts w:ascii="Times New Roman" w:hAnsi="Times New Roman" w:cs="Times New Roman"/>
          <w:sz w:val="24"/>
          <w:szCs w:val="24"/>
        </w:rPr>
        <w:t xml:space="preserve"> differently</w:t>
      </w:r>
      <w:r w:rsidR="00610148" w:rsidRPr="00E71C74">
        <w:rPr>
          <w:rFonts w:ascii="Times New Roman" w:hAnsi="Times New Roman" w:cs="Times New Roman"/>
          <w:sz w:val="24"/>
          <w:szCs w:val="24"/>
        </w:rPr>
        <w:t xml:space="preserve">, it </w:t>
      </w:r>
      <w:r w:rsidR="008C219E" w:rsidRPr="00E71C74">
        <w:rPr>
          <w:rFonts w:ascii="Times New Roman" w:hAnsi="Times New Roman" w:cs="Times New Roman"/>
          <w:sz w:val="24"/>
          <w:szCs w:val="24"/>
        </w:rPr>
        <w:t>appears that</w:t>
      </w:r>
      <w:r w:rsidR="00610148" w:rsidRPr="00E71C74">
        <w:rPr>
          <w:rFonts w:ascii="Times New Roman" w:hAnsi="Times New Roman" w:cs="Times New Roman"/>
          <w:sz w:val="24"/>
          <w:szCs w:val="24"/>
        </w:rPr>
        <w:t xml:space="preserve"> there is </w:t>
      </w:r>
      <w:r w:rsidR="008C219E" w:rsidRPr="00E71C74">
        <w:rPr>
          <w:rFonts w:ascii="Times New Roman" w:hAnsi="Times New Roman" w:cs="Times New Roman"/>
          <w:sz w:val="24"/>
          <w:szCs w:val="24"/>
        </w:rPr>
        <w:t>neither</w:t>
      </w:r>
      <w:r w:rsidR="003B61A7" w:rsidRPr="00E71C74">
        <w:rPr>
          <w:rFonts w:ascii="Times New Roman" w:hAnsi="Times New Roman" w:cs="Times New Roman"/>
          <w:sz w:val="24"/>
          <w:szCs w:val="24"/>
        </w:rPr>
        <w:t xml:space="preserve"> </w:t>
      </w:r>
      <w:r w:rsidR="00E15848" w:rsidRPr="00E71C74">
        <w:rPr>
          <w:rFonts w:ascii="Times New Roman" w:hAnsi="Times New Roman" w:cs="Times New Roman"/>
          <w:sz w:val="24"/>
          <w:szCs w:val="24"/>
        </w:rPr>
        <w:t xml:space="preserve">one </w:t>
      </w:r>
      <w:r w:rsidR="004137DF" w:rsidRPr="00E71C74">
        <w:rPr>
          <w:rFonts w:ascii="Times New Roman" w:hAnsi="Times New Roman" w:cs="Times New Roman" w:hint="eastAsia"/>
          <w:sz w:val="24"/>
          <w:szCs w:val="24"/>
          <w:lang w:eastAsia="zh-CN"/>
        </w:rPr>
        <w:t xml:space="preserve">financial behaviour that </w:t>
      </w:r>
      <w:r w:rsidR="00E15848" w:rsidRPr="00E71C74">
        <w:rPr>
          <w:rFonts w:ascii="Times New Roman" w:hAnsi="Times New Roman" w:cs="Times New Roman"/>
          <w:sz w:val="24"/>
          <w:szCs w:val="24"/>
          <w:lang w:eastAsia="zh-CN"/>
        </w:rPr>
        <w:t xml:space="preserve">firms use </w:t>
      </w:r>
      <w:r w:rsidR="004137DF" w:rsidRPr="00E71C74">
        <w:rPr>
          <w:rFonts w:ascii="Times New Roman" w:hAnsi="Times New Roman" w:cs="Times New Roman" w:hint="eastAsia"/>
          <w:sz w:val="24"/>
          <w:szCs w:val="24"/>
          <w:lang w:eastAsia="zh-CN"/>
        </w:rPr>
        <w:t>only to absorb shocks</w:t>
      </w:r>
      <w:r w:rsidR="009641EF" w:rsidRPr="00E71C74">
        <w:rPr>
          <w:rFonts w:ascii="Times New Roman" w:hAnsi="Times New Roman" w:cs="Times New Roman"/>
          <w:sz w:val="24"/>
          <w:szCs w:val="24"/>
        </w:rPr>
        <w:t xml:space="preserve"> </w:t>
      </w:r>
      <w:r w:rsidR="008C219E" w:rsidRPr="00E71C74">
        <w:rPr>
          <w:rFonts w:ascii="Times New Roman" w:hAnsi="Times New Roman" w:cs="Times New Roman"/>
          <w:sz w:val="24"/>
          <w:szCs w:val="24"/>
        </w:rPr>
        <w:t xml:space="preserve">nor </w:t>
      </w:r>
      <w:r w:rsidR="00DF2CD7" w:rsidRPr="00E71C74">
        <w:rPr>
          <w:rFonts w:ascii="Times New Roman" w:hAnsi="Times New Roman" w:cs="Times New Roman"/>
          <w:sz w:val="24"/>
          <w:szCs w:val="24"/>
        </w:rPr>
        <w:t>one</w:t>
      </w:r>
      <w:r w:rsidR="004137DF" w:rsidRPr="00E71C74">
        <w:rPr>
          <w:rFonts w:ascii="Times New Roman" w:hAnsi="Times New Roman" w:cs="Times New Roman" w:hint="eastAsia"/>
          <w:sz w:val="24"/>
          <w:szCs w:val="24"/>
          <w:lang w:eastAsia="zh-CN"/>
        </w:rPr>
        <w:t xml:space="preserve"> that never responds to </w:t>
      </w:r>
      <w:r w:rsidR="00E15848" w:rsidRPr="00E71C74">
        <w:rPr>
          <w:rFonts w:ascii="Times New Roman" w:hAnsi="Times New Roman" w:cs="Times New Roman"/>
          <w:sz w:val="24"/>
          <w:szCs w:val="24"/>
          <w:lang w:eastAsia="zh-CN"/>
        </w:rPr>
        <w:t xml:space="preserve">the </w:t>
      </w:r>
      <w:r w:rsidR="005641C9" w:rsidRPr="00E71C74">
        <w:rPr>
          <w:rFonts w:ascii="Times New Roman" w:hAnsi="Times New Roman" w:cs="Times New Roman"/>
          <w:sz w:val="24"/>
          <w:szCs w:val="24"/>
          <w:lang w:eastAsia="zh-CN"/>
        </w:rPr>
        <w:t>others</w:t>
      </w:r>
      <w:r w:rsidR="009200B2" w:rsidRPr="00E71C74">
        <w:rPr>
          <w:rFonts w:ascii="Times New Roman" w:hAnsi="Times New Roman" w:cs="Times New Roman"/>
          <w:sz w:val="24"/>
          <w:szCs w:val="24"/>
        </w:rPr>
        <w:t>.</w:t>
      </w:r>
    </w:p>
    <w:p w14:paraId="129645AF" w14:textId="77777777" w:rsidR="00303868" w:rsidRPr="00E71C74" w:rsidRDefault="00303868" w:rsidP="00F31256">
      <w:pPr>
        <w:spacing w:line="480" w:lineRule="auto"/>
        <w:jc w:val="both"/>
        <w:rPr>
          <w:rFonts w:ascii="Times New Roman" w:hAnsi="Times New Roman" w:cs="Times New Roman"/>
          <w:sz w:val="24"/>
          <w:szCs w:val="24"/>
        </w:rPr>
      </w:pPr>
      <w:r w:rsidRPr="00E71C74">
        <w:rPr>
          <w:rFonts w:ascii="Times New Roman" w:hAnsi="Times New Roman" w:cs="Times New Roman"/>
          <w:i/>
          <w:sz w:val="24"/>
          <w:szCs w:val="24"/>
        </w:rPr>
        <w:t>Keywords</w:t>
      </w:r>
      <w:r w:rsidRPr="00E71C74">
        <w:rPr>
          <w:rFonts w:ascii="Times New Roman" w:hAnsi="Times New Roman" w:cs="Times New Roman"/>
          <w:sz w:val="24"/>
          <w:szCs w:val="24"/>
        </w:rPr>
        <w:t xml:space="preserve">: </w:t>
      </w:r>
      <w:r w:rsidR="000F69FF" w:rsidRPr="00E71C74">
        <w:rPr>
          <w:rFonts w:ascii="Times New Roman" w:hAnsi="Times New Roman" w:cs="Times New Roman"/>
          <w:sz w:val="24"/>
          <w:szCs w:val="24"/>
        </w:rPr>
        <w:t xml:space="preserve">Firm financial </w:t>
      </w:r>
      <w:r w:rsidR="00C13BD8" w:rsidRPr="00E71C74">
        <w:rPr>
          <w:rFonts w:ascii="Times New Roman" w:hAnsi="Times New Roman" w:cs="Times New Roman"/>
          <w:sz w:val="24"/>
          <w:szCs w:val="24"/>
        </w:rPr>
        <w:t>behaviours</w:t>
      </w:r>
      <w:r w:rsidR="00854931" w:rsidRPr="00E71C74">
        <w:rPr>
          <w:rFonts w:ascii="Times New Roman" w:hAnsi="Times New Roman" w:cs="Times New Roman"/>
          <w:sz w:val="24"/>
          <w:szCs w:val="24"/>
        </w:rPr>
        <w:t>,</w:t>
      </w:r>
      <w:r w:rsidR="00BD687F" w:rsidRPr="00E71C74">
        <w:rPr>
          <w:rFonts w:ascii="Times New Roman" w:hAnsi="Times New Roman" w:cs="Times New Roman"/>
          <w:sz w:val="24"/>
          <w:szCs w:val="24"/>
        </w:rPr>
        <w:t xml:space="preserve"> Interactions,</w:t>
      </w:r>
      <w:r w:rsidR="00854931" w:rsidRPr="00E71C74">
        <w:rPr>
          <w:rFonts w:ascii="Times New Roman" w:hAnsi="Times New Roman" w:cs="Times New Roman"/>
          <w:sz w:val="24"/>
          <w:szCs w:val="24"/>
        </w:rPr>
        <w:t xml:space="preserve"> </w:t>
      </w:r>
      <w:r w:rsidR="006B3F60" w:rsidRPr="00E71C74">
        <w:rPr>
          <w:rFonts w:ascii="Times New Roman" w:hAnsi="Times New Roman" w:cs="Times New Roman"/>
          <w:sz w:val="24"/>
          <w:szCs w:val="24"/>
        </w:rPr>
        <w:t>S</w:t>
      </w:r>
      <w:r w:rsidR="00DC3190" w:rsidRPr="00E71C74">
        <w:rPr>
          <w:rFonts w:ascii="Times New Roman" w:hAnsi="Times New Roman" w:cs="Times New Roman"/>
          <w:sz w:val="24"/>
          <w:szCs w:val="24"/>
        </w:rPr>
        <w:t>tructural</w:t>
      </w:r>
      <w:r w:rsidRPr="00E71C74">
        <w:rPr>
          <w:rFonts w:ascii="Times New Roman" w:hAnsi="Times New Roman" w:cs="Times New Roman"/>
          <w:sz w:val="24"/>
          <w:szCs w:val="24"/>
        </w:rPr>
        <w:t xml:space="preserve"> </w:t>
      </w:r>
      <w:r w:rsidR="00A42C33" w:rsidRPr="00E71C74">
        <w:rPr>
          <w:rFonts w:ascii="Times New Roman" w:hAnsi="Times New Roman" w:cs="Times New Roman"/>
          <w:sz w:val="24"/>
          <w:szCs w:val="24"/>
        </w:rPr>
        <w:t>v</w:t>
      </w:r>
      <w:r w:rsidRPr="00E71C74">
        <w:rPr>
          <w:rFonts w:ascii="Times New Roman" w:hAnsi="Times New Roman" w:cs="Times New Roman"/>
          <w:sz w:val="24"/>
          <w:szCs w:val="24"/>
        </w:rPr>
        <w:t xml:space="preserve">ector </w:t>
      </w:r>
      <w:r w:rsidR="00A42C33" w:rsidRPr="00E71C74">
        <w:rPr>
          <w:rFonts w:ascii="Times New Roman" w:hAnsi="Times New Roman" w:cs="Times New Roman"/>
          <w:sz w:val="24"/>
          <w:szCs w:val="24"/>
        </w:rPr>
        <w:t>a</w:t>
      </w:r>
      <w:r w:rsidRPr="00E71C74">
        <w:rPr>
          <w:rFonts w:ascii="Times New Roman" w:hAnsi="Times New Roman" w:cs="Times New Roman"/>
          <w:sz w:val="24"/>
          <w:szCs w:val="24"/>
        </w:rPr>
        <w:t>utoregressi</w:t>
      </w:r>
      <w:r w:rsidR="002F2F35" w:rsidRPr="00E71C74">
        <w:rPr>
          <w:rFonts w:ascii="Times New Roman" w:hAnsi="Times New Roman" w:cs="Times New Roman"/>
          <w:sz w:val="24"/>
          <w:szCs w:val="24"/>
        </w:rPr>
        <w:t>on</w:t>
      </w:r>
      <w:r w:rsidR="00DC3190" w:rsidRPr="00E71C74">
        <w:rPr>
          <w:rFonts w:ascii="Times New Roman" w:hAnsi="Times New Roman" w:cs="Times New Roman"/>
          <w:sz w:val="24"/>
          <w:szCs w:val="24"/>
        </w:rPr>
        <w:t xml:space="preserve">, </w:t>
      </w:r>
      <w:r w:rsidR="00BD687F" w:rsidRPr="00E71C74">
        <w:rPr>
          <w:rFonts w:ascii="Times New Roman" w:hAnsi="Times New Roman" w:cs="Times New Roman"/>
          <w:sz w:val="24"/>
          <w:szCs w:val="24"/>
        </w:rPr>
        <w:t xml:space="preserve">Priority, </w:t>
      </w:r>
      <w:r w:rsidR="00DF4A8B" w:rsidRPr="00E71C74">
        <w:rPr>
          <w:rFonts w:ascii="Times New Roman" w:hAnsi="Times New Roman" w:cs="Times New Roman"/>
          <w:sz w:val="24"/>
          <w:szCs w:val="24"/>
        </w:rPr>
        <w:t>I</w:t>
      </w:r>
      <w:r w:rsidR="00DC3190" w:rsidRPr="00E71C74">
        <w:rPr>
          <w:rFonts w:ascii="Times New Roman" w:hAnsi="Times New Roman" w:cs="Times New Roman"/>
          <w:sz w:val="24"/>
          <w:szCs w:val="24"/>
        </w:rPr>
        <w:t xml:space="preserve">mpulse </w:t>
      </w:r>
      <w:r w:rsidR="00A42C33" w:rsidRPr="00E71C74">
        <w:rPr>
          <w:rFonts w:ascii="Times New Roman" w:hAnsi="Times New Roman" w:cs="Times New Roman"/>
          <w:sz w:val="24"/>
          <w:szCs w:val="24"/>
        </w:rPr>
        <w:t>r</w:t>
      </w:r>
      <w:r w:rsidR="00DC3190" w:rsidRPr="00E71C74">
        <w:rPr>
          <w:rFonts w:ascii="Times New Roman" w:hAnsi="Times New Roman" w:cs="Times New Roman"/>
          <w:sz w:val="24"/>
          <w:szCs w:val="24"/>
        </w:rPr>
        <w:t>esponse</w:t>
      </w:r>
      <w:r w:rsidR="000F69FF" w:rsidRPr="00E71C74">
        <w:rPr>
          <w:rFonts w:ascii="Times New Roman" w:hAnsi="Times New Roman" w:cs="Times New Roman"/>
          <w:sz w:val="24"/>
          <w:szCs w:val="24"/>
        </w:rPr>
        <w:t>.</w:t>
      </w:r>
      <w:r w:rsidR="00DC3190" w:rsidRPr="00E71C74">
        <w:rPr>
          <w:rFonts w:ascii="Times New Roman" w:hAnsi="Times New Roman" w:cs="Times New Roman"/>
          <w:sz w:val="24"/>
          <w:szCs w:val="24"/>
        </w:rPr>
        <w:t xml:space="preserve"> </w:t>
      </w:r>
    </w:p>
    <w:p w14:paraId="29FC06D1" w14:textId="77777777" w:rsidR="00303868" w:rsidRPr="00E71C74" w:rsidRDefault="00303868" w:rsidP="00F31256">
      <w:pPr>
        <w:spacing w:line="480" w:lineRule="auto"/>
        <w:jc w:val="both"/>
        <w:rPr>
          <w:rFonts w:ascii="Times New Roman" w:hAnsi="Times New Roman" w:cs="Times New Roman"/>
          <w:sz w:val="24"/>
          <w:szCs w:val="24"/>
        </w:rPr>
      </w:pPr>
      <w:r w:rsidRPr="00E71C74">
        <w:rPr>
          <w:rFonts w:ascii="Times New Roman" w:hAnsi="Times New Roman" w:cs="Times New Roman"/>
          <w:i/>
          <w:sz w:val="24"/>
          <w:szCs w:val="24"/>
        </w:rPr>
        <w:t>JEL classification</w:t>
      </w:r>
      <w:r w:rsidRPr="00E71C74">
        <w:rPr>
          <w:rFonts w:ascii="Times New Roman" w:hAnsi="Times New Roman" w:cs="Times New Roman"/>
          <w:sz w:val="24"/>
          <w:szCs w:val="24"/>
        </w:rPr>
        <w:t>: G31, G32, G35</w:t>
      </w:r>
    </w:p>
    <w:p w14:paraId="449E5B43" w14:textId="77777777" w:rsidR="00303868" w:rsidRPr="00E71C74" w:rsidRDefault="00303868" w:rsidP="00F31256">
      <w:pPr>
        <w:spacing w:line="480" w:lineRule="auto"/>
        <w:jc w:val="both"/>
        <w:rPr>
          <w:rFonts w:ascii="Times New Roman" w:hAnsi="Times New Roman" w:cs="Times New Roman"/>
          <w:sz w:val="24"/>
          <w:szCs w:val="24"/>
        </w:rPr>
      </w:pPr>
    </w:p>
    <w:p w14:paraId="0A20034B" w14:textId="77777777" w:rsidR="00303868" w:rsidRPr="00E71C74" w:rsidRDefault="00303868" w:rsidP="00F31256">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br w:type="page"/>
      </w:r>
    </w:p>
    <w:p w14:paraId="092B0195" w14:textId="77777777" w:rsidR="00303868" w:rsidRPr="00E71C74" w:rsidRDefault="00303868" w:rsidP="00F31256">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lastRenderedPageBreak/>
        <w:t>1. Introduction</w:t>
      </w:r>
    </w:p>
    <w:p w14:paraId="51E8607C" w14:textId="21554CE0" w:rsidR="0069554E" w:rsidRPr="00E71C74" w:rsidRDefault="006C1FC6" w:rsidP="00D21628">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 xml:space="preserve">Although </w:t>
      </w:r>
      <w:r w:rsidR="0069554E" w:rsidRPr="00E71C74">
        <w:rPr>
          <w:rFonts w:ascii="Times New Roman" w:hAnsi="Times New Roman" w:cs="Times New Roman"/>
          <w:sz w:val="24"/>
          <w:szCs w:val="24"/>
        </w:rPr>
        <w:t xml:space="preserve">a growing </w:t>
      </w:r>
      <w:r w:rsidR="00E15848" w:rsidRPr="00E71C74">
        <w:rPr>
          <w:rFonts w:ascii="Times New Roman" w:hAnsi="Times New Roman" w:cs="Times New Roman"/>
          <w:sz w:val="24"/>
          <w:szCs w:val="24"/>
        </w:rPr>
        <w:t xml:space="preserve">body of </w:t>
      </w:r>
      <w:r w:rsidR="0069554E" w:rsidRPr="00E71C74">
        <w:rPr>
          <w:rFonts w:ascii="Times New Roman" w:hAnsi="Times New Roman" w:cs="Times New Roman"/>
          <w:sz w:val="24"/>
          <w:szCs w:val="24"/>
        </w:rPr>
        <w:t xml:space="preserve">literature </w:t>
      </w:r>
      <w:r w:rsidRPr="00E71C74">
        <w:rPr>
          <w:rFonts w:ascii="Times New Roman" w:hAnsi="Times New Roman" w:cs="Times New Roman"/>
          <w:sz w:val="24"/>
          <w:szCs w:val="24"/>
        </w:rPr>
        <w:t xml:space="preserve">jointly models </w:t>
      </w:r>
      <w:r w:rsidR="00641473" w:rsidRPr="00E71C74">
        <w:rPr>
          <w:rFonts w:ascii="Times New Roman" w:hAnsi="Times New Roman" w:cs="Times New Roman"/>
          <w:sz w:val="24"/>
          <w:szCs w:val="24"/>
        </w:rPr>
        <w:t>i</w:t>
      </w:r>
      <w:r w:rsidR="0069554E" w:rsidRPr="00E71C74">
        <w:rPr>
          <w:rFonts w:ascii="Times New Roman" w:hAnsi="Times New Roman" w:cs="Times New Roman"/>
          <w:sz w:val="24"/>
          <w:szCs w:val="24"/>
        </w:rPr>
        <w:t xml:space="preserve">nvestment, </w:t>
      </w:r>
      <w:r w:rsidR="006141DD">
        <w:rPr>
          <w:rFonts w:ascii="Times New Roman" w:hAnsi="Times New Roman" w:cs="Times New Roman"/>
          <w:sz w:val="24"/>
          <w:szCs w:val="24"/>
        </w:rPr>
        <w:t>dividend payouts</w:t>
      </w:r>
      <w:r w:rsidR="0069554E" w:rsidRPr="00E71C74">
        <w:rPr>
          <w:rFonts w:ascii="Times New Roman" w:hAnsi="Times New Roman" w:cs="Times New Roman"/>
          <w:sz w:val="24"/>
          <w:szCs w:val="24"/>
        </w:rPr>
        <w:t xml:space="preserve"> and borrowing (</w:t>
      </w:r>
      <w:r w:rsidR="004F38FC" w:rsidRPr="00E71C74">
        <w:rPr>
          <w:rFonts w:ascii="Times New Roman" w:hAnsi="Times New Roman" w:cs="Times New Roman"/>
          <w:sz w:val="24"/>
          <w:szCs w:val="24"/>
          <w:lang w:eastAsia="zh-CN"/>
        </w:rPr>
        <w:t xml:space="preserve">e.g., </w:t>
      </w:r>
      <w:r w:rsidR="004F38FC" w:rsidRPr="00E71C74">
        <w:rPr>
          <w:rFonts w:ascii="Times New Roman" w:hAnsi="Times New Roman" w:cs="Times New Roman"/>
          <w:sz w:val="24"/>
          <w:szCs w:val="24"/>
        </w:rPr>
        <w:t>Hennessey and Whited, 2005;</w:t>
      </w:r>
      <w:r w:rsidR="004F38FC" w:rsidRPr="00E71C74">
        <w:rPr>
          <w:rFonts w:ascii="Times New Roman" w:hAnsi="Times New Roman" w:cs="Times New Roman"/>
          <w:sz w:val="24"/>
          <w:szCs w:val="24"/>
          <w:lang w:eastAsia="zh-CN"/>
        </w:rPr>
        <w:t xml:space="preserve"> DeAngelo et al., 2011;</w:t>
      </w:r>
      <w:r w:rsidR="00D97D97" w:rsidRPr="00E71C74">
        <w:rPr>
          <w:rFonts w:ascii="Times New Roman" w:hAnsi="Times New Roman" w:cs="Times New Roman"/>
          <w:sz w:val="24"/>
          <w:szCs w:val="24"/>
          <w:lang w:eastAsia="zh-CN"/>
        </w:rPr>
        <w:t xml:space="preserve"> </w:t>
      </w:r>
      <w:r w:rsidR="00D97D97" w:rsidRPr="00E71C74">
        <w:rPr>
          <w:rFonts w:ascii="Times New Roman" w:hAnsi="Times New Roman" w:cs="Times New Roman"/>
          <w:sz w:val="24"/>
          <w:szCs w:val="24"/>
        </w:rPr>
        <w:t>Bolton</w:t>
      </w:r>
      <w:r w:rsidR="00D97D97" w:rsidRPr="00E71C74">
        <w:rPr>
          <w:rFonts w:ascii="Times New Roman" w:hAnsi="Times New Roman" w:cs="Times New Roman"/>
          <w:sz w:val="24"/>
          <w:szCs w:val="24"/>
          <w:lang w:eastAsia="zh-CN"/>
        </w:rPr>
        <w:t xml:space="preserve"> et al.</w:t>
      </w:r>
      <w:r w:rsidR="00D97D97" w:rsidRPr="00E71C74">
        <w:rPr>
          <w:rFonts w:ascii="Times New Roman" w:hAnsi="Times New Roman" w:cs="Times New Roman"/>
          <w:sz w:val="24"/>
          <w:szCs w:val="24"/>
        </w:rPr>
        <w:t>, 2011;</w:t>
      </w:r>
      <w:r w:rsidR="004F38FC" w:rsidRPr="00E71C74">
        <w:rPr>
          <w:rFonts w:ascii="Times New Roman" w:hAnsi="Times New Roman" w:cs="Times New Roman"/>
          <w:sz w:val="24"/>
          <w:szCs w:val="24"/>
          <w:lang w:eastAsia="zh-CN"/>
        </w:rPr>
        <w:t xml:space="preserve"> </w:t>
      </w:r>
      <w:r w:rsidR="0069554E" w:rsidRPr="00E71C74">
        <w:rPr>
          <w:rFonts w:ascii="Times New Roman" w:hAnsi="Times New Roman" w:cs="Times New Roman"/>
          <w:sz w:val="24"/>
          <w:szCs w:val="24"/>
        </w:rPr>
        <w:t>L</w:t>
      </w:r>
      <w:r w:rsidR="008C4312" w:rsidRPr="00E71C74">
        <w:rPr>
          <w:rFonts w:ascii="Times New Roman" w:hAnsi="Times New Roman" w:cs="Times New Roman"/>
          <w:sz w:val="24"/>
          <w:szCs w:val="24"/>
        </w:rPr>
        <w:t>ambrecht and Myers, 2012, 2017)</w:t>
      </w:r>
      <w:r w:rsidR="008C4312" w:rsidRPr="00E71C74">
        <w:rPr>
          <w:rFonts w:ascii="Times New Roman" w:hAnsi="Times New Roman" w:cs="Times New Roman"/>
          <w:sz w:val="24"/>
          <w:szCs w:val="24"/>
          <w:lang w:eastAsia="zh-CN"/>
        </w:rPr>
        <w:t>,</w:t>
      </w:r>
      <w:r w:rsidR="0069554E" w:rsidRPr="00E71C74">
        <w:rPr>
          <w:rFonts w:ascii="Times New Roman" w:hAnsi="Times New Roman" w:cs="Times New Roman"/>
          <w:sz w:val="24"/>
          <w:szCs w:val="24"/>
        </w:rPr>
        <w:t xml:space="preserve"> </w:t>
      </w:r>
      <w:r w:rsidR="00E15848" w:rsidRPr="00E71C74">
        <w:rPr>
          <w:rFonts w:ascii="Times New Roman" w:hAnsi="Times New Roman" w:cs="Times New Roman"/>
          <w:sz w:val="24"/>
          <w:szCs w:val="24"/>
        </w:rPr>
        <w:t>several</w:t>
      </w:r>
      <w:r w:rsidR="0069554E" w:rsidRPr="00E71C74">
        <w:rPr>
          <w:rFonts w:ascii="Times New Roman" w:hAnsi="Times New Roman" w:cs="Times New Roman"/>
          <w:sz w:val="24"/>
          <w:szCs w:val="24"/>
        </w:rPr>
        <w:t xml:space="preserve"> questions concerning financial behaviour interactions remain unanswered.</w:t>
      </w:r>
      <w:r w:rsidRPr="00E71C74">
        <w:rPr>
          <w:rFonts w:ascii="Times New Roman" w:hAnsi="Times New Roman" w:cs="Times New Roman"/>
          <w:sz w:val="24"/>
          <w:szCs w:val="24"/>
        </w:rPr>
        <w:t xml:space="preserve"> This </w:t>
      </w:r>
      <w:r w:rsidR="00F11438">
        <w:rPr>
          <w:rFonts w:ascii="Times New Roman" w:hAnsi="Times New Roman" w:cs="Times New Roman"/>
          <w:sz w:val="24"/>
          <w:szCs w:val="24"/>
        </w:rPr>
        <w:t>paper</w:t>
      </w:r>
      <w:r w:rsidR="00E15848" w:rsidRPr="00E71C74">
        <w:rPr>
          <w:rFonts w:ascii="Times New Roman" w:hAnsi="Times New Roman" w:cs="Times New Roman"/>
          <w:sz w:val="24"/>
          <w:szCs w:val="24"/>
        </w:rPr>
        <w:t xml:space="preserve"> </w:t>
      </w:r>
      <w:r w:rsidRPr="00E71C74">
        <w:rPr>
          <w:rFonts w:ascii="Times New Roman" w:hAnsi="Times New Roman" w:cs="Times New Roman"/>
          <w:sz w:val="24"/>
          <w:szCs w:val="24"/>
        </w:rPr>
        <w:t>addresses three such issues.</w:t>
      </w:r>
      <w:r w:rsidR="0069554E" w:rsidRPr="00E71C74">
        <w:rPr>
          <w:rFonts w:ascii="Times New Roman" w:hAnsi="Times New Roman" w:cs="Times New Roman"/>
          <w:sz w:val="24"/>
          <w:szCs w:val="24"/>
        </w:rPr>
        <w:t xml:space="preserve"> First, </w:t>
      </w:r>
      <w:r w:rsidR="00E15848" w:rsidRPr="00E71C74">
        <w:rPr>
          <w:rFonts w:ascii="Times New Roman" w:hAnsi="Times New Roman" w:cs="Times New Roman"/>
          <w:sz w:val="24"/>
          <w:szCs w:val="24"/>
        </w:rPr>
        <w:t>the literature lacks a</w:t>
      </w:r>
      <w:r w:rsidR="0069554E" w:rsidRPr="00E71C74">
        <w:rPr>
          <w:rFonts w:ascii="Times New Roman" w:hAnsi="Times New Roman" w:cs="Times New Roman"/>
          <w:sz w:val="24"/>
          <w:szCs w:val="24"/>
        </w:rPr>
        <w:t xml:space="preserve"> systematic empirical examination </w:t>
      </w:r>
      <w:r w:rsidRPr="00E71C74">
        <w:rPr>
          <w:rFonts w:ascii="Times New Roman" w:hAnsi="Times New Roman" w:cs="Times New Roman"/>
          <w:sz w:val="24"/>
          <w:szCs w:val="24"/>
        </w:rPr>
        <w:t xml:space="preserve">of </w:t>
      </w:r>
      <w:r w:rsidR="0069554E" w:rsidRPr="00E71C74">
        <w:rPr>
          <w:rFonts w:ascii="Times New Roman" w:hAnsi="Times New Roman" w:cs="Times New Roman"/>
          <w:sz w:val="24"/>
          <w:szCs w:val="24"/>
        </w:rPr>
        <w:t>the joint-dependence of firm financial behaviours</w:t>
      </w:r>
      <w:r w:rsidRPr="00E71C74">
        <w:rPr>
          <w:rFonts w:ascii="Times New Roman" w:hAnsi="Times New Roman" w:cs="Times New Roman"/>
          <w:sz w:val="24"/>
          <w:szCs w:val="24"/>
        </w:rPr>
        <w:t xml:space="preserve"> that </w:t>
      </w:r>
      <w:r w:rsidR="00E15848" w:rsidRPr="00E71C74">
        <w:rPr>
          <w:rFonts w:ascii="Times New Roman" w:hAnsi="Times New Roman" w:cs="Times New Roman"/>
          <w:sz w:val="24"/>
          <w:szCs w:val="24"/>
        </w:rPr>
        <w:t>addresses whether</w:t>
      </w:r>
      <w:r w:rsidR="0069554E" w:rsidRPr="00E71C74">
        <w:rPr>
          <w:rFonts w:ascii="Times New Roman" w:hAnsi="Times New Roman" w:cs="Times New Roman"/>
          <w:sz w:val="24"/>
          <w:szCs w:val="24"/>
        </w:rPr>
        <w:t xml:space="preserve"> investment </w:t>
      </w:r>
      <w:r w:rsidR="008B7BCA" w:rsidRPr="00E71C74">
        <w:rPr>
          <w:rFonts w:ascii="Times New Roman" w:hAnsi="Times New Roman" w:cs="Times New Roman"/>
          <w:sz w:val="24"/>
          <w:szCs w:val="24"/>
        </w:rPr>
        <w:t>behaviours, dividend behaviours</w:t>
      </w:r>
      <w:r w:rsidRPr="00E71C74">
        <w:rPr>
          <w:rFonts w:ascii="Times New Roman" w:hAnsi="Times New Roman" w:cs="Times New Roman"/>
          <w:sz w:val="24"/>
          <w:szCs w:val="24"/>
        </w:rPr>
        <w:t>,</w:t>
      </w:r>
      <w:r w:rsidR="0069554E" w:rsidRPr="00E71C74">
        <w:rPr>
          <w:rFonts w:ascii="Times New Roman" w:hAnsi="Times New Roman" w:cs="Times New Roman"/>
          <w:sz w:val="24"/>
          <w:szCs w:val="24"/>
        </w:rPr>
        <w:t xml:space="preserve"> and financing behaviours help explain each other</w:t>
      </w:r>
      <w:r w:rsidR="009F3931" w:rsidRPr="00E71C74">
        <w:rPr>
          <w:rStyle w:val="a6"/>
          <w:rFonts w:ascii="Times New Roman" w:hAnsi="Times New Roman" w:cs="Times New Roman"/>
          <w:sz w:val="24"/>
          <w:szCs w:val="24"/>
        </w:rPr>
        <w:footnoteReference w:id="1"/>
      </w:r>
      <w:r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 xml:space="preserve">Second, if financial behaviours </w:t>
      </w:r>
      <w:r w:rsidR="00E15848" w:rsidRPr="00E71C74">
        <w:rPr>
          <w:rFonts w:ascii="Times New Roman" w:hAnsi="Times New Roman" w:cs="Times New Roman"/>
          <w:sz w:val="24"/>
          <w:szCs w:val="24"/>
        </w:rPr>
        <w:t xml:space="preserve">are </w:t>
      </w:r>
      <w:r w:rsidR="0069554E" w:rsidRPr="00E71C74">
        <w:rPr>
          <w:rFonts w:ascii="Times New Roman" w:hAnsi="Times New Roman" w:cs="Times New Roman"/>
          <w:sz w:val="24"/>
          <w:szCs w:val="24"/>
        </w:rPr>
        <w:t xml:space="preserve">simultaneously and jointly determined, </w:t>
      </w:r>
      <w:r w:rsidR="00E15848" w:rsidRPr="00E71C74">
        <w:rPr>
          <w:rFonts w:ascii="Times New Roman" w:hAnsi="Times New Roman" w:cs="Times New Roman"/>
          <w:sz w:val="24"/>
          <w:szCs w:val="24"/>
        </w:rPr>
        <w:t xml:space="preserve">then </w:t>
      </w:r>
      <w:r w:rsidRPr="00E71C74">
        <w:rPr>
          <w:rFonts w:ascii="Times New Roman" w:hAnsi="Times New Roman" w:cs="Times New Roman"/>
          <w:sz w:val="24"/>
          <w:szCs w:val="24"/>
        </w:rPr>
        <w:t xml:space="preserve">the question arises </w:t>
      </w:r>
      <w:r w:rsidR="00E15848" w:rsidRPr="00E71C74">
        <w:rPr>
          <w:rFonts w:ascii="Times New Roman" w:hAnsi="Times New Roman" w:cs="Times New Roman"/>
          <w:sz w:val="24"/>
          <w:szCs w:val="24"/>
        </w:rPr>
        <w:t>as to whether</w:t>
      </w:r>
      <w:r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 xml:space="preserve">any financial behaviour </w:t>
      </w:r>
      <w:r w:rsidRPr="00E71C74">
        <w:rPr>
          <w:rFonts w:ascii="Times New Roman" w:hAnsi="Times New Roman" w:cs="Times New Roman"/>
          <w:sz w:val="24"/>
          <w:szCs w:val="24"/>
          <w:lang w:eastAsia="zh-CN"/>
        </w:rPr>
        <w:t>has</w:t>
      </w:r>
      <w:r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a higher (or lower) priority and tend</w:t>
      </w:r>
      <w:r w:rsidRPr="00E71C74">
        <w:rPr>
          <w:rFonts w:ascii="Times New Roman" w:hAnsi="Times New Roman" w:cs="Times New Roman"/>
          <w:sz w:val="24"/>
          <w:szCs w:val="24"/>
        </w:rPr>
        <w:t>s</w:t>
      </w:r>
      <w:r w:rsidR="0069554E" w:rsidRPr="00E71C74">
        <w:rPr>
          <w:rFonts w:ascii="Times New Roman" w:hAnsi="Times New Roman" w:cs="Times New Roman"/>
          <w:sz w:val="24"/>
          <w:szCs w:val="24"/>
        </w:rPr>
        <w:t xml:space="preserve"> to be less (more) influenced by the other financial behaviours</w:t>
      </w:r>
      <w:r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 xml:space="preserve">Since </w:t>
      </w:r>
      <w:r w:rsidR="008C4312" w:rsidRPr="00E71C74">
        <w:rPr>
          <w:rFonts w:ascii="Times New Roman" w:hAnsi="Times New Roman" w:cs="Times New Roman"/>
          <w:sz w:val="24"/>
          <w:szCs w:val="24"/>
          <w:lang w:eastAsia="zh-CN"/>
        </w:rPr>
        <w:t>the</w:t>
      </w:r>
      <w:r w:rsidR="00D960F6" w:rsidRPr="00E71C74">
        <w:rPr>
          <w:rFonts w:ascii="Times New Roman" w:hAnsi="Times New Roman" w:cs="Times New Roman"/>
          <w:sz w:val="24"/>
          <w:szCs w:val="24"/>
          <w:lang w:eastAsia="zh-CN"/>
        </w:rPr>
        <w:t xml:space="preserve"> firm</w:t>
      </w:r>
      <w:r w:rsidR="009F3931">
        <w:rPr>
          <w:rFonts w:ascii="Times New Roman" w:hAnsi="Times New Roman" w:cs="Times New Roman" w:hint="eastAsia"/>
          <w:sz w:val="24"/>
          <w:szCs w:val="24"/>
          <w:lang w:eastAsia="zh-CN"/>
        </w:rPr>
        <w:t xml:space="preserve"> need</w:t>
      </w:r>
      <w:r w:rsidR="00DF7EBF">
        <w:rPr>
          <w:rFonts w:ascii="Times New Roman" w:hAnsi="Times New Roman" w:cs="Times New Roman"/>
          <w:sz w:val="24"/>
          <w:szCs w:val="24"/>
          <w:lang w:eastAsia="zh-CN"/>
        </w:rPr>
        <w:t>s</w:t>
      </w:r>
      <w:r w:rsidR="009F3931">
        <w:rPr>
          <w:rFonts w:ascii="Times New Roman" w:hAnsi="Times New Roman" w:cs="Times New Roman" w:hint="eastAsia"/>
          <w:sz w:val="24"/>
          <w:szCs w:val="24"/>
          <w:lang w:eastAsia="zh-CN"/>
        </w:rPr>
        <w:t xml:space="preserve"> to</w:t>
      </w:r>
      <w:r w:rsidR="00E15848" w:rsidRPr="00E71C74">
        <w:rPr>
          <w:rFonts w:ascii="Times New Roman" w:hAnsi="Times New Roman" w:cs="Times New Roman"/>
          <w:sz w:val="24"/>
          <w:szCs w:val="24"/>
          <w:lang w:eastAsia="zh-CN"/>
        </w:rPr>
        <w:t xml:space="preserve"> satisfy its</w:t>
      </w:r>
      <w:r w:rsidR="008C4312" w:rsidRPr="00E71C74">
        <w:rPr>
          <w:rFonts w:ascii="Times New Roman" w:hAnsi="Times New Roman" w:cs="Times New Roman"/>
          <w:sz w:val="24"/>
          <w:szCs w:val="24"/>
          <w:lang w:eastAsia="zh-CN"/>
        </w:rPr>
        <w:t xml:space="preserve"> budget constraint</w:t>
      </w:r>
      <w:r w:rsidR="001931C8" w:rsidRPr="00E71C74">
        <w:rPr>
          <w:rFonts w:ascii="Times New Roman" w:hAnsi="Times New Roman" w:cs="Times New Roman"/>
          <w:sz w:val="24"/>
          <w:szCs w:val="24"/>
          <w:lang w:eastAsia="zh-CN"/>
        </w:rPr>
        <w:t xml:space="preserve"> </w:t>
      </w:r>
      <w:r w:rsidR="008C4312" w:rsidRPr="00E71C74">
        <w:rPr>
          <w:rFonts w:ascii="Times New Roman" w:hAnsi="Times New Roman" w:cs="Times New Roman"/>
          <w:sz w:val="24"/>
          <w:szCs w:val="24"/>
          <w:lang w:eastAsia="zh-CN"/>
        </w:rPr>
        <w:t xml:space="preserve">and </w:t>
      </w:r>
      <w:r w:rsidR="00D960F6" w:rsidRPr="00E71C74">
        <w:rPr>
          <w:rFonts w:ascii="Times New Roman" w:hAnsi="Times New Roman" w:cs="Times New Roman"/>
          <w:sz w:val="24"/>
          <w:szCs w:val="24"/>
          <w:lang w:eastAsia="zh-CN"/>
        </w:rPr>
        <w:t>it</w:t>
      </w:r>
      <w:r w:rsidR="00E15848" w:rsidRPr="00E71C74">
        <w:rPr>
          <w:rFonts w:ascii="Times New Roman" w:hAnsi="Times New Roman" w:cs="Times New Roman"/>
          <w:sz w:val="24"/>
          <w:szCs w:val="24"/>
          <w:lang w:eastAsia="zh-CN"/>
        </w:rPr>
        <w:t xml:space="preserve"> cannot achieve its</w:t>
      </w:r>
      <w:r w:rsidR="00D960F6" w:rsidRPr="00E71C74">
        <w:rPr>
          <w:rFonts w:ascii="Times New Roman" w:hAnsi="Times New Roman" w:cs="Times New Roman"/>
          <w:sz w:val="24"/>
          <w:szCs w:val="24"/>
          <w:lang w:eastAsia="zh-CN"/>
        </w:rPr>
        <w:t xml:space="preserve"> financial </w:t>
      </w:r>
      <w:r w:rsidR="008C4312" w:rsidRPr="00E71C74">
        <w:rPr>
          <w:rFonts w:ascii="Times New Roman" w:hAnsi="Times New Roman" w:cs="Times New Roman"/>
          <w:sz w:val="24"/>
          <w:szCs w:val="24"/>
          <w:lang w:eastAsia="zh-CN"/>
        </w:rPr>
        <w:t>targets simultaneously (Lambrecht and Myers, 2012; DeAngelo and Roll, 2015)</w:t>
      </w:r>
      <w:r w:rsidR="0069554E" w:rsidRPr="00E71C74">
        <w:rPr>
          <w:rFonts w:ascii="Times New Roman" w:hAnsi="Times New Roman" w:cs="Times New Roman"/>
          <w:sz w:val="24"/>
          <w:szCs w:val="24"/>
        </w:rPr>
        <w:t xml:space="preserve">, firms must </w:t>
      </w:r>
      <w:r w:rsidR="00D960F6" w:rsidRPr="00E71C74">
        <w:rPr>
          <w:rFonts w:ascii="Times New Roman" w:hAnsi="Times New Roman" w:cs="Times New Roman"/>
          <w:sz w:val="24"/>
          <w:szCs w:val="24"/>
        </w:rPr>
        <w:t>prioritize its</w:t>
      </w:r>
      <w:r w:rsidR="0069554E" w:rsidRPr="00E71C74">
        <w:rPr>
          <w:rFonts w:ascii="Times New Roman" w:hAnsi="Times New Roman" w:cs="Times New Roman"/>
          <w:sz w:val="24"/>
          <w:szCs w:val="24"/>
        </w:rPr>
        <w:t xml:space="preserve"> financial</w:t>
      </w:r>
      <w:r w:rsidR="00D960F6" w:rsidRPr="00E71C74">
        <w:rPr>
          <w:rFonts w:ascii="Times New Roman" w:hAnsi="Times New Roman" w:cs="Times New Roman"/>
          <w:sz w:val="24"/>
          <w:szCs w:val="24"/>
        </w:rPr>
        <w:t xml:space="preserve"> levers</w:t>
      </w:r>
      <w:r w:rsidR="0069554E" w:rsidRPr="00E71C74">
        <w:rPr>
          <w:rFonts w:ascii="Times New Roman" w:hAnsi="Times New Roman" w:cs="Times New Roman"/>
          <w:sz w:val="24"/>
          <w:szCs w:val="24"/>
        </w:rPr>
        <w:t xml:space="preserve">. </w:t>
      </w:r>
      <w:r w:rsidR="00D960F6" w:rsidRPr="00E71C74">
        <w:rPr>
          <w:rFonts w:ascii="Times New Roman" w:hAnsi="Times New Roman" w:cs="Times New Roman"/>
          <w:sz w:val="24"/>
          <w:szCs w:val="24"/>
        </w:rPr>
        <w:t>T</w:t>
      </w:r>
      <w:r w:rsidR="001931C8" w:rsidRPr="00E71C74">
        <w:rPr>
          <w:rFonts w:ascii="Times New Roman" w:hAnsi="Times New Roman" w:cs="Times New Roman"/>
          <w:sz w:val="24"/>
          <w:szCs w:val="24"/>
        </w:rPr>
        <w:t>he</w:t>
      </w:r>
      <w:r w:rsidR="0096222D" w:rsidRPr="00E71C74">
        <w:rPr>
          <w:rFonts w:ascii="Times New Roman" w:hAnsi="Times New Roman" w:cs="Times New Roman"/>
          <w:sz w:val="24"/>
          <w:szCs w:val="24"/>
        </w:rPr>
        <w:t xml:space="preserve"> </w:t>
      </w:r>
      <w:r w:rsidR="001931C8" w:rsidRPr="00E71C74">
        <w:rPr>
          <w:rFonts w:ascii="Times New Roman" w:hAnsi="Times New Roman" w:cs="Times New Roman"/>
          <w:sz w:val="24"/>
          <w:szCs w:val="24"/>
        </w:rPr>
        <w:t>question</w:t>
      </w:r>
      <w:r w:rsidR="00D960F6" w:rsidRPr="00E71C74">
        <w:rPr>
          <w:rFonts w:ascii="Times New Roman" w:hAnsi="Times New Roman" w:cs="Times New Roman"/>
          <w:sz w:val="24"/>
          <w:szCs w:val="24"/>
        </w:rPr>
        <w:t xml:space="preserve"> </w:t>
      </w:r>
      <w:r w:rsidR="00E15848" w:rsidRPr="00E71C74">
        <w:rPr>
          <w:rFonts w:ascii="Times New Roman" w:hAnsi="Times New Roman" w:cs="Times New Roman"/>
          <w:sz w:val="24"/>
          <w:szCs w:val="24"/>
        </w:rPr>
        <w:t xml:space="preserve">is </w:t>
      </w:r>
      <w:r w:rsidR="00D960F6" w:rsidRPr="00E71C74">
        <w:rPr>
          <w:rFonts w:ascii="Times New Roman" w:hAnsi="Times New Roman" w:cs="Times New Roman"/>
          <w:sz w:val="24"/>
          <w:szCs w:val="24"/>
        </w:rPr>
        <w:t>then</w:t>
      </w:r>
      <w:r w:rsidR="0069554E" w:rsidRPr="00E71C74">
        <w:rPr>
          <w:rFonts w:ascii="Times New Roman" w:hAnsi="Times New Roman" w:cs="Times New Roman"/>
          <w:sz w:val="24"/>
          <w:szCs w:val="24"/>
        </w:rPr>
        <w:t xml:space="preserve"> which financial policy (i.e., leverage target, dividend target, investment</w:t>
      </w:r>
      <w:r w:rsidR="00E15848" w:rsidRPr="00E71C74">
        <w:rPr>
          <w:rFonts w:ascii="Times New Roman" w:hAnsi="Times New Roman" w:cs="Times New Roman"/>
          <w:sz w:val="24"/>
          <w:szCs w:val="24"/>
        </w:rPr>
        <w:t xml:space="preserve"> or</w:t>
      </w:r>
      <w:r w:rsidR="0069554E" w:rsidRPr="00E71C74">
        <w:rPr>
          <w:rFonts w:ascii="Times New Roman" w:hAnsi="Times New Roman" w:cs="Times New Roman"/>
          <w:sz w:val="24"/>
          <w:szCs w:val="24"/>
        </w:rPr>
        <w:t xml:space="preserve"> equity </w:t>
      </w:r>
      <w:r w:rsidR="007E43FB">
        <w:rPr>
          <w:rFonts w:ascii="Times New Roman" w:hAnsi="Times New Roman" w:cs="Times New Roman"/>
          <w:sz w:val="24"/>
          <w:szCs w:val="24"/>
        </w:rPr>
        <w:t>issuance and repurchase</w:t>
      </w:r>
      <w:r w:rsidR="0069554E" w:rsidRPr="00E71C74">
        <w:rPr>
          <w:rFonts w:ascii="Times New Roman" w:hAnsi="Times New Roman" w:cs="Times New Roman"/>
          <w:sz w:val="24"/>
          <w:szCs w:val="24"/>
        </w:rPr>
        <w:t xml:space="preserve">) </w:t>
      </w:r>
      <w:r w:rsidR="00E15848" w:rsidRPr="00E71C74">
        <w:rPr>
          <w:rFonts w:ascii="Times New Roman" w:hAnsi="Times New Roman" w:cs="Times New Roman"/>
          <w:sz w:val="24"/>
          <w:szCs w:val="24"/>
        </w:rPr>
        <w:t>has</w:t>
      </w:r>
      <w:r w:rsidR="0069554E" w:rsidRPr="00E71C74">
        <w:rPr>
          <w:rFonts w:ascii="Times New Roman" w:hAnsi="Times New Roman" w:cs="Times New Roman"/>
          <w:sz w:val="24"/>
          <w:szCs w:val="24"/>
        </w:rPr>
        <w:t xml:space="preserve"> </w:t>
      </w:r>
      <w:r w:rsidR="00D960F6" w:rsidRPr="00E71C74">
        <w:rPr>
          <w:rFonts w:ascii="Times New Roman" w:hAnsi="Times New Roman" w:cs="Times New Roman"/>
          <w:sz w:val="24"/>
          <w:szCs w:val="24"/>
        </w:rPr>
        <w:t xml:space="preserve">the </w:t>
      </w:r>
      <w:r w:rsidR="0069554E" w:rsidRPr="00E71C74">
        <w:rPr>
          <w:rFonts w:ascii="Times New Roman" w:hAnsi="Times New Roman" w:cs="Times New Roman"/>
          <w:sz w:val="24"/>
          <w:szCs w:val="24"/>
        </w:rPr>
        <w:t>high</w:t>
      </w:r>
      <w:r w:rsidR="00D960F6" w:rsidRPr="00E71C74">
        <w:rPr>
          <w:rFonts w:ascii="Times New Roman" w:hAnsi="Times New Roman" w:cs="Times New Roman"/>
          <w:sz w:val="24"/>
          <w:szCs w:val="24"/>
        </w:rPr>
        <w:t>est</w:t>
      </w:r>
      <w:r w:rsidR="0069554E" w:rsidRPr="00E71C74">
        <w:rPr>
          <w:rFonts w:ascii="Times New Roman" w:hAnsi="Times New Roman" w:cs="Times New Roman"/>
          <w:sz w:val="24"/>
          <w:szCs w:val="24"/>
        </w:rPr>
        <w:t xml:space="preserve"> priority</w:t>
      </w:r>
      <w:r w:rsidR="00D960F6" w:rsidRPr="00E71C74">
        <w:rPr>
          <w:rFonts w:ascii="Times New Roman" w:hAnsi="Times New Roman" w:cs="Times New Roman"/>
          <w:sz w:val="24"/>
          <w:szCs w:val="24"/>
        </w:rPr>
        <w:t xml:space="preserve"> and whether or not</w:t>
      </w:r>
      <w:r w:rsidR="0069554E" w:rsidRPr="00E71C74">
        <w:rPr>
          <w:rFonts w:ascii="Times New Roman" w:hAnsi="Times New Roman" w:cs="Times New Roman"/>
          <w:sz w:val="24"/>
          <w:szCs w:val="24"/>
        </w:rPr>
        <w:t xml:space="preserve"> the financial policy with the lowest priority</w:t>
      </w:r>
      <w:r w:rsidR="00D960F6" w:rsidRPr="00E71C74">
        <w:rPr>
          <w:rFonts w:ascii="Times New Roman" w:hAnsi="Times New Roman" w:cs="Times New Roman"/>
          <w:sz w:val="24"/>
          <w:szCs w:val="24"/>
        </w:rPr>
        <w:t xml:space="preserve"> is</w:t>
      </w:r>
      <w:r w:rsidR="0069554E" w:rsidRPr="00E71C74">
        <w:rPr>
          <w:rFonts w:ascii="Times New Roman" w:hAnsi="Times New Roman" w:cs="Times New Roman"/>
          <w:sz w:val="24"/>
          <w:szCs w:val="24"/>
        </w:rPr>
        <w:t xml:space="preserve"> determined </w:t>
      </w:r>
      <w:r w:rsidR="00E15848" w:rsidRPr="00E71C74">
        <w:rPr>
          <w:rFonts w:ascii="Times New Roman" w:hAnsi="Times New Roman" w:cs="Times New Roman"/>
          <w:sz w:val="24"/>
          <w:szCs w:val="24"/>
        </w:rPr>
        <w:t>residually</w:t>
      </w:r>
      <w:r w:rsidR="007E43FB" w:rsidRPr="00E71C74">
        <w:rPr>
          <w:rStyle w:val="a6"/>
          <w:rFonts w:ascii="Times New Roman" w:hAnsi="Times New Roman" w:cs="Times New Roman"/>
          <w:sz w:val="24"/>
          <w:szCs w:val="24"/>
        </w:rPr>
        <w:footnoteReference w:id="2"/>
      </w:r>
      <w:r w:rsidR="00E15848"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in order to balance the budget constraint</w:t>
      </w:r>
      <w:r w:rsidR="00D960F6" w:rsidRPr="00E71C74">
        <w:rPr>
          <w:rFonts w:ascii="Times New Roman" w:hAnsi="Times New Roman" w:cs="Times New Roman"/>
          <w:sz w:val="24"/>
          <w:szCs w:val="24"/>
        </w:rPr>
        <w:t xml:space="preserve">. </w:t>
      </w:r>
      <w:r w:rsidR="0069554E" w:rsidRPr="00E71C74">
        <w:rPr>
          <w:rFonts w:ascii="Times New Roman" w:hAnsi="Times New Roman" w:cs="Times New Roman"/>
          <w:sz w:val="24"/>
          <w:szCs w:val="24"/>
        </w:rPr>
        <w:t>Third, if firm</w:t>
      </w:r>
      <w:r w:rsidR="00B30BBB" w:rsidRPr="00E71C74">
        <w:rPr>
          <w:rFonts w:ascii="Times New Roman" w:hAnsi="Times New Roman" w:cs="Times New Roman"/>
          <w:sz w:val="24"/>
          <w:szCs w:val="24"/>
        </w:rPr>
        <w:t>s’</w:t>
      </w:r>
      <w:r w:rsidR="0069554E" w:rsidRPr="00E71C74">
        <w:rPr>
          <w:rFonts w:ascii="Times New Roman" w:hAnsi="Times New Roman" w:cs="Times New Roman"/>
          <w:sz w:val="24"/>
          <w:szCs w:val="24"/>
        </w:rPr>
        <w:t xml:space="preserve"> financial behaviours are interrelated, </w:t>
      </w:r>
      <w:r w:rsidR="00E15848" w:rsidRPr="00E71C74">
        <w:rPr>
          <w:rFonts w:ascii="Times New Roman" w:hAnsi="Times New Roman" w:cs="Times New Roman"/>
          <w:sz w:val="24"/>
          <w:szCs w:val="24"/>
        </w:rPr>
        <w:t xml:space="preserve">then </w:t>
      </w:r>
      <w:r w:rsidR="0069554E" w:rsidRPr="00E71C74">
        <w:rPr>
          <w:rFonts w:ascii="Times New Roman" w:hAnsi="Times New Roman" w:cs="Times New Roman"/>
          <w:sz w:val="24"/>
          <w:szCs w:val="24"/>
        </w:rPr>
        <w:t xml:space="preserve">how do they interact with each other? </w:t>
      </w:r>
      <w:r w:rsidR="009D1648" w:rsidRPr="00E71C74">
        <w:rPr>
          <w:rFonts w:ascii="Times New Roman" w:hAnsi="Times New Roman" w:cs="Times New Roman"/>
          <w:sz w:val="24"/>
          <w:szCs w:val="24"/>
          <w:lang w:eastAsia="zh-CN"/>
        </w:rPr>
        <w:t>More specifically</w:t>
      </w:r>
      <w:r w:rsidR="0069554E" w:rsidRPr="00E71C74">
        <w:rPr>
          <w:rFonts w:ascii="Times New Roman" w:hAnsi="Times New Roman" w:cs="Times New Roman"/>
          <w:sz w:val="24"/>
          <w:szCs w:val="24"/>
        </w:rPr>
        <w:t xml:space="preserve">, how is </w:t>
      </w:r>
      <w:r w:rsidR="00D960F6" w:rsidRPr="00E71C74">
        <w:rPr>
          <w:rFonts w:ascii="Times New Roman" w:hAnsi="Times New Roman" w:cs="Times New Roman"/>
          <w:sz w:val="24"/>
          <w:szCs w:val="24"/>
        </w:rPr>
        <w:t xml:space="preserve">a </w:t>
      </w:r>
      <w:r w:rsidR="0069554E" w:rsidRPr="00E71C74">
        <w:rPr>
          <w:rFonts w:ascii="Times New Roman" w:hAnsi="Times New Roman" w:cs="Times New Roman"/>
          <w:sz w:val="24"/>
          <w:szCs w:val="24"/>
        </w:rPr>
        <w:t xml:space="preserve">shock to one of the financial behaviours absorbed by the other financial behaviours? Do firms </w:t>
      </w:r>
      <w:r w:rsidR="00265674" w:rsidRPr="00E71C74">
        <w:rPr>
          <w:rFonts w:ascii="Times New Roman" w:hAnsi="Times New Roman" w:cs="Times New Roman" w:hint="eastAsia"/>
          <w:sz w:val="24"/>
          <w:szCs w:val="24"/>
          <w:lang w:eastAsia="zh-CN"/>
        </w:rPr>
        <w:t>use</w:t>
      </w:r>
      <w:r w:rsidR="0069554E" w:rsidRPr="00E71C74">
        <w:rPr>
          <w:rFonts w:ascii="Times New Roman" w:hAnsi="Times New Roman" w:cs="Times New Roman"/>
          <w:sz w:val="24"/>
          <w:szCs w:val="24"/>
        </w:rPr>
        <w:t xml:space="preserve"> a</w:t>
      </w:r>
      <w:r w:rsidR="00D960F6" w:rsidRPr="00E71C74">
        <w:rPr>
          <w:rFonts w:ascii="Times New Roman" w:hAnsi="Times New Roman" w:cs="Times New Roman"/>
          <w:sz w:val="24"/>
          <w:szCs w:val="24"/>
        </w:rPr>
        <w:t xml:space="preserve"> particular lever as</w:t>
      </w:r>
      <w:r w:rsidR="0069554E" w:rsidRPr="00E71C74">
        <w:rPr>
          <w:rFonts w:ascii="Times New Roman" w:hAnsi="Times New Roman" w:cs="Times New Roman"/>
          <w:sz w:val="24"/>
          <w:szCs w:val="24"/>
        </w:rPr>
        <w:t xml:space="preserve"> </w:t>
      </w:r>
      <w:r w:rsidR="00611E74" w:rsidRPr="00E71C74">
        <w:rPr>
          <w:rFonts w:ascii="Times New Roman" w:hAnsi="Times New Roman" w:cs="Times New Roman"/>
          <w:sz w:val="24"/>
          <w:szCs w:val="24"/>
        </w:rPr>
        <w:t xml:space="preserve">a </w:t>
      </w:r>
      <w:r w:rsidR="0069554E" w:rsidRPr="00E71C74">
        <w:rPr>
          <w:rFonts w:ascii="Times New Roman" w:hAnsi="Times New Roman" w:cs="Times New Roman"/>
          <w:sz w:val="24"/>
          <w:szCs w:val="24"/>
        </w:rPr>
        <w:t xml:space="preserve">residual </w:t>
      </w:r>
      <w:r w:rsidR="00C23BC7" w:rsidRPr="00E71C74">
        <w:rPr>
          <w:rFonts w:ascii="Times New Roman" w:hAnsi="Times New Roman" w:cs="Times New Roman"/>
          <w:sz w:val="24"/>
          <w:szCs w:val="24"/>
        </w:rPr>
        <w:t>to absorb shocks</w:t>
      </w:r>
      <w:r w:rsidR="0069554E" w:rsidRPr="00E71C74">
        <w:rPr>
          <w:rFonts w:ascii="Times New Roman" w:hAnsi="Times New Roman" w:cs="Times New Roman"/>
          <w:sz w:val="24"/>
          <w:szCs w:val="24"/>
        </w:rPr>
        <w:t xml:space="preserve"> and to smooth the other financial policies?</w:t>
      </w:r>
      <w:r w:rsidR="009D1648" w:rsidRPr="00E71C74">
        <w:rPr>
          <w:rFonts w:ascii="Times New Roman" w:hAnsi="Times New Roman" w:cs="Times New Roman"/>
          <w:sz w:val="24"/>
          <w:szCs w:val="24"/>
          <w:lang w:eastAsia="zh-CN"/>
        </w:rPr>
        <w:t xml:space="preserve"> </w:t>
      </w:r>
    </w:p>
    <w:p w14:paraId="5ACA4718" w14:textId="088B571B" w:rsidR="00BD2F97" w:rsidRPr="00E71C74" w:rsidRDefault="00725D5B"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lang w:eastAsia="zh-CN"/>
        </w:rPr>
        <w:t>Re</w:t>
      </w:r>
      <w:r w:rsidR="009F7CF0" w:rsidRPr="00E71C74">
        <w:rPr>
          <w:rFonts w:ascii="Times New Roman" w:hAnsi="Times New Roman" w:cs="Times New Roman"/>
          <w:sz w:val="24"/>
          <w:szCs w:val="24"/>
        </w:rPr>
        <w:t xml:space="preserve">cent studies </w:t>
      </w:r>
      <w:r w:rsidR="004748C6" w:rsidRPr="00E71C74">
        <w:rPr>
          <w:rFonts w:ascii="Times New Roman" w:hAnsi="Times New Roman" w:cs="Times New Roman"/>
          <w:sz w:val="24"/>
          <w:szCs w:val="24"/>
        </w:rPr>
        <w:t xml:space="preserve">stress </w:t>
      </w:r>
      <w:r w:rsidR="009F7CF0" w:rsidRPr="00E71C74">
        <w:rPr>
          <w:rFonts w:ascii="Times New Roman" w:hAnsi="Times New Roman" w:cs="Times New Roman"/>
          <w:sz w:val="24"/>
          <w:szCs w:val="24"/>
        </w:rPr>
        <w:t xml:space="preserve">the </w:t>
      </w:r>
      <w:r w:rsidR="0096222D" w:rsidRPr="00E71C74">
        <w:rPr>
          <w:rFonts w:ascii="Times New Roman" w:hAnsi="Times New Roman" w:cs="Times New Roman"/>
          <w:sz w:val="24"/>
          <w:szCs w:val="24"/>
        </w:rPr>
        <w:t>im</w:t>
      </w:r>
      <w:r w:rsidR="008F23DA" w:rsidRPr="00E71C74">
        <w:rPr>
          <w:rFonts w:ascii="Times New Roman" w:hAnsi="Times New Roman" w:cs="Times New Roman" w:hint="eastAsia"/>
          <w:sz w:val="24"/>
          <w:szCs w:val="24"/>
          <w:lang w:eastAsia="zh-CN"/>
        </w:rPr>
        <w:t>pact</w:t>
      </w:r>
      <w:r w:rsidR="0096222D" w:rsidRPr="00E71C74">
        <w:rPr>
          <w:rFonts w:ascii="Times New Roman" w:hAnsi="Times New Roman" w:cs="Times New Roman"/>
          <w:sz w:val="24"/>
          <w:szCs w:val="24"/>
        </w:rPr>
        <w:t xml:space="preserve"> </w:t>
      </w:r>
      <w:r w:rsidR="009F7CF0" w:rsidRPr="00E71C74">
        <w:rPr>
          <w:rFonts w:ascii="Times New Roman" w:hAnsi="Times New Roman" w:cs="Times New Roman"/>
          <w:sz w:val="24"/>
          <w:szCs w:val="24"/>
        </w:rPr>
        <w:t>of</w:t>
      </w:r>
      <w:r w:rsidR="008C4312" w:rsidRPr="00E71C74">
        <w:rPr>
          <w:rFonts w:ascii="Times New Roman" w:hAnsi="Times New Roman" w:cs="Times New Roman"/>
          <w:sz w:val="24"/>
          <w:szCs w:val="24"/>
          <w:lang w:eastAsia="zh-CN"/>
        </w:rPr>
        <w:t xml:space="preserve"> </w:t>
      </w:r>
      <w:r w:rsidR="0096222D" w:rsidRPr="00E71C74">
        <w:rPr>
          <w:rFonts w:ascii="Times New Roman" w:hAnsi="Times New Roman" w:cs="Times New Roman"/>
          <w:sz w:val="24"/>
          <w:szCs w:val="24"/>
          <w:lang w:eastAsia="zh-CN"/>
        </w:rPr>
        <w:t>the</w:t>
      </w:r>
      <w:r w:rsidR="0096222D" w:rsidRPr="00E71C74">
        <w:rPr>
          <w:rFonts w:ascii="Times New Roman" w:hAnsi="Times New Roman" w:cs="Times New Roman"/>
          <w:sz w:val="24"/>
          <w:szCs w:val="24"/>
        </w:rPr>
        <w:t xml:space="preserve"> </w:t>
      </w:r>
      <w:r w:rsidR="0066530C" w:rsidRPr="00E71C74">
        <w:rPr>
          <w:rFonts w:ascii="Times New Roman" w:hAnsi="Times New Roman" w:cs="Times New Roman"/>
          <w:sz w:val="24"/>
          <w:szCs w:val="24"/>
        </w:rPr>
        <w:t>budget constraint (Lambrecht and Myers, 2012) and</w:t>
      </w:r>
      <w:r w:rsidR="00D21628" w:rsidRPr="00E71C74">
        <w:rPr>
          <w:rFonts w:ascii="Times New Roman" w:hAnsi="Times New Roman" w:cs="Times New Roman"/>
          <w:sz w:val="24"/>
          <w:szCs w:val="24"/>
        </w:rPr>
        <w:t xml:space="preserve"> financial frictions (Chang</w:t>
      </w:r>
      <w:r w:rsidR="009F7CF0" w:rsidRPr="00E71C74">
        <w:rPr>
          <w:rFonts w:ascii="Times New Roman" w:hAnsi="Times New Roman" w:cs="Times New Roman"/>
          <w:sz w:val="24"/>
          <w:szCs w:val="24"/>
        </w:rPr>
        <w:t xml:space="preserve"> et al., 2014)</w:t>
      </w:r>
      <w:r w:rsidR="00D960F6" w:rsidRPr="00E71C74">
        <w:rPr>
          <w:rFonts w:ascii="Times New Roman" w:hAnsi="Times New Roman" w:cs="Times New Roman"/>
          <w:sz w:val="24"/>
          <w:szCs w:val="24"/>
        </w:rPr>
        <w:t xml:space="preserve"> on</w:t>
      </w:r>
      <w:r w:rsidR="0044522D">
        <w:rPr>
          <w:rFonts w:ascii="Times New Roman" w:hAnsi="Times New Roman" w:cs="Times New Roman"/>
          <w:sz w:val="24"/>
          <w:szCs w:val="24"/>
        </w:rPr>
        <w:t xml:space="preserve"> firm financial policies</w:t>
      </w:r>
      <w:r w:rsidR="009F7CF0" w:rsidRPr="00E71C74">
        <w:rPr>
          <w:rFonts w:ascii="Times New Roman" w:hAnsi="Times New Roman" w:cs="Times New Roman"/>
          <w:sz w:val="24"/>
          <w:szCs w:val="24"/>
        </w:rPr>
        <w:t>, and suggest</w:t>
      </w:r>
      <w:r w:rsidR="0017419F" w:rsidRPr="00E71C74">
        <w:rPr>
          <w:rFonts w:ascii="Times New Roman" w:hAnsi="Times New Roman" w:cs="Times New Roman"/>
          <w:sz w:val="24"/>
          <w:szCs w:val="24"/>
        </w:rPr>
        <w:t xml:space="preserve"> that</w:t>
      </w:r>
      <w:r w:rsidR="009F7CF0" w:rsidRPr="00E71C74">
        <w:rPr>
          <w:rFonts w:ascii="Times New Roman" w:hAnsi="Times New Roman" w:cs="Times New Roman"/>
          <w:sz w:val="24"/>
          <w:szCs w:val="24"/>
        </w:rPr>
        <w:t xml:space="preserve"> firm </w:t>
      </w:r>
      <w:r w:rsidR="009F7CF0" w:rsidRPr="00E71C74">
        <w:rPr>
          <w:rFonts w:ascii="Times New Roman" w:hAnsi="Times New Roman" w:cs="Times New Roman"/>
          <w:sz w:val="24"/>
          <w:szCs w:val="24"/>
        </w:rPr>
        <w:lastRenderedPageBreak/>
        <w:t xml:space="preserve">investment, dividend and leverage </w:t>
      </w:r>
      <w:r w:rsidR="008F7BD3" w:rsidRPr="00E71C74">
        <w:rPr>
          <w:rFonts w:ascii="Times New Roman" w:hAnsi="Times New Roman" w:cs="Times New Roman"/>
          <w:sz w:val="24"/>
          <w:szCs w:val="24"/>
        </w:rPr>
        <w:t>behaviour</w:t>
      </w:r>
      <w:r w:rsidR="00C92BC3" w:rsidRPr="00E71C74">
        <w:rPr>
          <w:rFonts w:ascii="Times New Roman" w:hAnsi="Times New Roman" w:cs="Times New Roman"/>
          <w:sz w:val="24"/>
          <w:szCs w:val="24"/>
        </w:rPr>
        <w:t>s</w:t>
      </w:r>
      <w:r w:rsidR="009F7CF0" w:rsidRPr="00E71C74">
        <w:rPr>
          <w:rFonts w:ascii="Times New Roman" w:hAnsi="Times New Roman" w:cs="Times New Roman"/>
          <w:sz w:val="24"/>
          <w:szCs w:val="24"/>
        </w:rPr>
        <w:t xml:space="preserve"> need to be modelled </w:t>
      </w:r>
      <w:r w:rsidR="00D960F6" w:rsidRPr="00E71C74">
        <w:rPr>
          <w:rFonts w:ascii="Times New Roman" w:hAnsi="Times New Roman" w:cs="Times New Roman"/>
          <w:sz w:val="24"/>
          <w:szCs w:val="24"/>
        </w:rPr>
        <w:t>simultaneously</w:t>
      </w:r>
      <w:r w:rsidR="009F7CF0" w:rsidRPr="00E71C74">
        <w:rPr>
          <w:rFonts w:ascii="Times New Roman" w:hAnsi="Times New Roman" w:cs="Times New Roman"/>
          <w:sz w:val="24"/>
          <w:szCs w:val="24"/>
        </w:rPr>
        <w:t xml:space="preserve">. </w:t>
      </w:r>
      <w:r w:rsidR="00081E15" w:rsidRPr="00E71C74">
        <w:rPr>
          <w:rFonts w:ascii="Times New Roman" w:hAnsi="Times New Roman" w:cs="Times New Roman"/>
          <w:sz w:val="24"/>
          <w:szCs w:val="24"/>
        </w:rPr>
        <w:t xml:space="preserve">Lambrecht and Myers (2012) use </w:t>
      </w:r>
      <w:r w:rsidR="006016A3" w:rsidRPr="00E71C74">
        <w:rPr>
          <w:rFonts w:ascii="Times New Roman" w:hAnsi="Times New Roman" w:cs="Times New Roman"/>
          <w:sz w:val="24"/>
          <w:szCs w:val="24"/>
        </w:rPr>
        <w:t>a</w:t>
      </w:r>
      <w:r w:rsidR="00081E15" w:rsidRPr="00E71C74">
        <w:rPr>
          <w:rFonts w:ascii="Times New Roman" w:hAnsi="Times New Roman" w:cs="Times New Roman"/>
          <w:sz w:val="24"/>
          <w:szCs w:val="24"/>
        </w:rPr>
        <w:t xml:space="preserve"> budget constraint to explain </w:t>
      </w:r>
      <w:r w:rsidR="00580324" w:rsidRPr="00E71C74">
        <w:rPr>
          <w:rFonts w:ascii="Times New Roman" w:hAnsi="Times New Roman" w:cs="Times New Roman"/>
          <w:sz w:val="24"/>
          <w:szCs w:val="24"/>
          <w:lang w:eastAsia="zh-CN"/>
        </w:rPr>
        <w:t>why</w:t>
      </w:r>
      <w:r w:rsidR="009A65D1" w:rsidRPr="00E71C74">
        <w:rPr>
          <w:rFonts w:ascii="Times New Roman" w:hAnsi="Times New Roman" w:cs="Times New Roman"/>
          <w:sz w:val="24"/>
          <w:szCs w:val="24"/>
        </w:rPr>
        <w:t xml:space="preserve"> shock</w:t>
      </w:r>
      <w:r w:rsidR="006016A3" w:rsidRPr="00E71C74">
        <w:rPr>
          <w:rFonts w:ascii="Times New Roman" w:hAnsi="Times New Roman" w:cs="Times New Roman"/>
          <w:sz w:val="24"/>
          <w:szCs w:val="24"/>
        </w:rPr>
        <w:t>s</w:t>
      </w:r>
      <w:r w:rsidR="00F90A36" w:rsidRPr="00E71C74">
        <w:rPr>
          <w:rFonts w:ascii="Times New Roman" w:hAnsi="Times New Roman" w:cs="Times New Roman"/>
          <w:sz w:val="24"/>
          <w:szCs w:val="24"/>
        </w:rPr>
        <w:t xml:space="preserve"> to one </w:t>
      </w:r>
      <w:r w:rsidR="00F91A1E" w:rsidRPr="00E71C74">
        <w:rPr>
          <w:rFonts w:ascii="Times New Roman" w:hAnsi="Times New Roman" w:cs="Times New Roman"/>
          <w:sz w:val="24"/>
          <w:szCs w:val="24"/>
        </w:rPr>
        <w:t xml:space="preserve">of the </w:t>
      </w:r>
      <w:r w:rsidR="00F90A36" w:rsidRPr="00E71C74">
        <w:rPr>
          <w:rFonts w:ascii="Times New Roman" w:hAnsi="Times New Roman" w:cs="Times New Roman"/>
          <w:sz w:val="24"/>
          <w:szCs w:val="24"/>
        </w:rPr>
        <w:t>financial behaviour</w:t>
      </w:r>
      <w:r w:rsidR="00F91A1E" w:rsidRPr="00E71C74">
        <w:rPr>
          <w:rFonts w:ascii="Times New Roman" w:hAnsi="Times New Roman" w:cs="Times New Roman"/>
          <w:sz w:val="24"/>
          <w:szCs w:val="24"/>
        </w:rPr>
        <w:t>s</w:t>
      </w:r>
      <w:r w:rsidR="009A65D1" w:rsidRPr="00E71C74">
        <w:rPr>
          <w:rFonts w:ascii="Times New Roman" w:hAnsi="Times New Roman" w:cs="Times New Roman"/>
          <w:sz w:val="24"/>
          <w:szCs w:val="24"/>
        </w:rPr>
        <w:t xml:space="preserve"> </w:t>
      </w:r>
      <w:r w:rsidR="00580324" w:rsidRPr="00E71C74">
        <w:rPr>
          <w:rFonts w:ascii="Times New Roman" w:hAnsi="Times New Roman" w:cs="Times New Roman"/>
          <w:sz w:val="24"/>
          <w:szCs w:val="24"/>
          <w:lang w:eastAsia="zh-CN"/>
        </w:rPr>
        <w:t>need to be absorbed by</w:t>
      </w:r>
      <w:r w:rsidR="006016A3" w:rsidRPr="00E71C74">
        <w:rPr>
          <w:rFonts w:ascii="Times New Roman" w:hAnsi="Times New Roman" w:cs="Times New Roman"/>
          <w:sz w:val="24"/>
          <w:szCs w:val="24"/>
        </w:rPr>
        <w:t xml:space="preserve"> the</w:t>
      </w:r>
      <w:r w:rsidR="009A65D1" w:rsidRPr="00E71C74">
        <w:rPr>
          <w:rFonts w:ascii="Times New Roman" w:hAnsi="Times New Roman" w:cs="Times New Roman"/>
          <w:sz w:val="24"/>
          <w:szCs w:val="24"/>
        </w:rPr>
        <w:t xml:space="preserve"> other financial </w:t>
      </w:r>
      <w:r w:rsidR="00F90A36" w:rsidRPr="00E71C74">
        <w:rPr>
          <w:rFonts w:ascii="Times New Roman" w:hAnsi="Times New Roman" w:cs="Times New Roman"/>
          <w:sz w:val="24"/>
          <w:szCs w:val="24"/>
        </w:rPr>
        <w:t>behaviours</w:t>
      </w:r>
      <w:r w:rsidR="009A65D1" w:rsidRPr="00E71C74">
        <w:rPr>
          <w:rFonts w:ascii="Times New Roman" w:hAnsi="Times New Roman" w:cs="Times New Roman"/>
          <w:sz w:val="24"/>
          <w:szCs w:val="24"/>
        </w:rPr>
        <w:t>.</w:t>
      </w:r>
      <w:r w:rsidR="009A65D1" w:rsidRPr="00E71C74">
        <w:rPr>
          <w:rStyle w:val="a6"/>
          <w:rFonts w:ascii="Times New Roman" w:hAnsi="Times New Roman" w:cs="Times New Roman"/>
          <w:sz w:val="24"/>
          <w:szCs w:val="24"/>
        </w:rPr>
        <w:footnoteReference w:id="3"/>
      </w:r>
      <w:r w:rsidR="00081E15" w:rsidRPr="00E71C74">
        <w:rPr>
          <w:rFonts w:ascii="Times New Roman" w:hAnsi="Times New Roman" w:cs="Times New Roman"/>
          <w:sz w:val="24"/>
          <w:szCs w:val="24"/>
        </w:rPr>
        <w:t xml:space="preserve"> </w:t>
      </w:r>
      <w:r w:rsidR="008B0E78">
        <w:rPr>
          <w:rFonts w:ascii="Times New Roman" w:hAnsi="Times New Roman" w:cs="Times New Roman"/>
          <w:sz w:val="24"/>
          <w:szCs w:val="24"/>
        </w:rPr>
        <w:t>In the budget constraint</w:t>
      </w:r>
      <w:r w:rsidR="00D960F6" w:rsidRPr="00E71C74">
        <w:rPr>
          <w:rFonts w:ascii="Times New Roman" w:hAnsi="Times New Roman" w:cs="Times New Roman"/>
          <w:sz w:val="24"/>
          <w:szCs w:val="24"/>
        </w:rPr>
        <w:t xml:space="preserve">, to </w:t>
      </w:r>
      <w:r w:rsidR="00611E74" w:rsidRPr="00E71C74">
        <w:rPr>
          <w:rFonts w:ascii="Times New Roman" w:hAnsi="Times New Roman" w:cs="Times New Roman"/>
          <w:sz w:val="24"/>
          <w:szCs w:val="24"/>
        </w:rPr>
        <w:t xml:space="preserve">avoid affecting </w:t>
      </w:r>
      <w:r w:rsidR="00FF0F98" w:rsidRPr="00E71C74">
        <w:rPr>
          <w:rFonts w:ascii="Times New Roman" w:hAnsi="Times New Roman" w:cs="Times New Roman"/>
          <w:sz w:val="24"/>
          <w:szCs w:val="24"/>
        </w:rPr>
        <w:t>investment activities and di</w:t>
      </w:r>
      <w:r w:rsidRPr="00E71C74">
        <w:rPr>
          <w:rFonts w:ascii="Times New Roman" w:hAnsi="Times New Roman" w:cs="Times New Roman"/>
          <w:sz w:val="24"/>
          <w:szCs w:val="24"/>
          <w:lang w:eastAsia="zh-CN"/>
        </w:rPr>
        <w:t xml:space="preserve">vidend </w:t>
      </w:r>
      <w:r w:rsidR="006141DD">
        <w:rPr>
          <w:rFonts w:ascii="Times New Roman" w:hAnsi="Times New Roman" w:cs="Times New Roman"/>
          <w:sz w:val="24"/>
          <w:szCs w:val="24"/>
          <w:lang w:eastAsia="zh-CN"/>
        </w:rPr>
        <w:t>pay</w:t>
      </w:r>
      <w:r w:rsidR="00281D03" w:rsidRPr="00E71C74">
        <w:rPr>
          <w:rFonts w:ascii="Times New Roman" w:hAnsi="Times New Roman" w:cs="Times New Roman"/>
          <w:sz w:val="24"/>
          <w:szCs w:val="24"/>
          <w:lang w:eastAsia="zh-CN"/>
        </w:rPr>
        <w:t>out</w:t>
      </w:r>
      <w:r w:rsidR="00D960F6" w:rsidRPr="00E71C74">
        <w:rPr>
          <w:rFonts w:ascii="Times New Roman" w:hAnsi="Times New Roman" w:cs="Times New Roman"/>
          <w:sz w:val="24"/>
          <w:szCs w:val="24"/>
          <w:lang w:eastAsia="zh-CN"/>
        </w:rPr>
        <w:t>s</w:t>
      </w:r>
      <w:r w:rsidR="00FF0F98" w:rsidRPr="00E71C74">
        <w:rPr>
          <w:rFonts w:ascii="Times New Roman" w:hAnsi="Times New Roman" w:cs="Times New Roman"/>
          <w:sz w:val="24"/>
          <w:szCs w:val="24"/>
        </w:rPr>
        <w:t>,</w:t>
      </w:r>
      <w:r w:rsidR="002A4FDA" w:rsidRPr="00E71C74">
        <w:rPr>
          <w:rFonts w:ascii="Times New Roman" w:hAnsi="Times New Roman" w:cs="Times New Roman"/>
          <w:sz w:val="24"/>
          <w:szCs w:val="24"/>
        </w:rPr>
        <w:t xml:space="preserve"> firms need to raise or retire debt</w:t>
      </w:r>
      <w:r w:rsidR="00FF0F98" w:rsidRPr="00E71C74">
        <w:rPr>
          <w:rFonts w:ascii="Times New Roman" w:hAnsi="Times New Roman" w:cs="Times New Roman"/>
          <w:sz w:val="24"/>
          <w:szCs w:val="24"/>
        </w:rPr>
        <w:t xml:space="preserve"> to </w:t>
      </w:r>
      <w:r w:rsidR="001931C8" w:rsidRPr="00E71C74">
        <w:rPr>
          <w:rFonts w:ascii="Times New Roman" w:hAnsi="Times New Roman" w:cs="Times New Roman"/>
          <w:sz w:val="24"/>
          <w:szCs w:val="24"/>
        </w:rPr>
        <w:t xml:space="preserve">absorb </w:t>
      </w:r>
      <w:r w:rsidR="00D960F6" w:rsidRPr="00E71C74">
        <w:rPr>
          <w:rFonts w:ascii="Times New Roman" w:hAnsi="Times New Roman" w:cs="Times New Roman"/>
          <w:sz w:val="24"/>
          <w:szCs w:val="24"/>
        </w:rPr>
        <w:t xml:space="preserve">any </w:t>
      </w:r>
      <w:r w:rsidR="00FF0F98" w:rsidRPr="00E71C74">
        <w:rPr>
          <w:rFonts w:ascii="Times New Roman" w:hAnsi="Times New Roman" w:cs="Times New Roman"/>
          <w:sz w:val="24"/>
          <w:szCs w:val="24"/>
        </w:rPr>
        <w:t>shock</w:t>
      </w:r>
      <w:r w:rsidR="00B82222" w:rsidRPr="00E71C74">
        <w:rPr>
          <w:rFonts w:ascii="Times New Roman" w:hAnsi="Times New Roman" w:cs="Times New Roman"/>
          <w:sz w:val="24"/>
          <w:szCs w:val="24"/>
        </w:rPr>
        <w:t>s</w:t>
      </w:r>
      <w:r w:rsidR="00FF0F98" w:rsidRPr="00E71C74">
        <w:rPr>
          <w:rFonts w:ascii="Times New Roman" w:hAnsi="Times New Roman" w:cs="Times New Roman"/>
          <w:sz w:val="24"/>
          <w:szCs w:val="24"/>
        </w:rPr>
        <w:t xml:space="preserve"> to net income</w:t>
      </w:r>
      <w:r w:rsidR="002A4FDA" w:rsidRPr="00E71C74">
        <w:rPr>
          <w:rFonts w:ascii="Times New Roman" w:hAnsi="Times New Roman" w:cs="Times New Roman"/>
          <w:sz w:val="24"/>
          <w:szCs w:val="24"/>
        </w:rPr>
        <w:t>.</w:t>
      </w:r>
      <w:r w:rsidR="009A65D1" w:rsidRPr="00E71C74">
        <w:rPr>
          <w:rFonts w:ascii="Times New Roman" w:hAnsi="Times New Roman" w:cs="Times New Roman"/>
          <w:sz w:val="24"/>
          <w:szCs w:val="24"/>
        </w:rPr>
        <w:t xml:space="preserve"> </w:t>
      </w:r>
      <w:r w:rsidR="00611E74" w:rsidRPr="00E71C74">
        <w:rPr>
          <w:rFonts w:ascii="Times New Roman" w:hAnsi="Times New Roman" w:cs="Times New Roman"/>
          <w:sz w:val="24"/>
          <w:szCs w:val="24"/>
          <w:lang w:eastAsia="zh-CN"/>
        </w:rPr>
        <w:t xml:space="preserve">Cash </w:t>
      </w:r>
      <w:r w:rsidR="00580324" w:rsidRPr="00E71C74">
        <w:rPr>
          <w:rFonts w:ascii="Times New Roman" w:hAnsi="Times New Roman" w:cs="Times New Roman"/>
          <w:sz w:val="24"/>
          <w:szCs w:val="24"/>
          <w:lang w:eastAsia="zh-CN"/>
        </w:rPr>
        <w:t xml:space="preserve">flow </w:t>
      </w:r>
      <w:r w:rsidR="00081E15" w:rsidRPr="00E71C74">
        <w:rPr>
          <w:rFonts w:ascii="Times New Roman" w:hAnsi="Times New Roman" w:cs="Times New Roman"/>
          <w:sz w:val="24"/>
          <w:szCs w:val="24"/>
        </w:rPr>
        <w:t xml:space="preserve">links firms’ investment </w:t>
      </w:r>
      <w:r w:rsidR="007D76D0" w:rsidRPr="00E71C74">
        <w:rPr>
          <w:rFonts w:ascii="Times New Roman" w:hAnsi="Times New Roman" w:cs="Times New Roman"/>
          <w:sz w:val="24"/>
          <w:szCs w:val="24"/>
        </w:rPr>
        <w:t>decisions</w:t>
      </w:r>
      <w:r w:rsidR="00081E15" w:rsidRPr="00E71C74">
        <w:rPr>
          <w:rFonts w:ascii="Times New Roman" w:hAnsi="Times New Roman" w:cs="Times New Roman"/>
          <w:sz w:val="24"/>
          <w:szCs w:val="24"/>
        </w:rPr>
        <w:t xml:space="preserve">, dividend </w:t>
      </w:r>
      <w:r w:rsidR="007D76D0" w:rsidRPr="00E71C74">
        <w:rPr>
          <w:rFonts w:ascii="Times New Roman" w:hAnsi="Times New Roman" w:cs="Times New Roman"/>
          <w:sz w:val="24"/>
          <w:szCs w:val="24"/>
        </w:rPr>
        <w:t>decisions</w:t>
      </w:r>
      <w:r w:rsidR="00DF7EBF">
        <w:rPr>
          <w:rFonts w:ascii="Times New Roman" w:hAnsi="Times New Roman" w:cs="Times New Roman"/>
          <w:sz w:val="24"/>
          <w:szCs w:val="24"/>
        </w:rPr>
        <w:t>,</w:t>
      </w:r>
      <w:r w:rsidR="00081E15" w:rsidRPr="00E71C74">
        <w:rPr>
          <w:rFonts w:ascii="Times New Roman" w:hAnsi="Times New Roman" w:cs="Times New Roman"/>
          <w:sz w:val="24"/>
          <w:szCs w:val="24"/>
        </w:rPr>
        <w:t xml:space="preserve"> and leverage </w:t>
      </w:r>
      <w:r w:rsidR="007D76D0" w:rsidRPr="00E71C74">
        <w:rPr>
          <w:rFonts w:ascii="Times New Roman" w:hAnsi="Times New Roman" w:cs="Times New Roman"/>
          <w:sz w:val="24"/>
          <w:szCs w:val="24"/>
        </w:rPr>
        <w:t>decisions</w:t>
      </w:r>
      <w:r w:rsidR="0066530C" w:rsidRPr="00E71C74">
        <w:rPr>
          <w:rFonts w:ascii="Times New Roman" w:hAnsi="Times New Roman" w:cs="Times New Roman"/>
          <w:sz w:val="24"/>
          <w:szCs w:val="24"/>
        </w:rPr>
        <w:t>.</w:t>
      </w:r>
      <w:r w:rsidR="00DB2C97" w:rsidRPr="00E71C74">
        <w:rPr>
          <w:rStyle w:val="a6"/>
          <w:rFonts w:ascii="Times New Roman" w:hAnsi="Times New Roman" w:cs="Times New Roman"/>
          <w:sz w:val="24"/>
          <w:szCs w:val="24"/>
        </w:rPr>
        <w:footnoteReference w:id="4"/>
      </w:r>
      <w:r w:rsidR="0066530C" w:rsidRPr="00E71C74">
        <w:rPr>
          <w:rFonts w:ascii="Times New Roman" w:hAnsi="Times New Roman" w:cs="Times New Roman"/>
          <w:sz w:val="24"/>
          <w:szCs w:val="24"/>
        </w:rPr>
        <w:t xml:space="preserve"> </w:t>
      </w:r>
      <w:r w:rsidR="00265674" w:rsidRPr="00E71C74">
        <w:rPr>
          <w:rFonts w:ascii="Times New Roman" w:hAnsi="Times New Roman" w:cs="Times New Roman" w:hint="eastAsia"/>
          <w:sz w:val="24"/>
          <w:szCs w:val="24"/>
          <w:lang w:eastAsia="zh-CN"/>
        </w:rPr>
        <w:t>A</w:t>
      </w:r>
      <w:r w:rsidR="00265674" w:rsidRPr="00E71C74">
        <w:rPr>
          <w:rFonts w:ascii="Times New Roman" w:hAnsi="Times New Roman" w:cs="Times New Roman"/>
          <w:sz w:val="24"/>
          <w:szCs w:val="24"/>
        </w:rPr>
        <w:t>djustment</w:t>
      </w:r>
      <w:r w:rsidR="00265674" w:rsidRPr="00E71C74">
        <w:rPr>
          <w:rFonts w:ascii="Times New Roman" w:hAnsi="Times New Roman" w:cs="Times New Roman" w:hint="eastAsia"/>
          <w:sz w:val="24"/>
          <w:szCs w:val="24"/>
          <w:lang w:eastAsia="zh-CN"/>
        </w:rPr>
        <w:t>s</w:t>
      </w:r>
      <w:r w:rsidR="00265674" w:rsidRPr="00E71C74">
        <w:rPr>
          <w:rFonts w:ascii="Times New Roman" w:hAnsi="Times New Roman" w:cs="Times New Roman"/>
          <w:sz w:val="24"/>
          <w:szCs w:val="24"/>
        </w:rPr>
        <w:t xml:space="preserve"> in any of the </w:t>
      </w:r>
      <w:r w:rsidR="00C23BC7" w:rsidRPr="00E71C74">
        <w:rPr>
          <w:rFonts w:ascii="Times New Roman" w:hAnsi="Times New Roman" w:cs="Times New Roman"/>
          <w:sz w:val="24"/>
          <w:szCs w:val="24"/>
        </w:rPr>
        <w:t>financial</w:t>
      </w:r>
      <w:r w:rsidR="00265674" w:rsidRPr="00E71C74">
        <w:rPr>
          <w:rFonts w:ascii="Times New Roman" w:hAnsi="Times New Roman" w:cs="Times New Roman"/>
          <w:sz w:val="24"/>
          <w:szCs w:val="24"/>
        </w:rPr>
        <w:t xml:space="preserve"> variables are likely to affect the other financial variables</w:t>
      </w:r>
      <w:r w:rsidR="00265674" w:rsidRPr="00E71C74">
        <w:rPr>
          <w:rFonts w:ascii="Times New Roman" w:hAnsi="Times New Roman" w:cs="Times New Roman" w:hint="eastAsia"/>
          <w:sz w:val="24"/>
          <w:szCs w:val="24"/>
          <w:lang w:eastAsia="zh-CN"/>
        </w:rPr>
        <w:t>.</w:t>
      </w:r>
      <w:r w:rsidR="00265674" w:rsidRPr="00E71C74">
        <w:rPr>
          <w:rFonts w:ascii="Times New Roman" w:hAnsi="Times New Roman" w:cs="Times New Roman"/>
          <w:sz w:val="24"/>
          <w:szCs w:val="24"/>
        </w:rPr>
        <w:t xml:space="preserve"> </w:t>
      </w:r>
      <w:r w:rsidR="0083608B" w:rsidRPr="00E71C74">
        <w:rPr>
          <w:rFonts w:ascii="Times New Roman" w:hAnsi="Times New Roman" w:cs="Times New Roman"/>
          <w:sz w:val="24"/>
          <w:szCs w:val="24"/>
        </w:rPr>
        <w:t xml:space="preserve">DeAngelo and Roll (2015) point out that </w:t>
      </w:r>
      <w:r w:rsidR="00611E74" w:rsidRPr="00E71C74">
        <w:rPr>
          <w:rFonts w:ascii="Times New Roman" w:hAnsi="Times New Roman" w:cs="Times New Roman"/>
          <w:sz w:val="24"/>
          <w:szCs w:val="24"/>
        </w:rPr>
        <w:t xml:space="preserve">firms cannot achieve </w:t>
      </w:r>
      <w:r w:rsidR="007D76D0" w:rsidRPr="00E71C74">
        <w:rPr>
          <w:rFonts w:ascii="Times New Roman" w:hAnsi="Times New Roman" w:cs="Times New Roman"/>
          <w:sz w:val="24"/>
          <w:szCs w:val="24"/>
        </w:rPr>
        <w:t>the</w:t>
      </w:r>
      <w:r w:rsidR="00DA60D6" w:rsidRPr="00E71C74">
        <w:rPr>
          <w:rFonts w:ascii="Times New Roman" w:hAnsi="Times New Roman" w:cs="Times New Roman"/>
          <w:sz w:val="24"/>
          <w:szCs w:val="24"/>
        </w:rPr>
        <w:t xml:space="preserve"> </w:t>
      </w:r>
      <w:r w:rsidR="007D76D0" w:rsidRPr="00E71C74">
        <w:rPr>
          <w:rFonts w:ascii="Times New Roman" w:hAnsi="Times New Roman" w:cs="Times New Roman"/>
          <w:sz w:val="24"/>
          <w:szCs w:val="24"/>
        </w:rPr>
        <w:t>desired levels of these financial characteristics</w:t>
      </w:r>
      <w:r w:rsidR="0083608B" w:rsidRPr="00E71C74">
        <w:rPr>
          <w:rFonts w:ascii="Times New Roman" w:hAnsi="Times New Roman" w:cs="Times New Roman"/>
          <w:sz w:val="24"/>
          <w:szCs w:val="24"/>
        </w:rPr>
        <w:t xml:space="preserve"> at the same time because the system is overdetermined and</w:t>
      </w:r>
      <w:r w:rsidR="00676C4C" w:rsidRPr="00E71C74">
        <w:rPr>
          <w:rFonts w:ascii="Times New Roman" w:hAnsi="Times New Roman" w:cs="Times New Roman"/>
          <w:sz w:val="24"/>
          <w:szCs w:val="24"/>
        </w:rPr>
        <w:t xml:space="preserve"> the</w:t>
      </w:r>
      <w:r w:rsidR="0083608B" w:rsidRPr="00E71C74">
        <w:rPr>
          <w:rFonts w:ascii="Times New Roman" w:hAnsi="Times New Roman" w:cs="Times New Roman"/>
          <w:sz w:val="24"/>
          <w:szCs w:val="24"/>
        </w:rPr>
        <w:t xml:space="preserve"> budget</w:t>
      </w:r>
      <w:r w:rsidR="00722DFE" w:rsidRPr="00E71C74">
        <w:rPr>
          <w:rFonts w:ascii="Times New Roman" w:hAnsi="Times New Roman" w:cs="Times New Roman"/>
          <w:sz w:val="24"/>
          <w:szCs w:val="24"/>
        </w:rPr>
        <w:t xml:space="preserve"> is limited. </w:t>
      </w:r>
      <w:r w:rsidR="00164327" w:rsidRPr="00E71C74">
        <w:rPr>
          <w:rFonts w:ascii="Times New Roman" w:hAnsi="Times New Roman" w:cs="Times New Roman"/>
          <w:sz w:val="24"/>
          <w:szCs w:val="24"/>
        </w:rPr>
        <w:t>The f</w:t>
      </w:r>
      <w:r w:rsidR="00722DFE" w:rsidRPr="00E71C74">
        <w:rPr>
          <w:rFonts w:ascii="Times New Roman" w:hAnsi="Times New Roman" w:cs="Times New Roman"/>
          <w:sz w:val="24"/>
          <w:szCs w:val="24"/>
        </w:rPr>
        <w:t xml:space="preserve">ailure to manage these financial </w:t>
      </w:r>
      <w:r w:rsidR="007D76D0" w:rsidRPr="00E71C74">
        <w:rPr>
          <w:rFonts w:ascii="Times New Roman" w:hAnsi="Times New Roman" w:cs="Times New Roman"/>
          <w:sz w:val="24"/>
          <w:szCs w:val="24"/>
        </w:rPr>
        <w:t>behaviours</w:t>
      </w:r>
      <w:r w:rsidR="00722DFE" w:rsidRPr="00E71C74">
        <w:rPr>
          <w:rFonts w:ascii="Times New Roman" w:hAnsi="Times New Roman" w:cs="Times New Roman"/>
          <w:sz w:val="24"/>
          <w:szCs w:val="24"/>
        </w:rPr>
        <w:t xml:space="preserve"> in practice </w:t>
      </w:r>
      <w:r w:rsidR="00C23BC7" w:rsidRPr="00E71C74">
        <w:rPr>
          <w:rFonts w:ascii="Times New Roman" w:hAnsi="Times New Roman" w:cs="Times New Roman"/>
          <w:sz w:val="24"/>
          <w:szCs w:val="24"/>
        </w:rPr>
        <w:t>can</w:t>
      </w:r>
      <w:r w:rsidR="00722DFE" w:rsidRPr="00E71C74">
        <w:rPr>
          <w:rFonts w:ascii="Times New Roman" w:hAnsi="Times New Roman" w:cs="Times New Roman"/>
          <w:sz w:val="24"/>
          <w:szCs w:val="24"/>
        </w:rPr>
        <w:t xml:space="preserve"> </w:t>
      </w:r>
      <w:r w:rsidR="005D65EB" w:rsidRPr="00E71C74">
        <w:rPr>
          <w:rFonts w:ascii="Times New Roman" w:hAnsi="Times New Roman" w:cs="Times New Roman"/>
          <w:sz w:val="24"/>
          <w:szCs w:val="24"/>
        </w:rPr>
        <w:t>lead to</w:t>
      </w:r>
      <w:r w:rsidR="00722DFE" w:rsidRPr="00E71C74">
        <w:rPr>
          <w:rFonts w:ascii="Times New Roman" w:hAnsi="Times New Roman" w:cs="Times New Roman"/>
          <w:sz w:val="24"/>
          <w:szCs w:val="24"/>
        </w:rPr>
        <w:t xml:space="preserve"> an increase in agency conflicts. </w:t>
      </w:r>
      <w:r w:rsidR="00403EF6" w:rsidRPr="00E71C74">
        <w:rPr>
          <w:rFonts w:ascii="Times New Roman" w:hAnsi="Times New Roman" w:cs="Times New Roman"/>
          <w:sz w:val="24"/>
          <w:szCs w:val="24"/>
        </w:rPr>
        <w:t>Jensen et al. (1992)</w:t>
      </w:r>
      <w:r w:rsidR="00C23BC7" w:rsidRPr="00E71C74">
        <w:rPr>
          <w:rFonts w:ascii="Times New Roman" w:hAnsi="Times New Roman" w:cs="Times New Roman"/>
          <w:sz w:val="24"/>
          <w:szCs w:val="24"/>
        </w:rPr>
        <w:t xml:space="preserve"> note that</w:t>
      </w:r>
      <w:r w:rsidR="00403EF6" w:rsidRPr="00E71C74">
        <w:rPr>
          <w:rFonts w:ascii="Times New Roman" w:hAnsi="Times New Roman" w:cs="Times New Roman"/>
          <w:sz w:val="24"/>
          <w:szCs w:val="24"/>
        </w:rPr>
        <w:t xml:space="preserve"> asymmetric information and misaligned incentives </w:t>
      </w:r>
      <w:r w:rsidR="00F11438">
        <w:rPr>
          <w:rFonts w:ascii="Times New Roman" w:hAnsi="Times New Roman" w:cs="Times New Roman"/>
          <w:sz w:val="24"/>
          <w:szCs w:val="24"/>
        </w:rPr>
        <w:t>of</w:t>
      </w:r>
      <w:r w:rsidR="00611E74" w:rsidRPr="00E71C74">
        <w:rPr>
          <w:rFonts w:ascii="Times New Roman" w:hAnsi="Times New Roman" w:cs="Times New Roman"/>
          <w:sz w:val="24"/>
          <w:szCs w:val="24"/>
        </w:rPr>
        <w:t xml:space="preserve"> </w:t>
      </w:r>
      <w:r w:rsidR="00403EF6" w:rsidRPr="00E71C74">
        <w:rPr>
          <w:rFonts w:ascii="Times New Roman" w:hAnsi="Times New Roman" w:cs="Times New Roman"/>
          <w:sz w:val="24"/>
          <w:szCs w:val="24"/>
        </w:rPr>
        <w:t>sta</w:t>
      </w:r>
      <w:r w:rsidR="00C23BC7" w:rsidRPr="00E71C74">
        <w:rPr>
          <w:rFonts w:ascii="Times New Roman" w:hAnsi="Times New Roman" w:cs="Times New Roman"/>
          <w:sz w:val="24"/>
          <w:szCs w:val="24"/>
        </w:rPr>
        <w:t>keholders generate agency costs</w:t>
      </w:r>
      <w:r w:rsidR="00403EF6" w:rsidRPr="00E71C74">
        <w:rPr>
          <w:rFonts w:ascii="Times New Roman" w:hAnsi="Times New Roman" w:cs="Times New Roman"/>
          <w:sz w:val="24"/>
          <w:szCs w:val="24"/>
        </w:rPr>
        <w:t xml:space="preserve"> and</w:t>
      </w:r>
      <w:r w:rsidR="00C23BC7" w:rsidRPr="00E71C74">
        <w:rPr>
          <w:rFonts w:ascii="Times New Roman" w:hAnsi="Times New Roman" w:cs="Times New Roman"/>
          <w:sz w:val="24"/>
          <w:szCs w:val="24"/>
        </w:rPr>
        <w:t xml:space="preserve"> that</w:t>
      </w:r>
      <w:r w:rsidR="00403EF6" w:rsidRPr="00E71C74">
        <w:rPr>
          <w:rFonts w:ascii="Times New Roman" w:hAnsi="Times New Roman" w:cs="Times New Roman"/>
          <w:sz w:val="24"/>
          <w:szCs w:val="24"/>
        </w:rPr>
        <w:t xml:space="preserve"> firms could minimize these costs by optimizing </w:t>
      </w:r>
      <w:r w:rsidR="00611E74" w:rsidRPr="00E71C74">
        <w:rPr>
          <w:rFonts w:ascii="Times New Roman" w:hAnsi="Times New Roman" w:cs="Times New Roman"/>
          <w:sz w:val="24"/>
          <w:szCs w:val="24"/>
        </w:rPr>
        <w:t>t</w:t>
      </w:r>
      <w:r w:rsidR="00403EF6" w:rsidRPr="00E71C74">
        <w:rPr>
          <w:rFonts w:ascii="Times New Roman" w:hAnsi="Times New Roman" w:cs="Times New Roman"/>
          <w:sz w:val="24"/>
          <w:szCs w:val="24"/>
        </w:rPr>
        <w:t>he</w:t>
      </w:r>
      <w:r w:rsidR="00611E74" w:rsidRPr="00E71C74">
        <w:rPr>
          <w:rFonts w:ascii="Times New Roman" w:hAnsi="Times New Roman" w:cs="Times New Roman"/>
          <w:sz w:val="24"/>
          <w:szCs w:val="24"/>
        </w:rPr>
        <w:t>se</w:t>
      </w:r>
      <w:r w:rsidR="00403EF6" w:rsidRPr="00E71C74">
        <w:rPr>
          <w:rFonts w:ascii="Times New Roman" w:hAnsi="Times New Roman" w:cs="Times New Roman"/>
          <w:sz w:val="24"/>
          <w:szCs w:val="24"/>
        </w:rPr>
        <w:t xml:space="preserve"> aforementioned financial behaviours</w:t>
      </w:r>
      <w:r w:rsidR="00611E74" w:rsidRPr="00E71C74">
        <w:rPr>
          <w:rFonts w:ascii="Times New Roman" w:hAnsi="Times New Roman" w:cs="Times New Roman"/>
          <w:sz w:val="24"/>
          <w:szCs w:val="24"/>
        </w:rPr>
        <w:t xml:space="preserve"> jointly</w:t>
      </w:r>
      <w:r w:rsidR="00403EF6" w:rsidRPr="00E71C74">
        <w:rPr>
          <w:rFonts w:ascii="Times New Roman" w:hAnsi="Times New Roman" w:cs="Times New Roman"/>
          <w:sz w:val="24"/>
          <w:szCs w:val="24"/>
        </w:rPr>
        <w:t>.</w:t>
      </w:r>
      <w:r w:rsidR="00580448" w:rsidRPr="00E71C74">
        <w:rPr>
          <w:rFonts w:ascii="Times New Roman" w:hAnsi="Times New Roman" w:cs="Times New Roman"/>
          <w:sz w:val="24"/>
          <w:szCs w:val="24"/>
        </w:rPr>
        <w:t xml:space="preserve"> </w:t>
      </w:r>
      <w:r w:rsidR="00580324" w:rsidRPr="00E71C74">
        <w:rPr>
          <w:rFonts w:ascii="Times New Roman" w:hAnsi="Times New Roman" w:cs="Times New Roman"/>
          <w:sz w:val="24"/>
          <w:szCs w:val="24"/>
          <w:lang w:eastAsia="zh-CN"/>
        </w:rPr>
        <w:t>T</w:t>
      </w:r>
      <w:r w:rsidR="003025DD" w:rsidRPr="00E71C74">
        <w:rPr>
          <w:rFonts w:ascii="Times New Roman" w:hAnsi="Times New Roman" w:cs="Times New Roman"/>
          <w:sz w:val="24"/>
          <w:szCs w:val="24"/>
        </w:rPr>
        <w:t>herefore,</w:t>
      </w:r>
      <w:r w:rsidR="00580324" w:rsidRPr="00E71C74">
        <w:rPr>
          <w:rFonts w:ascii="Times New Roman" w:hAnsi="Times New Roman" w:cs="Times New Roman"/>
          <w:sz w:val="24"/>
          <w:szCs w:val="24"/>
          <w:lang w:eastAsia="zh-CN"/>
        </w:rPr>
        <w:t xml:space="preserve"> it is</w:t>
      </w:r>
      <w:r w:rsidR="003025DD" w:rsidRPr="00E71C74">
        <w:rPr>
          <w:rFonts w:ascii="Times New Roman" w:hAnsi="Times New Roman" w:cs="Times New Roman"/>
          <w:sz w:val="24"/>
          <w:szCs w:val="24"/>
        </w:rPr>
        <w:t xml:space="preserve"> </w:t>
      </w:r>
      <w:r w:rsidR="00D960F6" w:rsidRPr="00E71C74">
        <w:rPr>
          <w:rFonts w:ascii="Times New Roman" w:hAnsi="Times New Roman" w:cs="Times New Roman"/>
          <w:sz w:val="24"/>
          <w:szCs w:val="24"/>
        </w:rPr>
        <w:t xml:space="preserve">desirable </w:t>
      </w:r>
      <w:r w:rsidR="003025DD" w:rsidRPr="00E71C74">
        <w:rPr>
          <w:rFonts w:ascii="Times New Roman" w:hAnsi="Times New Roman" w:cs="Times New Roman"/>
          <w:sz w:val="24"/>
          <w:szCs w:val="24"/>
        </w:rPr>
        <w:t xml:space="preserve">to build a model in which </w:t>
      </w:r>
      <w:r w:rsidR="00580324" w:rsidRPr="00E71C74">
        <w:rPr>
          <w:rFonts w:ascii="Times New Roman" w:hAnsi="Times New Roman" w:cs="Times New Roman"/>
          <w:sz w:val="24"/>
          <w:szCs w:val="24"/>
          <w:lang w:eastAsia="zh-CN"/>
        </w:rPr>
        <w:t>firm</w:t>
      </w:r>
      <w:r w:rsidR="00B30BBB" w:rsidRPr="00E71C74">
        <w:rPr>
          <w:rFonts w:ascii="Times New Roman" w:hAnsi="Times New Roman" w:cs="Times New Roman"/>
          <w:sz w:val="24"/>
          <w:szCs w:val="24"/>
          <w:lang w:eastAsia="zh-CN"/>
        </w:rPr>
        <w:t>s’</w:t>
      </w:r>
      <w:r w:rsidR="00580324" w:rsidRPr="00E71C74">
        <w:rPr>
          <w:rFonts w:ascii="Times New Roman" w:hAnsi="Times New Roman" w:cs="Times New Roman"/>
          <w:sz w:val="24"/>
          <w:szCs w:val="24"/>
          <w:lang w:eastAsia="zh-CN"/>
        </w:rPr>
        <w:t xml:space="preserve"> financial </w:t>
      </w:r>
      <w:r w:rsidR="003025DD" w:rsidRPr="00E71C74">
        <w:rPr>
          <w:rFonts w:ascii="Times New Roman" w:hAnsi="Times New Roman" w:cs="Times New Roman"/>
          <w:sz w:val="24"/>
          <w:szCs w:val="24"/>
        </w:rPr>
        <w:t xml:space="preserve">behaviours </w:t>
      </w:r>
      <w:r w:rsidR="009565D3" w:rsidRPr="00E71C74">
        <w:rPr>
          <w:rFonts w:ascii="Times New Roman" w:hAnsi="Times New Roman" w:cs="Times New Roman"/>
          <w:sz w:val="24"/>
          <w:szCs w:val="24"/>
        </w:rPr>
        <w:t>can</w:t>
      </w:r>
      <w:r w:rsidR="003025DD" w:rsidRPr="00E71C74">
        <w:rPr>
          <w:rFonts w:ascii="Times New Roman" w:hAnsi="Times New Roman" w:cs="Times New Roman"/>
          <w:sz w:val="24"/>
          <w:szCs w:val="24"/>
        </w:rPr>
        <w:t xml:space="preserve"> interact.</w:t>
      </w:r>
      <w:r w:rsidR="00580448" w:rsidRPr="00E71C74">
        <w:rPr>
          <w:rFonts w:ascii="Times New Roman" w:hAnsi="Times New Roman" w:cs="Times New Roman"/>
          <w:sz w:val="24"/>
          <w:szCs w:val="24"/>
        </w:rPr>
        <w:t xml:space="preserve"> </w:t>
      </w:r>
      <w:r w:rsidR="00F91A1E" w:rsidRPr="00E71C74">
        <w:rPr>
          <w:rFonts w:ascii="Times New Roman" w:hAnsi="Times New Roman" w:cs="Times New Roman"/>
          <w:sz w:val="24"/>
          <w:szCs w:val="24"/>
        </w:rPr>
        <w:t xml:space="preserve">Gatchev et al. (2010) </w:t>
      </w:r>
      <w:r w:rsidR="00222141" w:rsidRPr="00E71C74">
        <w:rPr>
          <w:rFonts w:ascii="Times New Roman" w:hAnsi="Times New Roman" w:cs="Times New Roman"/>
          <w:sz w:val="24"/>
          <w:szCs w:val="24"/>
        </w:rPr>
        <w:t>critique</w:t>
      </w:r>
      <w:r w:rsidR="00C23BC7" w:rsidRPr="00E71C74">
        <w:rPr>
          <w:rFonts w:ascii="Times New Roman" w:hAnsi="Times New Roman" w:cs="Times New Roman"/>
          <w:sz w:val="24"/>
          <w:szCs w:val="24"/>
        </w:rPr>
        <w:t xml:space="preserve"> </w:t>
      </w:r>
      <w:r w:rsidR="00F91A1E" w:rsidRPr="00E71C74">
        <w:rPr>
          <w:rFonts w:ascii="Times New Roman" w:hAnsi="Times New Roman" w:cs="Times New Roman"/>
          <w:sz w:val="24"/>
          <w:szCs w:val="24"/>
        </w:rPr>
        <w:t xml:space="preserve">studies </w:t>
      </w:r>
      <w:r w:rsidR="00586561" w:rsidRPr="00E71C74">
        <w:rPr>
          <w:rFonts w:ascii="Times New Roman" w:hAnsi="Times New Roman" w:cs="Times New Roman"/>
          <w:sz w:val="24"/>
          <w:szCs w:val="24"/>
        </w:rPr>
        <w:t>focus</w:t>
      </w:r>
      <w:r w:rsidR="00222141" w:rsidRPr="00E71C74">
        <w:rPr>
          <w:rFonts w:ascii="Times New Roman" w:hAnsi="Times New Roman" w:cs="Times New Roman"/>
          <w:sz w:val="24"/>
          <w:szCs w:val="24"/>
        </w:rPr>
        <w:t xml:space="preserve">ing </w:t>
      </w:r>
      <w:r w:rsidR="00580448" w:rsidRPr="00E71C74">
        <w:rPr>
          <w:rFonts w:ascii="Times New Roman" w:hAnsi="Times New Roman" w:cs="Times New Roman"/>
          <w:sz w:val="24"/>
          <w:szCs w:val="24"/>
        </w:rPr>
        <w:t>on</w:t>
      </w:r>
      <w:r w:rsidR="00F91A1E" w:rsidRPr="00E71C74">
        <w:rPr>
          <w:rFonts w:ascii="Times New Roman" w:hAnsi="Times New Roman" w:cs="Times New Roman"/>
          <w:sz w:val="24"/>
          <w:szCs w:val="24"/>
        </w:rPr>
        <w:t xml:space="preserve"> a single financial behaviour and argue that </w:t>
      </w:r>
      <w:r w:rsidR="009565D3" w:rsidRPr="00E71C74">
        <w:rPr>
          <w:rFonts w:ascii="Times New Roman" w:hAnsi="Times New Roman" w:cs="Times New Roman"/>
          <w:sz w:val="24"/>
          <w:szCs w:val="24"/>
        </w:rPr>
        <w:t xml:space="preserve">the resulting </w:t>
      </w:r>
      <w:r w:rsidR="00F91A1E" w:rsidRPr="00E71C74">
        <w:rPr>
          <w:rFonts w:ascii="Times New Roman" w:hAnsi="Times New Roman" w:cs="Times New Roman"/>
          <w:sz w:val="24"/>
          <w:szCs w:val="24"/>
        </w:rPr>
        <w:t>estimat</w:t>
      </w:r>
      <w:r w:rsidR="00FF63F8" w:rsidRPr="00E71C74">
        <w:rPr>
          <w:rFonts w:ascii="Times New Roman" w:hAnsi="Times New Roman" w:cs="Times New Roman"/>
          <w:sz w:val="24"/>
          <w:szCs w:val="24"/>
        </w:rPr>
        <w:t>es</w:t>
      </w:r>
      <w:r w:rsidR="00222141" w:rsidRPr="00E71C74">
        <w:rPr>
          <w:rFonts w:ascii="Times New Roman" w:hAnsi="Times New Roman" w:cs="Times New Roman"/>
          <w:sz w:val="24"/>
          <w:szCs w:val="24"/>
        </w:rPr>
        <w:t xml:space="preserve"> </w:t>
      </w:r>
      <w:r w:rsidR="00F91A1E" w:rsidRPr="00E71C74">
        <w:rPr>
          <w:rFonts w:ascii="Times New Roman" w:hAnsi="Times New Roman" w:cs="Times New Roman"/>
          <w:sz w:val="24"/>
          <w:szCs w:val="24"/>
        </w:rPr>
        <w:t xml:space="preserve">are biased and misleading due to the lack of variables to capture the </w:t>
      </w:r>
      <w:r w:rsidR="008B0E78">
        <w:rPr>
          <w:rFonts w:ascii="Times New Roman" w:hAnsi="Times New Roman" w:cs="Times New Roman"/>
          <w:sz w:val="24"/>
          <w:szCs w:val="24"/>
        </w:rPr>
        <w:t>interdependent and intertemporal nature</w:t>
      </w:r>
      <w:r w:rsidR="008B0E78" w:rsidRPr="00E71C74">
        <w:rPr>
          <w:rFonts w:ascii="Times New Roman" w:hAnsi="Times New Roman" w:cs="Times New Roman"/>
          <w:sz w:val="24"/>
          <w:szCs w:val="24"/>
        </w:rPr>
        <w:t xml:space="preserve"> </w:t>
      </w:r>
      <w:r w:rsidR="00F91A1E" w:rsidRPr="00E71C74">
        <w:rPr>
          <w:rFonts w:ascii="Times New Roman" w:hAnsi="Times New Roman" w:cs="Times New Roman"/>
          <w:sz w:val="24"/>
          <w:szCs w:val="24"/>
        </w:rPr>
        <w:t>of other financial behaviours</w:t>
      </w:r>
      <w:r w:rsidR="00580448" w:rsidRPr="00E71C74">
        <w:rPr>
          <w:rFonts w:ascii="Times New Roman" w:hAnsi="Times New Roman" w:cs="Times New Roman"/>
          <w:sz w:val="24"/>
          <w:szCs w:val="24"/>
        </w:rPr>
        <w:t xml:space="preserve">. </w:t>
      </w:r>
      <w:r w:rsidR="00197E76" w:rsidRPr="00E71C74">
        <w:rPr>
          <w:rFonts w:ascii="Times New Roman" w:hAnsi="Times New Roman" w:cs="Times New Roman"/>
          <w:sz w:val="24"/>
          <w:szCs w:val="24"/>
        </w:rPr>
        <w:t>Compar</w:t>
      </w:r>
      <w:r w:rsidR="00580448" w:rsidRPr="00E71C74">
        <w:rPr>
          <w:rFonts w:ascii="Times New Roman" w:hAnsi="Times New Roman" w:cs="Times New Roman"/>
          <w:sz w:val="24"/>
          <w:szCs w:val="24"/>
        </w:rPr>
        <w:t xml:space="preserve">ed </w:t>
      </w:r>
      <w:r w:rsidR="009565D3" w:rsidRPr="00E71C74">
        <w:rPr>
          <w:rFonts w:ascii="Times New Roman" w:hAnsi="Times New Roman" w:cs="Times New Roman"/>
          <w:sz w:val="24"/>
          <w:szCs w:val="24"/>
        </w:rPr>
        <w:t xml:space="preserve">to </w:t>
      </w:r>
      <w:r w:rsidR="00197E76" w:rsidRPr="00E71C74">
        <w:rPr>
          <w:rFonts w:ascii="Times New Roman" w:hAnsi="Times New Roman" w:cs="Times New Roman"/>
          <w:sz w:val="24"/>
          <w:szCs w:val="24"/>
        </w:rPr>
        <w:t xml:space="preserve">studies </w:t>
      </w:r>
      <w:r w:rsidR="00B43E6E">
        <w:rPr>
          <w:rFonts w:ascii="Times New Roman" w:hAnsi="Times New Roman" w:cs="Times New Roman"/>
          <w:sz w:val="24"/>
          <w:szCs w:val="24"/>
        </w:rPr>
        <w:t>examining</w:t>
      </w:r>
      <w:r w:rsidR="00164327" w:rsidRPr="00E71C74">
        <w:rPr>
          <w:rFonts w:ascii="Times New Roman" w:hAnsi="Times New Roman" w:cs="Times New Roman"/>
          <w:sz w:val="24"/>
          <w:szCs w:val="24"/>
        </w:rPr>
        <w:t xml:space="preserve"> a</w:t>
      </w:r>
      <w:r w:rsidR="00197E76" w:rsidRPr="00E71C74">
        <w:rPr>
          <w:rFonts w:ascii="Times New Roman" w:hAnsi="Times New Roman" w:cs="Times New Roman"/>
          <w:sz w:val="24"/>
          <w:szCs w:val="24"/>
        </w:rPr>
        <w:t xml:space="preserve"> single financial </w:t>
      </w:r>
      <w:r w:rsidR="000E7274" w:rsidRPr="00E71C74">
        <w:rPr>
          <w:rFonts w:ascii="Times New Roman" w:hAnsi="Times New Roman" w:cs="Times New Roman"/>
          <w:sz w:val="24"/>
          <w:szCs w:val="24"/>
        </w:rPr>
        <w:t>behaviour,</w:t>
      </w:r>
      <w:r w:rsidR="00197E76" w:rsidRPr="00E71C74">
        <w:rPr>
          <w:rFonts w:ascii="Times New Roman" w:hAnsi="Times New Roman" w:cs="Times New Roman"/>
          <w:sz w:val="24"/>
          <w:szCs w:val="24"/>
        </w:rPr>
        <w:t xml:space="preserve"> </w:t>
      </w:r>
      <w:r w:rsidR="009565D3" w:rsidRPr="00E71C74">
        <w:rPr>
          <w:rFonts w:ascii="Times New Roman" w:hAnsi="Times New Roman" w:cs="Times New Roman"/>
          <w:sz w:val="24"/>
          <w:szCs w:val="24"/>
        </w:rPr>
        <w:t>relatively few studies</w:t>
      </w:r>
      <w:r w:rsidR="00197E76" w:rsidRPr="00E71C74">
        <w:rPr>
          <w:rFonts w:ascii="Times New Roman" w:hAnsi="Times New Roman" w:cs="Times New Roman"/>
          <w:sz w:val="24"/>
          <w:szCs w:val="24"/>
        </w:rPr>
        <w:t xml:space="preserve"> </w:t>
      </w:r>
      <w:r w:rsidR="009565D3" w:rsidRPr="00E71C74">
        <w:rPr>
          <w:rFonts w:ascii="Times New Roman" w:hAnsi="Times New Roman" w:cs="Times New Roman"/>
          <w:sz w:val="24"/>
          <w:szCs w:val="24"/>
        </w:rPr>
        <w:t xml:space="preserve">investigate </w:t>
      </w:r>
      <w:r w:rsidR="00817F57" w:rsidRPr="00E71C74">
        <w:rPr>
          <w:rFonts w:ascii="Times New Roman" w:hAnsi="Times New Roman" w:cs="Times New Roman"/>
          <w:sz w:val="24"/>
          <w:szCs w:val="24"/>
        </w:rPr>
        <w:t xml:space="preserve">the </w:t>
      </w:r>
      <w:r w:rsidR="00197E76" w:rsidRPr="00E71C74">
        <w:rPr>
          <w:rFonts w:ascii="Times New Roman" w:hAnsi="Times New Roman" w:cs="Times New Roman"/>
          <w:sz w:val="24"/>
          <w:szCs w:val="24"/>
        </w:rPr>
        <w:t xml:space="preserve">interactions </w:t>
      </w:r>
      <w:r w:rsidR="00D960F6" w:rsidRPr="00E71C74">
        <w:rPr>
          <w:rFonts w:ascii="Times New Roman" w:hAnsi="Times New Roman" w:cs="Times New Roman"/>
          <w:sz w:val="24"/>
          <w:szCs w:val="24"/>
        </w:rPr>
        <w:t xml:space="preserve">between </w:t>
      </w:r>
      <w:r w:rsidR="00193509" w:rsidRPr="00E71C74">
        <w:rPr>
          <w:rFonts w:ascii="Times New Roman" w:hAnsi="Times New Roman" w:cs="Times New Roman"/>
          <w:sz w:val="24"/>
          <w:szCs w:val="24"/>
        </w:rPr>
        <w:t>multiple</w:t>
      </w:r>
      <w:r w:rsidR="00197E76" w:rsidRPr="00E71C74">
        <w:rPr>
          <w:rFonts w:ascii="Times New Roman" w:hAnsi="Times New Roman" w:cs="Times New Roman"/>
          <w:sz w:val="24"/>
          <w:szCs w:val="24"/>
        </w:rPr>
        <w:t xml:space="preserve"> financial </w:t>
      </w:r>
      <w:r w:rsidR="000E7274" w:rsidRPr="00E71C74">
        <w:rPr>
          <w:rFonts w:ascii="Times New Roman" w:hAnsi="Times New Roman" w:cs="Times New Roman"/>
          <w:sz w:val="24"/>
          <w:szCs w:val="24"/>
        </w:rPr>
        <w:t>behaviours</w:t>
      </w:r>
      <w:r w:rsidR="00197E76" w:rsidRPr="00E71C74">
        <w:rPr>
          <w:rFonts w:ascii="Times New Roman" w:hAnsi="Times New Roman" w:cs="Times New Roman"/>
          <w:sz w:val="24"/>
          <w:szCs w:val="24"/>
        </w:rPr>
        <w:t>.</w:t>
      </w:r>
      <w:r w:rsidR="00E078BE" w:rsidRPr="00E71C74">
        <w:rPr>
          <w:rStyle w:val="a6"/>
          <w:rFonts w:ascii="Times New Roman" w:hAnsi="Times New Roman" w:cs="Times New Roman"/>
          <w:sz w:val="24"/>
          <w:szCs w:val="24"/>
        </w:rPr>
        <w:footnoteReference w:id="5"/>
      </w:r>
      <w:r w:rsidR="00197E76" w:rsidRPr="00E71C74">
        <w:rPr>
          <w:rFonts w:ascii="Times New Roman" w:hAnsi="Times New Roman" w:cs="Times New Roman"/>
          <w:sz w:val="24"/>
          <w:szCs w:val="24"/>
        </w:rPr>
        <w:t xml:space="preserve"> </w:t>
      </w:r>
    </w:p>
    <w:p w14:paraId="03AB9143" w14:textId="63C5E132" w:rsidR="00DB5C94" w:rsidRPr="00757D4B" w:rsidRDefault="00263A9F"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To investigate the</w:t>
      </w:r>
      <w:r w:rsidR="00BD2F97" w:rsidRPr="00E71C74">
        <w:rPr>
          <w:rFonts w:ascii="Times New Roman" w:hAnsi="Times New Roman" w:cs="Times New Roman"/>
          <w:sz w:val="24"/>
          <w:szCs w:val="24"/>
          <w:lang w:eastAsia="zh-CN"/>
        </w:rPr>
        <w:t xml:space="preserve"> aforementioned</w:t>
      </w:r>
      <w:r w:rsidRPr="00E71C74">
        <w:rPr>
          <w:rFonts w:ascii="Times New Roman" w:hAnsi="Times New Roman" w:cs="Times New Roman"/>
          <w:sz w:val="24"/>
          <w:szCs w:val="24"/>
        </w:rPr>
        <w:t xml:space="preserve"> issues, we model firm investment, 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9565D3" w:rsidRPr="00E71C74">
        <w:rPr>
          <w:rFonts w:ascii="Times New Roman" w:hAnsi="Times New Roman" w:cs="Times New Roman"/>
          <w:sz w:val="24"/>
          <w:szCs w:val="24"/>
        </w:rPr>
        <w:t>s</w:t>
      </w:r>
      <w:r w:rsidRPr="00E71C74">
        <w:rPr>
          <w:rFonts w:ascii="Times New Roman" w:hAnsi="Times New Roman" w:cs="Times New Roman"/>
          <w:sz w:val="24"/>
          <w:szCs w:val="24"/>
        </w:rPr>
        <w:t>, profitability, leverage and equity issuance</w:t>
      </w:r>
      <w:r w:rsidR="00C23BC7" w:rsidRPr="00E71C74">
        <w:rPr>
          <w:rFonts w:ascii="Times New Roman" w:hAnsi="Times New Roman" w:cs="Times New Roman"/>
          <w:sz w:val="24"/>
          <w:szCs w:val="24"/>
        </w:rPr>
        <w:t xml:space="preserve"> (or repurchase)</w:t>
      </w:r>
      <w:r w:rsidRPr="00E71C74">
        <w:rPr>
          <w:rFonts w:ascii="Times New Roman" w:hAnsi="Times New Roman" w:cs="Times New Roman"/>
          <w:sz w:val="24"/>
          <w:szCs w:val="24"/>
        </w:rPr>
        <w:t xml:space="preserve"> </w:t>
      </w:r>
      <w:r w:rsidR="00040082" w:rsidRPr="00E71C74">
        <w:rPr>
          <w:rFonts w:ascii="Times New Roman" w:hAnsi="Times New Roman" w:cs="Times New Roman"/>
          <w:sz w:val="24"/>
          <w:szCs w:val="24"/>
        </w:rPr>
        <w:t xml:space="preserve">in </w:t>
      </w:r>
      <w:r w:rsidRPr="00E71C74">
        <w:rPr>
          <w:rFonts w:ascii="Times New Roman" w:hAnsi="Times New Roman" w:cs="Times New Roman"/>
          <w:sz w:val="24"/>
          <w:szCs w:val="24"/>
        </w:rPr>
        <w:t xml:space="preserve">a five-variable </w:t>
      </w:r>
      <w:r w:rsidR="0000163F" w:rsidRPr="00E71C74">
        <w:rPr>
          <w:rFonts w:ascii="Times New Roman" w:hAnsi="Times New Roman" w:cs="Times New Roman"/>
          <w:sz w:val="24"/>
          <w:szCs w:val="24"/>
          <w:lang w:eastAsia="zh-CN"/>
        </w:rPr>
        <w:t>s</w:t>
      </w:r>
      <w:r w:rsidR="00674E28" w:rsidRPr="00E71C74">
        <w:rPr>
          <w:rFonts w:ascii="Times New Roman" w:hAnsi="Times New Roman" w:cs="Times New Roman"/>
          <w:sz w:val="24"/>
          <w:szCs w:val="24"/>
        </w:rPr>
        <w:t xml:space="preserve">tructural </w:t>
      </w:r>
      <w:r w:rsidR="0000163F" w:rsidRPr="00E71C74">
        <w:rPr>
          <w:rFonts w:ascii="Times New Roman" w:hAnsi="Times New Roman" w:cs="Times New Roman"/>
          <w:sz w:val="24"/>
          <w:szCs w:val="24"/>
        </w:rPr>
        <w:t>v</w:t>
      </w:r>
      <w:r w:rsidR="00F80627" w:rsidRPr="00E71C74">
        <w:rPr>
          <w:rFonts w:ascii="Times New Roman" w:hAnsi="Times New Roman" w:cs="Times New Roman"/>
          <w:sz w:val="24"/>
          <w:szCs w:val="24"/>
        </w:rPr>
        <w:t xml:space="preserve">ector </w:t>
      </w:r>
      <w:r w:rsidR="0000163F" w:rsidRPr="00E71C74">
        <w:rPr>
          <w:rFonts w:ascii="Times New Roman" w:hAnsi="Times New Roman" w:cs="Times New Roman"/>
          <w:sz w:val="24"/>
          <w:szCs w:val="24"/>
        </w:rPr>
        <w:lastRenderedPageBreak/>
        <w:t>a</w:t>
      </w:r>
      <w:r w:rsidR="00F80627" w:rsidRPr="00E71C74">
        <w:rPr>
          <w:rFonts w:ascii="Times New Roman" w:hAnsi="Times New Roman" w:cs="Times New Roman"/>
          <w:sz w:val="24"/>
          <w:szCs w:val="24"/>
        </w:rPr>
        <w:t>uto</w:t>
      </w:r>
      <w:r w:rsidR="0000163F" w:rsidRPr="00E71C74">
        <w:rPr>
          <w:rFonts w:ascii="Times New Roman" w:hAnsi="Times New Roman" w:cs="Times New Roman"/>
          <w:sz w:val="24"/>
          <w:szCs w:val="24"/>
          <w:lang w:eastAsia="zh-CN"/>
        </w:rPr>
        <w:t>r</w:t>
      </w:r>
      <w:r w:rsidR="00F80627" w:rsidRPr="00E71C74">
        <w:rPr>
          <w:rFonts w:ascii="Times New Roman" w:hAnsi="Times New Roman" w:cs="Times New Roman"/>
          <w:sz w:val="24"/>
          <w:szCs w:val="24"/>
        </w:rPr>
        <w:t xml:space="preserve">egression </w:t>
      </w:r>
      <w:r w:rsidR="00674E28" w:rsidRPr="00E71C74">
        <w:rPr>
          <w:rFonts w:ascii="Times New Roman" w:hAnsi="Times New Roman" w:cs="Times New Roman"/>
          <w:sz w:val="24"/>
          <w:szCs w:val="24"/>
        </w:rPr>
        <w:t>(</w:t>
      </w:r>
      <w:r w:rsidRPr="00E71C74">
        <w:rPr>
          <w:rFonts w:ascii="Times New Roman" w:hAnsi="Times New Roman" w:cs="Times New Roman"/>
          <w:sz w:val="24"/>
          <w:szCs w:val="24"/>
        </w:rPr>
        <w:t>SVAR</w:t>
      </w:r>
      <w:r w:rsidR="00674E28" w:rsidRPr="00E71C74">
        <w:rPr>
          <w:rFonts w:ascii="Times New Roman" w:hAnsi="Times New Roman" w:cs="Times New Roman"/>
          <w:sz w:val="24"/>
          <w:szCs w:val="24"/>
        </w:rPr>
        <w:t>)</w:t>
      </w:r>
      <w:r w:rsidRPr="00E71C74">
        <w:rPr>
          <w:rFonts w:ascii="Times New Roman" w:hAnsi="Times New Roman" w:cs="Times New Roman"/>
          <w:sz w:val="24"/>
          <w:szCs w:val="24"/>
        </w:rPr>
        <w:t xml:space="preserve"> framework.</w:t>
      </w:r>
      <w:r w:rsidR="008B0E78">
        <w:rPr>
          <w:rFonts w:ascii="Times New Roman" w:hAnsi="Times New Roman" w:cs="Times New Roman"/>
          <w:sz w:val="24"/>
          <w:szCs w:val="24"/>
        </w:rPr>
        <w:t xml:space="preserve"> The method</w:t>
      </w:r>
      <w:r w:rsidR="005631FE">
        <w:rPr>
          <w:rFonts w:ascii="Times New Roman" w:hAnsi="Times New Roman" w:cs="Times New Roman"/>
          <w:sz w:val="24"/>
          <w:szCs w:val="24"/>
        </w:rPr>
        <w:t xml:space="preserve"> </w:t>
      </w:r>
      <w:r w:rsidR="00912803">
        <w:rPr>
          <w:rFonts w:ascii="Times New Roman" w:hAnsi="Times New Roman" w:cs="Times New Roman"/>
          <w:sz w:val="24"/>
          <w:szCs w:val="24"/>
        </w:rPr>
        <w:t>is</w:t>
      </w:r>
      <w:r w:rsidR="005631FE">
        <w:rPr>
          <w:rFonts w:ascii="Times New Roman" w:hAnsi="Times New Roman" w:cs="Times New Roman"/>
          <w:sz w:val="24"/>
          <w:szCs w:val="24"/>
        </w:rPr>
        <w:t xml:space="preserve"> developed by Sims (1980) and</w:t>
      </w:r>
      <w:r w:rsidR="008B0E78">
        <w:rPr>
          <w:rFonts w:ascii="Times New Roman" w:hAnsi="Times New Roman" w:cs="Times New Roman"/>
          <w:sz w:val="24"/>
          <w:szCs w:val="24"/>
        </w:rPr>
        <w:t xml:space="preserve"> has been widely used in macroeconomics to study</w:t>
      </w:r>
      <w:r w:rsidR="005631FE">
        <w:rPr>
          <w:rFonts w:ascii="Times New Roman" w:hAnsi="Times New Roman" w:cs="Times New Roman"/>
          <w:sz w:val="24"/>
          <w:szCs w:val="24"/>
        </w:rPr>
        <w:t xml:space="preserve"> the interactions between</w:t>
      </w:r>
      <w:r w:rsidR="008B0E78">
        <w:rPr>
          <w:rFonts w:ascii="Times New Roman" w:hAnsi="Times New Roman" w:cs="Times New Roman"/>
          <w:sz w:val="24"/>
          <w:szCs w:val="24"/>
        </w:rPr>
        <w:t xml:space="preserve"> a few endogenously determined </w:t>
      </w:r>
      <w:r w:rsidR="00AA780D">
        <w:rPr>
          <w:rFonts w:ascii="Times New Roman" w:hAnsi="Times New Roman" w:cs="Times New Roman"/>
          <w:sz w:val="24"/>
          <w:szCs w:val="24"/>
        </w:rPr>
        <w:t>variables</w:t>
      </w:r>
      <w:r w:rsidR="001D4DC4">
        <w:rPr>
          <w:rFonts w:ascii="Times New Roman" w:hAnsi="Times New Roman" w:cs="Times New Roman"/>
          <w:sz w:val="24"/>
          <w:szCs w:val="24"/>
        </w:rPr>
        <w:t xml:space="preserve"> (e.g.,</w:t>
      </w:r>
      <w:r w:rsidR="003923B4">
        <w:rPr>
          <w:rFonts w:ascii="Times New Roman" w:hAnsi="Times New Roman" w:cs="Times New Roman"/>
          <w:color w:val="000000"/>
          <w:sz w:val="24"/>
          <w:szCs w:val="24"/>
        </w:rPr>
        <w:t xml:space="preserve"> Blanchard, 1989;</w:t>
      </w:r>
      <w:r w:rsidR="001D4DC4">
        <w:rPr>
          <w:rFonts w:ascii="Times New Roman" w:hAnsi="Times New Roman" w:cs="Times New Roman"/>
          <w:sz w:val="24"/>
          <w:szCs w:val="24"/>
        </w:rPr>
        <w:t xml:space="preserve"> </w:t>
      </w:r>
      <w:r w:rsidR="001D4DC4" w:rsidRPr="004F7DBF">
        <w:rPr>
          <w:rFonts w:ascii="Times New Roman" w:hAnsi="Times New Roman" w:cs="Times New Roman"/>
          <w:color w:val="000000"/>
          <w:sz w:val="24"/>
          <w:szCs w:val="24"/>
        </w:rPr>
        <w:t>Bernake and Blinder, 1992</w:t>
      </w:r>
      <w:r w:rsidR="001D4DC4">
        <w:rPr>
          <w:rFonts w:ascii="Times New Roman" w:hAnsi="Times New Roman" w:cs="Times New Roman"/>
          <w:color w:val="000000"/>
          <w:sz w:val="24"/>
          <w:szCs w:val="24"/>
        </w:rPr>
        <w:t>;</w:t>
      </w:r>
      <w:r w:rsidR="008D2AED">
        <w:rPr>
          <w:rFonts w:ascii="Times New Roman" w:hAnsi="Times New Roman" w:cs="Times New Roman"/>
          <w:color w:val="000000"/>
          <w:sz w:val="24"/>
          <w:szCs w:val="24"/>
        </w:rPr>
        <w:t xml:space="preserve"> </w:t>
      </w:r>
      <w:r w:rsidR="001D4DC4" w:rsidRPr="004F7DBF">
        <w:rPr>
          <w:rFonts w:ascii="Times New Roman" w:hAnsi="Times New Roman" w:cs="Times New Roman"/>
          <w:sz w:val="24"/>
          <w:szCs w:val="24"/>
        </w:rPr>
        <w:t xml:space="preserve">Mertens </w:t>
      </w:r>
      <w:r w:rsidR="001F6487">
        <w:rPr>
          <w:rFonts w:ascii="Times New Roman" w:hAnsi="Times New Roman" w:cs="Times New Roman"/>
          <w:sz w:val="24"/>
          <w:szCs w:val="24"/>
        </w:rPr>
        <w:t>a</w:t>
      </w:r>
      <w:r w:rsidR="001D4DC4" w:rsidRPr="004F7DBF">
        <w:rPr>
          <w:rFonts w:ascii="Times New Roman" w:hAnsi="Times New Roman" w:cs="Times New Roman"/>
          <w:sz w:val="24"/>
          <w:szCs w:val="24"/>
        </w:rPr>
        <w:t>nd Olea</w:t>
      </w:r>
      <w:r w:rsidR="001D4DC4">
        <w:rPr>
          <w:rFonts w:ascii="Times New Roman" w:hAnsi="Times New Roman" w:cs="Times New Roman"/>
          <w:sz w:val="24"/>
          <w:szCs w:val="24"/>
        </w:rPr>
        <w:t xml:space="preserve">, </w:t>
      </w:r>
      <w:r w:rsidR="001D4DC4" w:rsidRPr="004F7DBF">
        <w:rPr>
          <w:rFonts w:ascii="Times New Roman" w:hAnsi="Times New Roman" w:cs="Times New Roman"/>
          <w:sz w:val="24"/>
          <w:szCs w:val="24"/>
        </w:rPr>
        <w:t>2018</w:t>
      </w:r>
      <w:r w:rsidR="001D4DC4">
        <w:rPr>
          <w:rFonts w:ascii="Times New Roman" w:hAnsi="Times New Roman" w:cs="Times New Roman"/>
          <w:sz w:val="24"/>
          <w:szCs w:val="24"/>
        </w:rPr>
        <w:t xml:space="preserve">; </w:t>
      </w:r>
      <w:r w:rsidR="001D4DC4" w:rsidRPr="004F7DBF">
        <w:rPr>
          <w:rFonts w:ascii="Times New Roman" w:hAnsi="Times New Roman" w:cs="Times New Roman"/>
          <w:sz w:val="24"/>
          <w:szCs w:val="24"/>
        </w:rPr>
        <w:t>Mumtaz and Theodoridis</w:t>
      </w:r>
      <w:r w:rsidR="001D4DC4">
        <w:rPr>
          <w:rFonts w:ascii="Times New Roman" w:hAnsi="Times New Roman" w:cs="Times New Roman"/>
          <w:sz w:val="24"/>
          <w:szCs w:val="24"/>
        </w:rPr>
        <w:t xml:space="preserve">, </w:t>
      </w:r>
      <w:r w:rsidR="001D4DC4" w:rsidRPr="004F7DBF">
        <w:rPr>
          <w:rFonts w:ascii="Times New Roman" w:hAnsi="Times New Roman" w:cs="Times New Roman"/>
          <w:sz w:val="24"/>
          <w:szCs w:val="24"/>
        </w:rPr>
        <w:t>2020)</w:t>
      </w:r>
      <w:r w:rsidR="008B0E78">
        <w:rPr>
          <w:rFonts w:ascii="Times New Roman" w:hAnsi="Times New Roman" w:cs="Times New Roman"/>
          <w:sz w:val="24"/>
          <w:szCs w:val="24"/>
        </w:rPr>
        <w:t>.</w:t>
      </w:r>
      <w:r w:rsidR="002A7F94" w:rsidRPr="002A7F94">
        <w:t xml:space="preserve"> </w:t>
      </w:r>
      <w:r w:rsidR="005631FE">
        <w:rPr>
          <w:rFonts w:ascii="Times New Roman" w:hAnsi="Times New Roman" w:cs="Times New Roman"/>
          <w:sz w:val="24"/>
          <w:szCs w:val="24"/>
        </w:rPr>
        <w:t xml:space="preserve">In a corporate finance context, a </w:t>
      </w:r>
      <w:r w:rsidR="002A7F94">
        <w:rPr>
          <w:rFonts w:ascii="Times New Roman" w:hAnsi="Times New Roman" w:cs="Times New Roman"/>
          <w:sz w:val="24"/>
          <w:szCs w:val="24"/>
        </w:rPr>
        <w:t xml:space="preserve">single </w:t>
      </w:r>
      <w:r w:rsidR="002A7F94" w:rsidRPr="002A7F94">
        <w:rPr>
          <w:rFonts w:ascii="Times New Roman" w:hAnsi="Times New Roman" w:cs="Times New Roman"/>
          <w:sz w:val="24"/>
          <w:szCs w:val="24"/>
        </w:rPr>
        <w:t xml:space="preserve">equation analysis of </w:t>
      </w:r>
      <w:r w:rsidR="002A7F94">
        <w:rPr>
          <w:rFonts w:ascii="Times New Roman" w:hAnsi="Times New Roman" w:cs="Times New Roman"/>
          <w:sz w:val="24"/>
          <w:szCs w:val="24"/>
        </w:rPr>
        <w:t xml:space="preserve">investment, leverage </w:t>
      </w:r>
      <w:r w:rsidR="00242495">
        <w:rPr>
          <w:rFonts w:ascii="Times New Roman" w:hAnsi="Times New Roman" w:cs="Times New Roman"/>
          <w:sz w:val="24"/>
          <w:szCs w:val="24"/>
        </w:rPr>
        <w:t xml:space="preserve">or </w:t>
      </w:r>
      <w:r w:rsidR="002A7F94">
        <w:rPr>
          <w:rFonts w:ascii="Times New Roman" w:hAnsi="Times New Roman" w:cs="Times New Roman"/>
          <w:sz w:val="24"/>
          <w:szCs w:val="24"/>
        </w:rPr>
        <w:t>dividend decisions</w:t>
      </w:r>
      <w:r w:rsidR="002A7F94" w:rsidRPr="002A7F94">
        <w:rPr>
          <w:rFonts w:ascii="Times New Roman" w:hAnsi="Times New Roman" w:cs="Times New Roman"/>
          <w:sz w:val="24"/>
          <w:szCs w:val="24"/>
        </w:rPr>
        <w:t xml:space="preserve"> requires controlling for a </w:t>
      </w:r>
      <w:r w:rsidR="0008481B">
        <w:rPr>
          <w:rFonts w:ascii="Times New Roman" w:hAnsi="Times New Roman" w:cs="Times New Roman"/>
          <w:sz w:val="24"/>
          <w:szCs w:val="24"/>
        </w:rPr>
        <w:t>large</w:t>
      </w:r>
      <w:r w:rsidR="002A7F94" w:rsidRPr="002A7F94">
        <w:rPr>
          <w:rFonts w:ascii="Times New Roman" w:hAnsi="Times New Roman" w:cs="Times New Roman"/>
          <w:sz w:val="24"/>
          <w:szCs w:val="24"/>
        </w:rPr>
        <w:t xml:space="preserve"> number of </w:t>
      </w:r>
      <w:r w:rsidR="002A7F94" w:rsidRPr="00757D4B">
        <w:rPr>
          <w:rFonts w:ascii="Times New Roman" w:hAnsi="Times New Roman" w:cs="Times New Roman"/>
          <w:sz w:val="24"/>
          <w:szCs w:val="24"/>
        </w:rPr>
        <w:t>other variables, most of which are endogenously determined (Gatchev et al., 2010)</w:t>
      </w:r>
      <w:r w:rsidR="001D4DC4" w:rsidRPr="00757D4B">
        <w:rPr>
          <w:rFonts w:ascii="Times New Roman" w:hAnsi="Times New Roman" w:cs="Times New Roman"/>
          <w:sz w:val="24"/>
          <w:szCs w:val="24"/>
        </w:rPr>
        <w:t xml:space="preserve">. </w:t>
      </w:r>
      <w:r w:rsidR="00DB5C94" w:rsidRPr="0008481B">
        <w:rPr>
          <w:rFonts w:ascii="Times New Roman" w:hAnsi="Times New Roman" w:cs="Times New Roman"/>
          <w:sz w:val="24"/>
          <w:szCs w:val="24"/>
        </w:rPr>
        <w:t xml:space="preserve">SVAR </w:t>
      </w:r>
      <w:r w:rsidR="00242495">
        <w:rPr>
          <w:rFonts w:ascii="Times New Roman" w:hAnsi="Times New Roman" w:cs="Times New Roman"/>
          <w:sz w:val="24"/>
          <w:szCs w:val="24"/>
        </w:rPr>
        <w:t xml:space="preserve">can </w:t>
      </w:r>
      <w:r w:rsidR="00DB5C94" w:rsidRPr="0008481B">
        <w:rPr>
          <w:rFonts w:ascii="Times New Roman" w:hAnsi="Times New Roman" w:cs="Times New Roman"/>
          <w:sz w:val="24"/>
          <w:szCs w:val="24"/>
        </w:rPr>
        <w:t>model endogenously determined</w:t>
      </w:r>
      <w:r w:rsidR="00242495">
        <w:rPr>
          <w:rFonts w:ascii="Times New Roman" w:hAnsi="Times New Roman" w:cs="Times New Roman"/>
          <w:sz w:val="24"/>
          <w:szCs w:val="24"/>
        </w:rPr>
        <w:t xml:space="preserve"> variables</w:t>
      </w:r>
      <w:r w:rsidR="00DB5C94" w:rsidRPr="0008481B">
        <w:rPr>
          <w:rFonts w:ascii="Times New Roman" w:hAnsi="Times New Roman" w:cs="Times New Roman"/>
          <w:sz w:val="24"/>
          <w:szCs w:val="24"/>
        </w:rPr>
        <w:t xml:space="preserve"> and u</w:t>
      </w:r>
      <w:r w:rsidR="00757D4B" w:rsidRPr="0008481B">
        <w:rPr>
          <w:rFonts w:ascii="Times New Roman" w:hAnsi="Times New Roman" w:cs="Times New Roman"/>
          <w:sz w:val="24"/>
          <w:szCs w:val="24"/>
        </w:rPr>
        <w:t>se</w:t>
      </w:r>
      <w:r w:rsidR="00F9796B">
        <w:rPr>
          <w:rFonts w:ascii="Times New Roman" w:hAnsi="Times New Roman" w:cs="Times New Roman"/>
          <w:sz w:val="24"/>
          <w:szCs w:val="24"/>
        </w:rPr>
        <w:t xml:space="preserve"> lagged values of </w:t>
      </w:r>
      <w:r w:rsidR="005E0515">
        <w:rPr>
          <w:rFonts w:ascii="Times New Roman" w:hAnsi="Times New Roman" w:cs="Times New Roman"/>
          <w:sz w:val="24"/>
          <w:szCs w:val="24"/>
        </w:rPr>
        <w:t xml:space="preserve">the </w:t>
      </w:r>
      <w:r w:rsidR="00F9796B">
        <w:rPr>
          <w:rFonts w:ascii="Times New Roman" w:hAnsi="Times New Roman" w:cs="Times New Roman"/>
          <w:sz w:val="24"/>
          <w:szCs w:val="24"/>
        </w:rPr>
        <w:t>variables as IVs (instrumental variables</w:t>
      </w:r>
      <w:r w:rsidR="00F9796B">
        <w:rPr>
          <w:rFonts w:ascii="Times New Roman" w:hAnsi="Times New Roman" w:cs="Times New Roman" w:hint="eastAsia"/>
          <w:sz w:val="24"/>
          <w:szCs w:val="24"/>
          <w:lang w:eastAsia="zh-CN"/>
        </w:rPr>
        <w:t>)</w:t>
      </w:r>
      <w:r w:rsidR="00F9796B">
        <w:rPr>
          <w:rFonts w:ascii="Times New Roman" w:hAnsi="Times New Roman" w:cs="Times New Roman"/>
          <w:sz w:val="24"/>
          <w:szCs w:val="24"/>
        </w:rPr>
        <w:t xml:space="preserve"> and use GMM (generalized method of moments) to estimate the coefficients of</w:t>
      </w:r>
      <w:r w:rsidR="005E0515">
        <w:rPr>
          <w:rFonts w:ascii="Times New Roman" w:hAnsi="Times New Roman" w:cs="Times New Roman"/>
          <w:sz w:val="24"/>
          <w:szCs w:val="24"/>
        </w:rPr>
        <w:t xml:space="preserve"> the</w:t>
      </w:r>
      <w:r w:rsidR="00F9796B">
        <w:rPr>
          <w:rFonts w:ascii="Times New Roman" w:hAnsi="Times New Roman" w:cs="Times New Roman"/>
          <w:sz w:val="24"/>
          <w:szCs w:val="24"/>
        </w:rPr>
        <w:t xml:space="preserve"> lagged endogenous variables. It uses</w:t>
      </w:r>
      <w:r w:rsidR="00757D4B" w:rsidRPr="0008481B">
        <w:rPr>
          <w:rFonts w:ascii="Times New Roman" w:hAnsi="Times New Roman" w:cs="Times New Roman"/>
          <w:sz w:val="24"/>
          <w:szCs w:val="24"/>
        </w:rPr>
        <w:t xml:space="preserve"> a recursive identification</w:t>
      </w:r>
      <w:r w:rsidR="00DB5C94" w:rsidRPr="0008481B">
        <w:rPr>
          <w:rFonts w:ascii="Times New Roman" w:hAnsi="Times New Roman" w:cs="Times New Roman"/>
          <w:sz w:val="24"/>
          <w:szCs w:val="24"/>
        </w:rPr>
        <w:t xml:space="preserve"> strategy to identify the transmission of shocks </w:t>
      </w:r>
      <w:r w:rsidR="0008481B">
        <w:rPr>
          <w:rFonts w:ascii="Times New Roman" w:hAnsi="Times New Roman" w:cs="Times New Roman"/>
          <w:sz w:val="24"/>
          <w:szCs w:val="24"/>
        </w:rPr>
        <w:t>between</w:t>
      </w:r>
      <w:r w:rsidR="00DB5C94" w:rsidRPr="0008481B">
        <w:rPr>
          <w:rFonts w:ascii="Times New Roman" w:hAnsi="Times New Roman" w:cs="Times New Roman"/>
          <w:sz w:val="24"/>
          <w:szCs w:val="24"/>
        </w:rPr>
        <w:t xml:space="preserve"> the variables </w:t>
      </w:r>
      <w:r w:rsidR="007614BB">
        <w:rPr>
          <w:rFonts w:ascii="Times New Roman" w:hAnsi="Times New Roman" w:cs="Times New Roman"/>
          <w:sz w:val="24"/>
          <w:szCs w:val="24"/>
          <w:lang w:eastAsia="zh-CN"/>
        </w:rPr>
        <w:t>and</w:t>
      </w:r>
      <w:r w:rsidR="00DB5C94" w:rsidRPr="0008481B">
        <w:rPr>
          <w:rFonts w:ascii="Times New Roman" w:hAnsi="Times New Roman" w:cs="Times New Roman"/>
          <w:sz w:val="24"/>
          <w:szCs w:val="24"/>
        </w:rPr>
        <w:t xml:space="preserve"> estimate the impact of </w:t>
      </w:r>
      <w:r w:rsidR="00242495">
        <w:rPr>
          <w:rFonts w:ascii="Times New Roman" w:hAnsi="Times New Roman" w:cs="Times New Roman"/>
          <w:sz w:val="24"/>
          <w:szCs w:val="24"/>
        </w:rPr>
        <w:t>a</w:t>
      </w:r>
      <w:r w:rsidR="00DB5C94" w:rsidRPr="0008481B">
        <w:rPr>
          <w:rFonts w:ascii="Times New Roman" w:hAnsi="Times New Roman" w:cs="Times New Roman"/>
          <w:sz w:val="24"/>
          <w:szCs w:val="24"/>
        </w:rPr>
        <w:t xml:space="preserve"> shock</w:t>
      </w:r>
      <w:r w:rsidR="00242495">
        <w:rPr>
          <w:rFonts w:ascii="Times New Roman" w:hAnsi="Times New Roman" w:cs="Times New Roman"/>
          <w:sz w:val="24"/>
          <w:szCs w:val="24"/>
        </w:rPr>
        <w:t xml:space="preserve"> to the firm</w:t>
      </w:r>
      <w:r w:rsidR="00DB5C94" w:rsidRPr="00757D4B">
        <w:rPr>
          <w:rFonts w:ascii="Times New Roman" w:hAnsi="Times New Roman" w:cs="Times New Roman"/>
          <w:sz w:val="24"/>
          <w:szCs w:val="24"/>
        </w:rPr>
        <w:t xml:space="preserve">. </w:t>
      </w:r>
      <w:r w:rsidR="00F9796B">
        <w:rPr>
          <w:rFonts w:ascii="Times New Roman" w:hAnsi="Times New Roman" w:cs="Times New Roman"/>
          <w:sz w:val="24"/>
          <w:szCs w:val="24"/>
        </w:rPr>
        <w:t>Using this method</w:t>
      </w:r>
      <w:r w:rsidR="00DB5C94" w:rsidRPr="00757D4B">
        <w:rPr>
          <w:rFonts w:ascii="Times New Roman" w:hAnsi="Times New Roman" w:cs="Times New Roman"/>
          <w:sz w:val="24"/>
          <w:szCs w:val="24"/>
        </w:rPr>
        <w:t>, SVAR can overcome the endogeneity problem and isolate the response of financial behaviours to each other respectively. T</w:t>
      </w:r>
      <w:r w:rsidR="005631FE" w:rsidRPr="00757D4B">
        <w:rPr>
          <w:rFonts w:ascii="Times New Roman" w:hAnsi="Times New Roman" w:cs="Times New Roman"/>
          <w:sz w:val="24"/>
          <w:szCs w:val="24"/>
        </w:rPr>
        <w:t>herefore, it is an appropriate method to study the interactions between financial behaviours.</w:t>
      </w:r>
      <w:r w:rsidR="00B83E4A" w:rsidRPr="00757D4B">
        <w:rPr>
          <w:rFonts w:ascii="Times New Roman" w:hAnsi="Times New Roman" w:cs="Times New Roman"/>
          <w:color w:val="70AD47" w:themeColor="accent6"/>
          <w:sz w:val="24"/>
          <w:szCs w:val="24"/>
        </w:rPr>
        <w:t xml:space="preserve"> </w:t>
      </w:r>
    </w:p>
    <w:p w14:paraId="1D163997" w14:textId="6B57E431" w:rsidR="005F412A" w:rsidRPr="00E71C74" w:rsidRDefault="00D64293"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SVAR models have advantages</w:t>
      </w:r>
      <w:r w:rsidR="00F12855" w:rsidRPr="00E71C74">
        <w:rPr>
          <w:rFonts w:ascii="Times New Roman" w:hAnsi="Times New Roman" w:cs="Times New Roman"/>
          <w:sz w:val="24"/>
          <w:szCs w:val="24"/>
        </w:rPr>
        <w:t xml:space="preserve"> over </w:t>
      </w:r>
      <w:r w:rsidR="00265674" w:rsidRPr="00E71C74">
        <w:rPr>
          <w:rFonts w:ascii="Times New Roman" w:hAnsi="Times New Roman" w:cs="Times New Roman" w:hint="eastAsia"/>
          <w:sz w:val="24"/>
          <w:szCs w:val="24"/>
          <w:lang w:eastAsia="zh-CN"/>
        </w:rPr>
        <w:t>o</w:t>
      </w:r>
      <w:r w:rsidR="00F80627" w:rsidRPr="00E71C74">
        <w:rPr>
          <w:rFonts w:ascii="Times New Roman" w:hAnsi="Times New Roman" w:cs="Times New Roman"/>
          <w:sz w:val="24"/>
          <w:szCs w:val="24"/>
          <w:lang w:eastAsia="zh-CN"/>
        </w:rPr>
        <w:t>ther methods</w:t>
      </w:r>
      <w:r w:rsidRPr="00E71C74">
        <w:rPr>
          <w:rFonts w:ascii="Times New Roman" w:hAnsi="Times New Roman" w:cs="Times New Roman"/>
          <w:sz w:val="24"/>
          <w:szCs w:val="24"/>
        </w:rPr>
        <w:t xml:space="preserve">. First, compared to theoretical works </w:t>
      </w:r>
      <w:r w:rsidR="00D960F6" w:rsidRPr="00E71C74">
        <w:rPr>
          <w:rFonts w:ascii="Times New Roman" w:hAnsi="Times New Roman" w:cs="Times New Roman"/>
          <w:sz w:val="24"/>
          <w:szCs w:val="24"/>
        </w:rPr>
        <w:t xml:space="preserve">that </w:t>
      </w:r>
      <w:r w:rsidR="00F11438">
        <w:rPr>
          <w:rFonts w:ascii="Times New Roman" w:hAnsi="Times New Roman" w:cs="Times New Roman"/>
          <w:sz w:val="24"/>
          <w:szCs w:val="24"/>
        </w:rPr>
        <w:t>typically</w:t>
      </w:r>
      <w:r w:rsidR="00D22561" w:rsidRPr="00E71C74">
        <w:rPr>
          <w:rFonts w:ascii="Times New Roman" w:hAnsi="Times New Roman" w:cs="Times New Roman"/>
          <w:sz w:val="24"/>
          <w:szCs w:val="24"/>
        </w:rPr>
        <w:t xml:space="preserve"> </w:t>
      </w:r>
      <w:r w:rsidRPr="00E71C74">
        <w:rPr>
          <w:rFonts w:ascii="Times New Roman" w:hAnsi="Times New Roman" w:cs="Times New Roman"/>
          <w:sz w:val="24"/>
          <w:szCs w:val="24"/>
        </w:rPr>
        <w:t>assume the exogeneity of s</w:t>
      </w:r>
      <w:r w:rsidR="00D22561" w:rsidRPr="00E71C74">
        <w:rPr>
          <w:rFonts w:ascii="Times New Roman" w:hAnsi="Times New Roman" w:cs="Times New Roman"/>
          <w:sz w:val="24"/>
          <w:szCs w:val="24"/>
        </w:rPr>
        <w:t>everal</w:t>
      </w:r>
      <w:r w:rsidRPr="00E71C74">
        <w:rPr>
          <w:rFonts w:ascii="Times New Roman" w:hAnsi="Times New Roman" w:cs="Times New Roman"/>
          <w:sz w:val="24"/>
          <w:szCs w:val="24"/>
        </w:rPr>
        <w:t xml:space="preserve"> factors</w:t>
      </w:r>
      <w:r w:rsidR="00D22561" w:rsidRPr="00E71C74">
        <w:rPr>
          <w:rFonts w:ascii="Times New Roman" w:hAnsi="Times New Roman" w:cs="Times New Roman"/>
          <w:sz w:val="24"/>
          <w:szCs w:val="24"/>
        </w:rPr>
        <w:t xml:space="preserve"> to limit the</w:t>
      </w:r>
      <w:r w:rsidR="000B29AF" w:rsidRPr="00E71C74">
        <w:rPr>
          <w:rFonts w:ascii="Times New Roman" w:hAnsi="Times New Roman" w:cs="Times New Roman"/>
          <w:sz w:val="24"/>
          <w:szCs w:val="24"/>
        </w:rPr>
        <w:t xml:space="preserve"> model’s</w:t>
      </w:r>
      <w:r w:rsidR="00D22561" w:rsidRPr="00E71C74">
        <w:rPr>
          <w:rFonts w:ascii="Times New Roman" w:hAnsi="Times New Roman" w:cs="Times New Roman"/>
          <w:sz w:val="24"/>
          <w:szCs w:val="24"/>
        </w:rPr>
        <w:t xml:space="preserve"> dimensionality</w:t>
      </w:r>
      <w:r w:rsidR="009565D3" w:rsidRPr="00E71C74">
        <w:rPr>
          <w:rFonts w:ascii="Times New Roman" w:hAnsi="Times New Roman" w:cs="Times New Roman"/>
          <w:sz w:val="24"/>
          <w:szCs w:val="24"/>
        </w:rPr>
        <w:t>,</w:t>
      </w:r>
      <w:r w:rsidRPr="00E71C74">
        <w:rPr>
          <w:rStyle w:val="a6"/>
          <w:rFonts w:ascii="Times New Roman" w:hAnsi="Times New Roman" w:cs="Times New Roman"/>
          <w:sz w:val="24"/>
          <w:szCs w:val="24"/>
        </w:rPr>
        <w:footnoteReference w:id="6"/>
      </w:r>
      <w:r w:rsidR="00DA3280" w:rsidRPr="00E71C74">
        <w:rPr>
          <w:rFonts w:ascii="Times New Roman" w:hAnsi="Times New Roman" w:cs="Times New Roman"/>
          <w:sz w:val="24"/>
          <w:szCs w:val="24"/>
        </w:rPr>
        <w:t xml:space="preserve"> </w:t>
      </w:r>
      <w:r w:rsidRPr="00E71C74">
        <w:rPr>
          <w:rFonts w:ascii="Times New Roman" w:hAnsi="Times New Roman" w:cs="Times New Roman"/>
          <w:sz w:val="24"/>
          <w:szCs w:val="24"/>
        </w:rPr>
        <w:t>SVAR models</w:t>
      </w:r>
      <w:r w:rsidR="00DA3280" w:rsidRPr="00E71C74">
        <w:rPr>
          <w:rFonts w:ascii="Times New Roman" w:hAnsi="Times New Roman" w:cs="Times New Roman"/>
          <w:sz w:val="24"/>
          <w:szCs w:val="24"/>
        </w:rPr>
        <w:t xml:space="preserve"> allow</w:t>
      </w:r>
      <w:r w:rsidR="00D22561" w:rsidRPr="00E71C74">
        <w:rPr>
          <w:rFonts w:ascii="Times New Roman" w:hAnsi="Times New Roman" w:cs="Times New Roman"/>
          <w:sz w:val="24"/>
          <w:szCs w:val="24"/>
        </w:rPr>
        <w:t xml:space="preserve"> all variables</w:t>
      </w:r>
      <w:r w:rsidR="00DA3280" w:rsidRPr="00E71C74">
        <w:rPr>
          <w:rFonts w:ascii="Times New Roman" w:hAnsi="Times New Roman" w:cs="Times New Roman"/>
          <w:sz w:val="24"/>
          <w:szCs w:val="24"/>
        </w:rPr>
        <w:t xml:space="preserve"> to be</w:t>
      </w:r>
      <w:r w:rsidR="00D960F6" w:rsidRPr="00E71C74">
        <w:rPr>
          <w:rFonts w:ascii="Times New Roman" w:hAnsi="Times New Roman" w:cs="Times New Roman"/>
          <w:sz w:val="24"/>
          <w:szCs w:val="24"/>
        </w:rPr>
        <w:t xml:space="preserve"> determined</w:t>
      </w:r>
      <w:r w:rsidR="00DA3280" w:rsidRPr="00E71C74">
        <w:rPr>
          <w:rFonts w:ascii="Times New Roman" w:hAnsi="Times New Roman" w:cs="Times New Roman"/>
          <w:sz w:val="24"/>
          <w:szCs w:val="24"/>
        </w:rPr>
        <w:t xml:space="preserve"> endogenously.</w:t>
      </w:r>
      <w:r w:rsidR="002E2DD0" w:rsidRPr="00E71C74">
        <w:rPr>
          <w:rFonts w:ascii="Times New Roman" w:hAnsi="Times New Roman" w:cs="Times New Roman"/>
          <w:sz w:val="24"/>
          <w:szCs w:val="24"/>
          <w:lang w:eastAsia="zh-CN"/>
        </w:rPr>
        <w:t xml:space="preserve"> </w:t>
      </w:r>
      <w:r w:rsidR="00B34E15" w:rsidRPr="00E71C74">
        <w:rPr>
          <w:rFonts w:ascii="Times New Roman" w:hAnsi="Times New Roman" w:cs="Times New Roman" w:hint="eastAsia"/>
          <w:sz w:val="24"/>
          <w:szCs w:val="24"/>
          <w:lang w:eastAsia="zh-CN"/>
        </w:rPr>
        <w:t xml:space="preserve">Second, compared to the </w:t>
      </w:r>
      <w:r w:rsidR="001777FB" w:rsidRPr="00E71C74">
        <w:rPr>
          <w:rFonts w:ascii="Times New Roman" w:hAnsi="Times New Roman" w:cs="Times New Roman"/>
          <w:sz w:val="24"/>
          <w:szCs w:val="24"/>
          <w:lang w:eastAsia="zh-CN"/>
        </w:rPr>
        <w:t>standard</w:t>
      </w:r>
      <w:r w:rsidR="001777FB" w:rsidRPr="00E71C74">
        <w:rPr>
          <w:rFonts w:ascii="Times New Roman" w:hAnsi="Times New Roman" w:cs="Times New Roman" w:hint="eastAsia"/>
          <w:sz w:val="24"/>
          <w:szCs w:val="24"/>
          <w:lang w:eastAsia="zh-CN"/>
        </w:rPr>
        <w:t xml:space="preserve"> </w:t>
      </w:r>
      <w:r w:rsidR="00B34E15" w:rsidRPr="00E71C74">
        <w:rPr>
          <w:rFonts w:ascii="Times New Roman" w:hAnsi="Times New Roman" w:cs="Times New Roman" w:hint="eastAsia"/>
          <w:sz w:val="24"/>
          <w:szCs w:val="24"/>
          <w:lang w:eastAsia="zh-CN"/>
        </w:rPr>
        <w:t>regression approach,</w:t>
      </w:r>
      <w:r w:rsidR="009565D3" w:rsidRPr="00E71C74">
        <w:rPr>
          <w:rFonts w:ascii="Times New Roman" w:hAnsi="Times New Roman" w:cs="Times New Roman"/>
          <w:sz w:val="24"/>
          <w:szCs w:val="24"/>
          <w:lang w:eastAsia="zh-CN"/>
        </w:rPr>
        <w:t xml:space="preserve"> </w:t>
      </w:r>
      <w:r w:rsidR="00B34E15" w:rsidRPr="00E71C74">
        <w:rPr>
          <w:rFonts w:ascii="Times New Roman" w:hAnsi="Times New Roman" w:cs="Times New Roman" w:hint="eastAsia"/>
          <w:sz w:val="24"/>
          <w:szCs w:val="24"/>
          <w:lang w:eastAsia="zh-CN"/>
        </w:rPr>
        <w:t>the</w:t>
      </w:r>
      <w:r w:rsidR="00B65E31">
        <w:rPr>
          <w:rFonts w:ascii="Times New Roman" w:hAnsi="Times New Roman" w:cs="Times New Roman"/>
          <w:sz w:val="24"/>
          <w:szCs w:val="24"/>
          <w:lang w:eastAsia="zh-CN"/>
        </w:rPr>
        <w:t xml:space="preserve"> results of</w:t>
      </w:r>
      <w:r w:rsidR="00B34E15" w:rsidRPr="00E71C74">
        <w:rPr>
          <w:rFonts w:ascii="Times New Roman" w:hAnsi="Times New Roman" w:cs="Times New Roman" w:hint="eastAsia"/>
          <w:sz w:val="24"/>
          <w:szCs w:val="24"/>
          <w:lang w:eastAsia="zh-CN"/>
        </w:rPr>
        <w:t xml:space="preserve"> SVAR </w:t>
      </w:r>
      <w:r w:rsidR="00B65E31">
        <w:rPr>
          <w:rFonts w:ascii="Times New Roman" w:hAnsi="Times New Roman" w:cs="Times New Roman"/>
          <w:sz w:val="24"/>
          <w:szCs w:val="24"/>
          <w:lang w:eastAsia="zh-CN"/>
        </w:rPr>
        <w:t>models</w:t>
      </w:r>
      <w:r w:rsidR="00B65E31" w:rsidRPr="00E71C74">
        <w:rPr>
          <w:rFonts w:ascii="Times New Roman" w:hAnsi="Times New Roman" w:cs="Times New Roman"/>
          <w:sz w:val="24"/>
          <w:szCs w:val="24"/>
          <w:lang w:eastAsia="zh-CN"/>
        </w:rPr>
        <w:t xml:space="preserve"> </w:t>
      </w:r>
      <w:r w:rsidR="009F3931">
        <w:rPr>
          <w:rFonts w:ascii="Times New Roman" w:hAnsi="Times New Roman" w:cs="Times New Roman" w:hint="eastAsia"/>
          <w:sz w:val="24"/>
          <w:szCs w:val="24"/>
          <w:lang w:eastAsia="zh-CN"/>
        </w:rPr>
        <w:t>can</w:t>
      </w:r>
      <w:r w:rsidR="001777FB" w:rsidRPr="00E71C74">
        <w:rPr>
          <w:rFonts w:ascii="Times New Roman" w:hAnsi="Times New Roman" w:cs="Times New Roman"/>
          <w:sz w:val="24"/>
          <w:szCs w:val="24"/>
          <w:lang w:eastAsia="zh-CN"/>
        </w:rPr>
        <w:t xml:space="preserve"> </w:t>
      </w:r>
      <w:r w:rsidR="0048084E" w:rsidRPr="00E71C74">
        <w:rPr>
          <w:rFonts w:ascii="Times New Roman" w:hAnsi="Times New Roman" w:cs="Times New Roman"/>
          <w:sz w:val="24"/>
          <w:szCs w:val="24"/>
          <w:lang w:eastAsia="zh-CN"/>
        </w:rPr>
        <w:t xml:space="preserve">shed light on which theoretical models </w:t>
      </w:r>
      <w:r w:rsidR="009565D3" w:rsidRPr="00E71C74">
        <w:rPr>
          <w:rFonts w:ascii="Times New Roman" w:hAnsi="Times New Roman" w:cs="Times New Roman"/>
          <w:sz w:val="24"/>
          <w:szCs w:val="24"/>
          <w:lang w:eastAsia="zh-CN"/>
        </w:rPr>
        <w:t>align more closely with</w:t>
      </w:r>
      <w:r w:rsidR="001777FB" w:rsidRPr="00E71C74">
        <w:rPr>
          <w:rFonts w:ascii="Times New Roman" w:hAnsi="Times New Roman" w:cs="Times New Roman"/>
          <w:sz w:val="24"/>
          <w:szCs w:val="24"/>
          <w:lang w:eastAsia="zh-CN"/>
        </w:rPr>
        <w:t xml:space="preserve"> empirical reality</w:t>
      </w:r>
      <w:r w:rsidR="0048084E" w:rsidRPr="00E71C74">
        <w:rPr>
          <w:rFonts w:ascii="Times New Roman" w:hAnsi="Times New Roman" w:cs="Times New Roman"/>
          <w:sz w:val="24"/>
          <w:szCs w:val="24"/>
          <w:lang w:eastAsia="zh-CN"/>
        </w:rPr>
        <w:t>.</w:t>
      </w:r>
      <w:r w:rsidRPr="00E71C74">
        <w:rPr>
          <w:rFonts w:ascii="Times New Roman" w:hAnsi="Times New Roman" w:cs="Times New Roman"/>
          <w:sz w:val="24"/>
          <w:szCs w:val="24"/>
        </w:rPr>
        <w:t xml:space="preserve"> </w:t>
      </w:r>
      <w:r w:rsidR="00C23BC7" w:rsidRPr="00E71C74">
        <w:rPr>
          <w:rFonts w:ascii="Times New Roman" w:hAnsi="Times New Roman" w:cs="Times New Roman"/>
          <w:sz w:val="24"/>
          <w:szCs w:val="24"/>
        </w:rPr>
        <w:t>For example, some</w:t>
      </w:r>
      <w:r w:rsidR="001777FB" w:rsidRPr="00E71C74">
        <w:rPr>
          <w:rFonts w:ascii="Times New Roman" w:hAnsi="Times New Roman" w:cs="Times New Roman" w:hint="eastAsia"/>
          <w:sz w:val="24"/>
          <w:szCs w:val="24"/>
          <w:lang w:eastAsia="zh-CN"/>
        </w:rPr>
        <w:t xml:space="preserve"> </w:t>
      </w:r>
      <w:r w:rsidR="00265674" w:rsidRPr="00E71C74">
        <w:rPr>
          <w:rFonts w:ascii="Times New Roman" w:hAnsi="Times New Roman" w:cs="Times New Roman" w:hint="eastAsia"/>
          <w:sz w:val="24"/>
          <w:szCs w:val="24"/>
          <w:lang w:eastAsia="zh-CN"/>
        </w:rPr>
        <w:t>theoretical</w:t>
      </w:r>
      <w:r w:rsidR="00265674" w:rsidRPr="00E71C74">
        <w:rPr>
          <w:rFonts w:ascii="Times New Roman" w:hAnsi="Times New Roman" w:cs="Times New Roman"/>
          <w:sz w:val="24"/>
          <w:szCs w:val="24"/>
        </w:rPr>
        <w:t xml:space="preserve"> studies use investment, borrowing</w:t>
      </w:r>
      <w:r w:rsidR="00DF7EBF">
        <w:rPr>
          <w:rFonts w:ascii="Times New Roman" w:hAnsi="Times New Roman" w:cs="Times New Roman"/>
          <w:sz w:val="24"/>
          <w:szCs w:val="24"/>
        </w:rPr>
        <w:t>,</w:t>
      </w:r>
      <w:r w:rsidR="00265674" w:rsidRPr="00E71C74">
        <w:rPr>
          <w:rFonts w:ascii="Times New Roman" w:hAnsi="Times New Roman" w:cs="Times New Roman"/>
          <w:sz w:val="24"/>
          <w:szCs w:val="24"/>
        </w:rPr>
        <w:t xml:space="preserve"> and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9565D3" w:rsidRPr="00E71C74">
        <w:rPr>
          <w:rFonts w:ascii="Times New Roman" w:hAnsi="Times New Roman" w:cs="Times New Roman"/>
          <w:sz w:val="24"/>
          <w:szCs w:val="24"/>
        </w:rPr>
        <w:t>s</w:t>
      </w:r>
      <w:r w:rsidR="00265674" w:rsidRPr="00E71C74">
        <w:rPr>
          <w:rFonts w:ascii="Times New Roman" w:hAnsi="Times New Roman" w:cs="Times New Roman"/>
          <w:sz w:val="24"/>
          <w:szCs w:val="24"/>
        </w:rPr>
        <w:t xml:space="preserve"> to build models </w:t>
      </w:r>
      <w:r w:rsidR="00C23BC7" w:rsidRPr="00E71C74">
        <w:rPr>
          <w:rFonts w:ascii="Times New Roman" w:hAnsi="Times New Roman" w:cs="Times New Roman"/>
          <w:sz w:val="24"/>
          <w:szCs w:val="24"/>
        </w:rPr>
        <w:t>in which</w:t>
      </w:r>
      <w:r w:rsidR="00265674" w:rsidRPr="00E71C74">
        <w:rPr>
          <w:rFonts w:ascii="Times New Roman" w:hAnsi="Times New Roman" w:cs="Times New Roman"/>
          <w:sz w:val="24"/>
          <w:szCs w:val="24"/>
        </w:rPr>
        <w:t xml:space="preserve"> debt is residual</w:t>
      </w:r>
      <w:r w:rsidR="00B34E15" w:rsidRPr="00E71C74">
        <w:rPr>
          <w:rFonts w:ascii="Times New Roman" w:hAnsi="Times New Roman" w:cs="Times New Roman" w:hint="eastAsia"/>
          <w:sz w:val="24"/>
          <w:szCs w:val="24"/>
          <w:lang w:eastAsia="zh-CN"/>
        </w:rPr>
        <w:t>ly determined</w:t>
      </w:r>
      <w:r w:rsidR="00265674" w:rsidRPr="00E71C74">
        <w:rPr>
          <w:rFonts w:ascii="Times New Roman" w:hAnsi="Times New Roman" w:cs="Times New Roman"/>
          <w:sz w:val="24"/>
          <w:szCs w:val="24"/>
        </w:rPr>
        <w:t xml:space="preserve"> (e.g., Lambrecht and Myers, 2012)</w:t>
      </w:r>
      <w:r w:rsidR="00C23BC7" w:rsidRPr="00E71C74">
        <w:rPr>
          <w:rFonts w:ascii="Times New Roman" w:hAnsi="Times New Roman" w:cs="Times New Roman"/>
          <w:sz w:val="24"/>
          <w:szCs w:val="24"/>
        </w:rPr>
        <w:t>,</w:t>
      </w:r>
      <w:r w:rsidR="00265674" w:rsidRPr="00E71C74">
        <w:rPr>
          <w:rFonts w:ascii="Times New Roman" w:hAnsi="Times New Roman" w:cs="Times New Roman"/>
          <w:sz w:val="24"/>
          <w:szCs w:val="24"/>
        </w:rPr>
        <w:t xml:space="preserve"> </w:t>
      </w:r>
      <w:r w:rsidR="003E097C" w:rsidRPr="00E71C74">
        <w:rPr>
          <w:rFonts w:ascii="Times New Roman" w:hAnsi="Times New Roman" w:cs="Times New Roman"/>
          <w:sz w:val="24"/>
          <w:szCs w:val="24"/>
        </w:rPr>
        <w:t>wh</w:t>
      </w:r>
      <w:r w:rsidR="003E097C" w:rsidRPr="00E71C74">
        <w:rPr>
          <w:rFonts w:ascii="Times New Roman" w:hAnsi="Times New Roman" w:cs="Times New Roman" w:hint="eastAsia"/>
          <w:sz w:val="24"/>
          <w:szCs w:val="24"/>
          <w:lang w:eastAsia="zh-CN"/>
        </w:rPr>
        <w:t>ereas</w:t>
      </w:r>
      <w:r w:rsidR="003E097C" w:rsidRPr="00E71C74">
        <w:rPr>
          <w:rFonts w:ascii="Times New Roman" w:hAnsi="Times New Roman" w:cs="Times New Roman"/>
          <w:sz w:val="24"/>
          <w:szCs w:val="24"/>
        </w:rPr>
        <w:t xml:space="preserve"> </w:t>
      </w:r>
      <w:r w:rsidR="00265674" w:rsidRPr="00E71C74">
        <w:rPr>
          <w:rFonts w:ascii="Times New Roman" w:hAnsi="Times New Roman" w:cs="Times New Roman"/>
          <w:sz w:val="24"/>
          <w:szCs w:val="24"/>
        </w:rPr>
        <w:t xml:space="preserve">others build models </w:t>
      </w:r>
      <w:r w:rsidR="00C23BC7" w:rsidRPr="00E71C74">
        <w:rPr>
          <w:rFonts w:ascii="Times New Roman" w:hAnsi="Times New Roman" w:cs="Times New Roman"/>
          <w:sz w:val="24"/>
          <w:szCs w:val="24"/>
        </w:rPr>
        <w:t>in which</w:t>
      </w:r>
      <w:r w:rsidR="00265674" w:rsidRPr="00E71C74">
        <w:rPr>
          <w:rFonts w:ascii="Times New Roman" w:hAnsi="Times New Roman" w:cs="Times New Roman"/>
          <w:sz w:val="24"/>
          <w:szCs w:val="24"/>
        </w:rPr>
        <w:t xml:space="preserve"> </w:t>
      </w:r>
      <w:r w:rsidR="009565D3" w:rsidRPr="00E71C74">
        <w:rPr>
          <w:rFonts w:ascii="Times New Roman" w:hAnsi="Times New Roman" w:cs="Times New Roman"/>
          <w:sz w:val="24"/>
          <w:szCs w:val="24"/>
        </w:rPr>
        <w:t xml:space="preserve">the </w:t>
      </w:r>
      <w:r w:rsidR="00265674" w:rsidRPr="00E71C74">
        <w:rPr>
          <w:rFonts w:ascii="Times New Roman" w:hAnsi="Times New Roman" w:cs="Times New Roman"/>
          <w:sz w:val="24"/>
          <w:szCs w:val="24"/>
        </w:rPr>
        <w:t xml:space="preserve">dividend is residually determined (e.g., DeAngelo </w:t>
      </w:r>
      <w:r w:rsidR="00B34E15" w:rsidRPr="00E71C74">
        <w:rPr>
          <w:rFonts w:ascii="Times New Roman" w:hAnsi="Times New Roman" w:cs="Times New Roman" w:hint="eastAsia"/>
          <w:sz w:val="24"/>
          <w:szCs w:val="24"/>
          <w:lang w:eastAsia="zh-CN"/>
        </w:rPr>
        <w:t>et al,</w:t>
      </w:r>
      <w:r w:rsidR="00265674" w:rsidRPr="00E71C74">
        <w:rPr>
          <w:rFonts w:ascii="Times New Roman" w:hAnsi="Times New Roman" w:cs="Times New Roman"/>
          <w:sz w:val="24"/>
          <w:szCs w:val="24"/>
        </w:rPr>
        <w:t xml:space="preserve"> 2011). As there are no</w:t>
      </w:r>
      <w:r w:rsidR="000B29AF" w:rsidRPr="00E71C74">
        <w:rPr>
          <w:rFonts w:ascii="Times New Roman" w:hAnsi="Times New Roman" w:cs="Times New Roman"/>
          <w:sz w:val="24"/>
          <w:szCs w:val="24"/>
        </w:rPr>
        <w:t xml:space="preserve"> strong</w:t>
      </w:r>
      <w:r w:rsidR="00265674" w:rsidRPr="00E71C74">
        <w:rPr>
          <w:rFonts w:ascii="Times New Roman" w:hAnsi="Times New Roman" w:cs="Times New Roman"/>
          <w:sz w:val="24"/>
          <w:szCs w:val="24"/>
        </w:rPr>
        <w:t xml:space="preserve"> theoretical </w:t>
      </w:r>
      <w:r w:rsidR="000B29AF" w:rsidRPr="00E71C74">
        <w:rPr>
          <w:rFonts w:ascii="Times New Roman" w:hAnsi="Times New Roman" w:cs="Times New Roman"/>
          <w:sz w:val="24"/>
          <w:szCs w:val="24"/>
          <w:lang w:eastAsia="zh-CN"/>
        </w:rPr>
        <w:t xml:space="preserve">arguments </w:t>
      </w:r>
      <w:r w:rsidR="009565D3" w:rsidRPr="00E71C74">
        <w:rPr>
          <w:rFonts w:ascii="Times New Roman" w:hAnsi="Times New Roman" w:cs="Times New Roman"/>
          <w:sz w:val="24"/>
          <w:szCs w:val="24"/>
          <w:lang w:eastAsia="zh-CN"/>
        </w:rPr>
        <w:t xml:space="preserve">for </w:t>
      </w:r>
      <w:r w:rsidR="00265674" w:rsidRPr="00E71C74">
        <w:rPr>
          <w:rFonts w:ascii="Times New Roman" w:hAnsi="Times New Roman" w:cs="Times New Roman"/>
          <w:sz w:val="24"/>
          <w:szCs w:val="24"/>
        </w:rPr>
        <w:t xml:space="preserve">why one financial </w:t>
      </w:r>
      <w:r w:rsidR="00B34E15" w:rsidRPr="00E71C74">
        <w:rPr>
          <w:rFonts w:ascii="Times New Roman" w:hAnsi="Times New Roman" w:cs="Times New Roman" w:hint="eastAsia"/>
          <w:sz w:val="24"/>
          <w:szCs w:val="24"/>
          <w:lang w:eastAsia="zh-CN"/>
        </w:rPr>
        <w:t>policy</w:t>
      </w:r>
      <w:r w:rsidR="00265674" w:rsidRPr="00E71C74">
        <w:rPr>
          <w:rFonts w:ascii="Times New Roman" w:hAnsi="Times New Roman" w:cs="Times New Roman"/>
          <w:sz w:val="24"/>
          <w:szCs w:val="24"/>
        </w:rPr>
        <w:t xml:space="preserve"> should take priority over another, </w:t>
      </w:r>
      <w:r w:rsidR="00B34E15" w:rsidRPr="00E71C74">
        <w:rPr>
          <w:rFonts w:ascii="Times New Roman" w:hAnsi="Times New Roman" w:cs="Times New Roman" w:hint="eastAsia"/>
          <w:sz w:val="24"/>
          <w:szCs w:val="24"/>
          <w:lang w:eastAsia="zh-CN"/>
        </w:rPr>
        <w:t>the SVAR approach</w:t>
      </w:r>
      <w:r w:rsidR="00265674" w:rsidRPr="00E71C74">
        <w:rPr>
          <w:rFonts w:ascii="Times New Roman" w:hAnsi="Times New Roman" w:cs="Times New Roman"/>
          <w:sz w:val="24"/>
          <w:szCs w:val="24"/>
        </w:rPr>
        <w:t xml:space="preserve"> allow</w:t>
      </w:r>
      <w:r w:rsidR="00B34E15" w:rsidRPr="00E71C74">
        <w:rPr>
          <w:rFonts w:ascii="Times New Roman" w:hAnsi="Times New Roman" w:cs="Times New Roman" w:hint="eastAsia"/>
          <w:sz w:val="24"/>
          <w:szCs w:val="24"/>
          <w:lang w:eastAsia="zh-CN"/>
        </w:rPr>
        <w:t>s</w:t>
      </w:r>
      <w:r w:rsidR="00265674" w:rsidRPr="00E71C74">
        <w:rPr>
          <w:rFonts w:ascii="Times New Roman" w:hAnsi="Times New Roman" w:cs="Times New Roman"/>
          <w:sz w:val="24"/>
          <w:szCs w:val="24"/>
        </w:rPr>
        <w:t xml:space="preserve"> the data to speak and</w:t>
      </w:r>
      <w:r w:rsidR="000B29AF" w:rsidRPr="00E71C74">
        <w:rPr>
          <w:rFonts w:ascii="Times New Roman" w:hAnsi="Times New Roman" w:cs="Times New Roman"/>
          <w:sz w:val="24"/>
          <w:szCs w:val="24"/>
        </w:rPr>
        <w:t xml:space="preserve"> to</w:t>
      </w:r>
      <w:r w:rsidR="00265674" w:rsidRPr="00E71C74">
        <w:rPr>
          <w:rFonts w:ascii="Times New Roman" w:hAnsi="Times New Roman" w:cs="Times New Roman"/>
          <w:sz w:val="24"/>
          <w:szCs w:val="24"/>
        </w:rPr>
        <w:t xml:space="preserve"> </w:t>
      </w:r>
      <w:r w:rsidR="009565D3" w:rsidRPr="00E71C74">
        <w:rPr>
          <w:rFonts w:ascii="Times New Roman" w:hAnsi="Times New Roman" w:cs="Times New Roman"/>
          <w:sz w:val="24"/>
          <w:szCs w:val="24"/>
        </w:rPr>
        <w:t xml:space="preserve">determine </w:t>
      </w:r>
      <w:r w:rsidR="00265674" w:rsidRPr="00E71C74">
        <w:rPr>
          <w:rFonts w:ascii="Times New Roman" w:hAnsi="Times New Roman" w:cs="Times New Roman"/>
          <w:sz w:val="24"/>
          <w:szCs w:val="24"/>
        </w:rPr>
        <w:t>empirically which decision is given</w:t>
      </w:r>
      <w:r w:rsidR="00C23BC7" w:rsidRPr="00E71C74">
        <w:rPr>
          <w:rFonts w:ascii="Times New Roman" w:hAnsi="Times New Roman" w:cs="Times New Roman"/>
          <w:sz w:val="24"/>
          <w:szCs w:val="24"/>
        </w:rPr>
        <w:t xml:space="preserve"> a high</w:t>
      </w:r>
      <w:r w:rsidR="0044522D">
        <w:rPr>
          <w:rFonts w:ascii="Times New Roman" w:hAnsi="Times New Roman" w:cs="Times New Roman"/>
          <w:sz w:val="24"/>
          <w:szCs w:val="24"/>
        </w:rPr>
        <w:t>er</w:t>
      </w:r>
      <w:r w:rsidR="00265674" w:rsidRPr="00E71C74">
        <w:rPr>
          <w:rFonts w:ascii="Times New Roman" w:hAnsi="Times New Roman" w:cs="Times New Roman"/>
          <w:sz w:val="24"/>
          <w:szCs w:val="24"/>
        </w:rPr>
        <w:t xml:space="preserve"> priority. </w:t>
      </w:r>
      <w:r w:rsidR="00B34E15" w:rsidRPr="00E71C74">
        <w:rPr>
          <w:rFonts w:ascii="Times New Roman" w:hAnsi="Times New Roman" w:cs="Times New Roman" w:hint="eastAsia"/>
          <w:sz w:val="24"/>
          <w:szCs w:val="24"/>
          <w:lang w:eastAsia="zh-CN"/>
        </w:rPr>
        <w:t>Third</w:t>
      </w:r>
      <w:r w:rsidR="00DA3280" w:rsidRPr="00E71C74">
        <w:rPr>
          <w:rFonts w:ascii="Times New Roman" w:hAnsi="Times New Roman" w:cs="Times New Roman"/>
          <w:sz w:val="24"/>
          <w:szCs w:val="24"/>
        </w:rPr>
        <w:t>, using an SVAR approach</w:t>
      </w:r>
      <w:r w:rsidR="00D22561" w:rsidRPr="00E71C74">
        <w:rPr>
          <w:rFonts w:ascii="Times New Roman" w:hAnsi="Times New Roman" w:cs="Times New Roman"/>
          <w:sz w:val="24"/>
          <w:szCs w:val="24"/>
        </w:rPr>
        <w:t xml:space="preserve"> </w:t>
      </w:r>
      <w:r w:rsidR="00DA3280" w:rsidRPr="00E71C74">
        <w:rPr>
          <w:rFonts w:ascii="Times New Roman" w:hAnsi="Times New Roman" w:cs="Times New Roman"/>
          <w:sz w:val="24"/>
          <w:szCs w:val="24"/>
        </w:rPr>
        <w:t>avoid</w:t>
      </w:r>
      <w:r w:rsidR="00D22561" w:rsidRPr="00E71C74">
        <w:rPr>
          <w:rFonts w:ascii="Times New Roman" w:hAnsi="Times New Roman" w:cs="Times New Roman"/>
          <w:sz w:val="24"/>
          <w:szCs w:val="24"/>
        </w:rPr>
        <w:t>s</w:t>
      </w:r>
      <w:r w:rsidR="00DA3280" w:rsidRPr="00E71C74">
        <w:rPr>
          <w:rFonts w:ascii="Times New Roman" w:hAnsi="Times New Roman" w:cs="Times New Roman"/>
          <w:sz w:val="24"/>
          <w:szCs w:val="24"/>
        </w:rPr>
        <w:t xml:space="preserve"> the potential bias resulting from the misspecification caused </w:t>
      </w:r>
      <w:r w:rsidR="00DA3280" w:rsidRPr="00E71C74">
        <w:rPr>
          <w:rFonts w:ascii="Times New Roman" w:hAnsi="Times New Roman" w:cs="Times New Roman"/>
          <w:sz w:val="24"/>
          <w:szCs w:val="24"/>
        </w:rPr>
        <w:lastRenderedPageBreak/>
        <w:t>by</w:t>
      </w:r>
      <w:r w:rsidR="00D22561" w:rsidRPr="00E71C74">
        <w:rPr>
          <w:rFonts w:ascii="Times New Roman" w:hAnsi="Times New Roman" w:cs="Times New Roman"/>
          <w:sz w:val="24"/>
          <w:szCs w:val="24"/>
        </w:rPr>
        <w:t xml:space="preserve"> the</w:t>
      </w:r>
      <w:r w:rsidR="00DA3280" w:rsidRPr="00E71C74">
        <w:rPr>
          <w:rFonts w:ascii="Times New Roman" w:hAnsi="Times New Roman" w:cs="Times New Roman"/>
          <w:sz w:val="24"/>
          <w:szCs w:val="24"/>
        </w:rPr>
        <w:t xml:space="preserve"> assumed exogeneity in simultaneous equation models (Sims, 1980</w:t>
      </w:r>
      <w:r w:rsidR="00AA780D">
        <w:rPr>
          <w:rFonts w:ascii="Times New Roman" w:hAnsi="Times New Roman" w:cs="Times New Roman"/>
          <w:sz w:val="24"/>
          <w:szCs w:val="24"/>
        </w:rPr>
        <w:t>) and it has the merit of avoiding a complete specification of the models (</w:t>
      </w:r>
      <w:r w:rsidR="00DA3280" w:rsidRPr="00E71C74">
        <w:rPr>
          <w:rFonts w:ascii="Times New Roman" w:hAnsi="Times New Roman" w:cs="Times New Roman"/>
          <w:sz w:val="24"/>
          <w:szCs w:val="24"/>
        </w:rPr>
        <w:t xml:space="preserve">Bagliano and Favero, 1998). </w:t>
      </w:r>
    </w:p>
    <w:p w14:paraId="78AC0F79" w14:textId="670BCEE0" w:rsidR="00E075FF" w:rsidRPr="00E71C74" w:rsidRDefault="00040082"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Our results </w:t>
      </w:r>
      <w:r w:rsidR="00A2657E" w:rsidRPr="00E71C74">
        <w:rPr>
          <w:rFonts w:ascii="Times New Roman" w:hAnsi="Times New Roman" w:cs="Times New Roman"/>
          <w:sz w:val="24"/>
          <w:szCs w:val="24"/>
        </w:rPr>
        <w:t>show that</w:t>
      </w:r>
      <w:r w:rsidR="00C23BC7" w:rsidRPr="00E71C74">
        <w:rPr>
          <w:rFonts w:ascii="Times New Roman" w:hAnsi="Times New Roman" w:cs="Times New Roman"/>
          <w:sz w:val="24"/>
          <w:szCs w:val="24"/>
        </w:rPr>
        <w:t xml:space="preserve"> firm</w:t>
      </w:r>
      <w:r w:rsidR="00B30BBB" w:rsidRPr="00E71C74">
        <w:rPr>
          <w:rFonts w:ascii="Times New Roman" w:hAnsi="Times New Roman" w:cs="Times New Roman"/>
          <w:sz w:val="24"/>
          <w:szCs w:val="24"/>
        </w:rPr>
        <w:t>s’</w:t>
      </w:r>
      <w:r w:rsidR="00C23BC7" w:rsidRPr="00E71C74">
        <w:rPr>
          <w:rFonts w:ascii="Times New Roman" w:hAnsi="Times New Roman" w:cs="Times New Roman"/>
          <w:sz w:val="24"/>
          <w:szCs w:val="24"/>
        </w:rPr>
        <w:t xml:space="preserve"> financial behaviours are</w:t>
      </w:r>
      <w:r w:rsidR="000B29AF" w:rsidRPr="00E71C74">
        <w:rPr>
          <w:rFonts w:ascii="Times New Roman" w:hAnsi="Times New Roman" w:cs="Times New Roman"/>
          <w:sz w:val="24"/>
          <w:szCs w:val="24"/>
        </w:rPr>
        <w:t>, indeed,</w:t>
      </w:r>
      <w:r w:rsidR="00C23BC7" w:rsidRPr="00E71C74">
        <w:rPr>
          <w:rFonts w:ascii="Times New Roman" w:hAnsi="Times New Roman" w:cs="Times New Roman"/>
          <w:sz w:val="24"/>
          <w:szCs w:val="24"/>
        </w:rPr>
        <w:t xml:space="preserve"> jointly determined.</w:t>
      </w:r>
      <w:r w:rsidRPr="00E71C74">
        <w:rPr>
          <w:rFonts w:ascii="Times New Roman" w:hAnsi="Times New Roman" w:cs="Times New Roman"/>
          <w:sz w:val="24"/>
          <w:szCs w:val="24"/>
        </w:rPr>
        <w:t xml:space="preserve"> </w:t>
      </w:r>
      <w:r w:rsidR="00C23BC7" w:rsidRPr="00E71C74">
        <w:rPr>
          <w:rFonts w:ascii="Times New Roman" w:hAnsi="Times New Roman" w:cs="Times New Roman"/>
          <w:sz w:val="24"/>
          <w:szCs w:val="24"/>
        </w:rPr>
        <w:t>A</w:t>
      </w:r>
      <w:r w:rsidRPr="00E71C74">
        <w:rPr>
          <w:rFonts w:ascii="Times New Roman" w:hAnsi="Times New Roman" w:cs="Times New Roman"/>
          <w:sz w:val="24"/>
          <w:szCs w:val="24"/>
        </w:rPr>
        <w:t>ll</w:t>
      </w:r>
      <w:r w:rsidR="00C23BC7" w:rsidRPr="00E71C74">
        <w:rPr>
          <w:rFonts w:ascii="Times New Roman" w:hAnsi="Times New Roman" w:cs="Times New Roman"/>
          <w:sz w:val="24"/>
          <w:szCs w:val="24"/>
        </w:rPr>
        <w:t xml:space="preserve"> of</w:t>
      </w:r>
      <w:r w:rsidR="0048084E" w:rsidRPr="00E71C74">
        <w:rPr>
          <w:rFonts w:ascii="Times New Roman" w:hAnsi="Times New Roman" w:cs="Times New Roman"/>
          <w:sz w:val="24"/>
          <w:szCs w:val="24"/>
          <w:lang w:eastAsia="zh-CN"/>
        </w:rPr>
        <w:t xml:space="preserve"> the</w:t>
      </w:r>
      <w:r w:rsidR="00A2657E" w:rsidRPr="00E71C74">
        <w:rPr>
          <w:rFonts w:ascii="Times New Roman" w:hAnsi="Times New Roman" w:cs="Times New Roman"/>
          <w:sz w:val="24"/>
          <w:szCs w:val="24"/>
        </w:rPr>
        <w:t xml:space="preserve"> financial </w:t>
      </w:r>
      <w:r w:rsidR="002E2DD0" w:rsidRPr="00E71C74">
        <w:rPr>
          <w:rFonts w:ascii="Times New Roman" w:hAnsi="Times New Roman" w:cs="Times New Roman"/>
          <w:sz w:val="24"/>
          <w:szCs w:val="24"/>
          <w:lang w:eastAsia="zh-CN"/>
        </w:rPr>
        <w:t xml:space="preserve">behaviour </w:t>
      </w:r>
      <w:r w:rsidR="009A06A2" w:rsidRPr="00E71C74">
        <w:rPr>
          <w:rFonts w:ascii="Times New Roman" w:hAnsi="Times New Roman" w:cs="Times New Roman"/>
          <w:sz w:val="24"/>
          <w:szCs w:val="24"/>
          <w:lang w:eastAsia="zh-CN"/>
        </w:rPr>
        <w:t xml:space="preserve">variables </w:t>
      </w:r>
      <w:r w:rsidR="009A06A2" w:rsidRPr="00E71C74">
        <w:rPr>
          <w:rFonts w:ascii="Times New Roman" w:hAnsi="Times New Roman" w:cs="Times New Roman"/>
          <w:sz w:val="24"/>
          <w:szCs w:val="24"/>
        </w:rPr>
        <w:t>are</w:t>
      </w:r>
      <w:r w:rsidR="00A2657E" w:rsidRPr="00E71C74">
        <w:rPr>
          <w:rFonts w:ascii="Times New Roman" w:hAnsi="Times New Roman" w:cs="Times New Roman"/>
          <w:sz w:val="24"/>
          <w:szCs w:val="24"/>
        </w:rPr>
        <w:t xml:space="preserve"> explained by </w:t>
      </w:r>
      <w:r w:rsidR="00777079" w:rsidRPr="00E71C74">
        <w:rPr>
          <w:rFonts w:ascii="Times New Roman" w:hAnsi="Times New Roman" w:cs="Times New Roman"/>
          <w:sz w:val="24"/>
          <w:szCs w:val="24"/>
        </w:rPr>
        <w:t xml:space="preserve">both </w:t>
      </w:r>
      <w:r w:rsidR="00A2657E" w:rsidRPr="00E71C74">
        <w:rPr>
          <w:rFonts w:ascii="Times New Roman" w:hAnsi="Times New Roman" w:cs="Times New Roman"/>
          <w:sz w:val="24"/>
          <w:szCs w:val="24"/>
        </w:rPr>
        <w:t xml:space="preserve">their previous </w:t>
      </w:r>
      <w:r w:rsidR="00F77F19" w:rsidRPr="00E71C74">
        <w:rPr>
          <w:rFonts w:ascii="Times New Roman" w:hAnsi="Times New Roman" w:cs="Times New Roman"/>
          <w:sz w:val="24"/>
          <w:szCs w:val="24"/>
        </w:rPr>
        <w:t xml:space="preserve">realisations </w:t>
      </w:r>
      <w:r w:rsidR="00777079" w:rsidRPr="00E71C74">
        <w:rPr>
          <w:rFonts w:ascii="Times New Roman" w:hAnsi="Times New Roman" w:cs="Times New Roman"/>
          <w:sz w:val="24"/>
          <w:szCs w:val="24"/>
        </w:rPr>
        <w:t>and the</w:t>
      </w:r>
      <w:r w:rsidR="00A2657E" w:rsidRPr="00E71C74">
        <w:rPr>
          <w:rFonts w:ascii="Times New Roman" w:hAnsi="Times New Roman" w:cs="Times New Roman"/>
          <w:sz w:val="24"/>
          <w:szCs w:val="24"/>
        </w:rPr>
        <w:t xml:space="preserve"> previous </w:t>
      </w:r>
      <w:r w:rsidR="00F77F19" w:rsidRPr="00E71C74">
        <w:rPr>
          <w:rFonts w:ascii="Times New Roman" w:hAnsi="Times New Roman" w:cs="Times New Roman"/>
          <w:sz w:val="24"/>
          <w:szCs w:val="24"/>
        </w:rPr>
        <w:t xml:space="preserve">realisations </w:t>
      </w:r>
      <w:r w:rsidR="00A2657E" w:rsidRPr="00E71C74">
        <w:rPr>
          <w:rFonts w:ascii="Times New Roman" w:hAnsi="Times New Roman" w:cs="Times New Roman"/>
          <w:sz w:val="24"/>
          <w:szCs w:val="24"/>
        </w:rPr>
        <w:t>of</w:t>
      </w:r>
      <w:r w:rsidR="002E2DD0" w:rsidRPr="00E71C74">
        <w:rPr>
          <w:rFonts w:ascii="Times New Roman" w:hAnsi="Times New Roman" w:cs="Times New Roman"/>
          <w:sz w:val="24"/>
          <w:szCs w:val="24"/>
          <w:lang w:eastAsia="zh-CN"/>
        </w:rPr>
        <w:t xml:space="preserve"> </w:t>
      </w:r>
      <w:r w:rsidR="00A2657E" w:rsidRPr="00E71C74">
        <w:rPr>
          <w:rFonts w:ascii="Times New Roman" w:hAnsi="Times New Roman" w:cs="Times New Roman"/>
          <w:sz w:val="24"/>
          <w:szCs w:val="24"/>
        </w:rPr>
        <w:t>other financial behaviour</w:t>
      </w:r>
      <w:r w:rsidR="0051326E" w:rsidRPr="00E71C74">
        <w:rPr>
          <w:rFonts w:ascii="Times New Roman" w:hAnsi="Times New Roman" w:cs="Times New Roman"/>
          <w:sz w:val="24"/>
          <w:szCs w:val="24"/>
          <w:lang w:eastAsia="zh-CN"/>
        </w:rPr>
        <w:t xml:space="preserve"> variables</w:t>
      </w:r>
      <w:r w:rsidR="00A2657E" w:rsidRPr="00E71C74">
        <w:rPr>
          <w:rFonts w:ascii="Times New Roman" w:hAnsi="Times New Roman" w:cs="Times New Roman"/>
          <w:sz w:val="24"/>
          <w:szCs w:val="24"/>
        </w:rPr>
        <w:t xml:space="preserve">. </w:t>
      </w:r>
      <w:r w:rsidR="00EA1B16" w:rsidRPr="00E71C74">
        <w:rPr>
          <w:rFonts w:ascii="Times New Roman" w:hAnsi="Times New Roman" w:cs="Times New Roman"/>
          <w:sz w:val="24"/>
          <w:szCs w:val="24"/>
        </w:rPr>
        <w:t>We use</w:t>
      </w:r>
      <w:r w:rsidR="00EC0E1A" w:rsidRPr="00E71C74">
        <w:rPr>
          <w:rFonts w:ascii="Times New Roman" w:hAnsi="Times New Roman" w:cs="Times New Roman"/>
          <w:sz w:val="24"/>
          <w:szCs w:val="24"/>
        </w:rPr>
        <w:t xml:space="preserve"> a</w:t>
      </w:r>
      <w:r w:rsidR="00EA1B16" w:rsidRPr="00E71C74">
        <w:rPr>
          <w:rFonts w:ascii="Times New Roman" w:hAnsi="Times New Roman" w:cs="Times New Roman"/>
          <w:sz w:val="24"/>
          <w:szCs w:val="24"/>
        </w:rPr>
        <w:t xml:space="preserve"> Granger </w:t>
      </w:r>
      <w:r w:rsidR="002E2DD0" w:rsidRPr="00E71C74">
        <w:rPr>
          <w:rFonts w:ascii="Times New Roman" w:hAnsi="Times New Roman" w:cs="Times New Roman"/>
          <w:sz w:val="24"/>
          <w:szCs w:val="24"/>
          <w:lang w:eastAsia="zh-CN"/>
        </w:rPr>
        <w:t>c</w:t>
      </w:r>
      <w:r w:rsidR="00EA1B16" w:rsidRPr="00E71C74">
        <w:rPr>
          <w:rFonts w:ascii="Times New Roman" w:hAnsi="Times New Roman" w:cs="Times New Roman"/>
          <w:sz w:val="24"/>
          <w:szCs w:val="24"/>
        </w:rPr>
        <w:t>ausality test</w:t>
      </w:r>
      <w:r w:rsidR="00A72FE1" w:rsidRPr="00E71C74">
        <w:rPr>
          <w:rFonts w:ascii="Times New Roman" w:hAnsi="Times New Roman" w:cs="Times New Roman"/>
          <w:sz w:val="24"/>
          <w:szCs w:val="24"/>
        </w:rPr>
        <w:t xml:space="preserve"> (Granger, 1969)</w:t>
      </w:r>
      <w:r w:rsidR="00EA1B16" w:rsidRPr="00E71C74">
        <w:rPr>
          <w:rFonts w:ascii="Times New Roman" w:hAnsi="Times New Roman" w:cs="Times New Roman"/>
          <w:sz w:val="24"/>
          <w:szCs w:val="24"/>
        </w:rPr>
        <w:t xml:space="preserve"> </w:t>
      </w:r>
      <w:r w:rsidR="00A2657E" w:rsidRPr="00E71C74">
        <w:rPr>
          <w:rFonts w:ascii="Times New Roman" w:hAnsi="Times New Roman" w:cs="Times New Roman"/>
          <w:sz w:val="24"/>
          <w:szCs w:val="24"/>
        </w:rPr>
        <w:t xml:space="preserve">to evaluate the joint </w:t>
      </w:r>
      <w:r w:rsidR="00C23BC7" w:rsidRPr="00E71C74">
        <w:rPr>
          <w:rFonts w:ascii="Times New Roman" w:hAnsi="Times New Roman" w:cs="Times New Roman"/>
          <w:sz w:val="24"/>
          <w:szCs w:val="24"/>
        </w:rPr>
        <w:t>determination</w:t>
      </w:r>
      <w:r w:rsidR="00A2657E" w:rsidRPr="00E71C74">
        <w:rPr>
          <w:rFonts w:ascii="Times New Roman" w:hAnsi="Times New Roman" w:cs="Times New Roman"/>
          <w:sz w:val="24"/>
          <w:szCs w:val="24"/>
        </w:rPr>
        <w:t xml:space="preserve"> of</w:t>
      </w:r>
      <w:r w:rsidR="00C23BC7" w:rsidRPr="00E71C74">
        <w:rPr>
          <w:rFonts w:ascii="Times New Roman" w:hAnsi="Times New Roman" w:cs="Times New Roman"/>
          <w:sz w:val="24"/>
          <w:szCs w:val="24"/>
        </w:rPr>
        <w:t xml:space="preserve"> </w:t>
      </w:r>
      <w:r w:rsidR="00A2657E" w:rsidRPr="00E71C74">
        <w:rPr>
          <w:rFonts w:ascii="Times New Roman" w:hAnsi="Times New Roman" w:cs="Times New Roman"/>
          <w:sz w:val="24"/>
          <w:szCs w:val="24"/>
        </w:rPr>
        <w:t>financial behaviour</w:t>
      </w:r>
      <w:r w:rsidR="00C23BC7" w:rsidRPr="00E71C74">
        <w:rPr>
          <w:rFonts w:ascii="Times New Roman" w:hAnsi="Times New Roman" w:cs="Times New Roman"/>
          <w:sz w:val="24"/>
          <w:szCs w:val="24"/>
        </w:rPr>
        <w:t>s</w:t>
      </w:r>
      <w:r w:rsidR="00A2657E" w:rsidRPr="00E71C74">
        <w:rPr>
          <w:rFonts w:ascii="Times New Roman" w:hAnsi="Times New Roman" w:cs="Times New Roman"/>
          <w:sz w:val="24"/>
          <w:szCs w:val="24"/>
        </w:rPr>
        <w:t>.</w:t>
      </w:r>
      <w:r w:rsidR="00EA1B16" w:rsidRPr="00E71C74">
        <w:rPr>
          <w:rFonts w:ascii="Times New Roman" w:hAnsi="Times New Roman" w:cs="Times New Roman"/>
          <w:sz w:val="24"/>
          <w:szCs w:val="24"/>
        </w:rPr>
        <w:t xml:space="preserve"> </w:t>
      </w:r>
      <w:r w:rsidR="00EE24CD" w:rsidRPr="00E71C74">
        <w:rPr>
          <w:rFonts w:ascii="Times New Roman" w:hAnsi="Times New Roman" w:cs="Times New Roman"/>
          <w:sz w:val="24"/>
          <w:szCs w:val="24"/>
        </w:rPr>
        <w:t>W</w:t>
      </w:r>
      <w:r w:rsidR="00600B31" w:rsidRPr="00E71C74">
        <w:rPr>
          <w:rFonts w:ascii="Times New Roman" w:hAnsi="Times New Roman" w:cs="Times New Roman"/>
          <w:sz w:val="24"/>
          <w:szCs w:val="24"/>
        </w:rPr>
        <w:t>e</w:t>
      </w:r>
      <w:r w:rsidR="0058662F" w:rsidRPr="00E71C74">
        <w:rPr>
          <w:rFonts w:ascii="Times New Roman" w:hAnsi="Times New Roman" w:cs="Times New Roman"/>
          <w:sz w:val="24"/>
          <w:szCs w:val="24"/>
        </w:rPr>
        <w:t xml:space="preserve"> find </w:t>
      </w:r>
      <w:r w:rsidR="00C23BC7" w:rsidRPr="00E71C74">
        <w:rPr>
          <w:rFonts w:ascii="Times New Roman" w:hAnsi="Times New Roman" w:cs="Times New Roman"/>
          <w:sz w:val="24"/>
          <w:szCs w:val="24"/>
        </w:rPr>
        <w:t xml:space="preserve">that </w:t>
      </w:r>
      <w:r w:rsidR="00706202" w:rsidRPr="00E71C74">
        <w:rPr>
          <w:rFonts w:ascii="Times New Roman" w:hAnsi="Times New Roman" w:cs="Times New Roman"/>
          <w:sz w:val="24"/>
          <w:szCs w:val="24"/>
        </w:rPr>
        <w:t>all</w:t>
      </w:r>
      <w:r w:rsidR="00C23BC7" w:rsidRPr="00E71C74">
        <w:rPr>
          <w:rFonts w:ascii="Times New Roman" w:hAnsi="Times New Roman" w:cs="Times New Roman"/>
          <w:sz w:val="24"/>
          <w:szCs w:val="24"/>
        </w:rPr>
        <w:t xml:space="preserve"> of</w:t>
      </w:r>
      <w:r w:rsidR="00706202" w:rsidRPr="00E71C74">
        <w:rPr>
          <w:rFonts w:ascii="Times New Roman" w:hAnsi="Times New Roman" w:cs="Times New Roman"/>
          <w:sz w:val="24"/>
          <w:szCs w:val="24"/>
        </w:rPr>
        <w:t xml:space="preserve"> the financial behaviour</w:t>
      </w:r>
      <w:r w:rsidR="0048084E" w:rsidRPr="00E71C74">
        <w:rPr>
          <w:rFonts w:ascii="Times New Roman" w:hAnsi="Times New Roman" w:cs="Times New Roman"/>
          <w:sz w:val="24"/>
          <w:szCs w:val="24"/>
          <w:lang w:eastAsia="zh-CN"/>
        </w:rPr>
        <w:t xml:space="preserve"> variables</w:t>
      </w:r>
      <w:r w:rsidR="00706202" w:rsidRPr="00E71C74">
        <w:rPr>
          <w:rFonts w:ascii="Times New Roman" w:hAnsi="Times New Roman" w:cs="Times New Roman"/>
          <w:sz w:val="24"/>
          <w:szCs w:val="24"/>
        </w:rPr>
        <w:t xml:space="preserve"> are determined by at least some of the other</w:t>
      </w:r>
      <w:r w:rsidR="0051326E" w:rsidRPr="00E71C74">
        <w:rPr>
          <w:rFonts w:ascii="Times New Roman" w:hAnsi="Times New Roman" w:cs="Times New Roman"/>
          <w:sz w:val="24"/>
          <w:szCs w:val="24"/>
          <w:lang w:eastAsia="zh-CN"/>
        </w:rPr>
        <w:t xml:space="preserve"> variables</w:t>
      </w:r>
      <w:r w:rsidR="00706202" w:rsidRPr="00E71C74">
        <w:rPr>
          <w:rFonts w:ascii="Times New Roman" w:hAnsi="Times New Roman" w:cs="Times New Roman"/>
          <w:sz w:val="24"/>
          <w:szCs w:val="24"/>
        </w:rPr>
        <w:t>.</w:t>
      </w:r>
      <w:r w:rsidR="008D0483" w:rsidRPr="00E71C74">
        <w:rPr>
          <w:rFonts w:ascii="Times New Roman" w:hAnsi="Times New Roman" w:cs="Times New Roman"/>
          <w:sz w:val="24"/>
          <w:szCs w:val="24"/>
        </w:rPr>
        <w:t xml:space="preserve"> </w:t>
      </w:r>
      <w:r w:rsidR="0051326E" w:rsidRPr="00E71C74">
        <w:rPr>
          <w:rFonts w:ascii="Times New Roman" w:hAnsi="Times New Roman" w:cs="Times New Roman"/>
          <w:sz w:val="24"/>
          <w:szCs w:val="24"/>
          <w:lang w:eastAsia="zh-CN"/>
        </w:rPr>
        <w:t>Therefore,</w:t>
      </w:r>
      <w:r w:rsidR="003B6370" w:rsidRPr="00E71C74">
        <w:rPr>
          <w:rFonts w:ascii="Times New Roman" w:hAnsi="Times New Roman" w:cs="Times New Roman"/>
          <w:sz w:val="24"/>
          <w:szCs w:val="24"/>
        </w:rPr>
        <w:t xml:space="preserve"> our empirical </w:t>
      </w:r>
      <w:r w:rsidR="00F83DCA" w:rsidRPr="00E71C74">
        <w:rPr>
          <w:rFonts w:ascii="Times New Roman" w:hAnsi="Times New Roman" w:cs="Times New Roman"/>
          <w:sz w:val="24"/>
          <w:szCs w:val="24"/>
        </w:rPr>
        <w:t>results</w:t>
      </w:r>
      <w:r w:rsidR="009C5566" w:rsidRPr="00E71C74">
        <w:rPr>
          <w:rFonts w:ascii="Times New Roman" w:hAnsi="Times New Roman" w:cs="Times New Roman"/>
          <w:sz w:val="24"/>
          <w:szCs w:val="24"/>
        </w:rPr>
        <w:t xml:space="preserve"> </w:t>
      </w:r>
      <w:r w:rsidR="00EE24CD" w:rsidRPr="00E71C74">
        <w:rPr>
          <w:rFonts w:ascii="Times New Roman" w:hAnsi="Times New Roman" w:cs="Times New Roman"/>
          <w:sz w:val="24"/>
          <w:szCs w:val="24"/>
        </w:rPr>
        <w:t>are in line with theoretical studies (</w:t>
      </w:r>
      <w:r w:rsidR="00A42C33" w:rsidRPr="00E71C74">
        <w:rPr>
          <w:rFonts w:ascii="Times New Roman" w:hAnsi="Times New Roman" w:cs="Times New Roman"/>
          <w:sz w:val="24"/>
          <w:szCs w:val="24"/>
        </w:rPr>
        <w:t xml:space="preserve">e.g., </w:t>
      </w:r>
      <w:r w:rsidR="009C5566" w:rsidRPr="00E71C74">
        <w:rPr>
          <w:rFonts w:ascii="Times New Roman" w:hAnsi="Times New Roman" w:cs="Times New Roman"/>
          <w:sz w:val="24"/>
          <w:szCs w:val="24"/>
        </w:rPr>
        <w:t>Hennessy and Whited</w:t>
      </w:r>
      <w:r w:rsidR="00EE24CD" w:rsidRPr="00E71C74">
        <w:rPr>
          <w:rFonts w:ascii="Times New Roman" w:hAnsi="Times New Roman" w:cs="Times New Roman"/>
          <w:sz w:val="24"/>
          <w:szCs w:val="24"/>
        </w:rPr>
        <w:t xml:space="preserve">, </w:t>
      </w:r>
      <w:r w:rsidR="009C5566" w:rsidRPr="00E71C74">
        <w:rPr>
          <w:rFonts w:ascii="Times New Roman" w:hAnsi="Times New Roman" w:cs="Times New Roman"/>
          <w:sz w:val="24"/>
          <w:szCs w:val="24"/>
        </w:rPr>
        <w:t>2005)</w:t>
      </w:r>
      <w:r w:rsidR="00EE24CD" w:rsidRPr="00E71C74">
        <w:rPr>
          <w:rFonts w:ascii="Times New Roman" w:hAnsi="Times New Roman" w:cs="Times New Roman"/>
          <w:sz w:val="24"/>
          <w:szCs w:val="24"/>
        </w:rPr>
        <w:t xml:space="preserve"> </w:t>
      </w:r>
      <w:r w:rsidR="000B29AF" w:rsidRPr="00E71C74">
        <w:rPr>
          <w:rFonts w:ascii="Times New Roman" w:hAnsi="Times New Roman" w:cs="Times New Roman"/>
          <w:sz w:val="24"/>
          <w:szCs w:val="24"/>
        </w:rPr>
        <w:t xml:space="preserve">arguing </w:t>
      </w:r>
      <w:r w:rsidR="00EE24CD" w:rsidRPr="00E71C74">
        <w:rPr>
          <w:rFonts w:ascii="Times New Roman" w:hAnsi="Times New Roman" w:cs="Times New Roman"/>
          <w:sz w:val="24"/>
          <w:szCs w:val="24"/>
        </w:rPr>
        <w:t>that</w:t>
      </w:r>
      <w:r w:rsidR="009C5566" w:rsidRPr="00E71C74">
        <w:rPr>
          <w:rFonts w:ascii="Times New Roman" w:hAnsi="Times New Roman" w:cs="Times New Roman"/>
          <w:sz w:val="24"/>
          <w:szCs w:val="24"/>
        </w:rPr>
        <w:t xml:space="preserve"> firm financial policies are interdependent</w:t>
      </w:r>
      <w:r w:rsidR="009053EE" w:rsidRPr="00E71C74">
        <w:rPr>
          <w:rFonts w:ascii="Times New Roman" w:hAnsi="Times New Roman" w:cs="Times New Roman"/>
          <w:sz w:val="24"/>
          <w:szCs w:val="24"/>
        </w:rPr>
        <w:t>.</w:t>
      </w:r>
      <w:r w:rsidR="00F83DCA" w:rsidRPr="00E71C74">
        <w:rPr>
          <w:rFonts w:ascii="Times New Roman" w:hAnsi="Times New Roman" w:cs="Times New Roman"/>
          <w:sz w:val="24"/>
          <w:szCs w:val="24"/>
        </w:rPr>
        <w:t xml:space="preserve"> </w:t>
      </w:r>
      <w:r w:rsidR="00AF729E">
        <w:rPr>
          <w:rFonts w:ascii="Times New Roman" w:hAnsi="Times New Roman" w:cs="Times New Roman"/>
          <w:bCs/>
          <w:sz w:val="24"/>
          <w:szCs w:val="24"/>
          <w:lang w:eastAsia="zh-CN"/>
        </w:rPr>
        <w:t>W</w:t>
      </w:r>
      <w:r w:rsidR="008B0E78">
        <w:rPr>
          <w:rFonts w:ascii="Times New Roman" w:hAnsi="Times New Roman" w:cs="Times New Roman"/>
          <w:bCs/>
          <w:sz w:val="24"/>
          <w:szCs w:val="24"/>
          <w:lang w:eastAsia="zh-CN"/>
        </w:rPr>
        <w:t>e</w:t>
      </w:r>
      <w:r w:rsidR="00EB39FE">
        <w:rPr>
          <w:rFonts w:ascii="Times New Roman" w:hAnsi="Times New Roman" w:cs="Times New Roman"/>
          <w:bCs/>
          <w:sz w:val="24"/>
          <w:szCs w:val="24"/>
          <w:lang w:eastAsia="zh-CN"/>
        </w:rPr>
        <w:t xml:space="preserve"> compare the coefficient estimates from single equation models and</w:t>
      </w:r>
      <w:r w:rsidR="00476255">
        <w:rPr>
          <w:rFonts w:ascii="Times New Roman" w:hAnsi="Times New Roman" w:cs="Times New Roman"/>
          <w:bCs/>
          <w:sz w:val="24"/>
          <w:szCs w:val="24"/>
          <w:lang w:eastAsia="zh-CN"/>
        </w:rPr>
        <w:t xml:space="preserve"> those from</w:t>
      </w:r>
      <w:r w:rsidR="00EB39FE">
        <w:rPr>
          <w:rFonts w:ascii="Times New Roman" w:hAnsi="Times New Roman" w:cs="Times New Roman"/>
          <w:bCs/>
          <w:sz w:val="24"/>
          <w:szCs w:val="24"/>
          <w:lang w:eastAsia="zh-CN"/>
        </w:rPr>
        <w:t xml:space="preserve"> the SVAR model and find that </w:t>
      </w:r>
      <w:r w:rsidR="00F46ECF">
        <w:rPr>
          <w:rFonts w:ascii="Times New Roman" w:hAnsi="Times New Roman" w:cs="Times New Roman"/>
          <w:bCs/>
          <w:sz w:val="24"/>
          <w:szCs w:val="24"/>
          <w:lang w:eastAsia="zh-CN"/>
        </w:rPr>
        <w:t>single equation models</w:t>
      </w:r>
      <w:r w:rsidR="00440778">
        <w:rPr>
          <w:rFonts w:ascii="Times New Roman" w:hAnsi="Times New Roman" w:cs="Times New Roman"/>
          <w:bCs/>
          <w:sz w:val="24"/>
          <w:szCs w:val="24"/>
          <w:lang w:eastAsia="zh-CN"/>
        </w:rPr>
        <w:t>,</w:t>
      </w:r>
      <w:r w:rsidR="00A277A3">
        <w:rPr>
          <w:rFonts w:ascii="Times New Roman" w:hAnsi="Times New Roman" w:cs="Times New Roman"/>
          <w:bCs/>
          <w:sz w:val="24"/>
          <w:szCs w:val="24"/>
          <w:lang w:eastAsia="zh-CN"/>
        </w:rPr>
        <w:t xml:space="preserve"> without properly controlling other financial </w:t>
      </w:r>
      <w:r w:rsidR="00476255">
        <w:rPr>
          <w:rFonts w:ascii="Times New Roman" w:hAnsi="Times New Roman" w:cs="Times New Roman"/>
          <w:bCs/>
          <w:sz w:val="24"/>
          <w:szCs w:val="24"/>
          <w:lang w:eastAsia="zh-CN"/>
        </w:rPr>
        <w:t>behaviours</w:t>
      </w:r>
      <w:r w:rsidR="00440778">
        <w:rPr>
          <w:rFonts w:ascii="Times New Roman" w:hAnsi="Times New Roman" w:cs="Times New Roman"/>
          <w:bCs/>
          <w:sz w:val="24"/>
          <w:szCs w:val="24"/>
          <w:lang w:eastAsia="zh-CN"/>
        </w:rPr>
        <w:t>,</w:t>
      </w:r>
      <w:r w:rsidR="003B22CF">
        <w:rPr>
          <w:rFonts w:ascii="Times New Roman" w:hAnsi="Times New Roman" w:cs="Times New Roman"/>
          <w:bCs/>
          <w:sz w:val="24"/>
          <w:szCs w:val="24"/>
          <w:lang w:eastAsia="zh-CN"/>
        </w:rPr>
        <w:t xml:space="preserve"> can</w:t>
      </w:r>
      <w:r w:rsidR="00F46ECF">
        <w:rPr>
          <w:rFonts w:ascii="Times New Roman" w:hAnsi="Times New Roman" w:cs="Times New Roman"/>
          <w:bCs/>
          <w:sz w:val="24"/>
          <w:szCs w:val="24"/>
          <w:lang w:eastAsia="zh-CN"/>
        </w:rPr>
        <w:t xml:space="preserve"> </w:t>
      </w:r>
      <w:r w:rsidR="00EB39FE">
        <w:rPr>
          <w:rFonts w:ascii="Times New Roman" w:hAnsi="Times New Roman" w:cs="Times New Roman"/>
          <w:bCs/>
          <w:sz w:val="24"/>
          <w:szCs w:val="24"/>
          <w:lang w:eastAsia="zh-CN"/>
        </w:rPr>
        <w:t>generate biased</w:t>
      </w:r>
      <w:r w:rsidR="00F46ECF">
        <w:rPr>
          <w:rFonts w:ascii="Times New Roman" w:hAnsi="Times New Roman" w:cs="Times New Roman"/>
          <w:bCs/>
          <w:sz w:val="24"/>
          <w:szCs w:val="24"/>
          <w:lang w:eastAsia="zh-CN"/>
        </w:rPr>
        <w:t xml:space="preserve"> </w:t>
      </w:r>
      <w:r w:rsidR="008B0E78">
        <w:rPr>
          <w:rFonts w:ascii="Times New Roman" w:hAnsi="Times New Roman" w:cs="Times New Roman"/>
          <w:bCs/>
          <w:sz w:val="24"/>
          <w:szCs w:val="24"/>
          <w:lang w:eastAsia="zh-CN"/>
        </w:rPr>
        <w:t>estimates</w:t>
      </w:r>
      <w:r w:rsidR="003B22CF">
        <w:rPr>
          <w:rFonts w:ascii="Times New Roman" w:hAnsi="Times New Roman" w:cs="Times New Roman"/>
          <w:bCs/>
          <w:sz w:val="24"/>
          <w:szCs w:val="24"/>
          <w:lang w:eastAsia="zh-CN"/>
        </w:rPr>
        <w:t xml:space="preserve"> and misleading conclusions</w:t>
      </w:r>
      <w:r w:rsidR="008B0E78">
        <w:rPr>
          <w:rFonts w:ascii="Times New Roman" w:hAnsi="Times New Roman" w:cs="Times New Roman"/>
          <w:bCs/>
          <w:sz w:val="24"/>
          <w:szCs w:val="24"/>
          <w:lang w:eastAsia="zh-CN"/>
        </w:rPr>
        <w:t>.</w:t>
      </w:r>
    </w:p>
    <w:p w14:paraId="7BDA88F1" w14:textId="6C601EE7" w:rsidR="00F867EF" w:rsidRPr="00E71C74" w:rsidRDefault="00040082"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We then</w:t>
      </w:r>
      <w:r w:rsidR="00971949" w:rsidRPr="00E71C74">
        <w:rPr>
          <w:rFonts w:ascii="Times New Roman" w:hAnsi="Times New Roman" w:cs="Times New Roman"/>
          <w:sz w:val="24"/>
          <w:szCs w:val="24"/>
        </w:rPr>
        <w:t xml:space="preserve"> empirically </w:t>
      </w:r>
      <w:r w:rsidR="00DD62DD" w:rsidRPr="00E71C74">
        <w:rPr>
          <w:rFonts w:ascii="Times New Roman" w:hAnsi="Times New Roman" w:cs="Times New Roman" w:hint="eastAsia"/>
          <w:sz w:val="24"/>
          <w:szCs w:val="24"/>
          <w:lang w:eastAsia="zh-CN"/>
        </w:rPr>
        <w:t>evaluate</w:t>
      </w:r>
      <w:r w:rsidR="00971949" w:rsidRPr="00E71C74">
        <w:rPr>
          <w:rFonts w:ascii="Times New Roman" w:hAnsi="Times New Roman" w:cs="Times New Roman"/>
          <w:sz w:val="24"/>
          <w:szCs w:val="24"/>
        </w:rPr>
        <w:t xml:space="preserve"> the priority of firm</w:t>
      </w:r>
      <w:r w:rsidR="00B30BBB" w:rsidRPr="00E71C74">
        <w:rPr>
          <w:rFonts w:ascii="Times New Roman" w:hAnsi="Times New Roman" w:cs="Times New Roman"/>
          <w:sz w:val="24"/>
          <w:szCs w:val="24"/>
        </w:rPr>
        <w:t>s’</w:t>
      </w:r>
      <w:r w:rsidR="00971949" w:rsidRPr="00E71C74">
        <w:rPr>
          <w:rFonts w:ascii="Times New Roman" w:hAnsi="Times New Roman" w:cs="Times New Roman"/>
          <w:sz w:val="24"/>
          <w:szCs w:val="24"/>
        </w:rPr>
        <w:t xml:space="preserve"> financial behaviours by decomposing the forecast error variance of the five </w:t>
      </w:r>
      <w:r w:rsidR="00BD2F97" w:rsidRPr="00E71C74">
        <w:rPr>
          <w:rFonts w:ascii="Times New Roman" w:hAnsi="Times New Roman" w:cs="Times New Roman"/>
          <w:sz w:val="24"/>
          <w:szCs w:val="24"/>
          <w:lang w:eastAsia="zh-CN"/>
        </w:rPr>
        <w:t xml:space="preserve">financial behaviour </w:t>
      </w:r>
      <w:r w:rsidR="00971949" w:rsidRPr="00E71C74">
        <w:rPr>
          <w:rFonts w:ascii="Times New Roman" w:hAnsi="Times New Roman" w:cs="Times New Roman"/>
          <w:sz w:val="24"/>
          <w:szCs w:val="24"/>
        </w:rPr>
        <w:t>variables</w:t>
      </w:r>
      <w:r w:rsidR="00F6662D" w:rsidRPr="00E71C74">
        <w:rPr>
          <w:rFonts w:ascii="Times New Roman" w:hAnsi="Times New Roman" w:cs="Times New Roman"/>
          <w:sz w:val="24"/>
          <w:szCs w:val="24"/>
        </w:rPr>
        <w:t xml:space="preserve">. </w:t>
      </w:r>
      <w:r w:rsidR="00971949" w:rsidRPr="00E71C74">
        <w:rPr>
          <w:rFonts w:ascii="Times New Roman" w:hAnsi="Times New Roman" w:cs="Times New Roman"/>
          <w:sz w:val="24"/>
          <w:szCs w:val="24"/>
        </w:rPr>
        <w:t>Specifically,</w:t>
      </w:r>
      <w:r w:rsidR="00141A17" w:rsidRPr="00E71C74">
        <w:rPr>
          <w:rFonts w:ascii="Times New Roman" w:hAnsi="Times New Roman" w:cs="Times New Roman"/>
          <w:sz w:val="24"/>
          <w:szCs w:val="24"/>
        </w:rPr>
        <w:t xml:space="preserve"> </w:t>
      </w:r>
      <w:r w:rsidR="00971949" w:rsidRPr="00E71C74">
        <w:rPr>
          <w:rFonts w:ascii="Times New Roman" w:hAnsi="Times New Roman" w:cs="Times New Roman"/>
          <w:sz w:val="24"/>
          <w:szCs w:val="24"/>
        </w:rPr>
        <w:t>we</w:t>
      </w:r>
      <w:r w:rsidR="00141A17" w:rsidRPr="00E71C74">
        <w:rPr>
          <w:rFonts w:ascii="Times New Roman" w:hAnsi="Times New Roman" w:cs="Times New Roman"/>
          <w:sz w:val="24"/>
          <w:szCs w:val="24"/>
        </w:rPr>
        <w:t xml:space="preserve"> analyse</w:t>
      </w:r>
      <w:r w:rsidR="00F509DC" w:rsidRPr="00E71C74">
        <w:rPr>
          <w:rFonts w:ascii="Times New Roman" w:hAnsi="Times New Roman" w:cs="Times New Roman"/>
          <w:sz w:val="24"/>
          <w:szCs w:val="24"/>
        </w:rPr>
        <w:t xml:space="preserve"> </w:t>
      </w:r>
      <w:r w:rsidR="00777079" w:rsidRPr="00E71C74">
        <w:rPr>
          <w:rFonts w:ascii="Times New Roman" w:hAnsi="Times New Roman" w:cs="Times New Roman"/>
          <w:sz w:val="24"/>
          <w:szCs w:val="24"/>
        </w:rPr>
        <w:t>the extent to which</w:t>
      </w:r>
      <w:r w:rsidR="00141A17" w:rsidRPr="00E71C74">
        <w:rPr>
          <w:rFonts w:ascii="Times New Roman" w:hAnsi="Times New Roman" w:cs="Times New Roman"/>
          <w:sz w:val="24"/>
          <w:szCs w:val="24"/>
        </w:rPr>
        <w:t xml:space="preserve"> </w:t>
      </w:r>
      <w:r w:rsidR="00222120" w:rsidRPr="00E71C74">
        <w:rPr>
          <w:rFonts w:ascii="Times New Roman" w:hAnsi="Times New Roman" w:cs="Times New Roman"/>
          <w:sz w:val="24"/>
          <w:szCs w:val="24"/>
        </w:rPr>
        <w:t>the</w:t>
      </w:r>
      <w:r w:rsidR="00346315" w:rsidRPr="00E71C74">
        <w:rPr>
          <w:rFonts w:ascii="Times New Roman" w:hAnsi="Times New Roman" w:cs="Times New Roman"/>
          <w:sz w:val="24"/>
          <w:szCs w:val="24"/>
          <w:lang w:eastAsia="zh-CN"/>
        </w:rPr>
        <w:t xml:space="preserve"> forecast error</w:t>
      </w:r>
      <w:r w:rsidR="00222120" w:rsidRPr="00E71C74">
        <w:rPr>
          <w:rFonts w:ascii="Times New Roman" w:hAnsi="Times New Roman" w:cs="Times New Roman"/>
          <w:sz w:val="24"/>
          <w:szCs w:val="24"/>
        </w:rPr>
        <w:t xml:space="preserve"> variance</w:t>
      </w:r>
      <w:r w:rsidR="00141A17" w:rsidRPr="00E71C74">
        <w:rPr>
          <w:rFonts w:ascii="Times New Roman" w:hAnsi="Times New Roman" w:cs="Times New Roman"/>
          <w:sz w:val="24"/>
          <w:szCs w:val="24"/>
        </w:rPr>
        <w:t xml:space="preserve"> </w:t>
      </w:r>
      <w:r w:rsidR="000031BF" w:rsidRPr="00E71C74">
        <w:rPr>
          <w:rFonts w:ascii="Times New Roman" w:hAnsi="Times New Roman" w:cs="Times New Roman"/>
          <w:sz w:val="24"/>
          <w:szCs w:val="24"/>
        </w:rPr>
        <w:t xml:space="preserve">in </w:t>
      </w:r>
      <w:r w:rsidR="00141A17" w:rsidRPr="00E71C74">
        <w:rPr>
          <w:rFonts w:ascii="Times New Roman" w:hAnsi="Times New Roman" w:cs="Times New Roman"/>
          <w:sz w:val="24"/>
          <w:szCs w:val="24"/>
        </w:rPr>
        <w:t xml:space="preserve">each </w:t>
      </w:r>
      <w:r w:rsidR="00CF14BE" w:rsidRPr="00E71C74">
        <w:rPr>
          <w:rFonts w:ascii="Times New Roman" w:hAnsi="Times New Roman" w:cs="Times New Roman"/>
          <w:sz w:val="24"/>
          <w:szCs w:val="24"/>
        </w:rPr>
        <w:t>variable</w:t>
      </w:r>
      <w:r w:rsidR="00F509DC" w:rsidRPr="00E71C74">
        <w:rPr>
          <w:rFonts w:ascii="Times New Roman" w:hAnsi="Times New Roman" w:cs="Times New Roman"/>
          <w:sz w:val="24"/>
          <w:szCs w:val="24"/>
        </w:rPr>
        <w:t xml:space="preserve"> </w:t>
      </w:r>
      <w:r w:rsidR="00141A17" w:rsidRPr="00E71C74">
        <w:rPr>
          <w:rFonts w:ascii="Times New Roman" w:hAnsi="Times New Roman" w:cs="Times New Roman"/>
          <w:sz w:val="24"/>
          <w:szCs w:val="24"/>
        </w:rPr>
        <w:t xml:space="preserve">is </w:t>
      </w:r>
      <w:r w:rsidR="00696FE8" w:rsidRPr="00E71C74">
        <w:rPr>
          <w:rFonts w:ascii="Times New Roman" w:hAnsi="Times New Roman" w:cs="Times New Roman"/>
          <w:sz w:val="24"/>
          <w:szCs w:val="24"/>
        </w:rPr>
        <w:t>due to</w:t>
      </w:r>
      <w:r w:rsidR="00222120" w:rsidRPr="00E71C74">
        <w:rPr>
          <w:rFonts w:ascii="Times New Roman" w:hAnsi="Times New Roman" w:cs="Times New Roman"/>
          <w:sz w:val="24"/>
          <w:szCs w:val="24"/>
        </w:rPr>
        <w:t xml:space="preserve"> </w:t>
      </w:r>
      <w:r w:rsidR="00696FE8" w:rsidRPr="00E71C74">
        <w:rPr>
          <w:rFonts w:ascii="Times New Roman" w:hAnsi="Times New Roman" w:cs="Times New Roman"/>
          <w:sz w:val="24"/>
          <w:szCs w:val="24"/>
        </w:rPr>
        <w:t>shocks to</w:t>
      </w:r>
      <w:r w:rsidR="00141A17" w:rsidRPr="00E71C74">
        <w:rPr>
          <w:rFonts w:ascii="Times New Roman" w:hAnsi="Times New Roman" w:cs="Times New Roman"/>
          <w:sz w:val="24"/>
          <w:szCs w:val="24"/>
        </w:rPr>
        <w:t xml:space="preserve"> the other </w:t>
      </w:r>
      <w:r w:rsidR="00440778">
        <w:rPr>
          <w:rFonts w:ascii="Times New Roman" w:hAnsi="Times New Roman" w:cs="Times New Roman"/>
          <w:sz w:val="24"/>
          <w:szCs w:val="24"/>
        </w:rPr>
        <w:t>variables</w:t>
      </w:r>
      <w:r w:rsidR="00141A17" w:rsidRPr="00E71C74">
        <w:rPr>
          <w:rFonts w:ascii="Times New Roman" w:hAnsi="Times New Roman" w:cs="Times New Roman"/>
          <w:sz w:val="24"/>
          <w:szCs w:val="24"/>
        </w:rPr>
        <w:t>.</w:t>
      </w:r>
      <w:r w:rsidR="00CC4DD5" w:rsidRPr="00E71C74">
        <w:rPr>
          <w:rFonts w:ascii="Times New Roman" w:hAnsi="Times New Roman" w:cs="Times New Roman"/>
          <w:sz w:val="24"/>
          <w:szCs w:val="24"/>
        </w:rPr>
        <w:t xml:space="preserve"> </w:t>
      </w:r>
      <w:r w:rsidR="00203DD6" w:rsidRPr="00E71C74">
        <w:rPr>
          <w:rFonts w:ascii="Times New Roman" w:hAnsi="Times New Roman" w:cs="Times New Roman"/>
          <w:sz w:val="24"/>
          <w:szCs w:val="24"/>
        </w:rPr>
        <w:t>This allows</w:t>
      </w:r>
      <w:r w:rsidR="0071132B" w:rsidRPr="00E71C74">
        <w:rPr>
          <w:rFonts w:ascii="Times New Roman" w:hAnsi="Times New Roman" w:cs="Times New Roman"/>
          <w:sz w:val="24"/>
          <w:szCs w:val="24"/>
        </w:rPr>
        <w:t xml:space="preserve"> us to conduct</w:t>
      </w:r>
      <w:r w:rsidR="00203DD6" w:rsidRPr="00E71C74">
        <w:rPr>
          <w:rFonts w:ascii="Times New Roman" w:hAnsi="Times New Roman" w:cs="Times New Roman"/>
          <w:sz w:val="24"/>
          <w:szCs w:val="24"/>
        </w:rPr>
        <w:t xml:space="preserve"> a direct comparison </w:t>
      </w:r>
      <w:r w:rsidR="000B29AF" w:rsidRPr="00E71C74">
        <w:rPr>
          <w:rFonts w:ascii="Times New Roman" w:hAnsi="Times New Roman" w:cs="Times New Roman"/>
          <w:sz w:val="24"/>
          <w:szCs w:val="24"/>
        </w:rPr>
        <w:t xml:space="preserve">of </w:t>
      </w:r>
      <w:r w:rsidR="00203DD6" w:rsidRPr="00E71C74">
        <w:rPr>
          <w:rFonts w:ascii="Times New Roman" w:hAnsi="Times New Roman" w:cs="Times New Roman"/>
          <w:sz w:val="24"/>
          <w:szCs w:val="24"/>
        </w:rPr>
        <w:t>the relative independence of</w:t>
      </w:r>
      <w:r w:rsidR="00AF729E">
        <w:rPr>
          <w:rFonts w:ascii="Times New Roman" w:hAnsi="Times New Roman" w:cs="Times New Roman"/>
          <w:sz w:val="24"/>
          <w:szCs w:val="24"/>
        </w:rPr>
        <w:t xml:space="preserve"> these</w:t>
      </w:r>
      <w:r w:rsidR="00203DD6" w:rsidRPr="00E71C74">
        <w:rPr>
          <w:rFonts w:ascii="Times New Roman" w:hAnsi="Times New Roman" w:cs="Times New Roman"/>
          <w:sz w:val="24"/>
          <w:szCs w:val="24"/>
        </w:rPr>
        <w:t xml:space="preserve"> financial behaviours</w:t>
      </w:r>
      <w:r w:rsidR="00550908" w:rsidRPr="00E71C74">
        <w:rPr>
          <w:rFonts w:ascii="Times New Roman" w:hAnsi="Times New Roman" w:cs="Times New Roman"/>
          <w:sz w:val="24"/>
          <w:szCs w:val="24"/>
        </w:rPr>
        <w:t xml:space="preserve">. We </w:t>
      </w:r>
      <w:r w:rsidR="00AF729E">
        <w:rPr>
          <w:rFonts w:ascii="Times New Roman" w:hAnsi="Times New Roman" w:cs="Times New Roman"/>
          <w:sz w:val="24"/>
          <w:szCs w:val="24"/>
        </w:rPr>
        <w:t>conjecture</w:t>
      </w:r>
      <w:r w:rsidR="00550908" w:rsidRPr="00E71C74">
        <w:rPr>
          <w:rFonts w:ascii="Times New Roman" w:hAnsi="Times New Roman" w:cs="Times New Roman"/>
          <w:sz w:val="24"/>
          <w:szCs w:val="24"/>
        </w:rPr>
        <w:t xml:space="preserve"> that</w:t>
      </w:r>
      <w:r w:rsidR="008802B3">
        <w:rPr>
          <w:rFonts w:ascii="Times New Roman" w:hAnsi="Times New Roman" w:cs="Times New Roman"/>
          <w:sz w:val="24"/>
          <w:szCs w:val="24"/>
          <w:lang w:eastAsia="zh-CN"/>
        </w:rPr>
        <w:t xml:space="preserve"> the financial behaviour with a higher priority is less exposed to shocks to the other financial behaviours</w:t>
      </w:r>
      <w:r w:rsidR="00203DD6" w:rsidRPr="00E71C74">
        <w:rPr>
          <w:rFonts w:ascii="Times New Roman" w:hAnsi="Times New Roman" w:cs="Times New Roman"/>
          <w:sz w:val="24"/>
          <w:szCs w:val="24"/>
        </w:rPr>
        <w:t xml:space="preserve">. </w:t>
      </w:r>
      <w:r w:rsidR="002908B6" w:rsidRPr="00E71C74">
        <w:rPr>
          <w:rFonts w:ascii="Times New Roman" w:hAnsi="Times New Roman" w:cs="Times New Roman"/>
          <w:sz w:val="24"/>
          <w:szCs w:val="24"/>
        </w:rPr>
        <w:t>The results of</w:t>
      </w:r>
      <w:r w:rsidR="000B29AF" w:rsidRPr="00E71C74">
        <w:rPr>
          <w:rFonts w:ascii="Times New Roman" w:hAnsi="Times New Roman" w:cs="Times New Roman"/>
          <w:sz w:val="24"/>
          <w:szCs w:val="24"/>
        </w:rPr>
        <w:t xml:space="preserve"> a</w:t>
      </w:r>
      <w:r w:rsidR="002908B6" w:rsidRPr="00E71C74">
        <w:rPr>
          <w:rFonts w:ascii="Times New Roman" w:hAnsi="Times New Roman" w:cs="Times New Roman"/>
          <w:sz w:val="24"/>
          <w:szCs w:val="24"/>
        </w:rPr>
        <w:t xml:space="preserve"> forecast error variance decomposition (FEVD)</w:t>
      </w:r>
      <w:r w:rsidR="00AF729E">
        <w:rPr>
          <w:rFonts w:ascii="Times New Roman" w:hAnsi="Times New Roman" w:cs="Times New Roman"/>
          <w:sz w:val="24"/>
          <w:szCs w:val="24"/>
        </w:rPr>
        <w:t xml:space="preserve"> analysis</w:t>
      </w:r>
      <w:r w:rsidR="000031BF" w:rsidRPr="00E71C74">
        <w:rPr>
          <w:rFonts w:ascii="Times New Roman" w:hAnsi="Times New Roman" w:cs="Times New Roman"/>
          <w:sz w:val="24"/>
          <w:szCs w:val="24"/>
        </w:rPr>
        <w:t xml:space="preserve"> </w:t>
      </w:r>
      <w:r w:rsidR="00222120" w:rsidRPr="00E71C74">
        <w:rPr>
          <w:rFonts w:ascii="Times New Roman" w:hAnsi="Times New Roman" w:cs="Times New Roman"/>
          <w:sz w:val="24"/>
          <w:szCs w:val="24"/>
        </w:rPr>
        <w:t xml:space="preserve">suggest that </w:t>
      </w:r>
      <w:r w:rsidR="0073170B" w:rsidRPr="00E71C74">
        <w:rPr>
          <w:rFonts w:ascii="Times New Roman" w:hAnsi="Times New Roman" w:cs="Times New Roman"/>
          <w:sz w:val="24"/>
          <w:szCs w:val="24"/>
        </w:rPr>
        <w:t>equity issuance decisions</w:t>
      </w:r>
      <w:r w:rsidR="00222120" w:rsidRPr="00E71C74">
        <w:rPr>
          <w:rFonts w:ascii="Times New Roman" w:hAnsi="Times New Roman" w:cs="Times New Roman"/>
          <w:sz w:val="24"/>
          <w:szCs w:val="24"/>
        </w:rPr>
        <w:t xml:space="preserve"> </w:t>
      </w:r>
      <w:r w:rsidR="0073170B" w:rsidRPr="00E71C74">
        <w:rPr>
          <w:rFonts w:ascii="Times New Roman" w:hAnsi="Times New Roman" w:cs="Times New Roman"/>
          <w:sz w:val="24"/>
          <w:szCs w:val="24"/>
        </w:rPr>
        <w:t xml:space="preserve">are </w:t>
      </w:r>
      <w:r w:rsidR="00971949" w:rsidRPr="00E71C74">
        <w:rPr>
          <w:rFonts w:ascii="Times New Roman" w:hAnsi="Times New Roman" w:cs="Times New Roman"/>
          <w:sz w:val="24"/>
          <w:szCs w:val="24"/>
        </w:rPr>
        <w:t>the most</w:t>
      </w:r>
      <w:r w:rsidR="0073170B" w:rsidRPr="00E71C74">
        <w:rPr>
          <w:rFonts w:ascii="Times New Roman" w:hAnsi="Times New Roman" w:cs="Times New Roman"/>
          <w:sz w:val="24"/>
          <w:szCs w:val="24"/>
        </w:rPr>
        <w:t xml:space="preserve"> independent</w:t>
      </w:r>
      <w:r w:rsidR="00F41FE6" w:rsidRPr="00E71C74">
        <w:rPr>
          <w:rFonts w:ascii="Times New Roman" w:hAnsi="Times New Roman" w:cs="Times New Roman"/>
          <w:sz w:val="24"/>
          <w:szCs w:val="24"/>
        </w:rPr>
        <w:t>, followed by</w:t>
      </w:r>
      <w:r w:rsidR="000C0CAF" w:rsidRPr="00E71C74">
        <w:rPr>
          <w:rFonts w:ascii="Times New Roman" w:hAnsi="Times New Roman" w:cs="Times New Roman"/>
          <w:sz w:val="24"/>
          <w:szCs w:val="24"/>
          <w:lang w:eastAsia="zh-CN"/>
        </w:rPr>
        <w:t xml:space="preserve"> </w:t>
      </w:r>
      <w:r w:rsidR="00971949" w:rsidRPr="00E71C74">
        <w:rPr>
          <w:rFonts w:ascii="Times New Roman" w:hAnsi="Times New Roman" w:cs="Times New Roman"/>
          <w:sz w:val="24"/>
          <w:szCs w:val="24"/>
        </w:rPr>
        <w:t>dividend</w:t>
      </w:r>
      <w:r w:rsidR="000C0CAF" w:rsidRPr="00E71C74">
        <w:rPr>
          <w:rFonts w:ascii="Times New Roman" w:hAnsi="Times New Roman" w:cs="Times New Roman"/>
          <w:sz w:val="24"/>
          <w:szCs w:val="24"/>
          <w:lang w:eastAsia="zh-CN"/>
        </w:rPr>
        <w:t xml:space="preserve"> target</w:t>
      </w:r>
      <w:r w:rsidR="00971949" w:rsidRPr="00E71C74">
        <w:rPr>
          <w:rFonts w:ascii="Times New Roman" w:hAnsi="Times New Roman" w:cs="Times New Roman"/>
          <w:sz w:val="24"/>
          <w:szCs w:val="24"/>
        </w:rPr>
        <w:t>,</w:t>
      </w:r>
      <w:r w:rsidR="000B29AF" w:rsidRPr="00E71C74">
        <w:rPr>
          <w:rFonts w:ascii="Times New Roman" w:hAnsi="Times New Roman" w:cs="Times New Roman"/>
          <w:sz w:val="24"/>
          <w:szCs w:val="24"/>
        </w:rPr>
        <w:t xml:space="preserve"> </w:t>
      </w:r>
      <w:r w:rsidR="00971949" w:rsidRPr="00E71C74">
        <w:rPr>
          <w:rFonts w:ascii="Times New Roman" w:hAnsi="Times New Roman" w:cs="Times New Roman"/>
          <w:sz w:val="24"/>
          <w:szCs w:val="24"/>
        </w:rPr>
        <w:t>investment</w:t>
      </w:r>
      <w:r w:rsidR="00E71C74">
        <w:rPr>
          <w:rFonts w:ascii="Times New Roman" w:hAnsi="Times New Roman" w:cs="Times New Roman"/>
          <w:sz w:val="24"/>
          <w:szCs w:val="24"/>
        </w:rPr>
        <w:t>,</w:t>
      </w:r>
      <w:r w:rsidR="00971949" w:rsidRPr="00E71C74">
        <w:rPr>
          <w:rFonts w:ascii="Times New Roman" w:hAnsi="Times New Roman" w:cs="Times New Roman"/>
          <w:sz w:val="24"/>
          <w:szCs w:val="24"/>
        </w:rPr>
        <w:t xml:space="preserve"> and</w:t>
      </w:r>
      <w:r w:rsidR="000B29AF" w:rsidRPr="00E71C74">
        <w:rPr>
          <w:rFonts w:ascii="Times New Roman" w:hAnsi="Times New Roman" w:cs="Times New Roman"/>
          <w:sz w:val="24"/>
          <w:szCs w:val="24"/>
        </w:rPr>
        <w:t>,</w:t>
      </w:r>
      <w:r w:rsidR="00971949" w:rsidRPr="00E71C74">
        <w:rPr>
          <w:rFonts w:ascii="Times New Roman" w:hAnsi="Times New Roman" w:cs="Times New Roman"/>
          <w:sz w:val="24"/>
          <w:szCs w:val="24"/>
        </w:rPr>
        <w:t xml:space="preserve"> lastly</w:t>
      </w:r>
      <w:r w:rsidR="000B29AF" w:rsidRPr="00E71C74">
        <w:rPr>
          <w:rFonts w:ascii="Times New Roman" w:hAnsi="Times New Roman" w:cs="Times New Roman"/>
          <w:sz w:val="24"/>
          <w:szCs w:val="24"/>
        </w:rPr>
        <w:t>,</w:t>
      </w:r>
      <w:r w:rsidR="000C0CAF" w:rsidRPr="00E71C74">
        <w:rPr>
          <w:rFonts w:ascii="Times New Roman" w:hAnsi="Times New Roman" w:cs="Times New Roman"/>
          <w:sz w:val="24"/>
          <w:szCs w:val="24"/>
          <w:lang w:eastAsia="zh-CN"/>
        </w:rPr>
        <w:t xml:space="preserve"> </w:t>
      </w:r>
      <w:r w:rsidR="00971949" w:rsidRPr="00E71C74">
        <w:rPr>
          <w:rFonts w:ascii="Times New Roman" w:hAnsi="Times New Roman" w:cs="Times New Roman"/>
          <w:sz w:val="24"/>
          <w:szCs w:val="24"/>
        </w:rPr>
        <w:t xml:space="preserve">leverage </w:t>
      </w:r>
      <w:r w:rsidR="000C0CAF" w:rsidRPr="00E71C74">
        <w:rPr>
          <w:rFonts w:ascii="Times New Roman" w:hAnsi="Times New Roman" w:cs="Times New Roman"/>
          <w:sz w:val="24"/>
          <w:szCs w:val="24"/>
          <w:lang w:eastAsia="zh-CN"/>
        </w:rPr>
        <w:t>target</w:t>
      </w:r>
      <w:r w:rsidR="00971949" w:rsidRPr="00E71C74">
        <w:rPr>
          <w:rFonts w:ascii="Times New Roman" w:hAnsi="Times New Roman" w:cs="Times New Roman"/>
          <w:sz w:val="24"/>
          <w:szCs w:val="24"/>
        </w:rPr>
        <w:t>.</w:t>
      </w:r>
      <w:r w:rsidR="00C401ED" w:rsidRPr="00E71C74">
        <w:rPr>
          <w:rFonts w:ascii="Times New Roman" w:hAnsi="Times New Roman" w:cs="Times New Roman"/>
          <w:sz w:val="24"/>
          <w:szCs w:val="24"/>
        </w:rPr>
        <w:t xml:space="preserve"> </w:t>
      </w:r>
      <w:r w:rsidR="001A420A" w:rsidRPr="00E71C74">
        <w:rPr>
          <w:rFonts w:ascii="Times New Roman" w:hAnsi="Times New Roman" w:cs="Times New Roman"/>
          <w:sz w:val="24"/>
          <w:szCs w:val="24"/>
        </w:rPr>
        <w:t>These</w:t>
      </w:r>
      <w:r w:rsidR="00CE262C" w:rsidRPr="00E71C74">
        <w:rPr>
          <w:rFonts w:ascii="Times New Roman" w:hAnsi="Times New Roman" w:cs="Times New Roman"/>
          <w:sz w:val="24"/>
          <w:szCs w:val="24"/>
        </w:rPr>
        <w:t xml:space="preserve"> results </w:t>
      </w:r>
      <w:r w:rsidR="00346315" w:rsidRPr="00E71C74">
        <w:rPr>
          <w:rFonts w:ascii="Times New Roman" w:hAnsi="Times New Roman" w:cs="Times New Roman"/>
          <w:sz w:val="24"/>
          <w:szCs w:val="24"/>
          <w:lang w:eastAsia="zh-CN"/>
        </w:rPr>
        <w:t>show</w:t>
      </w:r>
      <w:r w:rsidR="00CE262C" w:rsidRPr="00E71C74">
        <w:rPr>
          <w:rFonts w:ascii="Times New Roman" w:hAnsi="Times New Roman" w:cs="Times New Roman"/>
          <w:sz w:val="24"/>
          <w:szCs w:val="24"/>
        </w:rPr>
        <w:t xml:space="preserve"> the relative</w:t>
      </w:r>
      <w:r w:rsidR="002C7A3B">
        <w:rPr>
          <w:rFonts w:ascii="Times New Roman" w:hAnsi="Times New Roman" w:cs="Times New Roman"/>
          <w:sz w:val="24"/>
          <w:szCs w:val="24"/>
        </w:rPr>
        <w:t xml:space="preserve"> net</w:t>
      </w:r>
      <w:r w:rsidR="00CE262C" w:rsidRPr="00E71C74">
        <w:rPr>
          <w:rFonts w:ascii="Times New Roman" w:hAnsi="Times New Roman" w:cs="Times New Roman"/>
          <w:sz w:val="24"/>
          <w:szCs w:val="24"/>
        </w:rPr>
        <w:t xml:space="preserve"> cost of deviations from the desired levels of</w:t>
      </w:r>
      <w:r w:rsidR="00346315" w:rsidRPr="00E71C74">
        <w:rPr>
          <w:rFonts w:ascii="Times New Roman" w:hAnsi="Times New Roman" w:cs="Times New Roman"/>
          <w:sz w:val="24"/>
          <w:szCs w:val="24"/>
          <w:lang w:eastAsia="zh-CN"/>
        </w:rPr>
        <w:t xml:space="preserve"> </w:t>
      </w:r>
      <w:r w:rsidR="00CE262C" w:rsidRPr="00E71C74">
        <w:rPr>
          <w:rFonts w:ascii="Times New Roman" w:hAnsi="Times New Roman" w:cs="Times New Roman"/>
          <w:sz w:val="24"/>
          <w:szCs w:val="24"/>
        </w:rPr>
        <w:t>financial characteristics.</w:t>
      </w:r>
      <w:r w:rsidR="00BD2F97" w:rsidRPr="00E71C74">
        <w:rPr>
          <w:rFonts w:ascii="Times New Roman" w:hAnsi="Times New Roman" w:cs="Times New Roman"/>
          <w:sz w:val="24"/>
          <w:szCs w:val="24"/>
          <w:lang w:eastAsia="zh-CN"/>
        </w:rPr>
        <w:t xml:space="preserve"> When there is a shock, firms are most likely to adjust </w:t>
      </w:r>
      <w:r w:rsidR="002F1CFC" w:rsidRPr="00E71C74">
        <w:rPr>
          <w:rFonts w:ascii="Times New Roman" w:hAnsi="Times New Roman" w:cs="Times New Roman"/>
          <w:sz w:val="24"/>
          <w:szCs w:val="24"/>
          <w:lang w:eastAsia="zh-CN"/>
        </w:rPr>
        <w:t>debt decisions</w:t>
      </w:r>
      <w:r w:rsidR="00BD2F97" w:rsidRPr="00E71C74">
        <w:rPr>
          <w:rFonts w:ascii="Times New Roman" w:hAnsi="Times New Roman" w:cs="Times New Roman"/>
          <w:sz w:val="24"/>
          <w:szCs w:val="24"/>
          <w:lang w:eastAsia="zh-CN"/>
        </w:rPr>
        <w:t xml:space="preserve"> to accommodate other financial behaviours</w:t>
      </w:r>
      <w:r w:rsidR="00C23BC7" w:rsidRPr="00E71C74">
        <w:rPr>
          <w:rFonts w:ascii="Times New Roman" w:hAnsi="Times New Roman" w:cs="Times New Roman"/>
          <w:sz w:val="24"/>
          <w:szCs w:val="24"/>
          <w:lang w:eastAsia="zh-CN"/>
        </w:rPr>
        <w:t xml:space="preserve"> and to absorb the shock</w:t>
      </w:r>
      <w:r w:rsidR="00BD2F97" w:rsidRPr="00E71C74">
        <w:rPr>
          <w:rFonts w:ascii="Times New Roman" w:hAnsi="Times New Roman" w:cs="Times New Roman"/>
          <w:sz w:val="24"/>
          <w:szCs w:val="24"/>
          <w:lang w:eastAsia="zh-CN"/>
        </w:rPr>
        <w:t xml:space="preserve"> and</w:t>
      </w:r>
      <w:r w:rsidR="0072429B" w:rsidRPr="00E71C74">
        <w:rPr>
          <w:rFonts w:ascii="Times New Roman" w:hAnsi="Times New Roman" w:cs="Times New Roman"/>
          <w:sz w:val="24"/>
          <w:szCs w:val="24"/>
          <w:lang w:eastAsia="zh-CN"/>
        </w:rPr>
        <w:t xml:space="preserve"> are</w:t>
      </w:r>
      <w:r w:rsidR="00BD2F97" w:rsidRPr="00E71C74">
        <w:rPr>
          <w:rFonts w:ascii="Times New Roman" w:hAnsi="Times New Roman" w:cs="Times New Roman"/>
          <w:sz w:val="24"/>
          <w:szCs w:val="24"/>
          <w:lang w:eastAsia="zh-CN"/>
        </w:rPr>
        <w:t xml:space="preserve"> least likely to </w:t>
      </w:r>
      <w:r w:rsidR="002F1CFC" w:rsidRPr="00E71C74">
        <w:rPr>
          <w:rFonts w:ascii="Times New Roman" w:hAnsi="Times New Roman" w:cs="Times New Roman"/>
          <w:sz w:val="24"/>
          <w:szCs w:val="24"/>
          <w:lang w:eastAsia="zh-CN"/>
        </w:rPr>
        <w:t>adjust equity decisions.</w:t>
      </w:r>
      <w:r w:rsidR="00CE262C" w:rsidRPr="00E71C74">
        <w:rPr>
          <w:rFonts w:ascii="Times New Roman" w:hAnsi="Times New Roman" w:cs="Times New Roman"/>
          <w:sz w:val="24"/>
          <w:szCs w:val="24"/>
        </w:rPr>
        <w:t xml:space="preserve"> </w:t>
      </w:r>
    </w:p>
    <w:p w14:paraId="09C48CA6" w14:textId="06116514" w:rsidR="00DD62DD" w:rsidRPr="00E71C74" w:rsidRDefault="00285281"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lang w:eastAsia="zh-CN"/>
        </w:rPr>
        <w:lastRenderedPageBreak/>
        <w:t>Due to the</w:t>
      </w:r>
      <w:r w:rsidR="00452B54" w:rsidRPr="00E71C74">
        <w:rPr>
          <w:rFonts w:ascii="Times New Roman" w:hAnsi="Times New Roman" w:cs="Times New Roman"/>
          <w:sz w:val="24"/>
          <w:szCs w:val="24"/>
        </w:rPr>
        <w:t xml:space="preserve"> interdependence </w:t>
      </w:r>
      <w:r w:rsidR="00971949" w:rsidRPr="00E71C74">
        <w:rPr>
          <w:rFonts w:ascii="Times New Roman" w:hAnsi="Times New Roman" w:cs="Times New Roman"/>
          <w:sz w:val="24"/>
          <w:szCs w:val="24"/>
        </w:rPr>
        <w:t>of</w:t>
      </w:r>
      <w:r w:rsidR="00452B54" w:rsidRPr="00E71C74">
        <w:rPr>
          <w:rFonts w:ascii="Times New Roman" w:hAnsi="Times New Roman" w:cs="Times New Roman"/>
          <w:sz w:val="24"/>
          <w:szCs w:val="24"/>
        </w:rPr>
        <w:t xml:space="preserve"> firm</w:t>
      </w:r>
      <w:r w:rsidR="00B30BBB" w:rsidRPr="00E71C74">
        <w:rPr>
          <w:rFonts w:ascii="Times New Roman" w:hAnsi="Times New Roman" w:cs="Times New Roman"/>
          <w:sz w:val="24"/>
          <w:szCs w:val="24"/>
        </w:rPr>
        <w:t>s’</w:t>
      </w:r>
      <w:r w:rsidR="00452B54" w:rsidRPr="00E71C74">
        <w:rPr>
          <w:rFonts w:ascii="Times New Roman" w:hAnsi="Times New Roman" w:cs="Times New Roman"/>
          <w:sz w:val="24"/>
          <w:szCs w:val="24"/>
        </w:rPr>
        <w:t xml:space="preserve"> financial behaviours, we use </w:t>
      </w:r>
      <w:r w:rsidR="007E68EB" w:rsidRPr="00E71C74">
        <w:rPr>
          <w:rFonts w:ascii="Times New Roman" w:hAnsi="Times New Roman" w:cs="Times New Roman"/>
          <w:sz w:val="24"/>
          <w:szCs w:val="24"/>
        </w:rPr>
        <w:t>orthogonal</w:t>
      </w:r>
      <w:r w:rsidR="0074193A">
        <w:rPr>
          <w:rFonts w:ascii="Times New Roman" w:hAnsi="Times New Roman" w:cs="Times New Roman"/>
          <w:sz w:val="24"/>
          <w:szCs w:val="24"/>
        </w:rPr>
        <w:t>ized</w:t>
      </w:r>
      <w:r w:rsidR="007E68EB" w:rsidRPr="00E71C74">
        <w:rPr>
          <w:rFonts w:ascii="Times New Roman" w:hAnsi="Times New Roman" w:cs="Times New Roman"/>
          <w:sz w:val="24"/>
          <w:szCs w:val="24"/>
        </w:rPr>
        <w:t xml:space="preserve"> </w:t>
      </w:r>
      <w:r w:rsidR="0000163F" w:rsidRPr="00E71C74">
        <w:rPr>
          <w:rFonts w:ascii="Times New Roman" w:hAnsi="Times New Roman" w:cs="Times New Roman"/>
          <w:sz w:val="24"/>
          <w:szCs w:val="24"/>
        </w:rPr>
        <w:t>i</w:t>
      </w:r>
      <w:r w:rsidR="00452B54" w:rsidRPr="00E71C74">
        <w:rPr>
          <w:rFonts w:ascii="Times New Roman" w:hAnsi="Times New Roman" w:cs="Times New Roman"/>
          <w:sz w:val="24"/>
          <w:szCs w:val="24"/>
        </w:rPr>
        <w:t xml:space="preserve">mpulse </w:t>
      </w:r>
      <w:r w:rsidR="0000163F" w:rsidRPr="00E71C74">
        <w:rPr>
          <w:rFonts w:ascii="Times New Roman" w:hAnsi="Times New Roman" w:cs="Times New Roman"/>
          <w:sz w:val="24"/>
          <w:szCs w:val="24"/>
        </w:rPr>
        <w:t>r</w:t>
      </w:r>
      <w:r w:rsidR="00452B54" w:rsidRPr="00E71C74">
        <w:rPr>
          <w:rFonts w:ascii="Times New Roman" w:hAnsi="Times New Roman" w:cs="Times New Roman"/>
          <w:sz w:val="24"/>
          <w:szCs w:val="24"/>
        </w:rPr>
        <w:t xml:space="preserve">esponse </w:t>
      </w:r>
      <w:r w:rsidR="0000163F" w:rsidRPr="00E71C74">
        <w:rPr>
          <w:rFonts w:ascii="Times New Roman" w:hAnsi="Times New Roman" w:cs="Times New Roman"/>
          <w:sz w:val="24"/>
          <w:szCs w:val="24"/>
        </w:rPr>
        <w:t>f</w:t>
      </w:r>
      <w:r w:rsidR="00452B54" w:rsidRPr="00E71C74">
        <w:rPr>
          <w:rFonts w:ascii="Times New Roman" w:hAnsi="Times New Roman" w:cs="Times New Roman"/>
          <w:sz w:val="24"/>
          <w:szCs w:val="24"/>
        </w:rPr>
        <w:t>unctions (</w:t>
      </w:r>
      <w:r w:rsidR="009343BE">
        <w:rPr>
          <w:rFonts w:ascii="Times New Roman" w:hAnsi="Times New Roman" w:cs="Times New Roman"/>
          <w:sz w:val="24"/>
          <w:szCs w:val="24"/>
        </w:rPr>
        <w:t>O</w:t>
      </w:r>
      <w:r w:rsidR="00452B54" w:rsidRPr="00E71C74">
        <w:rPr>
          <w:rFonts w:ascii="Times New Roman" w:hAnsi="Times New Roman" w:cs="Times New Roman"/>
          <w:sz w:val="24"/>
          <w:szCs w:val="24"/>
        </w:rPr>
        <w:t xml:space="preserve">IRFs) to </w:t>
      </w:r>
      <w:r w:rsidR="00813D9D" w:rsidRPr="00E71C74">
        <w:rPr>
          <w:rFonts w:ascii="Times New Roman" w:hAnsi="Times New Roman" w:cs="Times New Roman"/>
          <w:sz w:val="24"/>
          <w:szCs w:val="24"/>
        </w:rPr>
        <w:t>examine</w:t>
      </w:r>
      <w:r w:rsidR="00452B54" w:rsidRPr="00E71C74">
        <w:rPr>
          <w:rFonts w:ascii="Times New Roman" w:hAnsi="Times New Roman" w:cs="Times New Roman"/>
          <w:sz w:val="24"/>
          <w:szCs w:val="24"/>
        </w:rPr>
        <w:t xml:space="preserve"> the</w:t>
      </w:r>
      <w:r w:rsidR="00445AF2" w:rsidRPr="00E71C74">
        <w:rPr>
          <w:rFonts w:ascii="Times New Roman" w:hAnsi="Times New Roman" w:cs="Times New Roman"/>
          <w:sz w:val="24"/>
          <w:szCs w:val="24"/>
        </w:rPr>
        <w:t>se</w:t>
      </w:r>
      <w:r w:rsidR="00452B54" w:rsidRPr="00E71C74">
        <w:rPr>
          <w:rFonts w:ascii="Times New Roman" w:hAnsi="Times New Roman" w:cs="Times New Roman"/>
          <w:sz w:val="24"/>
          <w:szCs w:val="24"/>
        </w:rPr>
        <w:t xml:space="preserve"> interactions </w:t>
      </w:r>
      <w:r w:rsidR="009C5566" w:rsidRPr="00E71C74">
        <w:rPr>
          <w:rFonts w:ascii="Times New Roman" w:hAnsi="Times New Roman" w:cs="Times New Roman"/>
          <w:sz w:val="24"/>
          <w:szCs w:val="24"/>
        </w:rPr>
        <w:t>and</w:t>
      </w:r>
      <w:r w:rsidR="00CE262C" w:rsidRPr="00E71C74">
        <w:rPr>
          <w:rFonts w:ascii="Times New Roman" w:hAnsi="Times New Roman" w:cs="Times New Roman"/>
          <w:sz w:val="24"/>
          <w:szCs w:val="24"/>
        </w:rPr>
        <w:t xml:space="preserve"> to</w:t>
      </w:r>
      <w:r w:rsidR="009C5566" w:rsidRPr="00E71C74">
        <w:rPr>
          <w:rFonts w:ascii="Times New Roman" w:hAnsi="Times New Roman" w:cs="Times New Roman"/>
          <w:sz w:val="24"/>
          <w:szCs w:val="24"/>
        </w:rPr>
        <w:t xml:space="preserve"> visua</w:t>
      </w:r>
      <w:r w:rsidR="00CE262C" w:rsidRPr="00E71C74">
        <w:rPr>
          <w:rFonts w:ascii="Times New Roman" w:hAnsi="Times New Roman" w:cs="Times New Roman"/>
          <w:sz w:val="24"/>
          <w:szCs w:val="24"/>
        </w:rPr>
        <w:t>lize</w:t>
      </w:r>
      <w:r w:rsidR="00141A17" w:rsidRPr="00E71C74">
        <w:rPr>
          <w:rFonts w:ascii="Times New Roman" w:hAnsi="Times New Roman" w:cs="Times New Roman"/>
          <w:sz w:val="24"/>
          <w:szCs w:val="24"/>
        </w:rPr>
        <w:t xml:space="preserve"> </w:t>
      </w:r>
      <w:r w:rsidR="00445AF2" w:rsidRPr="00E71C74">
        <w:rPr>
          <w:rFonts w:ascii="Times New Roman" w:hAnsi="Times New Roman" w:cs="Times New Roman"/>
          <w:sz w:val="24"/>
          <w:szCs w:val="24"/>
        </w:rPr>
        <w:t xml:space="preserve">the effect of </w:t>
      </w:r>
      <w:r w:rsidR="002E1D25" w:rsidRPr="00E71C74">
        <w:rPr>
          <w:rFonts w:ascii="Times New Roman" w:hAnsi="Times New Roman" w:cs="Times New Roman"/>
          <w:sz w:val="24"/>
          <w:szCs w:val="24"/>
        </w:rPr>
        <w:t>a</w:t>
      </w:r>
      <w:r w:rsidR="007E68EB" w:rsidRPr="00E71C74">
        <w:rPr>
          <w:rFonts w:ascii="Times New Roman" w:hAnsi="Times New Roman" w:cs="Times New Roman"/>
          <w:sz w:val="24"/>
          <w:szCs w:val="24"/>
        </w:rPr>
        <w:t xml:space="preserve">n </w:t>
      </w:r>
      <w:r w:rsidR="00C1145D">
        <w:rPr>
          <w:rFonts w:ascii="Times New Roman" w:hAnsi="Times New Roman" w:cs="Times New Roman"/>
          <w:sz w:val="24"/>
          <w:szCs w:val="24"/>
        </w:rPr>
        <w:t>orthogonal</w:t>
      </w:r>
      <w:r w:rsidR="00C1145D" w:rsidRPr="00E71C74">
        <w:rPr>
          <w:rFonts w:ascii="Times New Roman" w:hAnsi="Times New Roman" w:cs="Times New Roman"/>
          <w:sz w:val="24"/>
          <w:szCs w:val="24"/>
        </w:rPr>
        <w:t xml:space="preserve"> </w:t>
      </w:r>
      <w:r w:rsidR="001B4D7F" w:rsidRPr="00E71C74">
        <w:rPr>
          <w:rFonts w:ascii="Times New Roman" w:hAnsi="Times New Roman" w:cs="Times New Roman"/>
          <w:sz w:val="24"/>
          <w:szCs w:val="24"/>
        </w:rPr>
        <w:t xml:space="preserve">shock </w:t>
      </w:r>
      <w:r w:rsidR="00AD128E" w:rsidRPr="00E71C74">
        <w:rPr>
          <w:rFonts w:ascii="Times New Roman" w:hAnsi="Times New Roman" w:cs="Times New Roman"/>
          <w:sz w:val="24"/>
          <w:szCs w:val="24"/>
        </w:rPr>
        <w:t>to</w:t>
      </w:r>
      <w:r w:rsidR="001B4D7F" w:rsidRPr="00E71C74">
        <w:rPr>
          <w:rFonts w:ascii="Times New Roman" w:hAnsi="Times New Roman" w:cs="Times New Roman"/>
          <w:sz w:val="24"/>
          <w:szCs w:val="24"/>
        </w:rPr>
        <w:t xml:space="preserve"> </w:t>
      </w:r>
      <w:r w:rsidR="00445AF2" w:rsidRPr="00E71C74">
        <w:rPr>
          <w:rFonts w:ascii="Times New Roman" w:hAnsi="Times New Roman" w:cs="Times New Roman"/>
          <w:sz w:val="24"/>
          <w:szCs w:val="24"/>
        </w:rPr>
        <w:t xml:space="preserve">a single </w:t>
      </w:r>
      <w:r w:rsidR="009C5566" w:rsidRPr="00E71C74">
        <w:rPr>
          <w:rFonts w:ascii="Times New Roman" w:hAnsi="Times New Roman" w:cs="Times New Roman"/>
          <w:sz w:val="24"/>
          <w:szCs w:val="24"/>
        </w:rPr>
        <w:t xml:space="preserve">financial </w:t>
      </w:r>
      <w:r w:rsidR="002E1D25" w:rsidRPr="00E71C74">
        <w:rPr>
          <w:rFonts w:ascii="Times New Roman" w:hAnsi="Times New Roman" w:cs="Times New Roman"/>
          <w:sz w:val="24"/>
          <w:szCs w:val="24"/>
        </w:rPr>
        <w:t>behaviour</w:t>
      </w:r>
      <w:r w:rsidR="00141A17" w:rsidRPr="00E71C74">
        <w:rPr>
          <w:rFonts w:ascii="Times New Roman" w:hAnsi="Times New Roman" w:cs="Times New Roman"/>
          <w:sz w:val="24"/>
          <w:szCs w:val="24"/>
        </w:rPr>
        <w:t xml:space="preserve"> </w:t>
      </w:r>
      <w:r w:rsidR="00240DED" w:rsidRPr="00E71C74">
        <w:rPr>
          <w:rFonts w:ascii="Times New Roman" w:hAnsi="Times New Roman" w:cs="Times New Roman"/>
          <w:sz w:val="24"/>
          <w:szCs w:val="24"/>
        </w:rPr>
        <w:t xml:space="preserve">on the </w:t>
      </w:r>
      <w:r w:rsidR="00141A17" w:rsidRPr="00E71C74">
        <w:rPr>
          <w:rFonts w:ascii="Times New Roman" w:hAnsi="Times New Roman" w:cs="Times New Roman"/>
          <w:sz w:val="24"/>
          <w:szCs w:val="24"/>
        </w:rPr>
        <w:t>other</w:t>
      </w:r>
      <w:r w:rsidR="00474406" w:rsidRPr="00E71C74">
        <w:rPr>
          <w:rFonts w:ascii="Times New Roman" w:hAnsi="Times New Roman" w:cs="Times New Roman"/>
          <w:sz w:val="24"/>
          <w:szCs w:val="24"/>
        </w:rPr>
        <w:t xml:space="preserve"> financial </w:t>
      </w:r>
      <w:r w:rsidR="002E1D25" w:rsidRPr="00E71C74">
        <w:rPr>
          <w:rFonts w:ascii="Times New Roman" w:hAnsi="Times New Roman" w:cs="Times New Roman"/>
          <w:sz w:val="24"/>
          <w:szCs w:val="24"/>
        </w:rPr>
        <w:t>behaviours</w:t>
      </w:r>
      <w:r w:rsidR="001B4D7F" w:rsidRPr="00E71C74">
        <w:rPr>
          <w:rFonts w:ascii="Times New Roman" w:hAnsi="Times New Roman" w:cs="Times New Roman"/>
          <w:sz w:val="24"/>
          <w:szCs w:val="24"/>
        </w:rPr>
        <w:t xml:space="preserve">. </w:t>
      </w:r>
      <w:r w:rsidR="00CE5CB7" w:rsidRPr="00E71C74">
        <w:rPr>
          <w:rFonts w:ascii="Times New Roman" w:hAnsi="Times New Roman" w:cs="Times New Roman"/>
          <w:sz w:val="24"/>
          <w:szCs w:val="24"/>
        </w:rPr>
        <w:t xml:space="preserve">We find </w:t>
      </w:r>
      <w:r w:rsidR="002F1CFC" w:rsidRPr="00E71C74">
        <w:rPr>
          <w:rFonts w:ascii="Times New Roman" w:hAnsi="Times New Roman" w:cs="Times New Roman"/>
          <w:sz w:val="24"/>
          <w:szCs w:val="24"/>
          <w:lang w:eastAsia="zh-CN"/>
        </w:rPr>
        <w:t xml:space="preserve">that </w:t>
      </w:r>
      <w:r w:rsidR="00CE5CB7" w:rsidRPr="00E71C74">
        <w:rPr>
          <w:rFonts w:ascii="Times New Roman" w:hAnsi="Times New Roman" w:cs="Times New Roman"/>
          <w:sz w:val="24"/>
          <w:szCs w:val="24"/>
        </w:rPr>
        <w:t>firm</w:t>
      </w:r>
      <w:r w:rsidR="009F3931">
        <w:rPr>
          <w:rFonts w:ascii="Times New Roman" w:hAnsi="Times New Roman" w:cs="Times New Roman" w:hint="eastAsia"/>
          <w:sz w:val="24"/>
          <w:szCs w:val="24"/>
          <w:lang w:eastAsia="zh-CN"/>
        </w:rPr>
        <w:t>s'</w:t>
      </w:r>
      <w:r w:rsidR="00CE5CB7" w:rsidRPr="00E71C74">
        <w:rPr>
          <w:rFonts w:ascii="Times New Roman" w:hAnsi="Times New Roman" w:cs="Times New Roman"/>
          <w:sz w:val="24"/>
          <w:szCs w:val="24"/>
        </w:rPr>
        <w:t xml:space="preserve"> financial characteristics temporarily deviate from their desired levels to absorb </w:t>
      </w:r>
      <w:r w:rsidR="0043393A" w:rsidRPr="00E71C74">
        <w:rPr>
          <w:rFonts w:ascii="Times New Roman" w:hAnsi="Times New Roman" w:cs="Times New Roman" w:hint="eastAsia"/>
          <w:sz w:val="24"/>
          <w:szCs w:val="24"/>
          <w:lang w:eastAsia="zh-CN"/>
        </w:rPr>
        <w:t xml:space="preserve">the </w:t>
      </w:r>
      <w:r w:rsidR="00CE5CB7" w:rsidRPr="00E71C74">
        <w:rPr>
          <w:rFonts w:ascii="Times New Roman" w:hAnsi="Times New Roman" w:cs="Times New Roman"/>
          <w:sz w:val="24"/>
          <w:szCs w:val="24"/>
        </w:rPr>
        <w:t>shocks to other financial characteristics</w:t>
      </w:r>
      <w:r w:rsidR="00240DED" w:rsidRPr="00E71C74">
        <w:rPr>
          <w:rFonts w:ascii="Times New Roman" w:hAnsi="Times New Roman" w:cs="Times New Roman"/>
          <w:sz w:val="24"/>
          <w:szCs w:val="24"/>
        </w:rPr>
        <w:t>, followed by a</w:t>
      </w:r>
      <w:r w:rsidR="00C2183E" w:rsidRPr="00E71C74">
        <w:rPr>
          <w:rFonts w:ascii="Times New Roman" w:hAnsi="Times New Roman" w:cs="Times New Roman"/>
          <w:sz w:val="24"/>
          <w:szCs w:val="24"/>
        </w:rPr>
        <w:t xml:space="preserve"> </w:t>
      </w:r>
      <w:r w:rsidR="008A6D93" w:rsidRPr="00E71C74">
        <w:rPr>
          <w:rFonts w:ascii="Times New Roman" w:hAnsi="Times New Roman" w:cs="Times New Roman"/>
          <w:sz w:val="24"/>
          <w:szCs w:val="24"/>
        </w:rPr>
        <w:t>reversion</w:t>
      </w:r>
      <w:r w:rsidR="000C0CAF" w:rsidRPr="00E71C74">
        <w:rPr>
          <w:rFonts w:ascii="Times New Roman" w:hAnsi="Times New Roman" w:cs="Times New Roman"/>
          <w:sz w:val="24"/>
          <w:szCs w:val="24"/>
          <w:lang w:eastAsia="zh-CN"/>
        </w:rPr>
        <w:t xml:space="preserve"> to the</w:t>
      </w:r>
      <w:r w:rsidR="00E60CDB" w:rsidRPr="00E71C74">
        <w:rPr>
          <w:rFonts w:ascii="Times New Roman" w:hAnsi="Times New Roman" w:cs="Times New Roman"/>
          <w:sz w:val="24"/>
          <w:szCs w:val="24"/>
          <w:lang w:eastAsia="zh-CN"/>
        </w:rPr>
        <w:t xml:space="preserve">ir </w:t>
      </w:r>
      <w:r w:rsidR="00C1145D">
        <w:rPr>
          <w:rFonts w:ascii="Times New Roman" w:hAnsi="Times New Roman" w:cs="Times New Roman"/>
          <w:sz w:val="24"/>
          <w:szCs w:val="24"/>
          <w:lang w:eastAsia="zh-CN"/>
        </w:rPr>
        <w:t>steady states</w:t>
      </w:r>
      <w:r w:rsidR="00C40A04" w:rsidRPr="00E71C74">
        <w:rPr>
          <w:rStyle w:val="a6"/>
          <w:rFonts w:ascii="Times New Roman" w:hAnsi="Times New Roman" w:cs="Times New Roman"/>
          <w:sz w:val="24"/>
          <w:szCs w:val="24"/>
        </w:rPr>
        <w:footnoteReference w:id="7"/>
      </w:r>
      <w:r w:rsidR="00C1145D">
        <w:rPr>
          <w:rFonts w:ascii="Times New Roman" w:hAnsi="Times New Roman" w:cs="Times New Roman"/>
          <w:sz w:val="24"/>
          <w:szCs w:val="24"/>
          <w:lang w:eastAsia="zh-CN"/>
        </w:rPr>
        <w:t xml:space="preserve"> </w:t>
      </w:r>
      <w:r w:rsidR="00CE5CB7" w:rsidRPr="00E71C74">
        <w:rPr>
          <w:rFonts w:ascii="Times New Roman" w:hAnsi="Times New Roman" w:cs="Times New Roman"/>
          <w:sz w:val="24"/>
          <w:szCs w:val="24"/>
        </w:rPr>
        <w:t>at varying speed</w:t>
      </w:r>
      <w:r w:rsidR="00293614" w:rsidRPr="00E71C74">
        <w:rPr>
          <w:rFonts w:ascii="Times New Roman" w:hAnsi="Times New Roman" w:cs="Times New Roman"/>
          <w:sz w:val="24"/>
          <w:szCs w:val="24"/>
        </w:rPr>
        <w:t>s</w:t>
      </w:r>
      <w:r w:rsidR="00CE5CB7" w:rsidRPr="00E71C74">
        <w:rPr>
          <w:rFonts w:ascii="Times New Roman" w:hAnsi="Times New Roman" w:cs="Times New Roman"/>
          <w:sz w:val="24"/>
          <w:szCs w:val="24"/>
        </w:rPr>
        <w:t xml:space="preserve">. </w:t>
      </w:r>
      <w:r w:rsidR="000C0CAF" w:rsidRPr="00E71C74">
        <w:rPr>
          <w:rFonts w:ascii="Times New Roman" w:hAnsi="Times New Roman" w:cs="Times New Roman"/>
          <w:sz w:val="24"/>
          <w:szCs w:val="24"/>
          <w:lang w:eastAsia="zh-CN"/>
        </w:rPr>
        <w:t>Although</w:t>
      </w:r>
      <w:r w:rsidR="00E60CDB" w:rsidRPr="00E71C74">
        <w:rPr>
          <w:rFonts w:ascii="Times New Roman" w:hAnsi="Times New Roman" w:cs="Times New Roman"/>
          <w:sz w:val="24"/>
          <w:szCs w:val="24"/>
          <w:lang w:eastAsia="zh-CN"/>
        </w:rPr>
        <w:t xml:space="preserve"> </w:t>
      </w:r>
      <w:r w:rsidR="008A6D93" w:rsidRPr="00E71C74">
        <w:rPr>
          <w:rFonts w:ascii="Times New Roman" w:hAnsi="Times New Roman" w:cs="Times New Roman"/>
          <w:sz w:val="24"/>
          <w:szCs w:val="24"/>
          <w:lang w:eastAsia="zh-CN"/>
        </w:rPr>
        <w:t xml:space="preserve">leverage decisions are </w:t>
      </w:r>
      <w:r w:rsidR="000C0CAF" w:rsidRPr="00E71C74">
        <w:rPr>
          <w:rFonts w:ascii="Times New Roman" w:hAnsi="Times New Roman" w:cs="Times New Roman"/>
          <w:sz w:val="24"/>
          <w:szCs w:val="24"/>
          <w:lang w:eastAsia="zh-CN"/>
        </w:rPr>
        <w:t xml:space="preserve">given </w:t>
      </w:r>
      <w:r w:rsidR="008A6D93" w:rsidRPr="00E71C74">
        <w:rPr>
          <w:rFonts w:ascii="Times New Roman" w:hAnsi="Times New Roman" w:cs="Times New Roman"/>
          <w:sz w:val="24"/>
          <w:szCs w:val="24"/>
          <w:lang w:eastAsia="zh-CN"/>
        </w:rPr>
        <w:t>the</w:t>
      </w:r>
      <w:r w:rsidR="000C0CAF" w:rsidRPr="00E71C74">
        <w:rPr>
          <w:rFonts w:ascii="Times New Roman" w:hAnsi="Times New Roman" w:cs="Times New Roman"/>
          <w:sz w:val="24"/>
          <w:szCs w:val="24"/>
          <w:lang w:eastAsia="zh-CN"/>
        </w:rPr>
        <w:t xml:space="preserve"> lowe</w:t>
      </w:r>
      <w:r w:rsidR="008A6D93" w:rsidRPr="00E71C74">
        <w:rPr>
          <w:rFonts w:ascii="Times New Roman" w:hAnsi="Times New Roman" w:cs="Times New Roman"/>
          <w:sz w:val="24"/>
          <w:szCs w:val="24"/>
          <w:lang w:eastAsia="zh-CN"/>
        </w:rPr>
        <w:t>st</w:t>
      </w:r>
      <w:r w:rsidR="000C0CAF" w:rsidRPr="00E71C74">
        <w:rPr>
          <w:rFonts w:ascii="Times New Roman" w:hAnsi="Times New Roman" w:cs="Times New Roman"/>
          <w:sz w:val="24"/>
          <w:szCs w:val="24"/>
          <w:lang w:eastAsia="zh-CN"/>
        </w:rPr>
        <w:t xml:space="preserve"> priority, </w:t>
      </w:r>
      <w:r w:rsidR="008A6D93" w:rsidRPr="00E71C74">
        <w:rPr>
          <w:rFonts w:ascii="Times New Roman" w:hAnsi="Times New Roman" w:cs="Times New Roman"/>
          <w:sz w:val="24"/>
          <w:szCs w:val="24"/>
          <w:lang w:eastAsia="zh-CN"/>
        </w:rPr>
        <w:t>they are</w:t>
      </w:r>
      <w:r w:rsidR="000C0CAF" w:rsidRPr="00E71C74">
        <w:rPr>
          <w:rFonts w:ascii="Times New Roman" w:hAnsi="Times New Roman" w:cs="Times New Roman"/>
          <w:sz w:val="24"/>
          <w:szCs w:val="24"/>
          <w:lang w:eastAsia="zh-CN"/>
        </w:rPr>
        <w:t xml:space="preserve"> not residually determined. T</w:t>
      </w:r>
      <w:r w:rsidR="000B1313" w:rsidRPr="00E71C74">
        <w:rPr>
          <w:rFonts w:ascii="Times New Roman" w:hAnsi="Times New Roman" w:cs="Times New Roman"/>
          <w:sz w:val="24"/>
          <w:szCs w:val="24"/>
          <w:lang w:eastAsia="zh-CN"/>
        </w:rPr>
        <w:t xml:space="preserve">here is clear evidence that the leverage ratio reverts after </w:t>
      </w:r>
      <w:r w:rsidR="00E60CDB" w:rsidRPr="00E71C74">
        <w:rPr>
          <w:rFonts w:ascii="Times New Roman" w:hAnsi="Times New Roman" w:cs="Times New Roman"/>
          <w:sz w:val="24"/>
          <w:szCs w:val="24"/>
          <w:lang w:eastAsia="zh-CN"/>
        </w:rPr>
        <w:t>a shock</w:t>
      </w:r>
      <w:r w:rsidR="005B6E66" w:rsidRPr="00E71C74">
        <w:rPr>
          <w:rFonts w:ascii="Times New Roman" w:hAnsi="Times New Roman" w:cs="Times New Roman" w:hint="eastAsia"/>
          <w:sz w:val="24"/>
          <w:szCs w:val="24"/>
          <w:lang w:eastAsia="zh-CN"/>
        </w:rPr>
        <w:t>, although the speed of adjustment</w:t>
      </w:r>
      <w:r w:rsidR="003B22CF">
        <w:rPr>
          <w:rFonts w:ascii="Times New Roman" w:hAnsi="Times New Roman" w:cs="Times New Roman"/>
          <w:sz w:val="24"/>
          <w:szCs w:val="24"/>
          <w:lang w:eastAsia="zh-CN"/>
        </w:rPr>
        <w:t xml:space="preserve"> (SOA)</w:t>
      </w:r>
      <w:r w:rsidR="005B6E66" w:rsidRPr="00E71C74">
        <w:rPr>
          <w:rFonts w:ascii="Times New Roman" w:hAnsi="Times New Roman" w:cs="Times New Roman" w:hint="eastAsia"/>
          <w:sz w:val="24"/>
          <w:szCs w:val="24"/>
          <w:lang w:eastAsia="zh-CN"/>
        </w:rPr>
        <w:t xml:space="preserve"> is low</w:t>
      </w:r>
      <w:r w:rsidR="000B1313" w:rsidRPr="00E71C74">
        <w:rPr>
          <w:rFonts w:ascii="Times New Roman" w:hAnsi="Times New Roman" w:cs="Times New Roman"/>
          <w:sz w:val="24"/>
          <w:szCs w:val="24"/>
          <w:lang w:eastAsia="zh-CN"/>
        </w:rPr>
        <w:t xml:space="preserve">. </w:t>
      </w:r>
      <w:r w:rsidR="00C2183E" w:rsidRPr="00E71C74">
        <w:rPr>
          <w:rFonts w:ascii="Times New Roman" w:hAnsi="Times New Roman" w:cs="Times New Roman" w:hint="eastAsia"/>
          <w:sz w:val="24"/>
          <w:szCs w:val="24"/>
          <w:lang w:eastAsia="zh-CN"/>
        </w:rPr>
        <w:t>A</w:t>
      </w:r>
      <w:r w:rsidR="00445AF2" w:rsidRPr="00E71C74">
        <w:rPr>
          <w:rFonts w:ascii="Times New Roman" w:hAnsi="Times New Roman" w:cs="Times New Roman"/>
          <w:sz w:val="24"/>
          <w:szCs w:val="24"/>
        </w:rPr>
        <w:t xml:space="preserve">lthough </w:t>
      </w:r>
      <w:r w:rsidR="008A6D93" w:rsidRPr="00E71C74">
        <w:rPr>
          <w:rFonts w:ascii="Times New Roman" w:hAnsi="Times New Roman" w:cs="Times New Roman"/>
          <w:sz w:val="24"/>
          <w:szCs w:val="24"/>
        </w:rPr>
        <w:t>equity</w:t>
      </w:r>
      <w:r w:rsidR="00D634DD">
        <w:rPr>
          <w:rFonts w:ascii="Times New Roman" w:hAnsi="Times New Roman" w:cs="Times New Roman"/>
          <w:sz w:val="24"/>
          <w:szCs w:val="24"/>
        </w:rPr>
        <w:t xml:space="preserve"> issuance and repurchase</w:t>
      </w:r>
      <w:r w:rsidR="008A6D93" w:rsidRPr="00E71C74">
        <w:rPr>
          <w:rFonts w:ascii="Times New Roman" w:hAnsi="Times New Roman" w:cs="Times New Roman"/>
          <w:sz w:val="24"/>
          <w:szCs w:val="24"/>
        </w:rPr>
        <w:t xml:space="preserve"> are given the highest priority, </w:t>
      </w:r>
      <w:r w:rsidR="00240DED" w:rsidRPr="00E71C74">
        <w:rPr>
          <w:rFonts w:ascii="Times New Roman" w:hAnsi="Times New Roman" w:cs="Times New Roman"/>
          <w:sz w:val="24"/>
          <w:szCs w:val="24"/>
        </w:rPr>
        <w:t>firms also use them to</w:t>
      </w:r>
      <w:r w:rsidR="00C2183E" w:rsidRPr="00E71C74">
        <w:rPr>
          <w:rFonts w:ascii="Times New Roman" w:hAnsi="Times New Roman" w:cs="Times New Roman" w:hint="eastAsia"/>
          <w:sz w:val="24"/>
          <w:szCs w:val="24"/>
          <w:lang w:eastAsia="zh-CN"/>
        </w:rPr>
        <w:t xml:space="preserve"> absorb shocks to other financial behaviours</w:t>
      </w:r>
      <w:r w:rsidR="008A6D93" w:rsidRPr="00E71C74">
        <w:rPr>
          <w:rFonts w:ascii="Times New Roman" w:hAnsi="Times New Roman" w:cs="Times New Roman"/>
          <w:sz w:val="24"/>
          <w:szCs w:val="24"/>
        </w:rPr>
        <w:t>.</w:t>
      </w:r>
      <w:r w:rsidR="002F1CFC" w:rsidRPr="00E71C74">
        <w:rPr>
          <w:rFonts w:ascii="Times New Roman" w:hAnsi="Times New Roman" w:cs="Times New Roman"/>
          <w:sz w:val="24"/>
          <w:szCs w:val="24"/>
          <w:lang w:eastAsia="zh-CN"/>
        </w:rPr>
        <w:t xml:space="preserve"> </w:t>
      </w:r>
      <w:r w:rsidR="00907C71" w:rsidRPr="00E71C74">
        <w:rPr>
          <w:rFonts w:ascii="Times New Roman" w:hAnsi="Times New Roman" w:cs="Times New Roman"/>
          <w:sz w:val="24"/>
          <w:szCs w:val="24"/>
        </w:rPr>
        <w:t xml:space="preserve">To our knowledge, this is the first </w:t>
      </w:r>
      <w:r w:rsidR="00240DED" w:rsidRPr="00E71C74">
        <w:rPr>
          <w:rFonts w:ascii="Times New Roman" w:hAnsi="Times New Roman" w:cs="Times New Roman"/>
          <w:sz w:val="24"/>
          <w:szCs w:val="24"/>
        </w:rPr>
        <w:t xml:space="preserve">study </w:t>
      </w:r>
      <w:r w:rsidR="00445AF2" w:rsidRPr="00E71C74">
        <w:rPr>
          <w:rFonts w:ascii="Times New Roman" w:hAnsi="Times New Roman" w:cs="Times New Roman"/>
          <w:sz w:val="24"/>
          <w:szCs w:val="24"/>
        </w:rPr>
        <w:t>that</w:t>
      </w:r>
      <w:r w:rsidR="008A6D93" w:rsidRPr="00E71C74">
        <w:rPr>
          <w:rFonts w:ascii="Times New Roman" w:hAnsi="Times New Roman" w:cs="Times New Roman"/>
          <w:sz w:val="24"/>
          <w:szCs w:val="24"/>
        </w:rPr>
        <w:t xml:space="preserve"> systematically</w:t>
      </w:r>
      <w:r w:rsidR="00907C71" w:rsidRPr="00E71C74">
        <w:rPr>
          <w:rFonts w:ascii="Times New Roman" w:hAnsi="Times New Roman" w:cs="Times New Roman"/>
          <w:sz w:val="24"/>
          <w:szCs w:val="24"/>
        </w:rPr>
        <w:t xml:space="preserve"> </w:t>
      </w:r>
      <w:r w:rsidR="00445AF2" w:rsidRPr="00E71C74">
        <w:rPr>
          <w:rFonts w:ascii="Times New Roman" w:hAnsi="Times New Roman" w:cs="Times New Roman"/>
          <w:sz w:val="24"/>
          <w:szCs w:val="24"/>
        </w:rPr>
        <w:t xml:space="preserve">examines </w:t>
      </w:r>
      <w:r w:rsidR="00907C71" w:rsidRPr="00E71C74">
        <w:rPr>
          <w:rFonts w:ascii="Times New Roman" w:hAnsi="Times New Roman" w:cs="Times New Roman"/>
          <w:sz w:val="24"/>
          <w:szCs w:val="24"/>
        </w:rPr>
        <w:t xml:space="preserve">the </w:t>
      </w:r>
      <w:r w:rsidR="00FE560C">
        <w:rPr>
          <w:rFonts w:ascii="Times New Roman" w:hAnsi="Times New Roman" w:cs="Times New Roman"/>
          <w:sz w:val="24"/>
          <w:szCs w:val="24"/>
        </w:rPr>
        <w:t xml:space="preserve">impulse </w:t>
      </w:r>
      <w:r w:rsidR="00907C71" w:rsidRPr="00E71C74">
        <w:rPr>
          <w:rFonts w:ascii="Times New Roman" w:hAnsi="Times New Roman" w:cs="Times New Roman"/>
          <w:sz w:val="24"/>
          <w:szCs w:val="24"/>
        </w:rPr>
        <w:t>response</w:t>
      </w:r>
      <w:r w:rsidR="008A6D93" w:rsidRPr="00E71C74">
        <w:rPr>
          <w:rFonts w:ascii="Times New Roman" w:hAnsi="Times New Roman" w:cs="Times New Roman"/>
          <w:sz w:val="24"/>
          <w:szCs w:val="24"/>
        </w:rPr>
        <w:t>s</w:t>
      </w:r>
      <w:r w:rsidR="00907C71" w:rsidRPr="00E71C74">
        <w:rPr>
          <w:rFonts w:ascii="Times New Roman" w:hAnsi="Times New Roman" w:cs="Times New Roman"/>
          <w:sz w:val="24"/>
          <w:szCs w:val="24"/>
        </w:rPr>
        <w:t xml:space="preserve"> of</w:t>
      </w:r>
      <w:r w:rsidR="00445AF2" w:rsidRPr="00E71C74">
        <w:rPr>
          <w:rFonts w:ascii="Times New Roman" w:hAnsi="Times New Roman" w:cs="Times New Roman"/>
          <w:sz w:val="24"/>
          <w:szCs w:val="24"/>
        </w:rPr>
        <w:t xml:space="preserve"> </w:t>
      </w:r>
      <w:r w:rsidR="00A47F24" w:rsidRPr="00E71C74">
        <w:rPr>
          <w:rFonts w:ascii="Times New Roman" w:hAnsi="Times New Roman" w:cs="Times New Roman"/>
          <w:sz w:val="24"/>
          <w:szCs w:val="24"/>
        </w:rPr>
        <w:t>firm</w:t>
      </w:r>
      <w:r w:rsidR="00B30BBB" w:rsidRPr="00E71C74">
        <w:rPr>
          <w:rFonts w:ascii="Times New Roman" w:hAnsi="Times New Roman" w:cs="Times New Roman"/>
          <w:sz w:val="24"/>
          <w:szCs w:val="24"/>
        </w:rPr>
        <w:t>s’</w:t>
      </w:r>
      <w:r w:rsidR="00907C71" w:rsidRPr="00E71C74">
        <w:rPr>
          <w:rFonts w:ascii="Times New Roman" w:hAnsi="Times New Roman" w:cs="Times New Roman"/>
          <w:sz w:val="24"/>
          <w:szCs w:val="24"/>
        </w:rPr>
        <w:t xml:space="preserve"> financial behaviours </w:t>
      </w:r>
      <w:r w:rsidR="00445AF2" w:rsidRPr="00E71C74">
        <w:rPr>
          <w:rFonts w:ascii="Times New Roman" w:hAnsi="Times New Roman" w:cs="Times New Roman"/>
          <w:sz w:val="24"/>
          <w:szCs w:val="24"/>
        </w:rPr>
        <w:t>on each other</w:t>
      </w:r>
      <w:r w:rsidR="00907C71" w:rsidRPr="00E71C74">
        <w:rPr>
          <w:rFonts w:ascii="Times New Roman" w:hAnsi="Times New Roman" w:cs="Times New Roman"/>
          <w:sz w:val="24"/>
          <w:szCs w:val="24"/>
        </w:rPr>
        <w:t>.</w:t>
      </w:r>
      <w:r w:rsidR="00BC0FD8" w:rsidRPr="00E71C74">
        <w:rPr>
          <w:rFonts w:ascii="Times New Roman" w:hAnsi="Times New Roman" w:cs="Times New Roman"/>
          <w:sz w:val="24"/>
          <w:szCs w:val="24"/>
        </w:rPr>
        <w:t xml:space="preserve"> </w:t>
      </w:r>
    </w:p>
    <w:p w14:paraId="6E017D78" w14:textId="18ABC25A" w:rsidR="001F7291" w:rsidRDefault="00AD6EB4" w:rsidP="001F729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We contribute to the literature </w:t>
      </w:r>
      <w:r w:rsidR="00E60CDB" w:rsidRPr="00E71C74">
        <w:rPr>
          <w:rFonts w:ascii="Times New Roman" w:hAnsi="Times New Roman" w:cs="Times New Roman"/>
          <w:sz w:val="24"/>
          <w:szCs w:val="24"/>
        </w:rPr>
        <w:t xml:space="preserve">in </w:t>
      </w:r>
      <w:r w:rsidR="00240DED" w:rsidRPr="00E71C74">
        <w:rPr>
          <w:rFonts w:ascii="Times New Roman" w:hAnsi="Times New Roman" w:cs="Times New Roman"/>
          <w:sz w:val="24"/>
          <w:szCs w:val="24"/>
          <w:lang w:eastAsia="zh-CN"/>
        </w:rPr>
        <w:t>several</w:t>
      </w:r>
      <w:r w:rsidRPr="00E71C74">
        <w:rPr>
          <w:rFonts w:ascii="Times New Roman" w:hAnsi="Times New Roman" w:cs="Times New Roman"/>
          <w:sz w:val="24"/>
          <w:szCs w:val="24"/>
        </w:rPr>
        <w:t xml:space="preserve"> ways</w:t>
      </w:r>
      <w:r w:rsidR="006F4E23" w:rsidRPr="00E71C74">
        <w:rPr>
          <w:rFonts w:ascii="Times New Roman" w:hAnsi="Times New Roman" w:cs="Times New Roman"/>
          <w:sz w:val="24"/>
          <w:szCs w:val="24"/>
        </w:rPr>
        <w:t>.</w:t>
      </w:r>
      <w:r w:rsidR="009C4E6F" w:rsidRPr="00E71C74">
        <w:rPr>
          <w:rFonts w:ascii="Times New Roman" w:hAnsi="Times New Roman" w:cs="Times New Roman"/>
          <w:sz w:val="24"/>
          <w:szCs w:val="24"/>
        </w:rPr>
        <w:t xml:space="preserve"> </w:t>
      </w:r>
      <w:r w:rsidRPr="00E71C74">
        <w:rPr>
          <w:rFonts w:ascii="Times New Roman" w:hAnsi="Times New Roman" w:cs="Times New Roman"/>
          <w:sz w:val="24"/>
          <w:szCs w:val="24"/>
        </w:rPr>
        <w:t>First, w</w:t>
      </w:r>
      <w:r w:rsidR="00A24E53" w:rsidRPr="00E71C74">
        <w:rPr>
          <w:rFonts w:ascii="Times New Roman" w:hAnsi="Times New Roman" w:cs="Times New Roman"/>
          <w:sz w:val="24"/>
          <w:szCs w:val="24"/>
        </w:rPr>
        <w:t xml:space="preserve">e </w:t>
      </w:r>
      <w:r w:rsidR="00984495" w:rsidRPr="00E71C74">
        <w:rPr>
          <w:rFonts w:ascii="Times New Roman" w:hAnsi="Times New Roman" w:cs="Times New Roman" w:hint="eastAsia"/>
          <w:sz w:val="24"/>
          <w:szCs w:val="24"/>
          <w:lang w:eastAsia="zh-CN"/>
        </w:rPr>
        <w:t xml:space="preserve">enrich the literature </w:t>
      </w:r>
      <w:r w:rsidR="00240DED" w:rsidRPr="00E71C74">
        <w:rPr>
          <w:rFonts w:ascii="Times New Roman" w:hAnsi="Times New Roman" w:cs="Times New Roman"/>
          <w:sz w:val="24"/>
          <w:szCs w:val="24"/>
          <w:lang w:eastAsia="zh-CN"/>
        </w:rPr>
        <w:t>by</w:t>
      </w:r>
      <w:r w:rsidR="00E37F6C">
        <w:rPr>
          <w:rFonts w:ascii="Times New Roman" w:hAnsi="Times New Roman" w:cs="Times New Roman" w:hint="eastAsia"/>
          <w:sz w:val="24"/>
          <w:szCs w:val="24"/>
          <w:lang w:eastAsia="zh-CN"/>
        </w:rPr>
        <w:t xml:space="preserve"> empirically demonstrating that</w:t>
      </w:r>
      <w:r w:rsidR="00240DED" w:rsidRPr="00E71C74">
        <w:rPr>
          <w:rFonts w:ascii="Times New Roman" w:hAnsi="Times New Roman" w:cs="Times New Roman"/>
          <w:sz w:val="24"/>
          <w:szCs w:val="24"/>
          <w:lang w:eastAsia="zh-CN"/>
        </w:rPr>
        <w:t xml:space="preserve"> </w:t>
      </w:r>
      <w:r w:rsidR="00A24E53" w:rsidRPr="00E71C74">
        <w:rPr>
          <w:rFonts w:ascii="Times New Roman" w:hAnsi="Times New Roman" w:cs="Times New Roman"/>
          <w:sz w:val="24"/>
          <w:szCs w:val="24"/>
        </w:rPr>
        <w:t>firm</w:t>
      </w:r>
      <w:r w:rsidR="00B30BBB" w:rsidRPr="00E71C74">
        <w:rPr>
          <w:rFonts w:ascii="Times New Roman" w:hAnsi="Times New Roman" w:cs="Times New Roman"/>
          <w:sz w:val="24"/>
          <w:szCs w:val="24"/>
        </w:rPr>
        <w:t>s’</w:t>
      </w:r>
      <w:r w:rsidR="002F1CFC" w:rsidRPr="00E71C74">
        <w:rPr>
          <w:rFonts w:ascii="Times New Roman" w:hAnsi="Times New Roman" w:cs="Times New Roman"/>
          <w:sz w:val="24"/>
          <w:szCs w:val="24"/>
          <w:lang w:eastAsia="zh-CN"/>
        </w:rPr>
        <w:t xml:space="preserve"> financial behaviours are jointly determined. </w:t>
      </w:r>
      <w:r w:rsidR="00984495" w:rsidRPr="00E71C74">
        <w:rPr>
          <w:rFonts w:ascii="Times New Roman" w:hAnsi="Times New Roman" w:cs="Times New Roman"/>
          <w:sz w:val="24"/>
          <w:szCs w:val="24"/>
        </w:rPr>
        <w:t xml:space="preserve">Although a </w:t>
      </w:r>
      <w:r w:rsidR="00984495" w:rsidRPr="00E71C74">
        <w:rPr>
          <w:rFonts w:ascii="Times New Roman" w:hAnsi="Times New Roman" w:cs="Times New Roman" w:hint="eastAsia"/>
          <w:sz w:val="24"/>
          <w:szCs w:val="24"/>
          <w:lang w:eastAsia="zh-CN"/>
        </w:rPr>
        <w:t>few theoretical works</w:t>
      </w:r>
      <w:r w:rsidR="00984495" w:rsidRPr="00E71C74">
        <w:rPr>
          <w:rFonts w:ascii="Times New Roman" w:hAnsi="Times New Roman" w:cs="Times New Roman"/>
          <w:sz w:val="24"/>
          <w:szCs w:val="24"/>
        </w:rPr>
        <w:t xml:space="preserve"> jointly model investment,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240DED" w:rsidRPr="00E71C74">
        <w:rPr>
          <w:rFonts w:ascii="Times New Roman" w:hAnsi="Times New Roman" w:cs="Times New Roman"/>
          <w:sz w:val="24"/>
          <w:szCs w:val="24"/>
        </w:rPr>
        <w:t>s</w:t>
      </w:r>
      <w:r w:rsidR="00984495" w:rsidRPr="00E71C74">
        <w:rPr>
          <w:rFonts w:ascii="Times New Roman" w:hAnsi="Times New Roman" w:cs="Times New Roman"/>
          <w:sz w:val="24"/>
          <w:szCs w:val="24"/>
        </w:rPr>
        <w:t xml:space="preserve"> and borrowing (</w:t>
      </w:r>
      <w:r w:rsidR="00984495" w:rsidRPr="00E71C74">
        <w:rPr>
          <w:rFonts w:ascii="Times New Roman" w:hAnsi="Times New Roman" w:cs="Times New Roman"/>
          <w:sz w:val="24"/>
          <w:szCs w:val="24"/>
          <w:lang w:eastAsia="zh-CN"/>
        </w:rPr>
        <w:t xml:space="preserve">e.g., </w:t>
      </w:r>
      <w:r w:rsidR="00984495" w:rsidRPr="00E71C74">
        <w:rPr>
          <w:rFonts w:ascii="Times New Roman" w:hAnsi="Times New Roman" w:cs="Times New Roman"/>
          <w:sz w:val="24"/>
          <w:szCs w:val="24"/>
        </w:rPr>
        <w:t xml:space="preserve">Hennessey and </w:t>
      </w:r>
      <w:r w:rsidR="009F3931">
        <w:rPr>
          <w:rFonts w:ascii="Times New Roman" w:hAnsi="Times New Roman" w:cs="Times New Roman"/>
          <w:sz w:val="24"/>
          <w:szCs w:val="24"/>
        </w:rPr>
        <w:t>Whited, 2005</w:t>
      </w:r>
      <w:r w:rsidR="00984495" w:rsidRPr="00E71C74">
        <w:rPr>
          <w:rFonts w:ascii="Times New Roman" w:hAnsi="Times New Roman" w:cs="Times New Roman"/>
          <w:sz w:val="24"/>
          <w:szCs w:val="24"/>
        </w:rPr>
        <w:t>;</w:t>
      </w:r>
      <w:r w:rsidR="00984495" w:rsidRPr="00E71C74">
        <w:rPr>
          <w:rFonts w:ascii="Times New Roman" w:hAnsi="Times New Roman" w:cs="Times New Roman"/>
          <w:sz w:val="24"/>
          <w:szCs w:val="24"/>
          <w:lang w:eastAsia="zh-CN"/>
        </w:rPr>
        <w:t xml:space="preserve"> DeAngelo et al., 2011; </w:t>
      </w:r>
      <w:r w:rsidR="00984495" w:rsidRPr="00E71C74">
        <w:rPr>
          <w:rFonts w:ascii="Times New Roman" w:hAnsi="Times New Roman" w:cs="Times New Roman"/>
          <w:sz w:val="24"/>
          <w:szCs w:val="24"/>
        </w:rPr>
        <w:t>Bolton</w:t>
      </w:r>
      <w:r w:rsidR="00984495" w:rsidRPr="00E71C74">
        <w:rPr>
          <w:rFonts w:ascii="Times New Roman" w:hAnsi="Times New Roman" w:cs="Times New Roman"/>
          <w:sz w:val="24"/>
          <w:szCs w:val="24"/>
          <w:lang w:eastAsia="zh-CN"/>
        </w:rPr>
        <w:t xml:space="preserve"> et al.</w:t>
      </w:r>
      <w:r w:rsidR="00984495" w:rsidRPr="00E71C74">
        <w:rPr>
          <w:rFonts w:ascii="Times New Roman" w:hAnsi="Times New Roman" w:cs="Times New Roman"/>
          <w:sz w:val="24"/>
          <w:szCs w:val="24"/>
        </w:rPr>
        <w:t>, 2011;</w:t>
      </w:r>
      <w:r w:rsidR="00984495" w:rsidRPr="00E71C74">
        <w:rPr>
          <w:rFonts w:ascii="Times New Roman" w:hAnsi="Times New Roman" w:cs="Times New Roman"/>
          <w:sz w:val="24"/>
          <w:szCs w:val="24"/>
          <w:lang w:eastAsia="zh-CN"/>
        </w:rPr>
        <w:t xml:space="preserve"> </w:t>
      </w:r>
      <w:r w:rsidR="00984495" w:rsidRPr="00E71C74">
        <w:rPr>
          <w:rFonts w:ascii="Times New Roman" w:hAnsi="Times New Roman" w:cs="Times New Roman"/>
          <w:sz w:val="24"/>
          <w:szCs w:val="24"/>
        </w:rPr>
        <w:t>Lambrecht and Myers, 2012, 2017)</w:t>
      </w:r>
      <w:r w:rsidR="00984495" w:rsidRPr="00E71C74">
        <w:rPr>
          <w:rFonts w:ascii="Times New Roman" w:hAnsi="Times New Roman" w:cs="Times New Roman"/>
          <w:sz w:val="24"/>
          <w:szCs w:val="24"/>
          <w:lang w:eastAsia="zh-CN"/>
        </w:rPr>
        <w:t>,</w:t>
      </w:r>
      <w:r w:rsidR="00984495" w:rsidRPr="00E71C74">
        <w:rPr>
          <w:rFonts w:ascii="Times New Roman" w:hAnsi="Times New Roman" w:cs="Times New Roman"/>
          <w:sz w:val="24"/>
          <w:szCs w:val="24"/>
        </w:rPr>
        <w:t xml:space="preserve"> </w:t>
      </w:r>
      <w:r w:rsidR="00240DED" w:rsidRPr="00E71C74">
        <w:rPr>
          <w:rFonts w:ascii="Times New Roman" w:hAnsi="Times New Roman" w:cs="Times New Roman"/>
          <w:sz w:val="24"/>
          <w:szCs w:val="24"/>
        </w:rPr>
        <w:t>the literature lacks a</w:t>
      </w:r>
      <w:r w:rsidR="00984495" w:rsidRPr="00E71C74">
        <w:rPr>
          <w:rFonts w:ascii="Times New Roman" w:hAnsi="Times New Roman" w:cs="Times New Roman"/>
          <w:sz w:val="24"/>
          <w:szCs w:val="24"/>
        </w:rPr>
        <w:t xml:space="preserve"> systematic empirical examination of the joint-dependence</w:t>
      </w:r>
      <w:r w:rsidR="00984495" w:rsidRPr="00E71C74">
        <w:rPr>
          <w:rFonts w:ascii="Times New Roman" w:hAnsi="Times New Roman" w:cs="Times New Roman" w:hint="eastAsia"/>
          <w:sz w:val="24"/>
          <w:szCs w:val="24"/>
          <w:lang w:eastAsia="zh-CN"/>
        </w:rPr>
        <w:t xml:space="preserve">. </w:t>
      </w:r>
      <w:r w:rsidR="00240DED" w:rsidRPr="00E71C74">
        <w:rPr>
          <w:rFonts w:ascii="Times New Roman" w:hAnsi="Times New Roman" w:cs="Times New Roman"/>
          <w:sz w:val="24"/>
          <w:szCs w:val="24"/>
          <w:lang w:eastAsia="zh-CN"/>
        </w:rPr>
        <w:t>Our</w:t>
      </w:r>
      <w:r w:rsidR="0043393A" w:rsidRPr="00E71C74">
        <w:rPr>
          <w:rFonts w:ascii="Times New Roman" w:hAnsi="Times New Roman" w:cs="Times New Roman" w:hint="eastAsia"/>
          <w:sz w:val="24"/>
          <w:szCs w:val="24"/>
          <w:lang w:eastAsia="zh-CN"/>
        </w:rPr>
        <w:t xml:space="preserve"> </w:t>
      </w:r>
      <w:r w:rsidR="002908B6" w:rsidRPr="00E71C74">
        <w:rPr>
          <w:rFonts w:ascii="Times New Roman" w:hAnsi="Times New Roman" w:cs="Times New Roman"/>
          <w:sz w:val="24"/>
          <w:szCs w:val="24"/>
          <w:lang w:eastAsia="zh-CN"/>
        </w:rPr>
        <w:t>Granger causality</w:t>
      </w:r>
      <w:r w:rsidR="0043393A" w:rsidRPr="00E71C74">
        <w:rPr>
          <w:rFonts w:ascii="Times New Roman" w:hAnsi="Times New Roman" w:cs="Times New Roman" w:hint="eastAsia"/>
          <w:sz w:val="24"/>
          <w:szCs w:val="24"/>
          <w:lang w:eastAsia="zh-CN"/>
        </w:rPr>
        <w:t xml:space="preserve"> test</w:t>
      </w:r>
      <w:r w:rsidR="00240DED" w:rsidRPr="00E71C74">
        <w:rPr>
          <w:rFonts w:ascii="Times New Roman" w:hAnsi="Times New Roman" w:cs="Times New Roman"/>
          <w:sz w:val="24"/>
          <w:szCs w:val="24"/>
          <w:lang w:eastAsia="zh-CN"/>
        </w:rPr>
        <w:t xml:space="preserve"> results</w:t>
      </w:r>
      <w:r w:rsidR="002908B6" w:rsidRPr="00E71C74">
        <w:rPr>
          <w:rFonts w:ascii="Times New Roman" w:hAnsi="Times New Roman" w:cs="Times New Roman"/>
          <w:sz w:val="24"/>
          <w:szCs w:val="24"/>
          <w:lang w:eastAsia="zh-CN"/>
        </w:rPr>
        <w:t xml:space="preserve"> show that firm</w:t>
      </w:r>
      <w:r w:rsidR="00B30BBB" w:rsidRPr="00E71C74">
        <w:rPr>
          <w:rFonts w:ascii="Times New Roman" w:hAnsi="Times New Roman" w:cs="Times New Roman"/>
          <w:sz w:val="24"/>
          <w:szCs w:val="24"/>
          <w:lang w:eastAsia="zh-CN"/>
        </w:rPr>
        <w:t>s’</w:t>
      </w:r>
      <w:r w:rsidR="002908B6" w:rsidRPr="00E71C74">
        <w:rPr>
          <w:rFonts w:ascii="Times New Roman" w:hAnsi="Times New Roman" w:cs="Times New Roman"/>
          <w:sz w:val="24"/>
          <w:szCs w:val="24"/>
          <w:lang w:eastAsia="zh-CN"/>
        </w:rPr>
        <w:t xml:space="preserve"> financial behaviours </w:t>
      </w:r>
      <w:r w:rsidR="00C10326">
        <w:rPr>
          <w:rFonts w:ascii="Times New Roman" w:hAnsi="Times New Roman" w:cs="Times New Roman"/>
          <w:sz w:val="24"/>
          <w:szCs w:val="24"/>
          <w:lang w:eastAsia="zh-CN"/>
        </w:rPr>
        <w:t>determine</w:t>
      </w:r>
      <w:r w:rsidR="00C10326" w:rsidRPr="00E71C74">
        <w:rPr>
          <w:rFonts w:ascii="Times New Roman" w:hAnsi="Times New Roman" w:cs="Times New Roman"/>
          <w:sz w:val="24"/>
          <w:szCs w:val="24"/>
          <w:lang w:eastAsia="zh-CN"/>
        </w:rPr>
        <w:t xml:space="preserve"> </w:t>
      </w:r>
      <w:r w:rsidR="002908B6" w:rsidRPr="00E71C74">
        <w:rPr>
          <w:rFonts w:ascii="Times New Roman" w:hAnsi="Times New Roman" w:cs="Times New Roman"/>
          <w:sz w:val="24"/>
          <w:szCs w:val="24"/>
          <w:lang w:eastAsia="zh-CN"/>
        </w:rPr>
        <w:t xml:space="preserve">each other. </w:t>
      </w:r>
      <w:r w:rsidR="00FE560C">
        <w:rPr>
          <w:rFonts w:ascii="Times New Roman" w:hAnsi="Times New Roman" w:cs="Times New Roman"/>
          <w:sz w:val="24"/>
          <w:szCs w:val="24"/>
          <w:lang w:eastAsia="zh-CN"/>
        </w:rPr>
        <w:t>T</w:t>
      </w:r>
      <w:r w:rsidR="00240DED" w:rsidRPr="00E71C74">
        <w:rPr>
          <w:rFonts w:ascii="Times New Roman" w:hAnsi="Times New Roman" w:cs="Times New Roman"/>
          <w:sz w:val="24"/>
          <w:szCs w:val="24"/>
          <w:lang w:eastAsia="zh-CN"/>
        </w:rPr>
        <w:t xml:space="preserve">he </w:t>
      </w:r>
      <w:r w:rsidR="009343BE">
        <w:rPr>
          <w:rFonts w:ascii="Times New Roman" w:hAnsi="Times New Roman" w:cs="Times New Roman"/>
          <w:sz w:val="24"/>
          <w:szCs w:val="24"/>
          <w:lang w:eastAsia="zh-CN"/>
        </w:rPr>
        <w:t>O</w:t>
      </w:r>
      <w:r w:rsidR="00984495" w:rsidRPr="00E71C74">
        <w:rPr>
          <w:rFonts w:ascii="Times New Roman" w:hAnsi="Times New Roman" w:cs="Times New Roman" w:hint="eastAsia"/>
          <w:sz w:val="24"/>
          <w:szCs w:val="24"/>
          <w:lang w:eastAsia="zh-CN"/>
        </w:rPr>
        <w:t>IRF</w:t>
      </w:r>
      <w:r w:rsidR="00240DED" w:rsidRPr="00E71C74">
        <w:rPr>
          <w:rFonts w:ascii="Times New Roman" w:hAnsi="Times New Roman" w:cs="Times New Roman"/>
          <w:sz w:val="24"/>
          <w:szCs w:val="24"/>
          <w:lang w:eastAsia="zh-CN"/>
        </w:rPr>
        <w:t xml:space="preserve"> results</w:t>
      </w:r>
      <w:r w:rsidR="00984495" w:rsidRPr="00E71C74">
        <w:rPr>
          <w:rFonts w:ascii="Times New Roman" w:hAnsi="Times New Roman" w:cs="Times New Roman" w:hint="eastAsia"/>
          <w:sz w:val="24"/>
          <w:szCs w:val="24"/>
          <w:lang w:eastAsia="zh-CN"/>
        </w:rPr>
        <w:t xml:space="preserve"> show that</w:t>
      </w:r>
      <w:r w:rsidR="002908B6" w:rsidRPr="00E71C74">
        <w:rPr>
          <w:rFonts w:ascii="Times New Roman" w:hAnsi="Times New Roman" w:cs="Times New Roman"/>
          <w:sz w:val="24"/>
          <w:szCs w:val="24"/>
          <w:lang w:eastAsia="zh-CN"/>
        </w:rPr>
        <w:t xml:space="preserve"> f</w:t>
      </w:r>
      <w:r w:rsidR="009222FE" w:rsidRPr="00E71C74">
        <w:rPr>
          <w:rFonts w:ascii="Times New Roman" w:hAnsi="Times New Roman" w:cs="Times New Roman"/>
          <w:sz w:val="24"/>
          <w:szCs w:val="24"/>
          <w:lang w:eastAsia="zh-CN"/>
        </w:rPr>
        <w:t>irms</w:t>
      </w:r>
      <w:r w:rsidR="002F1CFC" w:rsidRPr="00E71C74">
        <w:rPr>
          <w:rFonts w:ascii="Times New Roman" w:hAnsi="Times New Roman" w:cs="Times New Roman"/>
          <w:sz w:val="24"/>
          <w:szCs w:val="24"/>
          <w:lang w:eastAsia="zh-CN"/>
        </w:rPr>
        <w:t xml:space="preserve"> </w:t>
      </w:r>
      <w:r w:rsidR="00A24E53" w:rsidRPr="00E71C74">
        <w:rPr>
          <w:rFonts w:ascii="Times New Roman" w:hAnsi="Times New Roman" w:cs="Times New Roman"/>
          <w:sz w:val="24"/>
          <w:szCs w:val="24"/>
        </w:rPr>
        <w:t xml:space="preserve">temporarily deviate from </w:t>
      </w:r>
      <w:r w:rsidR="00FE560C">
        <w:rPr>
          <w:rFonts w:ascii="Times New Roman" w:hAnsi="Times New Roman" w:cs="Times New Roman"/>
          <w:sz w:val="24"/>
          <w:szCs w:val="24"/>
        </w:rPr>
        <w:t>steady</w:t>
      </w:r>
      <w:r w:rsidR="0072163C">
        <w:rPr>
          <w:rFonts w:ascii="Times New Roman" w:hAnsi="Times New Roman" w:cs="Times New Roman"/>
          <w:sz w:val="24"/>
          <w:szCs w:val="24"/>
        </w:rPr>
        <w:t xml:space="preserve"> </w:t>
      </w:r>
      <w:r w:rsidR="00FE560C">
        <w:rPr>
          <w:rFonts w:ascii="Times New Roman" w:hAnsi="Times New Roman" w:cs="Times New Roman"/>
          <w:sz w:val="24"/>
          <w:szCs w:val="24"/>
        </w:rPr>
        <w:t>state</w:t>
      </w:r>
      <w:r w:rsidR="0044522D">
        <w:rPr>
          <w:rFonts w:ascii="Times New Roman" w:hAnsi="Times New Roman" w:cs="Times New Roman"/>
          <w:sz w:val="24"/>
          <w:szCs w:val="24"/>
        </w:rPr>
        <w:t>s</w:t>
      </w:r>
      <w:r w:rsidR="00A24E53" w:rsidRPr="00E71C74">
        <w:rPr>
          <w:rFonts w:ascii="Times New Roman" w:hAnsi="Times New Roman" w:cs="Times New Roman"/>
          <w:sz w:val="24"/>
          <w:szCs w:val="24"/>
        </w:rPr>
        <w:t xml:space="preserve"> of some financial </w:t>
      </w:r>
      <w:r w:rsidR="00A47F24" w:rsidRPr="00E71C74">
        <w:rPr>
          <w:rFonts w:ascii="Times New Roman" w:hAnsi="Times New Roman" w:cs="Times New Roman"/>
          <w:sz w:val="24"/>
          <w:szCs w:val="24"/>
        </w:rPr>
        <w:t>characteristics</w:t>
      </w:r>
      <w:r w:rsidR="00A24E53" w:rsidRPr="00E71C74">
        <w:rPr>
          <w:rFonts w:ascii="Times New Roman" w:hAnsi="Times New Roman" w:cs="Times New Roman"/>
          <w:sz w:val="24"/>
          <w:szCs w:val="24"/>
        </w:rPr>
        <w:t xml:space="preserve"> to absorb</w:t>
      </w:r>
      <w:r w:rsidR="005F13CE" w:rsidRPr="00E71C74">
        <w:rPr>
          <w:rFonts w:ascii="Times New Roman" w:hAnsi="Times New Roman" w:cs="Times New Roman"/>
          <w:sz w:val="24"/>
          <w:szCs w:val="24"/>
        </w:rPr>
        <w:t xml:space="preserve"> </w:t>
      </w:r>
      <w:r w:rsidR="00984495" w:rsidRPr="00E71C74">
        <w:rPr>
          <w:rFonts w:ascii="Times New Roman" w:hAnsi="Times New Roman" w:cs="Times New Roman" w:hint="eastAsia"/>
          <w:sz w:val="24"/>
          <w:szCs w:val="24"/>
          <w:lang w:eastAsia="zh-CN"/>
        </w:rPr>
        <w:t>a</w:t>
      </w:r>
      <w:r w:rsidR="00984495" w:rsidRPr="00E71C74">
        <w:rPr>
          <w:rFonts w:ascii="Times New Roman" w:hAnsi="Times New Roman" w:cs="Times New Roman"/>
          <w:sz w:val="24"/>
          <w:szCs w:val="24"/>
        </w:rPr>
        <w:t xml:space="preserve"> </w:t>
      </w:r>
      <w:r w:rsidR="00A24E53" w:rsidRPr="00E71C74">
        <w:rPr>
          <w:rFonts w:ascii="Times New Roman" w:hAnsi="Times New Roman" w:cs="Times New Roman"/>
          <w:sz w:val="24"/>
          <w:szCs w:val="24"/>
        </w:rPr>
        <w:t xml:space="preserve">shock to </w:t>
      </w:r>
      <w:r w:rsidR="00984495" w:rsidRPr="00E71C74">
        <w:rPr>
          <w:rFonts w:ascii="Times New Roman" w:hAnsi="Times New Roman" w:cs="Times New Roman" w:hint="eastAsia"/>
          <w:sz w:val="24"/>
          <w:szCs w:val="24"/>
          <w:lang w:eastAsia="zh-CN"/>
        </w:rPr>
        <w:t>a single</w:t>
      </w:r>
      <w:r w:rsidR="00984495" w:rsidRPr="00E71C74">
        <w:rPr>
          <w:rFonts w:ascii="Times New Roman" w:hAnsi="Times New Roman" w:cs="Times New Roman"/>
          <w:sz w:val="24"/>
          <w:szCs w:val="24"/>
        </w:rPr>
        <w:t xml:space="preserve"> </w:t>
      </w:r>
      <w:r w:rsidR="00A47F24" w:rsidRPr="00E71C74">
        <w:rPr>
          <w:rFonts w:ascii="Times New Roman" w:hAnsi="Times New Roman" w:cs="Times New Roman"/>
          <w:sz w:val="24"/>
          <w:szCs w:val="24"/>
        </w:rPr>
        <w:t>financial characteristic</w:t>
      </w:r>
      <w:r w:rsidR="00A24E53" w:rsidRPr="00E71C74">
        <w:rPr>
          <w:rFonts w:ascii="Times New Roman" w:hAnsi="Times New Roman" w:cs="Times New Roman"/>
          <w:sz w:val="24"/>
          <w:szCs w:val="24"/>
        </w:rPr>
        <w:t>.</w:t>
      </w:r>
      <w:r w:rsidR="003E3425" w:rsidRPr="00E71C74">
        <w:rPr>
          <w:rFonts w:ascii="Times New Roman" w:hAnsi="Times New Roman" w:cs="Times New Roman" w:hint="eastAsia"/>
          <w:sz w:val="24"/>
          <w:szCs w:val="24"/>
          <w:lang w:eastAsia="zh-CN"/>
        </w:rPr>
        <w:t xml:space="preserve"> </w:t>
      </w:r>
      <w:r w:rsidR="00240DED" w:rsidRPr="00E71C74">
        <w:rPr>
          <w:rFonts w:ascii="Times New Roman" w:hAnsi="Times New Roman" w:cs="Times New Roman"/>
          <w:sz w:val="24"/>
          <w:szCs w:val="24"/>
          <w:lang w:eastAsia="zh-CN"/>
        </w:rPr>
        <w:t>Thus</w:t>
      </w:r>
      <w:r w:rsidR="003E3425" w:rsidRPr="00E71C74">
        <w:rPr>
          <w:rFonts w:ascii="Times New Roman" w:hAnsi="Times New Roman" w:cs="Times New Roman" w:hint="eastAsia"/>
          <w:sz w:val="24"/>
          <w:szCs w:val="24"/>
          <w:lang w:eastAsia="zh-CN"/>
        </w:rPr>
        <w:t>, financial behaviours interact and firms</w:t>
      </w:r>
      <w:r w:rsidR="005F13CE" w:rsidRPr="00E71C74">
        <w:rPr>
          <w:rFonts w:ascii="Times New Roman" w:hAnsi="Times New Roman" w:cs="Times New Roman"/>
          <w:sz w:val="24"/>
          <w:szCs w:val="24"/>
          <w:lang w:eastAsia="zh-CN"/>
        </w:rPr>
        <w:t xml:space="preserve"> can</w:t>
      </w:r>
      <w:r w:rsidR="003E3425" w:rsidRPr="00E71C74">
        <w:rPr>
          <w:rFonts w:ascii="Times New Roman" w:hAnsi="Times New Roman" w:cs="Times New Roman" w:hint="eastAsia"/>
          <w:sz w:val="24"/>
          <w:szCs w:val="24"/>
          <w:lang w:eastAsia="zh-CN"/>
        </w:rPr>
        <w:t xml:space="preserve"> optimize over several financial targets (i.e., investment, leverage target, dividend target</w:t>
      </w:r>
      <w:r w:rsidR="00240DED" w:rsidRPr="00E71C74">
        <w:rPr>
          <w:rFonts w:ascii="Times New Roman" w:hAnsi="Times New Roman" w:cs="Times New Roman"/>
          <w:sz w:val="24"/>
          <w:szCs w:val="24"/>
          <w:lang w:eastAsia="zh-CN"/>
        </w:rPr>
        <w:t xml:space="preserve"> and</w:t>
      </w:r>
      <w:r w:rsidR="00240DED" w:rsidRPr="00E71C74">
        <w:rPr>
          <w:rFonts w:ascii="Times New Roman" w:hAnsi="Times New Roman" w:cs="Times New Roman" w:hint="eastAsia"/>
          <w:sz w:val="24"/>
          <w:szCs w:val="24"/>
          <w:lang w:eastAsia="zh-CN"/>
        </w:rPr>
        <w:t xml:space="preserve"> </w:t>
      </w:r>
      <w:r w:rsidR="003E3425" w:rsidRPr="00E71C74">
        <w:rPr>
          <w:rFonts w:ascii="Times New Roman" w:hAnsi="Times New Roman" w:cs="Times New Roman" w:hint="eastAsia"/>
          <w:sz w:val="24"/>
          <w:szCs w:val="24"/>
          <w:lang w:eastAsia="zh-CN"/>
        </w:rPr>
        <w:t xml:space="preserve">equity </w:t>
      </w:r>
      <w:r w:rsidR="00FE560C">
        <w:rPr>
          <w:rFonts w:ascii="Times New Roman" w:hAnsi="Times New Roman" w:cs="Times New Roman"/>
          <w:sz w:val="24"/>
          <w:szCs w:val="24"/>
          <w:lang w:eastAsia="zh-CN"/>
        </w:rPr>
        <w:t>decisions</w:t>
      </w:r>
      <w:r w:rsidR="003E3425" w:rsidRPr="00E71C74">
        <w:rPr>
          <w:rFonts w:ascii="Times New Roman" w:hAnsi="Times New Roman" w:cs="Times New Roman" w:hint="eastAsia"/>
          <w:sz w:val="24"/>
          <w:szCs w:val="24"/>
          <w:lang w:eastAsia="zh-CN"/>
        </w:rPr>
        <w:t>).</w:t>
      </w:r>
      <w:r w:rsidR="0005251E" w:rsidRPr="00E71C74">
        <w:rPr>
          <w:rFonts w:ascii="Times New Roman" w:hAnsi="Times New Roman" w:cs="Times New Roman"/>
          <w:sz w:val="24"/>
          <w:szCs w:val="24"/>
        </w:rPr>
        <w:t xml:space="preserve"> </w:t>
      </w:r>
    </w:p>
    <w:p w14:paraId="565DD09F" w14:textId="4DE8ED85" w:rsidR="001F7291" w:rsidRDefault="00050FA8" w:rsidP="001F729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Second, </w:t>
      </w:r>
      <w:r w:rsidR="005B6E66" w:rsidRPr="00E71C74">
        <w:rPr>
          <w:rFonts w:ascii="Times New Roman" w:hAnsi="Times New Roman" w:cs="Times New Roman"/>
          <w:sz w:val="24"/>
          <w:szCs w:val="24"/>
        </w:rPr>
        <w:t xml:space="preserve">the FEVD </w:t>
      </w:r>
      <w:r w:rsidR="00240DED" w:rsidRPr="00E71C74">
        <w:rPr>
          <w:rFonts w:ascii="Times New Roman" w:hAnsi="Times New Roman" w:cs="Times New Roman"/>
          <w:sz w:val="24"/>
          <w:szCs w:val="24"/>
        </w:rPr>
        <w:t xml:space="preserve">results </w:t>
      </w:r>
      <w:r w:rsidR="005B6E66" w:rsidRPr="00E71C74">
        <w:rPr>
          <w:rFonts w:ascii="Times New Roman" w:hAnsi="Times New Roman" w:cs="Times New Roman"/>
          <w:sz w:val="24"/>
          <w:szCs w:val="24"/>
        </w:rPr>
        <w:t>show that</w:t>
      </w:r>
      <w:r w:rsidR="00240DED" w:rsidRPr="00E71C74">
        <w:rPr>
          <w:rFonts w:ascii="Times New Roman" w:hAnsi="Times New Roman" w:cs="Times New Roman"/>
          <w:sz w:val="24"/>
          <w:szCs w:val="24"/>
        </w:rPr>
        <w:t xml:space="preserve"> </w:t>
      </w:r>
      <w:r w:rsidR="005B6E66" w:rsidRPr="00E71C74">
        <w:rPr>
          <w:rFonts w:ascii="Times New Roman" w:hAnsi="Times New Roman" w:cs="Times New Roman"/>
          <w:sz w:val="24"/>
          <w:szCs w:val="24"/>
        </w:rPr>
        <w:t>firms prioritise among the instruments to absorb</w:t>
      </w:r>
      <w:r w:rsidR="00905853">
        <w:rPr>
          <w:rFonts w:ascii="Times New Roman" w:hAnsi="Times New Roman" w:cs="Times New Roman"/>
          <w:sz w:val="24"/>
          <w:szCs w:val="24"/>
        </w:rPr>
        <w:t xml:space="preserve"> a</w:t>
      </w:r>
      <w:r w:rsidR="005B6E66" w:rsidRPr="00E71C74">
        <w:rPr>
          <w:rFonts w:ascii="Times New Roman" w:hAnsi="Times New Roman" w:cs="Times New Roman"/>
          <w:sz w:val="24"/>
          <w:szCs w:val="24"/>
        </w:rPr>
        <w:t xml:space="preserve"> shock. Among the</w:t>
      </w:r>
      <w:r w:rsidR="00240DED" w:rsidRPr="00E71C74">
        <w:rPr>
          <w:rFonts w:ascii="Times New Roman" w:hAnsi="Times New Roman" w:cs="Times New Roman"/>
          <w:sz w:val="24"/>
          <w:szCs w:val="24"/>
        </w:rPr>
        <w:t>se</w:t>
      </w:r>
      <w:r w:rsidR="005B6E66" w:rsidRPr="00E71C74">
        <w:rPr>
          <w:rFonts w:ascii="Times New Roman" w:hAnsi="Times New Roman" w:cs="Times New Roman"/>
          <w:sz w:val="24"/>
          <w:szCs w:val="24"/>
        </w:rPr>
        <w:t xml:space="preserve"> instruments, firms </w:t>
      </w:r>
      <w:r w:rsidR="00905853">
        <w:rPr>
          <w:rFonts w:ascii="Times New Roman" w:hAnsi="Times New Roman" w:cs="Times New Roman"/>
          <w:sz w:val="24"/>
          <w:szCs w:val="24"/>
        </w:rPr>
        <w:t>adjust leverage</w:t>
      </w:r>
      <w:r w:rsidR="005B6E66" w:rsidRPr="00E71C74">
        <w:rPr>
          <w:rFonts w:ascii="Times New Roman" w:hAnsi="Times New Roman" w:cs="Times New Roman"/>
          <w:sz w:val="24"/>
          <w:szCs w:val="24"/>
        </w:rPr>
        <w:t xml:space="preserve"> to absorb shocks most often, followed </w:t>
      </w:r>
      <w:r w:rsidR="005B6E66" w:rsidRPr="00E71C74">
        <w:rPr>
          <w:rFonts w:ascii="Times New Roman" w:hAnsi="Times New Roman" w:cs="Times New Roman"/>
          <w:sz w:val="24"/>
          <w:szCs w:val="24"/>
        </w:rPr>
        <w:lastRenderedPageBreak/>
        <w:t>by investment, dividend</w:t>
      </w:r>
      <w:r w:rsidR="00240DED" w:rsidRPr="00E71C74">
        <w:rPr>
          <w:rFonts w:ascii="Times New Roman" w:hAnsi="Times New Roman" w:cs="Times New Roman"/>
          <w:sz w:val="24"/>
          <w:szCs w:val="24"/>
        </w:rPr>
        <w:t>s</w:t>
      </w:r>
      <w:r w:rsidR="00DF7EBF">
        <w:rPr>
          <w:rFonts w:ascii="Times New Roman" w:hAnsi="Times New Roman" w:cs="Times New Roman"/>
          <w:sz w:val="24"/>
          <w:szCs w:val="24"/>
        </w:rPr>
        <w:t>,</w:t>
      </w:r>
      <w:r w:rsidR="005B6E66" w:rsidRPr="00E71C74">
        <w:rPr>
          <w:rFonts w:ascii="Times New Roman" w:hAnsi="Times New Roman" w:cs="Times New Roman"/>
          <w:sz w:val="24"/>
          <w:szCs w:val="24"/>
        </w:rPr>
        <w:t xml:space="preserve"> and equity</w:t>
      </w:r>
      <w:r w:rsidR="00905853">
        <w:rPr>
          <w:rFonts w:ascii="Times New Roman" w:hAnsi="Times New Roman" w:cs="Times New Roman"/>
          <w:sz w:val="24"/>
          <w:szCs w:val="24"/>
        </w:rPr>
        <w:t xml:space="preserve"> issuances (or repurchases)</w:t>
      </w:r>
      <w:r w:rsidR="005B6E66" w:rsidRPr="00E71C74">
        <w:rPr>
          <w:rFonts w:ascii="Times New Roman" w:hAnsi="Times New Roman" w:cs="Times New Roman"/>
          <w:sz w:val="24"/>
          <w:szCs w:val="24"/>
        </w:rPr>
        <w:t xml:space="preserve">. Firms appear to use all of the instruments at their disposal to </w:t>
      </w:r>
      <w:r w:rsidR="00240DED" w:rsidRPr="00E71C74">
        <w:rPr>
          <w:rFonts w:ascii="Times New Roman" w:hAnsi="Times New Roman" w:cs="Times New Roman"/>
          <w:sz w:val="24"/>
          <w:szCs w:val="24"/>
        </w:rPr>
        <w:t xml:space="preserve">maintain </w:t>
      </w:r>
      <w:r w:rsidR="005B6E66" w:rsidRPr="00E71C74">
        <w:rPr>
          <w:rFonts w:ascii="Times New Roman" w:hAnsi="Times New Roman" w:cs="Times New Roman"/>
          <w:sz w:val="24"/>
          <w:szCs w:val="24"/>
        </w:rPr>
        <w:t xml:space="preserve">a balance </w:t>
      </w:r>
      <w:r w:rsidR="005B6E66" w:rsidRPr="00E71C74">
        <w:rPr>
          <w:rFonts w:ascii="Times New Roman" w:hAnsi="Times New Roman" w:cs="Times New Roman"/>
          <w:sz w:val="24"/>
          <w:szCs w:val="24"/>
          <w:lang w:eastAsia="zh-CN"/>
        </w:rPr>
        <w:t>among several</w:t>
      </w:r>
      <w:r w:rsidR="005B6E66" w:rsidRPr="00E71C74">
        <w:rPr>
          <w:rFonts w:ascii="Times New Roman" w:hAnsi="Times New Roman" w:cs="Times New Roman"/>
          <w:sz w:val="24"/>
          <w:szCs w:val="24"/>
        </w:rPr>
        <w:t xml:space="preserve"> financial targets.</w:t>
      </w:r>
      <w:r w:rsidR="0044522D">
        <w:rPr>
          <w:rFonts w:ascii="Times New Roman" w:hAnsi="Times New Roman" w:cs="Times New Roman"/>
          <w:sz w:val="24"/>
          <w:szCs w:val="24"/>
        </w:rPr>
        <w:t xml:space="preserve"> T</w:t>
      </w:r>
      <w:r w:rsidR="0044522D" w:rsidRPr="00E71C74">
        <w:rPr>
          <w:rFonts w:ascii="Times New Roman" w:hAnsi="Times New Roman" w:cs="Times New Roman"/>
          <w:sz w:val="24"/>
          <w:szCs w:val="24"/>
        </w:rPr>
        <w:t xml:space="preserve">here is neither one </w:t>
      </w:r>
      <w:r w:rsidR="0044522D" w:rsidRPr="00E71C74">
        <w:rPr>
          <w:rFonts w:ascii="Times New Roman" w:hAnsi="Times New Roman" w:cs="Times New Roman" w:hint="eastAsia"/>
          <w:sz w:val="24"/>
          <w:szCs w:val="24"/>
          <w:lang w:eastAsia="zh-CN"/>
        </w:rPr>
        <w:t xml:space="preserve">financial behaviour that </w:t>
      </w:r>
      <w:r w:rsidR="0044522D" w:rsidRPr="00E71C74">
        <w:rPr>
          <w:rFonts w:ascii="Times New Roman" w:hAnsi="Times New Roman" w:cs="Times New Roman"/>
          <w:sz w:val="24"/>
          <w:szCs w:val="24"/>
          <w:lang w:eastAsia="zh-CN"/>
        </w:rPr>
        <w:t xml:space="preserve">firms use </w:t>
      </w:r>
      <w:r w:rsidR="0044522D" w:rsidRPr="00E71C74">
        <w:rPr>
          <w:rFonts w:ascii="Times New Roman" w:hAnsi="Times New Roman" w:cs="Times New Roman" w:hint="eastAsia"/>
          <w:sz w:val="24"/>
          <w:szCs w:val="24"/>
          <w:lang w:eastAsia="zh-CN"/>
        </w:rPr>
        <w:t>only to absorb shocks</w:t>
      </w:r>
      <w:r w:rsidR="0044522D" w:rsidRPr="00E71C74">
        <w:rPr>
          <w:rFonts w:ascii="Times New Roman" w:hAnsi="Times New Roman" w:cs="Times New Roman"/>
          <w:sz w:val="24"/>
          <w:szCs w:val="24"/>
        </w:rPr>
        <w:t xml:space="preserve"> nor one</w:t>
      </w:r>
      <w:r w:rsidR="0044522D" w:rsidRPr="00E71C74">
        <w:rPr>
          <w:rFonts w:ascii="Times New Roman" w:hAnsi="Times New Roman" w:cs="Times New Roman" w:hint="eastAsia"/>
          <w:sz w:val="24"/>
          <w:szCs w:val="24"/>
          <w:lang w:eastAsia="zh-CN"/>
        </w:rPr>
        <w:t xml:space="preserve"> that never responds to </w:t>
      </w:r>
      <w:r w:rsidR="0044522D" w:rsidRPr="00E71C74">
        <w:rPr>
          <w:rFonts w:ascii="Times New Roman" w:hAnsi="Times New Roman" w:cs="Times New Roman"/>
          <w:sz w:val="24"/>
          <w:szCs w:val="24"/>
          <w:lang w:eastAsia="zh-CN"/>
        </w:rPr>
        <w:t>the others</w:t>
      </w:r>
      <w:r w:rsidR="0044522D" w:rsidRPr="00E71C74">
        <w:rPr>
          <w:rFonts w:ascii="Times New Roman" w:hAnsi="Times New Roman" w:cs="Times New Roman"/>
          <w:sz w:val="24"/>
          <w:szCs w:val="24"/>
        </w:rPr>
        <w:t>.</w:t>
      </w:r>
      <w:r w:rsidR="005B6E66" w:rsidRPr="00E71C74">
        <w:rPr>
          <w:rFonts w:ascii="Times New Roman" w:hAnsi="Times New Roman" w:cs="Times New Roman"/>
          <w:sz w:val="24"/>
          <w:szCs w:val="24"/>
        </w:rPr>
        <w:t xml:space="preserve"> </w:t>
      </w:r>
      <w:r w:rsidR="00445AF2" w:rsidRPr="00E71C74">
        <w:rPr>
          <w:rFonts w:ascii="Times New Roman" w:hAnsi="Times New Roman" w:cs="Times New Roman"/>
          <w:sz w:val="24"/>
          <w:szCs w:val="24"/>
          <w:lang w:eastAsia="zh-CN"/>
        </w:rPr>
        <w:t xml:space="preserve">When </w:t>
      </w:r>
      <w:r w:rsidR="004E44AE">
        <w:rPr>
          <w:rFonts w:ascii="Times New Roman" w:hAnsi="Times New Roman" w:cs="Times New Roman"/>
          <w:sz w:val="24"/>
          <w:szCs w:val="24"/>
          <w:lang w:eastAsia="zh-CN"/>
        </w:rPr>
        <w:t xml:space="preserve">reflecting on </w:t>
      </w:r>
      <w:r w:rsidR="00445AF2" w:rsidRPr="00E71C74">
        <w:rPr>
          <w:rFonts w:ascii="Times New Roman" w:hAnsi="Times New Roman" w:cs="Times New Roman"/>
          <w:sz w:val="24"/>
          <w:szCs w:val="24"/>
          <w:lang w:eastAsia="zh-CN"/>
        </w:rPr>
        <w:t xml:space="preserve">our results </w:t>
      </w:r>
      <w:r w:rsidR="003C304D">
        <w:rPr>
          <w:rFonts w:ascii="Times New Roman" w:hAnsi="Times New Roman" w:cs="Times New Roman"/>
          <w:sz w:val="24"/>
          <w:szCs w:val="24"/>
          <w:lang w:eastAsia="zh-CN"/>
        </w:rPr>
        <w:t>in light of</w:t>
      </w:r>
      <w:r w:rsidR="00240DED" w:rsidRPr="00E71C74">
        <w:rPr>
          <w:rFonts w:ascii="Times New Roman" w:hAnsi="Times New Roman" w:cs="Times New Roman"/>
          <w:sz w:val="24"/>
          <w:szCs w:val="24"/>
          <w:lang w:eastAsia="zh-CN"/>
        </w:rPr>
        <w:t xml:space="preserve"> </w:t>
      </w:r>
      <w:r w:rsidR="00445AF2" w:rsidRPr="00E71C74">
        <w:rPr>
          <w:rFonts w:ascii="Times New Roman" w:hAnsi="Times New Roman" w:cs="Times New Roman"/>
          <w:sz w:val="24"/>
          <w:szCs w:val="24"/>
          <w:lang w:eastAsia="zh-CN"/>
        </w:rPr>
        <w:t xml:space="preserve">the theoretical literature, </w:t>
      </w:r>
      <w:r w:rsidR="00240DED" w:rsidRPr="00E71C74">
        <w:rPr>
          <w:rFonts w:ascii="Times New Roman" w:hAnsi="Times New Roman" w:cs="Times New Roman"/>
          <w:sz w:val="24"/>
          <w:szCs w:val="24"/>
          <w:lang w:eastAsia="zh-CN"/>
        </w:rPr>
        <w:t>we</w:t>
      </w:r>
      <w:r w:rsidR="00DF7EBF">
        <w:rPr>
          <w:rFonts w:ascii="Times New Roman" w:hAnsi="Times New Roman" w:cs="Times New Roman"/>
          <w:sz w:val="24"/>
          <w:szCs w:val="24"/>
          <w:lang w:eastAsia="zh-CN"/>
        </w:rPr>
        <w:t>, therefore,</w:t>
      </w:r>
      <w:r w:rsidR="00445AF2" w:rsidRPr="00E71C74">
        <w:rPr>
          <w:rFonts w:ascii="Times New Roman" w:hAnsi="Times New Roman" w:cs="Times New Roman"/>
          <w:sz w:val="24"/>
          <w:szCs w:val="24"/>
          <w:lang w:eastAsia="zh-CN"/>
        </w:rPr>
        <w:t xml:space="preserve"> see that </w:t>
      </w:r>
      <w:r w:rsidR="006E473D" w:rsidRPr="00E71C74">
        <w:rPr>
          <w:rFonts w:ascii="Times New Roman" w:hAnsi="Times New Roman" w:cs="Times New Roman"/>
          <w:sz w:val="24"/>
          <w:szCs w:val="24"/>
          <w:lang w:eastAsia="zh-CN"/>
        </w:rPr>
        <w:t xml:space="preserve">our </w:t>
      </w:r>
      <w:r w:rsidR="005357DC">
        <w:rPr>
          <w:rFonts w:ascii="Times New Roman" w:hAnsi="Times New Roman" w:cs="Times New Roman"/>
          <w:sz w:val="24"/>
          <w:szCs w:val="24"/>
          <w:lang w:eastAsia="zh-CN"/>
        </w:rPr>
        <w:t>results are</w:t>
      </w:r>
      <w:r w:rsidR="00E60CDB" w:rsidRPr="00E71C74">
        <w:rPr>
          <w:rFonts w:ascii="Times New Roman" w:hAnsi="Times New Roman" w:cs="Times New Roman"/>
          <w:sz w:val="24"/>
          <w:szCs w:val="24"/>
          <w:lang w:eastAsia="zh-CN"/>
        </w:rPr>
        <w:t xml:space="preserve"> in line</w:t>
      </w:r>
      <w:r w:rsidR="00240DED" w:rsidRPr="00E71C74">
        <w:rPr>
          <w:rFonts w:ascii="Times New Roman" w:hAnsi="Times New Roman" w:cs="Times New Roman"/>
          <w:sz w:val="24"/>
          <w:szCs w:val="24"/>
          <w:lang w:eastAsia="zh-CN"/>
        </w:rPr>
        <w:t xml:space="preserve"> with</w:t>
      </w:r>
      <w:r w:rsidR="000A4091" w:rsidRPr="00E71C74">
        <w:rPr>
          <w:rFonts w:ascii="Times New Roman" w:hAnsi="Times New Roman" w:cs="Times New Roman"/>
          <w:sz w:val="24"/>
          <w:szCs w:val="24"/>
          <w:lang w:eastAsia="zh-CN"/>
        </w:rPr>
        <w:t>, for example,</w:t>
      </w:r>
      <w:r w:rsidR="006E473D" w:rsidRPr="00E71C74">
        <w:rPr>
          <w:rFonts w:ascii="Times New Roman" w:hAnsi="Times New Roman" w:cs="Times New Roman"/>
          <w:sz w:val="24"/>
          <w:szCs w:val="24"/>
          <w:lang w:eastAsia="zh-CN"/>
        </w:rPr>
        <w:t xml:space="preserve"> the model in Lambrecht and Myers (2017)</w:t>
      </w:r>
      <w:r w:rsidR="00240DED" w:rsidRPr="00E71C74">
        <w:rPr>
          <w:rFonts w:ascii="Times New Roman" w:hAnsi="Times New Roman" w:cs="Times New Roman"/>
          <w:sz w:val="24"/>
          <w:szCs w:val="24"/>
          <w:lang w:eastAsia="zh-CN"/>
        </w:rPr>
        <w:t>,</w:t>
      </w:r>
      <w:r w:rsidR="006E473D" w:rsidRPr="00E71C74">
        <w:rPr>
          <w:rFonts w:ascii="Times New Roman" w:hAnsi="Times New Roman" w:cs="Times New Roman"/>
          <w:sz w:val="24"/>
          <w:szCs w:val="24"/>
          <w:lang w:eastAsia="zh-CN"/>
        </w:rPr>
        <w:t xml:space="preserve"> in which</w:t>
      </w:r>
      <w:r w:rsidR="005357DC">
        <w:rPr>
          <w:rFonts w:ascii="Times New Roman" w:hAnsi="Times New Roman" w:cs="Times New Roman"/>
          <w:sz w:val="24"/>
          <w:szCs w:val="24"/>
          <w:lang w:eastAsia="zh-CN"/>
        </w:rPr>
        <w:t xml:space="preserve"> the</w:t>
      </w:r>
      <w:r w:rsidR="006E473D" w:rsidRPr="00E71C74">
        <w:rPr>
          <w:rFonts w:ascii="Times New Roman" w:hAnsi="Times New Roman" w:cs="Times New Roman"/>
          <w:sz w:val="24"/>
          <w:szCs w:val="24"/>
          <w:lang w:eastAsia="zh-CN"/>
        </w:rPr>
        <w:t xml:space="preserve"> debt</w:t>
      </w:r>
      <w:r w:rsidR="005357DC">
        <w:rPr>
          <w:rFonts w:ascii="Times New Roman" w:hAnsi="Times New Roman" w:cs="Times New Roman"/>
          <w:sz w:val="24"/>
          <w:szCs w:val="24"/>
          <w:lang w:eastAsia="zh-CN"/>
        </w:rPr>
        <w:t xml:space="preserve"> ratio</w:t>
      </w:r>
      <w:r w:rsidR="006E473D" w:rsidRPr="00E71C74">
        <w:rPr>
          <w:rFonts w:ascii="Times New Roman" w:hAnsi="Times New Roman" w:cs="Times New Roman"/>
          <w:sz w:val="24"/>
          <w:szCs w:val="24"/>
          <w:lang w:eastAsia="zh-CN"/>
        </w:rPr>
        <w:t xml:space="preserve"> </w:t>
      </w:r>
      <w:r w:rsidR="00C2183E" w:rsidRPr="00E71C74">
        <w:rPr>
          <w:rFonts w:ascii="Times New Roman" w:hAnsi="Times New Roman" w:cs="Times New Roman" w:hint="eastAsia"/>
          <w:sz w:val="24"/>
          <w:szCs w:val="24"/>
          <w:lang w:eastAsia="zh-CN"/>
        </w:rPr>
        <w:t xml:space="preserve">can </w:t>
      </w:r>
      <w:r w:rsidR="00240DED" w:rsidRPr="00E71C74">
        <w:rPr>
          <w:rFonts w:ascii="Times New Roman" w:hAnsi="Times New Roman" w:cs="Times New Roman"/>
          <w:sz w:val="24"/>
          <w:szCs w:val="24"/>
          <w:lang w:eastAsia="zh-CN"/>
        </w:rPr>
        <w:t>remain</w:t>
      </w:r>
      <w:r w:rsidR="006E473D" w:rsidRPr="00E71C74">
        <w:rPr>
          <w:rFonts w:ascii="Times New Roman" w:hAnsi="Times New Roman" w:cs="Times New Roman"/>
          <w:sz w:val="24"/>
          <w:szCs w:val="24"/>
          <w:lang w:eastAsia="zh-CN"/>
        </w:rPr>
        <w:t xml:space="preserve"> constant</w:t>
      </w:r>
      <w:r w:rsidR="00C2183E" w:rsidRPr="00E71C74">
        <w:rPr>
          <w:rFonts w:ascii="Times New Roman" w:hAnsi="Times New Roman" w:cs="Times New Roman" w:hint="eastAsia"/>
          <w:sz w:val="24"/>
          <w:szCs w:val="24"/>
          <w:lang w:eastAsia="zh-CN"/>
        </w:rPr>
        <w:t xml:space="preserve"> </w:t>
      </w:r>
      <w:r w:rsidR="00580316" w:rsidRPr="00E71C74">
        <w:rPr>
          <w:rFonts w:ascii="Times New Roman" w:hAnsi="Times New Roman" w:cs="Times New Roman" w:hint="eastAsia"/>
          <w:sz w:val="24"/>
          <w:szCs w:val="24"/>
          <w:lang w:eastAsia="zh-CN"/>
        </w:rPr>
        <w:t>while</w:t>
      </w:r>
      <w:r w:rsidR="00C2183E" w:rsidRPr="00E71C74">
        <w:rPr>
          <w:rFonts w:ascii="Times New Roman" w:hAnsi="Times New Roman" w:cs="Times New Roman" w:hint="eastAsia"/>
          <w:sz w:val="24"/>
          <w:szCs w:val="24"/>
          <w:lang w:eastAsia="zh-CN"/>
        </w:rPr>
        <w:t xml:space="preserve"> dividend</w:t>
      </w:r>
      <w:r w:rsidR="00240DED" w:rsidRPr="00E71C74">
        <w:rPr>
          <w:rFonts w:ascii="Times New Roman" w:hAnsi="Times New Roman" w:cs="Times New Roman"/>
          <w:sz w:val="24"/>
          <w:szCs w:val="24"/>
          <w:lang w:eastAsia="zh-CN"/>
        </w:rPr>
        <w:t>s</w:t>
      </w:r>
      <w:r w:rsidR="00C2183E" w:rsidRPr="00E71C74">
        <w:rPr>
          <w:rFonts w:ascii="Times New Roman" w:hAnsi="Times New Roman" w:cs="Times New Roman" w:hint="eastAsia"/>
          <w:sz w:val="24"/>
          <w:szCs w:val="24"/>
          <w:lang w:eastAsia="zh-CN"/>
        </w:rPr>
        <w:t xml:space="preserve"> </w:t>
      </w:r>
      <w:r w:rsidR="00240DED" w:rsidRPr="00E71C74">
        <w:rPr>
          <w:rFonts w:ascii="Times New Roman" w:hAnsi="Times New Roman" w:cs="Times New Roman"/>
          <w:sz w:val="24"/>
          <w:szCs w:val="24"/>
          <w:lang w:eastAsia="zh-CN"/>
        </w:rPr>
        <w:t>are</w:t>
      </w:r>
      <w:r w:rsidR="00240DED" w:rsidRPr="00E71C74">
        <w:rPr>
          <w:rFonts w:ascii="Times New Roman" w:hAnsi="Times New Roman" w:cs="Times New Roman" w:hint="eastAsia"/>
          <w:sz w:val="24"/>
          <w:szCs w:val="24"/>
          <w:lang w:eastAsia="zh-CN"/>
        </w:rPr>
        <w:t xml:space="preserve"> </w:t>
      </w:r>
      <w:r w:rsidR="00C2183E" w:rsidRPr="00E71C74">
        <w:rPr>
          <w:rFonts w:ascii="Times New Roman" w:hAnsi="Times New Roman" w:cs="Times New Roman" w:hint="eastAsia"/>
          <w:sz w:val="24"/>
          <w:szCs w:val="24"/>
          <w:lang w:eastAsia="zh-CN"/>
        </w:rPr>
        <w:t>smoothed at the same time</w:t>
      </w:r>
      <w:r w:rsidR="006E473D" w:rsidRPr="00E71C74">
        <w:rPr>
          <w:rFonts w:ascii="Times New Roman" w:hAnsi="Times New Roman" w:cs="Times New Roman"/>
          <w:sz w:val="24"/>
          <w:szCs w:val="24"/>
          <w:lang w:eastAsia="zh-CN"/>
        </w:rPr>
        <w:t>.</w:t>
      </w:r>
      <w:r w:rsidR="00A24E53" w:rsidRPr="00E71C74">
        <w:rPr>
          <w:rFonts w:ascii="Times New Roman" w:hAnsi="Times New Roman" w:cs="Times New Roman"/>
          <w:sz w:val="24"/>
          <w:szCs w:val="24"/>
        </w:rPr>
        <w:t xml:space="preserve"> </w:t>
      </w:r>
    </w:p>
    <w:p w14:paraId="7748DCE9" w14:textId="45428B9A" w:rsidR="00D37F8B" w:rsidRPr="00E71C74" w:rsidRDefault="000E5C85" w:rsidP="001F729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hint="eastAsia"/>
          <w:sz w:val="24"/>
          <w:szCs w:val="24"/>
          <w:lang w:eastAsia="zh-CN"/>
        </w:rPr>
        <w:t>Third</w:t>
      </w:r>
      <w:r w:rsidR="00D37F8B" w:rsidRPr="00E71C74">
        <w:rPr>
          <w:rFonts w:ascii="Times New Roman" w:hAnsi="Times New Roman" w:cs="Times New Roman"/>
          <w:sz w:val="24"/>
          <w:szCs w:val="24"/>
        </w:rPr>
        <w:t>, we also provide the</w:t>
      </w:r>
      <w:r w:rsidR="00493FAE" w:rsidRPr="00E71C74">
        <w:rPr>
          <w:rFonts w:ascii="Times New Roman" w:hAnsi="Times New Roman" w:cs="Times New Roman"/>
          <w:sz w:val="24"/>
          <w:szCs w:val="24"/>
        </w:rPr>
        <w:t xml:space="preserve"> empirical evidence</w:t>
      </w:r>
      <w:r w:rsidR="006E473D" w:rsidRPr="00E71C74">
        <w:rPr>
          <w:rFonts w:ascii="Times New Roman" w:hAnsi="Times New Roman" w:cs="Times New Roman"/>
          <w:sz w:val="24"/>
          <w:szCs w:val="24"/>
          <w:lang w:eastAsia="zh-CN"/>
        </w:rPr>
        <w:t xml:space="preserve"> </w:t>
      </w:r>
      <w:r w:rsidR="00D37F8B" w:rsidRPr="00E71C74">
        <w:rPr>
          <w:rFonts w:ascii="Times New Roman" w:hAnsi="Times New Roman" w:cs="Times New Roman"/>
          <w:sz w:val="24"/>
          <w:szCs w:val="24"/>
          <w:lang w:eastAsia="zh-CN"/>
        </w:rPr>
        <w:t>to</w:t>
      </w:r>
      <w:r w:rsidR="00493FAE" w:rsidRPr="00E71C74">
        <w:rPr>
          <w:rFonts w:ascii="Times New Roman" w:hAnsi="Times New Roman" w:cs="Times New Roman"/>
          <w:sz w:val="24"/>
          <w:szCs w:val="24"/>
        </w:rPr>
        <w:t xml:space="preserve"> support</w:t>
      </w:r>
      <w:r w:rsidR="008471C7" w:rsidRPr="00E71C74">
        <w:rPr>
          <w:rFonts w:ascii="Times New Roman" w:hAnsi="Times New Roman" w:cs="Times New Roman"/>
          <w:sz w:val="24"/>
          <w:szCs w:val="24"/>
        </w:rPr>
        <w:t xml:space="preserve"> </w:t>
      </w:r>
      <w:r w:rsidR="008228E9" w:rsidRPr="00E71C74">
        <w:rPr>
          <w:rFonts w:ascii="Times New Roman" w:hAnsi="Times New Roman" w:cs="Times New Roman"/>
          <w:sz w:val="24"/>
          <w:szCs w:val="24"/>
        </w:rPr>
        <w:t>Acharya and Lambrecht</w:t>
      </w:r>
      <w:r w:rsidR="00240DED" w:rsidRPr="00E71C74">
        <w:rPr>
          <w:rFonts w:ascii="Times New Roman" w:hAnsi="Times New Roman" w:cs="Times New Roman"/>
          <w:sz w:val="24"/>
          <w:szCs w:val="24"/>
        </w:rPr>
        <w:t>’s</w:t>
      </w:r>
      <w:r w:rsidR="008228E9" w:rsidRPr="00E71C74">
        <w:rPr>
          <w:rFonts w:ascii="Times New Roman" w:hAnsi="Times New Roman" w:cs="Times New Roman"/>
          <w:sz w:val="24"/>
          <w:szCs w:val="24"/>
        </w:rPr>
        <w:t xml:space="preserve"> (201</w:t>
      </w:r>
      <w:r w:rsidR="00BB778F" w:rsidRPr="00E71C74">
        <w:rPr>
          <w:rFonts w:ascii="Times New Roman" w:hAnsi="Times New Roman" w:cs="Times New Roman"/>
          <w:sz w:val="24"/>
          <w:szCs w:val="24"/>
        </w:rPr>
        <w:t>5</w:t>
      </w:r>
      <w:r w:rsidR="008228E9" w:rsidRPr="00E71C74">
        <w:rPr>
          <w:rFonts w:ascii="Times New Roman" w:hAnsi="Times New Roman" w:cs="Times New Roman"/>
          <w:sz w:val="24"/>
          <w:szCs w:val="24"/>
        </w:rPr>
        <w:t>)</w:t>
      </w:r>
      <w:r w:rsidR="008471C7" w:rsidRPr="00E71C74">
        <w:rPr>
          <w:rFonts w:ascii="Times New Roman" w:hAnsi="Times New Roman" w:cs="Times New Roman"/>
          <w:sz w:val="24"/>
          <w:szCs w:val="24"/>
        </w:rPr>
        <w:t xml:space="preserve"> </w:t>
      </w:r>
      <w:r w:rsidR="00240DED" w:rsidRPr="00E71C74">
        <w:rPr>
          <w:rFonts w:ascii="Times New Roman" w:hAnsi="Times New Roman" w:cs="Times New Roman"/>
          <w:sz w:val="24"/>
          <w:szCs w:val="24"/>
        </w:rPr>
        <w:t xml:space="preserve">assertion </w:t>
      </w:r>
      <w:r w:rsidR="008471C7" w:rsidRPr="00E71C74">
        <w:rPr>
          <w:rFonts w:ascii="Times New Roman" w:hAnsi="Times New Roman" w:cs="Times New Roman"/>
          <w:sz w:val="24"/>
          <w:szCs w:val="24"/>
        </w:rPr>
        <w:t>that</w:t>
      </w:r>
      <w:r w:rsidR="009C4E6F" w:rsidRPr="00E71C74">
        <w:rPr>
          <w:rFonts w:ascii="Times New Roman" w:hAnsi="Times New Roman" w:cs="Times New Roman"/>
          <w:sz w:val="24"/>
          <w:szCs w:val="24"/>
        </w:rPr>
        <w:t xml:space="preserve"> firms do not immediately </w:t>
      </w:r>
      <w:r w:rsidR="00DE3469" w:rsidRPr="00E71C74">
        <w:rPr>
          <w:rFonts w:ascii="Times New Roman" w:hAnsi="Times New Roman" w:cs="Times New Roman"/>
          <w:sz w:val="24"/>
          <w:szCs w:val="24"/>
        </w:rPr>
        <w:t xml:space="preserve">distribute </w:t>
      </w:r>
      <w:r w:rsidR="009C4E6F" w:rsidRPr="00E71C74">
        <w:rPr>
          <w:rFonts w:ascii="Times New Roman" w:hAnsi="Times New Roman" w:cs="Times New Roman"/>
          <w:sz w:val="24"/>
          <w:szCs w:val="24"/>
        </w:rPr>
        <w:t xml:space="preserve">unexpected profits to shareholders. </w:t>
      </w:r>
      <w:r w:rsidR="005F13CE" w:rsidRPr="00E71C74">
        <w:rPr>
          <w:rFonts w:ascii="Times New Roman" w:hAnsi="Times New Roman" w:cs="Times New Roman"/>
          <w:sz w:val="24"/>
          <w:szCs w:val="24"/>
        </w:rPr>
        <w:t xml:space="preserve">The </w:t>
      </w:r>
      <w:r w:rsidR="001F7291">
        <w:rPr>
          <w:rFonts w:ascii="Times New Roman" w:hAnsi="Times New Roman" w:cs="Times New Roman"/>
          <w:sz w:val="24"/>
          <w:szCs w:val="24"/>
        </w:rPr>
        <w:t xml:space="preserve">results of </w:t>
      </w:r>
      <w:r w:rsidR="009343BE">
        <w:rPr>
          <w:rFonts w:ascii="Times New Roman" w:hAnsi="Times New Roman" w:cs="Times New Roman"/>
          <w:sz w:val="24"/>
          <w:szCs w:val="24"/>
        </w:rPr>
        <w:t>O</w:t>
      </w:r>
      <w:r w:rsidR="005F13CE" w:rsidRPr="00E71C74">
        <w:rPr>
          <w:rFonts w:ascii="Times New Roman" w:hAnsi="Times New Roman" w:cs="Times New Roman"/>
          <w:sz w:val="24"/>
          <w:szCs w:val="24"/>
        </w:rPr>
        <w:t>IRFs</w:t>
      </w:r>
      <w:r w:rsidR="00D37F8B" w:rsidRPr="00E71C74">
        <w:rPr>
          <w:rFonts w:ascii="Times New Roman" w:hAnsi="Times New Roman" w:cs="Times New Roman"/>
          <w:sz w:val="24"/>
          <w:szCs w:val="24"/>
        </w:rPr>
        <w:t xml:space="preserve"> </w:t>
      </w:r>
      <w:r w:rsidR="001F7291">
        <w:rPr>
          <w:rFonts w:ascii="Times New Roman" w:hAnsi="Times New Roman" w:cs="Times New Roman"/>
          <w:sz w:val="24"/>
          <w:szCs w:val="24"/>
        </w:rPr>
        <w:t>show</w:t>
      </w:r>
      <w:r w:rsidR="00D37F8B" w:rsidRPr="00E71C74">
        <w:rPr>
          <w:rFonts w:ascii="Times New Roman" w:hAnsi="Times New Roman" w:cs="Times New Roman"/>
          <w:sz w:val="24"/>
          <w:szCs w:val="24"/>
        </w:rPr>
        <w:t xml:space="preserve"> </w:t>
      </w:r>
      <w:r w:rsidR="00D24752" w:rsidRPr="00E71C74">
        <w:rPr>
          <w:rFonts w:ascii="Times New Roman" w:hAnsi="Times New Roman" w:cs="Times New Roman"/>
          <w:sz w:val="24"/>
          <w:szCs w:val="24"/>
        </w:rPr>
        <w:t>that firms</w:t>
      </w:r>
      <w:r w:rsidR="00410519">
        <w:rPr>
          <w:rFonts w:ascii="Times New Roman" w:hAnsi="Times New Roman" w:cs="Times New Roman" w:hint="eastAsia"/>
          <w:sz w:val="24"/>
          <w:szCs w:val="24"/>
          <w:lang w:eastAsia="zh-CN"/>
        </w:rPr>
        <w:t xml:space="preserve"> adjust leverage</w:t>
      </w:r>
      <w:r w:rsidR="009C4E6F" w:rsidRPr="00E71C74">
        <w:rPr>
          <w:rFonts w:ascii="Times New Roman" w:hAnsi="Times New Roman" w:cs="Times New Roman"/>
          <w:sz w:val="24"/>
          <w:szCs w:val="24"/>
        </w:rPr>
        <w:t xml:space="preserve"> and investment to </w:t>
      </w:r>
      <w:r w:rsidR="001F7436" w:rsidRPr="00E71C74">
        <w:rPr>
          <w:rFonts w:ascii="Times New Roman" w:hAnsi="Times New Roman" w:cs="Times New Roman"/>
          <w:sz w:val="24"/>
          <w:szCs w:val="24"/>
          <w:lang w:eastAsia="zh-CN"/>
        </w:rPr>
        <w:t>absorb</w:t>
      </w:r>
      <w:r w:rsidR="006E473D" w:rsidRPr="00E71C74">
        <w:rPr>
          <w:rFonts w:ascii="Times New Roman" w:hAnsi="Times New Roman" w:cs="Times New Roman"/>
          <w:sz w:val="24"/>
          <w:szCs w:val="24"/>
          <w:lang w:eastAsia="zh-CN"/>
        </w:rPr>
        <w:t xml:space="preserve"> </w:t>
      </w:r>
      <w:r w:rsidR="00DE3469" w:rsidRPr="00E71C74">
        <w:rPr>
          <w:rFonts w:ascii="Times New Roman" w:hAnsi="Times New Roman" w:cs="Times New Roman"/>
          <w:sz w:val="24"/>
          <w:szCs w:val="24"/>
          <w:lang w:eastAsia="zh-CN"/>
        </w:rPr>
        <w:t>part of the</w:t>
      </w:r>
      <w:r w:rsidR="00D61329" w:rsidRPr="00E71C74">
        <w:rPr>
          <w:rFonts w:ascii="Times New Roman" w:hAnsi="Times New Roman" w:cs="Times New Roman" w:hint="eastAsia"/>
          <w:sz w:val="24"/>
          <w:szCs w:val="24"/>
          <w:lang w:eastAsia="zh-CN"/>
        </w:rPr>
        <w:t xml:space="preserve"> profitability</w:t>
      </w:r>
      <w:r w:rsidR="00DE3469" w:rsidRPr="00E71C74">
        <w:rPr>
          <w:rFonts w:ascii="Times New Roman" w:hAnsi="Times New Roman" w:cs="Times New Roman"/>
          <w:sz w:val="24"/>
          <w:szCs w:val="24"/>
          <w:lang w:eastAsia="zh-CN"/>
        </w:rPr>
        <w:t xml:space="preserve"> shock</w:t>
      </w:r>
      <w:r w:rsidR="001F7436" w:rsidRPr="00E71C74">
        <w:rPr>
          <w:rFonts w:ascii="Times New Roman" w:hAnsi="Times New Roman" w:cs="Times New Roman"/>
          <w:sz w:val="24"/>
          <w:szCs w:val="24"/>
          <w:lang w:eastAsia="zh-CN"/>
        </w:rPr>
        <w:t xml:space="preserve"> and to smooth </w:t>
      </w:r>
      <w:r w:rsidR="006141DD">
        <w:rPr>
          <w:rFonts w:ascii="Times New Roman" w:hAnsi="Times New Roman" w:cs="Times New Roman"/>
          <w:sz w:val="24"/>
          <w:szCs w:val="24"/>
          <w:lang w:eastAsia="zh-CN"/>
        </w:rPr>
        <w:t>pay</w:t>
      </w:r>
      <w:r w:rsidR="00281D03" w:rsidRPr="00E71C74">
        <w:rPr>
          <w:rFonts w:ascii="Times New Roman" w:hAnsi="Times New Roman" w:cs="Times New Roman"/>
          <w:sz w:val="24"/>
          <w:szCs w:val="24"/>
          <w:lang w:eastAsia="zh-CN"/>
        </w:rPr>
        <w:t>out</w:t>
      </w:r>
      <w:r w:rsidR="00240DED" w:rsidRPr="00E71C74">
        <w:rPr>
          <w:rFonts w:ascii="Times New Roman" w:hAnsi="Times New Roman" w:cs="Times New Roman"/>
          <w:sz w:val="24"/>
          <w:szCs w:val="24"/>
          <w:lang w:eastAsia="zh-CN"/>
        </w:rPr>
        <w:t>s</w:t>
      </w:r>
      <w:r w:rsidR="00DE3469" w:rsidRPr="00E71C74">
        <w:rPr>
          <w:rFonts w:ascii="Times New Roman" w:hAnsi="Times New Roman" w:cs="Times New Roman"/>
          <w:sz w:val="24"/>
          <w:szCs w:val="24"/>
          <w:lang w:eastAsia="zh-CN"/>
        </w:rPr>
        <w:t xml:space="preserve">. In this way, firms </w:t>
      </w:r>
      <w:r w:rsidR="009C4E6F" w:rsidRPr="00E71C74">
        <w:rPr>
          <w:rFonts w:ascii="Times New Roman" w:hAnsi="Times New Roman" w:cs="Times New Roman"/>
          <w:sz w:val="24"/>
          <w:szCs w:val="24"/>
        </w:rPr>
        <w:t>gradually distribute the extra profits to shareholders</w:t>
      </w:r>
      <w:r w:rsidR="001F7291">
        <w:rPr>
          <w:rFonts w:ascii="Times New Roman" w:hAnsi="Times New Roman" w:cs="Times New Roman"/>
          <w:sz w:val="24"/>
          <w:szCs w:val="24"/>
        </w:rPr>
        <w:t xml:space="preserve"> in a few years</w:t>
      </w:r>
      <w:r w:rsidR="009C4E6F" w:rsidRPr="00E71C74">
        <w:rPr>
          <w:rFonts w:ascii="Times New Roman" w:hAnsi="Times New Roman" w:cs="Times New Roman"/>
          <w:sz w:val="24"/>
          <w:szCs w:val="24"/>
        </w:rPr>
        <w:t xml:space="preserve">. </w:t>
      </w:r>
    </w:p>
    <w:p w14:paraId="414FDE6A" w14:textId="182D3E11" w:rsidR="00C76653" w:rsidRPr="00E71C74" w:rsidRDefault="00442CE8"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The rem</w:t>
      </w:r>
      <w:r w:rsidR="00227474" w:rsidRPr="00E71C74">
        <w:rPr>
          <w:rFonts w:ascii="Times New Roman" w:hAnsi="Times New Roman" w:cs="Times New Roman"/>
          <w:sz w:val="24"/>
          <w:szCs w:val="24"/>
        </w:rPr>
        <w:t>a</w:t>
      </w:r>
      <w:r w:rsidRPr="00E71C74">
        <w:rPr>
          <w:rFonts w:ascii="Times New Roman" w:hAnsi="Times New Roman" w:cs="Times New Roman"/>
          <w:sz w:val="24"/>
          <w:szCs w:val="24"/>
        </w:rPr>
        <w:t>inder of th</w:t>
      </w:r>
      <w:r w:rsidR="00FF667F" w:rsidRPr="00E71C74">
        <w:rPr>
          <w:rFonts w:ascii="Times New Roman" w:hAnsi="Times New Roman" w:cs="Times New Roman"/>
          <w:sz w:val="24"/>
          <w:szCs w:val="24"/>
        </w:rPr>
        <w:t>e</w:t>
      </w:r>
      <w:r w:rsidRPr="00E71C74">
        <w:rPr>
          <w:rFonts w:ascii="Times New Roman" w:hAnsi="Times New Roman" w:cs="Times New Roman"/>
          <w:sz w:val="24"/>
          <w:szCs w:val="24"/>
        </w:rPr>
        <w:t xml:space="preserve"> paper is organised as follows. </w:t>
      </w:r>
      <w:r w:rsidR="00C76653" w:rsidRPr="00E71C74">
        <w:rPr>
          <w:rFonts w:ascii="Times New Roman" w:hAnsi="Times New Roman" w:cs="Times New Roman"/>
          <w:sz w:val="24"/>
          <w:szCs w:val="24"/>
        </w:rPr>
        <w:t xml:space="preserve">Section 2 </w:t>
      </w:r>
      <w:r w:rsidR="00800955" w:rsidRPr="00E71C74">
        <w:rPr>
          <w:rFonts w:ascii="Times New Roman" w:hAnsi="Times New Roman" w:cs="Times New Roman"/>
          <w:sz w:val="24"/>
          <w:szCs w:val="24"/>
        </w:rPr>
        <w:t xml:space="preserve">describes </w:t>
      </w:r>
      <w:r w:rsidR="00BB778F" w:rsidRPr="00E71C74">
        <w:rPr>
          <w:rFonts w:ascii="Times New Roman" w:hAnsi="Times New Roman" w:cs="Times New Roman"/>
          <w:sz w:val="24"/>
          <w:szCs w:val="24"/>
        </w:rPr>
        <w:t>the</w:t>
      </w:r>
      <w:r w:rsidR="00C76653" w:rsidRPr="00E71C74">
        <w:rPr>
          <w:rFonts w:ascii="Times New Roman" w:hAnsi="Times New Roman" w:cs="Times New Roman"/>
          <w:sz w:val="24"/>
          <w:szCs w:val="24"/>
        </w:rPr>
        <w:t xml:space="preserve"> data and methodology. </w:t>
      </w:r>
      <w:r w:rsidRPr="00E71C74">
        <w:rPr>
          <w:rFonts w:ascii="Times New Roman" w:hAnsi="Times New Roman" w:cs="Times New Roman"/>
          <w:sz w:val="24"/>
          <w:szCs w:val="24"/>
        </w:rPr>
        <w:t xml:space="preserve">Section </w:t>
      </w:r>
      <w:r w:rsidR="00CE18BD" w:rsidRPr="00E71C74">
        <w:rPr>
          <w:rFonts w:ascii="Times New Roman" w:hAnsi="Times New Roman" w:cs="Times New Roman"/>
          <w:sz w:val="24"/>
          <w:szCs w:val="24"/>
        </w:rPr>
        <w:t>3</w:t>
      </w:r>
      <w:r w:rsidR="00A85484" w:rsidRPr="00E71C74">
        <w:rPr>
          <w:rFonts w:ascii="Times New Roman" w:hAnsi="Times New Roman" w:cs="Times New Roman"/>
          <w:sz w:val="24"/>
          <w:szCs w:val="24"/>
        </w:rPr>
        <w:t xml:space="preserve"> </w:t>
      </w:r>
      <w:r w:rsidR="00CE18BD" w:rsidRPr="00E71C74">
        <w:rPr>
          <w:rFonts w:ascii="Times New Roman" w:hAnsi="Times New Roman" w:cs="Times New Roman"/>
          <w:sz w:val="24"/>
          <w:szCs w:val="24"/>
        </w:rPr>
        <w:t>investigate</w:t>
      </w:r>
      <w:r w:rsidR="009964DC">
        <w:rPr>
          <w:rFonts w:ascii="Times New Roman" w:hAnsi="Times New Roman" w:cs="Times New Roman"/>
          <w:sz w:val="24"/>
          <w:szCs w:val="24"/>
        </w:rPr>
        <w:t>s</w:t>
      </w:r>
      <w:r w:rsidR="00CE18BD" w:rsidRPr="00E71C74">
        <w:rPr>
          <w:rFonts w:ascii="Times New Roman" w:hAnsi="Times New Roman" w:cs="Times New Roman"/>
          <w:sz w:val="24"/>
          <w:szCs w:val="24"/>
        </w:rPr>
        <w:t xml:space="preserve"> the</w:t>
      </w:r>
      <w:r w:rsidR="007F78A2" w:rsidRPr="00E71C74">
        <w:rPr>
          <w:rFonts w:ascii="Times New Roman" w:hAnsi="Times New Roman" w:cs="Times New Roman"/>
          <w:sz w:val="24"/>
          <w:szCs w:val="24"/>
        </w:rPr>
        <w:t xml:space="preserve"> </w:t>
      </w:r>
      <w:r w:rsidR="002A0EDF" w:rsidRPr="00E71C74">
        <w:rPr>
          <w:rFonts w:ascii="Times New Roman" w:hAnsi="Times New Roman" w:cs="Times New Roman"/>
          <w:sz w:val="24"/>
          <w:szCs w:val="24"/>
        </w:rPr>
        <w:t>interdependence</w:t>
      </w:r>
      <w:r w:rsidR="00CE18BD" w:rsidRPr="00E71C74">
        <w:rPr>
          <w:rFonts w:ascii="Times New Roman" w:hAnsi="Times New Roman" w:cs="Times New Roman"/>
          <w:sz w:val="24"/>
          <w:szCs w:val="24"/>
        </w:rPr>
        <w:t xml:space="preserve"> </w:t>
      </w:r>
      <w:r w:rsidR="004739E0" w:rsidRPr="00E71C74">
        <w:rPr>
          <w:rFonts w:ascii="Times New Roman" w:hAnsi="Times New Roman" w:cs="Times New Roman"/>
          <w:sz w:val="24"/>
          <w:szCs w:val="24"/>
        </w:rPr>
        <w:t>of</w:t>
      </w:r>
      <w:r w:rsidR="00CE18BD" w:rsidRPr="00E71C74">
        <w:rPr>
          <w:rFonts w:ascii="Times New Roman" w:hAnsi="Times New Roman" w:cs="Times New Roman"/>
          <w:sz w:val="24"/>
          <w:szCs w:val="24"/>
        </w:rPr>
        <w:t xml:space="preserve"> firm</w:t>
      </w:r>
      <w:r w:rsidR="00B30BBB" w:rsidRPr="00E71C74">
        <w:rPr>
          <w:rFonts w:ascii="Times New Roman" w:hAnsi="Times New Roman" w:cs="Times New Roman"/>
          <w:sz w:val="24"/>
          <w:szCs w:val="24"/>
        </w:rPr>
        <w:t>s’</w:t>
      </w:r>
      <w:r w:rsidR="00CE18BD" w:rsidRPr="00E71C74">
        <w:rPr>
          <w:rFonts w:ascii="Times New Roman" w:hAnsi="Times New Roman" w:cs="Times New Roman"/>
          <w:sz w:val="24"/>
          <w:szCs w:val="24"/>
        </w:rPr>
        <w:t xml:space="preserve"> financial </w:t>
      </w:r>
      <w:r w:rsidR="007F1193" w:rsidRPr="00E71C74">
        <w:rPr>
          <w:rFonts w:ascii="Times New Roman" w:hAnsi="Times New Roman" w:cs="Times New Roman"/>
          <w:sz w:val="24"/>
          <w:szCs w:val="24"/>
        </w:rPr>
        <w:t>behaviours</w:t>
      </w:r>
      <w:r w:rsidR="00AD26D4">
        <w:rPr>
          <w:rFonts w:ascii="Times New Roman" w:hAnsi="Times New Roman" w:cs="Times New Roman"/>
          <w:sz w:val="24"/>
          <w:szCs w:val="24"/>
        </w:rPr>
        <w:t xml:space="preserve"> and examine</w:t>
      </w:r>
      <w:r w:rsidR="009964DC">
        <w:rPr>
          <w:rFonts w:ascii="Times New Roman" w:hAnsi="Times New Roman" w:cs="Times New Roman"/>
          <w:sz w:val="24"/>
          <w:szCs w:val="24"/>
        </w:rPr>
        <w:t>s</w:t>
      </w:r>
      <w:r w:rsidR="00AD26D4">
        <w:rPr>
          <w:rFonts w:ascii="Times New Roman" w:hAnsi="Times New Roman" w:cs="Times New Roman"/>
          <w:sz w:val="24"/>
          <w:szCs w:val="24"/>
        </w:rPr>
        <w:t xml:space="preserve"> the bias of using a single equation model</w:t>
      </w:r>
      <w:r w:rsidR="00E048DC" w:rsidRPr="00E71C74">
        <w:rPr>
          <w:rFonts w:ascii="Times New Roman" w:hAnsi="Times New Roman" w:cs="Times New Roman"/>
          <w:sz w:val="24"/>
          <w:szCs w:val="24"/>
        </w:rPr>
        <w:t>. Section</w:t>
      </w:r>
      <w:r w:rsidRPr="00E71C74">
        <w:rPr>
          <w:rFonts w:ascii="Times New Roman" w:hAnsi="Times New Roman" w:cs="Times New Roman"/>
          <w:sz w:val="24"/>
          <w:szCs w:val="24"/>
        </w:rPr>
        <w:t xml:space="preserve"> </w:t>
      </w:r>
      <w:r w:rsidR="00CE18BD" w:rsidRPr="00E71C74">
        <w:rPr>
          <w:rFonts w:ascii="Times New Roman" w:hAnsi="Times New Roman" w:cs="Times New Roman"/>
          <w:sz w:val="24"/>
          <w:szCs w:val="24"/>
        </w:rPr>
        <w:t>4</w:t>
      </w:r>
      <w:r w:rsidRPr="00E71C74">
        <w:rPr>
          <w:rFonts w:ascii="Times New Roman" w:hAnsi="Times New Roman" w:cs="Times New Roman"/>
          <w:sz w:val="24"/>
          <w:szCs w:val="24"/>
        </w:rPr>
        <w:t xml:space="preserve"> </w:t>
      </w:r>
      <w:r w:rsidR="00493FAE" w:rsidRPr="00E71C74">
        <w:rPr>
          <w:rFonts w:ascii="Times New Roman" w:hAnsi="Times New Roman" w:cs="Times New Roman"/>
          <w:sz w:val="24"/>
          <w:szCs w:val="24"/>
        </w:rPr>
        <w:t>examines</w:t>
      </w:r>
      <w:r w:rsidRPr="00E71C74">
        <w:rPr>
          <w:rFonts w:ascii="Times New Roman" w:hAnsi="Times New Roman" w:cs="Times New Roman"/>
          <w:sz w:val="24"/>
          <w:szCs w:val="24"/>
        </w:rPr>
        <w:t xml:space="preserve"> </w:t>
      </w:r>
      <w:r w:rsidR="00CE18BD" w:rsidRPr="00E71C74">
        <w:rPr>
          <w:rFonts w:ascii="Times New Roman" w:hAnsi="Times New Roman" w:cs="Times New Roman"/>
          <w:sz w:val="24"/>
          <w:szCs w:val="24"/>
        </w:rPr>
        <w:t xml:space="preserve">the priority of financial </w:t>
      </w:r>
      <w:r w:rsidR="007F1193" w:rsidRPr="00E71C74">
        <w:rPr>
          <w:rFonts w:ascii="Times New Roman" w:hAnsi="Times New Roman" w:cs="Times New Roman"/>
          <w:sz w:val="24"/>
          <w:szCs w:val="24"/>
        </w:rPr>
        <w:t>behaviours</w:t>
      </w:r>
      <w:r w:rsidR="001B4D7F" w:rsidRPr="00E71C74">
        <w:rPr>
          <w:rFonts w:ascii="Times New Roman" w:hAnsi="Times New Roman" w:cs="Times New Roman"/>
          <w:sz w:val="24"/>
          <w:szCs w:val="24"/>
        </w:rPr>
        <w:t xml:space="preserve"> by decomposing the</w:t>
      </w:r>
      <w:r w:rsidR="00AC7B4F" w:rsidRPr="00E71C74">
        <w:rPr>
          <w:rFonts w:ascii="Times New Roman" w:hAnsi="Times New Roman" w:cs="Times New Roman"/>
          <w:sz w:val="24"/>
          <w:szCs w:val="24"/>
        </w:rPr>
        <w:t xml:space="preserve"> forecast error</w:t>
      </w:r>
      <w:r w:rsidR="001B4D7F" w:rsidRPr="00E71C74">
        <w:rPr>
          <w:rFonts w:ascii="Times New Roman" w:hAnsi="Times New Roman" w:cs="Times New Roman"/>
          <w:sz w:val="24"/>
          <w:szCs w:val="24"/>
        </w:rPr>
        <w:t xml:space="preserve"> variance of each </w:t>
      </w:r>
      <w:r w:rsidR="009222FE" w:rsidRPr="00E71C74">
        <w:rPr>
          <w:rFonts w:ascii="Times New Roman" w:hAnsi="Times New Roman" w:cs="Times New Roman"/>
          <w:sz w:val="24"/>
          <w:szCs w:val="24"/>
          <w:lang w:eastAsia="zh-CN"/>
        </w:rPr>
        <w:t>variable</w:t>
      </w:r>
      <w:r w:rsidRPr="00E71C74">
        <w:rPr>
          <w:rFonts w:ascii="Times New Roman" w:hAnsi="Times New Roman" w:cs="Times New Roman"/>
          <w:sz w:val="24"/>
          <w:szCs w:val="24"/>
        </w:rPr>
        <w:t xml:space="preserve">. Section </w:t>
      </w:r>
      <w:r w:rsidR="00CE18BD" w:rsidRPr="00E71C74">
        <w:rPr>
          <w:rFonts w:ascii="Times New Roman" w:hAnsi="Times New Roman" w:cs="Times New Roman"/>
          <w:sz w:val="24"/>
          <w:szCs w:val="24"/>
        </w:rPr>
        <w:t>5</w:t>
      </w:r>
      <w:r w:rsidR="00A85484" w:rsidRPr="00E71C74">
        <w:rPr>
          <w:rFonts w:ascii="Times New Roman" w:hAnsi="Times New Roman" w:cs="Times New Roman"/>
          <w:sz w:val="24"/>
          <w:szCs w:val="24"/>
        </w:rPr>
        <w:t xml:space="preserve"> uses </w:t>
      </w:r>
      <w:r w:rsidR="00240DED" w:rsidRPr="00E71C74">
        <w:rPr>
          <w:rFonts w:ascii="Times New Roman" w:hAnsi="Times New Roman" w:cs="Times New Roman"/>
          <w:sz w:val="24"/>
          <w:szCs w:val="24"/>
        </w:rPr>
        <w:t xml:space="preserve">the </w:t>
      </w:r>
      <w:r w:rsidR="009343BE">
        <w:rPr>
          <w:rFonts w:ascii="Times New Roman" w:hAnsi="Times New Roman" w:cs="Times New Roman"/>
          <w:sz w:val="24"/>
          <w:szCs w:val="24"/>
        </w:rPr>
        <w:t>O</w:t>
      </w:r>
      <w:r w:rsidR="00A85484" w:rsidRPr="00E71C74">
        <w:rPr>
          <w:rFonts w:ascii="Times New Roman" w:hAnsi="Times New Roman" w:cs="Times New Roman"/>
          <w:sz w:val="24"/>
          <w:szCs w:val="24"/>
        </w:rPr>
        <w:t xml:space="preserve">IRFs </w:t>
      </w:r>
      <w:r w:rsidR="009343BE">
        <w:rPr>
          <w:rFonts w:ascii="Times New Roman" w:hAnsi="Times New Roman" w:cs="Times New Roman"/>
          <w:sz w:val="24"/>
          <w:szCs w:val="24"/>
        </w:rPr>
        <w:t>to illustrate</w:t>
      </w:r>
      <w:r w:rsidRPr="00E71C74">
        <w:rPr>
          <w:rFonts w:ascii="Times New Roman" w:hAnsi="Times New Roman" w:cs="Times New Roman"/>
          <w:sz w:val="24"/>
          <w:szCs w:val="24"/>
        </w:rPr>
        <w:t xml:space="preserve"> </w:t>
      </w:r>
      <w:r w:rsidR="00CE18BD" w:rsidRPr="00E71C74">
        <w:rPr>
          <w:rFonts w:ascii="Times New Roman" w:hAnsi="Times New Roman" w:cs="Times New Roman"/>
          <w:sz w:val="24"/>
          <w:szCs w:val="24"/>
        </w:rPr>
        <w:t>how</w:t>
      </w:r>
      <w:r w:rsidR="00AD1273" w:rsidRPr="00E71C74">
        <w:rPr>
          <w:rFonts w:ascii="Times New Roman" w:hAnsi="Times New Roman" w:cs="Times New Roman"/>
          <w:sz w:val="24"/>
          <w:szCs w:val="24"/>
        </w:rPr>
        <w:t xml:space="preserve"> </w:t>
      </w:r>
      <w:r w:rsidR="00DE3469" w:rsidRPr="00E71C74">
        <w:rPr>
          <w:rFonts w:ascii="Times New Roman" w:hAnsi="Times New Roman" w:cs="Times New Roman"/>
          <w:sz w:val="24"/>
          <w:szCs w:val="24"/>
          <w:lang w:eastAsia="zh-CN"/>
        </w:rPr>
        <w:t>firms absorb</w:t>
      </w:r>
      <w:r w:rsidR="00EA1B16" w:rsidRPr="00E71C74">
        <w:rPr>
          <w:rFonts w:ascii="Times New Roman" w:hAnsi="Times New Roman" w:cs="Times New Roman"/>
          <w:sz w:val="24"/>
          <w:szCs w:val="24"/>
        </w:rPr>
        <w:t xml:space="preserve"> orthogonal</w:t>
      </w:r>
      <w:r w:rsidR="00CE18BD" w:rsidRPr="00E71C74">
        <w:rPr>
          <w:rFonts w:ascii="Times New Roman" w:hAnsi="Times New Roman" w:cs="Times New Roman"/>
          <w:sz w:val="24"/>
          <w:szCs w:val="24"/>
        </w:rPr>
        <w:t xml:space="preserve"> shocks </w:t>
      </w:r>
      <w:r w:rsidR="007F1193" w:rsidRPr="00E71C74">
        <w:rPr>
          <w:rFonts w:ascii="Times New Roman" w:hAnsi="Times New Roman" w:cs="Times New Roman"/>
          <w:sz w:val="24"/>
          <w:szCs w:val="24"/>
        </w:rPr>
        <w:t>to</w:t>
      </w:r>
      <w:r w:rsidR="00CE18BD" w:rsidRPr="00E71C74">
        <w:rPr>
          <w:rFonts w:ascii="Times New Roman" w:hAnsi="Times New Roman" w:cs="Times New Roman"/>
          <w:sz w:val="24"/>
          <w:szCs w:val="24"/>
        </w:rPr>
        <w:t xml:space="preserve"> </w:t>
      </w:r>
      <w:r w:rsidR="00DE3469" w:rsidRPr="00E71C74">
        <w:rPr>
          <w:rFonts w:ascii="Times New Roman" w:hAnsi="Times New Roman" w:cs="Times New Roman"/>
          <w:sz w:val="24"/>
          <w:szCs w:val="24"/>
          <w:lang w:eastAsia="zh-CN"/>
        </w:rPr>
        <w:t xml:space="preserve">each </w:t>
      </w:r>
      <w:r w:rsidR="00CE18BD" w:rsidRPr="00E71C74">
        <w:rPr>
          <w:rFonts w:ascii="Times New Roman" w:hAnsi="Times New Roman" w:cs="Times New Roman"/>
          <w:sz w:val="24"/>
          <w:szCs w:val="24"/>
        </w:rPr>
        <w:t xml:space="preserve">financial </w:t>
      </w:r>
      <w:r w:rsidR="009964DC">
        <w:rPr>
          <w:rFonts w:ascii="Times New Roman" w:hAnsi="Times New Roman" w:cs="Times New Roman"/>
          <w:sz w:val="24"/>
          <w:szCs w:val="24"/>
        </w:rPr>
        <w:t>variable</w:t>
      </w:r>
      <w:r w:rsidR="002C3263" w:rsidRPr="00E71C74">
        <w:rPr>
          <w:rFonts w:ascii="Times New Roman" w:hAnsi="Times New Roman" w:cs="Times New Roman"/>
          <w:sz w:val="24"/>
          <w:szCs w:val="24"/>
        </w:rPr>
        <w:t>.</w:t>
      </w:r>
      <w:r w:rsidR="00E67E76" w:rsidRPr="00E71C74">
        <w:rPr>
          <w:rFonts w:ascii="Times New Roman" w:hAnsi="Times New Roman" w:cs="Times New Roman"/>
          <w:sz w:val="24"/>
          <w:szCs w:val="24"/>
        </w:rPr>
        <w:t xml:space="preserve"> </w:t>
      </w:r>
      <w:r w:rsidR="002C3263" w:rsidRPr="00E71C74">
        <w:rPr>
          <w:rFonts w:ascii="Times New Roman" w:hAnsi="Times New Roman" w:cs="Times New Roman"/>
          <w:sz w:val="24"/>
          <w:szCs w:val="24"/>
        </w:rPr>
        <w:t xml:space="preserve">Section </w:t>
      </w:r>
      <w:r w:rsidR="009222FE" w:rsidRPr="00E71C74">
        <w:rPr>
          <w:rFonts w:ascii="Times New Roman" w:hAnsi="Times New Roman" w:cs="Times New Roman"/>
          <w:sz w:val="24"/>
          <w:szCs w:val="24"/>
          <w:lang w:eastAsia="zh-CN"/>
        </w:rPr>
        <w:t>6</w:t>
      </w:r>
      <w:r w:rsidR="002C3263" w:rsidRPr="00E71C74">
        <w:rPr>
          <w:rFonts w:ascii="Times New Roman" w:hAnsi="Times New Roman" w:cs="Times New Roman"/>
          <w:sz w:val="24"/>
          <w:szCs w:val="24"/>
        </w:rPr>
        <w:t xml:space="preserve"> </w:t>
      </w:r>
      <w:r w:rsidR="0092562A" w:rsidRPr="00E71C74">
        <w:rPr>
          <w:rFonts w:ascii="Times New Roman" w:hAnsi="Times New Roman" w:cs="Times New Roman"/>
          <w:sz w:val="24"/>
          <w:szCs w:val="24"/>
        </w:rPr>
        <w:t>discusses the robustness of</w:t>
      </w:r>
      <w:r w:rsidR="00240DED" w:rsidRPr="00E71C74">
        <w:rPr>
          <w:rFonts w:ascii="Times New Roman" w:hAnsi="Times New Roman" w:cs="Times New Roman"/>
          <w:sz w:val="24"/>
          <w:szCs w:val="24"/>
        </w:rPr>
        <w:t xml:space="preserve"> </w:t>
      </w:r>
      <w:r w:rsidR="00AD26D4">
        <w:rPr>
          <w:rFonts w:ascii="Times New Roman" w:hAnsi="Times New Roman" w:cs="Times New Roman"/>
          <w:sz w:val="24"/>
          <w:szCs w:val="24"/>
        </w:rPr>
        <w:t>our</w:t>
      </w:r>
      <w:r w:rsidR="00AD26D4" w:rsidRPr="00E71C74">
        <w:rPr>
          <w:rFonts w:ascii="Times New Roman" w:hAnsi="Times New Roman" w:cs="Times New Roman"/>
          <w:sz w:val="24"/>
          <w:szCs w:val="24"/>
        </w:rPr>
        <w:t xml:space="preserve"> </w:t>
      </w:r>
      <w:r w:rsidR="0092562A" w:rsidRPr="00E71C74">
        <w:rPr>
          <w:rFonts w:ascii="Times New Roman" w:hAnsi="Times New Roman" w:cs="Times New Roman"/>
          <w:sz w:val="24"/>
          <w:szCs w:val="24"/>
        </w:rPr>
        <w:t xml:space="preserve">results. Section 7 </w:t>
      </w:r>
      <w:r w:rsidR="002C3263" w:rsidRPr="00E71C74">
        <w:rPr>
          <w:rFonts w:ascii="Times New Roman" w:hAnsi="Times New Roman" w:cs="Times New Roman"/>
          <w:sz w:val="24"/>
          <w:szCs w:val="24"/>
        </w:rPr>
        <w:t>concludes the paper</w:t>
      </w:r>
      <w:r w:rsidR="00AC7B4F" w:rsidRPr="00E71C74">
        <w:rPr>
          <w:rFonts w:ascii="Times New Roman" w:hAnsi="Times New Roman" w:cs="Times New Roman"/>
          <w:sz w:val="24"/>
          <w:szCs w:val="24"/>
        </w:rPr>
        <w:t>.</w:t>
      </w:r>
    </w:p>
    <w:p w14:paraId="30146771" w14:textId="77777777" w:rsidR="00C76653" w:rsidRPr="00E71C74" w:rsidRDefault="00C76653" w:rsidP="00F31256">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t>2. Data and Methodology</w:t>
      </w:r>
    </w:p>
    <w:p w14:paraId="19D13936" w14:textId="77777777" w:rsidR="00C76653" w:rsidRPr="00E71C74" w:rsidRDefault="00C76653" w:rsidP="00F31256">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t xml:space="preserve">2.1 </w:t>
      </w:r>
      <w:r w:rsidR="007F78A2" w:rsidRPr="00E71C74">
        <w:rPr>
          <w:rFonts w:ascii="Times New Roman" w:hAnsi="Times New Roman" w:cs="Times New Roman"/>
          <w:i/>
          <w:sz w:val="24"/>
          <w:szCs w:val="24"/>
        </w:rPr>
        <w:t xml:space="preserve">Data and </w:t>
      </w:r>
      <w:r w:rsidRPr="00E71C74">
        <w:rPr>
          <w:rFonts w:ascii="Times New Roman" w:hAnsi="Times New Roman" w:cs="Times New Roman"/>
          <w:i/>
          <w:sz w:val="24"/>
          <w:szCs w:val="24"/>
        </w:rPr>
        <w:t xml:space="preserve">Descriptive </w:t>
      </w:r>
      <w:r w:rsidR="008459A6" w:rsidRPr="00E71C74">
        <w:rPr>
          <w:rFonts w:ascii="Times New Roman" w:hAnsi="Times New Roman" w:cs="Times New Roman"/>
          <w:i/>
          <w:sz w:val="24"/>
          <w:szCs w:val="24"/>
        </w:rPr>
        <w:t>S</w:t>
      </w:r>
      <w:r w:rsidRPr="00E71C74">
        <w:rPr>
          <w:rFonts w:ascii="Times New Roman" w:hAnsi="Times New Roman" w:cs="Times New Roman"/>
          <w:i/>
          <w:sz w:val="24"/>
          <w:szCs w:val="24"/>
        </w:rPr>
        <w:t>tatistics</w:t>
      </w:r>
    </w:p>
    <w:p w14:paraId="0A8C9A52" w14:textId="5CAF240A" w:rsidR="00C76653" w:rsidRPr="00E71C74" w:rsidRDefault="006C0234" w:rsidP="00F31256">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We use</w:t>
      </w:r>
      <w:r w:rsidR="00C76653" w:rsidRPr="00E71C74">
        <w:rPr>
          <w:rFonts w:ascii="Times New Roman" w:hAnsi="Times New Roman" w:cs="Times New Roman"/>
          <w:sz w:val="24"/>
          <w:szCs w:val="24"/>
        </w:rPr>
        <w:t xml:space="preserve"> data collected from </w:t>
      </w:r>
      <w:r w:rsidR="00DF1B95" w:rsidRPr="00E71C74">
        <w:rPr>
          <w:rFonts w:ascii="Times New Roman" w:hAnsi="Times New Roman" w:cs="Times New Roman"/>
          <w:sz w:val="24"/>
          <w:szCs w:val="24"/>
        </w:rPr>
        <w:t xml:space="preserve">the </w:t>
      </w:r>
      <w:r w:rsidR="00FF667F" w:rsidRPr="00E71C74">
        <w:rPr>
          <w:rFonts w:ascii="Times New Roman" w:hAnsi="Times New Roman" w:cs="Times New Roman"/>
          <w:sz w:val="24"/>
          <w:szCs w:val="24"/>
        </w:rPr>
        <w:t>CRSP/</w:t>
      </w:r>
      <w:r w:rsidR="00C76653" w:rsidRPr="00E71C74">
        <w:rPr>
          <w:rFonts w:ascii="Times New Roman" w:hAnsi="Times New Roman" w:cs="Times New Roman"/>
          <w:sz w:val="24"/>
          <w:szCs w:val="24"/>
        </w:rPr>
        <w:t>Compustat</w:t>
      </w:r>
      <w:r w:rsidR="00905853">
        <w:rPr>
          <w:rFonts w:ascii="Times New Roman" w:hAnsi="Times New Roman" w:cs="Times New Roman"/>
          <w:sz w:val="24"/>
          <w:szCs w:val="24"/>
        </w:rPr>
        <w:t xml:space="preserve"> Merged</w:t>
      </w:r>
      <w:r w:rsidR="00C76653" w:rsidRPr="00E71C74">
        <w:rPr>
          <w:rFonts w:ascii="Times New Roman" w:hAnsi="Times New Roman" w:cs="Times New Roman"/>
          <w:sz w:val="24"/>
          <w:szCs w:val="24"/>
        </w:rPr>
        <w:t xml:space="preserve"> database. </w:t>
      </w:r>
      <w:r w:rsidR="00B4578B" w:rsidRPr="00E71C74">
        <w:rPr>
          <w:rFonts w:ascii="Times New Roman" w:hAnsi="Times New Roman" w:cs="Times New Roman"/>
          <w:sz w:val="24"/>
          <w:szCs w:val="24"/>
        </w:rPr>
        <w:t xml:space="preserve">Consistent with </w:t>
      </w:r>
      <w:r w:rsidR="000B7785">
        <w:rPr>
          <w:rFonts w:ascii="Times New Roman" w:hAnsi="Times New Roman" w:cs="Times New Roman"/>
          <w:sz w:val="24"/>
          <w:szCs w:val="24"/>
        </w:rPr>
        <w:t>prior corporate finance</w:t>
      </w:r>
      <w:r w:rsidR="00B4578B" w:rsidRPr="00E71C74">
        <w:rPr>
          <w:rFonts w:ascii="Times New Roman" w:hAnsi="Times New Roman" w:cs="Times New Roman"/>
          <w:sz w:val="24"/>
          <w:szCs w:val="24"/>
        </w:rPr>
        <w:t xml:space="preserve"> studies</w:t>
      </w:r>
      <w:r w:rsidR="009F3931">
        <w:rPr>
          <w:rFonts w:ascii="Times New Roman" w:hAnsi="Times New Roman" w:cs="Times New Roman" w:hint="eastAsia"/>
          <w:sz w:val="24"/>
          <w:szCs w:val="24"/>
          <w:lang w:eastAsia="zh-CN"/>
        </w:rPr>
        <w:t xml:space="preserve"> (e.g., Graham et al., 2015; DeAngelo and Roll, 2015)</w:t>
      </w:r>
      <w:r w:rsidRPr="00E71C74">
        <w:rPr>
          <w:rFonts w:ascii="Times New Roman" w:hAnsi="Times New Roman" w:cs="Times New Roman"/>
          <w:sz w:val="24"/>
          <w:szCs w:val="24"/>
        </w:rPr>
        <w:t>,</w:t>
      </w:r>
      <w:r w:rsidR="00B4578B" w:rsidRPr="00E71C74">
        <w:rPr>
          <w:rFonts w:ascii="Times New Roman" w:hAnsi="Times New Roman" w:cs="Times New Roman"/>
          <w:sz w:val="24"/>
          <w:szCs w:val="24"/>
        </w:rPr>
        <w:t xml:space="preserve"> w</w:t>
      </w:r>
      <w:r w:rsidR="00FF667F" w:rsidRPr="00E71C74">
        <w:rPr>
          <w:rFonts w:ascii="Times New Roman" w:hAnsi="Times New Roman" w:cs="Times New Roman"/>
          <w:sz w:val="24"/>
          <w:szCs w:val="24"/>
        </w:rPr>
        <w:t xml:space="preserve">e </w:t>
      </w:r>
      <w:r w:rsidR="000B7785">
        <w:rPr>
          <w:rFonts w:ascii="Times New Roman" w:hAnsi="Times New Roman" w:cs="Times New Roman"/>
          <w:sz w:val="24"/>
          <w:szCs w:val="24"/>
        </w:rPr>
        <w:t>exclude</w:t>
      </w:r>
      <w:r w:rsidR="000D713B" w:rsidRPr="00E71C74">
        <w:rPr>
          <w:rFonts w:ascii="Times New Roman" w:hAnsi="Times New Roman" w:cs="Times New Roman"/>
          <w:sz w:val="24"/>
          <w:szCs w:val="24"/>
        </w:rPr>
        <w:t xml:space="preserve"> financial</w:t>
      </w:r>
      <w:r w:rsidR="009F3931">
        <w:rPr>
          <w:rFonts w:ascii="Times New Roman" w:hAnsi="Times New Roman" w:cs="Times New Roman" w:hint="eastAsia"/>
          <w:sz w:val="24"/>
          <w:szCs w:val="24"/>
          <w:lang w:eastAsia="zh-CN"/>
        </w:rPr>
        <w:t xml:space="preserve"> firms</w:t>
      </w:r>
      <w:r w:rsidR="00456ED3" w:rsidRPr="00E71C74">
        <w:rPr>
          <w:rFonts w:ascii="Times New Roman" w:hAnsi="Times New Roman" w:cs="Times New Roman"/>
          <w:sz w:val="24"/>
          <w:szCs w:val="24"/>
        </w:rPr>
        <w:t xml:space="preserve"> (</w:t>
      </w:r>
      <w:r w:rsidR="009246E7" w:rsidRPr="00E71C74">
        <w:rPr>
          <w:rFonts w:ascii="Times New Roman" w:hAnsi="Times New Roman" w:cs="Times New Roman"/>
          <w:sz w:val="24"/>
          <w:szCs w:val="24"/>
        </w:rPr>
        <w:t xml:space="preserve">SIC Codes </w:t>
      </w:r>
      <w:r w:rsidR="00456ED3" w:rsidRPr="00E71C74">
        <w:rPr>
          <w:rFonts w:ascii="Times New Roman" w:hAnsi="Times New Roman" w:cs="Times New Roman"/>
          <w:sz w:val="24"/>
          <w:szCs w:val="24"/>
        </w:rPr>
        <w:t>6000-6999)</w:t>
      </w:r>
      <w:r w:rsidR="000D713B" w:rsidRPr="00E71C74">
        <w:rPr>
          <w:rFonts w:ascii="Times New Roman" w:hAnsi="Times New Roman" w:cs="Times New Roman"/>
          <w:sz w:val="24"/>
          <w:szCs w:val="24"/>
        </w:rPr>
        <w:t>, utilities</w:t>
      </w:r>
      <w:r w:rsidR="00456ED3" w:rsidRPr="00E71C74">
        <w:rPr>
          <w:rFonts w:ascii="Times New Roman" w:hAnsi="Times New Roman" w:cs="Times New Roman"/>
          <w:sz w:val="24"/>
          <w:szCs w:val="24"/>
        </w:rPr>
        <w:t xml:space="preserve"> (4900-4949)</w:t>
      </w:r>
      <w:r w:rsidR="00C76653" w:rsidRPr="00E71C74">
        <w:rPr>
          <w:rFonts w:ascii="Times New Roman" w:hAnsi="Times New Roman" w:cs="Times New Roman"/>
          <w:sz w:val="24"/>
          <w:szCs w:val="24"/>
        </w:rPr>
        <w:t>, railroads</w:t>
      </w:r>
      <w:r w:rsidR="00456ED3" w:rsidRPr="00E71C74">
        <w:rPr>
          <w:rFonts w:ascii="Times New Roman" w:hAnsi="Times New Roman" w:cs="Times New Roman"/>
          <w:sz w:val="24"/>
          <w:szCs w:val="24"/>
        </w:rPr>
        <w:t xml:space="preserve"> (4000-4100)</w:t>
      </w:r>
      <w:r w:rsidR="00C76653" w:rsidRPr="00E71C74">
        <w:rPr>
          <w:rFonts w:ascii="Times New Roman" w:hAnsi="Times New Roman" w:cs="Times New Roman"/>
          <w:sz w:val="24"/>
          <w:szCs w:val="24"/>
        </w:rPr>
        <w:t xml:space="preserve"> and telecommunication</w:t>
      </w:r>
      <w:r w:rsidR="00CE6334" w:rsidRPr="00E71C74">
        <w:rPr>
          <w:rFonts w:ascii="Times New Roman" w:hAnsi="Times New Roman" w:cs="Times New Roman"/>
          <w:sz w:val="24"/>
          <w:szCs w:val="24"/>
        </w:rPr>
        <w:t>s</w:t>
      </w:r>
      <w:r w:rsidR="00456ED3" w:rsidRPr="00E71C74">
        <w:rPr>
          <w:rFonts w:ascii="Times New Roman" w:hAnsi="Times New Roman" w:cs="Times New Roman"/>
          <w:sz w:val="24"/>
          <w:szCs w:val="24"/>
        </w:rPr>
        <w:t xml:space="preserve"> (4800-4900)</w:t>
      </w:r>
      <w:r w:rsidR="00FF667F" w:rsidRPr="00E71C74">
        <w:rPr>
          <w:rFonts w:ascii="Times New Roman" w:hAnsi="Times New Roman" w:cs="Times New Roman"/>
          <w:sz w:val="24"/>
          <w:szCs w:val="24"/>
        </w:rPr>
        <w:t xml:space="preserve">. </w:t>
      </w:r>
      <w:r w:rsidR="004437CF">
        <w:rPr>
          <w:rFonts w:ascii="Times New Roman" w:hAnsi="Times New Roman" w:cs="Times New Roman"/>
          <w:sz w:val="24"/>
          <w:szCs w:val="24"/>
        </w:rPr>
        <w:t>W</w:t>
      </w:r>
      <w:r w:rsidR="00133270">
        <w:rPr>
          <w:rFonts w:ascii="Times New Roman" w:hAnsi="Times New Roman" w:cs="Times New Roman"/>
          <w:sz w:val="24"/>
          <w:szCs w:val="24"/>
        </w:rPr>
        <w:t>e</w:t>
      </w:r>
      <w:r w:rsidR="008F4B88">
        <w:rPr>
          <w:rFonts w:ascii="Times New Roman" w:hAnsi="Times New Roman" w:cs="Times New Roman"/>
          <w:sz w:val="24"/>
          <w:szCs w:val="24"/>
        </w:rPr>
        <w:t xml:space="preserve"> use the firms</w:t>
      </w:r>
      <w:r w:rsidR="00C76653" w:rsidRPr="00E71C74">
        <w:rPr>
          <w:rFonts w:ascii="Times New Roman" w:hAnsi="Times New Roman" w:cs="Times New Roman"/>
          <w:sz w:val="24"/>
          <w:szCs w:val="24"/>
        </w:rPr>
        <w:t xml:space="preserve"> with</w:t>
      </w:r>
      <w:r w:rsidR="00F40B7A" w:rsidRPr="00E71C74">
        <w:rPr>
          <w:rFonts w:ascii="Times New Roman" w:hAnsi="Times New Roman" w:cs="Times New Roman"/>
          <w:sz w:val="24"/>
          <w:szCs w:val="24"/>
        </w:rPr>
        <w:t xml:space="preserve"> a contin</w:t>
      </w:r>
      <w:r w:rsidR="00C036D8" w:rsidRPr="00E71C74">
        <w:rPr>
          <w:rFonts w:ascii="Times New Roman" w:hAnsi="Times New Roman" w:cs="Times New Roman"/>
          <w:sz w:val="24"/>
          <w:szCs w:val="24"/>
        </w:rPr>
        <w:t>u</w:t>
      </w:r>
      <w:r w:rsidR="00F40B7A" w:rsidRPr="00E71C74">
        <w:rPr>
          <w:rFonts w:ascii="Times New Roman" w:hAnsi="Times New Roman" w:cs="Times New Roman"/>
          <w:sz w:val="24"/>
          <w:szCs w:val="24"/>
        </w:rPr>
        <w:t>ous</w:t>
      </w:r>
      <w:r w:rsidR="00C76653" w:rsidRPr="00E71C74">
        <w:rPr>
          <w:rFonts w:ascii="Times New Roman" w:hAnsi="Times New Roman" w:cs="Times New Roman"/>
          <w:sz w:val="24"/>
          <w:szCs w:val="24"/>
        </w:rPr>
        <w:t xml:space="preserve"> record </w:t>
      </w:r>
      <w:r w:rsidR="00475815" w:rsidRPr="00E71C74">
        <w:rPr>
          <w:rFonts w:ascii="Times New Roman" w:hAnsi="Times New Roman" w:cs="Times New Roman"/>
          <w:sz w:val="24"/>
          <w:szCs w:val="24"/>
        </w:rPr>
        <w:t>from</w:t>
      </w:r>
      <w:r w:rsidR="00C76653" w:rsidRPr="00E71C74">
        <w:rPr>
          <w:rFonts w:ascii="Times New Roman" w:hAnsi="Times New Roman" w:cs="Times New Roman"/>
          <w:sz w:val="24"/>
          <w:szCs w:val="24"/>
        </w:rPr>
        <w:t xml:space="preserve"> 196</w:t>
      </w:r>
      <w:r w:rsidR="00250E05" w:rsidRPr="00E71C74">
        <w:rPr>
          <w:rFonts w:ascii="Times New Roman" w:hAnsi="Times New Roman" w:cs="Times New Roman"/>
          <w:sz w:val="24"/>
          <w:szCs w:val="24"/>
          <w:lang w:eastAsia="zh-CN"/>
        </w:rPr>
        <w:t>7</w:t>
      </w:r>
      <w:r w:rsidR="00C76653" w:rsidRPr="00E71C74">
        <w:rPr>
          <w:rFonts w:ascii="Times New Roman" w:hAnsi="Times New Roman" w:cs="Times New Roman"/>
          <w:sz w:val="24"/>
          <w:szCs w:val="24"/>
        </w:rPr>
        <w:t xml:space="preserve"> </w:t>
      </w:r>
      <w:r w:rsidR="00475815" w:rsidRPr="00E71C74">
        <w:rPr>
          <w:rFonts w:ascii="Times New Roman" w:hAnsi="Times New Roman" w:cs="Times New Roman"/>
          <w:sz w:val="24"/>
          <w:szCs w:val="24"/>
        </w:rPr>
        <w:t>to</w:t>
      </w:r>
      <w:r w:rsidR="00C76653" w:rsidRPr="00E71C74">
        <w:rPr>
          <w:rFonts w:ascii="Times New Roman" w:hAnsi="Times New Roman" w:cs="Times New Roman"/>
          <w:sz w:val="24"/>
          <w:szCs w:val="24"/>
        </w:rPr>
        <w:t xml:space="preserve"> 201</w:t>
      </w:r>
      <w:r w:rsidR="00250E05" w:rsidRPr="00E71C74">
        <w:rPr>
          <w:rFonts w:ascii="Times New Roman" w:hAnsi="Times New Roman" w:cs="Times New Roman"/>
          <w:sz w:val="24"/>
          <w:szCs w:val="24"/>
          <w:lang w:eastAsia="zh-CN"/>
        </w:rPr>
        <w:t>6</w:t>
      </w:r>
      <w:r w:rsidR="00133270">
        <w:rPr>
          <w:rFonts w:ascii="Times New Roman" w:hAnsi="Times New Roman" w:cs="Times New Roman"/>
          <w:sz w:val="24"/>
          <w:szCs w:val="24"/>
          <w:lang w:eastAsia="zh-CN"/>
        </w:rPr>
        <w:t xml:space="preserve"> </w:t>
      </w:r>
      <w:r w:rsidR="004437CF">
        <w:rPr>
          <w:rFonts w:ascii="Times New Roman" w:hAnsi="Times New Roman" w:cs="Times New Roman"/>
          <w:sz w:val="24"/>
          <w:szCs w:val="24"/>
          <w:lang w:eastAsia="zh-CN"/>
        </w:rPr>
        <w:t>to report our main results for two reasons</w:t>
      </w:r>
      <w:r w:rsidR="00C76653" w:rsidRPr="00E71C74">
        <w:rPr>
          <w:rFonts w:ascii="Times New Roman" w:hAnsi="Times New Roman" w:cs="Times New Roman"/>
          <w:sz w:val="24"/>
          <w:szCs w:val="24"/>
        </w:rPr>
        <w:t>.</w:t>
      </w:r>
      <w:r w:rsidR="004437CF">
        <w:rPr>
          <w:rFonts w:ascii="Times New Roman" w:hAnsi="Times New Roman" w:cs="Times New Roman"/>
          <w:sz w:val="24"/>
          <w:szCs w:val="24"/>
        </w:rPr>
        <w:t xml:space="preserve"> First, Myers (2015) suggests that the testing of </w:t>
      </w:r>
      <w:r w:rsidR="004437CF">
        <w:rPr>
          <w:rFonts w:ascii="Times New Roman" w:hAnsi="Times New Roman" w:cs="Times New Roman"/>
          <w:sz w:val="24"/>
          <w:szCs w:val="24"/>
        </w:rPr>
        <w:lastRenderedPageBreak/>
        <w:t>corporate finance theories should focus on large and mature firms. Using those firms with a continuous record helps construct a targeting sample and a stable model</w:t>
      </w:r>
      <w:r w:rsidR="006D59B8">
        <w:rPr>
          <w:rFonts w:ascii="Times New Roman" w:hAnsi="Times New Roman" w:cs="Times New Roman"/>
          <w:sz w:val="24"/>
          <w:szCs w:val="24"/>
        </w:rPr>
        <w:t>.</w:t>
      </w:r>
      <w:r w:rsidR="006D59B8" w:rsidRPr="00E71C74">
        <w:rPr>
          <w:rStyle w:val="a6"/>
          <w:rFonts w:ascii="Times New Roman" w:hAnsi="Times New Roman" w:cs="Times New Roman"/>
          <w:sz w:val="24"/>
          <w:szCs w:val="24"/>
        </w:rPr>
        <w:footnoteReference w:id="8"/>
      </w:r>
      <w:r w:rsidR="006D59B8">
        <w:rPr>
          <w:rFonts w:ascii="Times New Roman" w:hAnsi="Times New Roman" w:cs="Times New Roman"/>
          <w:sz w:val="24"/>
          <w:szCs w:val="24"/>
        </w:rPr>
        <w:t xml:space="preserve"> Second, this paper uses a panel time series method, for which a long time series is desirable. </w:t>
      </w:r>
      <w:r w:rsidR="00905853">
        <w:rPr>
          <w:rFonts w:ascii="Times New Roman" w:hAnsi="Times New Roman" w:cs="Times New Roman"/>
          <w:sz w:val="24"/>
          <w:szCs w:val="24"/>
        </w:rPr>
        <w:t>We have</w:t>
      </w:r>
      <w:r w:rsidR="00B41DC0" w:rsidRPr="00E71C74">
        <w:rPr>
          <w:rFonts w:ascii="Times New Roman" w:hAnsi="Times New Roman" w:cs="Times New Roman"/>
          <w:sz w:val="24"/>
          <w:szCs w:val="24"/>
        </w:rPr>
        <w:t xml:space="preserve"> a balanced panel of </w:t>
      </w:r>
      <w:r w:rsidR="00250E05" w:rsidRPr="00E71C74">
        <w:rPr>
          <w:rFonts w:ascii="Times New Roman" w:hAnsi="Times New Roman" w:cs="Times New Roman"/>
          <w:sz w:val="24"/>
          <w:szCs w:val="24"/>
          <w:lang w:eastAsia="zh-CN"/>
        </w:rPr>
        <w:t>413</w:t>
      </w:r>
      <w:r w:rsidR="00C76653" w:rsidRPr="00E71C74">
        <w:rPr>
          <w:rFonts w:ascii="Times New Roman" w:hAnsi="Times New Roman" w:cs="Times New Roman"/>
          <w:sz w:val="24"/>
          <w:szCs w:val="24"/>
        </w:rPr>
        <w:t xml:space="preserve"> firms</w:t>
      </w:r>
      <w:r w:rsidR="00227474" w:rsidRPr="00E71C74">
        <w:rPr>
          <w:rFonts w:ascii="Times New Roman" w:hAnsi="Times New Roman" w:cs="Times New Roman"/>
          <w:sz w:val="24"/>
          <w:szCs w:val="24"/>
        </w:rPr>
        <w:t>. For each firm, we have 5</w:t>
      </w:r>
      <w:r w:rsidR="00250E05" w:rsidRPr="00E71C74">
        <w:rPr>
          <w:rFonts w:ascii="Times New Roman" w:hAnsi="Times New Roman" w:cs="Times New Roman"/>
          <w:sz w:val="24"/>
          <w:szCs w:val="24"/>
          <w:lang w:eastAsia="zh-CN"/>
        </w:rPr>
        <w:t>0</w:t>
      </w:r>
      <w:r w:rsidR="00227474" w:rsidRPr="00E71C74">
        <w:rPr>
          <w:rFonts w:ascii="Times New Roman" w:hAnsi="Times New Roman" w:cs="Times New Roman"/>
          <w:sz w:val="24"/>
          <w:szCs w:val="24"/>
        </w:rPr>
        <w:t xml:space="preserve"> </w:t>
      </w:r>
      <w:r w:rsidR="00C76653" w:rsidRPr="00E71C74">
        <w:rPr>
          <w:rFonts w:ascii="Times New Roman" w:hAnsi="Times New Roman" w:cs="Times New Roman"/>
          <w:sz w:val="24"/>
          <w:szCs w:val="24"/>
        </w:rPr>
        <w:t>year</w:t>
      </w:r>
      <w:r w:rsidR="00227474" w:rsidRPr="00E71C74">
        <w:rPr>
          <w:rFonts w:ascii="Times New Roman" w:hAnsi="Times New Roman" w:cs="Times New Roman"/>
          <w:sz w:val="24"/>
          <w:szCs w:val="24"/>
        </w:rPr>
        <w:t>s of</w:t>
      </w:r>
      <w:r w:rsidR="00C76653" w:rsidRPr="00E71C74">
        <w:rPr>
          <w:rFonts w:ascii="Times New Roman" w:hAnsi="Times New Roman" w:cs="Times New Roman"/>
          <w:sz w:val="24"/>
          <w:szCs w:val="24"/>
        </w:rPr>
        <w:t xml:space="preserve"> data.</w:t>
      </w:r>
      <w:r w:rsidR="008E5383" w:rsidRPr="00E71C74">
        <w:rPr>
          <w:rFonts w:ascii="Times New Roman" w:hAnsi="Times New Roman" w:cs="Times New Roman" w:hint="eastAsia"/>
          <w:sz w:val="24"/>
          <w:szCs w:val="24"/>
          <w:lang w:eastAsia="zh-CN"/>
        </w:rPr>
        <w:t xml:space="preserve"> </w:t>
      </w:r>
      <w:r w:rsidR="006D59B8" w:rsidRPr="006D59B8">
        <w:rPr>
          <w:rFonts w:ascii="Times New Roman" w:hAnsi="Times New Roman" w:cs="Times New Roman"/>
          <w:sz w:val="24"/>
          <w:szCs w:val="24"/>
          <w:lang w:eastAsia="zh-CN"/>
        </w:rPr>
        <w:t>The base sample accounts for 35% of the market capitalization</w:t>
      </w:r>
      <w:r w:rsidR="006D59B8">
        <w:rPr>
          <w:rFonts w:ascii="Times New Roman" w:hAnsi="Times New Roman" w:cs="Times New Roman"/>
          <w:sz w:val="24"/>
          <w:szCs w:val="24"/>
          <w:lang w:eastAsia="zh-CN"/>
        </w:rPr>
        <w:t>.</w:t>
      </w:r>
      <w:r w:rsidR="006D59B8" w:rsidRPr="006D59B8">
        <w:rPr>
          <w:rFonts w:ascii="Times New Roman" w:hAnsi="Times New Roman" w:cs="Times New Roman"/>
          <w:sz w:val="24"/>
          <w:szCs w:val="24"/>
          <w:lang w:eastAsia="zh-CN"/>
        </w:rPr>
        <w:t xml:space="preserve"> </w:t>
      </w:r>
      <w:r w:rsidR="00C76653" w:rsidRPr="00E71C74">
        <w:rPr>
          <w:rFonts w:ascii="Times New Roman" w:hAnsi="Times New Roman" w:cs="Times New Roman"/>
          <w:sz w:val="24"/>
          <w:szCs w:val="24"/>
        </w:rPr>
        <w:t>Table 1</w:t>
      </w:r>
      <w:r w:rsidRPr="00E71C74">
        <w:rPr>
          <w:rFonts w:ascii="Times New Roman" w:hAnsi="Times New Roman" w:cs="Times New Roman"/>
          <w:sz w:val="24"/>
          <w:szCs w:val="24"/>
        </w:rPr>
        <w:t xml:space="preserve"> provides the descriptive statistics and Appendix 1 summarizes the d</w:t>
      </w:r>
      <w:r w:rsidR="00C76653" w:rsidRPr="00E71C74">
        <w:rPr>
          <w:rFonts w:ascii="Times New Roman" w:hAnsi="Times New Roman" w:cs="Times New Roman"/>
          <w:sz w:val="24"/>
          <w:szCs w:val="24"/>
        </w:rPr>
        <w:t>efinitions of variables.</w:t>
      </w:r>
      <w:r w:rsidR="0092562A" w:rsidRPr="00E71C74">
        <w:rPr>
          <w:rFonts w:ascii="Times New Roman" w:hAnsi="Times New Roman" w:cs="Times New Roman"/>
          <w:sz w:val="24"/>
          <w:szCs w:val="24"/>
        </w:rPr>
        <w:t xml:space="preserve"> </w:t>
      </w:r>
      <w:r w:rsidR="006D59B8">
        <w:rPr>
          <w:rFonts w:ascii="Times New Roman" w:hAnsi="Times New Roman" w:cs="Times New Roman"/>
          <w:sz w:val="24"/>
          <w:szCs w:val="24"/>
          <w:lang w:eastAsia="zh-CN"/>
        </w:rPr>
        <w:t>W</w:t>
      </w:r>
      <w:r w:rsidR="006D59B8" w:rsidRPr="006D59B8">
        <w:rPr>
          <w:rFonts w:ascii="Times New Roman" w:hAnsi="Times New Roman" w:cs="Times New Roman"/>
          <w:sz w:val="24"/>
          <w:szCs w:val="24"/>
          <w:lang w:eastAsia="zh-CN"/>
        </w:rPr>
        <w:t>e</w:t>
      </w:r>
      <w:r w:rsidR="006D59B8">
        <w:rPr>
          <w:rFonts w:ascii="Times New Roman" w:hAnsi="Times New Roman" w:cs="Times New Roman"/>
          <w:sz w:val="24"/>
          <w:szCs w:val="24"/>
          <w:lang w:eastAsia="zh-CN"/>
        </w:rPr>
        <w:t xml:space="preserve"> apply different sampling criteria and</w:t>
      </w:r>
      <w:r w:rsidR="006D59B8" w:rsidRPr="006D59B8">
        <w:rPr>
          <w:rFonts w:ascii="Times New Roman" w:hAnsi="Times New Roman" w:cs="Times New Roman"/>
          <w:sz w:val="24"/>
          <w:szCs w:val="24"/>
          <w:lang w:eastAsia="zh-CN"/>
        </w:rPr>
        <w:t xml:space="preserve"> discuss the results </w:t>
      </w:r>
      <w:r w:rsidR="006D59B8">
        <w:rPr>
          <w:rFonts w:ascii="Times New Roman" w:hAnsi="Times New Roman" w:cs="Times New Roman"/>
          <w:sz w:val="24"/>
          <w:szCs w:val="24"/>
          <w:lang w:eastAsia="zh-CN"/>
        </w:rPr>
        <w:t>in the robustness check section</w:t>
      </w:r>
      <w:r w:rsidR="006D59B8" w:rsidRPr="006D59B8">
        <w:rPr>
          <w:rFonts w:ascii="Times New Roman" w:hAnsi="Times New Roman" w:cs="Times New Roman"/>
          <w:sz w:val="24"/>
          <w:szCs w:val="24"/>
          <w:lang w:eastAsia="zh-CN"/>
        </w:rPr>
        <w:t>.</w:t>
      </w:r>
    </w:p>
    <w:p w14:paraId="4F08FD20" w14:textId="77777777" w:rsidR="00C76653" w:rsidRPr="00E71C74" w:rsidRDefault="00C76653" w:rsidP="00F31256">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[Insert </w:t>
      </w:r>
      <w:r w:rsidR="007C2F8D" w:rsidRPr="00E71C74">
        <w:rPr>
          <w:rFonts w:ascii="Times New Roman" w:hAnsi="Times New Roman" w:cs="Times New Roman"/>
          <w:sz w:val="24"/>
          <w:szCs w:val="24"/>
        </w:rPr>
        <w:t>T</w:t>
      </w:r>
      <w:r w:rsidRPr="00E71C74">
        <w:rPr>
          <w:rFonts w:ascii="Times New Roman" w:hAnsi="Times New Roman" w:cs="Times New Roman"/>
          <w:sz w:val="24"/>
          <w:szCs w:val="24"/>
        </w:rPr>
        <w:t>able 1 here]</w:t>
      </w:r>
    </w:p>
    <w:p w14:paraId="26E39D74" w14:textId="02276C2A" w:rsidR="00385032" w:rsidRPr="00E71C74" w:rsidRDefault="00C76653"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 xml:space="preserve">Table 1 </w:t>
      </w:r>
      <w:r w:rsidR="000D713B" w:rsidRPr="00E71C74">
        <w:rPr>
          <w:rFonts w:ascii="Times New Roman" w:hAnsi="Times New Roman" w:cs="Times New Roman"/>
          <w:sz w:val="24"/>
          <w:szCs w:val="24"/>
        </w:rPr>
        <w:t>presents</w:t>
      </w:r>
      <w:r w:rsidRPr="00E71C74">
        <w:rPr>
          <w:rFonts w:ascii="Times New Roman" w:hAnsi="Times New Roman" w:cs="Times New Roman"/>
          <w:sz w:val="24"/>
          <w:szCs w:val="24"/>
        </w:rPr>
        <w:t xml:space="preserve"> </w:t>
      </w:r>
      <w:r w:rsidR="006C0234" w:rsidRPr="00E71C74">
        <w:rPr>
          <w:rFonts w:ascii="Times New Roman" w:hAnsi="Times New Roman" w:cs="Times New Roman"/>
          <w:sz w:val="24"/>
          <w:szCs w:val="24"/>
        </w:rPr>
        <w:t xml:space="preserve">the </w:t>
      </w:r>
      <w:r w:rsidR="00227474" w:rsidRPr="00E71C74">
        <w:rPr>
          <w:rFonts w:ascii="Times New Roman" w:hAnsi="Times New Roman" w:cs="Times New Roman"/>
          <w:sz w:val="24"/>
          <w:szCs w:val="24"/>
        </w:rPr>
        <w:t>d</w:t>
      </w:r>
      <w:r w:rsidRPr="00E71C74">
        <w:rPr>
          <w:rFonts w:ascii="Times New Roman" w:hAnsi="Times New Roman" w:cs="Times New Roman"/>
          <w:sz w:val="24"/>
          <w:szCs w:val="24"/>
        </w:rPr>
        <w:t xml:space="preserve">escriptive statistics </w:t>
      </w:r>
      <w:r w:rsidR="009A2B93" w:rsidRPr="00E71C74">
        <w:rPr>
          <w:rFonts w:ascii="Times New Roman" w:hAnsi="Times New Roman" w:cs="Times New Roman"/>
          <w:sz w:val="24"/>
          <w:szCs w:val="24"/>
        </w:rPr>
        <w:t xml:space="preserve">for </w:t>
      </w:r>
      <w:r w:rsidR="00F11438">
        <w:rPr>
          <w:rFonts w:ascii="Times New Roman" w:hAnsi="Times New Roman" w:cs="Times New Roman"/>
          <w:sz w:val="24"/>
          <w:szCs w:val="24"/>
        </w:rPr>
        <w:t>our</w:t>
      </w:r>
      <w:r w:rsidR="006C0234" w:rsidRPr="00E71C74">
        <w:rPr>
          <w:rFonts w:ascii="Times New Roman" w:hAnsi="Times New Roman" w:cs="Times New Roman"/>
          <w:sz w:val="24"/>
          <w:szCs w:val="24"/>
        </w:rPr>
        <w:t xml:space="preserve"> </w:t>
      </w:r>
      <w:r w:rsidRPr="00E71C74">
        <w:rPr>
          <w:rFonts w:ascii="Times New Roman" w:hAnsi="Times New Roman" w:cs="Times New Roman"/>
          <w:sz w:val="24"/>
          <w:szCs w:val="24"/>
        </w:rPr>
        <w:t>sample firms.</w:t>
      </w:r>
      <w:r w:rsidR="00422F8B">
        <w:rPr>
          <w:rFonts w:ascii="Times New Roman" w:hAnsi="Times New Roman" w:cs="Times New Roman"/>
          <w:sz w:val="24"/>
          <w:szCs w:val="24"/>
        </w:rPr>
        <w:t xml:space="preserve"> Following Gatchev et al. (2010</w:t>
      </w:r>
      <w:r w:rsidR="0058551C" w:rsidRPr="00E71C74">
        <w:rPr>
          <w:rFonts w:ascii="Times New Roman" w:hAnsi="Times New Roman" w:cs="Times New Roman"/>
          <w:sz w:val="24"/>
          <w:szCs w:val="24"/>
        </w:rPr>
        <w:t>), we use capital expenditure</w:t>
      </w:r>
      <w:r w:rsidR="00857171">
        <w:rPr>
          <w:rFonts w:ascii="Times New Roman" w:hAnsi="Times New Roman" w:cs="Times New Roman"/>
          <w:sz w:val="24"/>
          <w:szCs w:val="24"/>
        </w:rPr>
        <w:t>s</w:t>
      </w:r>
      <w:r w:rsidR="0058551C" w:rsidRPr="00E71C74">
        <w:rPr>
          <w:rFonts w:ascii="Times New Roman" w:hAnsi="Times New Roman" w:cs="Times New Roman"/>
          <w:sz w:val="24"/>
          <w:szCs w:val="24"/>
        </w:rPr>
        <w:t xml:space="preserve"> scaled by total assets to measure firm investment (</w:t>
      </w:r>
      <w:r w:rsidR="0058551C" w:rsidRPr="00E71C74">
        <w:rPr>
          <w:rFonts w:ascii="Times New Roman" w:hAnsi="Times New Roman" w:cs="Times New Roman"/>
          <w:i/>
          <w:sz w:val="24"/>
          <w:szCs w:val="24"/>
        </w:rPr>
        <w:t>Inv</w:t>
      </w:r>
      <w:r w:rsidR="0058551C" w:rsidRPr="00E71C74">
        <w:rPr>
          <w:rFonts w:ascii="Times New Roman" w:hAnsi="Times New Roman" w:cs="Times New Roman"/>
          <w:sz w:val="24"/>
          <w:szCs w:val="24"/>
        </w:rPr>
        <w:t xml:space="preserve">). Investment stands for around </w:t>
      </w:r>
      <w:r w:rsidR="0058551C" w:rsidRPr="00E71C74">
        <w:rPr>
          <w:rFonts w:ascii="Times New Roman" w:hAnsi="Times New Roman" w:cs="Times New Roman"/>
          <w:sz w:val="24"/>
          <w:szCs w:val="24"/>
          <w:lang w:eastAsia="zh-CN"/>
        </w:rPr>
        <w:t>5.3</w:t>
      </w:r>
      <w:r w:rsidR="0058551C" w:rsidRPr="00E71C74">
        <w:rPr>
          <w:rFonts w:ascii="Times New Roman" w:hAnsi="Times New Roman" w:cs="Times New Roman"/>
          <w:sz w:val="24"/>
          <w:szCs w:val="24"/>
        </w:rPr>
        <w:t>% of total assets</w:t>
      </w:r>
      <w:r w:rsidR="0058551C" w:rsidRPr="00E71C74">
        <w:rPr>
          <w:rFonts w:ascii="Times New Roman" w:hAnsi="Times New Roman" w:cs="Times New Roman"/>
          <w:sz w:val="24"/>
          <w:szCs w:val="24"/>
          <w:lang w:eastAsia="zh-CN"/>
        </w:rPr>
        <w:t>, on average</w:t>
      </w:r>
      <w:r w:rsidR="0058551C" w:rsidRPr="00E71C74">
        <w:rPr>
          <w:rFonts w:ascii="Times New Roman" w:hAnsi="Times New Roman" w:cs="Times New Roman"/>
          <w:sz w:val="24"/>
          <w:szCs w:val="24"/>
        </w:rPr>
        <w:t>.</w:t>
      </w:r>
      <w:r w:rsidR="00B640FB" w:rsidRPr="00E71C74">
        <w:rPr>
          <w:rFonts w:ascii="Times New Roman" w:hAnsi="Times New Roman" w:cs="Times New Roman"/>
          <w:sz w:val="24"/>
          <w:szCs w:val="24"/>
        </w:rPr>
        <w:t xml:space="preserve"> </w:t>
      </w:r>
      <w:r w:rsidR="0058551C" w:rsidRPr="00E71C74">
        <w:rPr>
          <w:rFonts w:ascii="Times New Roman" w:hAnsi="Times New Roman" w:cs="Times New Roman"/>
          <w:sz w:val="24"/>
          <w:szCs w:val="24"/>
        </w:rPr>
        <w:t>We use</w:t>
      </w:r>
      <w:r w:rsidR="009A2B93" w:rsidRPr="00E71C74">
        <w:rPr>
          <w:rFonts w:ascii="Times New Roman" w:hAnsi="Times New Roman" w:cs="Times New Roman"/>
          <w:sz w:val="24"/>
          <w:szCs w:val="24"/>
        </w:rPr>
        <w:t xml:space="preserve"> the</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i/>
          <w:sz w:val="24"/>
          <w:szCs w:val="24"/>
        </w:rPr>
        <w:t>equity issuance ratio</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i/>
          <w:sz w:val="24"/>
          <w:szCs w:val="24"/>
        </w:rPr>
        <w:t>(Equ)</w:t>
      </w:r>
      <w:r w:rsidR="0058551C" w:rsidRPr="00E71C74">
        <w:rPr>
          <w:rFonts w:ascii="Times New Roman" w:hAnsi="Times New Roman" w:cs="Times New Roman"/>
          <w:sz w:val="24"/>
          <w:szCs w:val="24"/>
        </w:rPr>
        <w:t xml:space="preserve"> to measure the proportion of net equity issued in year </w:t>
      </w:r>
      <w:r w:rsidR="0058551C" w:rsidRPr="00E71C74">
        <w:rPr>
          <w:rFonts w:ascii="Times New Roman" w:hAnsi="Times New Roman" w:cs="Times New Roman"/>
          <w:i/>
          <w:sz w:val="24"/>
          <w:szCs w:val="24"/>
        </w:rPr>
        <w:t>t</w:t>
      </w:r>
      <w:r w:rsidR="0058551C" w:rsidRPr="00E71C74">
        <w:rPr>
          <w:rFonts w:ascii="Times New Roman" w:hAnsi="Times New Roman" w:cs="Times New Roman"/>
          <w:sz w:val="24"/>
          <w:szCs w:val="24"/>
        </w:rPr>
        <w:t xml:space="preserve"> to total assets at the end of year </w:t>
      </w:r>
      <w:r w:rsidR="0058551C" w:rsidRPr="00E71C74">
        <w:rPr>
          <w:rFonts w:ascii="Times New Roman" w:hAnsi="Times New Roman" w:cs="Times New Roman"/>
          <w:i/>
          <w:sz w:val="24"/>
          <w:szCs w:val="24"/>
        </w:rPr>
        <w:t>t</w:t>
      </w:r>
      <w:r w:rsidR="0058551C" w:rsidRPr="00E71C74">
        <w:rPr>
          <w:rFonts w:ascii="Times New Roman" w:hAnsi="Times New Roman" w:cs="Times New Roman"/>
          <w:sz w:val="24"/>
          <w:szCs w:val="24"/>
        </w:rPr>
        <w:t xml:space="preserve">. </w:t>
      </w:r>
      <w:r w:rsidR="00035606">
        <w:rPr>
          <w:rFonts w:ascii="Times New Roman" w:hAnsi="Times New Roman" w:cs="Times New Roman"/>
          <w:sz w:val="24"/>
          <w:szCs w:val="24"/>
        </w:rPr>
        <w:t>N</w:t>
      </w:r>
      <w:r w:rsidR="0058551C" w:rsidRPr="00E71C74">
        <w:rPr>
          <w:rFonts w:ascii="Times New Roman" w:hAnsi="Times New Roman" w:cs="Times New Roman"/>
          <w:sz w:val="24"/>
          <w:szCs w:val="24"/>
        </w:rPr>
        <w:t>et equity issuance makes up 0.</w:t>
      </w:r>
      <w:r w:rsidR="0058551C" w:rsidRPr="00E71C74">
        <w:rPr>
          <w:rFonts w:ascii="Times New Roman" w:hAnsi="Times New Roman" w:cs="Times New Roman"/>
          <w:sz w:val="24"/>
          <w:szCs w:val="24"/>
          <w:lang w:eastAsia="zh-CN"/>
        </w:rPr>
        <w:t>7</w:t>
      </w:r>
      <w:r w:rsidR="0058551C" w:rsidRPr="00E71C74">
        <w:rPr>
          <w:rFonts w:ascii="Times New Roman" w:hAnsi="Times New Roman" w:cs="Times New Roman"/>
          <w:sz w:val="24"/>
          <w:szCs w:val="24"/>
        </w:rPr>
        <w:t xml:space="preserve">% of total assets at the end of the year, on average. </w:t>
      </w:r>
      <w:r w:rsidR="001E0B5F">
        <w:rPr>
          <w:rFonts w:ascii="Times New Roman" w:hAnsi="Times New Roman" w:cs="Times New Roman"/>
          <w:sz w:val="24"/>
          <w:szCs w:val="24"/>
        </w:rPr>
        <w:t>A</w:t>
      </w:r>
      <w:r w:rsidR="006C0234" w:rsidRPr="00E71C74">
        <w:rPr>
          <w:rFonts w:ascii="Times New Roman" w:hAnsi="Times New Roman" w:cs="Times New Roman"/>
          <w:sz w:val="24"/>
          <w:szCs w:val="24"/>
        </w:rPr>
        <w:t xml:space="preserve"> </w:t>
      </w:r>
      <w:r w:rsidR="0058551C" w:rsidRPr="00E71C74">
        <w:rPr>
          <w:rFonts w:ascii="Times New Roman" w:hAnsi="Times New Roman" w:cs="Times New Roman"/>
          <w:sz w:val="24"/>
          <w:szCs w:val="24"/>
        </w:rPr>
        <w:t xml:space="preserve">negative value of </w:t>
      </w:r>
      <w:r w:rsidR="0058551C" w:rsidRPr="00E71C74">
        <w:rPr>
          <w:rFonts w:ascii="Times New Roman" w:hAnsi="Times New Roman" w:cs="Times New Roman"/>
          <w:i/>
          <w:sz w:val="24"/>
          <w:szCs w:val="24"/>
        </w:rPr>
        <w:t>Equ</w:t>
      </w:r>
      <w:r w:rsidR="0058551C" w:rsidRPr="00E71C74">
        <w:rPr>
          <w:rFonts w:ascii="Times New Roman" w:hAnsi="Times New Roman" w:cs="Times New Roman"/>
          <w:sz w:val="24"/>
          <w:szCs w:val="24"/>
        </w:rPr>
        <w:t xml:space="preserve"> indicates net equity repurchase.</w:t>
      </w:r>
      <w:r w:rsidR="0058551C" w:rsidRPr="00E71C74">
        <w:rPr>
          <w:rFonts w:ascii="Times New Roman" w:hAnsi="Times New Roman" w:cs="Times New Roman" w:hint="eastAsia"/>
          <w:sz w:val="24"/>
          <w:szCs w:val="24"/>
          <w:lang w:eastAsia="zh-CN"/>
        </w:rPr>
        <w:t xml:space="preserve"> </w:t>
      </w:r>
      <w:r w:rsidR="0058551C" w:rsidRPr="00E71C74">
        <w:rPr>
          <w:rFonts w:ascii="Times New Roman" w:hAnsi="Times New Roman" w:cs="Times New Roman"/>
          <w:i/>
          <w:sz w:val="24"/>
          <w:szCs w:val="24"/>
        </w:rPr>
        <w:t xml:space="preserve">Return on </w:t>
      </w:r>
      <w:r w:rsidR="0000163F" w:rsidRPr="00E71C74">
        <w:rPr>
          <w:rFonts w:ascii="Times New Roman" w:hAnsi="Times New Roman" w:cs="Times New Roman"/>
          <w:i/>
          <w:sz w:val="24"/>
          <w:szCs w:val="24"/>
        </w:rPr>
        <w:t>a</w:t>
      </w:r>
      <w:r w:rsidR="0058551C" w:rsidRPr="00E71C74">
        <w:rPr>
          <w:rFonts w:ascii="Times New Roman" w:hAnsi="Times New Roman" w:cs="Times New Roman"/>
          <w:i/>
          <w:sz w:val="24"/>
          <w:szCs w:val="24"/>
        </w:rPr>
        <w:t>ssets (ROA)</w:t>
      </w:r>
      <w:r w:rsidR="0058551C" w:rsidRPr="00E71C74">
        <w:rPr>
          <w:rFonts w:ascii="Times New Roman" w:hAnsi="Times New Roman" w:cs="Times New Roman"/>
          <w:sz w:val="24"/>
          <w:szCs w:val="24"/>
        </w:rPr>
        <w:t xml:space="preserve"> measures firms’ ability to generate funds internally, with a mean of 0.0</w:t>
      </w:r>
      <w:r w:rsidR="0058551C" w:rsidRPr="00E71C74">
        <w:rPr>
          <w:rFonts w:ascii="Times New Roman" w:hAnsi="Times New Roman" w:cs="Times New Roman"/>
          <w:sz w:val="24"/>
          <w:szCs w:val="24"/>
          <w:lang w:eastAsia="zh-CN"/>
        </w:rPr>
        <w:t>54</w:t>
      </w:r>
      <w:r w:rsidR="0058551C" w:rsidRPr="00E71C74">
        <w:rPr>
          <w:rFonts w:ascii="Times New Roman" w:hAnsi="Times New Roman" w:cs="Times New Roman"/>
          <w:sz w:val="24"/>
          <w:szCs w:val="24"/>
        </w:rPr>
        <w:t>. Following Fama and French (2002), we</w:t>
      </w:r>
      <w:r w:rsidR="0058551C" w:rsidRPr="00E71C74">
        <w:rPr>
          <w:rFonts w:ascii="Times New Roman" w:hAnsi="Times New Roman" w:cs="Times New Roman"/>
          <w:sz w:val="24"/>
          <w:szCs w:val="24"/>
          <w:lang w:eastAsia="zh-CN"/>
        </w:rPr>
        <w:t xml:space="preserve"> scale</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sz w:val="24"/>
          <w:szCs w:val="24"/>
          <w:lang w:eastAsia="zh-CN"/>
        </w:rPr>
        <w:t xml:space="preserve">cash </w:t>
      </w:r>
      <w:r w:rsidR="0058551C" w:rsidRPr="00E71C74">
        <w:rPr>
          <w:rFonts w:ascii="Times New Roman" w:hAnsi="Times New Roman" w:cs="Times New Roman"/>
          <w:sz w:val="24"/>
          <w:szCs w:val="24"/>
        </w:rPr>
        <w:t>dividend</w:t>
      </w:r>
      <w:r w:rsidR="006C0234" w:rsidRPr="00E71C74">
        <w:rPr>
          <w:rFonts w:ascii="Times New Roman" w:hAnsi="Times New Roman" w:cs="Times New Roman"/>
          <w:sz w:val="24"/>
          <w:szCs w:val="24"/>
        </w:rPr>
        <w:t>s</w:t>
      </w:r>
      <w:r w:rsidR="0058551C" w:rsidRPr="00E71C74">
        <w:rPr>
          <w:rFonts w:ascii="Times New Roman" w:hAnsi="Times New Roman" w:cs="Times New Roman"/>
          <w:sz w:val="24"/>
          <w:szCs w:val="24"/>
        </w:rPr>
        <w:t xml:space="preserve"> by total assets to measure</w:t>
      </w:r>
      <w:r w:rsidR="006C0234" w:rsidRPr="00E71C74">
        <w:rPr>
          <w:rFonts w:ascii="Times New Roman" w:hAnsi="Times New Roman" w:cs="Times New Roman"/>
          <w:sz w:val="24"/>
          <w:szCs w:val="24"/>
        </w:rPr>
        <w:t xml:space="preserve"> the</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i/>
          <w:sz w:val="24"/>
          <w:szCs w:val="24"/>
        </w:rPr>
        <w:t xml:space="preserve">dividend </w:t>
      </w:r>
      <w:r w:rsidR="00281D03" w:rsidRPr="00E71C74">
        <w:rPr>
          <w:rFonts w:ascii="Times New Roman" w:hAnsi="Times New Roman" w:cs="Times New Roman"/>
          <w:i/>
          <w:sz w:val="24"/>
          <w:szCs w:val="24"/>
        </w:rPr>
        <w:t>payout</w:t>
      </w:r>
      <w:r w:rsidR="0058551C" w:rsidRPr="00E71C74">
        <w:rPr>
          <w:rFonts w:ascii="Times New Roman" w:hAnsi="Times New Roman" w:cs="Times New Roman"/>
          <w:i/>
          <w:sz w:val="24"/>
          <w:szCs w:val="24"/>
        </w:rPr>
        <w:t xml:space="preserve"> ratio</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i/>
          <w:sz w:val="24"/>
          <w:szCs w:val="24"/>
        </w:rPr>
        <w:t>(Div</w:t>
      </w:r>
      <w:r w:rsidR="0058551C" w:rsidRPr="00E71C74">
        <w:rPr>
          <w:rFonts w:ascii="Times New Roman" w:hAnsi="Times New Roman" w:cs="Times New Roman" w:hint="eastAsia"/>
          <w:i/>
          <w:sz w:val="24"/>
          <w:szCs w:val="24"/>
          <w:lang w:eastAsia="zh-CN"/>
        </w:rPr>
        <w:t>c</w:t>
      </w:r>
      <w:r w:rsidR="0058551C" w:rsidRPr="00E71C74">
        <w:rPr>
          <w:rFonts w:ascii="Times New Roman" w:hAnsi="Times New Roman" w:cs="Times New Roman"/>
          <w:i/>
          <w:sz w:val="24"/>
          <w:szCs w:val="24"/>
        </w:rPr>
        <w:t>)</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sz w:val="24"/>
          <w:szCs w:val="24"/>
          <w:lang w:eastAsia="zh-CN"/>
        </w:rPr>
        <w:t>Cash dividend</w:t>
      </w:r>
      <w:r w:rsidR="006C0234" w:rsidRPr="00E71C74">
        <w:rPr>
          <w:rFonts w:ascii="Times New Roman" w:hAnsi="Times New Roman" w:cs="Times New Roman"/>
          <w:sz w:val="24"/>
          <w:szCs w:val="24"/>
          <w:lang w:eastAsia="zh-CN"/>
        </w:rPr>
        <w:t xml:space="preserve">s </w:t>
      </w:r>
      <w:r w:rsidR="00B14BA8">
        <w:rPr>
          <w:rFonts w:ascii="Times New Roman" w:hAnsi="Times New Roman" w:cs="Times New Roman"/>
          <w:sz w:val="24"/>
          <w:szCs w:val="24"/>
          <w:lang w:eastAsia="zh-CN"/>
        </w:rPr>
        <w:t>equal</w:t>
      </w:r>
      <w:r w:rsidR="00B14BA8" w:rsidRPr="00E71C74">
        <w:rPr>
          <w:rFonts w:ascii="Times New Roman" w:hAnsi="Times New Roman" w:cs="Times New Roman"/>
          <w:sz w:val="24"/>
          <w:szCs w:val="24"/>
          <w:lang w:eastAsia="zh-CN"/>
        </w:rPr>
        <w:t xml:space="preserve"> </w:t>
      </w:r>
      <w:r w:rsidR="0058551C" w:rsidRPr="00E71C74">
        <w:rPr>
          <w:rFonts w:ascii="Times New Roman" w:hAnsi="Times New Roman" w:cs="Times New Roman"/>
          <w:sz w:val="24"/>
          <w:szCs w:val="24"/>
        </w:rPr>
        <w:t>0.0</w:t>
      </w:r>
      <w:r w:rsidR="0058551C" w:rsidRPr="00E71C74">
        <w:rPr>
          <w:rFonts w:ascii="Times New Roman" w:hAnsi="Times New Roman" w:cs="Times New Roman"/>
          <w:sz w:val="24"/>
          <w:szCs w:val="24"/>
          <w:lang w:eastAsia="zh-CN"/>
        </w:rPr>
        <w:t>21</w:t>
      </w:r>
      <w:r w:rsidR="0058551C" w:rsidRPr="00E71C74">
        <w:rPr>
          <w:rFonts w:ascii="Times New Roman" w:hAnsi="Times New Roman" w:cs="Times New Roman"/>
          <w:sz w:val="24"/>
          <w:szCs w:val="24"/>
        </w:rPr>
        <w:t xml:space="preserve"> </w:t>
      </w:r>
      <w:r w:rsidR="0058551C" w:rsidRPr="00E71C74">
        <w:rPr>
          <w:rFonts w:ascii="Times New Roman" w:hAnsi="Times New Roman" w:cs="Times New Roman"/>
          <w:sz w:val="24"/>
          <w:szCs w:val="24"/>
          <w:lang w:eastAsia="zh-CN"/>
        </w:rPr>
        <w:t>of total assets</w:t>
      </w:r>
      <w:r w:rsidR="006C0234" w:rsidRPr="00E71C74">
        <w:rPr>
          <w:rFonts w:ascii="Times New Roman" w:hAnsi="Times New Roman" w:cs="Times New Roman"/>
          <w:sz w:val="24"/>
          <w:szCs w:val="24"/>
          <w:lang w:eastAsia="zh-CN"/>
        </w:rPr>
        <w:t>,</w:t>
      </w:r>
      <w:r w:rsidR="0058551C" w:rsidRPr="00E71C74">
        <w:rPr>
          <w:rFonts w:ascii="Times New Roman" w:hAnsi="Times New Roman" w:cs="Times New Roman"/>
          <w:sz w:val="24"/>
          <w:szCs w:val="24"/>
          <w:lang w:eastAsia="zh-CN"/>
        </w:rPr>
        <w:t xml:space="preserve"> on average</w:t>
      </w:r>
      <w:r w:rsidR="0058551C" w:rsidRPr="00E71C74">
        <w:rPr>
          <w:rFonts w:ascii="Times New Roman" w:hAnsi="Times New Roman" w:cs="Times New Roman"/>
          <w:sz w:val="24"/>
          <w:szCs w:val="24"/>
        </w:rPr>
        <w:t>.</w:t>
      </w:r>
      <w:r w:rsidR="006C0234" w:rsidRPr="00E71C74">
        <w:rPr>
          <w:rFonts w:ascii="Times New Roman" w:hAnsi="Times New Roman" w:cs="Times New Roman"/>
          <w:sz w:val="24"/>
          <w:szCs w:val="24"/>
        </w:rPr>
        <w:t xml:space="preserve"> The</w:t>
      </w:r>
      <w:r w:rsidR="0058551C" w:rsidRPr="00E71C74">
        <w:rPr>
          <w:rFonts w:ascii="Times New Roman" w:hAnsi="Times New Roman" w:cs="Times New Roman"/>
          <w:sz w:val="24"/>
          <w:szCs w:val="24"/>
        </w:rPr>
        <w:t xml:space="preserve"> </w:t>
      </w:r>
      <w:r w:rsidR="006C0234" w:rsidRPr="00E71C74">
        <w:rPr>
          <w:rFonts w:ascii="Times New Roman" w:hAnsi="Times New Roman" w:cs="Times New Roman"/>
          <w:i/>
          <w:sz w:val="24"/>
          <w:szCs w:val="24"/>
        </w:rPr>
        <w:t xml:space="preserve">leverage </w:t>
      </w:r>
      <w:r w:rsidR="00B640FB" w:rsidRPr="00E71C74">
        <w:rPr>
          <w:rFonts w:ascii="Times New Roman" w:hAnsi="Times New Roman" w:cs="Times New Roman"/>
          <w:i/>
          <w:sz w:val="24"/>
          <w:szCs w:val="24"/>
        </w:rPr>
        <w:t>ratio</w:t>
      </w:r>
      <w:r w:rsidR="00B640FB" w:rsidRPr="00E71C74">
        <w:rPr>
          <w:rFonts w:ascii="Times New Roman" w:hAnsi="Times New Roman" w:cs="Times New Roman"/>
          <w:sz w:val="24"/>
          <w:szCs w:val="24"/>
        </w:rPr>
        <w:t xml:space="preserve"> </w:t>
      </w:r>
      <w:r w:rsidR="00B640FB" w:rsidRPr="00E71C74">
        <w:rPr>
          <w:rFonts w:ascii="Times New Roman" w:hAnsi="Times New Roman" w:cs="Times New Roman"/>
          <w:i/>
          <w:sz w:val="24"/>
          <w:szCs w:val="24"/>
        </w:rPr>
        <w:t>(</w:t>
      </w:r>
      <w:r w:rsidRPr="00E71C74">
        <w:rPr>
          <w:rFonts w:ascii="Times New Roman" w:hAnsi="Times New Roman" w:cs="Times New Roman"/>
          <w:i/>
          <w:sz w:val="24"/>
          <w:szCs w:val="24"/>
        </w:rPr>
        <w:t>Lev</w:t>
      </w:r>
      <w:r w:rsidR="00B640FB" w:rsidRPr="00E71C74">
        <w:rPr>
          <w:rFonts w:ascii="Times New Roman" w:hAnsi="Times New Roman" w:cs="Times New Roman"/>
          <w:i/>
          <w:sz w:val="24"/>
          <w:szCs w:val="24"/>
        </w:rPr>
        <w:t>)</w:t>
      </w:r>
      <w:r w:rsidRPr="00E71C74">
        <w:rPr>
          <w:rFonts w:ascii="Times New Roman" w:hAnsi="Times New Roman" w:cs="Times New Roman"/>
          <w:sz w:val="24"/>
          <w:szCs w:val="24"/>
        </w:rPr>
        <w:t xml:space="preserve"> measures the proportion of total debt to</w:t>
      </w:r>
      <w:r w:rsidR="00F0198D"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book value of total assets</w:t>
      </w:r>
      <w:r w:rsidR="00035606">
        <w:rPr>
          <w:rFonts w:ascii="Times New Roman" w:hAnsi="Times New Roman" w:cs="Times New Roman"/>
          <w:sz w:val="24"/>
          <w:szCs w:val="24"/>
        </w:rPr>
        <w:t xml:space="preserve"> and t</w:t>
      </w:r>
      <w:r w:rsidRPr="00E71C74">
        <w:rPr>
          <w:rFonts w:ascii="Times New Roman" w:hAnsi="Times New Roman" w:cs="Times New Roman"/>
          <w:sz w:val="24"/>
          <w:szCs w:val="24"/>
        </w:rPr>
        <w:t>he mean</w:t>
      </w:r>
      <w:r w:rsidR="0058551C" w:rsidRPr="00E71C74">
        <w:rPr>
          <w:rFonts w:ascii="Times New Roman" w:hAnsi="Times New Roman" w:cs="Times New Roman" w:hint="eastAsia"/>
          <w:sz w:val="24"/>
          <w:szCs w:val="24"/>
          <w:lang w:eastAsia="zh-CN"/>
        </w:rPr>
        <w:t xml:space="preserve"> </w:t>
      </w:r>
      <w:r w:rsidRPr="00E71C74">
        <w:rPr>
          <w:rFonts w:ascii="Times New Roman" w:hAnsi="Times New Roman" w:cs="Times New Roman"/>
          <w:sz w:val="24"/>
          <w:szCs w:val="24"/>
        </w:rPr>
        <w:t>is 0.2</w:t>
      </w:r>
      <w:r w:rsidR="00D6706D" w:rsidRPr="00E71C74">
        <w:rPr>
          <w:rFonts w:ascii="Times New Roman" w:hAnsi="Times New Roman" w:cs="Times New Roman"/>
          <w:sz w:val="24"/>
          <w:szCs w:val="24"/>
          <w:lang w:eastAsia="zh-CN"/>
        </w:rPr>
        <w:t>3</w:t>
      </w:r>
      <w:r w:rsidR="001532E3" w:rsidRPr="00E71C74">
        <w:rPr>
          <w:rFonts w:ascii="Times New Roman" w:hAnsi="Times New Roman" w:cs="Times New Roman"/>
          <w:sz w:val="24"/>
          <w:szCs w:val="24"/>
          <w:lang w:eastAsia="zh-CN"/>
        </w:rPr>
        <w:t>3</w:t>
      </w:r>
      <w:r w:rsidRPr="00E71C74">
        <w:rPr>
          <w:rFonts w:ascii="Times New Roman" w:hAnsi="Times New Roman" w:cs="Times New Roman"/>
          <w:sz w:val="24"/>
          <w:szCs w:val="24"/>
        </w:rPr>
        <w:t xml:space="preserve">. </w:t>
      </w:r>
    </w:p>
    <w:p w14:paraId="051C230B" w14:textId="208A48E7" w:rsidR="00C76653" w:rsidRPr="00E71C74" w:rsidRDefault="00C76653"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SVAR model</w:t>
      </w:r>
      <w:r w:rsidR="00DB0012" w:rsidRPr="00E71C74">
        <w:rPr>
          <w:rFonts w:ascii="Times New Roman" w:hAnsi="Times New Roman" w:cs="Times New Roman"/>
          <w:sz w:val="24"/>
          <w:szCs w:val="24"/>
        </w:rPr>
        <w:t>s</w:t>
      </w:r>
      <w:r w:rsidRPr="00E71C74">
        <w:rPr>
          <w:rFonts w:ascii="Times New Roman" w:hAnsi="Times New Roman" w:cs="Times New Roman"/>
          <w:sz w:val="24"/>
          <w:szCs w:val="24"/>
        </w:rPr>
        <w:t xml:space="preserve"> </w:t>
      </w:r>
      <w:r w:rsidR="00220BC7" w:rsidRPr="00E71C74">
        <w:rPr>
          <w:rFonts w:ascii="Times New Roman" w:hAnsi="Times New Roman" w:cs="Times New Roman"/>
          <w:sz w:val="24"/>
          <w:szCs w:val="24"/>
        </w:rPr>
        <w:t xml:space="preserve">require </w:t>
      </w:r>
      <w:r w:rsidRPr="00E71C74">
        <w:rPr>
          <w:rFonts w:ascii="Times New Roman" w:hAnsi="Times New Roman" w:cs="Times New Roman"/>
          <w:sz w:val="24"/>
          <w:szCs w:val="24"/>
        </w:rPr>
        <w:t>variables</w:t>
      </w:r>
      <w:r w:rsidR="00B0102B" w:rsidRPr="00E71C74">
        <w:rPr>
          <w:rFonts w:ascii="Times New Roman" w:hAnsi="Times New Roman" w:cs="Times New Roman"/>
          <w:sz w:val="24"/>
          <w:szCs w:val="24"/>
        </w:rPr>
        <w:t xml:space="preserve"> to</w:t>
      </w:r>
      <w:r w:rsidR="003E7800" w:rsidRPr="00E71C74">
        <w:rPr>
          <w:rFonts w:ascii="Times New Roman" w:hAnsi="Times New Roman" w:cs="Times New Roman"/>
          <w:sz w:val="24"/>
          <w:szCs w:val="24"/>
        </w:rPr>
        <w:t xml:space="preserve"> </w:t>
      </w:r>
      <w:r w:rsidR="008D0B62" w:rsidRPr="00E71C74">
        <w:rPr>
          <w:rFonts w:ascii="Times New Roman" w:hAnsi="Times New Roman" w:cs="Times New Roman"/>
          <w:sz w:val="24"/>
          <w:szCs w:val="24"/>
        </w:rPr>
        <w:t>have</w:t>
      </w:r>
      <w:r w:rsidR="003E7800" w:rsidRPr="00E71C74">
        <w:rPr>
          <w:rFonts w:ascii="Times New Roman" w:hAnsi="Times New Roman" w:cs="Times New Roman"/>
          <w:sz w:val="24"/>
          <w:szCs w:val="24"/>
        </w:rPr>
        <w:t xml:space="preserve"> </w:t>
      </w:r>
      <w:r w:rsidR="00DF7EBF">
        <w:rPr>
          <w:rFonts w:ascii="Times New Roman" w:hAnsi="Times New Roman" w:cs="Times New Roman"/>
          <w:sz w:val="24"/>
          <w:szCs w:val="24"/>
        </w:rPr>
        <w:t xml:space="preserve">a </w:t>
      </w:r>
      <w:r w:rsidR="003E7800" w:rsidRPr="00E71C74">
        <w:rPr>
          <w:rFonts w:ascii="Times New Roman" w:hAnsi="Times New Roman" w:cs="Times New Roman"/>
          <w:sz w:val="24"/>
          <w:szCs w:val="24"/>
        </w:rPr>
        <w:t>stationary time series</w:t>
      </w:r>
      <w:r w:rsidRPr="00E71C74">
        <w:rPr>
          <w:rFonts w:ascii="Times New Roman" w:hAnsi="Times New Roman" w:cs="Times New Roman"/>
          <w:sz w:val="24"/>
          <w:szCs w:val="24"/>
        </w:rPr>
        <w:t xml:space="preserve"> </w:t>
      </w:r>
      <w:r w:rsidR="0076202B" w:rsidRPr="00E71C74">
        <w:rPr>
          <w:rFonts w:ascii="Times New Roman" w:hAnsi="Times New Roman" w:cs="Times New Roman"/>
          <w:sz w:val="24"/>
          <w:szCs w:val="24"/>
        </w:rPr>
        <w:t>because</w:t>
      </w:r>
      <w:r w:rsidRPr="00E71C74">
        <w:rPr>
          <w:rFonts w:ascii="Times New Roman" w:hAnsi="Times New Roman" w:cs="Times New Roman"/>
          <w:sz w:val="24"/>
          <w:szCs w:val="24"/>
        </w:rPr>
        <w:t xml:space="preserve"> unit roots lead to</w:t>
      </w:r>
      <w:r w:rsidR="008D0B62"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weak instruments problem (Blundell and Bond, 1998)</w:t>
      </w:r>
      <w:r w:rsidR="00003F92">
        <w:rPr>
          <w:rFonts w:ascii="Times New Roman" w:hAnsi="Times New Roman" w:cs="Times New Roman"/>
          <w:sz w:val="24"/>
          <w:szCs w:val="24"/>
        </w:rPr>
        <w:t>.</w:t>
      </w:r>
      <w:r w:rsidRPr="00E71C74">
        <w:rPr>
          <w:rStyle w:val="a6"/>
          <w:rFonts w:ascii="Times New Roman" w:hAnsi="Times New Roman" w:cs="Times New Roman"/>
          <w:sz w:val="24"/>
          <w:szCs w:val="24"/>
        </w:rPr>
        <w:footnoteReference w:id="9"/>
      </w:r>
      <w:r w:rsidR="00385032" w:rsidRPr="00E71C74">
        <w:rPr>
          <w:rFonts w:ascii="Times New Roman" w:hAnsi="Times New Roman" w:cs="Times New Roman"/>
          <w:sz w:val="24"/>
          <w:szCs w:val="24"/>
          <w:lang w:eastAsia="zh-CN"/>
        </w:rPr>
        <w:t xml:space="preserve"> We</w:t>
      </w:r>
      <w:r w:rsidR="00385032" w:rsidRPr="00E71C74">
        <w:rPr>
          <w:rFonts w:ascii="Times New Roman" w:hAnsi="Times New Roman" w:cs="Times New Roman"/>
          <w:sz w:val="24"/>
          <w:szCs w:val="24"/>
        </w:rPr>
        <w:t xml:space="preserve"> </w:t>
      </w:r>
      <w:r w:rsidR="00065E80" w:rsidRPr="00E71C74">
        <w:rPr>
          <w:rFonts w:ascii="Times New Roman" w:hAnsi="Times New Roman" w:cs="Times New Roman"/>
          <w:sz w:val="24"/>
          <w:szCs w:val="24"/>
        </w:rPr>
        <w:t>perform</w:t>
      </w:r>
      <w:r w:rsidR="00385032" w:rsidRPr="00E71C74">
        <w:rPr>
          <w:rFonts w:ascii="Times New Roman" w:hAnsi="Times New Roman" w:cs="Times New Roman"/>
          <w:sz w:val="24"/>
          <w:szCs w:val="24"/>
          <w:lang w:eastAsia="zh-CN"/>
        </w:rPr>
        <w:t xml:space="preserve"> two</w:t>
      </w:r>
      <w:r w:rsidR="00065E80" w:rsidRPr="00E71C74">
        <w:rPr>
          <w:rFonts w:ascii="Times New Roman" w:hAnsi="Times New Roman" w:cs="Times New Roman"/>
          <w:sz w:val="24"/>
          <w:szCs w:val="24"/>
        </w:rPr>
        <w:t xml:space="preserve"> unit root test</w:t>
      </w:r>
      <w:r w:rsidR="006463FD" w:rsidRPr="00E71C74">
        <w:rPr>
          <w:rFonts w:ascii="Times New Roman" w:hAnsi="Times New Roman" w:cs="Times New Roman"/>
          <w:sz w:val="24"/>
          <w:szCs w:val="24"/>
        </w:rPr>
        <w:t>s</w:t>
      </w:r>
      <w:r w:rsidR="00035606">
        <w:rPr>
          <w:rFonts w:ascii="Times New Roman" w:hAnsi="Times New Roman" w:cs="Times New Roman"/>
          <w:sz w:val="24"/>
          <w:szCs w:val="24"/>
        </w:rPr>
        <w:t>,</w:t>
      </w:r>
      <w:r w:rsidR="00035606" w:rsidRPr="00E71C74">
        <w:rPr>
          <w:rFonts w:ascii="Times New Roman" w:hAnsi="Times New Roman" w:cs="Times New Roman"/>
          <w:sz w:val="24"/>
          <w:szCs w:val="24"/>
          <w:lang w:eastAsia="zh-CN"/>
        </w:rPr>
        <w:t xml:space="preserve"> </w:t>
      </w:r>
      <w:r w:rsidR="006C0234" w:rsidRPr="00E71C74">
        <w:rPr>
          <w:rFonts w:ascii="Times New Roman" w:hAnsi="Times New Roman" w:cs="Times New Roman"/>
          <w:sz w:val="24"/>
          <w:szCs w:val="24"/>
          <w:lang w:eastAsia="zh-CN"/>
        </w:rPr>
        <w:t xml:space="preserve">the </w:t>
      </w:r>
      <w:r w:rsidRPr="00E71C74">
        <w:rPr>
          <w:rFonts w:ascii="Times New Roman" w:hAnsi="Times New Roman" w:cs="Times New Roman"/>
          <w:sz w:val="24"/>
          <w:szCs w:val="24"/>
        </w:rPr>
        <w:t xml:space="preserve">Fisher-type </w:t>
      </w:r>
      <w:r w:rsidR="0000163F" w:rsidRPr="00E71C74">
        <w:rPr>
          <w:rFonts w:ascii="Times New Roman" w:hAnsi="Times New Roman" w:cs="Times New Roman"/>
          <w:sz w:val="24"/>
          <w:szCs w:val="24"/>
        </w:rPr>
        <w:t>a</w:t>
      </w:r>
      <w:r w:rsidR="00727923" w:rsidRPr="00E71C74">
        <w:rPr>
          <w:rFonts w:ascii="Times New Roman" w:hAnsi="Times New Roman" w:cs="Times New Roman"/>
          <w:sz w:val="24"/>
          <w:szCs w:val="24"/>
        </w:rPr>
        <w:t xml:space="preserve">ugmented </w:t>
      </w:r>
      <w:r w:rsidRPr="00E71C74">
        <w:rPr>
          <w:rFonts w:ascii="Times New Roman" w:hAnsi="Times New Roman" w:cs="Times New Roman"/>
          <w:sz w:val="24"/>
          <w:szCs w:val="24"/>
        </w:rPr>
        <w:t>D</w:t>
      </w:r>
      <w:r w:rsidR="00727923" w:rsidRPr="00E71C74">
        <w:rPr>
          <w:rFonts w:ascii="Times New Roman" w:hAnsi="Times New Roman" w:cs="Times New Roman"/>
          <w:sz w:val="24"/>
          <w:szCs w:val="24"/>
        </w:rPr>
        <w:t>icky</w:t>
      </w:r>
      <w:r w:rsidR="0000163F" w:rsidRPr="00E71C74">
        <w:rPr>
          <w:rFonts w:ascii="Times New Roman" w:hAnsi="Times New Roman" w:cs="Times New Roman"/>
          <w:sz w:val="24"/>
          <w:szCs w:val="24"/>
        </w:rPr>
        <w:t>–</w:t>
      </w:r>
      <w:r w:rsidRPr="00E71C74">
        <w:rPr>
          <w:rFonts w:ascii="Times New Roman" w:hAnsi="Times New Roman" w:cs="Times New Roman"/>
          <w:sz w:val="24"/>
          <w:szCs w:val="24"/>
        </w:rPr>
        <w:t>F</w:t>
      </w:r>
      <w:r w:rsidR="00727923" w:rsidRPr="00E71C74">
        <w:rPr>
          <w:rFonts w:ascii="Times New Roman" w:hAnsi="Times New Roman" w:cs="Times New Roman"/>
          <w:sz w:val="24"/>
          <w:szCs w:val="24"/>
        </w:rPr>
        <w:t>uller</w:t>
      </w:r>
      <w:r w:rsidRPr="00E71C74">
        <w:rPr>
          <w:rFonts w:ascii="Times New Roman" w:hAnsi="Times New Roman" w:cs="Times New Roman"/>
          <w:sz w:val="24"/>
          <w:szCs w:val="24"/>
        </w:rPr>
        <w:t xml:space="preserve"> test (Maddala and Wu, 1999</w:t>
      </w:r>
      <w:r w:rsidR="004432AB" w:rsidRPr="00E71C74">
        <w:rPr>
          <w:rFonts w:ascii="Times New Roman" w:hAnsi="Times New Roman" w:cs="Times New Roman"/>
          <w:sz w:val="24"/>
          <w:szCs w:val="24"/>
        </w:rPr>
        <w:t>;</w:t>
      </w:r>
      <w:r w:rsidR="00727923" w:rsidRPr="00E71C74">
        <w:rPr>
          <w:rFonts w:ascii="Times New Roman" w:hAnsi="Times New Roman" w:cs="Times New Roman"/>
          <w:sz w:val="24"/>
          <w:szCs w:val="24"/>
        </w:rPr>
        <w:t xml:space="preserve"> referred to as ADF</w:t>
      </w:r>
      <w:r w:rsidR="00385032" w:rsidRPr="00E71C74">
        <w:rPr>
          <w:rFonts w:ascii="Times New Roman" w:hAnsi="Times New Roman" w:cs="Times New Roman"/>
          <w:sz w:val="24"/>
          <w:szCs w:val="24"/>
        </w:rPr>
        <w:t>)</w:t>
      </w:r>
      <w:r w:rsidRPr="00E71C74">
        <w:rPr>
          <w:rFonts w:ascii="Times New Roman" w:hAnsi="Times New Roman" w:cs="Times New Roman"/>
          <w:sz w:val="24"/>
          <w:szCs w:val="24"/>
        </w:rPr>
        <w:t xml:space="preserve"> and</w:t>
      </w:r>
      <w:r w:rsidR="00DF1B95" w:rsidRPr="00E71C74">
        <w:rPr>
          <w:rFonts w:ascii="Times New Roman" w:hAnsi="Times New Roman" w:cs="Times New Roman"/>
          <w:sz w:val="24"/>
          <w:szCs w:val="24"/>
        </w:rPr>
        <w:t xml:space="preserve"> </w:t>
      </w:r>
      <w:r w:rsidRPr="00E71C74">
        <w:rPr>
          <w:rFonts w:ascii="Times New Roman" w:hAnsi="Times New Roman" w:cs="Times New Roman"/>
          <w:sz w:val="24"/>
          <w:szCs w:val="24"/>
        </w:rPr>
        <w:lastRenderedPageBreak/>
        <w:t>Phillips and Perron test (1998</w:t>
      </w:r>
      <w:r w:rsidR="004432AB" w:rsidRPr="00E71C74">
        <w:rPr>
          <w:rFonts w:ascii="Times New Roman" w:hAnsi="Times New Roman" w:cs="Times New Roman"/>
          <w:sz w:val="24"/>
          <w:szCs w:val="24"/>
        </w:rPr>
        <w:t>;</w:t>
      </w:r>
      <w:r w:rsidR="00727923" w:rsidRPr="00E71C74">
        <w:rPr>
          <w:rFonts w:ascii="Times New Roman" w:hAnsi="Times New Roman" w:cs="Times New Roman"/>
          <w:sz w:val="24"/>
          <w:szCs w:val="24"/>
        </w:rPr>
        <w:t xml:space="preserve"> referred to as PPerron</w:t>
      </w:r>
      <w:r w:rsidRPr="00E71C74">
        <w:rPr>
          <w:rFonts w:ascii="Times New Roman" w:hAnsi="Times New Roman" w:cs="Times New Roman"/>
          <w:sz w:val="24"/>
          <w:szCs w:val="24"/>
        </w:rPr>
        <w:t>)</w:t>
      </w:r>
      <w:r w:rsidR="00D33249">
        <w:rPr>
          <w:rFonts w:ascii="Times New Roman" w:hAnsi="Times New Roman" w:cs="Times New Roman"/>
          <w:sz w:val="24"/>
          <w:szCs w:val="24"/>
        </w:rPr>
        <w:t>,</w:t>
      </w:r>
      <w:r w:rsidRPr="00E71C74">
        <w:rPr>
          <w:rFonts w:ascii="Times New Roman" w:hAnsi="Times New Roman" w:cs="Times New Roman"/>
          <w:sz w:val="24"/>
          <w:szCs w:val="24"/>
        </w:rPr>
        <w:t xml:space="preserve"> to </w:t>
      </w:r>
      <w:r w:rsidR="00727923" w:rsidRPr="00E71C74">
        <w:rPr>
          <w:rFonts w:ascii="Times New Roman" w:hAnsi="Times New Roman" w:cs="Times New Roman"/>
          <w:sz w:val="24"/>
          <w:szCs w:val="24"/>
        </w:rPr>
        <w:t>test</w:t>
      </w:r>
      <w:r w:rsidR="009A2B93" w:rsidRPr="00E71C74">
        <w:rPr>
          <w:rFonts w:ascii="Times New Roman" w:hAnsi="Times New Roman" w:cs="Times New Roman"/>
          <w:sz w:val="24"/>
          <w:szCs w:val="24"/>
        </w:rPr>
        <w:t xml:space="preserve"> for</w:t>
      </w:r>
      <w:r w:rsidRPr="00E71C74">
        <w:rPr>
          <w:rFonts w:ascii="Times New Roman" w:hAnsi="Times New Roman" w:cs="Times New Roman"/>
          <w:sz w:val="24"/>
          <w:szCs w:val="24"/>
        </w:rPr>
        <w:t xml:space="preserve"> unit roots in </w:t>
      </w:r>
      <w:r w:rsidR="009A2B93" w:rsidRPr="00E71C74">
        <w:rPr>
          <w:rFonts w:ascii="Times New Roman" w:hAnsi="Times New Roman" w:cs="Times New Roman"/>
          <w:sz w:val="24"/>
          <w:szCs w:val="24"/>
        </w:rPr>
        <w:t xml:space="preserve">our </w:t>
      </w:r>
      <w:r w:rsidRPr="00E71C74">
        <w:rPr>
          <w:rFonts w:ascii="Times New Roman" w:hAnsi="Times New Roman" w:cs="Times New Roman"/>
          <w:sz w:val="24"/>
          <w:szCs w:val="24"/>
        </w:rPr>
        <w:t>variables.</w:t>
      </w:r>
      <w:r w:rsidR="0076202B" w:rsidRPr="00E71C74">
        <w:rPr>
          <w:rStyle w:val="a6"/>
          <w:rFonts w:ascii="Times New Roman" w:hAnsi="Times New Roman" w:cs="Times New Roman"/>
          <w:sz w:val="24"/>
          <w:szCs w:val="24"/>
        </w:rPr>
        <w:footnoteReference w:id="10"/>
      </w:r>
      <w:r w:rsidRPr="00E71C74">
        <w:rPr>
          <w:rFonts w:ascii="Times New Roman" w:hAnsi="Times New Roman" w:cs="Times New Roman"/>
          <w:sz w:val="24"/>
          <w:szCs w:val="24"/>
        </w:rPr>
        <w:t xml:space="preserve"> </w:t>
      </w:r>
      <w:r w:rsidR="001221E5" w:rsidRPr="00E71C74">
        <w:rPr>
          <w:rFonts w:ascii="Times New Roman" w:hAnsi="Times New Roman" w:cs="Times New Roman"/>
          <w:sz w:val="24"/>
          <w:szCs w:val="24"/>
          <w:lang w:eastAsia="zh-CN"/>
        </w:rPr>
        <w:t xml:space="preserve">The last two columns of Table 1 </w:t>
      </w:r>
      <w:r w:rsidR="00754D6A" w:rsidRPr="00E71C74">
        <w:rPr>
          <w:rFonts w:ascii="Times New Roman" w:hAnsi="Times New Roman" w:cs="Times New Roman"/>
          <w:sz w:val="24"/>
          <w:szCs w:val="24"/>
        </w:rPr>
        <w:t>report</w:t>
      </w:r>
      <w:r w:rsidRPr="00E71C74">
        <w:rPr>
          <w:rFonts w:ascii="Times New Roman" w:hAnsi="Times New Roman" w:cs="Times New Roman"/>
          <w:sz w:val="24"/>
          <w:szCs w:val="24"/>
        </w:rPr>
        <w:t xml:space="preserve"> </w:t>
      </w:r>
      <w:r w:rsidR="003E7800" w:rsidRPr="00E71C74">
        <w:rPr>
          <w:rFonts w:ascii="Times New Roman" w:hAnsi="Times New Roman" w:cs="Times New Roman"/>
          <w:sz w:val="24"/>
          <w:szCs w:val="24"/>
        </w:rPr>
        <w:t>the</w:t>
      </w:r>
      <w:r w:rsidRPr="00E71C74">
        <w:rPr>
          <w:rFonts w:ascii="Times New Roman" w:hAnsi="Times New Roman" w:cs="Times New Roman"/>
          <w:sz w:val="24"/>
          <w:szCs w:val="24"/>
        </w:rPr>
        <w:t xml:space="preserve"> results of</w:t>
      </w:r>
      <w:r w:rsidR="00727923" w:rsidRPr="00E71C74">
        <w:rPr>
          <w:rFonts w:ascii="Times New Roman" w:hAnsi="Times New Roman" w:cs="Times New Roman"/>
          <w:sz w:val="24"/>
          <w:szCs w:val="24"/>
        </w:rPr>
        <w:t xml:space="preserve"> </w:t>
      </w:r>
      <w:r w:rsidR="009A2B93" w:rsidRPr="00E71C74">
        <w:rPr>
          <w:rFonts w:ascii="Times New Roman" w:hAnsi="Times New Roman" w:cs="Times New Roman"/>
          <w:sz w:val="24"/>
          <w:szCs w:val="24"/>
        </w:rPr>
        <w:t>these</w:t>
      </w:r>
      <w:r w:rsidRPr="00E71C74">
        <w:rPr>
          <w:rFonts w:ascii="Times New Roman" w:hAnsi="Times New Roman" w:cs="Times New Roman"/>
          <w:sz w:val="24"/>
          <w:szCs w:val="24"/>
        </w:rPr>
        <w:t xml:space="preserve"> test</w:t>
      </w:r>
      <w:r w:rsidR="009A2B93" w:rsidRPr="00E71C74">
        <w:rPr>
          <w:rFonts w:ascii="Times New Roman" w:hAnsi="Times New Roman" w:cs="Times New Roman"/>
          <w:sz w:val="24"/>
          <w:szCs w:val="24"/>
        </w:rPr>
        <w:t>s</w:t>
      </w:r>
      <w:r w:rsidR="006C0234" w:rsidRPr="00E71C74">
        <w:rPr>
          <w:rFonts w:ascii="Times New Roman" w:hAnsi="Times New Roman" w:cs="Times New Roman"/>
          <w:sz w:val="24"/>
          <w:szCs w:val="24"/>
        </w:rPr>
        <w:t>, which suggest</w:t>
      </w:r>
      <w:r w:rsidR="001221E5" w:rsidRPr="00E71C74">
        <w:rPr>
          <w:rFonts w:ascii="Times New Roman" w:hAnsi="Times New Roman" w:cs="Times New Roman"/>
          <w:sz w:val="24"/>
          <w:szCs w:val="24"/>
          <w:lang w:eastAsia="zh-CN"/>
        </w:rPr>
        <w:t xml:space="preserve"> that</w:t>
      </w:r>
      <w:r w:rsidRPr="00E71C74">
        <w:rPr>
          <w:rFonts w:ascii="Times New Roman" w:hAnsi="Times New Roman" w:cs="Times New Roman"/>
          <w:sz w:val="24"/>
          <w:szCs w:val="24"/>
        </w:rPr>
        <w:t xml:space="preserve"> we c</w:t>
      </w:r>
      <w:r w:rsidR="00747F38" w:rsidRPr="00E71C74">
        <w:rPr>
          <w:rFonts w:ascii="Times New Roman" w:hAnsi="Times New Roman" w:cs="Times New Roman"/>
          <w:sz w:val="24"/>
          <w:szCs w:val="24"/>
        </w:rPr>
        <w:t>an</w:t>
      </w:r>
      <w:r w:rsidRPr="00E71C74">
        <w:rPr>
          <w:rFonts w:ascii="Times New Roman" w:hAnsi="Times New Roman" w:cs="Times New Roman"/>
          <w:sz w:val="24"/>
          <w:szCs w:val="24"/>
        </w:rPr>
        <w:t xml:space="preserve"> reject the null hypothesis at</w:t>
      </w:r>
      <w:r w:rsidR="003D6443" w:rsidRPr="00E71C74">
        <w:rPr>
          <w:rFonts w:ascii="Times New Roman" w:hAnsi="Times New Roman" w:cs="Times New Roman"/>
          <w:sz w:val="24"/>
          <w:szCs w:val="24"/>
        </w:rPr>
        <w:t xml:space="preserve"> the</w:t>
      </w:r>
      <w:r w:rsidR="001221E5" w:rsidRPr="00E71C74">
        <w:rPr>
          <w:rFonts w:ascii="Times New Roman" w:hAnsi="Times New Roman" w:cs="Times New Roman"/>
          <w:sz w:val="24"/>
          <w:szCs w:val="24"/>
        </w:rPr>
        <w:t xml:space="preserve"> 1% level</w:t>
      </w:r>
      <w:r w:rsidR="001221E5" w:rsidRPr="00E71C74">
        <w:rPr>
          <w:rFonts w:ascii="Times New Roman" w:hAnsi="Times New Roman" w:cs="Times New Roman"/>
          <w:sz w:val="24"/>
          <w:szCs w:val="24"/>
          <w:lang w:eastAsia="zh-CN"/>
        </w:rPr>
        <w:t xml:space="preserve"> </w:t>
      </w:r>
      <w:r w:rsidR="00AD26D4">
        <w:rPr>
          <w:rFonts w:ascii="Times New Roman" w:hAnsi="Times New Roman" w:cs="Times New Roman"/>
          <w:sz w:val="24"/>
          <w:szCs w:val="24"/>
          <w:lang w:eastAsia="zh-CN"/>
        </w:rPr>
        <w:t xml:space="preserve">and </w:t>
      </w:r>
      <w:r w:rsidR="00AD26D4" w:rsidRPr="00E71C74">
        <w:rPr>
          <w:rFonts w:ascii="Times New Roman" w:hAnsi="Times New Roman" w:cs="Times New Roman"/>
          <w:sz w:val="24"/>
          <w:szCs w:val="24"/>
          <w:lang w:eastAsia="zh-CN"/>
        </w:rPr>
        <w:t>indicat</w:t>
      </w:r>
      <w:r w:rsidR="00AD26D4">
        <w:rPr>
          <w:rFonts w:ascii="Times New Roman" w:hAnsi="Times New Roman" w:cs="Times New Roman"/>
          <w:sz w:val="24"/>
          <w:szCs w:val="24"/>
          <w:lang w:eastAsia="zh-CN"/>
        </w:rPr>
        <w:t>e</w:t>
      </w:r>
      <w:r w:rsidR="00AD26D4" w:rsidRPr="00E71C74">
        <w:rPr>
          <w:rFonts w:ascii="Times New Roman" w:hAnsi="Times New Roman" w:cs="Times New Roman"/>
          <w:sz w:val="24"/>
          <w:szCs w:val="24"/>
        </w:rPr>
        <w:t xml:space="preserve"> </w:t>
      </w:r>
      <w:r w:rsidRPr="00E71C74">
        <w:rPr>
          <w:rFonts w:ascii="Times New Roman" w:hAnsi="Times New Roman" w:cs="Times New Roman"/>
          <w:sz w:val="24"/>
          <w:szCs w:val="24"/>
        </w:rPr>
        <w:t>that</w:t>
      </w:r>
      <w:r w:rsidR="00FF667F"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w:t>
      </w:r>
      <w:r w:rsidR="00035606">
        <w:rPr>
          <w:rFonts w:ascii="Times New Roman" w:hAnsi="Times New Roman" w:cs="Times New Roman"/>
          <w:sz w:val="24"/>
          <w:szCs w:val="24"/>
        </w:rPr>
        <w:t>five financial behaviour</w:t>
      </w:r>
      <w:r w:rsidR="00035606" w:rsidRPr="00E71C74">
        <w:rPr>
          <w:rFonts w:ascii="Times New Roman" w:hAnsi="Times New Roman" w:cs="Times New Roman"/>
          <w:sz w:val="24"/>
          <w:szCs w:val="24"/>
        </w:rPr>
        <w:t xml:space="preserve"> </w:t>
      </w:r>
      <w:r w:rsidRPr="00E71C74">
        <w:rPr>
          <w:rFonts w:ascii="Times New Roman" w:hAnsi="Times New Roman" w:cs="Times New Roman"/>
          <w:sz w:val="24"/>
          <w:szCs w:val="24"/>
        </w:rPr>
        <w:t>variables are</w:t>
      </w:r>
      <w:r w:rsidR="001221E5" w:rsidRPr="00E71C74">
        <w:rPr>
          <w:rFonts w:ascii="Times New Roman" w:hAnsi="Times New Roman" w:cs="Times New Roman"/>
          <w:sz w:val="24"/>
          <w:szCs w:val="24"/>
        </w:rPr>
        <w:t xml:space="preserve"> stationary</w:t>
      </w:r>
      <w:r w:rsidRPr="00E71C74">
        <w:rPr>
          <w:rFonts w:ascii="Times New Roman" w:hAnsi="Times New Roman" w:cs="Times New Roman"/>
          <w:sz w:val="24"/>
          <w:szCs w:val="24"/>
        </w:rPr>
        <w:t xml:space="preserve">. </w:t>
      </w:r>
    </w:p>
    <w:p w14:paraId="2378FD71" w14:textId="77777777" w:rsidR="00C76653" w:rsidRPr="00E71C74" w:rsidRDefault="00C76653" w:rsidP="00F31256">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t>2.</w:t>
      </w:r>
      <w:r w:rsidR="001221E5" w:rsidRPr="00E71C74">
        <w:rPr>
          <w:rFonts w:ascii="Times New Roman" w:hAnsi="Times New Roman" w:cs="Times New Roman"/>
          <w:i/>
          <w:sz w:val="24"/>
          <w:szCs w:val="24"/>
          <w:lang w:eastAsia="zh-CN"/>
        </w:rPr>
        <w:t>2</w:t>
      </w:r>
      <w:r w:rsidRPr="00E71C74">
        <w:rPr>
          <w:rFonts w:ascii="Times New Roman" w:hAnsi="Times New Roman" w:cs="Times New Roman"/>
          <w:i/>
          <w:sz w:val="24"/>
          <w:szCs w:val="24"/>
        </w:rPr>
        <w:t xml:space="preserve"> Methodology</w:t>
      </w:r>
    </w:p>
    <w:p w14:paraId="4D84931F" w14:textId="082D11B1" w:rsidR="00DB5C94" w:rsidRDefault="00C76653" w:rsidP="00912803">
      <w:pPr>
        <w:pStyle w:val="Default"/>
        <w:spacing w:line="480" w:lineRule="auto"/>
        <w:jc w:val="both"/>
        <w:rPr>
          <w:rFonts w:ascii="Times New Roman" w:hAnsi="Times New Roman" w:cs="Times New Roman"/>
        </w:rPr>
      </w:pPr>
      <w:r w:rsidRPr="00E71C74">
        <w:rPr>
          <w:rFonts w:ascii="Times New Roman" w:hAnsi="Times New Roman" w:cs="Times New Roman"/>
        </w:rPr>
        <w:t>Sims (1980)</w:t>
      </w:r>
      <w:r w:rsidR="006C0234" w:rsidRPr="00E71C74">
        <w:rPr>
          <w:rFonts w:ascii="Times New Roman" w:hAnsi="Times New Roman" w:cs="Times New Roman"/>
        </w:rPr>
        <w:t xml:space="preserve"> </w:t>
      </w:r>
      <w:r w:rsidR="00DF6D35" w:rsidRPr="00E71C74">
        <w:rPr>
          <w:rFonts w:ascii="Times New Roman" w:hAnsi="Times New Roman" w:cs="Times New Roman"/>
        </w:rPr>
        <w:t>develop</w:t>
      </w:r>
      <w:r w:rsidR="00DF6D35">
        <w:rPr>
          <w:rFonts w:ascii="Times New Roman" w:hAnsi="Times New Roman" w:cs="Times New Roman" w:hint="eastAsia"/>
        </w:rPr>
        <w:t>ed</w:t>
      </w:r>
      <w:r w:rsidR="00DF6D35" w:rsidRPr="00E71C74">
        <w:rPr>
          <w:rFonts w:ascii="Times New Roman" w:hAnsi="Times New Roman" w:cs="Times New Roman"/>
        </w:rPr>
        <w:t xml:space="preserve"> </w:t>
      </w:r>
      <w:r w:rsidR="006C0234" w:rsidRPr="00E71C74">
        <w:rPr>
          <w:rFonts w:ascii="Times New Roman" w:hAnsi="Times New Roman" w:cs="Times New Roman"/>
        </w:rPr>
        <w:t xml:space="preserve">the SVAR framework, </w:t>
      </w:r>
      <w:r w:rsidR="00F11438">
        <w:rPr>
          <w:rFonts w:ascii="Times New Roman" w:hAnsi="Times New Roman" w:cs="Times New Roman"/>
        </w:rPr>
        <w:t>which has</w:t>
      </w:r>
      <w:r w:rsidR="006C0234" w:rsidRPr="00E71C74">
        <w:rPr>
          <w:rFonts w:ascii="Times New Roman" w:hAnsi="Times New Roman" w:cs="Times New Roman"/>
        </w:rPr>
        <w:t xml:space="preserve"> since gained wide use in</w:t>
      </w:r>
      <w:r w:rsidR="005635B5" w:rsidRPr="00E71C74">
        <w:rPr>
          <w:rFonts w:ascii="Times New Roman" w:hAnsi="Times New Roman" w:cs="Times New Roman"/>
        </w:rPr>
        <w:t xml:space="preserve"> macroeconomics</w:t>
      </w:r>
      <w:r w:rsidRPr="00E71C74">
        <w:rPr>
          <w:rFonts w:ascii="Times New Roman" w:hAnsi="Times New Roman" w:cs="Times New Roman"/>
        </w:rPr>
        <w:t xml:space="preserve"> to model the </w:t>
      </w:r>
      <w:r w:rsidR="005635B5" w:rsidRPr="00E71C74">
        <w:rPr>
          <w:rFonts w:ascii="Times New Roman" w:hAnsi="Times New Roman" w:cs="Times New Roman"/>
        </w:rPr>
        <w:t>inter-relations between several</w:t>
      </w:r>
      <w:r w:rsidRPr="00E71C74">
        <w:rPr>
          <w:rFonts w:ascii="Times New Roman" w:hAnsi="Times New Roman" w:cs="Times New Roman"/>
        </w:rPr>
        <w:t xml:space="preserve"> </w:t>
      </w:r>
      <w:r w:rsidR="005210F5" w:rsidRPr="00E71C74">
        <w:rPr>
          <w:rFonts w:ascii="Times New Roman" w:hAnsi="Times New Roman" w:cs="Times New Roman"/>
        </w:rPr>
        <w:t>simultaneously</w:t>
      </w:r>
      <w:r w:rsidR="0000163F" w:rsidRPr="00E71C74">
        <w:rPr>
          <w:rFonts w:ascii="Times New Roman" w:hAnsi="Times New Roman" w:cs="Times New Roman"/>
        </w:rPr>
        <w:t xml:space="preserve"> </w:t>
      </w:r>
      <w:r w:rsidR="005210F5" w:rsidRPr="00E71C74">
        <w:rPr>
          <w:rFonts w:ascii="Times New Roman" w:hAnsi="Times New Roman" w:cs="Times New Roman"/>
        </w:rPr>
        <w:t>determined</w:t>
      </w:r>
      <w:r w:rsidRPr="00E71C74">
        <w:rPr>
          <w:rFonts w:ascii="Times New Roman" w:hAnsi="Times New Roman" w:cs="Times New Roman"/>
        </w:rPr>
        <w:t xml:space="preserve"> variables</w:t>
      </w:r>
      <w:r w:rsidR="00A47A0F">
        <w:rPr>
          <w:rFonts w:ascii="Times New Roman" w:hAnsi="Times New Roman" w:cs="Times New Roman"/>
        </w:rPr>
        <w:t xml:space="preserve"> </w:t>
      </w:r>
      <w:r w:rsidR="00DC3D09">
        <w:rPr>
          <w:rFonts w:ascii="Times New Roman" w:hAnsi="Times New Roman" w:cs="Times New Roman"/>
        </w:rPr>
        <w:t xml:space="preserve">(e.g., Blanchard, 1989; </w:t>
      </w:r>
      <w:r w:rsidR="00DC3D09" w:rsidRPr="004F7DBF">
        <w:rPr>
          <w:rFonts w:ascii="Times New Roman" w:hAnsi="Times New Roman" w:cs="Times New Roman"/>
        </w:rPr>
        <w:t>Bernake and Blinder, 1992</w:t>
      </w:r>
      <w:r w:rsidR="00DC3D09">
        <w:rPr>
          <w:rFonts w:ascii="Times New Roman" w:hAnsi="Times New Roman" w:cs="Times New Roman"/>
        </w:rPr>
        <w:t xml:space="preserve">; </w:t>
      </w:r>
      <w:r w:rsidR="00DC3D09" w:rsidRPr="004F7DBF">
        <w:rPr>
          <w:rFonts w:ascii="Times New Roman" w:hAnsi="Times New Roman" w:cs="Times New Roman"/>
        </w:rPr>
        <w:t xml:space="preserve">Mertens </w:t>
      </w:r>
      <w:r w:rsidR="00DC3D09">
        <w:rPr>
          <w:rFonts w:ascii="Times New Roman" w:hAnsi="Times New Roman" w:cs="Times New Roman"/>
        </w:rPr>
        <w:t>a</w:t>
      </w:r>
      <w:r w:rsidR="00DC3D09" w:rsidRPr="004F7DBF">
        <w:rPr>
          <w:rFonts w:ascii="Times New Roman" w:hAnsi="Times New Roman" w:cs="Times New Roman"/>
        </w:rPr>
        <w:t>nd Olea</w:t>
      </w:r>
      <w:r w:rsidR="00DC3D09">
        <w:rPr>
          <w:rFonts w:ascii="Times New Roman" w:hAnsi="Times New Roman" w:cs="Times New Roman"/>
        </w:rPr>
        <w:t xml:space="preserve">, </w:t>
      </w:r>
      <w:r w:rsidR="00DC3D09" w:rsidRPr="004F7DBF">
        <w:rPr>
          <w:rFonts w:ascii="Times New Roman" w:hAnsi="Times New Roman" w:cs="Times New Roman"/>
        </w:rPr>
        <w:t>2018</w:t>
      </w:r>
      <w:r w:rsidR="00DC3D09">
        <w:rPr>
          <w:rFonts w:ascii="Times New Roman" w:hAnsi="Times New Roman" w:cs="Times New Roman"/>
        </w:rPr>
        <w:t xml:space="preserve">; </w:t>
      </w:r>
      <w:r w:rsidR="00DC3D09" w:rsidRPr="004F7DBF">
        <w:rPr>
          <w:rFonts w:ascii="Times New Roman" w:hAnsi="Times New Roman" w:cs="Times New Roman"/>
        </w:rPr>
        <w:t>Mumtaz and Theodoridis</w:t>
      </w:r>
      <w:r w:rsidR="00DC3D09">
        <w:rPr>
          <w:rFonts w:ascii="Times New Roman" w:hAnsi="Times New Roman" w:cs="Times New Roman"/>
        </w:rPr>
        <w:t xml:space="preserve">, </w:t>
      </w:r>
      <w:r w:rsidR="00DC3D09" w:rsidRPr="004F7DBF">
        <w:rPr>
          <w:rFonts w:ascii="Times New Roman" w:hAnsi="Times New Roman" w:cs="Times New Roman"/>
        </w:rPr>
        <w:t>2020</w:t>
      </w:r>
      <w:r w:rsidR="00DC3D09">
        <w:rPr>
          <w:rFonts w:ascii="Times New Roman" w:hAnsi="Times New Roman" w:cs="Times New Roman"/>
        </w:rPr>
        <w:t>).</w:t>
      </w:r>
      <w:r w:rsidR="001D4DC4" w:rsidRPr="001D4DC4">
        <w:rPr>
          <w:rFonts w:ascii="Times New Roman" w:hAnsi="Times New Roman" w:cs="Times New Roman"/>
        </w:rPr>
        <w:t xml:space="preserve"> </w:t>
      </w:r>
      <w:r w:rsidR="00912803">
        <w:rPr>
          <w:rFonts w:ascii="Times New Roman" w:hAnsi="Times New Roman" w:cs="Times New Roman"/>
        </w:rPr>
        <w:t>Sims (1980) argues that the standard assumptions implicit in the identification of simultane</w:t>
      </w:r>
      <w:r w:rsidR="004F57A5">
        <w:rPr>
          <w:rFonts w:ascii="Times New Roman" w:hAnsi="Times New Roman" w:cs="Times New Roman"/>
        </w:rPr>
        <w:t>ous equation systems, e.g., that</w:t>
      </w:r>
      <w:r w:rsidR="00912803">
        <w:rPr>
          <w:rFonts w:ascii="Times New Roman" w:hAnsi="Times New Roman" w:cs="Times New Roman"/>
        </w:rPr>
        <w:t xml:space="preserve"> a factor </w:t>
      </w:r>
      <w:r w:rsidR="00655D6B">
        <w:rPr>
          <w:rFonts w:ascii="Times New Roman" w:hAnsi="Times New Roman" w:cs="Times New Roman"/>
        </w:rPr>
        <w:t>impacts</w:t>
      </w:r>
      <w:r w:rsidR="00912803">
        <w:rPr>
          <w:rFonts w:ascii="Times New Roman" w:hAnsi="Times New Roman" w:cs="Times New Roman"/>
        </w:rPr>
        <w:t xml:space="preserve"> one side of the market (the supply or demand </w:t>
      </w:r>
      <w:r w:rsidR="00DB5C94">
        <w:rPr>
          <w:rFonts w:ascii="Times New Roman" w:hAnsi="Times New Roman" w:cs="Times New Roman"/>
        </w:rPr>
        <w:t>side</w:t>
      </w:r>
      <w:r w:rsidR="00912803">
        <w:rPr>
          <w:rFonts w:ascii="Times New Roman" w:hAnsi="Times New Roman" w:cs="Times New Roman"/>
        </w:rPr>
        <w:t xml:space="preserve">) but not the other, or that monetary variables are exogenous to macroeconomic variables, are too strong to be of practical use. In a corporate finance context this would mean assuming in a simultaneous equation system with, say, dividends and leverage, that a factor influencing dividend </w:t>
      </w:r>
      <w:r w:rsidR="00F51C56">
        <w:rPr>
          <w:rFonts w:ascii="Times New Roman" w:hAnsi="Times New Roman" w:cs="Times New Roman"/>
        </w:rPr>
        <w:t>payout</w:t>
      </w:r>
      <w:r w:rsidR="00912803">
        <w:rPr>
          <w:rFonts w:ascii="Times New Roman" w:hAnsi="Times New Roman" w:cs="Times New Roman"/>
        </w:rPr>
        <w:t xml:space="preserve"> does not influence leverage and vice versa. Since a fully specified model containing all parameters is, as of now, not available, the method that Sims developed can be useful to estimate </w:t>
      </w:r>
      <w:r w:rsidR="00F51C56">
        <w:rPr>
          <w:rFonts w:ascii="Times New Roman" w:hAnsi="Times New Roman" w:cs="Times New Roman"/>
        </w:rPr>
        <w:t xml:space="preserve">a </w:t>
      </w:r>
      <w:r w:rsidR="00912803">
        <w:rPr>
          <w:rFonts w:ascii="Times New Roman" w:hAnsi="Times New Roman" w:cs="Times New Roman"/>
        </w:rPr>
        <w:t xml:space="preserve">system of simultaneous equations where factors affect multiple variables. </w:t>
      </w:r>
      <w:r w:rsidR="00FE10E0">
        <w:rPr>
          <w:rFonts w:ascii="Times New Roman" w:hAnsi="Times New Roman" w:cs="Times New Roman"/>
        </w:rPr>
        <w:t xml:space="preserve">Hence, it is possible to examine the interrelated financial policies where one variable affect the others. </w:t>
      </w:r>
      <w:r w:rsidR="0044522D">
        <w:rPr>
          <w:rFonts w:ascii="Times New Roman" w:hAnsi="Times New Roman" w:cs="Times New Roman"/>
        </w:rPr>
        <w:t>The model</w:t>
      </w:r>
      <w:r w:rsidR="00912803">
        <w:rPr>
          <w:rFonts w:ascii="Times New Roman" w:hAnsi="Times New Roman" w:cs="Times New Roman"/>
        </w:rPr>
        <w:t xml:space="preserve"> uses the lowest number of assumptions to identify the impulse responses to various shocks and test economic and finance theories</w:t>
      </w:r>
      <w:r w:rsidR="00DB5C94">
        <w:rPr>
          <w:rFonts w:ascii="Times New Roman" w:hAnsi="Times New Roman" w:cs="Times New Roman"/>
        </w:rPr>
        <w:t>; and it</w:t>
      </w:r>
      <w:r w:rsidR="00912803">
        <w:rPr>
          <w:rFonts w:ascii="Times New Roman" w:hAnsi="Times New Roman" w:cs="Times New Roman"/>
        </w:rPr>
        <w:t xml:space="preserve"> uses a logical transmission of shocks among variables to identify the impacts, and hence does not need a complete specification of a structure of models. The absence of a fully specified model makes SVAR a good compromise to provide statistical evidence for comparing </w:t>
      </w:r>
      <w:r w:rsidR="00912803">
        <w:rPr>
          <w:rFonts w:ascii="Times New Roman" w:hAnsi="Times New Roman" w:cs="Times New Roman"/>
        </w:rPr>
        <w:lastRenderedPageBreak/>
        <w:t xml:space="preserve">alternative macroeconomic theories. </w:t>
      </w:r>
      <w:r w:rsidR="00DB5C94">
        <w:rPr>
          <w:rFonts w:ascii="Times New Roman" w:hAnsi="Times New Roman" w:cs="Times New Roman"/>
        </w:rPr>
        <w:t>Firm</w:t>
      </w:r>
      <w:r w:rsidR="00F41B56">
        <w:rPr>
          <w:rFonts w:ascii="Times New Roman" w:hAnsi="Times New Roman" w:cs="Times New Roman"/>
        </w:rPr>
        <w:t>s’</w:t>
      </w:r>
      <w:r w:rsidR="00DB5C94">
        <w:rPr>
          <w:rFonts w:ascii="Times New Roman" w:hAnsi="Times New Roman" w:cs="Times New Roman"/>
        </w:rPr>
        <w:t xml:space="preserve"> financial behaviours have the same problem: the variables are endogenously determined and a complete specification of a structure of model</w:t>
      </w:r>
      <w:r w:rsidR="004F57A5">
        <w:rPr>
          <w:rFonts w:ascii="Times New Roman" w:hAnsi="Times New Roman" w:cs="Times New Roman"/>
        </w:rPr>
        <w:t>s</w:t>
      </w:r>
      <w:r w:rsidR="00DB5C94">
        <w:rPr>
          <w:rFonts w:ascii="Times New Roman" w:hAnsi="Times New Roman" w:cs="Times New Roman"/>
        </w:rPr>
        <w:t xml:space="preserve"> is not available</w:t>
      </w:r>
      <w:r w:rsidR="004F57A5">
        <w:rPr>
          <w:rFonts w:ascii="Times New Roman" w:hAnsi="Times New Roman" w:cs="Times New Roman"/>
        </w:rPr>
        <w:t>. H</w:t>
      </w:r>
      <w:r w:rsidR="00DB5C94">
        <w:rPr>
          <w:rFonts w:ascii="Times New Roman" w:hAnsi="Times New Roman" w:cs="Times New Roman"/>
        </w:rPr>
        <w:t xml:space="preserve">ence, the SVAR model </w:t>
      </w:r>
      <w:r w:rsidR="004F57A5">
        <w:rPr>
          <w:rFonts w:ascii="Times New Roman" w:hAnsi="Times New Roman" w:cs="Times New Roman"/>
        </w:rPr>
        <w:t>can be applied to analyse the interactions between financial behaviours</w:t>
      </w:r>
      <w:r w:rsidR="00DB5C94">
        <w:rPr>
          <w:rFonts w:ascii="Times New Roman" w:hAnsi="Times New Roman" w:cs="Times New Roman"/>
        </w:rPr>
        <w:t xml:space="preserve">. </w:t>
      </w:r>
      <w:r w:rsidR="00912803">
        <w:rPr>
          <w:rFonts w:ascii="Times New Roman" w:hAnsi="Times New Roman" w:cs="Times New Roman"/>
        </w:rPr>
        <w:t>More detailed reviews of the SVAR model and its use are available from, for example, Sims (1989), Bagliano and Favero (1998) and Christiano (2012).</w:t>
      </w:r>
    </w:p>
    <w:p w14:paraId="65307943" w14:textId="483346D7" w:rsidR="00496913" w:rsidRPr="006C686E" w:rsidRDefault="00AD5786" w:rsidP="006C686E">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The SVAR </w:t>
      </w:r>
      <w:r w:rsidR="00C2183E" w:rsidRPr="00E71C74">
        <w:rPr>
          <w:rFonts w:ascii="Times New Roman" w:hAnsi="Times New Roman" w:cs="Times New Roman" w:hint="eastAsia"/>
          <w:sz w:val="24"/>
          <w:szCs w:val="24"/>
          <w:lang w:eastAsia="zh-CN"/>
        </w:rPr>
        <w:t>framework models</w:t>
      </w:r>
      <w:r w:rsidRPr="00E71C74">
        <w:rPr>
          <w:rFonts w:ascii="Times New Roman" w:hAnsi="Times New Roman" w:cs="Times New Roman"/>
          <w:sz w:val="24"/>
          <w:szCs w:val="24"/>
        </w:rPr>
        <w:t xml:space="preserve"> an endogenous variable by its own lags and</w:t>
      </w:r>
      <w:r w:rsidR="003B6C44"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lags of the other variables in the system</w:t>
      </w:r>
      <w:r w:rsidR="003B6C44" w:rsidRPr="00E71C74">
        <w:rPr>
          <w:rFonts w:ascii="Times New Roman" w:hAnsi="Times New Roman" w:cs="Times New Roman"/>
          <w:sz w:val="24"/>
          <w:szCs w:val="24"/>
        </w:rPr>
        <w:t>. It</w:t>
      </w:r>
      <w:r w:rsidRPr="00E71C74">
        <w:rPr>
          <w:rFonts w:ascii="Times New Roman" w:hAnsi="Times New Roman" w:cs="Times New Roman"/>
          <w:sz w:val="24"/>
          <w:szCs w:val="24"/>
        </w:rPr>
        <w:t xml:space="preserve"> uses </w:t>
      </w:r>
      <w:r w:rsidR="00220BC7" w:rsidRPr="00E71C74">
        <w:rPr>
          <w:rFonts w:ascii="Times New Roman" w:hAnsi="Times New Roman" w:cs="Times New Roman"/>
          <w:sz w:val="24"/>
          <w:szCs w:val="24"/>
        </w:rPr>
        <w:t xml:space="preserve">the </w:t>
      </w:r>
      <w:r w:rsidRPr="00E71C74">
        <w:rPr>
          <w:rFonts w:ascii="Times New Roman" w:hAnsi="Times New Roman" w:cs="Times New Roman"/>
          <w:sz w:val="24"/>
          <w:szCs w:val="24"/>
        </w:rPr>
        <w:t>structure of</w:t>
      </w:r>
      <w:r w:rsidR="00220BC7" w:rsidRPr="00E71C74">
        <w:rPr>
          <w:rFonts w:ascii="Times New Roman" w:hAnsi="Times New Roman" w:cs="Times New Roman"/>
          <w:sz w:val="24"/>
          <w:szCs w:val="24"/>
        </w:rPr>
        <w:t xml:space="preserve"> an appropriate</w:t>
      </w:r>
      <w:r w:rsidRPr="00E71C74">
        <w:rPr>
          <w:rFonts w:ascii="Times New Roman" w:hAnsi="Times New Roman" w:cs="Times New Roman"/>
          <w:sz w:val="24"/>
          <w:szCs w:val="24"/>
        </w:rPr>
        <w:t xml:space="preserve"> model to capture</w:t>
      </w:r>
      <w:r w:rsidR="00FF667F" w:rsidRPr="00E71C74">
        <w:rPr>
          <w:rFonts w:ascii="Times New Roman" w:hAnsi="Times New Roman" w:cs="Times New Roman"/>
          <w:sz w:val="24"/>
          <w:szCs w:val="24"/>
        </w:rPr>
        <w:t xml:space="preserve"> </w:t>
      </w:r>
      <w:r w:rsidRPr="00E71C74">
        <w:rPr>
          <w:rFonts w:ascii="Times New Roman" w:hAnsi="Times New Roman" w:cs="Times New Roman"/>
          <w:sz w:val="24"/>
          <w:szCs w:val="24"/>
        </w:rPr>
        <w:t>contemporary effect</w:t>
      </w:r>
      <w:r w:rsidR="003B6C44" w:rsidRPr="00E71C74">
        <w:rPr>
          <w:rFonts w:ascii="Times New Roman" w:hAnsi="Times New Roman" w:cs="Times New Roman"/>
          <w:sz w:val="24"/>
          <w:szCs w:val="24"/>
        </w:rPr>
        <w:t>s</w:t>
      </w:r>
      <w:r w:rsidRPr="00E71C74">
        <w:rPr>
          <w:rFonts w:ascii="Times New Roman" w:hAnsi="Times New Roman" w:cs="Times New Roman"/>
          <w:sz w:val="24"/>
          <w:szCs w:val="24"/>
        </w:rPr>
        <w:t>.</w:t>
      </w:r>
      <w:r w:rsidR="00DB5D09">
        <w:rPr>
          <w:rFonts w:ascii="Times New Roman" w:hAnsi="Times New Roman" w:cs="Times New Roman"/>
          <w:sz w:val="24"/>
          <w:szCs w:val="24"/>
        </w:rPr>
        <w:t xml:space="preserve"> In this way, SVAR can model the simultaneously determined financial behaviours.</w:t>
      </w:r>
      <w:r w:rsidR="00220BC7" w:rsidRPr="00E71C74">
        <w:rPr>
          <w:rFonts w:ascii="Times New Roman" w:hAnsi="Times New Roman" w:cs="Times New Roman"/>
          <w:sz w:val="24"/>
          <w:szCs w:val="24"/>
        </w:rPr>
        <w:t xml:space="preserve"> </w:t>
      </w:r>
      <w:r w:rsidR="001A68B3" w:rsidRPr="00E71C74">
        <w:rPr>
          <w:rFonts w:ascii="Times New Roman" w:hAnsi="Times New Roman" w:cs="Times New Roman" w:hint="eastAsia"/>
          <w:sz w:val="24"/>
          <w:szCs w:val="24"/>
          <w:lang w:eastAsia="zh-CN"/>
        </w:rPr>
        <w:t>In the SVAR framework,</w:t>
      </w:r>
      <w:r w:rsidR="001A68B3" w:rsidRPr="00E71C74">
        <w:rPr>
          <w:rFonts w:ascii="Times New Roman" w:hAnsi="Times New Roman" w:cs="Times New Roman"/>
          <w:sz w:val="24"/>
          <w:szCs w:val="24"/>
          <w:lang w:eastAsia="zh-CN"/>
        </w:rPr>
        <w:t xml:space="preserve"> the </w:t>
      </w:r>
      <w:r w:rsidR="00CB4333" w:rsidRPr="00E71C74">
        <w:rPr>
          <w:rFonts w:ascii="Times New Roman" w:hAnsi="Times New Roman" w:cs="Times New Roman" w:hint="eastAsia"/>
          <w:sz w:val="24"/>
          <w:szCs w:val="24"/>
          <w:lang w:eastAsia="zh-CN"/>
        </w:rPr>
        <w:t>evolution of a variable</w:t>
      </w:r>
      <w:r w:rsidR="001A68B3" w:rsidRPr="00E71C74">
        <w:rPr>
          <w:rFonts w:ascii="Times New Roman" w:hAnsi="Times New Roman" w:cs="Times New Roman"/>
          <w:sz w:val="24"/>
          <w:szCs w:val="24"/>
          <w:lang w:eastAsia="zh-CN"/>
        </w:rPr>
        <w:t xml:space="preserve"> </w:t>
      </w:r>
      <w:r w:rsidR="002770C3" w:rsidRPr="00E71C74">
        <w:rPr>
          <w:rFonts w:ascii="Times New Roman" w:hAnsi="Times New Roman" w:cs="Times New Roman"/>
          <w:sz w:val="24"/>
          <w:szCs w:val="24"/>
          <w:lang w:eastAsia="zh-CN"/>
        </w:rPr>
        <w:t xml:space="preserve">in </w:t>
      </w:r>
      <w:r w:rsidR="001A68B3" w:rsidRPr="00E71C74">
        <w:rPr>
          <w:rFonts w:ascii="Times New Roman" w:hAnsi="Times New Roman" w:cs="Times New Roman"/>
          <w:sz w:val="24"/>
          <w:szCs w:val="24"/>
          <w:lang w:eastAsia="zh-CN"/>
        </w:rPr>
        <w:t xml:space="preserve">year </w:t>
      </w:r>
      <w:r w:rsidR="001A68B3" w:rsidRPr="00E71C74">
        <w:rPr>
          <w:rFonts w:ascii="Times New Roman" w:hAnsi="Times New Roman" w:cs="Times New Roman"/>
          <w:i/>
          <w:sz w:val="24"/>
          <w:szCs w:val="24"/>
          <w:lang w:eastAsia="zh-CN"/>
        </w:rPr>
        <w:t>t</w:t>
      </w:r>
      <w:r w:rsidR="001A68B3" w:rsidRPr="00E71C74">
        <w:rPr>
          <w:rFonts w:ascii="Times New Roman" w:hAnsi="Times New Roman" w:cs="Times New Roman"/>
          <w:sz w:val="24"/>
          <w:szCs w:val="24"/>
          <w:lang w:eastAsia="zh-CN"/>
        </w:rPr>
        <w:t xml:space="preserve"> is a </w:t>
      </w:r>
      <w:r w:rsidR="00D26FAE" w:rsidRPr="00E71C74">
        <w:rPr>
          <w:rFonts w:ascii="Times New Roman" w:hAnsi="Times New Roman" w:cs="Times New Roman" w:hint="eastAsia"/>
          <w:sz w:val="24"/>
          <w:szCs w:val="24"/>
          <w:lang w:eastAsia="zh-CN"/>
        </w:rPr>
        <w:t>combination</w:t>
      </w:r>
      <w:r w:rsidR="00D26FAE" w:rsidRPr="00E71C74">
        <w:rPr>
          <w:rFonts w:ascii="Times New Roman" w:hAnsi="Times New Roman" w:cs="Times New Roman"/>
          <w:sz w:val="24"/>
          <w:szCs w:val="24"/>
          <w:lang w:eastAsia="zh-CN"/>
        </w:rPr>
        <w:t xml:space="preserve"> </w:t>
      </w:r>
      <w:r w:rsidR="001A68B3" w:rsidRPr="00E71C74">
        <w:rPr>
          <w:rFonts w:ascii="Times New Roman" w:hAnsi="Times New Roman" w:cs="Times New Roman"/>
          <w:sz w:val="24"/>
          <w:szCs w:val="24"/>
          <w:lang w:eastAsia="zh-CN"/>
        </w:rPr>
        <w:t xml:space="preserve">of </w:t>
      </w:r>
      <w:r w:rsidR="00D26FAE" w:rsidRPr="00E71C74">
        <w:rPr>
          <w:rFonts w:ascii="Times New Roman" w:hAnsi="Times New Roman" w:cs="Times New Roman" w:hint="eastAsia"/>
          <w:sz w:val="24"/>
          <w:szCs w:val="24"/>
          <w:lang w:eastAsia="zh-CN"/>
        </w:rPr>
        <w:t xml:space="preserve">the </w:t>
      </w:r>
      <w:r w:rsidR="001A68B3" w:rsidRPr="00E71C74">
        <w:rPr>
          <w:rFonts w:ascii="Times New Roman" w:hAnsi="Times New Roman" w:cs="Times New Roman"/>
          <w:sz w:val="24"/>
          <w:szCs w:val="24"/>
          <w:lang w:eastAsia="zh-CN"/>
        </w:rPr>
        <w:t>status</w:t>
      </w:r>
      <w:r w:rsidR="00D26FAE" w:rsidRPr="00E71C74">
        <w:rPr>
          <w:rFonts w:ascii="Times New Roman" w:hAnsi="Times New Roman" w:cs="Times New Roman" w:hint="eastAsia"/>
          <w:sz w:val="24"/>
          <w:szCs w:val="24"/>
          <w:lang w:eastAsia="zh-CN"/>
        </w:rPr>
        <w:t xml:space="preserve"> of the same variable and </w:t>
      </w:r>
      <w:r w:rsidR="002770C3" w:rsidRPr="00E71C74">
        <w:rPr>
          <w:rFonts w:ascii="Times New Roman" w:hAnsi="Times New Roman" w:cs="Times New Roman"/>
          <w:sz w:val="24"/>
          <w:szCs w:val="24"/>
          <w:lang w:eastAsia="zh-CN"/>
        </w:rPr>
        <w:t xml:space="preserve">the </w:t>
      </w:r>
      <w:r w:rsidR="00D26FAE" w:rsidRPr="00E71C74">
        <w:rPr>
          <w:rFonts w:ascii="Times New Roman" w:hAnsi="Times New Roman" w:cs="Times New Roman" w:hint="eastAsia"/>
          <w:sz w:val="24"/>
          <w:szCs w:val="24"/>
          <w:lang w:eastAsia="zh-CN"/>
        </w:rPr>
        <w:t>other variables</w:t>
      </w:r>
      <w:r w:rsidR="001A68B3" w:rsidRPr="00E71C74">
        <w:rPr>
          <w:rFonts w:ascii="Times New Roman" w:hAnsi="Times New Roman" w:cs="Times New Roman"/>
          <w:sz w:val="24"/>
          <w:szCs w:val="24"/>
          <w:lang w:eastAsia="zh-CN"/>
        </w:rPr>
        <w:t xml:space="preserve"> in the previous periods and </w:t>
      </w:r>
      <w:r w:rsidR="00D7125E">
        <w:rPr>
          <w:rFonts w:ascii="Times New Roman" w:hAnsi="Times New Roman" w:cs="Times New Roman"/>
          <w:sz w:val="24"/>
          <w:szCs w:val="24"/>
          <w:lang w:eastAsia="zh-CN"/>
        </w:rPr>
        <w:t>a</w:t>
      </w:r>
      <w:r w:rsidR="00D7125E" w:rsidRPr="00E71C74">
        <w:rPr>
          <w:rFonts w:ascii="Times New Roman" w:hAnsi="Times New Roman" w:cs="Times New Roman"/>
          <w:sz w:val="24"/>
          <w:szCs w:val="24"/>
          <w:lang w:eastAsia="zh-CN"/>
        </w:rPr>
        <w:t xml:space="preserve"> </w:t>
      </w:r>
      <w:r w:rsidR="001A68B3" w:rsidRPr="00E71C74">
        <w:rPr>
          <w:rFonts w:ascii="Times New Roman" w:hAnsi="Times New Roman" w:cs="Times New Roman"/>
          <w:sz w:val="24"/>
          <w:szCs w:val="24"/>
          <w:lang w:eastAsia="zh-CN"/>
        </w:rPr>
        <w:t xml:space="preserve">shock </w:t>
      </w:r>
      <w:r w:rsidR="00F74E93" w:rsidRPr="00E71C74">
        <w:rPr>
          <w:rFonts w:ascii="Times New Roman" w:hAnsi="Times New Roman" w:cs="Times New Roman"/>
          <w:sz w:val="24"/>
          <w:szCs w:val="24"/>
          <w:lang w:eastAsia="zh-CN"/>
        </w:rPr>
        <w:t>in</w:t>
      </w:r>
      <w:r w:rsidR="001A68B3" w:rsidRPr="00E71C74">
        <w:rPr>
          <w:rFonts w:ascii="Times New Roman" w:hAnsi="Times New Roman" w:cs="Times New Roman"/>
          <w:sz w:val="24"/>
          <w:szCs w:val="24"/>
          <w:lang w:eastAsia="zh-CN"/>
        </w:rPr>
        <w:t xml:space="preserve"> year </w:t>
      </w:r>
      <w:r w:rsidR="001A68B3" w:rsidRPr="00E71C74">
        <w:rPr>
          <w:rFonts w:ascii="Times New Roman" w:hAnsi="Times New Roman" w:cs="Times New Roman"/>
          <w:i/>
          <w:sz w:val="24"/>
          <w:szCs w:val="24"/>
          <w:lang w:eastAsia="zh-CN"/>
        </w:rPr>
        <w:t>t</w:t>
      </w:r>
      <w:r w:rsidR="001A68B3" w:rsidRPr="00E71C74">
        <w:rPr>
          <w:rFonts w:ascii="Times New Roman" w:hAnsi="Times New Roman" w:cs="Times New Roman" w:hint="eastAsia"/>
          <w:sz w:val="24"/>
          <w:szCs w:val="24"/>
          <w:lang w:eastAsia="zh-CN"/>
        </w:rPr>
        <w:t>.</w:t>
      </w:r>
      <w:r w:rsidR="00C76653" w:rsidRPr="00E71C74">
        <w:rPr>
          <w:rFonts w:ascii="Times New Roman" w:hAnsi="Times New Roman" w:cs="Times New Roman"/>
          <w:sz w:val="24"/>
          <w:szCs w:val="24"/>
        </w:rPr>
        <w:t xml:space="preserve"> Holtz-Eakin</w:t>
      </w:r>
      <w:r w:rsidR="00B50D6D" w:rsidRPr="00E71C74">
        <w:rPr>
          <w:rFonts w:ascii="Times New Roman" w:hAnsi="Times New Roman" w:cs="Times New Roman"/>
          <w:sz w:val="24"/>
          <w:szCs w:val="24"/>
        </w:rPr>
        <w:t xml:space="preserve"> et al.</w:t>
      </w:r>
      <w:r w:rsidR="00C76653" w:rsidRPr="00E71C74">
        <w:rPr>
          <w:rFonts w:ascii="Times New Roman" w:hAnsi="Times New Roman" w:cs="Times New Roman"/>
          <w:sz w:val="24"/>
          <w:szCs w:val="24"/>
        </w:rPr>
        <w:t xml:space="preserve"> (1988)</w:t>
      </w:r>
      <w:r w:rsidR="002770C3" w:rsidRPr="00E71C74">
        <w:rPr>
          <w:rFonts w:ascii="Times New Roman" w:hAnsi="Times New Roman" w:cs="Times New Roman"/>
          <w:sz w:val="24"/>
          <w:szCs w:val="24"/>
        </w:rPr>
        <w:t xml:space="preserve"> develop the method to </w:t>
      </w:r>
      <w:r w:rsidR="00EE681C">
        <w:rPr>
          <w:rFonts w:ascii="Times New Roman" w:hAnsi="Times New Roman" w:cs="Times New Roman"/>
          <w:sz w:val="24"/>
          <w:szCs w:val="24"/>
        </w:rPr>
        <w:t xml:space="preserve">use lagged variables as IVs to </w:t>
      </w:r>
      <w:r w:rsidR="002770C3" w:rsidRPr="00E71C74">
        <w:rPr>
          <w:rFonts w:ascii="Times New Roman" w:hAnsi="Times New Roman" w:cs="Times New Roman"/>
          <w:sz w:val="24"/>
          <w:szCs w:val="24"/>
        </w:rPr>
        <w:t xml:space="preserve">estimate </w:t>
      </w:r>
      <w:r w:rsidR="002770C3" w:rsidRPr="006C686E">
        <w:rPr>
          <w:rFonts w:ascii="Times New Roman" w:hAnsi="Times New Roman" w:cs="Times New Roman"/>
          <w:sz w:val="24"/>
          <w:szCs w:val="24"/>
        </w:rPr>
        <w:t>SVAR coefficients in panel data</w:t>
      </w:r>
      <w:r w:rsidR="002770C3" w:rsidRPr="006C686E">
        <w:rPr>
          <w:rFonts w:ascii="Times New Roman" w:hAnsi="Times New Roman" w:cs="Times New Roman"/>
          <w:sz w:val="24"/>
          <w:szCs w:val="24"/>
          <w:lang w:eastAsia="zh-CN"/>
        </w:rPr>
        <w:t xml:space="preserve"> models</w:t>
      </w:r>
      <w:r w:rsidR="002770C3" w:rsidRPr="006C686E">
        <w:rPr>
          <w:rFonts w:ascii="Times New Roman" w:hAnsi="Times New Roman" w:cs="Times New Roman"/>
          <w:sz w:val="24"/>
          <w:szCs w:val="24"/>
        </w:rPr>
        <w:t>.</w:t>
      </w:r>
      <w:r w:rsidR="00496913" w:rsidRPr="006C686E">
        <w:rPr>
          <w:rFonts w:ascii="Times New Roman" w:hAnsi="Times New Roman" w:cs="Times New Roman"/>
          <w:sz w:val="24"/>
          <w:szCs w:val="24"/>
        </w:rPr>
        <w:t xml:space="preserve"> Our model has the following form:</w:t>
      </w:r>
    </w:p>
    <w:p w14:paraId="0FA8F31B" w14:textId="31286E56" w:rsidR="00496913" w:rsidRPr="006C686E" w:rsidRDefault="00C9358E" w:rsidP="006C686E">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(1)</m:t>
          </m:r>
        </m:oMath>
      </m:oMathPara>
    </w:p>
    <w:p w14:paraId="209718AE" w14:textId="1C75B0BD" w:rsidR="00C76653" w:rsidRPr="00E71C74" w:rsidRDefault="00496913" w:rsidP="000700E3">
      <w:pPr>
        <w:spacing w:line="480" w:lineRule="auto"/>
        <w:jc w:val="both"/>
        <w:rPr>
          <w:rFonts w:ascii="Times New Roman" w:hAnsi="Times New Roman" w:cs="Times New Roman"/>
          <w:sz w:val="24"/>
          <w:szCs w:val="24"/>
        </w:rPr>
      </w:pPr>
      <w:r w:rsidRPr="006C686E">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6C686E">
        <w:rPr>
          <w:rFonts w:ascii="Times New Roman" w:hAnsi="Times New Roman" w:cs="Times New Roman"/>
          <w:sz w:val="24"/>
          <w:szCs w:val="24"/>
        </w:rPr>
        <w:t xml:space="preserve"> is the vector of </w:t>
      </w:r>
      <w:r w:rsidR="006C686E">
        <w:rPr>
          <w:rFonts w:ascii="Times New Roman" w:hAnsi="Times New Roman" w:cs="Times New Roman"/>
          <w:sz w:val="24"/>
          <w:szCs w:val="24"/>
        </w:rPr>
        <w:t xml:space="preserve">the 5 </w:t>
      </w:r>
      <w:r w:rsidRPr="006C686E">
        <w:rPr>
          <w:rFonts w:ascii="Times New Roman" w:hAnsi="Times New Roman" w:cs="Times New Roman"/>
          <w:sz w:val="24"/>
          <w:szCs w:val="24"/>
        </w:rPr>
        <w:t xml:space="preserve">dependent variables of firm </w:t>
      </w:r>
      <w:r w:rsidRPr="006C686E">
        <w:rPr>
          <w:rFonts w:ascii="Times New Roman" w:hAnsi="Times New Roman" w:cs="Times New Roman"/>
          <w:i/>
          <w:sz w:val="24"/>
          <w:szCs w:val="24"/>
        </w:rPr>
        <w:t>i</w:t>
      </w:r>
      <w:r w:rsidRPr="006C686E">
        <w:rPr>
          <w:rFonts w:ascii="Times New Roman" w:hAnsi="Times New Roman" w:cs="Times New Roman"/>
          <w:sz w:val="24"/>
          <w:szCs w:val="24"/>
        </w:rPr>
        <w:t xml:space="preserve"> at time </w:t>
      </w:r>
      <w:r w:rsidRPr="006C686E">
        <w:rPr>
          <w:rFonts w:ascii="Times New Roman" w:hAnsi="Times New Roman" w:cs="Times New Roman"/>
          <w:i/>
          <w:sz w:val="24"/>
          <w:szCs w:val="24"/>
        </w:rPr>
        <w:t>t</w:t>
      </w:r>
      <w:r w:rsidRPr="006C686E">
        <w:rPr>
          <w:rFonts w:ascii="Times New Roman" w:hAnsi="Times New Roman" w:cs="Times New Roman"/>
          <w:sz w:val="24"/>
          <w:szCs w:val="24"/>
        </w:rPr>
        <w:t xml:space="preserve"> net of their cross-sectional means to remove year-fixed effects.</w:t>
      </w:r>
      <w:r w:rsidR="001852A1">
        <w:rPr>
          <w:rFonts w:ascii="Times New Roman" w:hAnsi="Times New Roman" w:cs="Times New Roman"/>
          <w:sz w:val="24"/>
          <w:szCs w:val="24"/>
        </w:rPr>
        <w:t xml:space="preserve"> </w:t>
      </w:r>
      <w:r w:rsidR="006C686E">
        <w:rPr>
          <w:rFonts w:ascii="Times New Roman" w:hAnsi="Times New Roman" w:cs="Times New Roman"/>
          <w:sz w:val="24"/>
          <w:szCs w:val="24"/>
          <w:lang w:eastAsia="zh-CN"/>
        </w:rPr>
        <w:t xml:space="preserve">The five </w:t>
      </w:r>
      <w:r w:rsidR="000700E3">
        <w:rPr>
          <w:rFonts w:ascii="Times New Roman" w:hAnsi="Times New Roman" w:cs="Times New Roman" w:hint="eastAsia"/>
          <w:sz w:val="24"/>
          <w:szCs w:val="24"/>
          <w:lang w:eastAsia="zh-CN"/>
        </w:rPr>
        <w:t>va</w:t>
      </w:r>
      <w:r w:rsidR="000700E3">
        <w:rPr>
          <w:rFonts w:ascii="Times New Roman" w:hAnsi="Times New Roman" w:cs="Times New Roman"/>
          <w:sz w:val="24"/>
          <w:szCs w:val="24"/>
          <w:lang w:eastAsia="zh-CN"/>
        </w:rPr>
        <w:t>riables</w:t>
      </w:r>
      <w:r w:rsidR="006C686E">
        <w:rPr>
          <w:rFonts w:ascii="Times New Roman" w:hAnsi="Times New Roman" w:cs="Times New Roman"/>
          <w:sz w:val="24"/>
          <w:szCs w:val="24"/>
          <w:lang w:eastAsia="zh-CN"/>
        </w:rPr>
        <w:t xml:space="preserve"> capture firms' investment, equity issuance decisio</w:t>
      </w:r>
      <w:r w:rsidR="006141DD">
        <w:rPr>
          <w:rFonts w:ascii="Times New Roman" w:hAnsi="Times New Roman" w:cs="Times New Roman"/>
          <w:sz w:val="24"/>
          <w:szCs w:val="24"/>
          <w:lang w:eastAsia="zh-CN"/>
        </w:rPr>
        <w:t>ns, profitability, dividend pay</w:t>
      </w:r>
      <w:r w:rsidR="006C686E">
        <w:rPr>
          <w:rFonts w:ascii="Times New Roman" w:hAnsi="Times New Roman" w:cs="Times New Roman"/>
          <w:sz w:val="24"/>
          <w:szCs w:val="24"/>
          <w:lang w:eastAsia="zh-CN"/>
        </w:rPr>
        <w:t>outs and leverage.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m:t>
            </m:r>
          </m:sub>
        </m:sSub>
      </m:oMath>
      <w:r w:rsidR="006C686E" w:rsidRPr="006C686E">
        <w:rPr>
          <w:rFonts w:ascii="Times New Roman" w:hAnsi="Times New Roman" w:cs="Times New Roman"/>
          <w:sz w:val="24"/>
          <w:szCs w:val="24"/>
        </w:rPr>
        <w:t xml:space="preserve"> captures </w:t>
      </w:r>
      <w:r w:rsidR="000700E3">
        <w:rPr>
          <w:rFonts w:ascii="Times New Roman" w:hAnsi="Times New Roman" w:cs="Times New Roman"/>
          <w:sz w:val="24"/>
          <w:szCs w:val="24"/>
        </w:rPr>
        <w:t xml:space="preserve">the </w:t>
      </w:r>
      <w:r w:rsidR="006C686E" w:rsidRPr="006C686E">
        <w:rPr>
          <w:rFonts w:ascii="Times New Roman" w:hAnsi="Times New Roman" w:cs="Times New Roman"/>
          <w:sz w:val="24"/>
          <w:szCs w:val="24"/>
        </w:rPr>
        <w:t>previous realisations of the financial variables</w:t>
      </w:r>
      <w:r w:rsidR="006C686E">
        <w:rPr>
          <w:rFonts w:ascii="Times New Roman" w:hAnsi="Times New Roman" w:cs="Times New Roman"/>
          <w:sz w:val="24"/>
          <w:szCs w:val="24"/>
        </w:rPr>
        <w:t xml:space="preserve"> and </w:t>
      </w:r>
      <w:r w:rsidR="006C686E" w:rsidRPr="006C686E">
        <w:rPr>
          <w:rFonts w:ascii="Times New Roman" w:hAnsi="Times New Roman" w:cs="Times New Roman"/>
          <w:i/>
          <w:sz w:val="24"/>
          <w:szCs w:val="24"/>
        </w:rPr>
        <w:t>p</w:t>
      </w:r>
      <w:r w:rsidR="006C686E">
        <w:rPr>
          <w:rFonts w:ascii="Times New Roman" w:hAnsi="Times New Roman" w:cs="Times New Roman"/>
          <w:sz w:val="24"/>
          <w:szCs w:val="24"/>
        </w:rPr>
        <w:t xml:space="preserve"> is the lag order of the SVAR model</w:t>
      </w:r>
      <w:r w:rsidR="006C686E" w:rsidRPr="006C686E">
        <w:rPr>
          <w:rFonts w:ascii="Times New Roman" w:hAnsi="Times New Roman" w:cs="Times New Roman"/>
          <w:sz w:val="24"/>
          <w:szCs w:val="24"/>
        </w:rPr>
        <w:t>.</w:t>
      </w:r>
      <w:r w:rsidR="006C686E" w:rsidRPr="00E71C74">
        <w:rPr>
          <w:rStyle w:val="a6"/>
          <w:rFonts w:ascii="Times New Roman" w:hAnsi="Times New Roman" w:cs="Times New Roman"/>
          <w:sz w:val="24"/>
          <w:szCs w:val="24"/>
        </w:rPr>
        <w:footnoteReference w:id="11"/>
      </w:r>
      <w:r w:rsidRPr="006C686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Pr="006C686E">
        <w:rPr>
          <w:rFonts w:ascii="Times New Roman" w:hAnsi="Times New Roman" w:cs="Times New Roman"/>
          <w:sz w:val="24"/>
          <w:szCs w:val="24"/>
        </w:rPr>
        <w:t xml:space="preserve"> is a vector of firm-fixed effects.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6C686E">
        <w:rPr>
          <w:rFonts w:ascii="Times New Roman" w:hAnsi="Times New Roman" w:cs="Times New Roman"/>
          <w:sz w:val="24"/>
          <w:szCs w:val="24"/>
        </w:rPr>
        <w:t xml:space="preserve"> is a vector of idiosyncratic noise. </w:t>
      </w:r>
      <w:r w:rsidR="00C76653" w:rsidRPr="00E71C74">
        <w:rPr>
          <w:rFonts w:ascii="Times New Roman" w:hAnsi="Times New Roman" w:cs="Times New Roman"/>
          <w:sz w:val="24"/>
          <w:szCs w:val="24"/>
        </w:rPr>
        <w:t>Estimating</w:t>
      </w:r>
      <w:r w:rsidR="00AE4084" w:rsidRPr="00E71C74">
        <w:rPr>
          <w:rFonts w:ascii="Times New Roman" w:hAnsi="Times New Roman" w:cs="Times New Roman"/>
          <w:sz w:val="24"/>
          <w:szCs w:val="24"/>
        </w:rPr>
        <w:t xml:space="preserve"> a single equation </w:t>
      </w:r>
      <w:r w:rsidR="007A4DC6" w:rsidRPr="00E71C74">
        <w:rPr>
          <w:rFonts w:ascii="Times New Roman" w:hAnsi="Times New Roman" w:cs="Times New Roman"/>
          <w:sz w:val="24"/>
          <w:szCs w:val="24"/>
        </w:rPr>
        <w:t xml:space="preserve">of </w:t>
      </w:r>
      <w:r w:rsidR="004840E3" w:rsidRPr="00E71C74">
        <w:rPr>
          <w:rFonts w:ascii="Times New Roman" w:hAnsi="Times New Roman" w:cs="Times New Roman"/>
          <w:sz w:val="24"/>
          <w:szCs w:val="24"/>
        </w:rPr>
        <w:t>the</w:t>
      </w:r>
      <w:r w:rsidR="007A4DC6" w:rsidRPr="00E71C74">
        <w:rPr>
          <w:rFonts w:ascii="Times New Roman" w:hAnsi="Times New Roman" w:cs="Times New Roman"/>
          <w:sz w:val="24"/>
          <w:szCs w:val="24"/>
        </w:rPr>
        <w:t xml:space="preserve"> dynamic system</w:t>
      </w:r>
      <w:r w:rsidR="00C76653" w:rsidRPr="00E71C74">
        <w:rPr>
          <w:rFonts w:ascii="Times New Roman" w:hAnsi="Times New Roman" w:cs="Times New Roman"/>
          <w:sz w:val="24"/>
          <w:szCs w:val="24"/>
        </w:rPr>
        <w:t xml:space="preserve"> </w:t>
      </w:r>
      <w:r w:rsidR="004840E3" w:rsidRPr="00E71C74">
        <w:rPr>
          <w:rFonts w:ascii="Times New Roman" w:hAnsi="Times New Roman" w:cs="Times New Roman"/>
          <w:sz w:val="24"/>
          <w:szCs w:val="24"/>
        </w:rPr>
        <w:t>by</w:t>
      </w:r>
      <w:r w:rsidR="00C76653" w:rsidRPr="00E71C74">
        <w:rPr>
          <w:rFonts w:ascii="Times New Roman" w:hAnsi="Times New Roman" w:cs="Times New Roman"/>
          <w:sz w:val="24"/>
          <w:szCs w:val="24"/>
        </w:rPr>
        <w:t xml:space="preserve"> </w:t>
      </w:r>
      <w:r w:rsidR="000700E3">
        <w:rPr>
          <w:rFonts w:ascii="Times New Roman" w:hAnsi="Times New Roman" w:cs="Times New Roman"/>
          <w:sz w:val="24"/>
          <w:szCs w:val="24"/>
        </w:rPr>
        <w:t>OLS</w:t>
      </w:r>
      <w:r w:rsidR="00C76653" w:rsidRPr="00E71C74">
        <w:rPr>
          <w:rFonts w:ascii="Times New Roman" w:hAnsi="Times New Roman" w:cs="Times New Roman"/>
          <w:sz w:val="24"/>
          <w:szCs w:val="24"/>
        </w:rPr>
        <w:t xml:space="preserve"> or</w:t>
      </w:r>
      <w:r w:rsidR="009D30C6" w:rsidRPr="00E71C74">
        <w:rPr>
          <w:rFonts w:ascii="Times New Roman" w:hAnsi="Times New Roman" w:cs="Times New Roman"/>
          <w:sz w:val="24"/>
          <w:szCs w:val="24"/>
        </w:rPr>
        <w:t xml:space="preserve"> the</w:t>
      </w:r>
      <w:r w:rsidR="00C76653" w:rsidRPr="00E71C74">
        <w:rPr>
          <w:rFonts w:ascii="Times New Roman" w:hAnsi="Times New Roman" w:cs="Times New Roman"/>
          <w:sz w:val="24"/>
          <w:szCs w:val="24"/>
        </w:rPr>
        <w:t xml:space="preserve"> </w:t>
      </w:r>
      <w:r w:rsidR="004840E3" w:rsidRPr="00E71C74">
        <w:rPr>
          <w:rFonts w:ascii="Times New Roman" w:hAnsi="Times New Roman" w:cs="Times New Roman"/>
          <w:sz w:val="24"/>
          <w:szCs w:val="24"/>
        </w:rPr>
        <w:t>f</w:t>
      </w:r>
      <w:r w:rsidR="00C76653" w:rsidRPr="00E71C74">
        <w:rPr>
          <w:rFonts w:ascii="Times New Roman" w:hAnsi="Times New Roman" w:cs="Times New Roman"/>
          <w:sz w:val="24"/>
          <w:szCs w:val="24"/>
        </w:rPr>
        <w:t xml:space="preserve">ixed </w:t>
      </w:r>
      <w:r w:rsidR="004840E3" w:rsidRPr="00E71C74">
        <w:rPr>
          <w:rFonts w:ascii="Times New Roman" w:hAnsi="Times New Roman" w:cs="Times New Roman"/>
          <w:sz w:val="24"/>
          <w:szCs w:val="24"/>
        </w:rPr>
        <w:t>e</w:t>
      </w:r>
      <w:r w:rsidR="00C76653" w:rsidRPr="00E71C74">
        <w:rPr>
          <w:rFonts w:ascii="Times New Roman" w:hAnsi="Times New Roman" w:cs="Times New Roman"/>
          <w:sz w:val="24"/>
          <w:szCs w:val="24"/>
        </w:rPr>
        <w:t>ffects method lead</w:t>
      </w:r>
      <w:r w:rsidR="00AC5504" w:rsidRPr="00E71C74">
        <w:rPr>
          <w:rFonts w:ascii="Times New Roman" w:hAnsi="Times New Roman" w:cs="Times New Roman"/>
          <w:sz w:val="24"/>
          <w:szCs w:val="24"/>
        </w:rPr>
        <w:t>s</w:t>
      </w:r>
      <w:r w:rsidR="00C76653" w:rsidRPr="00E71C74">
        <w:rPr>
          <w:rFonts w:ascii="Times New Roman" w:hAnsi="Times New Roman" w:cs="Times New Roman"/>
          <w:sz w:val="24"/>
          <w:szCs w:val="24"/>
        </w:rPr>
        <w:t xml:space="preserve"> to biased </w:t>
      </w:r>
      <w:r w:rsidR="003B23F9" w:rsidRPr="00E71C74">
        <w:rPr>
          <w:rFonts w:ascii="Times New Roman" w:hAnsi="Times New Roman" w:cs="Times New Roman"/>
          <w:sz w:val="24"/>
          <w:szCs w:val="24"/>
        </w:rPr>
        <w:t xml:space="preserve">and inconsistent </w:t>
      </w:r>
      <w:r w:rsidR="00C76653" w:rsidRPr="00E71C74">
        <w:rPr>
          <w:rFonts w:ascii="Times New Roman" w:hAnsi="Times New Roman" w:cs="Times New Roman"/>
          <w:sz w:val="24"/>
          <w:szCs w:val="24"/>
        </w:rPr>
        <w:t>estimat</w:t>
      </w:r>
      <w:r w:rsidR="004840E3" w:rsidRPr="00E71C74">
        <w:rPr>
          <w:rFonts w:ascii="Times New Roman" w:hAnsi="Times New Roman" w:cs="Times New Roman"/>
          <w:sz w:val="24"/>
          <w:szCs w:val="24"/>
        </w:rPr>
        <w:t>es</w:t>
      </w:r>
      <w:r w:rsidR="00C76653" w:rsidRPr="00E71C74">
        <w:rPr>
          <w:rFonts w:ascii="Times New Roman" w:hAnsi="Times New Roman" w:cs="Times New Roman"/>
          <w:sz w:val="24"/>
          <w:szCs w:val="24"/>
        </w:rPr>
        <w:t xml:space="preserve"> due to</w:t>
      </w:r>
      <w:r w:rsidR="004840E3" w:rsidRPr="00E71C74">
        <w:rPr>
          <w:rFonts w:ascii="Times New Roman" w:hAnsi="Times New Roman" w:cs="Times New Roman"/>
          <w:sz w:val="24"/>
          <w:szCs w:val="24"/>
        </w:rPr>
        <w:t xml:space="preserve"> the</w:t>
      </w:r>
      <w:r w:rsidR="00C76653" w:rsidRPr="00E71C74">
        <w:rPr>
          <w:rFonts w:ascii="Times New Roman" w:hAnsi="Times New Roman" w:cs="Times New Roman"/>
          <w:sz w:val="24"/>
          <w:szCs w:val="24"/>
        </w:rPr>
        <w:t xml:space="preserve"> endogeneity </w:t>
      </w:r>
      <w:r w:rsidR="00892257" w:rsidRPr="00E71C74">
        <w:rPr>
          <w:rFonts w:ascii="Times New Roman" w:hAnsi="Times New Roman" w:cs="Times New Roman"/>
          <w:sz w:val="24"/>
          <w:szCs w:val="24"/>
        </w:rPr>
        <w:t>in</w:t>
      </w:r>
      <w:r w:rsidR="00C76653" w:rsidRPr="00E71C74">
        <w:rPr>
          <w:rFonts w:ascii="Times New Roman" w:hAnsi="Times New Roman" w:cs="Times New Roman"/>
          <w:sz w:val="24"/>
          <w:szCs w:val="24"/>
        </w:rPr>
        <w:t xml:space="preserve"> lagged dependent variables</w:t>
      </w:r>
      <w:r w:rsidR="00AE4084" w:rsidRPr="00E71C74">
        <w:rPr>
          <w:rFonts w:ascii="Times New Roman" w:hAnsi="Times New Roman" w:cs="Times New Roman"/>
          <w:sz w:val="24"/>
          <w:szCs w:val="24"/>
        </w:rPr>
        <w:t xml:space="preserve"> and</w:t>
      </w:r>
      <w:r w:rsidR="00FF667F" w:rsidRPr="00E71C74">
        <w:rPr>
          <w:rFonts w:ascii="Times New Roman" w:hAnsi="Times New Roman" w:cs="Times New Roman"/>
          <w:sz w:val="24"/>
          <w:szCs w:val="24"/>
        </w:rPr>
        <w:t xml:space="preserve"> in</w:t>
      </w:r>
      <w:r w:rsidR="00AE4084" w:rsidRPr="00E71C74">
        <w:rPr>
          <w:rFonts w:ascii="Times New Roman" w:hAnsi="Times New Roman" w:cs="Times New Roman"/>
          <w:sz w:val="24"/>
          <w:szCs w:val="24"/>
        </w:rPr>
        <w:t xml:space="preserve"> the other independent variables</w:t>
      </w:r>
      <w:r w:rsidR="00C76653" w:rsidRPr="00E71C74">
        <w:rPr>
          <w:rFonts w:ascii="Times New Roman" w:hAnsi="Times New Roman" w:cs="Times New Roman"/>
          <w:sz w:val="24"/>
          <w:szCs w:val="24"/>
        </w:rPr>
        <w:t xml:space="preserve"> (Blundell and Bond, 1998;</w:t>
      </w:r>
      <w:r w:rsidR="00B549AB" w:rsidRPr="00E71C74">
        <w:rPr>
          <w:rFonts w:ascii="Times New Roman" w:hAnsi="Times New Roman" w:cs="Times New Roman"/>
          <w:sz w:val="24"/>
          <w:szCs w:val="24"/>
          <w:lang w:eastAsia="zh-CN"/>
        </w:rPr>
        <w:t xml:space="preserve"> Antoniou</w:t>
      </w:r>
      <w:r w:rsidR="00766961" w:rsidRPr="00E71C74">
        <w:rPr>
          <w:rFonts w:ascii="Times New Roman" w:hAnsi="Times New Roman" w:cs="Times New Roman"/>
          <w:sz w:val="24"/>
          <w:szCs w:val="24"/>
        </w:rPr>
        <w:t xml:space="preserve"> et al., 20</w:t>
      </w:r>
      <w:r w:rsidR="00B549AB" w:rsidRPr="00E71C74">
        <w:rPr>
          <w:rFonts w:ascii="Times New Roman" w:hAnsi="Times New Roman" w:cs="Times New Roman"/>
          <w:sz w:val="24"/>
          <w:szCs w:val="24"/>
          <w:lang w:eastAsia="zh-CN"/>
        </w:rPr>
        <w:t>08</w:t>
      </w:r>
      <w:r w:rsidR="00C76653" w:rsidRPr="00E71C74">
        <w:rPr>
          <w:rFonts w:ascii="Times New Roman" w:hAnsi="Times New Roman" w:cs="Times New Roman"/>
          <w:sz w:val="24"/>
          <w:szCs w:val="24"/>
        </w:rPr>
        <w:t>).</w:t>
      </w:r>
      <w:r w:rsidR="00AE4084" w:rsidRPr="00E71C74">
        <w:rPr>
          <w:rFonts w:ascii="Times New Roman" w:hAnsi="Times New Roman" w:cs="Times New Roman"/>
          <w:sz w:val="24"/>
          <w:szCs w:val="24"/>
        </w:rPr>
        <w:t xml:space="preserve"> </w:t>
      </w:r>
      <w:r w:rsidR="00C76653" w:rsidRPr="00E71C74">
        <w:rPr>
          <w:rFonts w:ascii="Times New Roman" w:hAnsi="Times New Roman" w:cs="Times New Roman"/>
          <w:sz w:val="24"/>
          <w:szCs w:val="24"/>
        </w:rPr>
        <w:t>Abrigo and Love (2016)</w:t>
      </w:r>
      <w:r w:rsidR="00DF274E" w:rsidRPr="00E71C74">
        <w:rPr>
          <w:rFonts w:ascii="Times New Roman" w:hAnsi="Times New Roman" w:cs="Times New Roman"/>
          <w:sz w:val="24"/>
          <w:szCs w:val="24"/>
        </w:rPr>
        <w:t xml:space="preserve"> c</w:t>
      </w:r>
      <w:r w:rsidR="0064566F" w:rsidRPr="00E71C74">
        <w:rPr>
          <w:rFonts w:ascii="Times New Roman" w:hAnsi="Times New Roman" w:cs="Times New Roman"/>
          <w:sz w:val="24"/>
          <w:szCs w:val="24"/>
        </w:rPr>
        <w:t>ite Alvarez and Arellano (2003)</w:t>
      </w:r>
      <w:r w:rsidR="00DF274E" w:rsidRPr="00E71C74">
        <w:rPr>
          <w:rFonts w:ascii="Times New Roman" w:hAnsi="Times New Roman" w:cs="Times New Roman"/>
          <w:sz w:val="24"/>
          <w:szCs w:val="24"/>
        </w:rPr>
        <w:t xml:space="preserve"> and</w:t>
      </w:r>
      <w:r w:rsidR="00C76653" w:rsidRPr="00E71C74">
        <w:rPr>
          <w:rFonts w:ascii="Times New Roman" w:hAnsi="Times New Roman" w:cs="Times New Roman"/>
          <w:sz w:val="24"/>
          <w:szCs w:val="24"/>
        </w:rPr>
        <w:t xml:space="preserve"> suggest </w:t>
      </w:r>
      <w:r w:rsidR="00DF274E" w:rsidRPr="00E71C74">
        <w:rPr>
          <w:rFonts w:ascii="Times New Roman" w:hAnsi="Times New Roman" w:cs="Times New Roman"/>
          <w:sz w:val="24"/>
          <w:szCs w:val="24"/>
        </w:rPr>
        <w:t>that</w:t>
      </w:r>
      <w:r w:rsidR="005635B5" w:rsidRPr="00E71C74">
        <w:rPr>
          <w:rFonts w:ascii="Times New Roman" w:hAnsi="Times New Roman" w:cs="Times New Roman"/>
          <w:sz w:val="24"/>
          <w:szCs w:val="24"/>
        </w:rPr>
        <w:t xml:space="preserve"> the</w:t>
      </w:r>
      <w:r w:rsidR="00C76653" w:rsidRPr="00E71C74">
        <w:rPr>
          <w:rFonts w:ascii="Times New Roman" w:hAnsi="Times New Roman" w:cs="Times New Roman"/>
          <w:sz w:val="24"/>
          <w:szCs w:val="24"/>
        </w:rPr>
        <w:t xml:space="preserve"> </w:t>
      </w:r>
      <w:r w:rsidR="007A4DC6" w:rsidRPr="00E71C74">
        <w:rPr>
          <w:rFonts w:ascii="Times New Roman" w:hAnsi="Times New Roman" w:cs="Times New Roman"/>
          <w:sz w:val="24"/>
          <w:szCs w:val="24"/>
        </w:rPr>
        <w:t>GMM generate</w:t>
      </w:r>
      <w:r w:rsidR="005635B5" w:rsidRPr="00E71C74">
        <w:rPr>
          <w:rFonts w:ascii="Times New Roman" w:hAnsi="Times New Roman" w:cs="Times New Roman"/>
          <w:sz w:val="24"/>
          <w:szCs w:val="24"/>
        </w:rPr>
        <w:t>s</w:t>
      </w:r>
      <w:r w:rsidR="00DF274E" w:rsidRPr="00E71C74">
        <w:rPr>
          <w:rFonts w:ascii="Times New Roman" w:hAnsi="Times New Roman" w:cs="Times New Roman"/>
          <w:sz w:val="24"/>
          <w:szCs w:val="24"/>
        </w:rPr>
        <w:t xml:space="preserve"> consistent </w:t>
      </w:r>
      <w:r w:rsidR="00C76653" w:rsidRPr="00E71C74">
        <w:rPr>
          <w:rFonts w:ascii="Times New Roman" w:hAnsi="Times New Roman" w:cs="Times New Roman"/>
          <w:sz w:val="24"/>
          <w:szCs w:val="24"/>
        </w:rPr>
        <w:t>estimat</w:t>
      </w:r>
      <w:r w:rsidR="004840E3" w:rsidRPr="00E71C74">
        <w:rPr>
          <w:rFonts w:ascii="Times New Roman" w:hAnsi="Times New Roman" w:cs="Times New Roman"/>
          <w:sz w:val="24"/>
          <w:szCs w:val="24"/>
        </w:rPr>
        <w:t>es</w:t>
      </w:r>
      <w:r w:rsidR="00DA7356" w:rsidRPr="00E71C74">
        <w:rPr>
          <w:rFonts w:ascii="Times New Roman" w:hAnsi="Times New Roman" w:cs="Times New Roman"/>
          <w:sz w:val="24"/>
          <w:szCs w:val="24"/>
        </w:rPr>
        <w:t xml:space="preserve"> for autoregressive models</w:t>
      </w:r>
      <w:r w:rsidR="00C76653" w:rsidRPr="00E71C74">
        <w:rPr>
          <w:rFonts w:ascii="Times New Roman" w:hAnsi="Times New Roman" w:cs="Times New Roman"/>
          <w:sz w:val="24"/>
          <w:szCs w:val="24"/>
        </w:rPr>
        <w:t>. Abrigo and Love</w:t>
      </w:r>
      <w:r w:rsidR="009D30C6" w:rsidRPr="00E71C74">
        <w:rPr>
          <w:rFonts w:ascii="Times New Roman" w:hAnsi="Times New Roman" w:cs="Times New Roman"/>
          <w:sz w:val="24"/>
          <w:szCs w:val="24"/>
        </w:rPr>
        <w:t xml:space="preserve"> (2016)</w:t>
      </w:r>
      <w:r w:rsidR="00C76653" w:rsidRPr="00E71C74">
        <w:rPr>
          <w:rFonts w:ascii="Times New Roman" w:hAnsi="Times New Roman" w:cs="Times New Roman"/>
          <w:sz w:val="24"/>
          <w:szCs w:val="24"/>
        </w:rPr>
        <w:t xml:space="preserve"> propose using</w:t>
      </w:r>
      <w:r w:rsidR="009751B0" w:rsidRPr="00E71C74">
        <w:rPr>
          <w:rFonts w:ascii="Times New Roman" w:hAnsi="Times New Roman" w:cs="Times New Roman"/>
          <w:sz w:val="24"/>
          <w:szCs w:val="24"/>
        </w:rPr>
        <w:t xml:space="preserve"> </w:t>
      </w:r>
      <w:r w:rsidR="004840E3" w:rsidRPr="00E71C74">
        <w:rPr>
          <w:rFonts w:ascii="Times New Roman" w:hAnsi="Times New Roman" w:cs="Times New Roman"/>
          <w:sz w:val="24"/>
          <w:szCs w:val="24"/>
        </w:rPr>
        <w:t>a</w:t>
      </w:r>
      <w:r w:rsidR="00C76653" w:rsidRPr="00E71C74">
        <w:rPr>
          <w:rFonts w:ascii="Times New Roman" w:hAnsi="Times New Roman" w:cs="Times New Roman"/>
          <w:sz w:val="24"/>
          <w:szCs w:val="24"/>
        </w:rPr>
        <w:t xml:space="preserve"> FOD to </w:t>
      </w:r>
      <w:r w:rsidR="00B549AB" w:rsidRPr="00E71C74">
        <w:rPr>
          <w:rFonts w:ascii="Times New Roman" w:hAnsi="Times New Roman" w:cs="Times New Roman"/>
          <w:sz w:val="24"/>
          <w:szCs w:val="24"/>
          <w:lang w:eastAsia="zh-CN"/>
        </w:rPr>
        <w:t xml:space="preserve">eliminate </w:t>
      </w:r>
      <w:r w:rsidR="002770C3" w:rsidRPr="00E71C74">
        <w:rPr>
          <w:rFonts w:ascii="Times New Roman" w:hAnsi="Times New Roman" w:cs="Times New Roman"/>
          <w:sz w:val="24"/>
          <w:szCs w:val="24"/>
          <w:lang w:eastAsia="zh-CN"/>
        </w:rPr>
        <w:t xml:space="preserve">the firm-level </w:t>
      </w:r>
      <w:r w:rsidR="00B549AB" w:rsidRPr="00E71C74">
        <w:rPr>
          <w:rFonts w:ascii="Times New Roman" w:hAnsi="Times New Roman" w:cs="Times New Roman"/>
          <w:sz w:val="24"/>
          <w:szCs w:val="24"/>
          <w:lang w:eastAsia="zh-CN"/>
        </w:rPr>
        <w:t>fixed effects</w:t>
      </w:r>
      <w:r w:rsidR="00845B6C" w:rsidRPr="00E71C74">
        <w:rPr>
          <w:rFonts w:ascii="Times New Roman" w:hAnsi="Times New Roman" w:cs="Times New Roman"/>
          <w:sz w:val="24"/>
          <w:szCs w:val="24"/>
          <w:lang w:eastAsia="zh-CN"/>
        </w:rPr>
        <w:t xml:space="preserve"> </w:t>
      </w:r>
      <m:oMath>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u</m:t>
            </m:r>
          </m:e>
          <m:sub>
            <m:r>
              <w:rPr>
                <w:rFonts w:ascii="Cambria Math" w:hAnsi="Cambria Math" w:cs="Times New Roman"/>
                <w:sz w:val="24"/>
                <w:szCs w:val="24"/>
                <w:lang w:eastAsia="zh-CN"/>
              </w:rPr>
              <m:t>i</m:t>
            </m:r>
          </m:sub>
        </m:sSub>
      </m:oMath>
      <w:r w:rsidR="00C76653" w:rsidRPr="00E71C74">
        <w:rPr>
          <w:rFonts w:ascii="Times New Roman" w:hAnsi="Times New Roman" w:cs="Times New Roman"/>
          <w:sz w:val="24"/>
          <w:szCs w:val="24"/>
        </w:rPr>
        <w:t>.</w:t>
      </w:r>
      <w:r w:rsidR="00DF274E" w:rsidRPr="00E71C74">
        <w:rPr>
          <w:rStyle w:val="a6"/>
          <w:rFonts w:ascii="Times New Roman" w:hAnsi="Times New Roman" w:cs="Times New Roman"/>
          <w:sz w:val="24"/>
          <w:szCs w:val="24"/>
        </w:rPr>
        <w:t xml:space="preserve"> </w:t>
      </w:r>
      <w:r w:rsidR="00592D58">
        <w:rPr>
          <w:rFonts w:ascii="Times New Roman" w:hAnsi="Times New Roman" w:cs="Times New Roman"/>
          <w:sz w:val="24"/>
          <w:szCs w:val="24"/>
        </w:rPr>
        <w:t>We</w:t>
      </w:r>
      <w:r w:rsidR="00462C05">
        <w:rPr>
          <w:rFonts w:ascii="Times New Roman" w:hAnsi="Times New Roman" w:cs="Times New Roman"/>
          <w:sz w:val="24"/>
          <w:szCs w:val="24"/>
        </w:rPr>
        <w:t xml:space="preserve"> follow these suggestions in estimating model (1)</w:t>
      </w:r>
      <w:r w:rsidR="00C10326">
        <w:rPr>
          <w:rFonts w:ascii="Times New Roman" w:hAnsi="Times New Roman" w:cs="Times New Roman"/>
          <w:sz w:val="24"/>
          <w:szCs w:val="24"/>
        </w:rPr>
        <w:t xml:space="preserve">. We focus here on a more intuitive description and show more detail of the SVAR methodology in in Appendix 2. </w:t>
      </w:r>
    </w:p>
    <w:p w14:paraId="5F9A9D08" w14:textId="16C883E0" w:rsidR="00A37936" w:rsidRPr="00E71C74" w:rsidRDefault="000F1DF6"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lang w:eastAsia="zh-CN"/>
        </w:rPr>
        <w:t xml:space="preserve">We perform </w:t>
      </w:r>
      <w:r w:rsidR="00596D1A">
        <w:rPr>
          <w:rFonts w:ascii="Times New Roman" w:hAnsi="Times New Roman" w:cs="Times New Roman"/>
          <w:sz w:val="24"/>
          <w:szCs w:val="24"/>
          <w:lang w:eastAsia="zh-CN"/>
        </w:rPr>
        <w:t>three</w:t>
      </w:r>
      <w:r w:rsidR="00596D1A" w:rsidRPr="00E71C74">
        <w:rPr>
          <w:rFonts w:ascii="Times New Roman" w:hAnsi="Times New Roman" w:cs="Times New Roman"/>
          <w:sz w:val="24"/>
          <w:szCs w:val="24"/>
          <w:lang w:eastAsia="zh-CN"/>
        </w:rPr>
        <w:t xml:space="preserve"> </w:t>
      </w:r>
      <w:r w:rsidRPr="00E71C74">
        <w:rPr>
          <w:rFonts w:ascii="Times New Roman" w:hAnsi="Times New Roman" w:cs="Times New Roman"/>
          <w:sz w:val="24"/>
          <w:szCs w:val="24"/>
          <w:lang w:eastAsia="zh-CN"/>
        </w:rPr>
        <w:t>tests</w:t>
      </w:r>
      <w:r w:rsidR="00A37936" w:rsidRPr="00E71C74">
        <w:rPr>
          <w:rFonts w:ascii="Times New Roman" w:hAnsi="Times New Roman" w:cs="Times New Roman"/>
          <w:sz w:val="24"/>
          <w:szCs w:val="24"/>
          <w:lang w:eastAsia="zh-CN"/>
        </w:rPr>
        <w:t xml:space="preserve"> to check the validity of </w:t>
      </w:r>
      <w:r w:rsidR="00B90192">
        <w:rPr>
          <w:rFonts w:ascii="Times New Roman" w:hAnsi="Times New Roman" w:cs="Times New Roman"/>
          <w:sz w:val="24"/>
          <w:szCs w:val="24"/>
          <w:lang w:eastAsia="zh-CN"/>
        </w:rPr>
        <w:t>our</w:t>
      </w:r>
      <w:r w:rsidR="00A37936" w:rsidRPr="00E71C74">
        <w:rPr>
          <w:rFonts w:ascii="Times New Roman" w:hAnsi="Times New Roman" w:cs="Times New Roman"/>
          <w:sz w:val="24"/>
          <w:szCs w:val="24"/>
          <w:lang w:eastAsia="zh-CN"/>
        </w:rPr>
        <w:t xml:space="preserve"> SVAR model.</w:t>
      </w:r>
      <w:r w:rsidR="00845B6C" w:rsidRPr="00E71C74">
        <w:rPr>
          <w:rFonts w:ascii="Times New Roman" w:hAnsi="Times New Roman" w:cs="Times New Roman"/>
          <w:sz w:val="24"/>
          <w:szCs w:val="24"/>
          <w:lang w:eastAsia="zh-CN"/>
        </w:rPr>
        <w:t xml:space="preserve"> </w:t>
      </w:r>
      <w:r w:rsidR="00C2183E" w:rsidRPr="00E71C74">
        <w:rPr>
          <w:rFonts w:ascii="Times New Roman" w:hAnsi="Times New Roman" w:cs="Times New Roman" w:hint="eastAsia"/>
          <w:sz w:val="24"/>
          <w:szCs w:val="24"/>
          <w:lang w:eastAsia="zh-CN"/>
        </w:rPr>
        <w:t>First</w:t>
      </w:r>
      <w:r w:rsidR="00387B9B" w:rsidRPr="00E71C74">
        <w:rPr>
          <w:rFonts w:ascii="Times New Roman" w:hAnsi="Times New Roman" w:cs="Times New Roman"/>
          <w:sz w:val="24"/>
          <w:szCs w:val="24"/>
        </w:rPr>
        <w:t>,</w:t>
      </w:r>
      <w:r w:rsidR="0099413B">
        <w:rPr>
          <w:rFonts w:ascii="Times New Roman" w:hAnsi="Times New Roman" w:cs="Times New Roman" w:hint="eastAsia"/>
          <w:sz w:val="24"/>
          <w:szCs w:val="24"/>
          <w:lang w:eastAsia="zh-CN"/>
        </w:rPr>
        <w:t xml:space="preserve"> following Enders (2015),</w:t>
      </w:r>
      <w:r w:rsidR="00387B9B" w:rsidRPr="00E71C74">
        <w:rPr>
          <w:rFonts w:ascii="Times New Roman" w:hAnsi="Times New Roman" w:cs="Times New Roman"/>
          <w:sz w:val="24"/>
          <w:szCs w:val="24"/>
        </w:rPr>
        <w:t xml:space="preserve"> w</w:t>
      </w:r>
      <w:r w:rsidR="00A37936" w:rsidRPr="00E71C74">
        <w:rPr>
          <w:rFonts w:ascii="Times New Roman" w:hAnsi="Times New Roman" w:cs="Times New Roman"/>
          <w:sz w:val="24"/>
          <w:szCs w:val="24"/>
          <w:lang w:eastAsia="zh-CN"/>
        </w:rPr>
        <w:t xml:space="preserve">e </w:t>
      </w:r>
      <w:r w:rsidR="00387B9B" w:rsidRPr="00E71C74">
        <w:rPr>
          <w:rFonts w:ascii="Times New Roman" w:hAnsi="Times New Roman" w:cs="Times New Roman"/>
          <w:sz w:val="24"/>
          <w:szCs w:val="24"/>
          <w:lang w:eastAsia="zh-CN"/>
        </w:rPr>
        <w:t>conduct</w:t>
      </w:r>
      <w:r w:rsidR="00A37936" w:rsidRPr="00E71C74">
        <w:rPr>
          <w:rFonts w:ascii="Times New Roman" w:hAnsi="Times New Roman" w:cs="Times New Roman"/>
          <w:sz w:val="24"/>
          <w:szCs w:val="24"/>
          <w:lang w:eastAsia="zh-CN"/>
        </w:rPr>
        <w:t xml:space="preserve"> an over-identification test with </w:t>
      </w:r>
      <w:r w:rsidR="00892257" w:rsidRPr="00E71C74">
        <w:rPr>
          <w:rFonts w:ascii="Times New Roman" w:hAnsi="Times New Roman" w:cs="Times New Roman"/>
          <w:sz w:val="24"/>
          <w:szCs w:val="24"/>
          <w:lang w:eastAsia="zh-CN"/>
        </w:rPr>
        <w:t>the</w:t>
      </w:r>
      <w:r w:rsidR="00A37936" w:rsidRPr="00E71C74">
        <w:rPr>
          <w:rFonts w:ascii="Times New Roman" w:hAnsi="Times New Roman" w:cs="Times New Roman"/>
          <w:sz w:val="24"/>
          <w:szCs w:val="24"/>
          <w:lang w:eastAsia="zh-CN"/>
        </w:rPr>
        <w:t xml:space="preserve"> null hypothesis that the SVAR model is not over-identified</w:t>
      </w:r>
      <w:r w:rsidR="00387B9B" w:rsidRPr="00E71C74">
        <w:rPr>
          <w:rFonts w:ascii="Times New Roman" w:hAnsi="Times New Roman" w:cs="Times New Roman"/>
          <w:sz w:val="24"/>
          <w:szCs w:val="24"/>
        </w:rPr>
        <w:t>.</w:t>
      </w:r>
      <w:r w:rsidR="00387B9B" w:rsidRPr="00E71C74">
        <w:rPr>
          <w:rFonts w:ascii="Times New Roman" w:hAnsi="Times New Roman" w:cs="Times New Roman"/>
          <w:sz w:val="24"/>
          <w:szCs w:val="24"/>
          <w:lang w:eastAsia="zh-CN"/>
        </w:rPr>
        <w:t xml:space="preserve"> </w:t>
      </w:r>
      <w:r w:rsidR="00C2183E" w:rsidRPr="00E71C74">
        <w:rPr>
          <w:rFonts w:ascii="Times New Roman" w:hAnsi="Times New Roman" w:cs="Times New Roman" w:hint="eastAsia"/>
          <w:sz w:val="24"/>
          <w:szCs w:val="24"/>
          <w:lang w:eastAsia="zh-CN"/>
        </w:rPr>
        <w:t>Second</w:t>
      </w:r>
      <w:r w:rsidR="00387B9B" w:rsidRPr="00E71C74">
        <w:rPr>
          <w:rFonts w:ascii="Times New Roman" w:hAnsi="Times New Roman" w:cs="Times New Roman"/>
          <w:sz w:val="24"/>
          <w:szCs w:val="24"/>
          <w:lang w:eastAsia="zh-CN"/>
        </w:rPr>
        <w:t>, we test the stability of the SVAR model</w:t>
      </w:r>
      <w:r w:rsidR="005635B5" w:rsidRPr="00E71C74">
        <w:rPr>
          <w:rFonts w:ascii="Times New Roman" w:hAnsi="Times New Roman" w:cs="Times New Roman"/>
          <w:sz w:val="24"/>
          <w:szCs w:val="24"/>
          <w:lang w:eastAsia="zh-CN"/>
        </w:rPr>
        <w:t xml:space="preserve">, </w:t>
      </w:r>
      <w:r w:rsidR="002770C3" w:rsidRPr="00E71C74">
        <w:rPr>
          <w:rFonts w:ascii="Times New Roman" w:hAnsi="Times New Roman" w:cs="Times New Roman"/>
          <w:sz w:val="24"/>
          <w:szCs w:val="24"/>
          <w:lang w:eastAsia="zh-CN"/>
        </w:rPr>
        <w:t xml:space="preserve">as </w:t>
      </w:r>
      <w:r w:rsidR="00995CC4" w:rsidRPr="00E71C74">
        <w:rPr>
          <w:rFonts w:ascii="Times New Roman" w:hAnsi="Times New Roman" w:cs="Times New Roman"/>
          <w:sz w:val="24"/>
          <w:szCs w:val="24"/>
        </w:rPr>
        <w:t xml:space="preserve">Abrigo and Love (2016) suggest that model stability is </w:t>
      </w:r>
      <w:r w:rsidR="005635B5" w:rsidRPr="00E71C74">
        <w:rPr>
          <w:rFonts w:ascii="Times New Roman" w:hAnsi="Times New Roman" w:cs="Times New Roman"/>
          <w:sz w:val="24"/>
          <w:szCs w:val="24"/>
        </w:rPr>
        <w:t>a pre-</w:t>
      </w:r>
      <w:r w:rsidR="00995CC4" w:rsidRPr="00E71C74">
        <w:rPr>
          <w:rFonts w:ascii="Times New Roman" w:hAnsi="Times New Roman" w:cs="Times New Roman"/>
          <w:sz w:val="24"/>
          <w:szCs w:val="24"/>
        </w:rPr>
        <w:t>condition for</w:t>
      </w:r>
      <w:r w:rsidR="005635B5" w:rsidRPr="00E71C74">
        <w:rPr>
          <w:rFonts w:ascii="Times New Roman" w:hAnsi="Times New Roman" w:cs="Times New Roman"/>
          <w:sz w:val="24"/>
          <w:szCs w:val="24"/>
        </w:rPr>
        <w:t xml:space="preserve"> </w:t>
      </w:r>
      <w:r w:rsidR="002770C3" w:rsidRPr="00E71C74">
        <w:rPr>
          <w:rFonts w:ascii="Times New Roman" w:hAnsi="Times New Roman" w:cs="Times New Roman"/>
          <w:sz w:val="24"/>
          <w:szCs w:val="24"/>
        </w:rPr>
        <w:t xml:space="preserve">a </w:t>
      </w:r>
      <w:r w:rsidR="005635B5" w:rsidRPr="00E71C74">
        <w:rPr>
          <w:rFonts w:ascii="Times New Roman" w:hAnsi="Times New Roman" w:cs="Times New Roman"/>
          <w:sz w:val="24"/>
          <w:szCs w:val="24"/>
        </w:rPr>
        <w:t>correct interpretation of</w:t>
      </w:r>
      <w:r w:rsidR="00995CC4" w:rsidRPr="00E71C74">
        <w:rPr>
          <w:rFonts w:ascii="Times New Roman" w:hAnsi="Times New Roman" w:cs="Times New Roman"/>
          <w:sz w:val="24"/>
          <w:szCs w:val="24"/>
        </w:rPr>
        <w:t xml:space="preserve"> </w:t>
      </w:r>
      <w:r w:rsidR="002770C3" w:rsidRPr="00E71C74">
        <w:rPr>
          <w:rFonts w:ascii="Times New Roman" w:hAnsi="Times New Roman" w:cs="Times New Roman"/>
          <w:sz w:val="24"/>
          <w:szCs w:val="24"/>
        </w:rPr>
        <w:t xml:space="preserve">the </w:t>
      </w:r>
      <w:r w:rsidR="00995CC4" w:rsidRPr="00E71C74">
        <w:rPr>
          <w:rFonts w:ascii="Times New Roman" w:hAnsi="Times New Roman" w:cs="Times New Roman"/>
          <w:sz w:val="24"/>
          <w:szCs w:val="24"/>
        </w:rPr>
        <w:t>F</w:t>
      </w:r>
      <w:r w:rsidR="0064566F" w:rsidRPr="00E71C74">
        <w:rPr>
          <w:rFonts w:ascii="Times New Roman" w:hAnsi="Times New Roman" w:cs="Times New Roman"/>
          <w:sz w:val="24"/>
          <w:szCs w:val="24"/>
        </w:rPr>
        <w:t xml:space="preserve">EVD and </w:t>
      </w:r>
      <w:r w:rsidR="009343BE">
        <w:rPr>
          <w:rFonts w:ascii="Times New Roman" w:hAnsi="Times New Roman" w:cs="Times New Roman"/>
          <w:sz w:val="24"/>
          <w:szCs w:val="24"/>
        </w:rPr>
        <w:t>O</w:t>
      </w:r>
      <w:r w:rsidR="0064566F" w:rsidRPr="00E71C74">
        <w:rPr>
          <w:rFonts w:ascii="Times New Roman" w:hAnsi="Times New Roman" w:cs="Times New Roman"/>
          <w:sz w:val="24"/>
          <w:szCs w:val="24"/>
        </w:rPr>
        <w:t xml:space="preserve">IRF </w:t>
      </w:r>
      <w:r w:rsidR="005635B5" w:rsidRPr="00E71C74">
        <w:rPr>
          <w:rFonts w:ascii="Times New Roman" w:hAnsi="Times New Roman" w:cs="Times New Roman"/>
          <w:sz w:val="24"/>
          <w:szCs w:val="24"/>
        </w:rPr>
        <w:t>analyses</w:t>
      </w:r>
      <w:r w:rsidR="00995CC4" w:rsidRPr="00E71C74">
        <w:rPr>
          <w:rFonts w:ascii="Times New Roman" w:hAnsi="Times New Roman" w:cs="Times New Roman"/>
          <w:sz w:val="24"/>
          <w:szCs w:val="24"/>
        </w:rPr>
        <w:t>.</w:t>
      </w:r>
      <w:r w:rsidR="00A37936" w:rsidRPr="00E71C74">
        <w:rPr>
          <w:rFonts w:ascii="Times New Roman" w:hAnsi="Times New Roman" w:cs="Times New Roman"/>
          <w:sz w:val="24"/>
          <w:szCs w:val="24"/>
          <w:lang w:eastAsia="zh-CN"/>
        </w:rPr>
        <w:t xml:space="preserve"> </w:t>
      </w:r>
      <w:r w:rsidR="00596D1A">
        <w:rPr>
          <w:rFonts w:ascii="Times New Roman" w:hAnsi="Times New Roman" w:cs="Times New Roman"/>
          <w:sz w:val="24"/>
          <w:szCs w:val="24"/>
          <w:lang w:eastAsia="zh-CN"/>
        </w:rPr>
        <w:t>Third</w:t>
      </w:r>
      <w:r w:rsidR="00C2183E" w:rsidRPr="00E71C74">
        <w:rPr>
          <w:rFonts w:ascii="Times New Roman" w:hAnsi="Times New Roman" w:cs="Times New Roman"/>
          <w:sz w:val="24"/>
          <w:szCs w:val="24"/>
          <w:lang w:eastAsia="zh-CN"/>
        </w:rPr>
        <w:t xml:space="preserve">, we check whether the lag structure of </w:t>
      </w:r>
      <w:r w:rsidR="002770C3" w:rsidRPr="00E71C74">
        <w:rPr>
          <w:rFonts w:ascii="Times New Roman" w:hAnsi="Times New Roman" w:cs="Times New Roman"/>
          <w:sz w:val="24"/>
          <w:szCs w:val="24"/>
          <w:lang w:eastAsia="zh-CN"/>
        </w:rPr>
        <w:t>our</w:t>
      </w:r>
      <w:r w:rsidR="00C2183E" w:rsidRPr="00E71C74">
        <w:rPr>
          <w:rFonts w:ascii="Times New Roman" w:hAnsi="Times New Roman" w:cs="Times New Roman"/>
          <w:sz w:val="24"/>
          <w:szCs w:val="24"/>
          <w:lang w:eastAsia="zh-CN"/>
        </w:rPr>
        <w:t xml:space="preserve"> SVAR model is appropriate. </w:t>
      </w:r>
      <w:r w:rsidR="00C2183E" w:rsidRPr="00E71C74">
        <w:rPr>
          <w:rFonts w:ascii="Times New Roman" w:hAnsi="Times New Roman" w:cs="Times New Roman"/>
          <w:sz w:val="24"/>
          <w:szCs w:val="24"/>
        </w:rPr>
        <w:t xml:space="preserve">Thornton and Batten (1985) and Holtz-Eakin et al. (1988) highlight the importance of using an appropriate lag structure in SVAR models, indicating that an inappropriate </w:t>
      </w:r>
      <w:r w:rsidR="002770C3" w:rsidRPr="00E71C74">
        <w:rPr>
          <w:rFonts w:ascii="Times New Roman" w:hAnsi="Times New Roman" w:cs="Times New Roman"/>
          <w:sz w:val="24"/>
          <w:szCs w:val="24"/>
        </w:rPr>
        <w:t xml:space="preserve">choice </w:t>
      </w:r>
      <w:r w:rsidR="00C2183E" w:rsidRPr="00E71C74">
        <w:rPr>
          <w:rFonts w:ascii="Times New Roman" w:hAnsi="Times New Roman" w:cs="Times New Roman"/>
          <w:sz w:val="24"/>
          <w:szCs w:val="24"/>
        </w:rPr>
        <w:t xml:space="preserve">leads to misspecifications and misleading results </w:t>
      </w:r>
      <w:r w:rsidR="002770C3" w:rsidRPr="00E71C74">
        <w:rPr>
          <w:rFonts w:ascii="Times New Roman" w:hAnsi="Times New Roman" w:cs="Times New Roman"/>
          <w:sz w:val="24"/>
          <w:szCs w:val="24"/>
        </w:rPr>
        <w:t xml:space="preserve">from the </w:t>
      </w:r>
      <w:r w:rsidR="00C2183E" w:rsidRPr="00E71C74">
        <w:rPr>
          <w:rFonts w:ascii="Times New Roman" w:hAnsi="Times New Roman" w:cs="Times New Roman"/>
          <w:sz w:val="24"/>
          <w:szCs w:val="24"/>
        </w:rPr>
        <w:t xml:space="preserve">Granger causality tests. </w:t>
      </w:r>
      <w:r w:rsidR="002770C3" w:rsidRPr="00E71C74">
        <w:rPr>
          <w:rFonts w:ascii="Times New Roman" w:hAnsi="Times New Roman" w:cs="Times New Roman"/>
          <w:sz w:val="24"/>
          <w:szCs w:val="24"/>
        </w:rPr>
        <w:t>We</w:t>
      </w:r>
      <w:r w:rsidR="00C2183E" w:rsidRPr="00E71C74">
        <w:rPr>
          <w:rFonts w:ascii="Times New Roman" w:hAnsi="Times New Roman" w:cs="Times New Roman"/>
          <w:sz w:val="24"/>
          <w:szCs w:val="24"/>
        </w:rPr>
        <w:t xml:space="preserve"> follow Andrews and Lu (2001) and use the </w:t>
      </w:r>
      <w:r w:rsidR="0000163F" w:rsidRPr="00E71C74">
        <w:rPr>
          <w:rFonts w:ascii="Times New Roman" w:hAnsi="Times New Roman" w:cs="Times New Roman"/>
          <w:sz w:val="24"/>
          <w:szCs w:val="24"/>
        </w:rPr>
        <w:t>m</w:t>
      </w:r>
      <w:r w:rsidR="00C2183E" w:rsidRPr="00E71C74">
        <w:rPr>
          <w:rFonts w:ascii="Times New Roman" w:hAnsi="Times New Roman" w:cs="Times New Roman"/>
          <w:sz w:val="24"/>
          <w:szCs w:val="24"/>
        </w:rPr>
        <w:t xml:space="preserve">odel and </w:t>
      </w:r>
      <w:r w:rsidR="0000163F" w:rsidRPr="00E71C74">
        <w:rPr>
          <w:rFonts w:ascii="Times New Roman" w:hAnsi="Times New Roman" w:cs="Times New Roman"/>
          <w:sz w:val="24"/>
          <w:szCs w:val="24"/>
        </w:rPr>
        <w:t>m</w:t>
      </w:r>
      <w:r w:rsidR="00C2183E" w:rsidRPr="00E71C74">
        <w:rPr>
          <w:rFonts w:ascii="Times New Roman" w:hAnsi="Times New Roman" w:cs="Times New Roman"/>
          <w:sz w:val="24"/>
          <w:szCs w:val="24"/>
        </w:rPr>
        <w:t xml:space="preserve">oment </w:t>
      </w:r>
      <w:r w:rsidR="0000163F" w:rsidRPr="00E71C74">
        <w:rPr>
          <w:rFonts w:ascii="Times New Roman" w:hAnsi="Times New Roman" w:cs="Times New Roman"/>
          <w:sz w:val="24"/>
          <w:szCs w:val="24"/>
        </w:rPr>
        <w:t>s</w:t>
      </w:r>
      <w:r w:rsidR="00C2183E" w:rsidRPr="00E71C74">
        <w:rPr>
          <w:rFonts w:ascii="Times New Roman" w:hAnsi="Times New Roman" w:cs="Times New Roman"/>
          <w:sz w:val="24"/>
          <w:szCs w:val="24"/>
        </w:rPr>
        <w:t xml:space="preserve">election </w:t>
      </w:r>
      <w:r w:rsidR="0000163F" w:rsidRPr="00E71C74">
        <w:rPr>
          <w:rFonts w:ascii="Times New Roman" w:hAnsi="Times New Roman" w:cs="Times New Roman"/>
          <w:sz w:val="24"/>
          <w:szCs w:val="24"/>
        </w:rPr>
        <w:t>c</w:t>
      </w:r>
      <w:r w:rsidR="00C2183E" w:rsidRPr="00E71C74">
        <w:rPr>
          <w:rFonts w:ascii="Times New Roman" w:hAnsi="Times New Roman" w:cs="Times New Roman"/>
          <w:sz w:val="24"/>
          <w:szCs w:val="24"/>
        </w:rPr>
        <w:t xml:space="preserve">riteria (MMSC) to check the lag structure of </w:t>
      </w:r>
      <w:r w:rsidR="00B90192">
        <w:rPr>
          <w:rFonts w:ascii="Times New Roman" w:hAnsi="Times New Roman" w:cs="Times New Roman"/>
          <w:sz w:val="24"/>
          <w:szCs w:val="24"/>
        </w:rPr>
        <w:t>our</w:t>
      </w:r>
      <w:r w:rsidR="002770C3" w:rsidRPr="00E71C74">
        <w:rPr>
          <w:rFonts w:ascii="Times New Roman" w:hAnsi="Times New Roman" w:cs="Times New Roman"/>
          <w:sz w:val="24"/>
          <w:szCs w:val="24"/>
        </w:rPr>
        <w:t xml:space="preserve"> </w:t>
      </w:r>
      <w:r w:rsidR="00C2183E" w:rsidRPr="00E71C74">
        <w:rPr>
          <w:rFonts w:ascii="Times New Roman" w:hAnsi="Times New Roman" w:cs="Times New Roman"/>
          <w:sz w:val="24"/>
          <w:szCs w:val="24"/>
        </w:rPr>
        <w:t>SVAR model.</w:t>
      </w:r>
      <w:r w:rsidR="00C2183E" w:rsidRPr="00E71C74">
        <w:rPr>
          <w:rStyle w:val="a6"/>
          <w:rFonts w:ascii="Times New Roman" w:hAnsi="Times New Roman" w:cs="Times New Roman"/>
          <w:sz w:val="24"/>
          <w:szCs w:val="24"/>
        </w:rPr>
        <w:footnoteReference w:id="12"/>
      </w:r>
    </w:p>
    <w:p w14:paraId="4987233B" w14:textId="44C161CC" w:rsidR="00303868" w:rsidRPr="00E71C74" w:rsidRDefault="00C76653" w:rsidP="004372F1">
      <w:pPr>
        <w:spacing w:line="480" w:lineRule="auto"/>
        <w:ind w:firstLineChars="200" w:firstLine="480"/>
        <w:jc w:val="both"/>
        <w:rPr>
          <w:rFonts w:ascii="Times New Roman" w:hAnsi="Times New Roman" w:cs="Times New Roman"/>
          <w:sz w:val="24"/>
          <w:szCs w:val="24"/>
        </w:rPr>
      </w:pPr>
      <w:bookmarkStart w:id="1" w:name="_Hlk535749126"/>
      <w:r w:rsidRPr="00E71C74">
        <w:rPr>
          <w:rFonts w:ascii="Times New Roman" w:hAnsi="Times New Roman" w:cs="Times New Roman"/>
          <w:sz w:val="24"/>
          <w:szCs w:val="24"/>
        </w:rPr>
        <w:t xml:space="preserve">In </w:t>
      </w:r>
      <w:r w:rsidR="0043473B">
        <w:rPr>
          <w:rFonts w:ascii="Times New Roman" w:hAnsi="Times New Roman" w:cs="Times New Roman"/>
          <w:sz w:val="24"/>
          <w:szCs w:val="24"/>
        </w:rPr>
        <w:t>the SVAR framework</w:t>
      </w:r>
      <w:r w:rsidRPr="00E71C74">
        <w:rPr>
          <w:rFonts w:ascii="Times New Roman" w:hAnsi="Times New Roman" w:cs="Times New Roman"/>
          <w:sz w:val="24"/>
          <w:szCs w:val="24"/>
        </w:rPr>
        <w:t xml:space="preserve">, </w:t>
      </w:r>
      <w:r w:rsidR="00FA2378">
        <w:rPr>
          <w:rFonts w:ascii="Times New Roman" w:hAnsi="Times New Roman" w:cs="Times New Roman"/>
          <w:sz w:val="24"/>
          <w:szCs w:val="24"/>
        </w:rPr>
        <w:t xml:space="preserve">a </w:t>
      </w:r>
      <w:r w:rsidRPr="00E71C74">
        <w:rPr>
          <w:rFonts w:ascii="Times New Roman" w:hAnsi="Times New Roman" w:cs="Times New Roman"/>
          <w:sz w:val="24"/>
          <w:szCs w:val="24"/>
        </w:rPr>
        <w:t>shock refer</w:t>
      </w:r>
      <w:r w:rsidR="00B90192">
        <w:rPr>
          <w:rFonts w:ascii="Times New Roman" w:hAnsi="Times New Roman" w:cs="Times New Roman"/>
          <w:sz w:val="24"/>
          <w:szCs w:val="24"/>
        </w:rPr>
        <w:t>s</w:t>
      </w:r>
      <w:r w:rsidRPr="00E71C74">
        <w:rPr>
          <w:rFonts w:ascii="Times New Roman" w:hAnsi="Times New Roman" w:cs="Times New Roman"/>
          <w:sz w:val="24"/>
          <w:szCs w:val="24"/>
        </w:rPr>
        <w:t xml:space="preserve"> to </w:t>
      </w:r>
      <w:r w:rsidR="00912803">
        <w:rPr>
          <w:rFonts w:ascii="Times New Roman" w:hAnsi="Times New Roman" w:cs="Times New Roman"/>
          <w:sz w:val="24"/>
          <w:szCs w:val="24"/>
        </w:rPr>
        <w:t xml:space="preserve">a deviation from the steady state of </w:t>
      </w:r>
      <w:r w:rsidR="0043473B">
        <w:rPr>
          <w:rFonts w:ascii="Times New Roman" w:hAnsi="Times New Roman" w:cs="Times New Roman"/>
          <w:sz w:val="24"/>
          <w:szCs w:val="24"/>
        </w:rPr>
        <w:t>a</w:t>
      </w:r>
      <w:r w:rsidR="00912803">
        <w:rPr>
          <w:rFonts w:ascii="Times New Roman" w:hAnsi="Times New Roman" w:cs="Times New Roman"/>
          <w:sz w:val="24"/>
          <w:szCs w:val="24"/>
        </w:rPr>
        <w:t xml:space="preserve"> financial variable</w:t>
      </w:r>
      <w:r w:rsidR="0043473B">
        <w:rPr>
          <w:rFonts w:ascii="Times New Roman" w:hAnsi="Times New Roman" w:cs="Times New Roman"/>
          <w:sz w:val="24"/>
          <w:szCs w:val="24"/>
        </w:rPr>
        <w:t>.</w:t>
      </w:r>
      <w:r w:rsidR="00912803">
        <w:rPr>
          <w:rFonts w:ascii="Times New Roman" w:hAnsi="Times New Roman" w:cs="Times New Roman"/>
          <w:sz w:val="24"/>
          <w:szCs w:val="24"/>
        </w:rPr>
        <w:t xml:space="preserve"> Real </w:t>
      </w:r>
      <w:r w:rsidR="00AC1A59">
        <w:rPr>
          <w:rFonts w:ascii="Times New Roman" w:hAnsi="Times New Roman" w:cs="Times New Roman"/>
          <w:sz w:val="24"/>
          <w:szCs w:val="24"/>
        </w:rPr>
        <w:t xml:space="preserve">world </w:t>
      </w:r>
      <w:r w:rsidR="00912803">
        <w:rPr>
          <w:rFonts w:ascii="Times New Roman" w:hAnsi="Times New Roman" w:cs="Times New Roman"/>
          <w:sz w:val="24"/>
          <w:szCs w:val="24"/>
        </w:rPr>
        <w:t>shocks</w:t>
      </w:r>
      <w:r w:rsidR="009E482A">
        <w:rPr>
          <w:rFonts w:ascii="Times New Roman" w:hAnsi="Times New Roman" w:cs="Times New Roman"/>
          <w:sz w:val="24"/>
          <w:szCs w:val="24"/>
        </w:rPr>
        <w:t>, such as a financial crisis,</w:t>
      </w:r>
      <w:r w:rsidR="00912803">
        <w:rPr>
          <w:rFonts w:ascii="Times New Roman" w:hAnsi="Times New Roman" w:cs="Times New Roman"/>
          <w:sz w:val="24"/>
          <w:szCs w:val="24"/>
        </w:rPr>
        <w:t xml:space="preserve"> </w:t>
      </w:r>
      <w:r w:rsidR="00AC1A59">
        <w:rPr>
          <w:rFonts w:ascii="Times New Roman" w:hAnsi="Times New Roman" w:cs="Times New Roman"/>
          <w:sz w:val="24"/>
          <w:szCs w:val="24"/>
        </w:rPr>
        <w:t xml:space="preserve">usually </w:t>
      </w:r>
      <w:r w:rsidR="0043473B">
        <w:rPr>
          <w:rFonts w:ascii="Times New Roman" w:hAnsi="Times New Roman" w:cs="Times New Roman"/>
          <w:sz w:val="24"/>
          <w:szCs w:val="24"/>
        </w:rPr>
        <w:t>have</w:t>
      </w:r>
      <w:r w:rsidR="0053228C">
        <w:rPr>
          <w:rFonts w:ascii="Times New Roman" w:hAnsi="Times New Roman" w:cs="Times New Roman"/>
          <w:sz w:val="24"/>
          <w:szCs w:val="24"/>
        </w:rPr>
        <w:t xml:space="preserve"> simultaneous</w:t>
      </w:r>
      <w:r w:rsidR="0043473B">
        <w:rPr>
          <w:rFonts w:ascii="Times New Roman" w:hAnsi="Times New Roman" w:cs="Times New Roman"/>
          <w:sz w:val="24"/>
          <w:szCs w:val="24"/>
        </w:rPr>
        <w:t xml:space="preserve"> impacts on more than one</w:t>
      </w:r>
      <w:r w:rsidR="009E482A">
        <w:rPr>
          <w:rFonts w:ascii="Times New Roman" w:hAnsi="Times New Roman" w:cs="Times New Roman"/>
          <w:sz w:val="24"/>
          <w:szCs w:val="24"/>
        </w:rPr>
        <w:t xml:space="preserve"> financial</w:t>
      </w:r>
      <w:r w:rsidR="0043473B">
        <w:rPr>
          <w:rFonts w:ascii="Times New Roman" w:hAnsi="Times New Roman" w:cs="Times New Roman"/>
          <w:sz w:val="24"/>
          <w:szCs w:val="24"/>
        </w:rPr>
        <w:t xml:space="preserve"> variable</w:t>
      </w:r>
      <w:r w:rsidR="009E482A">
        <w:rPr>
          <w:rFonts w:ascii="Times New Roman" w:hAnsi="Times New Roman" w:cs="Times New Roman"/>
          <w:sz w:val="24"/>
          <w:szCs w:val="24"/>
        </w:rPr>
        <w:t>, but</w:t>
      </w:r>
      <w:r w:rsidR="00E169B2">
        <w:rPr>
          <w:rFonts w:ascii="Times New Roman" w:hAnsi="Times New Roman" w:cs="Times New Roman"/>
          <w:sz w:val="24"/>
          <w:szCs w:val="24"/>
        </w:rPr>
        <w:t xml:space="preserve"> in the SVAR framework we can </w:t>
      </w:r>
      <w:r w:rsidR="008470D2">
        <w:rPr>
          <w:rFonts w:ascii="Times New Roman" w:hAnsi="Times New Roman" w:cs="Times New Roman"/>
          <w:sz w:val="24"/>
          <w:szCs w:val="24"/>
        </w:rPr>
        <w:t>isolate and examine the impact of a</w:t>
      </w:r>
      <w:r w:rsidR="00E169B2">
        <w:rPr>
          <w:rFonts w:ascii="Times New Roman" w:hAnsi="Times New Roman" w:cs="Times New Roman"/>
          <w:sz w:val="24"/>
          <w:szCs w:val="24"/>
        </w:rPr>
        <w:t xml:space="preserve"> shock</w:t>
      </w:r>
      <w:r w:rsidR="001852A1">
        <w:rPr>
          <w:rFonts w:ascii="Times New Roman" w:hAnsi="Times New Roman" w:cs="Times New Roman"/>
          <w:sz w:val="24"/>
          <w:szCs w:val="24"/>
        </w:rPr>
        <w:t xml:space="preserve"> to a single variable</w:t>
      </w:r>
      <w:r w:rsidR="00E169B2">
        <w:rPr>
          <w:rFonts w:ascii="Times New Roman" w:hAnsi="Times New Roman" w:cs="Times New Roman"/>
          <w:sz w:val="24"/>
          <w:szCs w:val="24"/>
        </w:rPr>
        <w:t>. W</w:t>
      </w:r>
      <w:r w:rsidR="00912803" w:rsidRPr="00AC1A59">
        <w:rPr>
          <w:rFonts w:ascii="Times New Roman" w:hAnsi="Times New Roman" w:cs="Times New Roman"/>
          <w:sz w:val="24"/>
          <w:szCs w:val="24"/>
        </w:rPr>
        <w:t xml:space="preserve">e </w:t>
      </w:r>
      <w:r w:rsidR="00AC1A59" w:rsidRPr="00AC1A59">
        <w:rPr>
          <w:rFonts w:ascii="Times New Roman" w:hAnsi="Times New Roman" w:cs="Times New Roman"/>
          <w:sz w:val="24"/>
          <w:szCs w:val="24"/>
        </w:rPr>
        <w:t xml:space="preserve">follow </w:t>
      </w:r>
      <w:r w:rsidR="007462A0" w:rsidRPr="008E51E3">
        <w:rPr>
          <w:rFonts w:ascii="Times New Roman" w:hAnsi="Times New Roman" w:cs="Times New Roman"/>
          <w:sz w:val="24"/>
          <w:szCs w:val="24"/>
        </w:rPr>
        <w:t>Sims (1980)</w:t>
      </w:r>
      <w:r w:rsidR="0043473B">
        <w:rPr>
          <w:rFonts w:ascii="Times New Roman" w:hAnsi="Times New Roman" w:cs="Times New Roman"/>
          <w:sz w:val="24"/>
          <w:szCs w:val="24"/>
        </w:rPr>
        <w:t xml:space="preserve"> and</w:t>
      </w:r>
      <w:r w:rsidR="00AC1A59" w:rsidRPr="008E51E3">
        <w:rPr>
          <w:rFonts w:ascii="Times New Roman" w:hAnsi="Times New Roman" w:cs="Times New Roman"/>
          <w:sz w:val="24"/>
          <w:szCs w:val="24"/>
        </w:rPr>
        <w:t xml:space="preserve"> use</w:t>
      </w:r>
      <w:r w:rsidR="001236E0">
        <w:rPr>
          <w:rFonts w:ascii="Times New Roman" w:hAnsi="Times New Roman" w:cs="Times New Roman"/>
          <w:sz w:val="24"/>
          <w:szCs w:val="24"/>
        </w:rPr>
        <w:t xml:space="preserve"> a</w:t>
      </w:r>
      <w:r w:rsidR="00AC1A59" w:rsidRPr="008E51E3">
        <w:rPr>
          <w:rFonts w:ascii="Times New Roman" w:hAnsi="Times New Roman" w:cs="Times New Roman"/>
          <w:sz w:val="24"/>
          <w:szCs w:val="24"/>
        </w:rPr>
        <w:t xml:space="preserve"> Cholesky </w:t>
      </w:r>
      <w:r w:rsidR="00AF5AE7">
        <w:rPr>
          <w:rFonts w:ascii="Times New Roman" w:hAnsi="Times New Roman" w:cs="Times New Roman"/>
          <w:sz w:val="24"/>
          <w:szCs w:val="24"/>
        </w:rPr>
        <w:t>d</w:t>
      </w:r>
      <w:r w:rsidR="00AC1A59" w:rsidRPr="008E51E3">
        <w:rPr>
          <w:rFonts w:ascii="Times New Roman" w:hAnsi="Times New Roman" w:cs="Times New Roman"/>
          <w:sz w:val="24"/>
          <w:szCs w:val="24"/>
        </w:rPr>
        <w:t>ecomposition</w:t>
      </w:r>
      <w:r w:rsidR="00D47C98">
        <w:rPr>
          <w:rFonts w:ascii="Times New Roman" w:hAnsi="Times New Roman" w:cs="Times New Roman"/>
          <w:sz w:val="24"/>
          <w:szCs w:val="24"/>
        </w:rPr>
        <w:t xml:space="preserve"> of the covariance matrix</w:t>
      </w:r>
      <w:r w:rsidR="00AC1A59" w:rsidRPr="008E51E3">
        <w:rPr>
          <w:rFonts w:ascii="Times New Roman" w:hAnsi="Times New Roman" w:cs="Times New Roman"/>
          <w:sz w:val="24"/>
          <w:szCs w:val="24"/>
        </w:rPr>
        <w:t xml:space="preserve"> </w:t>
      </w:r>
      <w:r w:rsidR="006F6BE5">
        <w:rPr>
          <w:rFonts w:ascii="Times New Roman" w:hAnsi="Times New Roman" w:cs="Times New Roman"/>
          <w:sz w:val="24"/>
          <w:szCs w:val="24"/>
        </w:rPr>
        <w:t>(</w:t>
      </w:r>
      <w:r w:rsidR="001852A1">
        <w:rPr>
          <w:rFonts w:ascii="Times New Roman" w:hAnsi="Times New Roman" w:cs="Times New Roman"/>
          <w:sz w:val="24"/>
          <w:szCs w:val="24"/>
        </w:rPr>
        <w:t xml:space="preserve">see Appendix </w:t>
      </w:r>
      <w:r w:rsidR="006F6BE5">
        <w:rPr>
          <w:rFonts w:ascii="Times New Roman" w:hAnsi="Times New Roman" w:cs="Times New Roman"/>
          <w:sz w:val="24"/>
          <w:szCs w:val="24"/>
        </w:rPr>
        <w:t>2</w:t>
      </w:r>
      <w:r w:rsidR="001852A1">
        <w:rPr>
          <w:rFonts w:ascii="Times New Roman" w:hAnsi="Times New Roman" w:cs="Times New Roman"/>
          <w:sz w:val="24"/>
          <w:szCs w:val="24"/>
        </w:rPr>
        <w:t xml:space="preserve"> for details</w:t>
      </w:r>
      <w:r w:rsidR="006F6BE5">
        <w:rPr>
          <w:rFonts w:ascii="Times New Roman" w:hAnsi="Times New Roman" w:cs="Times New Roman"/>
          <w:sz w:val="24"/>
          <w:szCs w:val="24"/>
        </w:rPr>
        <w:t>), which</w:t>
      </w:r>
      <w:r w:rsidR="00F17E4C">
        <w:rPr>
          <w:rFonts w:ascii="Times New Roman" w:hAnsi="Times New Roman" w:cs="Times New Roman"/>
          <w:sz w:val="24"/>
          <w:szCs w:val="24"/>
        </w:rPr>
        <w:t xml:space="preserve"> helps</w:t>
      </w:r>
      <w:r w:rsidR="007462A0" w:rsidRPr="008E51E3">
        <w:rPr>
          <w:rFonts w:ascii="Times New Roman" w:hAnsi="Times New Roman" w:cs="Times New Roman"/>
          <w:sz w:val="24"/>
          <w:szCs w:val="24"/>
        </w:rPr>
        <w:t xml:space="preserve"> show the distinct patterns of movements in the simultaneously determined variables.</w:t>
      </w:r>
      <w:r w:rsidR="00AC1A59">
        <w:rPr>
          <w:rFonts w:ascii="Times New Roman" w:hAnsi="Times New Roman" w:cs="Times New Roman"/>
          <w:sz w:val="24"/>
          <w:szCs w:val="24"/>
        </w:rPr>
        <w:t xml:space="preserve"> </w:t>
      </w:r>
      <w:r w:rsidR="007614BB">
        <w:rPr>
          <w:rFonts w:ascii="Times New Roman" w:hAnsi="Times New Roman" w:cs="Times New Roman"/>
          <w:sz w:val="24"/>
          <w:szCs w:val="24"/>
        </w:rPr>
        <w:t xml:space="preserve">Cholesky </w:t>
      </w:r>
      <w:r w:rsidR="00AF5AE7">
        <w:rPr>
          <w:rFonts w:ascii="Times New Roman" w:hAnsi="Times New Roman" w:cs="Times New Roman"/>
          <w:sz w:val="24"/>
          <w:szCs w:val="24"/>
        </w:rPr>
        <w:t>d</w:t>
      </w:r>
      <w:r w:rsidR="007614BB">
        <w:rPr>
          <w:rFonts w:ascii="Times New Roman" w:hAnsi="Times New Roman" w:cs="Times New Roman"/>
          <w:sz w:val="24"/>
          <w:szCs w:val="24"/>
        </w:rPr>
        <w:t>ecomposition</w:t>
      </w:r>
      <w:r w:rsidR="00AC1A59">
        <w:rPr>
          <w:rFonts w:ascii="Times New Roman" w:hAnsi="Times New Roman" w:cs="Times New Roman"/>
          <w:sz w:val="24"/>
          <w:szCs w:val="24"/>
        </w:rPr>
        <w:t xml:space="preserve"> </w:t>
      </w:r>
      <w:r w:rsidR="0043473B">
        <w:rPr>
          <w:rFonts w:ascii="Times New Roman" w:hAnsi="Times New Roman" w:cs="Times New Roman"/>
          <w:sz w:val="24"/>
          <w:szCs w:val="24"/>
        </w:rPr>
        <w:t>re</w:t>
      </w:r>
      <w:r w:rsidR="00AC1A59">
        <w:rPr>
          <w:rFonts w:ascii="Times New Roman" w:hAnsi="Times New Roman" w:cs="Times New Roman"/>
          <w:sz w:val="24"/>
          <w:szCs w:val="24"/>
        </w:rPr>
        <w:t xml:space="preserve">quires a logical order of </w:t>
      </w:r>
      <w:r w:rsidR="008E51E3">
        <w:rPr>
          <w:rFonts w:ascii="Times New Roman" w:hAnsi="Times New Roman" w:cs="Times New Roman"/>
          <w:sz w:val="24"/>
          <w:szCs w:val="24"/>
        </w:rPr>
        <w:t xml:space="preserve">the employed </w:t>
      </w:r>
      <w:r w:rsidR="00AC1A59">
        <w:rPr>
          <w:rFonts w:ascii="Times New Roman" w:hAnsi="Times New Roman" w:cs="Times New Roman"/>
          <w:sz w:val="24"/>
          <w:szCs w:val="24"/>
        </w:rPr>
        <w:t xml:space="preserve">variables </w:t>
      </w:r>
      <w:r w:rsidR="008E51E3">
        <w:rPr>
          <w:rFonts w:ascii="Times New Roman" w:hAnsi="Times New Roman" w:cs="Times New Roman"/>
          <w:sz w:val="24"/>
          <w:szCs w:val="24"/>
        </w:rPr>
        <w:t>to identify the transmission of shocks within the firm.</w:t>
      </w:r>
      <w:r w:rsidR="007614BB">
        <w:rPr>
          <w:rFonts w:ascii="Times New Roman" w:hAnsi="Times New Roman" w:cs="Times New Roman"/>
          <w:sz w:val="24"/>
          <w:szCs w:val="24"/>
        </w:rPr>
        <w:t xml:space="preserve"> Albeit </w:t>
      </w:r>
      <w:r w:rsidR="00AD49C6">
        <w:rPr>
          <w:rFonts w:ascii="Times New Roman" w:hAnsi="Times New Roman" w:cs="Times New Roman"/>
          <w:sz w:val="24"/>
          <w:szCs w:val="24"/>
        </w:rPr>
        <w:t xml:space="preserve">some </w:t>
      </w:r>
      <w:r w:rsidR="007614BB">
        <w:rPr>
          <w:rFonts w:ascii="Times New Roman" w:hAnsi="Times New Roman" w:cs="Times New Roman"/>
          <w:sz w:val="24"/>
          <w:szCs w:val="24"/>
        </w:rPr>
        <w:t>criticisms on the recursive identification strategy (e.g., Bernanke, 1986), the method is still being used in up-to-date macroeconomic</w:t>
      </w:r>
      <w:r w:rsidR="00B90192">
        <w:rPr>
          <w:rFonts w:ascii="Times New Roman" w:hAnsi="Times New Roman" w:cs="Times New Roman"/>
          <w:sz w:val="24"/>
          <w:szCs w:val="24"/>
        </w:rPr>
        <w:t xml:space="preserve"> studies</w:t>
      </w:r>
      <w:r w:rsidR="007614BB">
        <w:rPr>
          <w:rFonts w:ascii="Times New Roman" w:hAnsi="Times New Roman" w:cs="Times New Roman"/>
          <w:sz w:val="24"/>
          <w:szCs w:val="24"/>
        </w:rPr>
        <w:t xml:space="preserve"> (e.g., </w:t>
      </w:r>
      <w:r w:rsidR="007614BB">
        <w:rPr>
          <w:rFonts w:ascii="Times New Roman" w:hAnsi="Times New Roman" w:cs="Times New Roman"/>
          <w:sz w:val="24"/>
          <w:szCs w:val="24"/>
        </w:rPr>
        <w:lastRenderedPageBreak/>
        <w:t>Auerbach and Gorodnichenko, 2012; Mumtaz and Theodoridis, 2020) to isolate orthogonal shocks.</w:t>
      </w:r>
      <w:r w:rsidR="00AC1A59" w:rsidRPr="008E51E3">
        <w:rPr>
          <w:rFonts w:ascii="Times New Roman" w:hAnsi="Times New Roman" w:cs="Times New Roman"/>
          <w:sz w:val="24"/>
          <w:szCs w:val="24"/>
        </w:rPr>
        <w:t xml:space="preserve"> </w:t>
      </w:r>
      <w:r w:rsidR="008E51E3">
        <w:rPr>
          <w:rFonts w:ascii="Times New Roman" w:hAnsi="Times New Roman" w:cs="Times New Roman"/>
          <w:sz w:val="24"/>
          <w:szCs w:val="24"/>
        </w:rPr>
        <w:t>W</w:t>
      </w:r>
      <w:r w:rsidR="00AC1A59">
        <w:rPr>
          <w:rFonts w:ascii="Times New Roman" w:hAnsi="Times New Roman" w:cs="Times New Roman"/>
          <w:sz w:val="24"/>
          <w:szCs w:val="24"/>
        </w:rPr>
        <w:t xml:space="preserve">e </w:t>
      </w:r>
      <w:r w:rsidR="008E51E3">
        <w:rPr>
          <w:rFonts w:ascii="Times New Roman" w:hAnsi="Times New Roman" w:cs="Times New Roman"/>
          <w:sz w:val="24"/>
          <w:szCs w:val="24"/>
        </w:rPr>
        <w:t>discuss our choice</w:t>
      </w:r>
      <w:r w:rsidR="007614BB">
        <w:rPr>
          <w:rFonts w:ascii="Times New Roman" w:hAnsi="Times New Roman" w:cs="Times New Roman"/>
          <w:sz w:val="24"/>
          <w:szCs w:val="24"/>
        </w:rPr>
        <w:t xml:space="preserve"> of the</w:t>
      </w:r>
      <w:r w:rsidR="00FA2378">
        <w:rPr>
          <w:rFonts w:ascii="Times New Roman" w:hAnsi="Times New Roman" w:cs="Times New Roman"/>
          <w:sz w:val="24"/>
          <w:szCs w:val="24"/>
        </w:rPr>
        <w:t xml:space="preserve"> recursive</w:t>
      </w:r>
      <w:r w:rsidR="007614BB">
        <w:rPr>
          <w:rFonts w:ascii="Times New Roman" w:hAnsi="Times New Roman" w:cs="Times New Roman"/>
          <w:sz w:val="24"/>
          <w:szCs w:val="24"/>
        </w:rPr>
        <w:t xml:space="preserve"> order</w:t>
      </w:r>
      <w:r w:rsidR="008E51E3">
        <w:rPr>
          <w:rFonts w:ascii="Times New Roman" w:hAnsi="Times New Roman" w:cs="Times New Roman"/>
          <w:sz w:val="24"/>
          <w:szCs w:val="24"/>
        </w:rPr>
        <w:t xml:space="preserve"> in Section 4 and </w:t>
      </w:r>
      <w:r w:rsidR="00AC1A59">
        <w:rPr>
          <w:rFonts w:ascii="Times New Roman" w:hAnsi="Times New Roman" w:cs="Times New Roman"/>
          <w:sz w:val="24"/>
          <w:szCs w:val="24"/>
        </w:rPr>
        <w:t xml:space="preserve">check the robustness of our results </w:t>
      </w:r>
      <w:r w:rsidR="008E51E3">
        <w:rPr>
          <w:rFonts w:ascii="Times New Roman" w:hAnsi="Times New Roman" w:cs="Times New Roman"/>
          <w:sz w:val="24"/>
          <w:szCs w:val="24"/>
        </w:rPr>
        <w:t>to alternative orderings in Section 6.</w:t>
      </w:r>
      <w:r w:rsidR="007462A0" w:rsidRPr="008E51E3">
        <w:rPr>
          <w:rFonts w:ascii="Times New Roman" w:hAnsi="Times New Roman" w:cs="Times New Roman"/>
          <w:sz w:val="24"/>
          <w:szCs w:val="24"/>
        </w:rPr>
        <w:t xml:space="preserve"> </w:t>
      </w:r>
      <w:r w:rsidR="00912803" w:rsidRPr="00AC1A59">
        <w:rPr>
          <w:rFonts w:ascii="Times New Roman" w:hAnsi="Times New Roman" w:cs="Times New Roman"/>
          <w:sz w:val="24"/>
          <w:szCs w:val="24"/>
        </w:rPr>
        <w:t>Several studies in the monetary economics literature (e.g., Rudebusch, 1998) question</w:t>
      </w:r>
      <w:r w:rsidR="00912803" w:rsidRPr="00E71C74">
        <w:rPr>
          <w:rFonts w:ascii="Times New Roman" w:hAnsi="Times New Roman" w:cs="Times New Roman"/>
          <w:sz w:val="24"/>
          <w:szCs w:val="24"/>
        </w:rPr>
        <w:t xml:space="preserve"> the economic sense of shocks in SVAR models. </w:t>
      </w:r>
      <w:r w:rsidR="0043473B">
        <w:rPr>
          <w:rFonts w:ascii="Times New Roman" w:hAnsi="Times New Roman" w:cs="Times New Roman"/>
          <w:sz w:val="24"/>
          <w:szCs w:val="24"/>
        </w:rPr>
        <w:t>In a corporate fina</w:t>
      </w:r>
      <w:r w:rsidR="003903D0">
        <w:rPr>
          <w:rFonts w:ascii="Times New Roman" w:hAnsi="Times New Roman" w:cs="Times New Roman"/>
          <w:sz w:val="24"/>
          <w:szCs w:val="24"/>
        </w:rPr>
        <w:t>n</w:t>
      </w:r>
      <w:r w:rsidR="0043473B">
        <w:rPr>
          <w:rFonts w:ascii="Times New Roman" w:hAnsi="Times New Roman" w:cs="Times New Roman"/>
          <w:sz w:val="24"/>
          <w:szCs w:val="24"/>
        </w:rPr>
        <w:t>ce context, o</w:t>
      </w:r>
      <w:r w:rsidR="0043473B" w:rsidRPr="00E71C74">
        <w:rPr>
          <w:rFonts w:ascii="Times New Roman" w:hAnsi="Times New Roman" w:cs="Times New Roman"/>
          <w:sz w:val="24"/>
          <w:szCs w:val="24"/>
        </w:rPr>
        <w:t xml:space="preserve">ne </w:t>
      </w:r>
      <w:r w:rsidRPr="00E71C74">
        <w:rPr>
          <w:rFonts w:ascii="Times New Roman" w:hAnsi="Times New Roman" w:cs="Times New Roman"/>
          <w:sz w:val="24"/>
          <w:szCs w:val="24"/>
        </w:rPr>
        <w:t xml:space="preserve">source of </w:t>
      </w:r>
      <w:r w:rsidR="006120A1" w:rsidRPr="00E71C74">
        <w:rPr>
          <w:rFonts w:ascii="Times New Roman" w:hAnsi="Times New Roman" w:cs="Times New Roman"/>
          <w:sz w:val="24"/>
          <w:szCs w:val="24"/>
        </w:rPr>
        <w:t xml:space="preserve">a </w:t>
      </w:r>
      <w:r w:rsidR="003E7800" w:rsidRPr="00E71C74">
        <w:rPr>
          <w:rFonts w:ascii="Times New Roman" w:hAnsi="Times New Roman" w:cs="Times New Roman"/>
          <w:sz w:val="24"/>
          <w:szCs w:val="24"/>
        </w:rPr>
        <w:t>shock</w:t>
      </w:r>
      <w:r w:rsidRPr="00E71C74">
        <w:rPr>
          <w:rFonts w:ascii="Times New Roman" w:hAnsi="Times New Roman" w:cs="Times New Roman"/>
          <w:sz w:val="24"/>
          <w:szCs w:val="24"/>
        </w:rPr>
        <w:t xml:space="preserve"> </w:t>
      </w:r>
      <w:r w:rsidR="00E92107" w:rsidRPr="00E71C74">
        <w:rPr>
          <w:rFonts w:ascii="Times New Roman" w:hAnsi="Times New Roman" w:cs="Times New Roman"/>
          <w:sz w:val="24"/>
          <w:szCs w:val="24"/>
        </w:rPr>
        <w:t xml:space="preserve">could be </w:t>
      </w:r>
      <w:r w:rsidR="00F17C1E" w:rsidRPr="00E71C74">
        <w:rPr>
          <w:rFonts w:ascii="Times New Roman" w:hAnsi="Times New Roman" w:cs="Times New Roman"/>
          <w:sz w:val="24"/>
          <w:szCs w:val="24"/>
        </w:rPr>
        <w:t>unexpected facts</w:t>
      </w:r>
      <w:r w:rsidR="00F635B2" w:rsidRPr="00E71C74">
        <w:rPr>
          <w:rFonts w:ascii="Times New Roman" w:hAnsi="Times New Roman" w:cs="Times New Roman"/>
          <w:sz w:val="24"/>
          <w:szCs w:val="24"/>
          <w:lang w:eastAsia="zh-CN"/>
        </w:rPr>
        <w:t xml:space="preserve"> (</w:t>
      </w:r>
      <w:r w:rsidR="006C42DF" w:rsidRPr="00E71C74">
        <w:rPr>
          <w:rFonts w:ascii="Times New Roman" w:hAnsi="Times New Roman" w:cs="Times New Roman"/>
          <w:sz w:val="24"/>
          <w:szCs w:val="24"/>
          <w:lang w:eastAsia="zh-CN"/>
        </w:rPr>
        <w:t xml:space="preserve">e.g., </w:t>
      </w:r>
      <w:r w:rsidR="006120A1" w:rsidRPr="00E71C74">
        <w:rPr>
          <w:rFonts w:ascii="Times New Roman" w:hAnsi="Times New Roman" w:cs="Times New Roman"/>
          <w:sz w:val="24"/>
          <w:szCs w:val="24"/>
          <w:lang w:eastAsia="zh-CN"/>
        </w:rPr>
        <w:t xml:space="preserve">a </w:t>
      </w:r>
      <w:r w:rsidR="0064566F" w:rsidRPr="00E71C74">
        <w:rPr>
          <w:rFonts w:ascii="Times New Roman" w:hAnsi="Times New Roman" w:cs="Times New Roman"/>
          <w:sz w:val="24"/>
          <w:szCs w:val="24"/>
          <w:lang w:eastAsia="zh-CN"/>
        </w:rPr>
        <w:t>variation</w:t>
      </w:r>
      <w:r w:rsidR="00F635B2" w:rsidRPr="00E71C74">
        <w:rPr>
          <w:rFonts w:ascii="Times New Roman" w:hAnsi="Times New Roman" w:cs="Times New Roman"/>
          <w:sz w:val="24"/>
          <w:szCs w:val="24"/>
          <w:lang w:eastAsia="zh-CN"/>
        </w:rPr>
        <w:t xml:space="preserve"> in sales or tax rate)</w:t>
      </w:r>
      <w:r w:rsidR="00F17C1E" w:rsidRPr="00E71C74">
        <w:rPr>
          <w:rFonts w:ascii="Times New Roman" w:hAnsi="Times New Roman" w:cs="Times New Roman"/>
          <w:sz w:val="24"/>
          <w:szCs w:val="24"/>
        </w:rPr>
        <w:t xml:space="preserve"> that managers cannot foresee</w:t>
      </w:r>
      <w:r w:rsidRPr="00E71C74">
        <w:rPr>
          <w:rFonts w:ascii="Times New Roman" w:hAnsi="Times New Roman" w:cs="Times New Roman"/>
          <w:sz w:val="24"/>
          <w:szCs w:val="24"/>
        </w:rPr>
        <w:t xml:space="preserve">. Hence, </w:t>
      </w:r>
      <w:r w:rsidR="00D96CB5" w:rsidRPr="00E71C74">
        <w:rPr>
          <w:rFonts w:ascii="Times New Roman" w:hAnsi="Times New Roman" w:cs="Times New Roman"/>
          <w:sz w:val="24"/>
          <w:szCs w:val="24"/>
        </w:rPr>
        <w:t>the</w:t>
      </w:r>
      <w:r w:rsidR="00FA2378">
        <w:rPr>
          <w:rFonts w:ascii="Times New Roman" w:hAnsi="Times New Roman" w:cs="Times New Roman"/>
          <w:sz w:val="24"/>
          <w:szCs w:val="24"/>
        </w:rPr>
        <w:t xml:space="preserve"> employed financial</w:t>
      </w:r>
      <w:r w:rsidR="00D96CB5" w:rsidRPr="00E71C74">
        <w:rPr>
          <w:rFonts w:ascii="Times New Roman" w:hAnsi="Times New Roman" w:cs="Times New Roman"/>
          <w:sz w:val="24"/>
          <w:szCs w:val="24"/>
        </w:rPr>
        <w:t xml:space="preserve"> variables reflect</w:t>
      </w:r>
      <w:r w:rsidRPr="00E71C74">
        <w:rPr>
          <w:rFonts w:ascii="Times New Roman" w:hAnsi="Times New Roman" w:cs="Times New Roman"/>
          <w:sz w:val="24"/>
          <w:szCs w:val="24"/>
        </w:rPr>
        <w:t xml:space="preserve"> </w:t>
      </w:r>
      <w:r w:rsidR="003D4DFB" w:rsidRPr="00E71C74">
        <w:rPr>
          <w:rFonts w:ascii="Times New Roman" w:hAnsi="Times New Roman" w:cs="Times New Roman"/>
          <w:sz w:val="24"/>
          <w:szCs w:val="24"/>
        </w:rPr>
        <w:t>un</w:t>
      </w:r>
      <w:r w:rsidR="00387B9B" w:rsidRPr="00E71C74">
        <w:rPr>
          <w:rFonts w:ascii="Times New Roman" w:hAnsi="Times New Roman" w:cs="Times New Roman"/>
          <w:sz w:val="24"/>
          <w:szCs w:val="24"/>
        </w:rPr>
        <w:t>forecasted</w:t>
      </w:r>
      <w:r w:rsidR="003D4DFB" w:rsidRPr="00E71C74">
        <w:rPr>
          <w:rFonts w:ascii="Times New Roman" w:hAnsi="Times New Roman" w:cs="Times New Roman"/>
          <w:sz w:val="24"/>
          <w:szCs w:val="24"/>
        </w:rPr>
        <w:t xml:space="preserve"> behaviours</w:t>
      </w:r>
      <w:r w:rsidRPr="00E71C74">
        <w:rPr>
          <w:rFonts w:ascii="Times New Roman" w:hAnsi="Times New Roman" w:cs="Times New Roman"/>
          <w:sz w:val="24"/>
          <w:szCs w:val="24"/>
        </w:rPr>
        <w:t xml:space="preserve">. </w:t>
      </w:r>
      <w:r w:rsidR="0001692D" w:rsidRPr="00E71C74">
        <w:rPr>
          <w:rFonts w:ascii="Times New Roman" w:hAnsi="Times New Roman" w:cs="Times New Roman"/>
          <w:sz w:val="24"/>
          <w:szCs w:val="24"/>
        </w:rPr>
        <w:t>Another</w:t>
      </w:r>
      <w:r w:rsidRPr="00E71C74">
        <w:rPr>
          <w:rFonts w:ascii="Times New Roman" w:hAnsi="Times New Roman" w:cs="Times New Roman"/>
          <w:sz w:val="24"/>
          <w:szCs w:val="24"/>
        </w:rPr>
        <w:t xml:space="preserve"> source </w:t>
      </w:r>
      <w:r w:rsidR="0001692D" w:rsidRPr="00E71C74">
        <w:rPr>
          <w:rFonts w:ascii="Times New Roman" w:hAnsi="Times New Roman" w:cs="Times New Roman"/>
          <w:sz w:val="24"/>
          <w:szCs w:val="24"/>
        </w:rPr>
        <w:t>could be</w:t>
      </w:r>
      <w:r w:rsidRPr="00E71C74">
        <w:rPr>
          <w:rFonts w:ascii="Times New Roman" w:hAnsi="Times New Roman" w:cs="Times New Roman"/>
          <w:sz w:val="24"/>
          <w:szCs w:val="24"/>
        </w:rPr>
        <w:t xml:space="preserve"> </w:t>
      </w:r>
      <w:r w:rsidR="00D96CB5" w:rsidRPr="00E71C74">
        <w:rPr>
          <w:rFonts w:ascii="Times New Roman" w:hAnsi="Times New Roman" w:cs="Times New Roman"/>
          <w:sz w:val="24"/>
          <w:szCs w:val="24"/>
        </w:rPr>
        <w:t>firms’</w:t>
      </w:r>
      <w:r w:rsidRPr="00E71C74">
        <w:rPr>
          <w:rFonts w:ascii="Times New Roman" w:hAnsi="Times New Roman" w:cs="Times New Roman"/>
          <w:sz w:val="24"/>
          <w:szCs w:val="24"/>
        </w:rPr>
        <w:t xml:space="preserve"> changing preference</w:t>
      </w:r>
      <w:r w:rsidR="0001692D" w:rsidRPr="00E71C74">
        <w:rPr>
          <w:rFonts w:ascii="Times New Roman" w:hAnsi="Times New Roman" w:cs="Times New Roman"/>
          <w:sz w:val="24"/>
          <w:szCs w:val="24"/>
        </w:rPr>
        <w:t>s</w:t>
      </w:r>
      <w:r w:rsidRPr="00E71C74">
        <w:rPr>
          <w:rFonts w:ascii="Times New Roman" w:hAnsi="Times New Roman" w:cs="Times New Roman"/>
          <w:sz w:val="24"/>
          <w:szCs w:val="24"/>
        </w:rPr>
        <w:t xml:space="preserve"> </w:t>
      </w:r>
      <w:r w:rsidR="00F509DC" w:rsidRPr="00E71C74">
        <w:rPr>
          <w:rFonts w:ascii="Times New Roman" w:hAnsi="Times New Roman" w:cs="Times New Roman"/>
          <w:sz w:val="24"/>
          <w:szCs w:val="24"/>
        </w:rPr>
        <w:t>and</w:t>
      </w:r>
      <w:r w:rsidR="003D4DFB" w:rsidRPr="00E71C74">
        <w:rPr>
          <w:rFonts w:ascii="Times New Roman" w:hAnsi="Times New Roman" w:cs="Times New Roman"/>
          <w:sz w:val="24"/>
          <w:szCs w:val="24"/>
        </w:rPr>
        <w:t xml:space="preserve"> the</w:t>
      </w:r>
      <w:r w:rsidR="004840E3" w:rsidRPr="00E71C74">
        <w:rPr>
          <w:rFonts w:ascii="Times New Roman" w:hAnsi="Times New Roman" w:cs="Times New Roman"/>
          <w:sz w:val="24"/>
          <w:szCs w:val="24"/>
        </w:rPr>
        <w:t xml:space="preserve"> timing issue</w:t>
      </w:r>
      <w:r w:rsidR="00D96CB5" w:rsidRPr="00E71C74">
        <w:rPr>
          <w:rFonts w:ascii="Times New Roman" w:hAnsi="Times New Roman" w:cs="Times New Roman"/>
          <w:sz w:val="24"/>
          <w:szCs w:val="24"/>
        </w:rPr>
        <w:t>; that is,</w:t>
      </w:r>
      <w:r w:rsidRPr="00E71C74">
        <w:rPr>
          <w:rFonts w:ascii="Times New Roman" w:hAnsi="Times New Roman" w:cs="Times New Roman"/>
          <w:sz w:val="24"/>
          <w:szCs w:val="24"/>
        </w:rPr>
        <w:t xml:space="preserve"> </w:t>
      </w:r>
      <w:r w:rsidR="006120A1" w:rsidRPr="00E71C74">
        <w:rPr>
          <w:rFonts w:ascii="Times New Roman" w:hAnsi="Times New Roman" w:cs="Times New Roman"/>
          <w:sz w:val="24"/>
          <w:szCs w:val="24"/>
        </w:rPr>
        <w:t xml:space="preserve">managers </w:t>
      </w:r>
      <w:r w:rsidR="0001692D" w:rsidRPr="00E71C74">
        <w:rPr>
          <w:rFonts w:ascii="Times New Roman" w:hAnsi="Times New Roman" w:cs="Times New Roman"/>
          <w:sz w:val="24"/>
          <w:szCs w:val="24"/>
        </w:rPr>
        <w:t>may</w:t>
      </w:r>
      <w:r w:rsidRPr="00E71C74">
        <w:rPr>
          <w:rFonts w:ascii="Times New Roman" w:hAnsi="Times New Roman" w:cs="Times New Roman"/>
          <w:sz w:val="24"/>
          <w:szCs w:val="24"/>
        </w:rPr>
        <w:t xml:space="preserve"> have </w:t>
      </w:r>
      <w:r w:rsidR="001B3A7C" w:rsidRPr="00E71C74">
        <w:rPr>
          <w:rFonts w:ascii="Times New Roman" w:hAnsi="Times New Roman" w:cs="Times New Roman"/>
          <w:sz w:val="24"/>
          <w:szCs w:val="24"/>
        </w:rPr>
        <w:t>time-varying</w:t>
      </w:r>
      <w:r w:rsidRPr="00E71C74">
        <w:rPr>
          <w:rFonts w:ascii="Times New Roman" w:hAnsi="Times New Roman" w:cs="Times New Roman"/>
          <w:sz w:val="24"/>
          <w:szCs w:val="24"/>
        </w:rPr>
        <w:t xml:space="preserve"> preferences </w:t>
      </w:r>
      <w:r w:rsidR="00D96CB5" w:rsidRPr="00E71C74">
        <w:rPr>
          <w:rFonts w:ascii="Times New Roman" w:hAnsi="Times New Roman" w:cs="Times New Roman"/>
          <w:sz w:val="24"/>
          <w:szCs w:val="24"/>
        </w:rPr>
        <w:t xml:space="preserve">for </w:t>
      </w:r>
      <w:r w:rsidRPr="00E71C74">
        <w:rPr>
          <w:rFonts w:ascii="Times New Roman" w:hAnsi="Times New Roman" w:cs="Times New Roman"/>
          <w:sz w:val="24"/>
          <w:szCs w:val="24"/>
        </w:rPr>
        <w:t>investment,</w:t>
      </w:r>
      <w:r w:rsidR="003454B7" w:rsidRPr="00E71C74">
        <w:rPr>
          <w:rFonts w:ascii="Times New Roman" w:hAnsi="Times New Roman" w:cs="Times New Roman"/>
          <w:sz w:val="24"/>
          <w:szCs w:val="24"/>
          <w:lang w:eastAsia="zh-CN"/>
        </w:rPr>
        <w:t xml:space="preserve"> </w:t>
      </w:r>
      <w:r w:rsidR="0001692D" w:rsidRPr="00E71C74">
        <w:rPr>
          <w:rFonts w:ascii="Times New Roman" w:hAnsi="Times New Roman" w:cs="Times New Roman"/>
          <w:sz w:val="24"/>
          <w:szCs w:val="24"/>
        </w:rPr>
        <w:t>attempt to</w:t>
      </w:r>
      <w:r w:rsidRPr="00E71C74">
        <w:rPr>
          <w:rFonts w:ascii="Times New Roman" w:hAnsi="Times New Roman" w:cs="Times New Roman"/>
          <w:sz w:val="24"/>
          <w:szCs w:val="24"/>
        </w:rPr>
        <w:t xml:space="preserve"> maintain</w:t>
      </w:r>
      <w:r w:rsidR="00964EE7" w:rsidRPr="00E71C74">
        <w:rPr>
          <w:rFonts w:ascii="Times New Roman" w:hAnsi="Times New Roman" w:cs="Times New Roman"/>
          <w:sz w:val="24"/>
          <w:szCs w:val="24"/>
        </w:rPr>
        <w:t xml:space="preserve"> a</w:t>
      </w:r>
      <w:r w:rsidRPr="00E71C74">
        <w:rPr>
          <w:rFonts w:ascii="Times New Roman" w:hAnsi="Times New Roman" w:cs="Times New Roman"/>
          <w:sz w:val="24"/>
          <w:szCs w:val="24"/>
        </w:rPr>
        <w:t xml:space="preserve"> stable dividend</w:t>
      </w:r>
      <w:r w:rsidR="009209BB" w:rsidRPr="00E71C74">
        <w:rPr>
          <w:rFonts w:ascii="Times New Roman" w:hAnsi="Times New Roman" w:cs="Times New Roman"/>
          <w:sz w:val="24"/>
          <w:szCs w:val="24"/>
        </w:rPr>
        <w:t xml:space="preserve"> </w:t>
      </w:r>
      <w:r w:rsidR="00281D03" w:rsidRPr="00E71C74">
        <w:rPr>
          <w:rFonts w:ascii="Times New Roman" w:hAnsi="Times New Roman" w:cs="Times New Roman"/>
          <w:sz w:val="24"/>
          <w:szCs w:val="24"/>
        </w:rPr>
        <w:t>payout</w:t>
      </w:r>
      <w:r w:rsidRPr="00E71C74">
        <w:rPr>
          <w:rFonts w:ascii="Times New Roman" w:hAnsi="Times New Roman" w:cs="Times New Roman"/>
          <w:sz w:val="24"/>
          <w:szCs w:val="24"/>
        </w:rPr>
        <w:t xml:space="preserve"> ratio or leverage ratio</w:t>
      </w:r>
      <w:r w:rsidR="00DF7EBF">
        <w:rPr>
          <w:rFonts w:ascii="Times New Roman" w:hAnsi="Times New Roman" w:cs="Times New Roman"/>
          <w:sz w:val="24"/>
          <w:szCs w:val="24"/>
        </w:rPr>
        <w:t>,</w:t>
      </w:r>
      <w:r w:rsidRPr="00E71C74">
        <w:rPr>
          <w:rFonts w:ascii="Times New Roman" w:hAnsi="Times New Roman" w:cs="Times New Roman"/>
          <w:sz w:val="24"/>
          <w:szCs w:val="24"/>
        </w:rPr>
        <w:t xml:space="preserve"> </w:t>
      </w:r>
      <w:r w:rsidR="0001692D" w:rsidRPr="00E71C74">
        <w:rPr>
          <w:rFonts w:ascii="Times New Roman" w:hAnsi="Times New Roman" w:cs="Times New Roman"/>
          <w:sz w:val="24"/>
          <w:szCs w:val="24"/>
        </w:rPr>
        <w:t>or</w:t>
      </w:r>
      <w:r w:rsidR="006120A1" w:rsidRPr="00E71C74">
        <w:rPr>
          <w:rFonts w:ascii="Times New Roman" w:hAnsi="Times New Roman" w:cs="Times New Roman"/>
          <w:sz w:val="24"/>
          <w:szCs w:val="24"/>
        </w:rPr>
        <w:t xml:space="preserve"> try</w:t>
      </w:r>
      <w:r w:rsidR="00227A0F" w:rsidRPr="00E71C74">
        <w:rPr>
          <w:rFonts w:ascii="Times New Roman" w:hAnsi="Times New Roman" w:cs="Times New Roman" w:hint="eastAsia"/>
          <w:sz w:val="24"/>
          <w:szCs w:val="24"/>
          <w:lang w:eastAsia="zh-CN"/>
        </w:rPr>
        <w:t xml:space="preserve"> to</w:t>
      </w:r>
      <w:r w:rsidR="0001692D" w:rsidRPr="00E71C74">
        <w:rPr>
          <w:rFonts w:ascii="Times New Roman" w:hAnsi="Times New Roman" w:cs="Times New Roman"/>
          <w:sz w:val="24"/>
          <w:szCs w:val="24"/>
        </w:rPr>
        <w:t xml:space="preserve"> time </w:t>
      </w:r>
      <w:r w:rsidRPr="00E71C74">
        <w:rPr>
          <w:rFonts w:ascii="Times New Roman" w:hAnsi="Times New Roman" w:cs="Times New Roman"/>
          <w:sz w:val="24"/>
          <w:szCs w:val="24"/>
        </w:rPr>
        <w:t>the</w:t>
      </w:r>
      <w:r w:rsidR="00F635B2" w:rsidRPr="00E71C74">
        <w:rPr>
          <w:rFonts w:ascii="Times New Roman" w:hAnsi="Times New Roman" w:cs="Times New Roman"/>
          <w:sz w:val="24"/>
          <w:szCs w:val="24"/>
          <w:lang w:eastAsia="zh-CN"/>
        </w:rPr>
        <w:t xml:space="preserve"> </w:t>
      </w:r>
      <w:r w:rsidR="00D96CB5" w:rsidRPr="00E71C74">
        <w:rPr>
          <w:rFonts w:ascii="Times New Roman" w:hAnsi="Times New Roman" w:cs="Times New Roman"/>
          <w:sz w:val="24"/>
          <w:szCs w:val="24"/>
          <w:lang w:eastAsia="zh-CN"/>
        </w:rPr>
        <w:t>securities</w:t>
      </w:r>
      <w:r w:rsidR="00D96CB5"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market. Therefore, </w:t>
      </w:r>
      <w:r w:rsidR="00D96CB5" w:rsidRPr="00E71C74">
        <w:rPr>
          <w:rFonts w:ascii="Times New Roman" w:hAnsi="Times New Roman" w:cs="Times New Roman"/>
          <w:sz w:val="24"/>
          <w:szCs w:val="24"/>
        </w:rPr>
        <w:t xml:space="preserve">managers could make </w:t>
      </w:r>
      <w:r w:rsidRPr="00E71C74">
        <w:rPr>
          <w:rFonts w:ascii="Times New Roman" w:hAnsi="Times New Roman" w:cs="Times New Roman"/>
          <w:sz w:val="24"/>
          <w:szCs w:val="24"/>
        </w:rPr>
        <w:t xml:space="preserve">some decisions </w:t>
      </w:r>
      <w:r w:rsidR="00BD2158" w:rsidRPr="00E71C74">
        <w:rPr>
          <w:rFonts w:ascii="Times New Roman" w:hAnsi="Times New Roman" w:cs="Times New Roman"/>
          <w:sz w:val="24"/>
          <w:szCs w:val="24"/>
        </w:rPr>
        <w:t xml:space="preserve">instantaneously </w:t>
      </w:r>
      <w:r w:rsidR="00F509DC" w:rsidRPr="00E71C74">
        <w:rPr>
          <w:rFonts w:ascii="Times New Roman" w:hAnsi="Times New Roman" w:cs="Times New Roman"/>
          <w:sz w:val="24"/>
          <w:szCs w:val="24"/>
        </w:rPr>
        <w:t xml:space="preserve">or </w:t>
      </w:r>
      <w:r w:rsidR="00D96CB5" w:rsidRPr="00E71C74">
        <w:rPr>
          <w:rFonts w:ascii="Times New Roman" w:hAnsi="Times New Roman" w:cs="Times New Roman"/>
          <w:sz w:val="24"/>
          <w:szCs w:val="24"/>
        </w:rPr>
        <w:t xml:space="preserve">that </w:t>
      </w:r>
      <w:r w:rsidR="00FE0015" w:rsidRPr="00E71C74">
        <w:rPr>
          <w:rFonts w:ascii="Times New Roman" w:hAnsi="Times New Roman" w:cs="Times New Roman"/>
          <w:sz w:val="24"/>
          <w:szCs w:val="24"/>
        </w:rPr>
        <w:t>market conditions (</w:t>
      </w:r>
      <w:r w:rsidR="006C42DF" w:rsidRPr="00E71C74">
        <w:rPr>
          <w:rFonts w:ascii="Times New Roman" w:hAnsi="Times New Roman" w:cs="Times New Roman"/>
          <w:sz w:val="24"/>
          <w:szCs w:val="24"/>
        </w:rPr>
        <w:t xml:space="preserve">e.g., </w:t>
      </w:r>
      <w:r w:rsidR="00FE0015" w:rsidRPr="00E71C74">
        <w:rPr>
          <w:rFonts w:ascii="Times New Roman" w:hAnsi="Times New Roman" w:cs="Times New Roman"/>
          <w:sz w:val="24"/>
          <w:szCs w:val="24"/>
        </w:rPr>
        <w:t>investment opportunities)</w:t>
      </w:r>
      <w:r w:rsidR="00D96CB5" w:rsidRPr="00E71C74">
        <w:rPr>
          <w:rFonts w:ascii="Times New Roman" w:hAnsi="Times New Roman" w:cs="Times New Roman"/>
          <w:sz w:val="24"/>
          <w:szCs w:val="24"/>
        </w:rPr>
        <w:t xml:space="preserve"> could drive these decisions</w:t>
      </w:r>
      <w:r w:rsidR="00F509DC" w:rsidRPr="00E71C74">
        <w:rPr>
          <w:rFonts w:ascii="Times New Roman" w:hAnsi="Times New Roman" w:cs="Times New Roman"/>
          <w:sz w:val="24"/>
          <w:szCs w:val="24"/>
        </w:rPr>
        <w:t>.</w:t>
      </w:r>
      <w:r w:rsidRPr="00E71C74">
        <w:rPr>
          <w:rFonts w:ascii="Times New Roman" w:hAnsi="Times New Roman" w:cs="Times New Roman"/>
          <w:sz w:val="24"/>
          <w:szCs w:val="24"/>
        </w:rPr>
        <w:t xml:space="preserve"> </w:t>
      </w:r>
      <w:r w:rsidR="00F509DC" w:rsidRPr="00E71C74">
        <w:rPr>
          <w:rFonts w:ascii="Times New Roman" w:hAnsi="Times New Roman" w:cs="Times New Roman"/>
          <w:sz w:val="24"/>
          <w:szCs w:val="24"/>
        </w:rPr>
        <w:t>T</w:t>
      </w:r>
      <w:r w:rsidRPr="00E71C74">
        <w:rPr>
          <w:rFonts w:ascii="Times New Roman" w:hAnsi="Times New Roman" w:cs="Times New Roman"/>
          <w:sz w:val="24"/>
          <w:szCs w:val="24"/>
        </w:rPr>
        <w:t>hese</w:t>
      </w:r>
      <w:r w:rsidR="0099413B">
        <w:rPr>
          <w:rFonts w:ascii="Times New Roman" w:hAnsi="Times New Roman" w:cs="Times New Roman" w:hint="eastAsia"/>
          <w:sz w:val="24"/>
          <w:szCs w:val="24"/>
          <w:lang w:eastAsia="zh-CN"/>
        </w:rPr>
        <w:t xml:space="preserve"> unexpected facts and</w:t>
      </w:r>
      <w:r w:rsidR="008F352B" w:rsidRPr="00E71C74">
        <w:rPr>
          <w:rFonts w:ascii="Times New Roman" w:hAnsi="Times New Roman" w:cs="Times New Roman" w:hint="eastAsia"/>
          <w:sz w:val="24"/>
          <w:szCs w:val="24"/>
          <w:lang w:eastAsia="zh-CN"/>
        </w:rPr>
        <w:t xml:space="preserve"> instantaneous</w:t>
      </w:r>
      <w:r w:rsidRPr="00E71C74">
        <w:rPr>
          <w:rFonts w:ascii="Times New Roman" w:hAnsi="Times New Roman" w:cs="Times New Roman"/>
          <w:sz w:val="24"/>
          <w:szCs w:val="24"/>
        </w:rPr>
        <w:t xml:space="preserve"> decisions</w:t>
      </w:r>
      <w:r w:rsidR="00F509DC"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generate shocks </w:t>
      </w:r>
      <w:r w:rsidR="009209BB" w:rsidRPr="00E71C74">
        <w:rPr>
          <w:rFonts w:ascii="Times New Roman" w:hAnsi="Times New Roman" w:cs="Times New Roman"/>
          <w:sz w:val="24"/>
          <w:szCs w:val="24"/>
        </w:rPr>
        <w:t>to</w:t>
      </w:r>
      <w:r w:rsidRPr="00E71C74">
        <w:rPr>
          <w:rFonts w:ascii="Times New Roman" w:hAnsi="Times New Roman" w:cs="Times New Roman"/>
          <w:sz w:val="24"/>
          <w:szCs w:val="24"/>
        </w:rPr>
        <w:t xml:space="preserve"> </w:t>
      </w:r>
      <w:r w:rsidR="00F635B2" w:rsidRPr="00E71C74">
        <w:rPr>
          <w:rFonts w:ascii="Times New Roman" w:hAnsi="Times New Roman" w:cs="Times New Roman"/>
          <w:sz w:val="24"/>
          <w:szCs w:val="24"/>
          <w:lang w:eastAsia="zh-CN"/>
        </w:rPr>
        <w:t>firm</w:t>
      </w:r>
      <w:r w:rsidR="00B90192">
        <w:rPr>
          <w:rFonts w:ascii="Times New Roman" w:hAnsi="Times New Roman" w:cs="Times New Roman"/>
          <w:sz w:val="24"/>
          <w:szCs w:val="24"/>
          <w:lang w:eastAsia="zh-CN"/>
        </w:rPr>
        <w:t>s</w:t>
      </w:r>
      <w:r w:rsidRPr="00E71C74">
        <w:rPr>
          <w:rFonts w:ascii="Times New Roman" w:hAnsi="Times New Roman" w:cs="Times New Roman"/>
          <w:sz w:val="24"/>
          <w:szCs w:val="24"/>
        </w:rPr>
        <w:t>.</w:t>
      </w:r>
      <w:r w:rsidR="008E51E3">
        <w:rPr>
          <w:rFonts w:ascii="Times New Roman" w:hAnsi="Times New Roman" w:cs="Times New Roman"/>
          <w:sz w:val="24"/>
          <w:szCs w:val="24"/>
        </w:rPr>
        <w:t xml:space="preserve"> Though different firms </w:t>
      </w:r>
      <w:r w:rsidR="0043473B">
        <w:rPr>
          <w:rFonts w:ascii="Times New Roman" w:hAnsi="Times New Roman" w:cs="Times New Roman"/>
          <w:sz w:val="24"/>
          <w:szCs w:val="24"/>
        </w:rPr>
        <w:t>may</w:t>
      </w:r>
      <w:r w:rsidR="008E51E3">
        <w:rPr>
          <w:rFonts w:ascii="Times New Roman" w:hAnsi="Times New Roman" w:cs="Times New Roman"/>
          <w:sz w:val="24"/>
          <w:szCs w:val="24"/>
        </w:rPr>
        <w:t xml:space="preserve"> behave differently in reality, we </w:t>
      </w:r>
      <w:r w:rsidR="0043473B">
        <w:rPr>
          <w:rFonts w:ascii="Times New Roman" w:hAnsi="Times New Roman" w:cs="Times New Roman"/>
          <w:sz w:val="24"/>
          <w:szCs w:val="24"/>
        </w:rPr>
        <w:t>try</w:t>
      </w:r>
      <w:r w:rsidR="008E51E3">
        <w:rPr>
          <w:rFonts w:ascii="Times New Roman" w:hAnsi="Times New Roman" w:cs="Times New Roman"/>
          <w:sz w:val="24"/>
          <w:szCs w:val="24"/>
        </w:rPr>
        <w:t xml:space="preserve"> to understand how an average firm responds.</w:t>
      </w:r>
      <w:r w:rsidR="008E51E3" w:rsidDel="008E51E3">
        <w:rPr>
          <w:rStyle w:val="ae"/>
        </w:rPr>
        <w:t xml:space="preserve"> </w:t>
      </w:r>
    </w:p>
    <w:bookmarkEnd w:id="1"/>
    <w:p w14:paraId="605F7AC7" w14:textId="77777777" w:rsidR="00191238" w:rsidRPr="00E71C74" w:rsidRDefault="00C76653" w:rsidP="008E51E3">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t>3.</w:t>
      </w:r>
      <w:r w:rsidR="00191238" w:rsidRPr="00E71C74">
        <w:rPr>
          <w:rFonts w:ascii="Times New Roman" w:hAnsi="Times New Roman" w:cs="Times New Roman"/>
          <w:b/>
          <w:sz w:val="24"/>
          <w:szCs w:val="24"/>
        </w:rPr>
        <w:t xml:space="preserve"> </w:t>
      </w:r>
      <w:r w:rsidR="00BA5E39" w:rsidRPr="00E71C74">
        <w:rPr>
          <w:rFonts w:ascii="Times New Roman" w:hAnsi="Times New Roman" w:cs="Times New Roman"/>
          <w:b/>
          <w:sz w:val="24"/>
          <w:szCs w:val="24"/>
        </w:rPr>
        <w:t>Joint</w:t>
      </w:r>
      <w:r w:rsidR="00FE0015" w:rsidRPr="00E71C74">
        <w:rPr>
          <w:rFonts w:ascii="Times New Roman" w:hAnsi="Times New Roman" w:cs="Times New Roman"/>
          <w:b/>
          <w:sz w:val="24"/>
          <w:szCs w:val="24"/>
        </w:rPr>
        <w:t xml:space="preserve"> </w:t>
      </w:r>
      <w:r w:rsidR="002C7C2D" w:rsidRPr="00E71C74">
        <w:rPr>
          <w:rFonts w:ascii="Times New Roman" w:hAnsi="Times New Roman" w:cs="Times New Roman"/>
          <w:b/>
          <w:sz w:val="24"/>
          <w:szCs w:val="24"/>
        </w:rPr>
        <w:t>D</w:t>
      </w:r>
      <w:r w:rsidR="00F17C1E" w:rsidRPr="00E71C74">
        <w:rPr>
          <w:rFonts w:ascii="Times New Roman" w:hAnsi="Times New Roman" w:cs="Times New Roman"/>
          <w:b/>
          <w:sz w:val="24"/>
          <w:szCs w:val="24"/>
        </w:rPr>
        <w:t>etermination</w:t>
      </w:r>
      <w:r w:rsidR="00BA5E39" w:rsidRPr="00E71C74">
        <w:rPr>
          <w:rFonts w:ascii="Times New Roman" w:hAnsi="Times New Roman" w:cs="Times New Roman"/>
          <w:b/>
          <w:sz w:val="24"/>
          <w:szCs w:val="24"/>
        </w:rPr>
        <w:t xml:space="preserve"> </w:t>
      </w:r>
      <w:r w:rsidR="00E92107" w:rsidRPr="00E71C74">
        <w:rPr>
          <w:rFonts w:ascii="Times New Roman" w:hAnsi="Times New Roman" w:cs="Times New Roman"/>
          <w:b/>
          <w:sz w:val="24"/>
          <w:szCs w:val="24"/>
        </w:rPr>
        <w:t xml:space="preserve">of </w:t>
      </w:r>
      <w:r w:rsidR="00BA5E39" w:rsidRPr="00E71C74">
        <w:rPr>
          <w:rFonts w:ascii="Times New Roman" w:hAnsi="Times New Roman" w:cs="Times New Roman"/>
          <w:b/>
          <w:sz w:val="24"/>
          <w:szCs w:val="24"/>
        </w:rPr>
        <w:t xml:space="preserve">Firm </w:t>
      </w:r>
      <w:r w:rsidR="000E746B" w:rsidRPr="00E71C74">
        <w:rPr>
          <w:rFonts w:ascii="Times New Roman" w:hAnsi="Times New Roman" w:cs="Times New Roman"/>
          <w:b/>
          <w:sz w:val="24"/>
          <w:szCs w:val="24"/>
        </w:rPr>
        <w:t>Financi</w:t>
      </w:r>
      <w:r w:rsidR="000E746B" w:rsidRPr="00E71C74">
        <w:rPr>
          <w:rFonts w:ascii="Times New Roman" w:hAnsi="Times New Roman" w:cs="Times New Roman" w:hint="eastAsia"/>
          <w:b/>
          <w:sz w:val="24"/>
          <w:szCs w:val="24"/>
          <w:lang w:eastAsia="zh-CN"/>
        </w:rPr>
        <w:t>al</w:t>
      </w:r>
      <w:r w:rsidR="000E746B" w:rsidRPr="00E71C74">
        <w:rPr>
          <w:rFonts w:ascii="Times New Roman" w:hAnsi="Times New Roman" w:cs="Times New Roman"/>
          <w:b/>
          <w:sz w:val="24"/>
          <w:szCs w:val="24"/>
        </w:rPr>
        <w:t xml:space="preserve"> </w:t>
      </w:r>
      <w:r w:rsidR="00BA5E39" w:rsidRPr="00E71C74">
        <w:rPr>
          <w:rFonts w:ascii="Times New Roman" w:hAnsi="Times New Roman" w:cs="Times New Roman"/>
          <w:b/>
          <w:sz w:val="24"/>
          <w:szCs w:val="24"/>
        </w:rPr>
        <w:t>Behaviours</w:t>
      </w:r>
    </w:p>
    <w:p w14:paraId="49F61728" w14:textId="0D154734" w:rsidR="00416184" w:rsidRPr="00E71C74" w:rsidRDefault="00E92107" w:rsidP="008E51E3">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 xml:space="preserve">The literature </w:t>
      </w:r>
      <w:r w:rsidR="00AC54CB" w:rsidRPr="00E71C74">
        <w:rPr>
          <w:rFonts w:ascii="Times New Roman" w:hAnsi="Times New Roman" w:cs="Times New Roman"/>
          <w:sz w:val="24"/>
          <w:szCs w:val="24"/>
        </w:rPr>
        <w:t xml:space="preserve">is ambiguous </w:t>
      </w:r>
      <w:r w:rsidR="009D30C6" w:rsidRPr="00E71C74">
        <w:rPr>
          <w:rFonts w:ascii="Times New Roman" w:hAnsi="Times New Roman" w:cs="Times New Roman"/>
          <w:sz w:val="24"/>
          <w:szCs w:val="24"/>
        </w:rPr>
        <w:t xml:space="preserve">about </w:t>
      </w:r>
      <w:r w:rsidR="00AC54CB" w:rsidRPr="00E71C74">
        <w:rPr>
          <w:rFonts w:ascii="Times New Roman" w:hAnsi="Times New Roman" w:cs="Times New Roman"/>
          <w:sz w:val="24"/>
          <w:szCs w:val="24"/>
        </w:rPr>
        <w:t>the direction of determination among firm</w:t>
      </w:r>
      <w:r w:rsidR="00B30BBB" w:rsidRPr="00E71C74">
        <w:rPr>
          <w:rFonts w:ascii="Times New Roman" w:hAnsi="Times New Roman" w:cs="Times New Roman"/>
          <w:sz w:val="24"/>
          <w:szCs w:val="24"/>
        </w:rPr>
        <w:t>s’</w:t>
      </w:r>
      <w:r w:rsidR="00AC54CB" w:rsidRPr="00E71C74">
        <w:rPr>
          <w:rFonts w:ascii="Times New Roman" w:hAnsi="Times New Roman" w:cs="Times New Roman"/>
          <w:sz w:val="24"/>
          <w:szCs w:val="24"/>
        </w:rPr>
        <w:t xml:space="preserve"> financial behaviours. </w:t>
      </w:r>
      <w:r w:rsidR="00C42AA1" w:rsidRPr="00E71C74">
        <w:rPr>
          <w:rFonts w:ascii="Times New Roman" w:hAnsi="Times New Roman" w:cs="Times New Roman"/>
          <w:sz w:val="24"/>
          <w:szCs w:val="24"/>
        </w:rPr>
        <w:t>On</w:t>
      </w:r>
      <w:r w:rsidR="009D30C6" w:rsidRPr="00E71C74">
        <w:rPr>
          <w:rFonts w:ascii="Times New Roman" w:hAnsi="Times New Roman" w:cs="Times New Roman"/>
          <w:sz w:val="24"/>
          <w:szCs w:val="24"/>
        </w:rPr>
        <w:t xml:space="preserve"> the</w:t>
      </w:r>
      <w:r w:rsidR="00C42AA1" w:rsidRPr="00E71C74">
        <w:rPr>
          <w:rFonts w:ascii="Times New Roman" w:hAnsi="Times New Roman" w:cs="Times New Roman"/>
          <w:sz w:val="24"/>
          <w:szCs w:val="24"/>
        </w:rPr>
        <w:t xml:space="preserve"> one hand, firm investment</w:t>
      </w:r>
      <w:r w:rsidR="00975844" w:rsidRPr="00E71C74">
        <w:rPr>
          <w:rFonts w:ascii="Times New Roman" w:hAnsi="Times New Roman" w:cs="Times New Roman"/>
          <w:sz w:val="24"/>
          <w:szCs w:val="24"/>
        </w:rPr>
        <w:t>s</w:t>
      </w:r>
      <w:r w:rsidR="00C42AA1" w:rsidRPr="00E71C74">
        <w:rPr>
          <w:rFonts w:ascii="Times New Roman" w:hAnsi="Times New Roman" w:cs="Times New Roman"/>
          <w:sz w:val="24"/>
          <w:szCs w:val="24"/>
        </w:rPr>
        <w:t xml:space="preserve"> need to be </w:t>
      </w:r>
      <w:r w:rsidR="001823C9" w:rsidRPr="00E71C74">
        <w:rPr>
          <w:rFonts w:ascii="Times New Roman" w:hAnsi="Times New Roman" w:cs="Times New Roman"/>
          <w:sz w:val="24"/>
          <w:szCs w:val="24"/>
        </w:rPr>
        <w:t>funded</w:t>
      </w:r>
      <w:r w:rsidR="00C42AA1" w:rsidRPr="00E71C74">
        <w:rPr>
          <w:rFonts w:ascii="Times New Roman" w:hAnsi="Times New Roman" w:cs="Times New Roman"/>
          <w:sz w:val="24"/>
          <w:szCs w:val="24"/>
        </w:rPr>
        <w:t xml:space="preserve"> by</w:t>
      </w:r>
      <w:r w:rsidR="00975844" w:rsidRPr="00E71C74">
        <w:rPr>
          <w:rFonts w:ascii="Times New Roman" w:hAnsi="Times New Roman" w:cs="Times New Roman"/>
          <w:sz w:val="24"/>
          <w:szCs w:val="24"/>
        </w:rPr>
        <w:t xml:space="preserve"> using</w:t>
      </w:r>
      <w:r w:rsidR="00C42AA1" w:rsidRPr="00E71C74">
        <w:rPr>
          <w:rFonts w:ascii="Times New Roman" w:hAnsi="Times New Roman" w:cs="Times New Roman"/>
          <w:sz w:val="24"/>
          <w:szCs w:val="24"/>
        </w:rPr>
        <w:t xml:space="preserve"> external capital, typically debt financing</w:t>
      </w:r>
      <w:r w:rsidR="00975844" w:rsidRPr="00E71C74">
        <w:rPr>
          <w:rFonts w:ascii="Times New Roman" w:hAnsi="Times New Roman" w:cs="Times New Roman"/>
          <w:sz w:val="24"/>
          <w:szCs w:val="24"/>
        </w:rPr>
        <w:t>;</w:t>
      </w:r>
      <w:r w:rsidR="0099413B" w:rsidRPr="00E71C74">
        <w:rPr>
          <w:rStyle w:val="a6"/>
          <w:rFonts w:ascii="Times New Roman" w:hAnsi="Times New Roman" w:cs="Times New Roman"/>
          <w:sz w:val="24"/>
          <w:szCs w:val="24"/>
        </w:rPr>
        <w:footnoteReference w:id="13"/>
      </w:r>
      <w:r w:rsidR="00C42AA1" w:rsidRPr="00E71C74">
        <w:rPr>
          <w:rFonts w:ascii="Times New Roman" w:hAnsi="Times New Roman" w:cs="Times New Roman"/>
          <w:sz w:val="24"/>
          <w:szCs w:val="24"/>
        </w:rPr>
        <w:t xml:space="preserve"> on the other hand</w:t>
      </w:r>
      <w:r w:rsidR="00FE0015" w:rsidRPr="00E71C74">
        <w:rPr>
          <w:rFonts w:ascii="Times New Roman" w:hAnsi="Times New Roman" w:cs="Times New Roman"/>
          <w:sz w:val="24"/>
          <w:szCs w:val="24"/>
        </w:rPr>
        <w:t>,</w:t>
      </w:r>
      <w:r w:rsidR="00B42038" w:rsidRPr="00E71C74">
        <w:rPr>
          <w:rFonts w:ascii="Times New Roman" w:hAnsi="Times New Roman" w:cs="Times New Roman"/>
          <w:sz w:val="24"/>
          <w:szCs w:val="24"/>
        </w:rPr>
        <w:t xml:space="preserve"> </w:t>
      </w:r>
      <w:r w:rsidR="008D7548" w:rsidRPr="00E71C74">
        <w:rPr>
          <w:rFonts w:ascii="Times New Roman" w:hAnsi="Times New Roman" w:cs="Times New Roman"/>
          <w:sz w:val="24"/>
          <w:szCs w:val="24"/>
        </w:rPr>
        <w:t xml:space="preserve">financing decisions </w:t>
      </w:r>
      <w:r w:rsidR="00816198" w:rsidRPr="00E71C74">
        <w:rPr>
          <w:rFonts w:ascii="Times New Roman" w:hAnsi="Times New Roman" w:cs="Times New Roman"/>
          <w:sz w:val="24"/>
          <w:szCs w:val="24"/>
        </w:rPr>
        <w:t>also</w:t>
      </w:r>
      <w:r w:rsidR="001D4C1C">
        <w:rPr>
          <w:rFonts w:ascii="Times New Roman" w:hAnsi="Times New Roman" w:cs="Times New Roman"/>
          <w:sz w:val="24"/>
          <w:szCs w:val="24"/>
        </w:rPr>
        <w:t xml:space="preserve"> impact </w:t>
      </w:r>
      <w:r w:rsidR="008D7548" w:rsidRPr="00E71C74">
        <w:rPr>
          <w:rFonts w:ascii="Times New Roman" w:hAnsi="Times New Roman" w:cs="Times New Roman"/>
          <w:sz w:val="24"/>
          <w:szCs w:val="24"/>
        </w:rPr>
        <w:t>investment</w:t>
      </w:r>
      <w:r w:rsidR="00975844" w:rsidRPr="00E71C74">
        <w:rPr>
          <w:rFonts w:ascii="Times New Roman" w:hAnsi="Times New Roman" w:cs="Times New Roman"/>
          <w:sz w:val="24"/>
          <w:szCs w:val="24"/>
        </w:rPr>
        <w:t>s</w:t>
      </w:r>
      <w:r w:rsidR="009C008F" w:rsidRPr="00E71C74">
        <w:rPr>
          <w:rFonts w:ascii="Times New Roman" w:hAnsi="Times New Roman" w:cs="Times New Roman"/>
          <w:sz w:val="24"/>
          <w:szCs w:val="24"/>
        </w:rPr>
        <w:t xml:space="preserve"> </w:t>
      </w:r>
      <w:r w:rsidR="002C7C2D" w:rsidRPr="00E71C74">
        <w:rPr>
          <w:rFonts w:ascii="Times New Roman" w:hAnsi="Times New Roman" w:cs="Times New Roman"/>
          <w:sz w:val="24"/>
          <w:szCs w:val="24"/>
        </w:rPr>
        <w:t xml:space="preserve">due to </w:t>
      </w:r>
      <w:r w:rsidR="009C008F" w:rsidRPr="00E71C74">
        <w:rPr>
          <w:rFonts w:ascii="Times New Roman" w:hAnsi="Times New Roman" w:cs="Times New Roman"/>
          <w:sz w:val="24"/>
          <w:szCs w:val="24"/>
        </w:rPr>
        <w:t>capital constraint</w:t>
      </w:r>
      <w:r w:rsidR="001D4C1C">
        <w:rPr>
          <w:rFonts w:ascii="Times New Roman" w:hAnsi="Times New Roman" w:cs="Times New Roman"/>
          <w:sz w:val="24"/>
          <w:szCs w:val="24"/>
        </w:rPr>
        <w:t xml:space="preserve"> (Peterson and Benesh, 1983)</w:t>
      </w:r>
      <w:r w:rsidR="009209BB" w:rsidRPr="00E71C74">
        <w:rPr>
          <w:rFonts w:ascii="Times New Roman" w:hAnsi="Times New Roman" w:cs="Times New Roman"/>
          <w:sz w:val="24"/>
          <w:szCs w:val="24"/>
        </w:rPr>
        <w:t xml:space="preserve">. </w:t>
      </w:r>
      <w:r w:rsidR="00C42AA1" w:rsidRPr="00E71C74">
        <w:rPr>
          <w:rFonts w:ascii="Times New Roman" w:hAnsi="Times New Roman" w:cs="Times New Roman"/>
          <w:sz w:val="24"/>
          <w:szCs w:val="24"/>
        </w:rPr>
        <w:t>Lintner (1956) suggests</w:t>
      </w:r>
      <w:r w:rsidR="009D30C6" w:rsidRPr="00E71C74">
        <w:rPr>
          <w:rFonts w:ascii="Times New Roman" w:hAnsi="Times New Roman" w:cs="Times New Roman"/>
          <w:sz w:val="24"/>
          <w:szCs w:val="24"/>
        </w:rPr>
        <w:t xml:space="preserve"> that</w:t>
      </w:r>
      <w:r w:rsidR="00C42AA1" w:rsidRPr="00E71C74">
        <w:rPr>
          <w:rFonts w:ascii="Times New Roman" w:hAnsi="Times New Roman" w:cs="Times New Roman"/>
          <w:sz w:val="24"/>
          <w:szCs w:val="24"/>
        </w:rPr>
        <w:t xml:space="preserve"> dividend payment</w:t>
      </w:r>
      <w:r w:rsidR="006120A1" w:rsidRPr="00E71C74">
        <w:rPr>
          <w:rFonts w:ascii="Times New Roman" w:hAnsi="Times New Roman" w:cs="Times New Roman"/>
          <w:sz w:val="24"/>
          <w:szCs w:val="24"/>
        </w:rPr>
        <w:t>s</w:t>
      </w:r>
      <w:r w:rsidR="00C42AA1" w:rsidRPr="00E71C74">
        <w:rPr>
          <w:rFonts w:ascii="Times New Roman" w:hAnsi="Times New Roman" w:cs="Times New Roman"/>
          <w:sz w:val="24"/>
          <w:szCs w:val="24"/>
        </w:rPr>
        <w:t xml:space="preserve"> </w:t>
      </w:r>
      <w:r w:rsidR="006120A1" w:rsidRPr="00E71C74">
        <w:rPr>
          <w:rFonts w:ascii="Times New Roman" w:hAnsi="Times New Roman" w:cs="Times New Roman"/>
          <w:sz w:val="24"/>
          <w:szCs w:val="24"/>
        </w:rPr>
        <w:t xml:space="preserve">are </w:t>
      </w:r>
      <w:r w:rsidR="00C42AA1" w:rsidRPr="00E71C74">
        <w:rPr>
          <w:rFonts w:ascii="Times New Roman" w:hAnsi="Times New Roman" w:cs="Times New Roman"/>
          <w:sz w:val="24"/>
          <w:szCs w:val="24"/>
        </w:rPr>
        <w:t>a</w:t>
      </w:r>
      <w:r w:rsidR="009C008F" w:rsidRPr="00E71C74">
        <w:rPr>
          <w:rFonts w:ascii="Times New Roman" w:hAnsi="Times New Roman" w:cs="Times New Roman"/>
          <w:sz w:val="24"/>
          <w:szCs w:val="24"/>
        </w:rPr>
        <w:t xml:space="preserve"> targeted</w:t>
      </w:r>
      <w:r w:rsidR="00C42AA1" w:rsidRPr="00E71C74">
        <w:rPr>
          <w:rFonts w:ascii="Times New Roman" w:hAnsi="Times New Roman" w:cs="Times New Roman"/>
          <w:sz w:val="24"/>
          <w:szCs w:val="24"/>
        </w:rPr>
        <w:t xml:space="preserve"> proportion of </w:t>
      </w:r>
      <w:r w:rsidR="001A3F74" w:rsidRPr="00E71C74">
        <w:rPr>
          <w:rFonts w:ascii="Times New Roman" w:hAnsi="Times New Roman" w:cs="Times New Roman"/>
          <w:sz w:val="24"/>
          <w:szCs w:val="24"/>
        </w:rPr>
        <w:t>earnings</w:t>
      </w:r>
      <w:r w:rsidR="00516781" w:rsidRPr="00E71C74">
        <w:rPr>
          <w:rFonts w:ascii="Times New Roman" w:hAnsi="Times New Roman" w:cs="Times New Roman"/>
          <w:sz w:val="24"/>
          <w:szCs w:val="24"/>
        </w:rPr>
        <w:t>;</w:t>
      </w:r>
      <w:r w:rsidR="00C42AA1" w:rsidRPr="00E71C74">
        <w:rPr>
          <w:rFonts w:ascii="Times New Roman" w:hAnsi="Times New Roman" w:cs="Times New Roman"/>
          <w:sz w:val="24"/>
          <w:szCs w:val="24"/>
        </w:rPr>
        <w:t xml:space="preserve"> </w:t>
      </w:r>
      <w:r w:rsidR="006D4474" w:rsidRPr="00E71C74">
        <w:rPr>
          <w:rFonts w:ascii="Times New Roman" w:hAnsi="Times New Roman" w:cs="Times New Roman"/>
          <w:sz w:val="24"/>
          <w:szCs w:val="24"/>
        </w:rPr>
        <w:t>however</w:t>
      </w:r>
      <w:r w:rsidR="00C42AA1" w:rsidRPr="00E71C74">
        <w:rPr>
          <w:rFonts w:ascii="Times New Roman" w:hAnsi="Times New Roman" w:cs="Times New Roman"/>
          <w:sz w:val="24"/>
          <w:szCs w:val="24"/>
        </w:rPr>
        <w:t xml:space="preserve">, </w:t>
      </w:r>
      <w:r w:rsidR="00905853">
        <w:rPr>
          <w:rFonts w:ascii="Times New Roman" w:hAnsi="Times New Roman" w:cs="Times New Roman"/>
          <w:sz w:val="24"/>
          <w:szCs w:val="24"/>
        </w:rPr>
        <w:t>dividends</w:t>
      </w:r>
      <w:r w:rsidR="00C42AA1" w:rsidRPr="00E71C74">
        <w:rPr>
          <w:rFonts w:ascii="Times New Roman" w:hAnsi="Times New Roman" w:cs="Times New Roman"/>
          <w:sz w:val="24"/>
          <w:szCs w:val="24"/>
        </w:rPr>
        <w:t xml:space="preserve"> also signal future profitability</w:t>
      </w:r>
      <w:r w:rsidR="008945C8" w:rsidRPr="00E71C74">
        <w:rPr>
          <w:rFonts w:ascii="Times New Roman" w:hAnsi="Times New Roman" w:cs="Times New Roman"/>
          <w:sz w:val="24"/>
          <w:szCs w:val="24"/>
        </w:rPr>
        <w:t xml:space="preserve"> according to </w:t>
      </w:r>
      <w:r w:rsidR="00F34C27" w:rsidRPr="00E71C74">
        <w:rPr>
          <w:rFonts w:ascii="Times New Roman" w:hAnsi="Times New Roman" w:cs="Times New Roman"/>
          <w:sz w:val="24"/>
          <w:szCs w:val="24"/>
          <w:lang w:eastAsia="zh-CN"/>
        </w:rPr>
        <w:t>Miller and Modigliani</w:t>
      </w:r>
      <w:r w:rsidR="00C42AA1" w:rsidRPr="00E71C74">
        <w:rPr>
          <w:rFonts w:ascii="Times New Roman" w:hAnsi="Times New Roman" w:cs="Times New Roman"/>
          <w:sz w:val="24"/>
          <w:szCs w:val="24"/>
        </w:rPr>
        <w:t xml:space="preserve"> </w:t>
      </w:r>
      <w:r w:rsidR="008945C8" w:rsidRPr="00E71C74">
        <w:rPr>
          <w:rFonts w:ascii="Times New Roman" w:hAnsi="Times New Roman" w:cs="Times New Roman"/>
          <w:sz w:val="24"/>
          <w:szCs w:val="24"/>
        </w:rPr>
        <w:t>(</w:t>
      </w:r>
      <w:r w:rsidR="00F34C27" w:rsidRPr="00E71C74">
        <w:rPr>
          <w:rFonts w:ascii="Times New Roman" w:hAnsi="Times New Roman" w:cs="Times New Roman"/>
          <w:sz w:val="24"/>
          <w:szCs w:val="24"/>
          <w:lang w:eastAsia="zh-CN"/>
        </w:rPr>
        <w:t>1961</w:t>
      </w:r>
      <w:r w:rsidR="00C42AA1" w:rsidRPr="00E71C74">
        <w:rPr>
          <w:rFonts w:ascii="Times New Roman" w:hAnsi="Times New Roman" w:cs="Times New Roman"/>
          <w:sz w:val="24"/>
          <w:szCs w:val="24"/>
        </w:rPr>
        <w:t>).</w:t>
      </w:r>
      <w:r w:rsidR="009209BB" w:rsidRPr="00E71C74">
        <w:rPr>
          <w:rFonts w:ascii="Times New Roman" w:hAnsi="Times New Roman" w:cs="Times New Roman"/>
          <w:sz w:val="24"/>
          <w:szCs w:val="24"/>
        </w:rPr>
        <w:t xml:space="preserve"> Jensen et al. (1992) </w:t>
      </w:r>
      <w:r w:rsidR="001B7C97" w:rsidRPr="00E71C74">
        <w:rPr>
          <w:rFonts w:ascii="Times New Roman" w:hAnsi="Times New Roman" w:cs="Times New Roman"/>
          <w:sz w:val="24"/>
          <w:szCs w:val="24"/>
        </w:rPr>
        <w:t>suggest</w:t>
      </w:r>
      <w:r w:rsidR="009209BB" w:rsidRPr="00E71C74">
        <w:rPr>
          <w:rFonts w:ascii="Times New Roman" w:hAnsi="Times New Roman" w:cs="Times New Roman"/>
          <w:sz w:val="24"/>
          <w:szCs w:val="24"/>
        </w:rPr>
        <w:t xml:space="preserve"> that previous investment has a negative impact on current dividend payment</w:t>
      </w:r>
      <w:r w:rsidR="00975844" w:rsidRPr="00E71C74">
        <w:rPr>
          <w:rFonts w:ascii="Times New Roman" w:hAnsi="Times New Roman" w:cs="Times New Roman"/>
          <w:sz w:val="24"/>
          <w:szCs w:val="24"/>
        </w:rPr>
        <w:t>s</w:t>
      </w:r>
      <w:r w:rsidR="002C7C2D" w:rsidRPr="00E71C74">
        <w:rPr>
          <w:rFonts w:ascii="Times New Roman" w:hAnsi="Times New Roman" w:cs="Times New Roman"/>
          <w:sz w:val="24"/>
          <w:szCs w:val="24"/>
        </w:rPr>
        <w:t>, whereas</w:t>
      </w:r>
      <w:r w:rsidR="00A13DA5" w:rsidRPr="00E71C74">
        <w:rPr>
          <w:rFonts w:ascii="Times New Roman" w:hAnsi="Times New Roman" w:cs="Times New Roman"/>
          <w:sz w:val="24"/>
          <w:szCs w:val="24"/>
        </w:rPr>
        <w:t xml:space="preserve"> </w:t>
      </w:r>
      <w:r w:rsidR="00516781" w:rsidRPr="00E71C74">
        <w:rPr>
          <w:rFonts w:ascii="Times New Roman" w:hAnsi="Times New Roman" w:cs="Times New Roman"/>
          <w:sz w:val="24"/>
          <w:szCs w:val="24"/>
        </w:rPr>
        <w:t xml:space="preserve">Hoang and Hoxha (2016) </w:t>
      </w:r>
      <w:r w:rsidR="003E5808" w:rsidRPr="00E71C74">
        <w:rPr>
          <w:rFonts w:ascii="Times New Roman" w:hAnsi="Times New Roman" w:cs="Times New Roman"/>
          <w:sz w:val="24"/>
          <w:szCs w:val="24"/>
        </w:rPr>
        <w:t>find</w:t>
      </w:r>
      <w:r w:rsidR="0001692D" w:rsidRPr="00E71C74">
        <w:rPr>
          <w:rFonts w:ascii="Times New Roman" w:hAnsi="Times New Roman" w:cs="Times New Roman"/>
          <w:sz w:val="24"/>
          <w:szCs w:val="24"/>
        </w:rPr>
        <w:t xml:space="preserve"> that</w:t>
      </w:r>
      <w:r w:rsidR="003E5808" w:rsidRPr="00E71C74">
        <w:rPr>
          <w:rFonts w:ascii="Times New Roman" w:hAnsi="Times New Roman" w:cs="Times New Roman"/>
          <w:sz w:val="24"/>
          <w:szCs w:val="24"/>
        </w:rPr>
        <w:t xml:space="preserve"> </w:t>
      </w:r>
      <w:r w:rsidR="00975844" w:rsidRPr="00E71C74">
        <w:rPr>
          <w:rFonts w:ascii="Times New Roman" w:hAnsi="Times New Roman" w:cs="Times New Roman"/>
          <w:sz w:val="24"/>
          <w:szCs w:val="24"/>
        </w:rPr>
        <w:t xml:space="preserve">firms use </w:t>
      </w:r>
      <w:r w:rsidR="00DF7EBF">
        <w:rPr>
          <w:rFonts w:ascii="Times New Roman" w:hAnsi="Times New Roman" w:cs="Times New Roman"/>
          <w:sz w:val="24"/>
          <w:szCs w:val="24"/>
        </w:rPr>
        <w:t xml:space="preserve">the </w:t>
      </w:r>
      <w:r w:rsidR="00516781" w:rsidRPr="00E71C74">
        <w:rPr>
          <w:rFonts w:ascii="Times New Roman" w:hAnsi="Times New Roman" w:cs="Times New Roman"/>
          <w:sz w:val="24"/>
          <w:szCs w:val="24"/>
        </w:rPr>
        <w:t xml:space="preserve">investment </w:t>
      </w:r>
      <w:r w:rsidR="003E5808" w:rsidRPr="00E71C74">
        <w:rPr>
          <w:rFonts w:ascii="Times New Roman" w:hAnsi="Times New Roman" w:cs="Times New Roman"/>
          <w:sz w:val="24"/>
          <w:szCs w:val="24"/>
        </w:rPr>
        <w:t>to</w:t>
      </w:r>
      <w:r w:rsidR="00516781" w:rsidRPr="00E71C74">
        <w:rPr>
          <w:rFonts w:ascii="Times New Roman" w:hAnsi="Times New Roman" w:cs="Times New Roman"/>
          <w:sz w:val="24"/>
          <w:szCs w:val="24"/>
        </w:rPr>
        <w:t xml:space="preserve"> </w:t>
      </w:r>
      <w:r w:rsidR="003E5808" w:rsidRPr="00E71C74">
        <w:rPr>
          <w:rFonts w:ascii="Times New Roman" w:hAnsi="Times New Roman" w:cs="Times New Roman"/>
          <w:sz w:val="24"/>
          <w:szCs w:val="24"/>
        </w:rPr>
        <w:t>smooth</w:t>
      </w:r>
      <w:r w:rsidR="0083290C" w:rsidRPr="00E71C74">
        <w:rPr>
          <w:rFonts w:ascii="Times New Roman" w:hAnsi="Times New Roman" w:cs="Times New Roman"/>
          <w:sz w:val="24"/>
          <w:szCs w:val="24"/>
        </w:rPr>
        <w:t xml:space="preserve"> </w:t>
      </w:r>
      <w:r w:rsidR="003E5808" w:rsidRPr="00E71C74">
        <w:rPr>
          <w:rFonts w:ascii="Times New Roman" w:hAnsi="Times New Roman" w:cs="Times New Roman"/>
          <w:sz w:val="24"/>
          <w:szCs w:val="24"/>
        </w:rPr>
        <w:t xml:space="preserve">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6120A1" w:rsidRPr="00E71C74">
        <w:rPr>
          <w:rFonts w:ascii="Times New Roman" w:hAnsi="Times New Roman" w:cs="Times New Roman"/>
          <w:sz w:val="24"/>
          <w:szCs w:val="24"/>
        </w:rPr>
        <w:t>s</w:t>
      </w:r>
      <w:r w:rsidR="00516781" w:rsidRPr="00E71C74">
        <w:rPr>
          <w:rFonts w:ascii="Times New Roman" w:hAnsi="Times New Roman" w:cs="Times New Roman"/>
          <w:sz w:val="24"/>
          <w:szCs w:val="24"/>
        </w:rPr>
        <w:t xml:space="preserve">. </w:t>
      </w:r>
      <w:r w:rsidR="000B7548" w:rsidRPr="00E71C74">
        <w:rPr>
          <w:rFonts w:ascii="Times New Roman" w:hAnsi="Times New Roman" w:cs="Times New Roman"/>
          <w:sz w:val="24"/>
          <w:szCs w:val="24"/>
        </w:rPr>
        <w:t xml:space="preserve">The mixed </w:t>
      </w:r>
      <w:r w:rsidR="000B7548" w:rsidRPr="00E71C74">
        <w:rPr>
          <w:rFonts w:ascii="Times New Roman" w:hAnsi="Times New Roman" w:cs="Times New Roman"/>
          <w:sz w:val="24"/>
          <w:szCs w:val="24"/>
        </w:rPr>
        <w:lastRenderedPageBreak/>
        <w:t>evidence</w:t>
      </w:r>
      <w:r w:rsidR="00B04C5C" w:rsidRPr="00E71C74">
        <w:rPr>
          <w:rFonts w:ascii="Times New Roman" w:hAnsi="Times New Roman" w:cs="Times New Roman"/>
          <w:sz w:val="24"/>
          <w:szCs w:val="24"/>
        </w:rPr>
        <w:t xml:space="preserve"> </w:t>
      </w:r>
      <w:r w:rsidR="003F05EE" w:rsidRPr="00E71C74">
        <w:rPr>
          <w:rFonts w:ascii="Times New Roman" w:hAnsi="Times New Roman" w:cs="Times New Roman" w:hint="eastAsia"/>
          <w:sz w:val="24"/>
          <w:szCs w:val="24"/>
          <w:lang w:eastAsia="zh-CN"/>
        </w:rPr>
        <w:t>points to</w:t>
      </w:r>
      <w:r w:rsidR="003F05EE" w:rsidRPr="00E71C74">
        <w:rPr>
          <w:rFonts w:ascii="Times New Roman" w:hAnsi="Times New Roman" w:cs="Times New Roman"/>
          <w:sz w:val="24"/>
          <w:szCs w:val="24"/>
        </w:rPr>
        <w:t xml:space="preserve"> </w:t>
      </w:r>
      <w:r w:rsidR="00B42038" w:rsidRPr="00E71C74">
        <w:rPr>
          <w:rFonts w:ascii="Times New Roman" w:hAnsi="Times New Roman" w:cs="Times New Roman"/>
          <w:sz w:val="24"/>
          <w:szCs w:val="24"/>
        </w:rPr>
        <w:t xml:space="preserve">a </w:t>
      </w:r>
      <w:r w:rsidR="00B04C5C" w:rsidRPr="00E71C74">
        <w:rPr>
          <w:rFonts w:ascii="Times New Roman" w:hAnsi="Times New Roman" w:cs="Times New Roman"/>
          <w:sz w:val="24"/>
          <w:szCs w:val="24"/>
        </w:rPr>
        <w:t>bi</w:t>
      </w:r>
      <w:r w:rsidR="009D30C6" w:rsidRPr="00E71C74">
        <w:rPr>
          <w:rFonts w:ascii="Times New Roman" w:hAnsi="Times New Roman" w:cs="Times New Roman"/>
          <w:sz w:val="24"/>
          <w:szCs w:val="24"/>
        </w:rPr>
        <w:t>-</w:t>
      </w:r>
      <w:r w:rsidR="00B42038" w:rsidRPr="00E71C74">
        <w:rPr>
          <w:rFonts w:ascii="Times New Roman" w:hAnsi="Times New Roman" w:cs="Times New Roman"/>
          <w:sz w:val="24"/>
          <w:szCs w:val="24"/>
        </w:rPr>
        <w:t>directional</w:t>
      </w:r>
      <w:r w:rsidR="00B04C5C" w:rsidRPr="00E71C74">
        <w:rPr>
          <w:rFonts w:ascii="Times New Roman" w:hAnsi="Times New Roman" w:cs="Times New Roman"/>
          <w:sz w:val="24"/>
          <w:szCs w:val="24"/>
        </w:rPr>
        <w:t xml:space="preserve"> </w:t>
      </w:r>
      <w:r w:rsidR="00816198" w:rsidRPr="00E71C74">
        <w:rPr>
          <w:rFonts w:ascii="Times New Roman" w:hAnsi="Times New Roman" w:cs="Times New Roman"/>
          <w:sz w:val="24"/>
          <w:szCs w:val="24"/>
        </w:rPr>
        <w:t>relationship</w:t>
      </w:r>
      <w:r w:rsidR="00AA4C65" w:rsidRPr="00E71C74">
        <w:rPr>
          <w:rFonts w:ascii="Times New Roman" w:hAnsi="Times New Roman" w:cs="Times New Roman"/>
          <w:sz w:val="24"/>
          <w:szCs w:val="24"/>
        </w:rPr>
        <w:t xml:space="preserve"> </w:t>
      </w:r>
      <w:r w:rsidR="003F1DAC" w:rsidRPr="00E71C74">
        <w:rPr>
          <w:rFonts w:ascii="Times New Roman" w:hAnsi="Times New Roman" w:cs="Times New Roman"/>
          <w:sz w:val="24"/>
          <w:szCs w:val="24"/>
        </w:rPr>
        <w:t xml:space="preserve">between </w:t>
      </w:r>
      <w:r w:rsidR="00AA4C65" w:rsidRPr="00E71C74">
        <w:rPr>
          <w:rFonts w:ascii="Times New Roman" w:hAnsi="Times New Roman" w:cs="Times New Roman"/>
          <w:sz w:val="24"/>
          <w:szCs w:val="24"/>
        </w:rPr>
        <w:t xml:space="preserve">financial </w:t>
      </w:r>
      <w:r w:rsidR="00572CF4" w:rsidRPr="00E71C74">
        <w:rPr>
          <w:rFonts w:ascii="Times New Roman" w:hAnsi="Times New Roman" w:cs="Times New Roman"/>
          <w:sz w:val="24"/>
          <w:szCs w:val="24"/>
        </w:rPr>
        <w:t>behaviours</w:t>
      </w:r>
      <w:r w:rsidR="003E5808" w:rsidRPr="00E71C74">
        <w:rPr>
          <w:rFonts w:ascii="Times New Roman" w:hAnsi="Times New Roman" w:cs="Times New Roman"/>
          <w:sz w:val="24"/>
          <w:szCs w:val="24"/>
        </w:rPr>
        <w:t xml:space="preserve">. </w:t>
      </w:r>
      <w:r w:rsidR="00B04C5C" w:rsidRPr="00E71C74">
        <w:rPr>
          <w:rFonts w:ascii="Times New Roman" w:hAnsi="Times New Roman" w:cs="Times New Roman"/>
          <w:sz w:val="24"/>
          <w:szCs w:val="24"/>
        </w:rPr>
        <w:t>Under</w:t>
      </w:r>
      <w:r w:rsidR="000B7548" w:rsidRPr="00E71C74">
        <w:rPr>
          <w:rFonts w:ascii="Times New Roman" w:hAnsi="Times New Roman" w:cs="Times New Roman"/>
          <w:sz w:val="24"/>
          <w:szCs w:val="24"/>
        </w:rPr>
        <w:t xml:space="preserve"> such</w:t>
      </w:r>
      <w:r w:rsidR="00B04C5C" w:rsidRPr="00E71C74">
        <w:rPr>
          <w:rFonts w:ascii="Times New Roman" w:hAnsi="Times New Roman" w:cs="Times New Roman"/>
          <w:sz w:val="24"/>
          <w:szCs w:val="24"/>
        </w:rPr>
        <w:t xml:space="preserve"> a relationship, a</w:t>
      </w:r>
      <w:r w:rsidR="003E5808" w:rsidRPr="00E71C74">
        <w:rPr>
          <w:rFonts w:ascii="Times New Roman" w:hAnsi="Times New Roman" w:cs="Times New Roman"/>
          <w:sz w:val="24"/>
          <w:szCs w:val="24"/>
        </w:rPr>
        <w:t xml:space="preserve">ll </w:t>
      </w:r>
      <w:r w:rsidR="00B42038" w:rsidRPr="00E71C74">
        <w:rPr>
          <w:rFonts w:ascii="Times New Roman" w:hAnsi="Times New Roman" w:cs="Times New Roman"/>
          <w:sz w:val="24"/>
          <w:szCs w:val="24"/>
        </w:rPr>
        <w:t xml:space="preserve">of </w:t>
      </w:r>
      <w:r w:rsidR="003E5808" w:rsidRPr="00E71C74">
        <w:rPr>
          <w:rFonts w:ascii="Times New Roman" w:hAnsi="Times New Roman" w:cs="Times New Roman"/>
          <w:sz w:val="24"/>
          <w:szCs w:val="24"/>
        </w:rPr>
        <w:t xml:space="preserve">the financial characteristics could be determining factors </w:t>
      </w:r>
      <w:r w:rsidR="006120A1" w:rsidRPr="00E71C74">
        <w:rPr>
          <w:rFonts w:ascii="Times New Roman" w:hAnsi="Times New Roman" w:cs="Times New Roman"/>
          <w:sz w:val="24"/>
          <w:szCs w:val="24"/>
        </w:rPr>
        <w:t>for</w:t>
      </w:r>
      <w:r w:rsidR="001D4C1C">
        <w:rPr>
          <w:rFonts w:ascii="Times New Roman" w:hAnsi="Times New Roman" w:cs="Times New Roman"/>
          <w:sz w:val="24"/>
          <w:szCs w:val="24"/>
        </w:rPr>
        <w:t xml:space="preserve"> the</w:t>
      </w:r>
      <w:r w:rsidR="006120A1" w:rsidRPr="00E71C74">
        <w:rPr>
          <w:rFonts w:ascii="Times New Roman" w:hAnsi="Times New Roman" w:cs="Times New Roman"/>
          <w:sz w:val="24"/>
          <w:szCs w:val="24"/>
        </w:rPr>
        <w:t xml:space="preserve"> </w:t>
      </w:r>
      <w:r w:rsidR="003E5808" w:rsidRPr="00E71C74">
        <w:rPr>
          <w:rFonts w:ascii="Times New Roman" w:hAnsi="Times New Roman" w:cs="Times New Roman"/>
          <w:sz w:val="24"/>
          <w:szCs w:val="24"/>
        </w:rPr>
        <w:t>other financial behaviours</w:t>
      </w:r>
      <w:r w:rsidR="00E40E6F" w:rsidRPr="00E71C74">
        <w:rPr>
          <w:rFonts w:ascii="Times New Roman" w:hAnsi="Times New Roman" w:cs="Times New Roman"/>
          <w:sz w:val="24"/>
          <w:szCs w:val="24"/>
        </w:rPr>
        <w:t>.</w:t>
      </w:r>
      <w:r w:rsidR="00416184" w:rsidRPr="00E71C74">
        <w:rPr>
          <w:rFonts w:ascii="Times New Roman" w:hAnsi="Times New Roman" w:cs="Times New Roman"/>
          <w:sz w:val="24"/>
          <w:szCs w:val="24"/>
        </w:rPr>
        <w:t xml:space="preserve"> </w:t>
      </w:r>
      <w:r w:rsidR="00506191" w:rsidRPr="00E71C74">
        <w:rPr>
          <w:rFonts w:ascii="Times New Roman" w:hAnsi="Times New Roman" w:cs="Times New Roman"/>
          <w:sz w:val="24"/>
          <w:szCs w:val="24"/>
        </w:rPr>
        <w:t>In this section</w:t>
      </w:r>
      <w:r w:rsidR="002D10D5" w:rsidRPr="00E71C74">
        <w:rPr>
          <w:rFonts w:ascii="Times New Roman" w:hAnsi="Times New Roman" w:cs="Times New Roman"/>
          <w:sz w:val="24"/>
          <w:szCs w:val="24"/>
        </w:rPr>
        <w:t>, we</w:t>
      </w:r>
      <w:r w:rsidR="00506191" w:rsidRPr="00E71C74">
        <w:rPr>
          <w:rFonts w:ascii="Times New Roman" w:hAnsi="Times New Roman" w:cs="Times New Roman"/>
          <w:sz w:val="24"/>
          <w:szCs w:val="24"/>
        </w:rPr>
        <w:t xml:space="preserve"> first</w:t>
      </w:r>
      <w:r w:rsidR="002D10D5" w:rsidRPr="00E71C74">
        <w:rPr>
          <w:rFonts w:ascii="Times New Roman" w:hAnsi="Times New Roman" w:cs="Times New Roman"/>
          <w:sz w:val="24"/>
          <w:szCs w:val="24"/>
        </w:rPr>
        <w:t xml:space="preserve"> </w:t>
      </w:r>
      <w:r w:rsidR="00042B12" w:rsidRPr="00E71C74">
        <w:rPr>
          <w:rFonts w:ascii="Times New Roman" w:hAnsi="Times New Roman" w:cs="Times New Roman"/>
          <w:sz w:val="24"/>
          <w:szCs w:val="24"/>
        </w:rPr>
        <w:t>present</w:t>
      </w:r>
      <w:r w:rsidR="00DB0012" w:rsidRPr="00E71C74">
        <w:rPr>
          <w:rFonts w:ascii="Times New Roman" w:hAnsi="Times New Roman" w:cs="Times New Roman"/>
          <w:sz w:val="24"/>
          <w:szCs w:val="24"/>
        </w:rPr>
        <w:t xml:space="preserve"> </w:t>
      </w:r>
      <w:r w:rsidR="00C13479" w:rsidRPr="00E71C74">
        <w:rPr>
          <w:rFonts w:ascii="Times New Roman" w:hAnsi="Times New Roman" w:cs="Times New Roman"/>
          <w:sz w:val="24"/>
          <w:szCs w:val="24"/>
        </w:rPr>
        <w:t>empirical evidence on how</w:t>
      </w:r>
      <w:r w:rsidR="004D7810">
        <w:rPr>
          <w:rFonts w:ascii="Times New Roman" w:hAnsi="Times New Roman" w:cs="Times New Roman"/>
          <w:sz w:val="24"/>
          <w:szCs w:val="24"/>
        </w:rPr>
        <w:t xml:space="preserve"> each</w:t>
      </w:r>
      <w:r w:rsidR="00C13479" w:rsidRPr="00E71C74">
        <w:rPr>
          <w:rFonts w:ascii="Times New Roman" w:hAnsi="Times New Roman" w:cs="Times New Roman"/>
          <w:sz w:val="24"/>
          <w:szCs w:val="24"/>
        </w:rPr>
        <w:t xml:space="preserve"> financial behaviour</w:t>
      </w:r>
      <w:r w:rsidR="004D7810">
        <w:rPr>
          <w:rFonts w:ascii="Times New Roman" w:hAnsi="Times New Roman" w:cs="Times New Roman"/>
          <w:sz w:val="24"/>
          <w:szCs w:val="24"/>
        </w:rPr>
        <w:t xml:space="preserve"> is</w:t>
      </w:r>
      <w:r w:rsidR="00C13479" w:rsidRPr="00E71C74">
        <w:rPr>
          <w:rFonts w:ascii="Times New Roman" w:hAnsi="Times New Roman" w:cs="Times New Roman"/>
          <w:sz w:val="24"/>
          <w:szCs w:val="24"/>
        </w:rPr>
        <w:t xml:space="preserve"> </w:t>
      </w:r>
      <w:r w:rsidR="00975844" w:rsidRPr="00E71C74">
        <w:rPr>
          <w:rFonts w:ascii="Times New Roman" w:hAnsi="Times New Roman" w:cs="Times New Roman"/>
          <w:sz w:val="24"/>
          <w:szCs w:val="24"/>
        </w:rPr>
        <w:t>determine</w:t>
      </w:r>
      <w:r w:rsidR="004D7810">
        <w:rPr>
          <w:rFonts w:ascii="Times New Roman" w:hAnsi="Times New Roman" w:cs="Times New Roman"/>
          <w:sz w:val="24"/>
          <w:szCs w:val="24"/>
        </w:rPr>
        <w:t>d</w:t>
      </w:r>
      <w:r w:rsidR="00975844" w:rsidRPr="00E71C74">
        <w:rPr>
          <w:rFonts w:ascii="Times New Roman" w:hAnsi="Times New Roman" w:cs="Times New Roman"/>
          <w:sz w:val="24"/>
          <w:szCs w:val="24"/>
        </w:rPr>
        <w:t xml:space="preserve"> </w:t>
      </w:r>
      <w:r w:rsidR="004D7810">
        <w:rPr>
          <w:rFonts w:ascii="Times New Roman" w:hAnsi="Times New Roman" w:cs="Times New Roman"/>
          <w:sz w:val="24"/>
          <w:szCs w:val="24"/>
        </w:rPr>
        <w:t>by</w:t>
      </w:r>
      <w:r w:rsidR="00975844" w:rsidRPr="00E71C74">
        <w:rPr>
          <w:rFonts w:ascii="Times New Roman" w:hAnsi="Times New Roman" w:cs="Times New Roman"/>
          <w:sz w:val="24"/>
          <w:szCs w:val="24"/>
        </w:rPr>
        <w:t xml:space="preserve"> the</w:t>
      </w:r>
      <w:r w:rsidR="00C13479" w:rsidRPr="00E71C74">
        <w:rPr>
          <w:rFonts w:ascii="Times New Roman" w:hAnsi="Times New Roman" w:cs="Times New Roman"/>
          <w:sz w:val="24"/>
          <w:szCs w:val="24"/>
        </w:rPr>
        <w:t xml:space="preserve"> other financial behaviours</w:t>
      </w:r>
      <w:r w:rsidR="00DB5D09">
        <w:rPr>
          <w:rFonts w:ascii="Times New Roman" w:hAnsi="Times New Roman" w:cs="Times New Roman"/>
          <w:sz w:val="24"/>
          <w:szCs w:val="24"/>
        </w:rPr>
        <w:t xml:space="preserve"> and</w:t>
      </w:r>
      <w:r w:rsidR="00506191" w:rsidRPr="00E71C74">
        <w:rPr>
          <w:rFonts w:ascii="Times New Roman" w:hAnsi="Times New Roman" w:cs="Times New Roman"/>
          <w:sz w:val="24"/>
          <w:szCs w:val="24"/>
        </w:rPr>
        <w:t xml:space="preserve"> discuss the validity of the SVAR model. </w:t>
      </w:r>
      <w:r w:rsidR="00DB5D09">
        <w:rPr>
          <w:rFonts w:ascii="Times New Roman" w:hAnsi="Times New Roman" w:cs="Times New Roman"/>
          <w:sz w:val="24"/>
          <w:szCs w:val="24"/>
        </w:rPr>
        <w:t>Then</w:t>
      </w:r>
      <w:r w:rsidR="001823C9" w:rsidRPr="00E71C74">
        <w:rPr>
          <w:rFonts w:ascii="Times New Roman" w:hAnsi="Times New Roman" w:cs="Times New Roman"/>
          <w:sz w:val="24"/>
          <w:szCs w:val="24"/>
        </w:rPr>
        <w:t>, we</w:t>
      </w:r>
      <w:r w:rsidR="002D10D5" w:rsidRPr="00E71C74">
        <w:rPr>
          <w:rFonts w:ascii="Times New Roman" w:hAnsi="Times New Roman" w:cs="Times New Roman"/>
          <w:sz w:val="24"/>
          <w:szCs w:val="24"/>
        </w:rPr>
        <w:t xml:space="preserve"> use</w:t>
      </w:r>
      <w:r w:rsidR="003F1DAC" w:rsidRPr="00E71C74">
        <w:rPr>
          <w:rFonts w:ascii="Times New Roman" w:hAnsi="Times New Roman" w:cs="Times New Roman"/>
          <w:sz w:val="24"/>
          <w:szCs w:val="24"/>
        </w:rPr>
        <w:t xml:space="preserve"> the</w:t>
      </w:r>
      <w:r w:rsidR="002D10D5" w:rsidRPr="00E71C74">
        <w:rPr>
          <w:rFonts w:ascii="Times New Roman" w:hAnsi="Times New Roman" w:cs="Times New Roman"/>
          <w:sz w:val="24"/>
          <w:szCs w:val="24"/>
        </w:rPr>
        <w:t xml:space="preserve"> Granger </w:t>
      </w:r>
      <w:r w:rsidR="003F1DAC" w:rsidRPr="00E71C74">
        <w:rPr>
          <w:rFonts w:ascii="Times New Roman" w:hAnsi="Times New Roman" w:cs="Times New Roman"/>
          <w:sz w:val="24"/>
          <w:szCs w:val="24"/>
        </w:rPr>
        <w:t xml:space="preserve">causality </w:t>
      </w:r>
      <w:r w:rsidR="002D10D5" w:rsidRPr="00E71C74">
        <w:rPr>
          <w:rFonts w:ascii="Times New Roman" w:hAnsi="Times New Roman" w:cs="Times New Roman"/>
          <w:sz w:val="24"/>
          <w:szCs w:val="24"/>
        </w:rPr>
        <w:t xml:space="preserve">test to </w:t>
      </w:r>
      <w:r w:rsidR="003B23F9" w:rsidRPr="00E71C74">
        <w:rPr>
          <w:rFonts w:ascii="Times New Roman" w:hAnsi="Times New Roman" w:cs="Times New Roman"/>
          <w:sz w:val="24"/>
          <w:szCs w:val="24"/>
        </w:rPr>
        <w:t>evaluate</w:t>
      </w:r>
      <w:r w:rsidR="002D10D5" w:rsidRPr="00E71C74">
        <w:rPr>
          <w:rFonts w:ascii="Times New Roman" w:hAnsi="Times New Roman" w:cs="Times New Roman"/>
          <w:sz w:val="24"/>
          <w:szCs w:val="24"/>
        </w:rPr>
        <w:t xml:space="preserve"> the</w:t>
      </w:r>
      <w:r w:rsidR="003A1E37" w:rsidRPr="00E71C74">
        <w:rPr>
          <w:rFonts w:ascii="Times New Roman" w:hAnsi="Times New Roman" w:cs="Times New Roman"/>
          <w:sz w:val="24"/>
          <w:szCs w:val="24"/>
        </w:rPr>
        <w:t xml:space="preserve"> </w:t>
      </w:r>
      <w:r w:rsidR="0083290C" w:rsidRPr="00E71C74">
        <w:rPr>
          <w:rFonts w:ascii="Times New Roman" w:hAnsi="Times New Roman" w:cs="Times New Roman"/>
          <w:sz w:val="24"/>
          <w:szCs w:val="24"/>
        </w:rPr>
        <w:t xml:space="preserve">joint determination of </w:t>
      </w:r>
      <w:r w:rsidR="004D7810">
        <w:rPr>
          <w:rFonts w:ascii="Times New Roman" w:hAnsi="Times New Roman" w:cs="Times New Roman"/>
          <w:sz w:val="24"/>
          <w:szCs w:val="24"/>
        </w:rPr>
        <w:t>financial behaviours</w:t>
      </w:r>
      <w:r w:rsidR="0083290C" w:rsidRPr="00E71C74">
        <w:rPr>
          <w:rFonts w:ascii="Times New Roman" w:hAnsi="Times New Roman" w:cs="Times New Roman"/>
          <w:sz w:val="24"/>
          <w:szCs w:val="24"/>
        </w:rPr>
        <w:t>.</w:t>
      </w:r>
      <w:r w:rsidR="00DB5D09">
        <w:rPr>
          <w:rFonts w:ascii="Times New Roman" w:hAnsi="Times New Roman" w:cs="Times New Roman"/>
          <w:sz w:val="24"/>
          <w:szCs w:val="24"/>
        </w:rPr>
        <w:t xml:space="preserve"> Finally, we examine the difference in coefficient estimates from single equation models and the SVAR model.</w:t>
      </w:r>
    </w:p>
    <w:p w14:paraId="00E344D5" w14:textId="77777777" w:rsidR="00C73579" w:rsidRPr="00E71C74" w:rsidRDefault="00506191" w:rsidP="00F31256">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 </w:t>
      </w:r>
      <w:r w:rsidR="00C73579" w:rsidRPr="00E71C74">
        <w:rPr>
          <w:rFonts w:ascii="Times New Roman" w:hAnsi="Times New Roman" w:cs="Times New Roman"/>
          <w:sz w:val="24"/>
          <w:szCs w:val="24"/>
        </w:rPr>
        <w:t xml:space="preserve">[Insert </w:t>
      </w:r>
      <w:r w:rsidR="007C2F8D" w:rsidRPr="00E71C74">
        <w:rPr>
          <w:rFonts w:ascii="Times New Roman" w:hAnsi="Times New Roman" w:cs="Times New Roman"/>
          <w:sz w:val="24"/>
          <w:szCs w:val="24"/>
        </w:rPr>
        <w:t>T</w:t>
      </w:r>
      <w:r w:rsidR="00C73579" w:rsidRPr="00E71C74">
        <w:rPr>
          <w:rFonts w:ascii="Times New Roman" w:hAnsi="Times New Roman" w:cs="Times New Roman"/>
          <w:sz w:val="24"/>
          <w:szCs w:val="24"/>
        </w:rPr>
        <w:t xml:space="preserve">able </w:t>
      </w:r>
      <w:r w:rsidRPr="00E71C74">
        <w:rPr>
          <w:rFonts w:ascii="Times New Roman" w:hAnsi="Times New Roman" w:cs="Times New Roman"/>
          <w:sz w:val="24"/>
          <w:szCs w:val="24"/>
        </w:rPr>
        <w:t>2</w:t>
      </w:r>
      <w:r w:rsidR="00C73579" w:rsidRPr="00E71C74">
        <w:rPr>
          <w:rFonts w:ascii="Times New Roman" w:hAnsi="Times New Roman" w:cs="Times New Roman"/>
          <w:sz w:val="24"/>
          <w:szCs w:val="24"/>
        </w:rPr>
        <w:t xml:space="preserve"> here]</w:t>
      </w:r>
    </w:p>
    <w:p w14:paraId="29D4570D" w14:textId="25DB7307" w:rsidR="00C73579" w:rsidRPr="00E71C74" w:rsidRDefault="00C73579"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Table </w:t>
      </w:r>
      <w:r w:rsidR="00506191" w:rsidRPr="00E71C74">
        <w:rPr>
          <w:rFonts w:ascii="Times New Roman" w:hAnsi="Times New Roman" w:cs="Times New Roman"/>
          <w:sz w:val="24"/>
          <w:szCs w:val="24"/>
        </w:rPr>
        <w:t>2</w:t>
      </w:r>
      <w:r w:rsidRPr="00E71C74">
        <w:rPr>
          <w:rFonts w:ascii="Times New Roman" w:hAnsi="Times New Roman" w:cs="Times New Roman"/>
          <w:sz w:val="24"/>
          <w:szCs w:val="24"/>
        </w:rPr>
        <w:t xml:space="preserve"> shows</w:t>
      </w:r>
      <w:r w:rsidR="00511765" w:rsidRPr="00E71C74">
        <w:rPr>
          <w:rFonts w:ascii="Times New Roman" w:hAnsi="Times New Roman" w:cs="Times New Roman"/>
          <w:sz w:val="24"/>
          <w:szCs w:val="24"/>
        </w:rPr>
        <w:t xml:space="preserve"> </w:t>
      </w:r>
      <w:r w:rsidR="00DF7EBF">
        <w:rPr>
          <w:rFonts w:ascii="Times New Roman" w:hAnsi="Times New Roman" w:cs="Times New Roman"/>
          <w:sz w:val="24"/>
          <w:szCs w:val="24"/>
        </w:rPr>
        <w:t xml:space="preserve">the </w:t>
      </w:r>
      <w:r w:rsidRPr="00E71C74">
        <w:rPr>
          <w:rFonts w:ascii="Times New Roman" w:hAnsi="Times New Roman" w:cs="Times New Roman"/>
          <w:sz w:val="24"/>
          <w:szCs w:val="24"/>
        </w:rPr>
        <w:t>regression results of</w:t>
      </w:r>
      <w:r w:rsidR="00511765"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SVAR model, </w:t>
      </w:r>
      <w:r w:rsidR="006120A1" w:rsidRPr="00E71C74">
        <w:rPr>
          <w:rFonts w:ascii="Times New Roman" w:hAnsi="Times New Roman" w:cs="Times New Roman"/>
          <w:sz w:val="24"/>
          <w:szCs w:val="24"/>
        </w:rPr>
        <w:t xml:space="preserve">where </w:t>
      </w:r>
      <w:r w:rsidRPr="00E71C74">
        <w:rPr>
          <w:rFonts w:ascii="Times New Roman" w:hAnsi="Times New Roman" w:cs="Times New Roman"/>
          <w:sz w:val="24"/>
          <w:szCs w:val="24"/>
        </w:rPr>
        <w:t>each column shows</w:t>
      </w:r>
      <w:r w:rsidR="000604CD" w:rsidRPr="00E71C74">
        <w:rPr>
          <w:rFonts w:ascii="Times New Roman" w:hAnsi="Times New Roman" w:cs="Times New Roman"/>
          <w:sz w:val="24"/>
          <w:szCs w:val="24"/>
        </w:rPr>
        <w:t xml:space="preserve"> the </w:t>
      </w:r>
      <w:r w:rsidRPr="00E71C74">
        <w:rPr>
          <w:rFonts w:ascii="Times New Roman" w:hAnsi="Times New Roman" w:cs="Times New Roman"/>
          <w:sz w:val="24"/>
          <w:szCs w:val="24"/>
        </w:rPr>
        <w:t>results for one</w:t>
      </w:r>
      <w:r w:rsidR="006120A1" w:rsidRPr="00E71C74">
        <w:rPr>
          <w:rFonts w:ascii="Times New Roman" w:hAnsi="Times New Roman" w:cs="Times New Roman"/>
          <w:sz w:val="24"/>
          <w:szCs w:val="24"/>
        </w:rPr>
        <w:t xml:space="preserve"> of our model’s five</w:t>
      </w:r>
      <w:r w:rsidRPr="00E71C74">
        <w:rPr>
          <w:rFonts w:ascii="Times New Roman" w:hAnsi="Times New Roman" w:cs="Times New Roman"/>
          <w:sz w:val="24"/>
          <w:szCs w:val="24"/>
        </w:rPr>
        <w:t xml:space="preserve"> equation</w:t>
      </w:r>
      <w:r w:rsidR="006120A1" w:rsidRPr="00E71C74">
        <w:rPr>
          <w:rFonts w:ascii="Times New Roman" w:hAnsi="Times New Roman" w:cs="Times New Roman"/>
          <w:sz w:val="24"/>
          <w:szCs w:val="24"/>
        </w:rPr>
        <w:t>s</w:t>
      </w:r>
      <w:r w:rsidRPr="00E71C74">
        <w:rPr>
          <w:rFonts w:ascii="Times New Roman" w:hAnsi="Times New Roman" w:cs="Times New Roman"/>
          <w:sz w:val="24"/>
          <w:szCs w:val="24"/>
        </w:rPr>
        <w:t>.</w:t>
      </w:r>
      <w:r w:rsidR="003C1646" w:rsidRPr="00E71C74">
        <w:rPr>
          <w:rFonts w:ascii="Times New Roman" w:hAnsi="Times New Roman" w:cs="Times New Roman"/>
          <w:sz w:val="24"/>
          <w:szCs w:val="24"/>
        </w:rPr>
        <w:t xml:space="preserve"> </w:t>
      </w:r>
      <w:r w:rsidR="00EB3750" w:rsidRPr="00EB3750">
        <w:rPr>
          <w:rFonts w:ascii="Times New Roman" w:hAnsi="Times New Roman" w:cs="Times New Roman" w:hint="eastAsia"/>
          <w:i/>
          <w:sz w:val="24"/>
          <w:szCs w:val="24"/>
          <w:lang w:eastAsia="zh-CN"/>
        </w:rPr>
        <w:t>I</w:t>
      </w:r>
      <w:r w:rsidR="00EA29EE" w:rsidRPr="00EB3750">
        <w:rPr>
          <w:rFonts w:ascii="Times New Roman" w:hAnsi="Times New Roman" w:cs="Times New Roman"/>
          <w:i/>
          <w:sz w:val="24"/>
          <w:szCs w:val="24"/>
        </w:rPr>
        <w:t>nvestment</w:t>
      </w:r>
      <w:r w:rsidR="00EA29EE" w:rsidRPr="00E71C74">
        <w:rPr>
          <w:rFonts w:ascii="Times New Roman" w:hAnsi="Times New Roman" w:cs="Times New Roman"/>
          <w:sz w:val="24"/>
          <w:szCs w:val="24"/>
        </w:rPr>
        <w:t>,</w:t>
      </w:r>
      <w:r w:rsidR="00885624" w:rsidRPr="00E71C74">
        <w:rPr>
          <w:rFonts w:ascii="Times New Roman" w:hAnsi="Times New Roman" w:cs="Times New Roman"/>
          <w:sz w:val="24"/>
          <w:szCs w:val="24"/>
        </w:rPr>
        <w:t xml:space="preserve"> </w:t>
      </w:r>
      <w:r w:rsidR="00885624" w:rsidRPr="00EB3750">
        <w:rPr>
          <w:rFonts w:ascii="Times New Roman" w:hAnsi="Times New Roman" w:cs="Times New Roman"/>
          <w:i/>
          <w:sz w:val="24"/>
          <w:szCs w:val="24"/>
        </w:rPr>
        <w:t>equity issuance</w:t>
      </w:r>
      <w:r w:rsidR="000604CD" w:rsidRPr="00E71C74">
        <w:rPr>
          <w:rFonts w:ascii="Times New Roman" w:hAnsi="Times New Roman" w:cs="Times New Roman"/>
          <w:sz w:val="24"/>
          <w:szCs w:val="24"/>
        </w:rPr>
        <w:t>,</w:t>
      </w:r>
      <w:r w:rsidR="00EB3750">
        <w:rPr>
          <w:rFonts w:ascii="Times New Roman" w:hAnsi="Times New Roman" w:cs="Times New Roman" w:hint="eastAsia"/>
          <w:sz w:val="24"/>
          <w:szCs w:val="24"/>
          <w:lang w:eastAsia="zh-CN"/>
        </w:rPr>
        <w:t xml:space="preserve"> </w:t>
      </w:r>
      <w:r w:rsidR="00EB3750" w:rsidRPr="00EB3750">
        <w:rPr>
          <w:rFonts w:ascii="Times New Roman" w:hAnsi="Times New Roman" w:cs="Times New Roman" w:hint="eastAsia"/>
          <w:i/>
          <w:sz w:val="24"/>
          <w:szCs w:val="24"/>
          <w:lang w:eastAsia="zh-CN"/>
        </w:rPr>
        <w:t>ROA</w:t>
      </w:r>
      <w:r w:rsidR="00EB3750">
        <w:rPr>
          <w:rFonts w:ascii="Times New Roman" w:hAnsi="Times New Roman" w:cs="Times New Roman" w:hint="eastAsia"/>
          <w:sz w:val="24"/>
          <w:szCs w:val="24"/>
          <w:lang w:eastAsia="zh-CN"/>
        </w:rPr>
        <w:t>,</w:t>
      </w:r>
      <w:r w:rsidR="00EA29EE" w:rsidRPr="00E71C74">
        <w:rPr>
          <w:rFonts w:ascii="Times New Roman" w:hAnsi="Times New Roman" w:cs="Times New Roman"/>
          <w:sz w:val="24"/>
          <w:szCs w:val="24"/>
        </w:rPr>
        <w:t xml:space="preserve"> </w:t>
      </w:r>
      <w:r w:rsidR="00EA29EE" w:rsidRPr="00EB3750">
        <w:rPr>
          <w:rFonts w:ascii="Times New Roman" w:hAnsi="Times New Roman" w:cs="Times New Roman"/>
          <w:i/>
          <w:sz w:val="24"/>
          <w:szCs w:val="24"/>
        </w:rPr>
        <w:t>dividend</w:t>
      </w:r>
      <w:r w:rsidR="00EA29EE" w:rsidRPr="00E71C74">
        <w:rPr>
          <w:rFonts w:ascii="Times New Roman" w:hAnsi="Times New Roman" w:cs="Times New Roman"/>
          <w:sz w:val="24"/>
          <w:szCs w:val="24"/>
        </w:rPr>
        <w:t>,</w:t>
      </w:r>
      <w:r w:rsidR="00885624" w:rsidRPr="00E71C74">
        <w:rPr>
          <w:rFonts w:ascii="Times New Roman" w:hAnsi="Times New Roman" w:cs="Times New Roman"/>
          <w:sz w:val="24"/>
          <w:szCs w:val="24"/>
        </w:rPr>
        <w:t xml:space="preserve"> and </w:t>
      </w:r>
      <w:r w:rsidR="00565607" w:rsidRPr="00EB3750">
        <w:rPr>
          <w:rFonts w:ascii="Times New Roman" w:hAnsi="Times New Roman" w:cs="Times New Roman"/>
          <w:i/>
          <w:sz w:val="24"/>
          <w:szCs w:val="24"/>
        </w:rPr>
        <w:t>leverage</w:t>
      </w:r>
      <w:r w:rsidR="00565607" w:rsidRPr="00E71C74">
        <w:rPr>
          <w:rFonts w:ascii="Times New Roman" w:hAnsi="Times New Roman" w:cs="Times New Roman"/>
          <w:sz w:val="24"/>
          <w:szCs w:val="24"/>
        </w:rPr>
        <w:t xml:space="preserve"> </w:t>
      </w:r>
      <w:r w:rsidR="003C1646" w:rsidRPr="00E71C74">
        <w:rPr>
          <w:rFonts w:ascii="Times New Roman" w:hAnsi="Times New Roman" w:cs="Times New Roman"/>
          <w:sz w:val="24"/>
          <w:szCs w:val="24"/>
        </w:rPr>
        <w:t>are</w:t>
      </w:r>
      <w:r w:rsidR="00565607" w:rsidRPr="00E71C74">
        <w:rPr>
          <w:rFonts w:ascii="Times New Roman" w:hAnsi="Times New Roman" w:cs="Times New Roman"/>
          <w:sz w:val="24"/>
          <w:szCs w:val="24"/>
        </w:rPr>
        <w:t xml:space="preserve"> all</w:t>
      </w:r>
      <w:r w:rsidR="003C1646" w:rsidRPr="00E71C74">
        <w:rPr>
          <w:rFonts w:ascii="Times New Roman" w:hAnsi="Times New Roman" w:cs="Times New Roman"/>
          <w:sz w:val="24"/>
          <w:szCs w:val="24"/>
        </w:rPr>
        <w:t xml:space="preserve"> positively </w:t>
      </w:r>
      <w:r w:rsidR="00A9442E" w:rsidRPr="00E71C74">
        <w:rPr>
          <w:rFonts w:ascii="Times New Roman" w:hAnsi="Times New Roman" w:cs="Times New Roman"/>
          <w:sz w:val="24"/>
          <w:szCs w:val="24"/>
        </w:rPr>
        <w:t>associated</w:t>
      </w:r>
      <w:r w:rsidRPr="00E71C74">
        <w:rPr>
          <w:rFonts w:ascii="Times New Roman" w:hAnsi="Times New Roman" w:cs="Times New Roman"/>
          <w:sz w:val="24"/>
          <w:szCs w:val="24"/>
        </w:rPr>
        <w:t xml:space="preserve"> with </w:t>
      </w:r>
      <w:r w:rsidR="003C1646" w:rsidRPr="00E71C74">
        <w:rPr>
          <w:rFonts w:ascii="Times New Roman" w:hAnsi="Times New Roman" w:cs="Times New Roman"/>
          <w:sz w:val="24"/>
          <w:szCs w:val="24"/>
        </w:rPr>
        <w:t>their</w:t>
      </w:r>
      <w:r w:rsidRPr="00E71C74">
        <w:rPr>
          <w:rFonts w:ascii="Times New Roman" w:hAnsi="Times New Roman" w:cs="Times New Roman"/>
          <w:sz w:val="24"/>
          <w:szCs w:val="24"/>
        </w:rPr>
        <w:t xml:space="preserve"> </w:t>
      </w:r>
      <w:r w:rsidR="009D22FC" w:rsidRPr="00E71C74">
        <w:rPr>
          <w:rFonts w:ascii="Times New Roman" w:hAnsi="Times New Roman" w:cs="Times New Roman"/>
          <w:sz w:val="24"/>
          <w:szCs w:val="24"/>
        </w:rPr>
        <w:t>previous</w:t>
      </w:r>
      <w:r w:rsidRPr="00E71C74">
        <w:rPr>
          <w:rFonts w:ascii="Times New Roman" w:hAnsi="Times New Roman" w:cs="Times New Roman"/>
          <w:sz w:val="24"/>
          <w:szCs w:val="24"/>
        </w:rPr>
        <w:t xml:space="preserve"> </w:t>
      </w:r>
      <w:r w:rsidR="00F77F19" w:rsidRPr="00E71C74">
        <w:rPr>
          <w:rFonts w:ascii="Times New Roman" w:hAnsi="Times New Roman" w:cs="Times New Roman"/>
          <w:sz w:val="24"/>
          <w:szCs w:val="24"/>
        </w:rPr>
        <w:t>realisations</w:t>
      </w:r>
      <w:r w:rsidR="00633724" w:rsidRPr="00E71C74">
        <w:rPr>
          <w:rFonts w:ascii="Times New Roman" w:hAnsi="Times New Roman" w:cs="Times New Roman"/>
          <w:sz w:val="24"/>
          <w:szCs w:val="24"/>
        </w:rPr>
        <w:t>, indicating that dynamic effects play an important role</w:t>
      </w:r>
      <w:r w:rsidRPr="00E71C74">
        <w:rPr>
          <w:rFonts w:ascii="Times New Roman" w:hAnsi="Times New Roman" w:cs="Times New Roman"/>
          <w:sz w:val="24"/>
          <w:szCs w:val="24"/>
        </w:rPr>
        <w:t>.</w:t>
      </w:r>
      <w:r w:rsidR="00A9442E" w:rsidRPr="00E71C74">
        <w:rPr>
          <w:rFonts w:ascii="Times New Roman" w:hAnsi="Times New Roman" w:cs="Times New Roman"/>
          <w:sz w:val="24"/>
          <w:szCs w:val="24"/>
        </w:rPr>
        <w:t xml:space="preserve"> </w:t>
      </w:r>
      <w:r w:rsidR="000160D2" w:rsidRPr="00E71C74">
        <w:rPr>
          <w:rFonts w:ascii="Times New Roman" w:hAnsi="Times New Roman" w:cs="Times New Roman"/>
          <w:sz w:val="24"/>
          <w:szCs w:val="24"/>
        </w:rPr>
        <w:t>Besides</w:t>
      </w:r>
      <w:r w:rsidR="00633724" w:rsidRPr="00E71C74">
        <w:rPr>
          <w:rFonts w:ascii="Times New Roman" w:hAnsi="Times New Roman" w:cs="Times New Roman"/>
          <w:sz w:val="24"/>
          <w:szCs w:val="24"/>
        </w:rPr>
        <w:t xml:space="preserve"> the</w:t>
      </w:r>
      <w:r w:rsidR="000160D2" w:rsidRPr="00E71C74">
        <w:rPr>
          <w:rFonts w:ascii="Times New Roman" w:hAnsi="Times New Roman" w:cs="Times New Roman"/>
          <w:sz w:val="24"/>
          <w:szCs w:val="24"/>
        </w:rPr>
        <w:t xml:space="preserve"> dynamic effect</w:t>
      </w:r>
      <w:r w:rsidR="00140E69" w:rsidRPr="00E71C74">
        <w:rPr>
          <w:rFonts w:ascii="Times New Roman" w:hAnsi="Times New Roman" w:cs="Times New Roman"/>
          <w:sz w:val="24"/>
          <w:szCs w:val="24"/>
        </w:rPr>
        <w:t>s</w:t>
      </w:r>
      <w:r w:rsidR="000160D2" w:rsidRPr="00E71C74">
        <w:rPr>
          <w:rFonts w:ascii="Times New Roman" w:hAnsi="Times New Roman" w:cs="Times New Roman"/>
          <w:sz w:val="24"/>
          <w:szCs w:val="24"/>
        </w:rPr>
        <w:t>, a</w:t>
      </w:r>
      <w:r w:rsidR="00C2449B" w:rsidRPr="00E71C74">
        <w:rPr>
          <w:rFonts w:ascii="Times New Roman" w:hAnsi="Times New Roman" w:cs="Times New Roman"/>
          <w:sz w:val="24"/>
          <w:szCs w:val="24"/>
        </w:rPr>
        <w:t>ll</w:t>
      </w:r>
      <w:r w:rsidR="00633724" w:rsidRPr="00E71C74">
        <w:rPr>
          <w:rFonts w:ascii="Times New Roman" w:hAnsi="Times New Roman" w:cs="Times New Roman"/>
          <w:sz w:val="24"/>
          <w:szCs w:val="24"/>
        </w:rPr>
        <w:t xml:space="preserve"> of</w:t>
      </w:r>
      <w:r w:rsidR="00C2449B" w:rsidRPr="00E71C74">
        <w:rPr>
          <w:rFonts w:ascii="Times New Roman" w:hAnsi="Times New Roman" w:cs="Times New Roman"/>
          <w:sz w:val="24"/>
          <w:szCs w:val="24"/>
        </w:rPr>
        <w:t xml:space="preserve"> the variables</w:t>
      </w:r>
      <w:r w:rsidR="000910ED" w:rsidRPr="00E71C74">
        <w:rPr>
          <w:rFonts w:ascii="Times New Roman" w:hAnsi="Times New Roman" w:cs="Times New Roman"/>
          <w:sz w:val="24"/>
          <w:szCs w:val="24"/>
        </w:rPr>
        <w:t xml:space="preserve"> are explained by </w:t>
      </w:r>
      <w:r w:rsidR="00C2449B" w:rsidRPr="00E71C74">
        <w:rPr>
          <w:rFonts w:ascii="Times New Roman" w:hAnsi="Times New Roman" w:cs="Times New Roman"/>
          <w:sz w:val="24"/>
          <w:szCs w:val="24"/>
        </w:rPr>
        <w:t>other variables</w:t>
      </w:r>
      <w:r w:rsidR="000910ED" w:rsidRPr="00E71C74">
        <w:rPr>
          <w:rFonts w:ascii="Times New Roman" w:hAnsi="Times New Roman" w:cs="Times New Roman"/>
          <w:sz w:val="24"/>
          <w:szCs w:val="24"/>
        </w:rPr>
        <w:t>, show</w:t>
      </w:r>
      <w:r w:rsidR="000160D2" w:rsidRPr="00E71C74">
        <w:rPr>
          <w:rFonts w:ascii="Times New Roman" w:hAnsi="Times New Roman" w:cs="Times New Roman"/>
          <w:sz w:val="24"/>
          <w:szCs w:val="24"/>
        </w:rPr>
        <w:t>ing</w:t>
      </w:r>
      <w:r w:rsidR="000910ED" w:rsidRPr="00E71C74">
        <w:rPr>
          <w:rFonts w:ascii="Times New Roman" w:hAnsi="Times New Roman" w:cs="Times New Roman"/>
          <w:sz w:val="24"/>
          <w:szCs w:val="24"/>
        </w:rPr>
        <w:t xml:space="preserve"> evidence of inte</w:t>
      </w:r>
      <w:r w:rsidR="004B1D15" w:rsidRPr="00E71C74">
        <w:rPr>
          <w:rFonts w:ascii="Times New Roman" w:hAnsi="Times New Roman" w:cs="Times New Roman"/>
          <w:sz w:val="24"/>
          <w:szCs w:val="24"/>
        </w:rPr>
        <w:t>r</w:t>
      </w:r>
      <w:r w:rsidR="001F2729" w:rsidRPr="00E71C74">
        <w:rPr>
          <w:rFonts w:ascii="Times New Roman" w:hAnsi="Times New Roman" w:cs="Times New Roman"/>
          <w:sz w:val="24"/>
          <w:szCs w:val="24"/>
        </w:rPr>
        <w:t>dependence</w:t>
      </w:r>
      <w:r w:rsidR="00696DCF" w:rsidRPr="00E71C74">
        <w:rPr>
          <w:rFonts w:ascii="Times New Roman" w:hAnsi="Times New Roman" w:cs="Times New Roman"/>
          <w:sz w:val="24"/>
          <w:szCs w:val="24"/>
        </w:rPr>
        <w:t>.</w:t>
      </w:r>
      <w:r w:rsidR="0033552A" w:rsidRPr="00E71C74">
        <w:rPr>
          <w:rFonts w:ascii="Times New Roman" w:hAnsi="Times New Roman" w:cs="Times New Roman"/>
          <w:sz w:val="24"/>
          <w:szCs w:val="24"/>
        </w:rPr>
        <w:t xml:space="preserve"> </w:t>
      </w:r>
    </w:p>
    <w:p w14:paraId="521C65FD" w14:textId="0E36894B" w:rsidR="003D5A52" w:rsidRPr="00E71C74" w:rsidRDefault="00167A3E"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Investment is determined by</w:t>
      </w:r>
      <w:r w:rsidR="007009ED" w:rsidRPr="00E71C74">
        <w:rPr>
          <w:rFonts w:ascii="Times New Roman" w:hAnsi="Times New Roman" w:cs="Times New Roman"/>
          <w:sz w:val="24"/>
          <w:szCs w:val="24"/>
        </w:rPr>
        <w:t xml:space="preserve"> profitability, dividend</w:t>
      </w:r>
      <w:r w:rsidR="00F11438">
        <w:rPr>
          <w:rFonts w:ascii="Times New Roman" w:hAnsi="Times New Roman" w:cs="Times New Roman"/>
          <w:sz w:val="24"/>
          <w:szCs w:val="24"/>
        </w:rPr>
        <w:t>s</w:t>
      </w:r>
      <w:r w:rsidR="00DF7EBF">
        <w:rPr>
          <w:rFonts w:ascii="Times New Roman" w:hAnsi="Times New Roman" w:cs="Times New Roman"/>
          <w:sz w:val="24"/>
          <w:szCs w:val="24"/>
        </w:rPr>
        <w:t>,</w:t>
      </w:r>
      <w:r w:rsidR="007009ED" w:rsidRPr="00E71C74">
        <w:rPr>
          <w:rFonts w:ascii="Times New Roman" w:hAnsi="Times New Roman" w:cs="Times New Roman"/>
          <w:sz w:val="24"/>
          <w:szCs w:val="24"/>
        </w:rPr>
        <w:t xml:space="preserve"> and leverage.</w:t>
      </w:r>
      <w:r w:rsidR="003B76AC" w:rsidRPr="00E71C74">
        <w:rPr>
          <w:rFonts w:ascii="Times New Roman" w:hAnsi="Times New Roman" w:cs="Times New Roman"/>
          <w:sz w:val="24"/>
          <w:szCs w:val="24"/>
        </w:rPr>
        <w:t xml:space="preserve"> Column (</w:t>
      </w:r>
      <w:r w:rsidR="003D5A52" w:rsidRPr="00E71C74">
        <w:rPr>
          <w:rFonts w:ascii="Times New Roman" w:hAnsi="Times New Roman" w:cs="Times New Roman"/>
          <w:sz w:val="24"/>
          <w:szCs w:val="24"/>
        </w:rPr>
        <w:t>1</w:t>
      </w:r>
      <w:r w:rsidR="003B76AC" w:rsidRPr="00E71C74">
        <w:rPr>
          <w:rFonts w:ascii="Times New Roman" w:hAnsi="Times New Roman" w:cs="Times New Roman"/>
          <w:sz w:val="24"/>
          <w:szCs w:val="24"/>
        </w:rPr>
        <w:t>)</w:t>
      </w:r>
      <w:r w:rsidR="003D5A52" w:rsidRPr="00E71C74">
        <w:rPr>
          <w:rFonts w:ascii="Times New Roman" w:hAnsi="Times New Roman" w:cs="Times New Roman"/>
          <w:sz w:val="24"/>
          <w:szCs w:val="24"/>
        </w:rPr>
        <w:t xml:space="preserve"> of Table </w:t>
      </w:r>
      <w:r w:rsidR="00506191" w:rsidRPr="00E71C74">
        <w:rPr>
          <w:rFonts w:ascii="Times New Roman" w:hAnsi="Times New Roman" w:cs="Times New Roman"/>
          <w:sz w:val="24"/>
          <w:szCs w:val="24"/>
        </w:rPr>
        <w:t>2</w:t>
      </w:r>
      <w:r w:rsidR="003B76AC" w:rsidRPr="00E71C74">
        <w:rPr>
          <w:rFonts w:ascii="Times New Roman" w:hAnsi="Times New Roman" w:cs="Times New Roman"/>
          <w:sz w:val="24"/>
          <w:szCs w:val="24"/>
        </w:rPr>
        <w:t xml:space="preserve"> shows that</w:t>
      </w:r>
      <w:r w:rsidR="003D5A52" w:rsidRPr="00E71C74">
        <w:rPr>
          <w:rFonts w:ascii="Times New Roman" w:hAnsi="Times New Roman" w:cs="Times New Roman"/>
          <w:sz w:val="24"/>
          <w:szCs w:val="24"/>
        </w:rPr>
        <w:t xml:space="preserve"> investment is positively correlated with</w:t>
      </w:r>
      <w:r w:rsidR="00CE0914" w:rsidRPr="00E71C74">
        <w:rPr>
          <w:rFonts w:ascii="Times New Roman" w:hAnsi="Times New Roman" w:cs="Times New Roman"/>
          <w:sz w:val="24"/>
          <w:szCs w:val="24"/>
        </w:rPr>
        <w:t xml:space="preserve"> the</w:t>
      </w:r>
      <w:r w:rsidR="003D5A52" w:rsidRPr="00E71C74">
        <w:rPr>
          <w:rFonts w:ascii="Times New Roman" w:hAnsi="Times New Roman" w:cs="Times New Roman"/>
          <w:sz w:val="24"/>
          <w:szCs w:val="24"/>
        </w:rPr>
        <w:t xml:space="preserve"> previous </w:t>
      </w:r>
      <w:r w:rsidR="00F77F19" w:rsidRPr="00E71C74">
        <w:rPr>
          <w:rFonts w:ascii="Times New Roman" w:hAnsi="Times New Roman" w:cs="Times New Roman"/>
          <w:sz w:val="24"/>
          <w:szCs w:val="24"/>
        </w:rPr>
        <w:t xml:space="preserve">realisations </w:t>
      </w:r>
      <w:r w:rsidR="003D5A52" w:rsidRPr="00E71C74">
        <w:rPr>
          <w:rFonts w:ascii="Times New Roman" w:hAnsi="Times New Roman" w:cs="Times New Roman"/>
          <w:sz w:val="24"/>
          <w:szCs w:val="24"/>
        </w:rPr>
        <w:t xml:space="preserve">of </w:t>
      </w:r>
      <w:r w:rsidR="003D5A52" w:rsidRPr="00ED239D">
        <w:rPr>
          <w:rFonts w:ascii="Times New Roman" w:hAnsi="Times New Roman" w:cs="Times New Roman"/>
          <w:i/>
          <w:sz w:val="24"/>
          <w:szCs w:val="24"/>
        </w:rPr>
        <w:t>ROA</w:t>
      </w:r>
      <w:r w:rsidR="003D5A52" w:rsidRPr="00E71C74">
        <w:rPr>
          <w:rFonts w:ascii="Times New Roman" w:hAnsi="Times New Roman" w:cs="Times New Roman"/>
          <w:sz w:val="24"/>
          <w:szCs w:val="24"/>
        </w:rPr>
        <w:t xml:space="preserve">, suggesting that </w:t>
      </w:r>
      <w:r w:rsidR="00905853">
        <w:rPr>
          <w:rFonts w:ascii="Times New Roman" w:hAnsi="Times New Roman" w:cs="Times New Roman"/>
          <w:sz w:val="24"/>
          <w:szCs w:val="24"/>
        </w:rPr>
        <w:t>profitable firms invest more</w:t>
      </w:r>
      <w:r w:rsidR="003D5A52" w:rsidRPr="00E71C74">
        <w:rPr>
          <w:rFonts w:ascii="Times New Roman" w:hAnsi="Times New Roman" w:cs="Times New Roman"/>
          <w:sz w:val="24"/>
          <w:szCs w:val="24"/>
        </w:rPr>
        <w:t xml:space="preserve">. </w:t>
      </w:r>
      <w:r w:rsidR="003D5A52" w:rsidRPr="00E71C74">
        <w:rPr>
          <w:rFonts w:ascii="Times New Roman" w:hAnsi="Times New Roman" w:cs="Times New Roman"/>
          <w:i/>
          <w:sz w:val="24"/>
          <w:szCs w:val="24"/>
        </w:rPr>
        <w:t>Div</w:t>
      </w:r>
      <w:r w:rsidR="000A5FD0" w:rsidRPr="00E71C74">
        <w:rPr>
          <w:rFonts w:ascii="Times New Roman" w:hAnsi="Times New Roman" w:cs="Times New Roman" w:hint="eastAsia"/>
          <w:i/>
          <w:sz w:val="24"/>
          <w:szCs w:val="24"/>
          <w:lang w:eastAsia="zh-CN"/>
        </w:rPr>
        <w:t>c</w:t>
      </w:r>
      <w:r w:rsidR="003D5A52" w:rsidRPr="00E71C74">
        <w:rPr>
          <w:rFonts w:ascii="Times New Roman" w:hAnsi="Times New Roman" w:cs="Times New Roman"/>
          <w:i/>
          <w:sz w:val="24"/>
          <w:szCs w:val="24"/>
          <w:vertAlign w:val="subscript"/>
        </w:rPr>
        <w:t>i,t-2</w:t>
      </w:r>
      <w:r w:rsidR="003D5A52" w:rsidRPr="00E71C74">
        <w:rPr>
          <w:rFonts w:ascii="Times New Roman" w:hAnsi="Times New Roman" w:cs="Times New Roman"/>
          <w:sz w:val="24"/>
          <w:szCs w:val="24"/>
        </w:rPr>
        <w:t xml:space="preserve"> is negatively correlated with </w:t>
      </w:r>
      <w:r w:rsidR="003D5A52" w:rsidRPr="00E71C74">
        <w:rPr>
          <w:rFonts w:ascii="Times New Roman" w:hAnsi="Times New Roman" w:cs="Times New Roman"/>
          <w:i/>
          <w:sz w:val="24"/>
          <w:szCs w:val="24"/>
        </w:rPr>
        <w:t>Inv</w:t>
      </w:r>
      <w:r w:rsidR="003D5A52" w:rsidRPr="00E71C74">
        <w:rPr>
          <w:rFonts w:ascii="Times New Roman" w:hAnsi="Times New Roman" w:cs="Times New Roman"/>
          <w:i/>
          <w:sz w:val="24"/>
          <w:szCs w:val="24"/>
          <w:vertAlign w:val="subscript"/>
        </w:rPr>
        <w:t>i,t</w:t>
      </w:r>
      <w:r w:rsidR="003D5A52" w:rsidRPr="00E71C74">
        <w:rPr>
          <w:rFonts w:ascii="Times New Roman" w:hAnsi="Times New Roman" w:cs="Times New Roman"/>
          <w:sz w:val="24"/>
          <w:szCs w:val="24"/>
        </w:rPr>
        <w:t xml:space="preserve"> (-0.0</w:t>
      </w:r>
      <w:r w:rsidR="00ED239D">
        <w:rPr>
          <w:rFonts w:ascii="Times New Roman" w:hAnsi="Times New Roman" w:cs="Times New Roman"/>
          <w:sz w:val="24"/>
          <w:szCs w:val="24"/>
        </w:rPr>
        <w:t>69,</w:t>
      </w:r>
      <w:r w:rsidR="003D5A52" w:rsidRPr="00E71C74">
        <w:rPr>
          <w:rFonts w:ascii="Times New Roman" w:hAnsi="Times New Roman" w:cs="Times New Roman"/>
          <w:sz w:val="24"/>
          <w:szCs w:val="24"/>
        </w:rPr>
        <w:t xml:space="preserve"> </w:t>
      </w:r>
      <w:r w:rsidR="003D5A52" w:rsidRPr="00E71C74">
        <w:rPr>
          <w:rFonts w:ascii="Times New Roman" w:hAnsi="Times New Roman" w:cs="Times New Roman"/>
          <w:i/>
          <w:sz w:val="24"/>
          <w:szCs w:val="24"/>
        </w:rPr>
        <w:t>z</w:t>
      </w:r>
      <w:r w:rsidR="006120A1" w:rsidRPr="00E71C74">
        <w:rPr>
          <w:rFonts w:ascii="Times New Roman" w:hAnsi="Times New Roman" w:cs="Times New Roman"/>
          <w:i/>
          <w:sz w:val="24"/>
          <w:szCs w:val="24"/>
        </w:rPr>
        <w:t xml:space="preserve"> </w:t>
      </w:r>
      <w:r w:rsidR="003D5A52" w:rsidRPr="00E71C74">
        <w:rPr>
          <w:rFonts w:ascii="Times New Roman" w:hAnsi="Times New Roman" w:cs="Times New Roman"/>
          <w:sz w:val="24"/>
          <w:szCs w:val="24"/>
        </w:rPr>
        <w:t>=</w:t>
      </w:r>
      <w:r w:rsidR="006120A1" w:rsidRPr="00E71C74">
        <w:rPr>
          <w:rFonts w:ascii="Times New Roman" w:hAnsi="Times New Roman" w:cs="Times New Roman"/>
          <w:sz w:val="24"/>
          <w:szCs w:val="24"/>
        </w:rPr>
        <w:t xml:space="preserve"> </w:t>
      </w:r>
      <w:r w:rsidR="003D5A52" w:rsidRPr="00E71C74">
        <w:rPr>
          <w:rFonts w:ascii="Times New Roman" w:hAnsi="Times New Roman" w:cs="Times New Roman"/>
          <w:sz w:val="24"/>
          <w:szCs w:val="24"/>
        </w:rPr>
        <w:t>-</w:t>
      </w:r>
      <w:r w:rsidR="00ED239D">
        <w:rPr>
          <w:rFonts w:ascii="Times New Roman" w:hAnsi="Times New Roman" w:cs="Times New Roman"/>
          <w:sz w:val="24"/>
          <w:szCs w:val="24"/>
        </w:rPr>
        <w:t>4.09</w:t>
      </w:r>
      <w:r w:rsidR="003D5A52" w:rsidRPr="00E71C74">
        <w:rPr>
          <w:rFonts w:ascii="Times New Roman" w:hAnsi="Times New Roman" w:cs="Times New Roman"/>
          <w:sz w:val="24"/>
          <w:szCs w:val="24"/>
        </w:rPr>
        <w:t xml:space="preserve">), </w:t>
      </w:r>
      <w:r w:rsidR="00BD757A">
        <w:rPr>
          <w:rFonts w:ascii="Times New Roman" w:hAnsi="Times New Roman" w:cs="Times New Roman" w:hint="eastAsia"/>
          <w:sz w:val="24"/>
          <w:szCs w:val="24"/>
          <w:lang w:eastAsia="zh-CN"/>
        </w:rPr>
        <w:t xml:space="preserve">showing </w:t>
      </w:r>
      <w:r w:rsidR="003D5A52" w:rsidRPr="00E71C74">
        <w:rPr>
          <w:rFonts w:ascii="Times New Roman" w:hAnsi="Times New Roman" w:cs="Times New Roman"/>
          <w:sz w:val="24"/>
          <w:szCs w:val="24"/>
        </w:rPr>
        <w:t>that</w:t>
      </w:r>
      <w:r w:rsidR="00CE0914" w:rsidRPr="00E71C74">
        <w:rPr>
          <w:rFonts w:ascii="Times New Roman" w:hAnsi="Times New Roman" w:cs="Times New Roman"/>
          <w:sz w:val="24"/>
          <w:szCs w:val="24"/>
        </w:rPr>
        <w:t xml:space="preserve"> </w:t>
      </w:r>
      <w:r w:rsidR="003D5A52" w:rsidRPr="00E71C74">
        <w:rPr>
          <w:rFonts w:ascii="Times New Roman" w:hAnsi="Times New Roman" w:cs="Times New Roman"/>
          <w:sz w:val="24"/>
          <w:szCs w:val="24"/>
        </w:rPr>
        <w:t xml:space="preserve">firms possessing a higher dividend </w:t>
      </w:r>
      <w:r w:rsidR="00281D03" w:rsidRPr="00E71C74">
        <w:rPr>
          <w:rFonts w:ascii="Times New Roman" w:hAnsi="Times New Roman" w:cs="Times New Roman"/>
          <w:sz w:val="24"/>
          <w:szCs w:val="24"/>
        </w:rPr>
        <w:t>payout</w:t>
      </w:r>
      <w:r w:rsidR="00696DCF" w:rsidRPr="00E71C74">
        <w:rPr>
          <w:rFonts w:ascii="Times New Roman" w:hAnsi="Times New Roman" w:cs="Times New Roman"/>
          <w:sz w:val="24"/>
          <w:szCs w:val="24"/>
        </w:rPr>
        <w:t xml:space="preserve"> ratio</w:t>
      </w:r>
      <w:r w:rsidR="003D5A52" w:rsidRPr="00E71C74">
        <w:rPr>
          <w:rFonts w:ascii="Times New Roman" w:hAnsi="Times New Roman" w:cs="Times New Roman"/>
          <w:sz w:val="24"/>
          <w:szCs w:val="24"/>
        </w:rPr>
        <w:t xml:space="preserve"> </w:t>
      </w:r>
      <w:r w:rsidR="00DB5D09">
        <w:rPr>
          <w:rFonts w:ascii="Times New Roman" w:hAnsi="Times New Roman" w:cs="Times New Roman"/>
          <w:sz w:val="24"/>
          <w:szCs w:val="24"/>
        </w:rPr>
        <w:t>invest less</w:t>
      </w:r>
      <w:r w:rsidR="003D5A52" w:rsidRPr="00E71C74">
        <w:rPr>
          <w:rFonts w:ascii="Times New Roman" w:hAnsi="Times New Roman" w:cs="Times New Roman"/>
          <w:sz w:val="24"/>
          <w:szCs w:val="24"/>
        </w:rPr>
        <w:t>. This evidence supports Jensen et al.’s (1992) assertion that investment</w:t>
      </w:r>
      <w:r w:rsidR="00975844" w:rsidRPr="00E71C74">
        <w:rPr>
          <w:rFonts w:ascii="Times New Roman" w:hAnsi="Times New Roman" w:cs="Times New Roman"/>
          <w:sz w:val="24"/>
          <w:szCs w:val="24"/>
        </w:rPr>
        <w:t>s</w:t>
      </w:r>
      <w:r w:rsidR="003D5A52" w:rsidRPr="00E71C74">
        <w:rPr>
          <w:rFonts w:ascii="Times New Roman" w:hAnsi="Times New Roman" w:cs="Times New Roman"/>
          <w:sz w:val="24"/>
          <w:szCs w:val="24"/>
        </w:rPr>
        <w:t xml:space="preserve"> and </w:t>
      </w:r>
      <w:r w:rsidR="00CE0914" w:rsidRPr="00E71C74">
        <w:rPr>
          <w:rFonts w:ascii="Times New Roman" w:hAnsi="Times New Roman" w:cs="Times New Roman"/>
          <w:sz w:val="24"/>
          <w:szCs w:val="24"/>
        </w:rPr>
        <w:t>dividend</w:t>
      </w:r>
      <w:r w:rsidR="00975844" w:rsidRPr="00E71C74">
        <w:rPr>
          <w:rFonts w:ascii="Times New Roman" w:hAnsi="Times New Roman" w:cs="Times New Roman"/>
          <w:sz w:val="24"/>
          <w:szCs w:val="24"/>
        </w:rPr>
        <w:t>s compete for</w:t>
      </w:r>
      <w:r w:rsidR="003D5A52" w:rsidRPr="00E71C74">
        <w:rPr>
          <w:rFonts w:ascii="Times New Roman" w:hAnsi="Times New Roman" w:cs="Times New Roman"/>
          <w:sz w:val="24"/>
          <w:szCs w:val="24"/>
        </w:rPr>
        <w:t xml:space="preserve"> financing </w:t>
      </w:r>
      <w:r w:rsidR="00975844" w:rsidRPr="00E71C74">
        <w:rPr>
          <w:rFonts w:ascii="Times New Roman" w:hAnsi="Times New Roman" w:cs="Times New Roman"/>
          <w:sz w:val="24"/>
          <w:szCs w:val="24"/>
        </w:rPr>
        <w:t>resources</w:t>
      </w:r>
      <w:r w:rsidR="003D5A52" w:rsidRPr="00E71C74">
        <w:rPr>
          <w:rFonts w:ascii="Times New Roman" w:hAnsi="Times New Roman" w:cs="Times New Roman"/>
          <w:sz w:val="24"/>
          <w:szCs w:val="24"/>
        </w:rPr>
        <w:t>.</w:t>
      </w:r>
      <w:r w:rsidR="003B76AC" w:rsidRPr="00E71C74">
        <w:rPr>
          <w:rFonts w:ascii="Times New Roman" w:hAnsi="Times New Roman" w:cs="Times New Roman"/>
          <w:sz w:val="24"/>
          <w:szCs w:val="24"/>
        </w:rPr>
        <w:t xml:space="preserve"> </w:t>
      </w:r>
      <w:r w:rsidR="00DB5D09" w:rsidRPr="00DB5D09">
        <w:rPr>
          <w:rFonts w:ascii="Times New Roman" w:hAnsi="Times New Roman" w:cs="Times New Roman"/>
          <w:i/>
          <w:sz w:val="24"/>
          <w:szCs w:val="24"/>
        </w:rPr>
        <w:t>Lev</w:t>
      </w:r>
      <w:r w:rsidR="00DB5D09" w:rsidRPr="00DB5D09">
        <w:rPr>
          <w:rFonts w:ascii="Times New Roman" w:hAnsi="Times New Roman" w:cs="Times New Roman"/>
          <w:i/>
          <w:sz w:val="24"/>
          <w:szCs w:val="24"/>
          <w:vertAlign w:val="subscript"/>
        </w:rPr>
        <w:t>i,t-1</w:t>
      </w:r>
      <w:r w:rsidR="00DB5D09">
        <w:rPr>
          <w:rFonts w:ascii="Times New Roman" w:hAnsi="Times New Roman" w:cs="Times New Roman"/>
          <w:sz w:val="24"/>
          <w:szCs w:val="24"/>
        </w:rPr>
        <w:t xml:space="preserve"> has a negative sign (-0.034, z=-7.46)</w:t>
      </w:r>
      <w:r w:rsidR="00851AAF">
        <w:rPr>
          <w:rFonts w:ascii="Times New Roman" w:hAnsi="Times New Roman" w:cs="Times New Roman"/>
          <w:sz w:val="24"/>
          <w:szCs w:val="24"/>
        </w:rPr>
        <w:t>, showing that firms with a higher leverage ratio invest less.</w:t>
      </w:r>
      <w:r w:rsidR="001D4C1C">
        <w:rPr>
          <w:rFonts w:ascii="Times New Roman" w:hAnsi="Times New Roman" w:cs="Times New Roman"/>
          <w:sz w:val="24"/>
          <w:szCs w:val="24"/>
        </w:rPr>
        <w:t xml:space="preserve"> </w:t>
      </w:r>
    </w:p>
    <w:p w14:paraId="26817F34" w14:textId="53AB5A21" w:rsidR="0078492D" w:rsidRPr="00E71C74" w:rsidRDefault="00167A3E"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Equity decisions are determined by</w:t>
      </w:r>
      <w:r w:rsidR="0078492D" w:rsidRPr="00E71C74">
        <w:rPr>
          <w:rFonts w:ascii="Times New Roman" w:hAnsi="Times New Roman" w:cs="Times New Roman"/>
          <w:sz w:val="24"/>
          <w:szCs w:val="24"/>
        </w:rPr>
        <w:t xml:space="preserve"> investment and profitability.</w:t>
      </w:r>
      <w:r w:rsidR="00D1629D" w:rsidRPr="00E71C74">
        <w:rPr>
          <w:rFonts w:ascii="Times New Roman" w:hAnsi="Times New Roman" w:cs="Times New Roman"/>
          <w:i/>
          <w:sz w:val="24"/>
          <w:szCs w:val="24"/>
        </w:rPr>
        <w:t xml:space="preserve"> </w:t>
      </w:r>
      <w:r w:rsidR="0078492D" w:rsidRPr="00E71C74">
        <w:rPr>
          <w:rFonts w:ascii="Times New Roman" w:hAnsi="Times New Roman" w:cs="Times New Roman"/>
          <w:sz w:val="24"/>
          <w:szCs w:val="24"/>
        </w:rPr>
        <w:t>According to column (2)</w:t>
      </w:r>
      <w:r w:rsidR="00382CC9" w:rsidRPr="00E71C74">
        <w:rPr>
          <w:rFonts w:ascii="Times New Roman" w:hAnsi="Times New Roman" w:cs="Times New Roman"/>
          <w:sz w:val="24"/>
          <w:szCs w:val="24"/>
        </w:rPr>
        <w:t>,</w:t>
      </w:r>
      <w:r w:rsidR="0078492D" w:rsidRPr="00E71C74">
        <w:rPr>
          <w:rFonts w:ascii="Times New Roman" w:hAnsi="Times New Roman" w:cs="Times New Roman"/>
          <w:sz w:val="24"/>
          <w:szCs w:val="24"/>
        </w:rPr>
        <w:t xml:space="preserve"> </w:t>
      </w:r>
      <w:r w:rsidR="00BD757A" w:rsidRPr="00BD757A">
        <w:rPr>
          <w:rFonts w:ascii="Times New Roman" w:hAnsi="Times New Roman" w:cs="Times New Roman"/>
          <w:i/>
          <w:sz w:val="24"/>
          <w:szCs w:val="24"/>
        </w:rPr>
        <w:t>Inv</w:t>
      </w:r>
      <w:r w:rsidR="00382CC9" w:rsidRPr="00E71C74">
        <w:rPr>
          <w:rFonts w:ascii="Times New Roman" w:hAnsi="Times New Roman" w:cs="Times New Roman"/>
          <w:sz w:val="24"/>
          <w:szCs w:val="24"/>
        </w:rPr>
        <w:t xml:space="preserve"> lags</w:t>
      </w:r>
      <w:r w:rsidR="0078492D" w:rsidRPr="00E71C74">
        <w:rPr>
          <w:rFonts w:ascii="Times New Roman" w:hAnsi="Times New Roman" w:cs="Times New Roman"/>
          <w:sz w:val="24"/>
          <w:szCs w:val="24"/>
        </w:rPr>
        <w:t xml:space="preserve"> ha</w:t>
      </w:r>
      <w:r w:rsidR="00382CC9" w:rsidRPr="00E71C74">
        <w:rPr>
          <w:rFonts w:ascii="Times New Roman" w:hAnsi="Times New Roman" w:cs="Times New Roman"/>
          <w:sz w:val="24"/>
          <w:szCs w:val="24"/>
        </w:rPr>
        <w:t>ve</w:t>
      </w:r>
      <w:r w:rsidR="0078492D" w:rsidRPr="00E71C74">
        <w:rPr>
          <w:rFonts w:ascii="Times New Roman" w:hAnsi="Times New Roman" w:cs="Times New Roman"/>
          <w:sz w:val="24"/>
          <w:szCs w:val="24"/>
        </w:rPr>
        <w:t xml:space="preserve"> positive signs in</w:t>
      </w:r>
      <w:r w:rsidR="00A30A07" w:rsidRPr="00E71C74">
        <w:rPr>
          <w:rFonts w:ascii="Times New Roman" w:hAnsi="Times New Roman" w:cs="Times New Roman"/>
          <w:sz w:val="24"/>
          <w:szCs w:val="24"/>
        </w:rPr>
        <w:t xml:space="preserve"> the</w:t>
      </w:r>
      <w:r w:rsidR="0078492D" w:rsidRPr="00E71C74">
        <w:rPr>
          <w:rFonts w:ascii="Times New Roman" w:hAnsi="Times New Roman" w:cs="Times New Roman"/>
          <w:sz w:val="24"/>
          <w:szCs w:val="24"/>
        </w:rPr>
        <w:t xml:space="preserve"> </w:t>
      </w:r>
      <w:r w:rsidR="0078492D" w:rsidRPr="00E71C74">
        <w:rPr>
          <w:rFonts w:ascii="Times New Roman" w:hAnsi="Times New Roman" w:cs="Times New Roman"/>
          <w:i/>
          <w:sz w:val="24"/>
          <w:szCs w:val="24"/>
        </w:rPr>
        <w:t>Equ</w:t>
      </w:r>
      <w:r w:rsidR="0078492D" w:rsidRPr="00E71C74">
        <w:rPr>
          <w:rFonts w:ascii="Times New Roman" w:hAnsi="Times New Roman" w:cs="Times New Roman"/>
          <w:sz w:val="24"/>
          <w:szCs w:val="24"/>
        </w:rPr>
        <w:t xml:space="preserve"> equation, </w:t>
      </w:r>
      <w:r w:rsidR="00BD757A">
        <w:rPr>
          <w:rFonts w:ascii="Times New Roman" w:hAnsi="Times New Roman" w:cs="Times New Roman"/>
          <w:sz w:val="24"/>
          <w:szCs w:val="24"/>
        </w:rPr>
        <w:t>showing</w:t>
      </w:r>
      <w:r w:rsidR="0078492D" w:rsidRPr="00E71C74">
        <w:rPr>
          <w:rFonts w:ascii="Times New Roman" w:hAnsi="Times New Roman" w:cs="Times New Roman"/>
          <w:sz w:val="24"/>
          <w:szCs w:val="24"/>
        </w:rPr>
        <w:t xml:space="preserve"> that investment is a </w:t>
      </w:r>
      <w:r w:rsidR="00696DCF" w:rsidRPr="00E71C74">
        <w:rPr>
          <w:rFonts w:ascii="Times New Roman" w:hAnsi="Times New Roman" w:cs="Times New Roman"/>
          <w:sz w:val="24"/>
          <w:szCs w:val="24"/>
        </w:rPr>
        <w:t>determining</w:t>
      </w:r>
      <w:r w:rsidR="0078492D" w:rsidRPr="00E71C74">
        <w:rPr>
          <w:rFonts w:ascii="Times New Roman" w:hAnsi="Times New Roman" w:cs="Times New Roman"/>
          <w:sz w:val="24"/>
          <w:szCs w:val="24"/>
        </w:rPr>
        <w:t xml:space="preserve"> factor for </w:t>
      </w:r>
      <w:r w:rsidR="00382CC9" w:rsidRPr="00E71C74">
        <w:rPr>
          <w:rFonts w:ascii="Times New Roman" w:hAnsi="Times New Roman" w:cs="Times New Roman"/>
          <w:sz w:val="24"/>
          <w:szCs w:val="24"/>
        </w:rPr>
        <w:t>equity</w:t>
      </w:r>
      <w:r w:rsidR="0078492D" w:rsidRPr="00E71C74">
        <w:rPr>
          <w:rFonts w:ascii="Times New Roman" w:hAnsi="Times New Roman" w:cs="Times New Roman"/>
          <w:sz w:val="24"/>
          <w:szCs w:val="24"/>
        </w:rPr>
        <w:t xml:space="preserve"> decisions. </w:t>
      </w:r>
      <w:r w:rsidR="0078492D" w:rsidRPr="00E71C74">
        <w:rPr>
          <w:rFonts w:ascii="Times New Roman" w:hAnsi="Times New Roman" w:cs="Times New Roman"/>
          <w:i/>
          <w:sz w:val="24"/>
          <w:szCs w:val="24"/>
        </w:rPr>
        <w:t>ROA</w:t>
      </w:r>
      <w:r w:rsidR="0078492D" w:rsidRPr="00E71C74">
        <w:rPr>
          <w:rFonts w:ascii="Times New Roman" w:hAnsi="Times New Roman" w:cs="Times New Roman"/>
          <w:i/>
          <w:sz w:val="24"/>
          <w:szCs w:val="24"/>
          <w:vertAlign w:val="subscript"/>
        </w:rPr>
        <w:t>i,t-2</w:t>
      </w:r>
      <w:r w:rsidR="0078492D" w:rsidRPr="00E71C74">
        <w:rPr>
          <w:rFonts w:ascii="Times New Roman" w:hAnsi="Times New Roman" w:cs="Times New Roman"/>
          <w:sz w:val="24"/>
          <w:szCs w:val="24"/>
        </w:rPr>
        <w:t xml:space="preserve"> has a negative sign (-0.</w:t>
      </w:r>
      <w:r w:rsidR="00FF7224" w:rsidRPr="00E71C74">
        <w:rPr>
          <w:rFonts w:ascii="Times New Roman" w:hAnsi="Times New Roman" w:cs="Times New Roman"/>
          <w:sz w:val="24"/>
          <w:szCs w:val="24"/>
        </w:rPr>
        <w:t>0</w:t>
      </w:r>
      <w:r w:rsidR="00FF7224">
        <w:rPr>
          <w:rFonts w:ascii="Times New Roman" w:hAnsi="Times New Roman" w:cs="Times New Roman"/>
          <w:sz w:val="24"/>
          <w:szCs w:val="24"/>
        </w:rPr>
        <w:t>38</w:t>
      </w:r>
      <w:r w:rsidR="0078492D" w:rsidRPr="00E71C74">
        <w:rPr>
          <w:rFonts w:ascii="Times New Roman" w:hAnsi="Times New Roman" w:cs="Times New Roman"/>
          <w:sz w:val="24"/>
          <w:szCs w:val="24"/>
        </w:rPr>
        <w:t xml:space="preserve">, </w:t>
      </w:r>
      <w:r w:rsidR="002130ED" w:rsidRPr="00E71C74">
        <w:rPr>
          <w:rFonts w:ascii="Times New Roman" w:hAnsi="Times New Roman" w:cs="Times New Roman"/>
          <w:i/>
          <w:sz w:val="24"/>
          <w:szCs w:val="24"/>
        </w:rPr>
        <w:t>z</w:t>
      </w:r>
      <w:r w:rsidR="00A30A07" w:rsidRPr="00E71C74">
        <w:rPr>
          <w:rFonts w:ascii="Times New Roman" w:hAnsi="Times New Roman" w:cs="Times New Roman"/>
          <w:sz w:val="24"/>
          <w:szCs w:val="24"/>
        </w:rPr>
        <w:t xml:space="preserve"> </w:t>
      </w:r>
      <w:r w:rsidR="0078492D" w:rsidRPr="00E71C74">
        <w:rPr>
          <w:rFonts w:ascii="Times New Roman" w:hAnsi="Times New Roman" w:cs="Times New Roman"/>
          <w:sz w:val="24"/>
          <w:szCs w:val="24"/>
        </w:rPr>
        <w:t>=</w:t>
      </w:r>
      <w:r w:rsidR="00A30A07" w:rsidRPr="00E71C74">
        <w:rPr>
          <w:rFonts w:ascii="Times New Roman" w:hAnsi="Times New Roman" w:cs="Times New Roman"/>
          <w:sz w:val="24"/>
          <w:szCs w:val="24"/>
        </w:rPr>
        <w:t xml:space="preserve"> </w:t>
      </w:r>
      <w:r w:rsidR="0078492D" w:rsidRPr="00E71C74">
        <w:rPr>
          <w:rFonts w:ascii="Times New Roman" w:hAnsi="Times New Roman" w:cs="Times New Roman"/>
          <w:sz w:val="24"/>
          <w:szCs w:val="24"/>
        </w:rPr>
        <w:t>-2.</w:t>
      </w:r>
      <w:r w:rsidR="00FF7224">
        <w:rPr>
          <w:rFonts w:ascii="Times New Roman" w:hAnsi="Times New Roman" w:cs="Times New Roman"/>
          <w:sz w:val="24"/>
          <w:szCs w:val="24"/>
        </w:rPr>
        <w:t>18</w:t>
      </w:r>
      <w:r w:rsidR="0078492D" w:rsidRPr="00E71C74">
        <w:rPr>
          <w:rFonts w:ascii="Times New Roman" w:hAnsi="Times New Roman" w:cs="Times New Roman"/>
          <w:sz w:val="24"/>
          <w:szCs w:val="24"/>
        </w:rPr>
        <w:t>),</w:t>
      </w:r>
      <w:r w:rsidR="00FA301C" w:rsidRPr="00E71C74">
        <w:rPr>
          <w:rFonts w:ascii="Times New Roman" w:hAnsi="Times New Roman" w:cs="Times New Roman"/>
          <w:sz w:val="24"/>
          <w:szCs w:val="24"/>
        </w:rPr>
        <w:t xml:space="preserve"> showing that</w:t>
      </w:r>
      <w:r w:rsidR="006A2D36" w:rsidRPr="00E71C74">
        <w:rPr>
          <w:rFonts w:ascii="Times New Roman" w:hAnsi="Times New Roman" w:cs="Times New Roman"/>
          <w:sz w:val="24"/>
          <w:szCs w:val="24"/>
        </w:rPr>
        <w:t xml:space="preserve"> </w:t>
      </w:r>
      <w:r w:rsidR="0078492D" w:rsidRPr="00E71C74">
        <w:rPr>
          <w:rFonts w:ascii="Times New Roman" w:hAnsi="Times New Roman" w:cs="Times New Roman"/>
          <w:sz w:val="24"/>
          <w:szCs w:val="24"/>
        </w:rPr>
        <w:t xml:space="preserve">firms with </w:t>
      </w:r>
      <w:r w:rsidR="00A30A07" w:rsidRPr="00E71C74">
        <w:rPr>
          <w:rFonts w:ascii="Times New Roman" w:hAnsi="Times New Roman" w:cs="Times New Roman"/>
          <w:sz w:val="24"/>
          <w:szCs w:val="24"/>
        </w:rPr>
        <w:t xml:space="preserve">higher </w:t>
      </w:r>
      <w:r w:rsidR="00851AAF">
        <w:rPr>
          <w:rFonts w:ascii="Times New Roman" w:hAnsi="Times New Roman" w:cs="Times New Roman"/>
          <w:sz w:val="24"/>
          <w:szCs w:val="24"/>
        </w:rPr>
        <w:t>profitability</w:t>
      </w:r>
      <w:r w:rsidR="0078492D" w:rsidRPr="00E71C74">
        <w:rPr>
          <w:rFonts w:ascii="Times New Roman" w:hAnsi="Times New Roman" w:cs="Times New Roman"/>
          <w:sz w:val="24"/>
          <w:szCs w:val="24"/>
        </w:rPr>
        <w:t xml:space="preserve"> have</w:t>
      </w:r>
      <w:r w:rsidR="00382CC9" w:rsidRPr="00E71C74">
        <w:rPr>
          <w:rFonts w:ascii="Times New Roman" w:hAnsi="Times New Roman" w:cs="Times New Roman"/>
          <w:sz w:val="24"/>
          <w:szCs w:val="24"/>
        </w:rPr>
        <w:t xml:space="preserve"> </w:t>
      </w:r>
      <w:r w:rsidR="00A30A07" w:rsidRPr="00E71C74">
        <w:rPr>
          <w:rFonts w:ascii="Times New Roman" w:hAnsi="Times New Roman" w:cs="Times New Roman"/>
          <w:sz w:val="24"/>
          <w:szCs w:val="24"/>
        </w:rPr>
        <w:t xml:space="preserve">lower </w:t>
      </w:r>
      <w:r w:rsidR="00382CC9" w:rsidRPr="00E71C74">
        <w:rPr>
          <w:rFonts w:ascii="Times New Roman" w:hAnsi="Times New Roman" w:cs="Times New Roman"/>
          <w:sz w:val="24"/>
          <w:szCs w:val="24"/>
        </w:rPr>
        <w:t>demand for equity financing</w:t>
      </w:r>
      <w:r w:rsidR="00FA301C" w:rsidRPr="00E71C74">
        <w:rPr>
          <w:rFonts w:ascii="Times New Roman" w:hAnsi="Times New Roman" w:cs="Times New Roman"/>
          <w:sz w:val="24"/>
          <w:szCs w:val="24"/>
        </w:rPr>
        <w:t xml:space="preserve"> or</w:t>
      </w:r>
      <w:r w:rsidR="00A30A07" w:rsidRPr="00E71C74">
        <w:rPr>
          <w:rFonts w:ascii="Times New Roman" w:hAnsi="Times New Roman" w:cs="Times New Roman"/>
          <w:sz w:val="24"/>
          <w:szCs w:val="24"/>
        </w:rPr>
        <w:t xml:space="preserve"> </w:t>
      </w:r>
      <w:r w:rsidR="00FA301C" w:rsidRPr="00E71C74">
        <w:rPr>
          <w:rFonts w:ascii="Times New Roman" w:hAnsi="Times New Roman" w:cs="Times New Roman"/>
          <w:sz w:val="24"/>
          <w:szCs w:val="24"/>
        </w:rPr>
        <w:t>repurchase more equity</w:t>
      </w:r>
      <w:r w:rsidR="0078492D" w:rsidRPr="00E71C74">
        <w:rPr>
          <w:rFonts w:ascii="Times New Roman" w:hAnsi="Times New Roman" w:cs="Times New Roman"/>
          <w:sz w:val="24"/>
          <w:szCs w:val="24"/>
        </w:rPr>
        <w:t>.</w:t>
      </w:r>
    </w:p>
    <w:p w14:paraId="50F9B96B" w14:textId="190A1B60" w:rsidR="00C84AA2" w:rsidRPr="00E71C74" w:rsidRDefault="00167A3E"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lastRenderedPageBreak/>
        <w:t>Dividend decisions are determined by</w:t>
      </w:r>
      <w:r w:rsidR="00CD00C2" w:rsidRPr="00E71C74">
        <w:rPr>
          <w:rFonts w:ascii="Times New Roman" w:hAnsi="Times New Roman" w:cs="Times New Roman"/>
          <w:sz w:val="24"/>
          <w:szCs w:val="24"/>
        </w:rPr>
        <w:t xml:space="preserve"> </w:t>
      </w:r>
      <w:r w:rsidR="00C84AA2" w:rsidRPr="00E71C74">
        <w:rPr>
          <w:rFonts w:ascii="Times New Roman" w:hAnsi="Times New Roman" w:cs="Times New Roman"/>
          <w:sz w:val="24"/>
          <w:szCs w:val="24"/>
        </w:rPr>
        <w:t xml:space="preserve">investment, </w:t>
      </w:r>
      <w:r w:rsidR="00CD00C2" w:rsidRPr="00E71C74">
        <w:rPr>
          <w:rFonts w:ascii="Times New Roman" w:hAnsi="Times New Roman" w:cs="Times New Roman"/>
          <w:sz w:val="24"/>
          <w:szCs w:val="24"/>
        </w:rPr>
        <w:t>profitability and leverage.</w:t>
      </w:r>
      <w:r w:rsidR="00D1629D" w:rsidRPr="00E71C74">
        <w:rPr>
          <w:rFonts w:ascii="Times New Roman" w:hAnsi="Times New Roman" w:cs="Times New Roman"/>
          <w:sz w:val="24"/>
          <w:szCs w:val="24"/>
        </w:rPr>
        <w:t xml:space="preserve"> </w:t>
      </w:r>
      <w:r w:rsidR="00C84AA2" w:rsidRPr="00E71C74">
        <w:rPr>
          <w:rFonts w:ascii="Times New Roman" w:hAnsi="Times New Roman" w:cs="Times New Roman"/>
          <w:sz w:val="24"/>
          <w:szCs w:val="24"/>
        </w:rPr>
        <w:t xml:space="preserve">Unlike the negative </w:t>
      </w:r>
      <w:r w:rsidR="00E335B6" w:rsidRPr="00E71C74">
        <w:rPr>
          <w:rFonts w:ascii="Times New Roman" w:hAnsi="Times New Roman" w:cs="Times New Roman" w:hint="eastAsia"/>
          <w:sz w:val="24"/>
          <w:szCs w:val="24"/>
          <w:lang w:eastAsia="zh-CN"/>
        </w:rPr>
        <w:t xml:space="preserve">sign of </w:t>
      </w:r>
      <w:r w:rsidR="00E335B6" w:rsidRPr="00E71C74">
        <w:rPr>
          <w:rFonts w:ascii="Times New Roman" w:hAnsi="Times New Roman" w:cs="Times New Roman" w:hint="eastAsia"/>
          <w:i/>
          <w:sz w:val="24"/>
          <w:szCs w:val="24"/>
          <w:lang w:eastAsia="zh-CN"/>
        </w:rPr>
        <w:t>Divc</w:t>
      </w:r>
      <w:r w:rsidR="00E335B6" w:rsidRPr="00E71C74">
        <w:rPr>
          <w:rFonts w:ascii="Times New Roman" w:hAnsi="Times New Roman" w:cs="Times New Roman" w:hint="eastAsia"/>
          <w:i/>
          <w:sz w:val="24"/>
          <w:szCs w:val="24"/>
          <w:vertAlign w:val="subscript"/>
          <w:lang w:eastAsia="zh-CN"/>
        </w:rPr>
        <w:t>i,t-2</w:t>
      </w:r>
      <w:r w:rsidR="00E335B6" w:rsidRPr="00E71C74">
        <w:rPr>
          <w:rFonts w:ascii="Times New Roman" w:hAnsi="Times New Roman" w:cs="Times New Roman"/>
          <w:sz w:val="24"/>
          <w:szCs w:val="24"/>
        </w:rPr>
        <w:t xml:space="preserve"> </w:t>
      </w:r>
      <w:r w:rsidR="00C84AA2" w:rsidRPr="00E71C74">
        <w:rPr>
          <w:rFonts w:ascii="Times New Roman" w:hAnsi="Times New Roman" w:cs="Times New Roman"/>
          <w:sz w:val="24"/>
          <w:szCs w:val="24"/>
        </w:rPr>
        <w:t>in</w:t>
      </w:r>
      <w:r w:rsidR="00A30A07" w:rsidRPr="00E71C74">
        <w:rPr>
          <w:rFonts w:ascii="Times New Roman" w:hAnsi="Times New Roman" w:cs="Times New Roman"/>
          <w:sz w:val="24"/>
          <w:szCs w:val="24"/>
        </w:rPr>
        <w:t xml:space="preserve"> the</w:t>
      </w:r>
      <w:r w:rsidR="00C84AA2" w:rsidRPr="00E71C74">
        <w:rPr>
          <w:rFonts w:ascii="Times New Roman" w:hAnsi="Times New Roman" w:cs="Times New Roman"/>
          <w:sz w:val="24"/>
          <w:szCs w:val="24"/>
        </w:rPr>
        <w:t xml:space="preserve"> </w:t>
      </w:r>
      <w:r w:rsidR="00C84AA2" w:rsidRPr="00E71C74">
        <w:rPr>
          <w:rFonts w:ascii="Times New Roman" w:hAnsi="Times New Roman" w:cs="Times New Roman"/>
          <w:i/>
          <w:sz w:val="24"/>
          <w:szCs w:val="24"/>
        </w:rPr>
        <w:t>Inv</w:t>
      </w:r>
      <w:r w:rsidR="00C84AA2" w:rsidRPr="00E71C74">
        <w:rPr>
          <w:rFonts w:ascii="Times New Roman" w:hAnsi="Times New Roman" w:cs="Times New Roman"/>
          <w:sz w:val="24"/>
          <w:szCs w:val="24"/>
        </w:rPr>
        <w:t xml:space="preserve"> equation, the sign </w:t>
      </w:r>
      <w:r w:rsidR="00A30A07" w:rsidRPr="00E71C74">
        <w:rPr>
          <w:rFonts w:ascii="Times New Roman" w:hAnsi="Times New Roman" w:cs="Times New Roman" w:hint="eastAsia"/>
          <w:sz w:val="24"/>
          <w:szCs w:val="24"/>
          <w:lang w:eastAsia="zh-CN"/>
        </w:rPr>
        <w:t>o</w:t>
      </w:r>
      <w:r w:rsidR="00A30A07" w:rsidRPr="00E71C74">
        <w:rPr>
          <w:rFonts w:ascii="Times New Roman" w:hAnsi="Times New Roman" w:cs="Times New Roman"/>
          <w:sz w:val="24"/>
          <w:szCs w:val="24"/>
          <w:lang w:eastAsia="zh-CN"/>
        </w:rPr>
        <w:t>f</w:t>
      </w:r>
      <w:r w:rsidR="00A30A07" w:rsidRPr="00E71C74">
        <w:rPr>
          <w:rFonts w:ascii="Times New Roman" w:hAnsi="Times New Roman" w:cs="Times New Roman"/>
          <w:sz w:val="24"/>
          <w:szCs w:val="24"/>
        </w:rPr>
        <w:t xml:space="preserve"> </w:t>
      </w:r>
      <w:r w:rsidR="00C84AA2" w:rsidRPr="00E71C74">
        <w:rPr>
          <w:rFonts w:ascii="Times New Roman" w:hAnsi="Times New Roman" w:cs="Times New Roman"/>
          <w:i/>
          <w:sz w:val="24"/>
          <w:szCs w:val="24"/>
        </w:rPr>
        <w:t>Inv</w:t>
      </w:r>
      <w:r w:rsidR="00C84AA2" w:rsidRPr="00E71C74">
        <w:rPr>
          <w:rFonts w:ascii="Times New Roman" w:hAnsi="Times New Roman" w:cs="Times New Roman"/>
          <w:i/>
          <w:sz w:val="24"/>
          <w:szCs w:val="24"/>
          <w:vertAlign w:val="subscript"/>
        </w:rPr>
        <w:t>i,t-2</w:t>
      </w:r>
      <w:r w:rsidR="00C84AA2" w:rsidRPr="00E71C74">
        <w:rPr>
          <w:rFonts w:ascii="Times New Roman" w:hAnsi="Times New Roman" w:cs="Times New Roman"/>
          <w:sz w:val="24"/>
          <w:szCs w:val="24"/>
        </w:rPr>
        <w:t xml:space="preserve"> is positive in</w:t>
      </w:r>
      <w:r w:rsidR="00A30A07" w:rsidRPr="00E71C74">
        <w:rPr>
          <w:rFonts w:ascii="Times New Roman" w:hAnsi="Times New Roman" w:cs="Times New Roman"/>
          <w:sz w:val="24"/>
          <w:szCs w:val="24"/>
        </w:rPr>
        <w:t xml:space="preserve"> the</w:t>
      </w:r>
      <w:r w:rsidR="00C84AA2" w:rsidRPr="00E71C74">
        <w:rPr>
          <w:rFonts w:ascii="Times New Roman" w:hAnsi="Times New Roman" w:cs="Times New Roman"/>
          <w:sz w:val="24"/>
          <w:szCs w:val="24"/>
        </w:rPr>
        <w:t xml:space="preserve"> </w:t>
      </w:r>
      <w:r w:rsidR="00C84AA2" w:rsidRPr="00E71C74">
        <w:rPr>
          <w:rFonts w:ascii="Times New Roman" w:hAnsi="Times New Roman" w:cs="Times New Roman"/>
          <w:i/>
          <w:sz w:val="24"/>
          <w:szCs w:val="24"/>
        </w:rPr>
        <w:t>Div</w:t>
      </w:r>
      <w:r w:rsidR="000A5FD0" w:rsidRPr="00E71C74">
        <w:rPr>
          <w:rFonts w:ascii="Times New Roman" w:hAnsi="Times New Roman" w:cs="Times New Roman" w:hint="eastAsia"/>
          <w:i/>
          <w:sz w:val="24"/>
          <w:szCs w:val="24"/>
          <w:lang w:eastAsia="zh-CN"/>
        </w:rPr>
        <w:t>c</w:t>
      </w:r>
      <w:r w:rsidR="00C84AA2" w:rsidRPr="00E71C74">
        <w:rPr>
          <w:rFonts w:ascii="Times New Roman" w:hAnsi="Times New Roman" w:cs="Times New Roman"/>
          <w:sz w:val="24"/>
          <w:szCs w:val="24"/>
        </w:rPr>
        <w:t xml:space="preserve"> equation (column 4), </w:t>
      </w:r>
      <w:r w:rsidR="00BD757A">
        <w:rPr>
          <w:rFonts w:ascii="Times New Roman" w:hAnsi="Times New Roman" w:cs="Times New Roman"/>
          <w:sz w:val="24"/>
          <w:szCs w:val="24"/>
        </w:rPr>
        <w:t>showing</w:t>
      </w:r>
      <w:r w:rsidR="00C84AA2" w:rsidRPr="00E71C74">
        <w:rPr>
          <w:rFonts w:ascii="Times New Roman" w:hAnsi="Times New Roman" w:cs="Times New Roman"/>
          <w:sz w:val="24"/>
          <w:szCs w:val="24"/>
        </w:rPr>
        <w:t xml:space="preserve"> that</w:t>
      </w:r>
      <w:r w:rsidR="00382CC9" w:rsidRPr="00E71C74">
        <w:rPr>
          <w:rFonts w:ascii="Times New Roman" w:hAnsi="Times New Roman" w:cs="Times New Roman"/>
          <w:sz w:val="24"/>
          <w:szCs w:val="24"/>
        </w:rPr>
        <w:t xml:space="preserve"> </w:t>
      </w:r>
      <w:r w:rsidR="00C84AA2" w:rsidRPr="00E71C74">
        <w:rPr>
          <w:rFonts w:ascii="Times New Roman" w:hAnsi="Times New Roman" w:cs="Times New Roman"/>
          <w:sz w:val="24"/>
          <w:szCs w:val="24"/>
        </w:rPr>
        <w:t>firms invest</w:t>
      </w:r>
      <w:r w:rsidR="00BD757A">
        <w:rPr>
          <w:rFonts w:ascii="Times New Roman" w:hAnsi="Times New Roman" w:cs="Times New Roman"/>
          <w:sz w:val="24"/>
          <w:szCs w:val="24"/>
        </w:rPr>
        <w:t>ing more</w:t>
      </w:r>
      <w:r w:rsidR="00C84AA2" w:rsidRPr="00E71C74">
        <w:rPr>
          <w:rFonts w:ascii="Times New Roman" w:hAnsi="Times New Roman" w:cs="Times New Roman"/>
          <w:sz w:val="24"/>
          <w:szCs w:val="24"/>
        </w:rPr>
        <w:t xml:space="preserve"> in capital expenditures pay </w:t>
      </w:r>
      <w:r w:rsidR="00E335B6" w:rsidRPr="00E71C74">
        <w:rPr>
          <w:rFonts w:ascii="Times New Roman" w:hAnsi="Times New Roman" w:cs="Times New Roman" w:hint="eastAsia"/>
          <w:sz w:val="24"/>
          <w:szCs w:val="24"/>
          <w:lang w:eastAsia="zh-CN"/>
        </w:rPr>
        <w:t>higher</w:t>
      </w:r>
      <w:r w:rsidR="00E335B6" w:rsidRPr="00E71C74">
        <w:rPr>
          <w:rFonts w:ascii="Times New Roman" w:hAnsi="Times New Roman" w:cs="Times New Roman"/>
          <w:sz w:val="24"/>
          <w:szCs w:val="24"/>
        </w:rPr>
        <w:t xml:space="preserve"> </w:t>
      </w:r>
      <w:r w:rsidR="00C84AA2" w:rsidRPr="00E71C74">
        <w:rPr>
          <w:rFonts w:ascii="Times New Roman" w:hAnsi="Times New Roman" w:cs="Times New Roman"/>
          <w:sz w:val="24"/>
          <w:szCs w:val="24"/>
        </w:rPr>
        <w:t>dividend</w:t>
      </w:r>
      <w:r w:rsidR="00E335B6" w:rsidRPr="00E71C74">
        <w:rPr>
          <w:rFonts w:ascii="Times New Roman" w:hAnsi="Times New Roman" w:cs="Times New Roman" w:hint="eastAsia"/>
          <w:sz w:val="24"/>
          <w:szCs w:val="24"/>
          <w:lang w:eastAsia="zh-CN"/>
        </w:rPr>
        <w:t>s</w:t>
      </w:r>
      <w:r w:rsidR="00C84AA2" w:rsidRPr="00E71C74">
        <w:rPr>
          <w:rFonts w:ascii="Times New Roman" w:hAnsi="Times New Roman" w:cs="Times New Roman"/>
          <w:sz w:val="24"/>
          <w:szCs w:val="24"/>
        </w:rPr>
        <w:t xml:space="preserve">. </w:t>
      </w:r>
      <w:r w:rsidR="00D1629D" w:rsidRPr="00E71C74">
        <w:rPr>
          <w:rFonts w:ascii="Times New Roman" w:hAnsi="Times New Roman" w:cs="Times New Roman"/>
          <w:sz w:val="24"/>
          <w:szCs w:val="24"/>
        </w:rPr>
        <w:t xml:space="preserve">The </w:t>
      </w:r>
      <w:r w:rsidR="0073216B" w:rsidRPr="00E71C74">
        <w:rPr>
          <w:rFonts w:ascii="Times New Roman" w:hAnsi="Times New Roman" w:cs="Times New Roman"/>
          <w:sz w:val="24"/>
          <w:szCs w:val="24"/>
        </w:rPr>
        <w:t xml:space="preserve">sign </w:t>
      </w:r>
      <w:r w:rsidR="00A30A07" w:rsidRPr="00E71C74">
        <w:rPr>
          <w:rFonts w:ascii="Times New Roman" w:hAnsi="Times New Roman" w:cs="Times New Roman"/>
          <w:sz w:val="24"/>
          <w:szCs w:val="24"/>
        </w:rPr>
        <w:t xml:space="preserve">of </w:t>
      </w:r>
      <w:r w:rsidR="00D1629D" w:rsidRPr="00E71C74">
        <w:rPr>
          <w:rFonts w:ascii="Times New Roman" w:hAnsi="Times New Roman" w:cs="Times New Roman"/>
          <w:i/>
          <w:sz w:val="24"/>
          <w:szCs w:val="24"/>
        </w:rPr>
        <w:t>Lev</w:t>
      </w:r>
      <w:r w:rsidR="00D1629D" w:rsidRPr="00E71C74">
        <w:rPr>
          <w:rFonts w:ascii="Times New Roman" w:hAnsi="Times New Roman" w:cs="Times New Roman"/>
          <w:i/>
          <w:sz w:val="24"/>
          <w:szCs w:val="24"/>
          <w:vertAlign w:val="subscript"/>
        </w:rPr>
        <w:t>i,t-1</w:t>
      </w:r>
      <w:r w:rsidR="00D1629D" w:rsidRPr="00E71C74">
        <w:rPr>
          <w:rFonts w:ascii="Times New Roman" w:hAnsi="Times New Roman" w:cs="Times New Roman"/>
          <w:sz w:val="24"/>
          <w:szCs w:val="24"/>
        </w:rPr>
        <w:t xml:space="preserve"> is negative in the </w:t>
      </w:r>
      <w:r w:rsidR="00D1629D" w:rsidRPr="00E71C74">
        <w:rPr>
          <w:rFonts w:ascii="Times New Roman" w:hAnsi="Times New Roman" w:cs="Times New Roman"/>
          <w:i/>
          <w:sz w:val="24"/>
          <w:szCs w:val="24"/>
        </w:rPr>
        <w:t>Div</w:t>
      </w:r>
      <w:r w:rsidR="000A5FD0" w:rsidRPr="00E71C74">
        <w:rPr>
          <w:rFonts w:ascii="Times New Roman" w:hAnsi="Times New Roman" w:cs="Times New Roman" w:hint="eastAsia"/>
          <w:i/>
          <w:sz w:val="24"/>
          <w:szCs w:val="24"/>
          <w:lang w:eastAsia="zh-CN"/>
        </w:rPr>
        <w:t>c</w:t>
      </w:r>
      <w:r w:rsidR="00D1629D" w:rsidRPr="00E71C74">
        <w:rPr>
          <w:rFonts w:ascii="Times New Roman" w:hAnsi="Times New Roman" w:cs="Times New Roman"/>
          <w:sz w:val="24"/>
          <w:szCs w:val="24"/>
        </w:rPr>
        <w:t xml:space="preserve"> equation, suggest</w:t>
      </w:r>
      <w:r w:rsidR="00C84AA2" w:rsidRPr="00E71C74">
        <w:rPr>
          <w:rFonts w:ascii="Times New Roman" w:hAnsi="Times New Roman" w:cs="Times New Roman"/>
          <w:sz w:val="24"/>
          <w:szCs w:val="24"/>
        </w:rPr>
        <w:t>ing</w:t>
      </w:r>
      <w:r w:rsidR="00D1629D" w:rsidRPr="00E71C74">
        <w:rPr>
          <w:rFonts w:ascii="Times New Roman" w:hAnsi="Times New Roman" w:cs="Times New Roman"/>
          <w:sz w:val="24"/>
          <w:szCs w:val="24"/>
        </w:rPr>
        <w:t xml:space="preserve"> that firms</w:t>
      </w:r>
      <w:r w:rsidR="00FF7224">
        <w:rPr>
          <w:rFonts w:ascii="Times New Roman" w:hAnsi="Times New Roman" w:cs="Times New Roman"/>
          <w:sz w:val="24"/>
          <w:szCs w:val="24"/>
        </w:rPr>
        <w:t xml:space="preserve"> with</w:t>
      </w:r>
      <w:r w:rsidR="00942F6C">
        <w:rPr>
          <w:rFonts w:ascii="Times New Roman" w:hAnsi="Times New Roman" w:cs="Times New Roman"/>
          <w:sz w:val="24"/>
          <w:szCs w:val="24"/>
        </w:rPr>
        <w:t xml:space="preserve"> a</w:t>
      </w:r>
      <w:r w:rsidR="00FF7224">
        <w:rPr>
          <w:rFonts w:ascii="Times New Roman" w:hAnsi="Times New Roman" w:cs="Times New Roman"/>
          <w:sz w:val="24"/>
          <w:szCs w:val="24"/>
        </w:rPr>
        <w:t xml:space="preserve"> higher leverage</w:t>
      </w:r>
      <w:r w:rsidR="00942F6C">
        <w:rPr>
          <w:rFonts w:ascii="Times New Roman" w:hAnsi="Times New Roman" w:cs="Times New Roman"/>
          <w:sz w:val="24"/>
          <w:szCs w:val="24"/>
        </w:rPr>
        <w:t xml:space="preserve"> ratio</w:t>
      </w:r>
      <w:r w:rsidR="00FF7224">
        <w:rPr>
          <w:rFonts w:ascii="Times New Roman" w:hAnsi="Times New Roman" w:cs="Times New Roman"/>
          <w:sz w:val="24"/>
          <w:szCs w:val="24"/>
        </w:rPr>
        <w:t xml:space="preserve"> pay lower dividends</w:t>
      </w:r>
      <w:r w:rsidR="00D1629D" w:rsidRPr="00E71C74">
        <w:rPr>
          <w:rFonts w:ascii="Times New Roman" w:hAnsi="Times New Roman" w:cs="Times New Roman"/>
          <w:sz w:val="24"/>
          <w:szCs w:val="24"/>
        </w:rPr>
        <w:t xml:space="preserve">. </w:t>
      </w:r>
      <w:r w:rsidR="0098755D" w:rsidRPr="00E71C74">
        <w:rPr>
          <w:rFonts w:ascii="Times New Roman" w:hAnsi="Times New Roman" w:cs="Times New Roman"/>
          <w:sz w:val="24"/>
          <w:szCs w:val="24"/>
        </w:rPr>
        <w:t xml:space="preserve">The </w:t>
      </w:r>
      <w:r w:rsidR="00905853">
        <w:rPr>
          <w:rFonts w:ascii="Times New Roman" w:hAnsi="Times New Roman" w:cs="Times New Roman"/>
          <w:sz w:val="24"/>
          <w:szCs w:val="24"/>
        </w:rPr>
        <w:t xml:space="preserve">negative signs of </w:t>
      </w:r>
      <w:r w:rsidR="00905853" w:rsidRPr="00E71C74">
        <w:rPr>
          <w:rFonts w:ascii="Times New Roman" w:hAnsi="Times New Roman" w:cs="Times New Roman"/>
          <w:i/>
          <w:sz w:val="24"/>
          <w:szCs w:val="24"/>
        </w:rPr>
        <w:t>Lev</w:t>
      </w:r>
      <w:r w:rsidR="00905853" w:rsidRPr="00E71C74">
        <w:rPr>
          <w:rFonts w:ascii="Times New Roman" w:hAnsi="Times New Roman" w:cs="Times New Roman"/>
          <w:i/>
          <w:sz w:val="24"/>
          <w:szCs w:val="24"/>
          <w:vertAlign w:val="subscript"/>
        </w:rPr>
        <w:t>i,t-1</w:t>
      </w:r>
      <w:r w:rsidR="0098755D" w:rsidRPr="00E71C74">
        <w:rPr>
          <w:rFonts w:ascii="Times New Roman" w:hAnsi="Times New Roman" w:cs="Times New Roman"/>
          <w:sz w:val="24"/>
          <w:szCs w:val="24"/>
        </w:rPr>
        <w:t xml:space="preserve"> in</w:t>
      </w:r>
      <w:r w:rsidR="00A30A07" w:rsidRPr="00E71C74">
        <w:rPr>
          <w:rFonts w:ascii="Times New Roman" w:hAnsi="Times New Roman" w:cs="Times New Roman"/>
          <w:sz w:val="24"/>
          <w:szCs w:val="24"/>
        </w:rPr>
        <w:t xml:space="preserve"> the</w:t>
      </w:r>
      <w:r w:rsidR="0098755D" w:rsidRPr="00E71C74">
        <w:rPr>
          <w:rFonts w:ascii="Times New Roman" w:hAnsi="Times New Roman" w:cs="Times New Roman"/>
          <w:sz w:val="24"/>
          <w:szCs w:val="24"/>
        </w:rPr>
        <w:t xml:space="preserve"> </w:t>
      </w:r>
      <w:r w:rsidR="0098755D" w:rsidRPr="00E71C74">
        <w:rPr>
          <w:rFonts w:ascii="Times New Roman" w:hAnsi="Times New Roman" w:cs="Times New Roman"/>
          <w:i/>
          <w:sz w:val="24"/>
          <w:szCs w:val="24"/>
        </w:rPr>
        <w:t>Inv</w:t>
      </w:r>
      <w:r w:rsidR="0098755D" w:rsidRPr="00E71C74">
        <w:rPr>
          <w:rFonts w:ascii="Times New Roman" w:hAnsi="Times New Roman" w:cs="Times New Roman"/>
          <w:sz w:val="24"/>
          <w:szCs w:val="24"/>
        </w:rPr>
        <w:t xml:space="preserve"> and </w:t>
      </w:r>
      <w:r w:rsidR="0098755D" w:rsidRPr="00E71C74">
        <w:rPr>
          <w:rFonts w:ascii="Times New Roman" w:hAnsi="Times New Roman" w:cs="Times New Roman"/>
          <w:i/>
          <w:sz w:val="24"/>
          <w:szCs w:val="24"/>
        </w:rPr>
        <w:t>Div</w:t>
      </w:r>
      <w:r w:rsidR="000A5FD0" w:rsidRPr="00E71C74">
        <w:rPr>
          <w:rFonts w:ascii="Times New Roman" w:hAnsi="Times New Roman" w:cs="Times New Roman" w:hint="eastAsia"/>
          <w:i/>
          <w:sz w:val="24"/>
          <w:szCs w:val="24"/>
          <w:lang w:eastAsia="zh-CN"/>
        </w:rPr>
        <w:t>c</w:t>
      </w:r>
      <w:r w:rsidR="0098755D" w:rsidRPr="00E71C74">
        <w:rPr>
          <w:rFonts w:ascii="Times New Roman" w:hAnsi="Times New Roman" w:cs="Times New Roman"/>
          <w:sz w:val="24"/>
          <w:szCs w:val="24"/>
        </w:rPr>
        <w:t xml:space="preserve"> equation</w:t>
      </w:r>
      <w:r w:rsidR="00A30A07" w:rsidRPr="00E71C74">
        <w:rPr>
          <w:rFonts w:ascii="Times New Roman" w:hAnsi="Times New Roman" w:cs="Times New Roman"/>
          <w:sz w:val="24"/>
          <w:szCs w:val="24"/>
        </w:rPr>
        <w:t>s</w:t>
      </w:r>
      <w:r w:rsidR="0098755D" w:rsidRPr="00E71C74">
        <w:rPr>
          <w:rFonts w:ascii="Times New Roman" w:hAnsi="Times New Roman" w:cs="Times New Roman"/>
          <w:sz w:val="24"/>
          <w:szCs w:val="24"/>
        </w:rPr>
        <w:t xml:space="preserve"> indicate that f</w:t>
      </w:r>
      <w:r w:rsidR="00D1629D" w:rsidRPr="00E71C74">
        <w:rPr>
          <w:rFonts w:ascii="Times New Roman" w:hAnsi="Times New Roman" w:cs="Times New Roman"/>
          <w:sz w:val="24"/>
          <w:szCs w:val="24"/>
        </w:rPr>
        <w:t xml:space="preserve">inancing decisions indeed have a reverse impact on investment and dividend decisions. </w:t>
      </w:r>
    </w:p>
    <w:p w14:paraId="174B1B4F" w14:textId="302FD526" w:rsidR="00D1629D" w:rsidRPr="00E71C74" w:rsidRDefault="00167A3E"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Leverage decisions are determined by</w:t>
      </w:r>
      <w:r w:rsidR="00996CB8" w:rsidRPr="00E71C74">
        <w:rPr>
          <w:rFonts w:ascii="Times New Roman" w:hAnsi="Times New Roman" w:cs="Times New Roman"/>
          <w:sz w:val="24"/>
          <w:szCs w:val="24"/>
        </w:rPr>
        <w:t xml:space="preserve"> investment and dividend payout</w:t>
      </w:r>
      <w:r w:rsidR="00F11438">
        <w:rPr>
          <w:rFonts w:ascii="Times New Roman" w:hAnsi="Times New Roman" w:cs="Times New Roman"/>
          <w:sz w:val="24"/>
          <w:szCs w:val="24"/>
        </w:rPr>
        <w:t>s</w:t>
      </w:r>
      <w:r w:rsidR="00996CB8" w:rsidRPr="00E71C74">
        <w:rPr>
          <w:rFonts w:ascii="Times New Roman" w:hAnsi="Times New Roman" w:cs="Times New Roman"/>
          <w:sz w:val="24"/>
          <w:szCs w:val="24"/>
        </w:rPr>
        <w:t xml:space="preserve">. </w:t>
      </w:r>
      <w:r w:rsidR="004F5EA5" w:rsidRPr="00E71C74">
        <w:rPr>
          <w:rFonts w:ascii="Times New Roman" w:hAnsi="Times New Roman" w:cs="Times New Roman"/>
          <w:sz w:val="24"/>
          <w:szCs w:val="24"/>
        </w:rPr>
        <w:t xml:space="preserve">According to </w:t>
      </w:r>
      <w:r w:rsidR="00996CB8" w:rsidRPr="00E71C74">
        <w:rPr>
          <w:rFonts w:ascii="Times New Roman" w:hAnsi="Times New Roman" w:cs="Times New Roman"/>
          <w:sz w:val="24"/>
          <w:szCs w:val="24"/>
        </w:rPr>
        <w:t>column (5)</w:t>
      </w:r>
      <w:r w:rsidR="004F5EA5" w:rsidRPr="00E71C74">
        <w:rPr>
          <w:rFonts w:ascii="Times New Roman" w:hAnsi="Times New Roman" w:cs="Times New Roman"/>
          <w:sz w:val="24"/>
          <w:szCs w:val="24"/>
        </w:rPr>
        <w:t>,</w:t>
      </w:r>
      <w:r w:rsidR="00577DEF" w:rsidRPr="00E71C74">
        <w:rPr>
          <w:rFonts w:ascii="Times New Roman" w:hAnsi="Times New Roman" w:cs="Times New Roman"/>
          <w:sz w:val="24"/>
          <w:szCs w:val="24"/>
        </w:rPr>
        <w:t xml:space="preserve"> </w:t>
      </w:r>
      <w:r w:rsidR="00577DEF" w:rsidRPr="00E71C74">
        <w:rPr>
          <w:rFonts w:ascii="Times New Roman" w:hAnsi="Times New Roman" w:cs="Times New Roman"/>
          <w:i/>
          <w:sz w:val="24"/>
          <w:szCs w:val="24"/>
        </w:rPr>
        <w:t>Inv</w:t>
      </w:r>
      <w:r w:rsidR="0079482E" w:rsidRPr="00E71C74">
        <w:rPr>
          <w:rFonts w:ascii="Times New Roman" w:hAnsi="Times New Roman" w:cs="Times New Roman"/>
          <w:i/>
          <w:sz w:val="24"/>
          <w:szCs w:val="24"/>
          <w:vertAlign w:val="subscript"/>
        </w:rPr>
        <w:t>i,t</w:t>
      </w:r>
      <w:r w:rsidR="00577DEF" w:rsidRPr="00E71C74">
        <w:rPr>
          <w:rFonts w:ascii="Times New Roman" w:hAnsi="Times New Roman" w:cs="Times New Roman"/>
          <w:sz w:val="24"/>
          <w:szCs w:val="24"/>
          <w:vertAlign w:val="subscript"/>
        </w:rPr>
        <w:t>-1</w:t>
      </w:r>
      <w:r w:rsidR="00577DEF" w:rsidRPr="00E71C74">
        <w:rPr>
          <w:rFonts w:ascii="Times New Roman" w:hAnsi="Times New Roman" w:cs="Times New Roman"/>
          <w:sz w:val="24"/>
          <w:szCs w:val="24"/>
        </w:rPr>
        <w:t xml:space="preserve"> has</w:t>
      </w:r>
      <w:r w:rsidR="00F63361" w:rsidRPr="00E71C74">
        <w:rPr>
          <w:rFonts w:ascii="Times New Roman" w:hAnsi="Times New Roman" w:cs="Times New Roman"/>
          <w:sz w:val="24"/>
          <w:szCs w:val="24"/>
        </w:rPr>
        <w:t xml:space="preserve"> a</w:t>
      </w:r>
      <w:r w:rsidR="00577DEF" w:rsidRPr="00E71C74">
        <w:rPr>
          <w:rFonts w:ascii="Times New Roman" w:hAnsi="Times New Roman" w:cs="Times New Roman"/>
          <w:sz w:val="24"/>
          <w:szCs w:val="24"/>
        </w:rPr>
        <w:t xml:space="preserve"> </w:t>
      </w:r>
      <w:r w:rsidR="004F357D" w:rsidRPr="00E71C74">
        <w:rPr>
          <w:rFonts w:ascii="Times New Roman" w:hAnsi="Times New Roman" w:cs="Times New Roman"/>
          <w:sz w:val="24"/>
          <w:szCs w:val="24"/>
        </w:rPr>
        <w:t>positive</w:t>
      </w:r>
      <w:r w:rsidR="00F63361" w:rsidRPr="00E71C74">
        <w:rPr>
          <w:rFonts w:ascii="Times New Roman" w:hAnsi="Times New Roman" w:cs="Times New Roman"/>
          <w:sz w:val="24"/>
          <w:szCs w:val="24"/>
        </w:rPr>
        <w:t xml:space="preserve"> sign</w:t>
      </w:r>
      <w:r w:rsidR="004F5EA5" w:rsidRPr="00E71C74">
        <w:rPr>
          <w:rFonts w:ascii="Times New Roman" w:hAnsi="Times New Roman" w:cs="Times New Roman"/>
          <w:sz w:val="24"/>
          <w:szCs w:val="24"/>
        </w:rPr>
        <w:t xml:space="preserve"> in</w:t>
      </w:r>
      <w:r w:rsidR="000A2010">
        <w:rPr>
          <w:rFonts w:ascii="Times New Roman" w:hAnsi="Times New Roman" w:cs="Times New Roman"/>
          <w:sz w:val="24"/>
          <w:szCs w:val="24"/>
        </w:rPr>
        <w:t xml:space="preserve"> the</w:t>
      </w:r>
      <w:r w:rsidR="00A30A07" w:rsidRPr="00E71C74">
        <w:rPr>
          <w:rFonts w:ascii="Times New Roman" w:hAnsi="Times New Roman" w:cs="Times New Roman"/>
          <w:sz w:val="24"/>
          <w:szCs w:val="24"/>
        </w:rPr>
        <w:t xml:space="preserve"> </w:t>
      </w:r>
      <w:r w:rsidR="004F5EA5" w:rsidRPr="00E71C74">
        <w:rPr>
          <w:rFonts w:ascii="Times New Roman" w:hAnsi="Times New Roman" w:cs="Times New Roman"/>
          <w:i/>
          <w:sz w:val="24"/>
          <w:szCs w:val="24"/>
        </w:rPr>
        <w:t>Lev</w:t>
      </w:r>
      <w:r w:rsidR="004F5EA5" w:rsidRPr="00E71C74">
        <w:rPr>
          <w:rFonts w:ascii="Times New Roman" w:hAnsi="Times New Roman" w:cs="Times New Roman"/>
          <w:sz w:val="24"/>
          <w:szCs w:val="24"/>
        </w:rPr>
        <w:t xml:space="preserve"> equation</w:t>
      </w:r>
      <w:r w:rsidR="00996CB8" w:rsidRPr="00E71C74">
        <w:rPr>
          <w:rFonts w:ascii="Times New Roman" w:hAnsi="Times New Roman" w:cs="Times New Roman"/>
          <w:sz w:val="24"/>
          <w:szCs w:val="24"/>
        </w:rPr>
        <w:t xml:space="preserve">, </w:t>
      </w:r>
      <w:r w:rsidR="00F63361" w:rsidRPr="00E71C74">
        <w:rPr>
          <w:rFonts w:ascii="Times New Roman" w:hAnsi="Times New Roman" w:cs="Times New Roman"/>
          <w:sz w:val="24"/>
          <w:szCs w:val="24"/>
        </w:rPr>
        <w:t>suggest</w:t>
      </w:r>
      <w:r w:rsidR="00851AAF">
        <w:rPr>
          <w:rFonts w:ascii="Times New Roman" w:hAnsi="Times New Roman" w:cs="Times New Roman"/>
          <w:sz w:val="24"/>
          <w:szCs w:val="24"/>
          <w:lang w:eastAsia="zh-CN"/>
        </w:rPr>
        <w:t>ing</w:t>
      </w:r>
      <w:r w:rsidR="00996CB8" w:rsidRPr="00E71C74">
        <w:rPr>
          <w:rFonts w:ascii="Times New Roman" w:hAnsi="Times New Roman" w:cs="Times New Roman"/>
          <w:sz w:val="24"/>
          <w:szCs w:val="24"/>
        </w:rPr>
        <w:t xml:space="preserve"> that </w:t>
      </w:r>
      <w:r w:rsidR="00942F6C">
        <w:rPr>
          <w:rFonts w:ascii="Times New Roman" w:hAnsi="Times New Roman" w:cs="Times New Roman"/>
          <w:sz w:val="24"/>
          <w:szCs w:val="24"/>
        </w:rPr>
        <w:t xml:space="preserve">investments can be used to back up more borrowings and hence </w:t>
      </w:r>
      <w:r w:rsidR="00851AAF">
        <w:rPr>
          <w:rFonts w:ascii="Times New Roman" w:hAnsi="Times New Roman" w:cs="Times New Roman"/>
          <w:sz w:val="24"/>
          <w:szCs w:val="24"/>
        </w:rPr>
        <w:t xml:space="preserve">firms can have </w:t>
      </w:r>
      <w:r w:rsidR="00942F6C">
        <w:rPr>
          <w:rFonts w:ascii="Times New Roman" w:hAnsi="Times New Roman" w:cs="Times New Roman"/>
          <w:sz w:val="24"/>
          <w:szCs w:val="24"/>
        </w:rPr>
        <w:t>a higher leverage ratio</w:t>
      </w:r>
      <w:r w:rsidR="00851AAF">
        <w:rPr>
          <w:rFonts w:ascii="Times New Roman" w:hAnsi="Times New Roman" w:cs="Times New Roman"/>
          <w:sz w:val="24"/>
          <w:szCs w:val="24"/>
        </w:rPr>
        <w:t>.</w:t>
      </w:r>
      <w:r w:rsidR="00996CB8" w:rsidRPr="00E71C74">
        <w:rPr>
          <w:rFonts w:ascii="Times New Roman" w:hAnsi="Times New Roman" w:cs="Times New Roman"/>
          <w:sz w:val="24"/>
          <w:szCs w:val="24"/>
        </w:rPr>
        <w:t xml:space="preserve"> </w:t>
      </w:r>
      <w:r w:rsidR="00851AAF">
        <w:rPr>
          <w:rFonts w:ascii="Times New Roman" w:hAnsi="Times New Roman" w:cs="Times New Roman"/>
          <w:sz w:val="24"/>
          <w:szCs w:val="24"/>
        </w:rPr>
        <w:t>T</w:t>
      </w:r>
      <w:r w:rsidR="00F63361" w:rsidRPr="00E71C74">
        <w:rPr>
          <w:rFonts w:ascii="Times New Roman" w:hAnsi="Times New Roman" w:cs="Times New Roman"/>
          <w:sz w:val="24"/>
          <w:szCs w:val="24"/>
        </w:rPr>
        <w:t>h</w:t>
      </w:r>
      <w:r w:rsidR="00CE5C7A" w:rsidRPr="00E71C74">
        <w:rPr>
          <w:rFonts w:ascii="Times New Roman" w:hAnsi="Times New Roman" w:cs="Times New Roman"/>
          <w:sz w:val="24"/>
          <w:szCs w:val="24"/>
        </w:rPr>
        <w:t>e</w:t>
      </w:r>
      <w:r w:rsidR="00F63361" w:rsidRPr="00E71C74">
        <w:rPr>
          <w:rFonts w:ascii="Times New Roman" w:hAnsi="Times New Roman" w:cs="Times New Roman"/>
          <w:sz w:val="24"/>
          <w:szCs w:val="24"/>
        </w:rPr>
        <w:t xml:space="preserve"> effect </w:t>
      </w:r>
      <w:r w:rsidR="00975844" w:rsidRPr="00E71C74">
        <w:rPr>
          <w:rFonts w:ascii="Times New Roman" w:hAnsi="Times New Roman" w:cs="Times New Roman"/>
          <w:sz w:val="24"/>
          <w:szCs w:val="24"/>
        </w:rPr>
        <w:t xml:space="preserve">decreases </w:t>
      </w:r>
      <w:r w:rsidR="00F63361" w:rsidRPr="00E71C74">
        <w:rPr>
          <w:rFonts w:ascii="Times New Roman" w:hAnsi="Times New Roman" w:cs="Times New Roman"/>
          <w:sz w:val="24"/>
          <w:szCs w:val="24"/>
        </w:rPr>
        <w:t xml:space="preserve">in the </w:t>
      </w:r>
      <w:r w:rsidR="00851AAF">
        <w:rPr>
          <w:rFonts w:ascii="Times New Roman" w:hAnsi="Times New Roman" w:cs="Times New Roman"/>
          <w:sz w:val="24"/>
          <w:szCs w:val="24"/>
        </w:rPr>
        <w:t>second year</w:t>
      </w:r>
      <w:r w:rsidR="004F5EA5" w:rsidRPr="00E71C74">
        <w:rPr>
          <w:rFonts w:ascii="Times New Roman" w:hAnsi="Times New Roman" w:cs="Times New Roman"/>
          <w:sz w:val="24"/>
          <w:szCs w:val="24"/>
        </w:rPr>
        <w:t>.</w:t>
      </w:r>
      <w:r w:rsidR="00F2254B" w:rsidRPr="00E71C74">
        <w:rPr>
          <w:rFonts w:ascii="Times New Roman" w:hAnsi="Times New Roman" w:cs="Times New Roman"/>
          <w:sz w:val="24"/>
          <w:szCs w:val="24"/>
        </w:rPr>
        <w:t xml:space="preserve"> </w:t>
      </w:r>
      <w:r w:rsidR="00F63361" w:rsidRPr="00E71C74">
        <w:rPr>
          <w:rFonts w:ascii="Times New Roman" w:hAnsi="Times New Roman" w:cs="Times New Roman"/>
          <w:i/>
          <w:sz w:val="24"/>
          <w:szCs w:val="24"/>
        </w:rPr>
        <w:t>Div</w:t>
      </w:r>
      <w:r w:rsidR="000A5FD0" w:rsidRPr="00E71C74">
        <w:rPr>
          <w:rFonts w:ascii="Times New Roman" w:hAnsi="Times New Roman" w:cs="Times New Roman" w:hint="eastAsia"/>
          <w:i/>
          <w:sz w:val="24"/>
          <w:szCs w:val="24"/>
          <w:lang w:eastAsia="zh-CN"/>
        </w:rPr>
        <w:t>c</w:t>
      </w:r>
      <w:r w:rsidR="00F63361" w:rsidRPr="00E71C74">
        <w:rPr>
          <w:rFonts w:ascii="Times New Roman" w:hAnsi="Times New Roman" w:cs="Times New Roman"/>
          <w:i/>
          <w:sz w:val="24"/>
          <w:szCs w:val="24"/>
          <w:vertAlign w:val="subscript"/>
        </w:rPr>
        <w:t>i,t-2</w:t>
      </w:r>
      <w:r w:rsidR="00F63361" w:rsidRPr="00E71C74">
        <w:rPr>
          <w:rFonts w:ascii="Times New Roman" w:hAnsi="Times New Roman" w:cs="Times New Roman"/>
          <w:sz w:val="24"/>
          <w:szCs w:val="24"/>
        </w:rPr>
        <w:t xml:space="preserve"> has a negative sign in</w:t>
      </w:r>
      <w:r w:rsidR="000A2010">
        <w:rPr>
          <w:rFonts w:ascii="Times New Roman" w:hAnsi="Times New Roman" w:cs="Times New Roman"/>
          <w:sz w:val="24"/>
          <w:szCs w:val="24"/>
        </w:rPr>
        <w:t xml:space="preserve"> the</w:t>
      </w:r>
      <w:r w:rsidR="00A30A07" w:rsidRPr="00E71C74">
        <w:rPr>
          <w:rFonts w:ascii="Times New Roman" w:hAnsi="Times New Roman" w:cs="Times New Roman"/>
          <w:sz w:val="24"/>
          <w:szCs w:val="24"/>
        </w:rPr>
        <w:t xml:space="preserve"> </w:t>
      </w:r>
      <w:r w:rsidR="00382CC9" w:rsidRPr="00E71C74">
        <w:rPr>
          <w:rFonts w:ascii="Times New Roman" w:hAnsi="Times New Roman" w:cs="Times New Roman"/>
          <w:i/>
          <w:sz w:val="24"/>
          <w:szCs w:val="24"/>
        </w:rPr>
        <w:t>L</w:t>
      </w:r>
      <w:r w:rsidR="00F63361" w:rsidRPr="00E71C74">
        <w:rPr>
          <w:rFonts w:ascii="Times New Roman" w:hAnsi="Times New Roman" w:cs="Times New Roman"/>
          <w:i/>
          <w:sz w:val="24"/>
          <w:szCs w:val="24"/>
        </w:rPr>
        <w:t>ev</w:t>
      </w:r>
      <w:r w:rsidR="00F63361" w:rsidRPr="00E71C74">
        <w:rPr>
          <w:rFonts w:ascii="Times New Roman" w:hAnsi="Times New Roman" w:cs="Times New Roman"/>
          <w:sz w:val="24"/>
          <w:szCs w:val="24"/>
        </w:rPr>
        <w:t xml:space="preserve"> equation</w:t>
      </w:r>
      <w:r w:rsidR="006F6BE5">
        <w:rPr>
          <w:rFonts w:ascii="Times New Roman" w:hAnsi="Times New Roman" w:cs="Times New Roman"/>
          <w:sz w:val="24"/>
          <w:szCs w:val="24"/>
        </w:rPr>
        <w:t>, showing that firms paying more dividends tend to use a lower leverage ratio</w:t>
      </w:r>
      <w:r w:rsidR="00C73579" w:rsidRPr="00E71C74">
        <w:rPr>
          <w:rFonts w:ascii="Times New Roman" w:hAnsi="Times New Roman" w:cs="Times New Roman"/>
          <w:sz w:val="24"/>
          <w:szCs w:val="24"/>
        </w:rPr>
        <w:t>.</w:t>
      </w:r>
      <w:r w:rsidR="006F6BE5" w:rsidRPr="00E71C74">
        <w:rPr>
          <w:rFonts w:ascii="Times New Roman" w:hAnsi="Times New Roman" w:cs="Times New Roman"/>
          <w:sz w:val="24"/>
          <w:szCs w:val="24"/>
          <w:lang w:eastAsia="zh-CN"/>
        </w:rPr>
        <w:t xml:space="preserve"> </w:t>
      </w:r>
    </w:p>
    <w:p w14:paraId="37636C95" w14:textId="65935851" w:rsidR="00DB490D" w:rsidRPr="00E71C74" w:rsidRDefault="00DF7EBF" w:rsidP="004372F1">
      <w:pPr>
        <w:spacing w:line="48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rPr>
        <w:t xml:space="preserve">The results </w:t>
      </w:r>
      <w:r w:rsidR="00504B07">
        <w:rPr>
          <w:rFonts w:ascii="Times New Roman" w:hAnsi="Times New Roman" w:cs="Times New Roman"/>
          <w:sz w:val="24"/>
          <w:szCs w:val="24"/>
        </w:rPr>
        <w:t xml:space="preserve">of </w:t>
      </w:r>
      <w:r w:rsidR="004B2522">
        <w:rPr>
          <w:rFonts w:ascii="Times New Roman" w:hAnsi="Times New Roman" w:cs="Times New Roman"/>
          <w:sz w:val="24"/>
          <w:szCs w:val="24"/>
        </w:rPr>
        <w:t>the</w:t>
      </w:r>
      <w:r w:rsidR="00504B07">
        <w:rPr>
          <w:rFonts w:ascii="Times New Roman" w:hAnsi="Times New Roman" w:cs="Times New Roman"/>
          <w:sz w:val="24"/>
          <w:szCs w:val="24"/>
        </w:rPr>
        <w:t xml:space="preserve"> statistical tests</w:t>
      </w:r>
      <w:r w:rsidR="00DB490D" w:rsidRPr="00E71C74">
        <w:rPr>
          <w:rFonts w:ascii="Times New Roman" w:hAnsi="Times New Roman" w:cs="Times New Roman"/>
          <w:sz w:val="24"/>
          <w:szCs w:val="24"/>
        </w:rPr>
        <w:t xml:space="preserve"> suggest that our SVAR model provides a valid representation of the dynamic system. </w:t>
      </w:r>
      <w:r w:rsidR="00905853">
        <w:rPr>
          <w:rFonts w:ascii="Times New Roman" w:hAnsi="Times New Roman" w:cs="Times New Roman"/>
          <w:sz w:val="24"/>
          <w:szCs w:val="24"/>
        </w:rPr>
        <w:t>T</w:t>
      </w:r>
      <w:r w:rsidR="00DB490D" w:rsidRPr="00E71C74">
        <w:rPr>
          <w:rFonts w:ascii="Times New Roman" w:hAnsi="Times New Roman" w:cs="Times New Roman"/>
          <w:sz w:val="24"/>
          <w:szCs w:val="24"/>
        </w:rPr>
        <w:t>he reported Hansen J-statistic is 2</w:t>
      </w:r>
      <w:r w:rsidR="00415DA5">
        <w:rPr>
          <w:rFonts w:ascii="Times New Roman" w:hAnsi="Times New Roman" w:cs="Times New Roman"/>
          <w:sz w:val="24"/>
          <w:szCs w:val="24"/>
        </w:rPr>
        <w:t>84</w:t>
      </w:r>
      <w:r w:rsidR="004D51C3">
        <w:rPr>
          <w:rFonts w:ascii="Times New Roman" w:hAnsi="Times New Roman" w:cs="Times New Roman"/>
          <w:sz w:val="24"/>
          <w:szCs w:val="24"/>
        </w:rPr>
        <w:t>.30</w:t>
      </w:r>
      <w:r w:rsidR="00DB490D" w:rsidRPr="00E71C74">
        <w:rPr>
          <w:rFonts w:ascii="Times New Roman" w:hAnsi="Times New Roman" w:cs="Times New Roman"/>
          <w:sz w:val="24"/>
          <w:szCs w:val="24"/>
        </w:rPr>
        <w:t xml:space="preserve">, </w:t>
      </w:r>
      <w:r w:rsidR="00415DA5">
        <w:rPr>
          <w:rFonts w:ascii="Times New Roman" w:hAnsi="Times New Roman" w:cs="Times New Roman"/>
          <w:sz w:val="24"/>
          <w:szCs w:val="24"/>
        </w:rPr>
        <w:t xml:space="preserve">showing </w:t>
      </w:r>
      <w:r w:rsidR="00DB490D" w:rsidRPr="00E71C74">
        <w:rPr>
          <w:rFonts w:ascii="Times New Roman" w:hAnsi="Times New Roman" w:cs="Times New Roman"/>
          <w:sz w:val="24"/>
          <w:szCs w:val="24"/>
        </w:rPr>
        <w:t xml:space="preserve">that we can reject the null at the 1% level. This </w:t>
      </w:r>
      <w:r w:rsidR="00872EAF" w:rsidRPr="00E71C74">
        <w:rPr>
          <w:rFonts w:ascii="Times New Roman" w:hAnsi="Times New Roman" w:cs="Times New Roman"/>
          <w:sz w:val="24"/>
          <w:szCs w:val="24"/>
        </w:rPr>
        <w:t xml:space="preserve">result </w:t>
      </w:r>
      <w:r w:rsidR="00DB490D" w:rsidRPr="00E71C74">
        <w:rPr>
          <w:rFonts w:ascii="Times New Roman" w:hAnsi="Times New Roman" w:cs="Times New Roman"/>
          <w:sz w:val="24"/>
          <w:szCs w:val="24"/>
        </w:rPr>
        <w:t xml:space="preserve">suggests that </w:t>
      </w:r>
      <w:r w:rsidR="00BD757A">
        <w:rPr>
          <w:rFonts w:ascii="Times New Roman" w:hAnsi="Times New Roman" w:cs="Times New Roman"/>
          <w:sz w:val="24"/>
          <w:szCs w:val="24"/>
        </w:rPr>
        <w:t>our</w:t>
      </w:r>
      <w:r w:rsidR="00DB490D" w:rsidRPr="00E71C74">
        <w:rPr>
          <w:rFonts w:ascii="Times New Roman" w:hAnsi="Times New Roman" w:cs="Times New Roman"/>
          <w:sz w:val="24"/>
          <w:szCs w:val="24"/>
        </w:rPr>
        <w:t xml:space="preserve"> SVAR model satisfies the over-identification requirement. The reported maximum modulus (0.</w:t>
      </w:r>
      <w:r w:rsidR="004D51C3" w:rsidRPr="00E71C74">
        <w:rPr>
          <w:rFonts w:ascii="Times New Roman" w:hAnsi="Times New Roman" w:cs="Times New Roman"/>
          <w:sz w:val="24"/>
          <w:szCs w:val="24"/>
        </w:rPr>
        <w:t>8</w:t>
      </w:r>
      <w:r w:rsidR="004D51C3">
        <w:rPr>
          <w:rFonts w:ascii="Times New Roman" w:hAnsi="Times New Roman" w:cs="Times New Roman"/>
          <w:sz w:val="24"/>
          <w:szCs w:val="24"/>
        </w:rPr>
        <w:t>5</w:t>
      </w:r>
      <w:r w:rsidR="00DB490D" w:rsidRPr="00E71C74">
        <w:rPr>
          <w:rFonts w:ascii="Times New Roman" w:hAnsi="Times New Roman" w:cs="Times New Roman"/>
          <w:sz w:val="24"/>
          <w:szCs w:val="24"/>
        </w:rPr>
        <w:t xml:space="preserve">) is less than one, which satisfies the stability condition that all of the moduli </w:t>
      </w:r>
      <w:r w:rsidR="00DB490D" w:rsidRPr="00E71C74">
        <w:rPr>
          <w:rFonts w:ascii="Times New Roman" w:hAnsi="Times New Roman" w:cs="Times New Roman" w:hint="eastAsia"/>
          <w:sz w:val="24"/>
          <w:szCs w:val="24"/>
          <w:lang w:eastAsia="zh-CN"/>
        </w:rPr>
        <w:t>be</w:t>
      </w:r>
      <w:r w:rsidR="00DB490D" w:rsidRPr="00E71C74">
        <w:rPr>
          <w:rFonts w:ascii="Times New Roman" w:hAnsi="Times New Roman" w:cs="Times New Roman"/>
          <w:sz w:val="24"/>
          <w:szCs w:val="24"/>
        </w:rPr>
        <w:t xml:space="preserve"> less than unity (Enders, 2015; Abrigo and Love, 2016). Stability suggests that the SVAR model is time-invariant and that the dynamic processes do not explode. </w:t>
      </w:r>
    </w:p>
    <w:p w14:paraId="7C496385" w14:textId="653976E7" w:rsidR="00506191" w:rsidRPr="00E71C74" w:rsidRDefault="00610751"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The second</w:t>
      </w:r>
      <w:r w:rsidR="006A2D36" w:rsidRPr="00E71C74">
        <w:rPr>
          <w:rFonts w:ascii="Times New Roman" w:hAnsi="Times New Roman" w:cs="Times New Roman"/>
          <w:sz w:val="24"/>
          <w:szCs w:val="24"/>
        </w:rPr>
        <w:t>-</w:t>
      </w:r>
      <w:r w:rsidRPr="00E71C74">
        <w:rPr>
          <w:rFonts w:ascii="Times New Roman" w:hAnsi="Times New Roman" w:cs="Times New Roman"/>
          <w:sz w:val="24"/>
          <w:szCs w:val="24"/>
        </w:rPr>
        <w:t>order SVAR model</w:t>
      </w:r>
      <w:r w:rsidR="006A2D36" w:rsidRPr="00E71C74">
        <w:rPr>
          <w:rFonts w:ascii="Times New Roman" w:hAnsi="Times New Roman" w:cs="Times New Roman"/>
          <w:sz w:val="24"/>
          <w:szCs w:val="24"/>
        </w:rPr>
        <w:t xml:space="preserve"> </w:t>
      </w:r>
      <w:r w:rsidR="00872EAF" w:rsidRPr="00E71C74">
        <w:rPr>
          <w:rFonts w:ascii="Times New Roman" w:hAnsi="Times New Roman" w:cs="Times New Roman"/>
          <w:sz w:val="24"/>
          <w:szCs w:val="24"/>
        </w:rPr>
        <w:t>we use in this study</w:t>
      </w:r>
      <w:r w:rsidRPr="00E71C74">
        <w:rPr>
          <w:rFonts w:ascii="Times New Roman" w:hAnsi="Times New Roman" w:cs="Times New Roman"/>
          <w:sz w:val="24"/>
          <w:szCs w:val="24"/>
        </w:rPr>
        <w:t xml:space="preserve"> is a be</w:t>
      </w:r>
      <w:r w:rsidR="006A2D36" w:rsidRPr="00E71C74">
        <w:rPr>
          <w:rFonts w:ascii="Times New Roman" w:hAnsi="Times New Roman" w:cs="Times New Roman"/>
          <w:sz w:val="24"/>
          <w:szCs w:val="24"/>
        </w:rPr>
        <w:t>tter specification than a first-</w:t>
      </w:r>
      <w:r w:rsidRPr="00E71C74">
        <w:rPr>
          <w:rFonts w:ascii="Times New Roman" w:hAnsi="Times New Roman" w:cs="Times New Roman"/>
          <w:sz w:val="24"/>
          <w:szCs w:val="24"/>
        </w:rPr>
        <w:t xml:space="preserve"> or third</w:t>
      </w:r>
      <w:r w:rsidR="006A2D36" w:rsidRPr="00E71C74">
        <w:rPr>
          <w:rFonts w:ascii="Times New Roman" w:hAnsi="Times New Roman" w:cs="Times New Roman"/>
          <w:sz w:val="24"/>
          <w:szCs w:val="24"/>
        </w:rPr>
        <w:t>-</w:t>
      </w:r>
      <w:r w:rsidRPr="00E71C74">
        <w:rPr>
          <w:rFonts w:ascii="Times New Roman" w:hAnsi="Times New Roman" w:cs="Times New Roman"/>
          <w:sz w:val="24"/>
          <w:szCs w:val="24"/>
        </w:rPr>
        <w:t>order model</w:t>
      </w:r>
      <w:r w:rsidR="00872EAF" w:rsidRPr="00E71C74">
        <w:rPr>
          <w:rFonts w:ascii="Times New Roman" w:hAnsi="Times New Roman" w:cs="Times New Roman"/>
          <w:sz w:val="24"/>
          <w:szCs w:val="24"/>
        </w:rPr>
        <w:t xml:space="preserve"> according to the</w:t>
      </w:r>
      <w:r w:rsidRPr="00E71C74">
        <w:rPr>
          <w:rFonts w:ascii="Times New Roman" w:hAnsi="Times New Roman" w:cs="Times New Roman"/>
          <w:sz w:val="24"/>
          <w:szCs w:val="24"/>
        </w:rPr>
        <w:t xml:space="preserve"> results</w:t>
      </w:r>
      <w:r w:rsidR="008762AA">
        <w:rPr>
          <w:rFonts w:ascii="Times New Roman" w:hAnsi="Times New Roman" w:cs="Times New Roman"/>
          <w:sz w:val="24"/>
          <w:szCs w:val="24"/>
        </w:rPr>
        <w:t xml:space="preserve"> of MMSC</w:t>
      </w:r>
      <w:r w:rsidRPr="00E71C74">
        <w:rPr>
          <w:rFonts w:ascii="Times New Roman" w:hAnsi="Times New Roman" w:cs="Times New Roman"/>
          <w:sz w:val="24"/>
          <w:szCs w:val="24"/>
        </w:rPr>
        <w:t xml:space="preserve"> in Table 3</w:t>
      </w:r>
      <w:r w:rsidR="00E335B6" w:rsidRPr="00E71C74">
        <w:rPr>
          <w:rFonts w:ascii="Times New Roman" w:hAnsi="Times New Roman" w:cs="Times New Roman" w:hint="eastAsia"/>
          <w:sz w:val="24"/>
          <w:szCs w:val="24"/>
          <w:lang w:eastAsia="zh-CN"/>
        </w:rPr>
        <w:t>.</w:t>
      </w:r>
      <w:r w:rsidRPr="00E71C74">
        <w:rPr>
          <w:rFonts w:ascii="Times New Roman" w:hAnsi="Times New Roman" w:cs="Times New Roman"/>
          <w:sz w:val="24"/>
          <w:szCs w:val="24"/>
        </w:rPr>
        <w:t xml:space="preserve"> </w:t>
      </w:r>
      <w:r w:rsidR="00E335B6" w:rsidRPr="00E71C74">
        <w:rPr>
          <w:rFonts w:ascii="Times New Roman" w:hAnsi="Times New Roman" w:cs="Times New Roman"/>
          <w:sz w:val="24"/>
          <w:szCs w:val="24"/>
        </w:rPr>
        <w:t>T</w:t>
      </w:r>
      <w:r w:rsidR="00E335B6" w:rsidRPr="00E71C74">
        <w:rPr>
          <w:rFonts w:ascii="Times New Roman" w:hAnsi="Times New Roman" w:cs="Times New Roman" w:hint="eastAsia"/>
          <w:sz w:val="24"/>
          <w:szCs w:val="24"/>
          <w:lang w:eastAsia="zh-CN"/>
        </w:rPr>
        <w:t xml:space="preserve">he model </w:t>
      </w:r>
      <w:r w:rsidRPr="00E71C74">
        <w:rPr>
          <w:rFonts w:ascii="Times New Roman" w:hAnsi="Times New Roman" w:cs="Times New Roman"/>
          <w:sz w:val="24"/>
          <w:szCs w:val="24"/>
        </w:rPr>
        <w:t>based on the MBIC criterion</w:t>
      </w:r>
      <w:r w:rsidRPr="00E71C74">
        <w:rPr>
          <w:rStyle w:val="a6"/>
          <w:rFonts w:ascii="Times New Roman" w:hAnsi="Times New Roman" w:cs="Times New Roman"/>
          <w:sz w:val="24"/>
          <w:szCs w:val="24"/>
        </w:rPr>
        <w:footnoteReference w:id="14"/>
      </w:r>
      <w:r w:rsidRPr="00E71C74">
        <w:rPr>
          <w:rFonts w:ascii="Times New Roman" w:hAnsi="Times New Roman" w:cs="Times New Roman"/>
          <w:sz w:val="24"/>
          <w:szCs w:val="24"/>
        </w:rPr>
        <w:t xml:space="preserve"> generate</w:t>
      </w:r>
      <w:r w:rsidRPr="00E71C74">
        <w:rPr>
          <w:rFonts w:ascii="Times New Roman" w:hAnsi="Times New Roman" w:cs="Times New Roman"/>
          <w:sz w:val="24"/>
          <w:szCs w:val="24"/>
          <w:lang w:eastAsia="zh-CN"/>
        </w:rPr>
        <w:t>s</w:t>
      </w:r>
      <w:r w:rsidRPr="00E71C74">
        <w:rPr>
          <w:rFonts w:ascii="Times New Roman" w:hAnsi="Times New Roman" w:cs="Times New Roman"/>
          <w:sz w:val="24"/>
          <w:szCs w:val="24"/>
        </w:rPr>
        <w:t xml:space="preserve"> the smallest optimal-order statistic when the number of lags equals </w:t>
      </w:r>
      <w:r w:rsidRPr="00E71C74">
        <w:rPr>
          <w:rFonts w:ascii="Times New Roman" w:hAnsi="Times New Roman" w:cs="Times New Roman"/>
          <w:sz w:val="24"/>
          <w:szCs w:val="24"/>
        </w:rPr>
        <w:lastRenderedPageBreak/>
        <w:t>one, followed by the second-order model. The MAIC and MQIC criteria</w:t>
      </w:r>
      <w:r w:rsidR="00CA7836" w:rsidRPr="00E71C74">
        <w:rPr>
          <w:rFonts w:ascii="Times New Roman" w:hAnsi="Times New Roman" w:cs="Times New Roman"/>
          <w:sz w:val="24"/>
          <w:szCs w:val="24"/>
        </w:rPr>
        <w:t xml:space="preserve"> </w:t>
      </w:r>
      <w:r w:rsidRPr="00E71C74">
        <w:rPr>
          <w:rFonts w:ascii="Times New Roman" w:hAnsi="Times New Roman" w:cs="Times New Roman"/>
          <w:sz w:val="24"/>
          <w:szCs w:val="24"/>
        </w:rPr>
        <w:t>generate the smallest optimal-order statistic when the number of lags equals two. Comparing these two selections, we find that the first-order SVAR model rejects</w:t>
      </w:r>
      <w:r w:rsidR="0095479A"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Hansen-J over-identification restrictions at the 1% level, indicating misspecification according to Abrigo and Love (2016). Therefore, we use the second-order SVAR model </w:t>
      </w:r>
      <w:r w:rsidR="00872EAF" w:rsidRPr="00E71C74">
        <w:rPr>
          <w:rFonts w:ascii="Times New Roman" w:hAnsi="Times New Roman" w:cs="Times New Roman"/>
          <w:sz w:val="24"/>
          <w:szCs w:val="24"/>
        </w:rPr>
        <w:t>with the</w:t>
      </w:r>
      <w:r w:rsidRPr="00E71C74">
        <w:rPr>
          <w:rFonts w:ascii="Times New Roman" w:hAnsi="Times New Roman" w:cs="Times New Roman"/>
          <w:sz w:val="24"/>
          <w:szCs w:val="24"/>
        </w:rPr>
        <w:t xml:space="preserve"> Hansen test </w:t>
      </w:r>
      <w:r w:rsidR="00CE783B" w:rsidRPr="00E71C74">
        <w:rPr>
          <w:rFonts w:ascii="Times New Roman" w:hAnsi="Times New Roman" w:cs="Times New Roman"/>
          <w:i/>
          <w:sz w:val="24"/>
          <w:szCs w:val="24"/>
        </w:rPr>
        <w:t>p</w:t>
      </w:r>
      <w:r w:rsidRPr="00E71C74">
        <w:rPr>
          <w:rFonts w:ascii="Times New Roman" w:hAnsi="Times New Roman" w:cs="Times New Roman"/>
          <w:sz w:val="24"/>
          <w:szCs w:val="24"/>
        </w:rPr>
        <w:t>-value of 0.</w:t>
      </w:r>
      <w:r w:rsidR="004D51C3">
        <w:rPr>
          <w:rFonts w:ascii="Times New Roman" w:hAnsi="Times New Roman" w:cs="Times New Roman"/>
          <w:sz w:val="24"/>
          <w:szCs w:val="24"/>
        </w:rPr>
        <w:t>799</w:t>
      </w:r>
      <w:r w:rsidRPr="00E71C74">
        <w:rPr>
          <w:rFonts w:ascii="Times New Roman" w:hAnsi="Times New Roman" w:cs="Times New Roman"/>
          <w:sz w:val="24"/>
          <w:szCs w:val="24"/>
        </w:rPr>
        <w:t xml:space="preserve">. According to the </w:t>
      </w:r>
      <w:r w:rsidR="0000163F" w:rsidRPr="00E71C74">
        <w:rPr>
          <w:rFonts w:ascii="Times New Roman" w:hAnsi="Times New Roman" w:cs="Times New Roman"/>
          <w:sz w:val="24"/>
          <w:szCs w:val="24"/>
        </w:rPr>
        <w:t>c</w:t>
      </w:r>
      <w:r w:rsidRPr="00E71C74">
        <w:rPr>
          <w:rFonts w:ascii="Times New Roman" w:hAnsi="Times New Roman" w:cs="Times New Roman"/>
          <w:sz w:val="24"/>
          <w:szCs w:val="24"/>
        </w:rPr>
        <w:t xml:space="preserve">oefficient of </w:t>
      </w:r>
      <w:r w:rsidR="0000163F" w:rsidRPr="00E71C74">
        <w:rPr>
          <w:rFonts w:ascii="Times New Roman" w:hAnsi="Times New Roman" w:cs="Times New Roman"/>
          <w:sz w:val="24"/>
          <w:szCs w:val="24"/>
        </w:rPr>
        <w:t>d</w:t>
      </w:r>
      <w:r w:rsidRPr="00E71C74">
        <w:rPr>
          <w:rFonts w:ascii="Times New Roman" w:hAnsi="Times New Roman" w:cs="Times New Roman"/>
          <w:sz w:val="24"/>
          <w:szCs w:val="24"/>
        </w:rPr>
        <w:t>etermination (CD), the second-order model explain</w:t>
      </w:r>
      <w:r w:rsidR="0095479A" w:rsidRPr="00E71C74">
        <w:rPr>
          <w:rFonts w:ascii="Times New Roman" w:hAnsi="Times New Roman" w:cs="Times New Roman"/>
          <w:sz w:val="24"/>
          <w:szCs w:val="24"/>
        </w:rPr>
        <w:t>s</w:t>
      </w:r>
      <w:r w:rsidRPr="00E71C74">
        <w:rPr>
          <w:rFonts w:ascii="Times New Roman" w:hAnsi="Times New Roman" w:cs="Times New Roman"/>
          <w:sz w:val="24"/>
          <w:szCs w:val="24"/>
        </w:rPr>
        <w:t xml:space="preserve"> </w:t>
      </w:r>
      <w:r w:rsidR="004D51C3">
        <w:rPr>
          <w:rFonts w:ascii="Times New Roman" w:hAnsi="Times New Roman" w:cs="Times New Roman"/>
          <w:sz w:val="24"/>
          <w:szCs w:val="24"/>
        </w:rPr>
        <w:t>48.6</w:t>
      </w:r>
      <w:r w:rsidRPr="00E71C74">
        <w:rPr>
          <w:rFonts w:ascii="Times New Roman" w:hAnsi="Times New Roman" w:cs="Times New Roman"/>
          <w:sz w:val="24"/>
          <w:szCs w:val="24"/>
        </w:rPr>
        <w:t xml:space="preserve">% of the variance in the five variables. </w:t>
      </w:r>
    </w:p>
    <w:p w14:paraId="267BEBE4" w14:textId="77777777" w:rsidR="00506191" w:rsidRPr="00E71C74" w:rsidRDefault="00506191" w:rsidP="00506191">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[Insert Table </w:t>
      </w:r>
      <w:r w:rsidR="009622F0" w:rsidRPr="00E71C74">
        <w:rPr>
          <w:rFonts w:ascii="Times New Roman" w:hAnsi="Times New Roman" w:cs="Times New Roman"/>
          <w:sz w:val="24"/>
          <w:szCs w:val="24"/>
        </w:rPr>
        <w:t>3</w:t>
      </w:r>
      <w:r w:rsidRPr="00E71C74">
        <w:rPr>
          <w:rFonts w:ascii="Times New Roman" w:hAnsi="Times New Roman" w:cs="Times New Roman"/>
          <w:sz w:val="24"/>
          <w:szCs w:val="24"/>
        </w:rPr>
        <w:t xml:space="preserve"> here]</w:t>
      </w:r>
    </w:p>
    <w:p w14:paraId="7B1545FE" w14:textId="77777777" w:rsidR="00511AAF" w:rsidRPr="00E71C74" w:rsidRDefault="00511AAF" w:rsidP="00511AAF">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[Insert </w:t>
      </w:r>
      <w:r w:rsidR="00A768B3" w:rsidRPr="00E71C74">
        <w:rPr>
          <w:rFonts w:ascii="Times New Roman" w:hAnsi="Times New Roman" w:cs="Times New Roman"/>
          <w:sz w:val="24"/>
          <w:szCs w:val="24"/>
        </w:rPr>
        <w:t xml:space="preserve">Table </w:t>
      </w:r>
      <w:r w:rsidR="00F2254B" w:rsidRPr="00E71C74">
        <w:rPr>
          <w:rFonts w:ascii="Times New Roman" w:hAnsi="Times New Roman" w:cs="Times New Roman"/>
          <w:sz w:val="24"/>
          <w:szCs w:val="24"/>
        </w:rPr>
        <w:t>4</w:t>
      </w:r>
      <w:r w:rsidRPr="00E71C74">
        <w:rPr>
          <w:rFonts w:ascii="Times New Roman" w:hAnsi="Times New Roman" w:cs="Times New Roman"/>
          <w:sz w:val="24"/>
          <w:szCs w:val="24"/>
        </w:rPr>
        <w:t xml:space="preserve"> here]</w:t>
      </w:r>
    </w:p>
    <w:p w14:paraId="7A2B1C01" w14:textId="603435DF" w:rsidR="00E00182" w:rsidRPr="00E71C74" w:rsidRDefault="001850E5"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W</w:t>
      </w:r>
      <w:r w:rsidR="004A11E6" w:rsidRPr="00E71C74">
        <w:rPr>
          <w:rFonts w:ascii="Times New Roman" w:hAnsi="Times New Roman" w:cs="Times New Roman"/>
          <w:sz w:val="24"/>
          <w:szCs w:val="24"/>
        </w:rPr>
        <w:t>e</w:t>
      </w:r>
      <w:r w:rsidR="0044566E" w:rsidRPr="00E71C74">
        <w:rPr>
          <w:rFonts w:ascii="Times New Roman" w:hAnsi="Times New Roman" w:cs="Times New Roman"/>
          <w:sz w:val="24"/>
          <w:szCs w:val="24"/>
        </w:rPr>
        <w:t xml:space="preserve"> use</w:t>
      </w:r>
      <w:r w:rsidR="002F74F4" w:rsidRPr="00E71C74">
        <w:rPr>
          <w:rFonts w:ascii="Times New Roman" w:hAnsi="Times New Roman" w:cs="Times New Roman"/>
          <w:sz w:val="24"/>
          <w:szCs w:val="24"/>
        </w:rPr>
        <w:t xml:space="preserve"> the</w:t>
      </w:r>
      <w:r w:rsidR="0044566E" w:rsidRPr="00E71C74">
        <w:rPr>
          <w:rFonts w:ascii="Times New Roman" w:hAnsi="Times New Roman" w:cs="Times New Roman"/>
          <w:sz w:val="24"/>
          <w:szCs w:val="24"/>
        </w:rPr>
        <w:t xml:space="preserve"> Granger </w:t>
      </w:r>
      <w:r w:rsidR="002F74F4" w:rsidRPr="00E71C74">
        <w:rPr>
          <w:rFonts w:ascii="Times New Roman" w:hAnsi="Times New Roman" w:cs="Times New Roman"/>
          <w:sz w:val="24"/>
          <w:szCs w:val="24"/>
        </w:rPr>
        <w:t>c</w:t>
      </w:r>
      <w:r w:rsidR="0044566E" w:rsidRPr="00E71C74">
        <w:rPr>
          <w:rFonts w:ascii="Times New Roman" w:hAnsi="Times New Roman" w:cs="Times New Roman"/>
          <w:sz w:val="24"/>
          <w:szCs w:val="24"/>
        </w:rPr>
        <w:t>ausality test to</w:t>
      </w:r>
      <w:r w:rsidR="00F2254B" w:rsidRPr="00E71C74">
        <w:rPr>
          <w:rFonts w:ascii="Times New Roman" w:hAnsi="Times New Roman" w:cs="Times New Roman"/>
          <w:sz w:val="24"/>
          <w:szCs w:val="24"/>
        </w:rPr>
        <w:t xml:space="preserve"> </w:t>
      </w:r>
      <w:r w:rsidR="00856B4B" w:rsidRPr="00E71C74">
        <w:rPr>
          <w:rFonts w:ascii="Times New Roman" w:hAnsi="Times New Roman" w:cs="Times New Roman"/>
          <w:sz w:val="24"/>
          <w:szCs w:val="24"/>
        </w:rPr>
        <w:t>evaluate</w:t>
      </w:r>
      <w:r w:rsidR="00E00182" w:rsidRPr="00E71C74">
        <w:rPr>
          <w:rFonts w:ascii="Times New Roman" w:hAnsi="Times New Roman" w:cs="Times New Roman"/>
          <w:sz w:val="24"/>
          <w:szCs w:val="24"/>
        </w:rPr>
        <w:t xml:space="preserve"> the joint explanatory power of</w:t>
      </w:r>
      <w:r w:rsidR="009D22FC" w:rsidRPr="00E71C74">
        <w:rPr>
          <w:rFonts w:ascii="Times New Roman" w:hAnsi="Times New Roman" w:cs="Times New Roman"/>
          <w:sz w:val="24"/>
          <w:szCs w:val="24"/>
        </w:rPr>
        <w:t xml:space="preserve"> the</w:t>
      </w:r>
      <w:r w:rsidR="00E00182" w:rsidRPr="00E71C74">
        <w:rPr>
          <w:rFonts w:ascii="Times New Roman" w:hAnsi="Times New Roman" w:cs="Times New Roman"/>
          <w:sz w:val="24"/>
          <w:szCs w:val="24"/>
        </w:rPr>
        <w:t xml:space="preserve"> </w:t>
      </w:r>
      <w:r w:rsidR="00563A3F" w:rsidRPr="00E71C74">
        <w:rPr>
          <w:rFonts w:ascii="Times New Roman" w:hAnsi="Times New Roman" w:cs="Times New Roman" w:hint="eastAsia"/>
          <w:sz w:val="24"/>
          <w:szCs w:val="24"/>
          <w:lang w:eastAsia="zh-CN"/>
        </w:rPr>
        <w:t xml:space="preserve">two </w:t>
      </w:r>
      <w:r w:rsidR="00E00182" w:rsidRPr="00E71C74">
        <w:rPr>
          <w:rFonts w:ascii="Times New Roman" w:hAnsi="Times New Roman" w:cs="Times New Roman"/>
          <w:sz w:val="24"/>
          <w:szCs w:val="24"/>
        </w:rPr>
        <w:t xml:space="preserve">distributed lags of each </w:t>
      </w:r>
      <w:r w:rsidR="00F87C2C" w:rsidRPr="00E71C74">
        <w:rPr>
          <w:rFonts w:ascii="Times New Roman" w:hAnsi="Times New Roman" w:cs="Times New Roman" w:hint="eastAsia"/>
          <w:sz w:val="24"/>
          <w:szCs w:val="24"/>
          <w:lang w:eastAsia="zh-CN"/>
        </w:rPr>
        <w:t>variable</w:t>
      </w:r>
      <w:r w:rsidR="00862DA2" w:rsidRPr="00E71C74">
        <w:rPr>
          <w:rFonts w:ascii="Times New Roman" w:hAnsi="Times New Roman" w:cs="Times New Roman"/>
          <w:sz w:val="24"/>
          <w:szCs w:val="24"/>
        </w:rPr>
        <w:t xml:space="preserve">. </w:t>
      </w:r>
      <w:r w:rsidR="00511AAF" w:rsidRPr="00E71C74">
        <w:rPr>
          <w:rFonts w:ascii="Times New Roman" w:hAnsi="Times New Roman" w:cs="Times New Roman"/>
          <w:sz w:val="24"/>
          <w:szCs w:val="24"/>
        </w:rPr>
        <w:t>The null hypothesis</w:t>
      </w:r>
      <w:r w:rsidR="0044566E" w:rsidRPr="00E71C74">
        <w:rPr>
          <w:rFonts w:ascii="Times New Roman" w:hAnsi="Times New Roman" w:cs="Times New Roman"/>
          <w:sz w:val="24"/>
          <w:szCs w:val="24"/>
        </w:rPr>
        <w:t xml:space="preserve"> is that the coefficients of all lags of </w:t>
      </w:r>
      <w:r w:rsidR="00507932">
        <w:rPr>
          <w:rFonts w:ascii="Times New Roman" w:hAnsi="Times New Roman" w:cs="Times New Roman"/>
          <w:sz w:val="24"/>
          <w:szCs w:val="24"/>
        </w:rPr>
        <w:t>one financial</w:t>
      </w:r>
      <w:r w:rsidR="0044566E" w:rsidRPr="00E71C74">
        <w:rPr>
          <w:rFonts w:ascii="Times New Roman" w:hAnsi="Times New Roman" w:cs="Times New Roman"/>
          <w:sz w:val="24"/>
          <w:szCs w:val="24"/>
        </w:rPr>
        <w:t xml:space="preserve"> variable are jointly equal to zero, which indicates no </w:t>
      </w:r>
      <w:r w:rsidR="00C2449B" w:rsidRPr="00E71C74">
        <w:rPr>
          <w:rFonts w:ascii="Times New Roman" w:hAnsi="Times New Roman" w:cs="Times New Roman"/>
          <w:sz w:val="24"/>
          <w:szCs w:val="24"/>
        </w:rPr>
        <w:t>Granger causality</w:t>
      </w:r>
      <w:r w:rsidR="00B3758F" w:rsidRPr="00E71C74">
        <w:rPr>
          <w:rFonts w:ascii="Times New Roman" w:hAnsi="Times New Roman" w:cs="Times New Roman"/>
          <w:sz w:val="24"/>
          <w:szCs w:val="24"/>
        </w:rPr>
        <w:t xml:space="preserve">. </w:t>
      </w:r>
      <w:r w:rsidR="0095487F" w:rsidRPr="00E71C74">
        <w:rPr>
          <w:rFonts w:ascii="Times New Roman" w:hAnsi="Times New Roman" w:cs="Times New Roman"/>
          <w:sz w:val="24"/>
          <w:szCs w:val="24"/>
        </w:rPr>
        <w:t>The results</w:t>
      </w:r>
      <w:r w:rsidR="00507932">
        <w:rPr>
          <w:rFonts w:ascii="Times New Roman" w:hAnsi="Times New Roman" w:cs="Times New Roman"/>
          <w:sz w:val="24"/>
          <w:szCs w:val="24"/>
        </w:rPr>
        <w:t xml:space="preserve"> in Table 4</w:t>
      </w:r>
      <w:r w:rsidR="0095487F" w:rsidRPr="00E71C74">
        <w:rPr>
          <w:rFonts w:ascii="Times New Roman" w:hAnsi="Times New Roman" w:cs="Times New Roman"/>
          <w:sz w:val="24"/>
          <w:szCs w:val="24"/>
        </w:rPr>
        <w:t xml:space="preserve"> </w:t>
      </w:r>
      <w:r w:rsidR="004F5EA5" w:rsidRPr="00E71C74">
        <w:rPr>
          <w:rFonts w:ascii="Times New Roman" w:hAnsi="Times New Roman" w:cs="Times New Roman"/>
          <w:sz w:val="24"/>
          <w:szCs w:val="24"/>
        </w:rPr>
        <w:t>suggest</w:t>
      </w:r>
      <w:r w:rsidR="007E6F1D" w:rsidRPr="00E71C74">
        <w:rPr>
          <w:rFonts w:ascii="Times New Roman" w:hAnsi="Times New Roman" w:cs="Times New Roman"/>
          <w:sz w:val="24"/>
          <w:szCs w:val="24"/>
        </w:rPr>
        <w:t xml:space="preserve"> </w:t>
      </w:r>
      <w:r w:rsidR="00A1353A" w:rsidRPr="00E71C74">
        <w:rPr>
          <w:rFonts w:ascii="Times New Roman" w:hAnsi="Times New Roman" w:cs="Times New Roman"/>
          <w:sz w:val="24"/>
          <w:szCs w:val="24"/>
        </w:rPr>
        <w:t xml:space="preserve">that </w:t>
      </w:r>
      <w:r w:rsidR="0095487F" w:rsidRPr="00E71C74">
        <w:rPr>
          <w:rFonts w:ascii="Times New Roman" w:hAnsi="Times New Roman" w:cs="Times New Roman"/>
          <w:sz w:val="24"/>
          <w:szCs w:val="24"/>
        </w:rPr>
        <w:t xml:space="preserve">all </w:t>
      </w:r>
      <w:r w:rsidR="007E6F1D" w:rsidRPr="00E71C74">
        <w:rPr>
          <w:rFonts w:ascii="Times New Roman" w:hAnsi="Times New Roman" w:cs="Times New Roman"/>
          <w:sz w:val="24"/>
          <w:szCs w:val="24"/>
        </w:rPr>
        <w:t>financial behaviour</w:t>
      </w:r>
      <w:r w:rsidR="001930BE" w:rsidRPr="00E71C74">
        <w:rPr>
          <w:rFonts w:ascii="Times New Roman" w:hAnsi="Times New Roman" w:cs="Times New Roman"/>
          <w:sz w:val="24"/>
          <w:szCs w:val="24"/>
        </w:rPr>
        <w:t>s</w:t>
      </w:r>
      <w:r w:rsidR="007E6F1D" w:rsidRPr="00E71C74">
        <w:rPr>
          <w:rFonts w:ascii="Times New Roman" w:hAnsi="Times New Roman" w:cs="Times New Roman"/>
          <w:sz w:val="24"/>
          <w:szCs w:val="24"/>
        </w:rPr>
        <w:t xml:space="preserve"> </w:t>
      </w:r>
      <w:r w:rsidR="00B3758F" w:rsidRPr="00E71C74">
        <w:rPr>
          <w:rFonts w:ascii="Times New Roman" w:hAnsi="Times New Roman" w:cs="Times New Roman"/>
          <w:sz w:val="24"/>
          <w:szCs w:val="24"/>
        </w:rPr>
        <w:t>are determined by</w:t>
      </w:r>
      <w:r w:rsidR="007E6F1D" w:rsidRPr="00E71C74">
        <w:rPr>
          <w:rFonts w:ascii="Times New Roman" w:hAnsi="Times New Roman" w:cs="Times New Roman"/>
          <w:sz w:val="24"/>
          <w:szCs w:val="24"/>
        </w:rPr>
        <w:t xml:space="preserve"> other</w:t>
      </w:r>
      <w:r w:rsidR="00B3758F" w:rsidRPr="00E71C74">
        <w:rPr>
          <w:rFonts w:ascii="Times New Roman" w:hAnsi="Times New Roman" w:cs="Times New Roman"/>
          <w:sz w:val="24"/>
          <w:szCs w:val="24"/>
        </w:rPr>
        <w:t xml:space="preserve"> financial behaviours</w:t>
      </w:r>
      <w:r w:rsidR="007E6F1D" w:rsidRPr="00E71C74">
        <w:rPr>
          <w:rFonts w:ascii="Times New Roman" w:hAnsi="Times New Roman" w:cs="Times New Roman"/>
          <w:sz w:val="24"/>
          <w:szCs w:val="24"/>
        </w:rPr>
        <w:t xml:space="preserve">. </w:t>
      </w:r>
      <w:r w:rsidR="00291FE6" w:rsidRPr="00291FE6">
        <w:rPr>
          <w:rFonts w:ascii="Times New Roman" w:hAnsi="Times New Roman" w:cs="Times New Roman" w:hint="eastAsia"/>
          <w:i/>
          <w:sz w:val="24"/>
          <w:szCs w:val="24"/>
          <w:lang w:eastAsia="zh-CN"/>
        </w:rPr>
        <w:t>I</w:t>
      </w:r>
      <w:r w:rsidR="00F2254B" w:rsidRPr="00291FE6">
        <w:rPr>
          <w:rFonts w:ascii="Times New Roman" w:hAnsi="Times New Roman" w:cs="Times New Roman"/>
          <w:i/>
          <w:sz w:val="24"/>
          <w:szCs w:val="24"/>
        </w:rPr>
        <w:t>nv</w:t>
      </w:r>
      <w:r w:rsidR="00F2254B" w:rsidRPr="00E71C74">
        <w:rPr>
          <w:rFonts w:ascii="Times New Roman" w:hAnsi="Times New Roman" w:cs="Times New Roman"/>
          <w:sz w:val="24"/>
          <w:szCs w:val="24"/>
        </w:rPr>
        <w:t xml:space="preserve"> is Granger caused by </w:t>
      </w:r>
      <w:r w:rsidR="00F2254B" w:rsidRPr="00291FE6">
        <w:rPr>
          <w:rFonts w:ascii="Times New Roman" w:hAnsi="Times New Roman" w:cs="Times New Roman"/>
          <w:i/>
          <w:sz w:val="24"/>
          <w:szCs w:val="24"/>
        </w:rPr>
        <w:t>ROA</w:t>
      </w:r>
      <w:r w:rsidR="00F2254B" w:rsidRPr="00E71C74">
        <w:rPr>
          <w:rFonts w:ascii="Times New Roman" w:hAnsi="Times New Roman" w:cs="Times New Roman"/>
          <w:sz w:val="24"/>
          <w:szCs w:val="24"/>
        </w:rPr>
        <w:t xml:space="preserve">, </w:t>
      </w:r>
      <w:r w:rsidR="00291FE6">
        <w:rPr>
          <w:rFonts w:ascii="Times New Roman" w:hAnsi="Times New Roman" w:cs="Times New Roman" w:hint="eastAsia"/>
          <w:i/>
          <w:sz w:val="24"/>
          <w:szCs w:val="24"/>
          <w:lang w:eastAsia="zh-CN"/>
        </w:rPr>
        <w:t>D</w:t>
      </w:r>
      <w:r w:rsidR="00F2254B" w:rsidRPr="00291FE6">
        <w:rPr>
          <w:rFonts w:ascii="Times New Roman" w:hAnsi="Times New Roman" w:cs="Times New Roman"/>
          <w:i/>
          <w:sz w:val="24"/>
          <w:szCs w:val="24"/>
        </w:rPr>
        <w:t>iv</w:t>
      </w:r>
      <w:r w:rsidR="00291FE6">
        <w:rPr>
          <w:rFonts w:ascii="Times New Roman" w:hAnsi="Times New Roman" w:cs="Times New Roman" w:hint="eastAsia"/>
          <w:i/>
          <w:sz w:val="24"/>
          <w:szCs w:val="24"/>
          <w:lang w:eastAsia="zh-CN"/>
        </w:rPr>
        <w:t>c</w:t>
      </w:r>
      <w:r w:rsidR="00E71C74">
        <w:rPr>
          <w:rFonts w:ascii="Times New Roman" w:hAnsi="Times New Roman" w:cs="Times New Roman"/>
          <w:sz w:val="24"/>
          <w:szCs w:val="24"/>
        </w:rPr>
        <w:t>,</w:t>
      </w:r>
      <w:r w:rsidR="00F2254B" w:rsidRPr="00E71C74">
        <w:rPr>
          <w:rFonts w:ascii="Times New Roman" w:hAnsi="Times New Roman" w:cs="Times New Roman"/>
          <w:sz w:val="24"/>
          <w:szCs w:val="24"/>
        </w:rPr>
        <w:t xml:space="preserve"> and </w:t>
      </w:r>
      <w:r w:rsidR="00291FE6" w:rsidRPr="00291FE6">
        <w:rPr>
          <w:rFonts w:ascii="Times New Roman" w:hAnsi="Times New Roman" w:cs="Times New Roman" w:hint="eastAsia"/>
          <w:i/>
          <w:sz w:val="24"/>
          <w:szCs w:val="24"/>
          <w:lang w:eastAsia="zh-CN"/>
        </w:rPr>
        <w:t>L</w:t>
      </w:r>
      <w:r w:rsidR="00F2254B" w:rsidRPr="00291FE6">
        <w:rPr>
          <w:rFonts w:ascii="Times New Roman" w:hAnsi="Times New Roman" w:cs="Times New Roman"/>
          <w:i/>
          <w:sz w:val="24"/>
          <w:szCs w:val="24"/>
        </w:rPr>
        <w:t>ev</w:t>
      </w:r>
      <w:r w:rsidR="00F2254B" w:rsidRPr="00E71C74">
        <w:rPr>
          <w:rFonts w:ascii="Times New Roman" w:hAnsi="Times New Roman" w:cs="Times New Roman"/>
          <w:sz w:val="24"/>
          <w:szCs w:val="24"/>
        </w:rPr>
        <w:t xml:space="preserve">. </w:t>
      </w:r>
      <w:r w:rsidR="00F2254B" w:rsidRPr="00291FE6">
        <w:rPr>
          <w:rFonts w:ascii="Times New Roman" w:hAnsi="Times New Roman" w:cs="Times New Roman"/>
          <w:i/>
          <w:sz w:val="24"/>
          <w:szCs w:val="24"/>
        </w:rPr>
        <w:t>Equ</w:t>
      </w:r>
      <w:r w:rsidR="00F2254B" w:rsidRPr="00E71C74">
        <w:rPr>
          <w:rFonts w:ascii="Times New Roman" w:hAnsi="Times New Roman" w:cs="Times New Roman"/>
          <w:sz w:val="24"/>
          <w:szCs w:val="24"/>
        </w:rPr>
        <w:t xml:space="preserve"> is Granger caused by </w:t>
      </w:r>
      <w:r w:rsidR="009D28D1" w:rsidRPr="009D28D1">
        <w:rPr>
          <w:rFonts w:ascii="Times New Roman" w:hAnsi="Times New Roman" w:cs="Times New Roman"/>
          <w:i/>
          <w:sz w:val="24"/>
          <w:szCs w:val="24"/>
          <w:lang w:eastAsia="zh-CN"/>
        </w:rPr>
        <w:t>Inv</w:t>
      </w:r>
      <w:r w:rsidR="00F2254B" w:rsidRPr="00E71C74">
        <w:rPr>
          <w:rFonts w:ascii="Times New Roman" w:hAnsi="Times New Roman" w:cs="Times New Roman"/>
          <w:sz w:val="24"/>
          <w:szCs w:val="24"/>
        </w:rPr>
        <w:t xml:space="preserve">, </w:t>
      </w:r>
      <w:r w:rsidR="00F2254B" w:rsidRPr="009D28D1">
        <w:rPr>
          <w:rFonts w:ascii="Times New Roman" w:hAnsi="Times New Roman" w:cs="Times New Roman"/>
          <w:i/>
          <w:sz w:val="24"/>
          <w:szCs w:val="24"/>
        </w:rPr>
        <w:t>ROA</w:t>
      </w:r>
      <w:r w:rsidR="00E71C74">
        <w:rPr>
          <w:rFonts w:ascii="Times New Roman" w:hAnsi="Times New Roman" w:cs="Times New Roman"/>
          <w:sz w:val="24"/>
          <w:szCs w:val="24"/>
        </w:rPr>
        <w:t>,</w:t>
      </w:r>
      <w:r w:rsidR="00F2254B" w:rsidRPr="00E71C74">
        <w:rPr>
          <w:rFonts w:ascii="Times New Roman" w:hAnsi="Times New Roman" w:cs="Times New Roman"/>
          <w:sz w:val="24"/>
          <w:szCs w:val="24"/>
        </w:rPr>
        <w:t xml:space="preserve"> and </w:t>
      </w:r>
      <w:r w:rsidR="009D28D1" w:rsidRPr="009D28D1">
        <w:rPr>
          <w:rFonts w:ascii="Times New Roman" w:hAnsi="Times New Roman" w:cs="Times New Roman"/>
          <w:i/>
          <w:sz w:val="24"/>
          <w:szCs w:val="24"/>
        </w:rPr>
        <w:t>Lev</w:t>
      </w:r>
      <w:r w:rsidR="00F2254B" w:rsidRPr="00E71C74">
        <w:rPr>
          <w:rFonts w:ascii="Times New Roman" w:hAnsi="Times New Roman" w:cs="Times New Roman"/>
          <w:sz w:val="24"/>
          <w:szCs w:val="24"/>
        </w:rPr>
        <w:t xml:space="preserve">. Although the distributed lags of </w:t>
      </w:r>
      <w:r w:rsidR="009D28D1" w:rsidRPr="009D28D1">
        <w:rPr>
          <w:rFonts w:ascii="Times New Roman" w:hAnsi="Times New Roman" w:cs="Times New Roman"/>
          <w:i/>
          <w:sz w:val="24"/>
          <w:szCs w:val="24"/>
        </w:rPr>
        <w:t>Lev</w:t>
      </w:r>
      <w:r w:rsidR="009D28D1" w:rsidRPr="00E71C74">
        <w:rPr>
          <w:rFonts w:ascii="Times New Roman" w:hAnsi="Times New Roman" w:cs="Times New Roman"/>
          <w:sz w:val="24"/>
          <w:szCs w:val="24"/>
        </w:rPr>
        <w:t xml:space="preserve"> </w:t>
      </w:r>
      <w:r w:rsidR="00F2254B" w:rsidRPr="00E71C74">
        <w:rPr>
          <w:rFonts w:ascii="Times New Roman" w:hAnsi="Times New Roman" w:cs="Times New Roman"/>
          <w:sz w:val="24"/>
          <w:szCs w:val="24"/>
        </w:rPr>
        <w:t xml:space="preserve">are not </w:t>
      </w:r>
      <w:r w:rsidR="004A11E6" w:rsidRPr="00E71C74">
        <w:rPr>
          <w:rFonts w:ascii="Times New Roman" w:hAnsi="Times New Roman" w:cs="Times New Roman"/>
          <w:sz w:val="24"/>
          <w:szCs w:val="24"/>
        </w:rPr>
        <w:t>statistically</w:t>
      </w:r>
      <w:r w:rsidR="0095487F" w:rsidRPr="00E71C74">
        <w:rPr>
          <w:rFonts w:ascii="Times New Roman" w:hAnsi="Times New Roman" w:cs="Times New Roman"/>
          <w:sz w:val="24"/>
          <w:szCs w:val="24"/>
        </w:rPr>
        <w:t xml:space="preserve"> </w:t>
      </w:r>
      <w:r w:rsidR="00F2254B" w:rsidRPr="00E71C74">
        <w:rPr>
          <w:rFonts w:ascii="Times New Roman" w:hAnsi="Times New Roman" w:cs="Times New Roman"/>
          <w:sz w:val="24"/>
          <w:szCs w:val="24"/>
        </w:rPr>
        <w:t>significant in</w:t>
      </w:r>
      <w:r w:rsidR="0095487F" w:rsidRPr="00E71C74">
        <w:rPr>
          <w:rFonts w:ascii="Times New Roman" w:hAnsi="Times New Roman" w:cs="Times New Roman"/>
          <w:sz w:val="24"/>
          <w:szCs w:val="24"/>
        </w:rPr>
        <w:t xml:space="preserve"> the</w:t>
      </w:r>
      <w:r w:rsidR="00F2254B" w:rsidRPr="00E71C74">
        <w:rPr>
          <w:rFonts w:ascii="Times New Roman" w:hAnsi="Times New Roman" w:cs="Times New Roman"/>
          <w:sz w:val="24"/>
          <w:szCs w:val="24"/>
        </w:rPr>
        <w:t xml:space="preserve"> </w:t>
      </w:r>
      <w:r w:rsidR="00F2254B" w:rsidRPr="00E71C74">
        <w:rPr>
          <w:rFonts w:ascii="Times New Roman" w:hAnsi="Times New Roman" w:cs="Times New Roman"/>
          <w:i/>
          <w:sz w:val="24"/>
          <w:szCs w:val="24"/>
        </w:rPr>
        <w:t>Equ</w:t>
      </w:r>
      <w:r w:rsidR="00F2254B" w:rsidRPr="00E71C74">
        <w:rPr>
          <w:rFonts w:ascii="Times New Roman" w:hAnsi="Times New Roman" w:cs="Times New Roman"/>
          <w:sz w:val="24"/>
          <w:szCs w:val="24"/>
        </w:rPr>
        <w:t xml:space="preserve"> equation (column 2 of Table </w:t>
      </w:r>
      <w:r w:rsidR="009622F0" w:rsidRPr="00E71C74">
        <w:rPr>
          <w:rFonts w:ascii="Times New Roman" w:hAnsi="Times New Roman" w:cs="Times New Roman"/>
          <w:sz w:val="24"/>
          <w:szCs w:val="24"/>
        </w:rPr>
        <w:t>2</w:t>
      </w:r>
      <w:r w:rsidR="00F2254B" w:rsidRPr="00E71C74">
        <w:rPr>
          <w:rFonts w:ascii="Times New Roman" w:hAnsi="Times New Roman" w:cs="Times New Roman"/>
          <w:sz w:val="24"/>
          <w:szCs w:val="24"/>
        </w:rPr>
        <w:t>), the</w:t>
      </w:r>
      <w:r w:rsidR="0095479A" w:rsidRPr="00E71C74">
        <w:rPr>
          <w:rFonts w:ascii="Times New Roman" w:hAnsi="Times New Roman" w:cs="Times New Roman"/>
          <w:sz w:val="24"/>
          <w:szCs w:val="24"/>
        </w:rPr>
        <w:t>ir</w:t>
      </w:r>
      <w:r w:rsidR="00F2254B" w:rsidRPr="00E71C74">
        <w:rPr>
          <w:rFonts w:ascii="Times New Roman" w:hAnsi="Times New Roman" w:cs="Times New Roman"/>
          <w:sz w:val="24"/>
          <w:szCs w:val="24"/>
        </w:rPr>
        <w:t xml:space="preserve"> joint impact is significant at the 1% level. </w:t>
      </w:r>
      <w:r w:rsidR="00F2254B" w:rsidRPr="009D28D1">
        <w:rPr>
          <w:rFonts w:ascii="Times New Roman" w:hAnsi="Times New Roman" w:cs="Times New Roman"/>
          <w:i/>
          <w:sz w:val="24"/>
          <w:szCs w:val="24"/>
        </w:rPr>
        <w:t>ROA</w:t>
      </w:r>
      <w:r w:rsidR="00F2254B" w:rsidRPr="00E71C74">
        <w:rPr>
          <w:rFonts w:ascii="Times New Roman" w:hAnsi="Times New Roman" w:cs="Times New Roman"/>
          <w:sz w:val="24"/>
          <w:szCs w:val="24"/>
        </w:rPr>
        <w:t xml:space="preserve"> is Granger caused by</w:t>
      </w:r>
      <w:r w:rsidR="009D28D1">
        <w:rPr>
          <w:rFonts w:ascii="Times New Roman" w:hAnsi="Times New Roman" w:cs="Times New Roman"/>
          <w:sz w:val="24"/>
          <w:szCs w:val="24"/>
        </w:rPr>
        <w:t xml:space="preserve"> </w:t>
      </w:r>
      <w:r w:rsidR="009D28D1" w:rsidRPr="009D28D1">
        <w:rPr>
          <w:rFonts w:ascii="Times New Roman" w:hAnsi="Times New Roman" w:cs="Times New Roman"/>
          <w:i/>
          <w:sz w:val="24"/>
          <w:szCs w:val="24"/>
        </w:rPr>
        <w:t>Inv</w:t>
      </w:r>
      <w:r w:rsidR="009D28D1">
        <w:rPr>
          <w:rFonts w:ascii="Times New Roman" w:hAnsi="Times New Roman" w:cs="Times New Roman"/>
          <w:sz w:val="24"/>
          <w:szCs w:val="24"/>
        </w:rPr>
        <w:t>,</w:t>
      </w:r>
      <w:r w:rsidR="00F2254B" w:rsidRPr="00E71C74">
        <w:rPr>
          <w:rFonts w:ascii="Times New Roman" w:hAnsi="Times New Roman" w:cs="Times New Roman"/>
          <w:sz w:val="24"/>
          <w:szCs w:val="24"/>
        </w:rPr>
        <w:t xml:space="preserve"> </w:t>
      </w:r>
      <w:r w:rsidR="009D28D1" w:rsidRPr="009D28D1">
        <w:rPr>
          <w:rFonts w:ascii="Times New Roman" w:hAnsi="Times New Roman" w:cs="Times New Roman"/>
          <w:i/>
          <w:sz w:val="24"/>
          <w:szCs w:val="24"/>
        </w:rPr>
        <w:t>Divc</w:t>
      </w:r>
      <w:r w:rsidR="009D28D1" w:rsidRPr="00E71C74">
        <w:rPr>
          <w:rFonts w:ascii="Times New Roman" w:hAnsi="Times New Roman" w:cs="Times New Roman"/>
          <w:sz w:val="24"/>
          <w:szCs w:val="24"/>
        </w:rPr>
        <w:t xml:space="preserve"> </w:t>
      </w:r>
      <w:r w:rsidR="00F2254B" w:rsidRPr="00E71C74">
        <w:rPr>
          <w:rFonts w:ascii="Times New Roman" w:hAnsi="Times New Roman" w:cs="Times New Roman"/>
          <w:sz w:val="24"/>
          <w:szCs w:val="24"/>
        </w:rPr>
        <w:t xml:space="preserve">and </w:t>
      </w:r>
      <w:r w:rsidR="009D28D1" w:rsidRPr="009D28D1">
        <w:rPr>
          <w:rFonts w:ascii="Times New Roman" w:hAnsi="Times New Roman" w:cs="Times New Roman"/>
          <w:i/>
          <w:sz w:val="24"/>
          <w:szCs w:val="24"/>
        </w:rPr>
        <w:t>Lev</w:t>
      </w:r>
      <w:r w:rsidR="00F2254B" w:rsidRPr="00E71C74">
        <w:rPr>
          <w:rFonts w:ascii="Times New Roman" w:hAnsi="Times New Roman" w:cs="Times New Roman"/>
          <w:sz w:val="24"/>
          <w:szCs w:val="24"/>
        </w:rPr>
        <w:t xml:space="preserve">. </w:t>
      </w:r>
      <w:r w:rsidR="00F2254B" w:rsidRPr="00995ACD">
        <w:rPr>
          <w:rFonts w:ascii="Times New Roman" w:hAnsi="Times New Roman" w:cs="Times New Roman"/>
          <w:i/>
          <w:sz w:val="24"/>
          <w:szCs w:val="24"/>
        </w:rPr>
        <w:t>Div</w:t>
      </w:r>
      <w:r w:rsidR="00CA7836" w:rsidRPr="00995ACD">
        <w:rPr>
          <w:rFonts w:ascii="Times New Roman" w:hAnsi="Times New Roman" w:cs="Times New Roman"/>
          <w:i/>
          <w:sz w:val="24"/>
          <w:szCs w:val="24"/>
        </w:rPr>
        <w:t>c</w:t>
      </w:r>
      <w:r w:rsidR="00CA7836">
        <w:rPr>
          <w:rFonts w:ascii="Times New Roman" w:hAnsi="Times New Roman" w:cs="Times New Roman"/>
          <w:sz w:val="24"/>
          <w:szCs w:val="24"/>
        </w:rPr>
        <w:t xml:space="preserve"> is</w:t>
      </w:r>
      <w:r w:rsidR="0095487F" w:rsidRPr="00E71C74">
        <w:rPr>
          <w:rFonts w:ascii="Times New Roman" w:hAnsi="Times New Roman" w:cs="Times New Roman"/>
          <w:sz w:val="24"/>
          <w:szCs w:val="24"/>
        </w:rPr>
        <w:t xml:space="preserve"> </w:t>
      </w:r>
      <w:r w:rsidR="00F2254B" w:rsidRPr="00E71C74">
        <w:rPr>
          <w:rFonts w:ascii="Times New Roman" w:hAnsi="Times New Roman" w:cs="Times New Roman"/>
          <w:sz w:val="24"/>
          <w:szCs w:val="24"/>
        </w:rPr>
        <w:t>Granger caused by</w:t>
      </w:r>
      <w:r w:rsidR="009D28D1">
        <w:rPr>
          <w:rFonts w:ascii="Times New Roman" w:hAnsi="Times New Roman" w:cs="Times New Roman"/>
          <w:sz w:val="24"/>
          <w:szCs w:val="24"/>
        </w:rPr>
        <w:t xml:space="preserve"> </w:t>
      </w:r>
      <w:r w:rsidR="009D28D1" w:rsidRPr="009D28D1">
        <w:rPr>
          <w:rFonts w:ascii="Times New Roman" w:hAnsi="Times New Roman" w:cs="Times New Roman"/>
          <w:i/>
          <w:sz w:val="24"/>
          <w:szCs w:val="24"/>
        </w:rPr>
        <w:t>Inv</w:t>
      </w:r>
      <w:r w:rsidR="009D28D1">
        <w:rPr>
          <w:rFonts w:ascii="Times New Roman" w:hAnsi="Times New Roman" w:cs="Times New Roman"/>
          <w:sz w:val="24"/>
          <w:szCs w:val="24"/>
        </w:rPr>
        <w:t>,</w:t>
      </w:r>
      <w:r w:rsidR="00F2254B" w:rsidRPr="00E71C74">
        <w:rPr>
          <w:rFonts w:ascii="Times New Roman" w:hAnsi="Times New Roman" w:cs="Times New Roman"/>
          <w:sz w:val="24"/>
          <w:szCs w:val="24"/>
        </w:rPr>
        <w:t xml:space="preserve"> </w:t>
      </w:r>
      <w:r w:rsidR="00F2254B" w:rsidRPr="009D28D1">
        <w:rPr>
          <w:rFonts w:ascii="Times New Roman" w:hAnsi="Times New Roman" w:cs="Times New Roman"/>
          <w:i/>
          <w:sz w:val="24"/>
          <w:szCs w:val="24"/>
        </w:rPr>
        <w:t>ROA</w:t>
      </w:r>
      <w:r w:rsidR="00F2254B" w:rsidRPr="00E71C74">
        <w:rPr>
          <w:rFonts w:ascii="Times New Roman" w:hAnsi="Times New Roman" w:cs="Times New Roman"/>
          <w:sz w:val="24"/>
          <w:szCs w:val="24"/>
        </w:rPr>
        <w:t xml:space="preserve"> and </w:t>
      </w:r>
      <w:r w:rsidR="009D28D1" w:rsidRPr="009D28D1">
        <w:rPr>
          <w:rFonts w:ascii="Times New Roman" w:hAnsi="Times New Roman" w:cs="Times New Roman"/>
          <w:i/>
          <w:sz w:val="24"/>
          <w:szCs w:val="24"/>
        </w:rPr>
        <w:t>Lev</w:t>
      </w:r>
      <w:r w:rsidR="00F2254B" w:rsidRPr="00E71C74">
        <w:rPr>
          <w:rFonts w:ascii="Times New Roman" w:hAnsi="Times New Roman" w:cs="Times New Roman"/>
          <w:sz w:val="24"/>
          <w:szCs w:val="24"/>
        </w:rPr>
        <w:t xml:space="preserve">. </w:t>
      </w:r>
      <w:r w:rsidR="00F2254B" w:rsidRPr="009D28D1">
        <w:rPr>
          <w:rFonts w:ascii="Times New Roman" w:hAnsi="Times New Roman" w:cs="Times New Roman"/>
          <w:i/>
          <w:sz w:val="24"/>
          <w:szCs w:val="24"/>
        </w:rPr>
        <w:t>Lev</w:t>
      </w:r>
      <w:r w:rsidR="00F2254B" w:rsidRPr="00E71C74">
        <w:rPr>
          <w:rFonts w:ascii="Times New Roman" w:hAnsi="Times New Roman" w:cs="Times New Roman"/>
          <w:sz w:val="24"/>
          <w:szCs w:val="24"/>
        </w:rPr>
        <w:t xml:space="preserve"> is Granger caused by</w:t>
      </w:r>
      <w:r w:rsidR="00415DA5">
        <w:rPr>
          <w:rFonts w:ascii="Times New Roman" w:hAnsi="Times New Roman" w:cs="Times New Roman"/>
          <w:sz w:val="24"/>
          <w:szCs w:val="24"/>
        </w:rPr>
        <w:t xml:space="preserve"> </w:t>
      </w:r>
      <w:r w:rsidR="00415DA5" w:rsidRPr="00415DA5">
        <w:rPr>
          <w:rFonts w:ascii="Times New Roman" w:hAnsi="Times New Roman" w:cs="Times New Roman"/>
          <w:i/>
          <w:sz w:val="24"/>
          <w:szCs w:val="24"/>
        </w:rPr>
        <w:t>Inv</w:t>
      </w:r>
      <w:r w:rsidR="00415DA5">
        <w:rPr>
          <w:rFonts w:ascii="Times New Roman" w:hAnsi="Times New Roman" w:cs="Times New Roman"/>
          <w:sz w:val="24"/>
          <w:szCs w:val="24"/>
        </w:rPr>
        <w:t xml:space="preserve"> and</w:t>
      </w:r>
      <w:r w:rsidR="00F2254B" w:rsidRPr="00E71C74">
        <w:rPr>
          <w:rFonts w:ascii="Times New Roman" w:hAnsi="Times New Roman" w:cs="Times New Roman"/>
          <w:sz w:val="24"/>
          <w:szCs w:val="24"/>
        </w:rPr>
        <w:t xml:space="preserve"> </w:t>
      </w:r>
      <w:r w:rsidR="009D28D1" w:rsidRPr="009D28D1">
        <w:rPr>
          <w:rFonts w:ascii="Times New Roman" w:hAnsi="Times New Roman" w:cs="Times New Roman"/>
          <w:i/>
          <w:sz w:val="24"/>
          <w:szCs w:val="24"/>
        </w:rPr>
        <w:t>Divc</w:t>
      </w:r>
      <w:r w:rsidR="007A654C" w:rsidRPr="00E71C74">
        <w:rPr>
          <w:rFonts w:ascii="Times New Roman" w:hAnsi="Times New Roman" w:cs="Times New Roman"/>
          <w:sz w:val="24"/>
          <w:szCs w:val="24"/>
        </w:rPr>
        <w:t>.</w:t>
      </w:r>
      <w:r w:rsidR="00F2254B" w:rsidRPr="00E71C74">
        <w:rPr>
          <w:rFonts w:ascii="Times New Roman" w:hAnsi="Times New Roman" w:cs="Times New Roman"/>
          <w:sz w:val="24"/>
          <w:szCs w:val="24"/>
        </w:rPr>
        <w:t xml:space="preserve"> </w:t>
      </w:r>
      <w:r w:rsidR="00D1629D" w:rsidRPr="00E71C74">
        <w:rPr>
          <w:rFonts w:ascii="Times New Roman" w:hAnsi="Times New Roman" w:cs="Times New Roman"/>
          <w:sz w:val="24"/>
          <w:szCs w:val="24"/>
        </w:rPr>
        <w:t xml:space="preserve">The last row of </w:t>
      </w:r>
      <w:r w:rsidR="007A654C" w:rsidRPr="00E71C74">
        <w:rPr>
          <w:rFonts w:ascii="Times New Roman" w:hAnsi="Times New Roman" w:cs="Times New Roman"/>
          <w:sz w:val="24"/>
          <w:szCs w:val="24"/>
        </w:rPr>
        <w:t xml:space="preserve">Table 4 reports the results by testing whether each financial </w:t>
      </w:r>
      <w:r w:rsidR="00AE5923">
        <w:rPr>
          <w:rFonts w:ascii="Times New Roman" w:hAnsi="Times New Roman" w:cs="Times New Roman"/>
          <w:sz w:val="24"/>
          <w:szCs w:val="24"/>
        </w:rPr>
        <w:t>variable</w:t>
      </w:r>
      <w:r w:rsidR="007A654C" w:rsidRPr="00E71C74">
        <w:rPr>
          <w:rFonts w:ascii="Times New Roman" w:hAnsi="Times New Roman" w:cs="Times New Roman"/>
          <w:sz w:val="24"/>
          <w:szCs w:val="24"/>
        </w:rPr>
        <w:t xml:space="preserve"> is Granger caused by all</w:t>
      </w:r>
      <w:r w:rsidRPr="00E71C74">
        <w:rPr>
          <w:rFonts w:ascii="Times New Roman" w:hAnsi="Times New Roman" w:cs="Times New Roman"/>
          <w:sz w:val="24"/>
          <w:szCs w:val="24"/>
        </w:rPr>
        <w:t xml:space="preserve"> of</w:t>
      </w:r>
      <w:r w:rsidR="007A654C" w:rsidRPr="00E71C74">
        <w:rPr>
          <w:rFonts w:ascii="Times New Roman" w:hAnsi="Times New Roman" w:cs="Times New Roman"/>
          <w:sz w:val="24"/>
          <w:szCs w:val="24"/>
        </w:rPr>
        <w:t xml:space="preserve"> the other financial </w:t>
      </w:r>
      <w:r w:rsidR="00AE5923">
        <w:rPr>
          <w:rFonts w:ascii="Times New Roman" w:hAnsi="Times New Roman" w:cs="Times New Roman"/>
          <w:sz w:val="24"/>
          <w:szCs w:val="24"/>
        </w:rPr>
        <w:t>variables</w:t>
      </w:r>
      <w:r w:rsidR="007A654C" w:rsidRPr="00E71C74">
        <w:rPr>
          <w:rFonts w:ascii="Times New Roman" w:hAnsi="Times New Roman" w:cs="Times New Roman"/>
          <w:sz w:val="24"/>
          <w:szCs w:val="24"/>
        </w:rPr>
        <w:t>.</w:t>
      </w:r>
      <w:r w:rsidR="00D1629D" w:rsidRPr="00E71C74">
        <w:rPr>
          <w:rFonts w:ascii="Times New Roman" w:hAnsi="Times New Roman" w:cs="Times New Roman"/>
          <w:sz w:val="24"/>
          <w:szCs w:val="24"/>
        </w:rPr>
        <w:t xml:space="preserve"> </w:t>
      </w:r>
      <w:r w:rsidR="00C53556" w:rsidRPr="00E71C74">
        <w:rPr>
          <w:rFonts w:ascii="Times New Roman" w:hAnsi="Times New Roman" w:cs="Times New Roman"/>
          <w:sz w:val="24"/>
          <w:szCs w:val="24"/>
        </w:rPr>
        <w:t>In each column, we</w:t>
      </w:r>
      <w:r w:rsidR="007A654C" w:rsidRPr="00E71C74">
        <w:rPr>
          <w:rFonts w:ascii="Times New Roman" w:hAnsi="Times New Roman" w:cs="Times New Roman"/>
          <w:sz w:val="24"/>
          <w:szCs w:val="24"/>
        </w:rPr>
        <w:t xml:space="preserve"> can reject the null at the 1% level, indicating that n</w:t>
      </w:r>
      <w:r w:rsidR="00856B4B" w:rsidRPr="00E71C74">
        <w:rPr>
          <w:rFonts w:ascii="Times New Roman" w:hAnsi="Times New Roman" w:cs="Times New Roman"/>
          <w:sz w:val="24"/>
          <w:szCs w:val="24"/>
        </w:rPr>
        <w:t>one of the financial behaviours</w:t>
      </w:r>
      <w:r w:rsidR="001930BE" w:rsidRPr="00E71C74">
        <w:rPr>
          <w:rFonts w:ascii="Times New Roman" w:hAnsi="Times New Roman" w:cs="Times New Roman"/>
          <w:sz w:val="24"/>
          <w:szCs w:val="24"/>
        </w:rPr>
        <w:t xml:space="preserve"> </w:t>
      </w:r>
      <w:r w:rsidR="0056399D" w:rsidRPr="00E71C74">
        <w:rPr>
          <w:rFonts w:ascii="Times New Roman" w:hAnsi="Times New Roman" w:cs="Times New Roman"/>
          <w:sz w:val="24"/>
          <w:szCs w:val="24"/>
        </w:rPr>
        <w:t xml:space="preserve">are </w:t>
      </w:r>
      <w:r w:rsidR="001930BE" w:rsidRPr="00E71C74">
        <w:rPr>
          <w:rFonts w:ascii="Times New Roman" w:hAnsi="Times New Roman" w:cs="Times New Roman"/>
          <w:sz w:val="24"/>
          <w:szCs w:val="24"/>
        </w:rPr>
        <w:t>independently</w:t>
      </w:r>
      <w:r w:rsidR="0056399D" w:rsidRPr="00E71C74">
        <w:rPr>
          <w:rFonts w:ascii="Times New Roman" w:hAnsi="Times New Roman" w:cs="Times New Roman"/>
          <w:sz w:val="24"/>
          <w:szCs w:val="24"/>
        </w:rPr>
        <w:t xml:space="preserve"> </w:t>
      </w:r>
      <w:r w:rsidR="001930BE" w:rsidRPr="00E71C74">
        <w:rPr>
          <w:rFonts w:ascii="Times New Roman" w:hAnsi="Times New Roman" w:cs="Times New Roman"/>
          <w:sz w:val="24"/>
          <w:szCs w:val="24"/>
        </w:rPr>
        <w:t>determined.</w:t>
      </w:r>
      <w:r w:rsidR="00A1353A" w:rsidRPr="00E71C74">
        <w:rPr>
          <w:rFonts w:ascii="Times New Roman" w:hAnsi="Times New Roman" w:cs="Times New Roman"/>
          <w:sz w:val="24"/>
          <w:szCs w:val="24"/>
        </w:rPr>
        <w:t xml:space="preserve"> </w:t>
      </w:r>
    </w:p>
    <w:p w14:paraId="62DE4095" w14:textId="78386ADA" w:rsidR="000012BB" w:rsidRDefault="000012BB" w:rsidP="004372F1">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lang w:eastAsia="zh-CN"/>
        </w:rPr>
        <w:t>The Granger causality</w:t>
      </w:r>
      <w:r w:rsidR="0099413B">
        <w:rPr>
          <w:rFonts w:ascii="Times New Roman" w:hAnsi="Times New Roman" w:cs="Times New Roman"/>
          <w:sz w:val="24"/>
          <w:szCs w:val="24"/>
          <w:lang w:eastAsia="zh-CN"/>
        </w:rPr>
        <w:t xml:space="preserve"> test</w:t>
      </w:r>
      <w:r w:rsidRPr="00E71C74">
        <w:rPr>
          <w:rFonts w:ascii="Times New Roman" w:hAnsi="Times New Roman" w:cs="Times New Roman"/>
          <w:sz w:val="24"/>
          <w:szCs w:val="24"/>
          <w:lang w:eastAsia="zh-CN"/>
        </w:rPr>
        <w:t xml:space="preserve"> </w:t>
      </w:r>
      <w:r w:rsidR="00507932">
        <w:rPr>
          <w:rFonts w:ascii="Times New Roman" w:hAnsi="Times New Roman" w:cs="Times New Roman"/>
          <w:sz w:val="24"/>
          <w:szCs w:val="24"/>
          <w:lang w:eastAsia="zh-CN"/>
        </w:rPr>
        <w:t xml:space="preserve">results </w:t>
      </w:r>
      <w:r w:rsidR="00856B4B" w:rsidRPr="00E71C74">
        <w:rPr>
          <w:rFonts w:ascii="Times New Roman" w:hAnsi="Times New Roman" w:cs="Times New Roman"/>
          <w:sz w:val="24"/>
          <w:szCs w:val="24"/>
          <w:lang w:eastAsia="zh-CN"/>
        </w:rPr>
        <w:t>imply</w:t>
      </w:r>
      <w:r w:rsidRPr="00E71C74">
        <w:rPr>
          <w:rFonts w:ascii="Times New Roman" w:hAnsi="Times New Roman" w:cs="Times New Roman"/>
          <w:sz w:val="24"/>
          <w:szCs w:val="24"/>
          <w:lang w:eastAsia="zh-CN"/>
        </w:rPr>
        <w:t xml:space="preserve"> that firm financial behaviours are </w:t>
      </w:r>
      <w:r w:rsidR="001E6D8B" w:rsidRPr="00E71C74">
        <w:rPr>
          <w:rFonts w:ascii="Times New Roman" w:hAnsi="Times New Roman" w:cs="Times New Roman"/>
          <w:sz w:val="24"/>
          <w:szCs w:val="24"/>
          <w:lang w:eastAsia="zh-CN"/>
        </w:rPr>
        <w:t xml:space="preserve">jointly </w:t>
      </w:r>
      <w:r w:rsidRPr="00E71C74">
        <w:rPr>
          <w:rFonts w:ascii="Times New Roman" w:hAnsi="Times New Roman" w:cs="Times New Roman"/>
          <w:sz w:val="24"/>
          <w:szCs w:val="24"/>
          <w:lang w:eastAsia="zh-CN"/>
        </w:rPr>
        <w:t>determined.</w:t>
      </w:r>
      <w:r w:rsidR="00C53556" w:rsidRPr="00E71C74">
        <w:rPr>
          <w:rFonts w:ascii="Times New Roman" w:hAnsi="Times New Roman" w:cs="Times New Roman"/>
          <w:sz w:val="24"/>
          <w:szCs w:val="24"/>
          <w:lang w:eastAsia="zh-CN"/>
        </w:rPr>
        <w:t xml:space="preserve"> There are also bi</w:t>
      </w:r>
      <w:r w:rsidR="0099413B">
        <w:rPr>
          <w:rFonts w:ascii="Times New Roman" w:hAnsi="Times New Roman" w:cs="Times New Roman" w:hint="eastAsia"/>
          <w:sz w:val="24"/>
          <w:szCs w:val="24"/>
          <w:lang w:eastAsia="zh-CN"/>
        </w:rPr>
        <w:t>-</w:t>
      </w:r>
      <w:r w:rsidR="00C53556" w:rsidRPr="00E71C74">
        <w:rPr>
          <w:rFonts w:ascii="Times New Roman" w:hAnsi="Times New Roman" w:cs="Times New Roman"/>
          <w:sz w:val="24"/>
          <w:szCs w:val="24"/>
          <w:lang w:eastAsia="zh-CN"/>
        </w:rPr>
        <w:t>directional relationships, such as those between</w:t>
      </w:r>
      <w:r w:rsidR="00F17D89">
        <w:rPr>
          <w:rFonts w:ascii="Times New Roman" w:hAnsi="Times New Roman" w:cs="Times New Roman"/>
          <w:sz w:val="24"/>
          <w:szCs w:val="24"/>
          <w:lang w:eastAsia="zh-CN"/>
        </w:rPr>
        <w:t xml:space="preserve"> investment and</w:t>
      </w:r>
      <w:r w:rsidR="00C53556" w:rsidRPr="00E71C74">
        <w:rPr>
          <w:rFonts w:ascii="Times New Roman" w:hAnsi="Times New Roman" w:cs="Times New Roman"/>
          <w:sz w:val="24"/>
          <w:szCs w:val="24"/>
          <w:lang w:eastAsia="zh-CN"/>
        </w:rPr>
        <w:t xml:space="preserve"> leverage</w:t>
      </w:r>
      <w:r w:rsidR="009F6DDD" w:rsidRPr="00E71C74">
        <w:rPr>
          <w:rFonts w:ascii="Times New Roman" w:hAnsi="Times New Roman" w:cs="Times New Roman"/>
          <w:sz w:val="24"/>
          <w:szCs w:val="24"/>
          <w:lang w:eastAsia="zh-CN"/>
        </w:rPr>
        <w:t>, and between dividend and ROA.</w:t>
      </w:r>
      <w:r w:rsidRPr="00E71C74">
        <w:rPr>
          <w:rFonts w:ascii="Times New Roman" w:hAnsi="Times New Roman" w:cs="Times New Roman"/>
          <w:sz w:val="24"/>
          <w:szCs w:val="24"/>
          <w:lang w:eastAsia="zh-CN"/>
        </w:rPr>
        <w:t xml:space="preserve"> It is difficult to </w:t>
      </w:r>
      <w:r w:rsidR="00C53556" w:rsidRPr="00E71C74">
        <w:rPr>
          <w:rFonts w:ascii="Times New Roman" w:hAnsi="Times New Roman" w:cs="Times New Roman"/>
          <w:sz w:val="24"/>
          <w:szCs w:val="24"/>
          <w:lang w:eastAsia="zh-CN"/>
        </w:rPr>
        <w:t>induce</w:t>
      </w:r>
      <w:r w:rsidRPr="00E71C74">
        <w:rPr>
          <w:rFonts w:ascii="Times New Roman" w:hAnsi="Times New Roman" w:cs="Times New Roman"/>
          <w:sz w:val="24"/>
          <w:szCs w:val="24"/>
          <w:lang w:eastAsia="zh-CN"/>
        </w:rPr>
        <w:t xml:space="preserve"> a </w:t>
      </w:r>
      <w:r w:rsidR="00C53556" w:rsidRPr="00E71C74">
        <w:rPr>
          <w:rFonts w:ascii="Times New Roman" w:hAnsi="Times New Roman" w:cs="Times New Roman"/>
          <w:sz w:val="24"/>
          <w:szCs w:val="24"/>
          <w:lang w:eastAsia="zh-CN"/>
        </w:rPr>
        <w:t>sequence</w:t>
      </w:r>
      <w:r w:rsidRPr="00E71C74">
        <w:rPr>
          <w:rFonts w:ascii="Times New Roman" w:hAnsi="Times New Roman" w:cs="Times New Roman"/>
          <w:sz w:val="24"/>
          <w:szCs w:val="24"/>
          <w:lang w:eastAsia="zh-CN"/>
        </w:rPr>
        <w:t xml:space="preserve"> based on a causal relationship from such a </w:t>
      </w:r>
      <w:r w:rsidR="009F6DDD" w:rsidRPr="00E71C74">
        <w:rPr>
          <w:rFonts w:ascii="Times New Roman" w:hAnsi="Times New Roman" w:cs="Times New Roman"/>
          <w:sz w:val="24"/>
          <w:szCs w:val="24"/>
          <w:lang w:eastAsia="zh-CN"/>
        </w:rPr>
        <w:t>jointly</w:t>
      </w:r>
      <w:r w:rsidR="002F5E82" w:rsidRPr="00E71C74">
        <w:rPr>
          <w:rFonts w:ascii="Times New Roman" w:hAnsi="Times New Roman" w:cs="Times New Roman"/>
          <w:sz w:val="24"/>
          <w:szCs w:val="24"/>
          <w:lang w:eastAsia="zh-CN"/>
        </w:rPr>
        <w:t xml:space="preserve"> </w:t>
      </w:r>
      <w:r w:rsidR="009F6DDD" w:rsidRPr="00E71C74">
        <w:rPr>
          <w:rFonts w:ascii="Times New Roman" w:hAnsi="Times New Roman" w:cs="Times New Roman"/>
          <w:sz w:val="24"/>
          <w:szCs w:val="24"/>
          <w:lang w:eastAsia="zh-CN"/>
        </w:rPr>
        <w:t>determined</w:t>
      </w:r>
      <w:r w:rsidRPr="00E71C74">
        <w:rPr>
          <w:rFonts w:ascii="Times New Roman" w:hAnsi="Times New Roman" w:cs="Times New Roman"/>
          <w:sz w:val="24"/>
          <w:szCs w:val="24"/>
          <w:lang w:eastAsia="zh-CN"/>
        </w:rPr>
        <w:t xml:space="preserve"> network. </w:t>
      </w:r>
      <w:r w:rsidR="00FF0985" w:rsidRPr="00E71C74">
        <w:rPr>
          <w:rFonts w:ascii="Times New Roman" w:hAnsi="Times New Roman" w:cs="Times New Roman"/>
          <w:sz w:val="24"/>
          <w:szCs w:val="24"/>
          <w:lang w:eastAsia="zh-CN"/>
        </w:rPr>
        <w:t xml:space="preserve">A more </w:t>
      </w:r>
      <w:r w:rsidR="001E6D8B" w:rsidRPr="00E71C74">
        <w:rPr>
          <w:rFonts w:ascii="Times New Roman" w:hAnsi="Times New Roman" w:cs="Times New Roman"/>
          <w:sz w:val="24"/>
          <w:szCs w:val="24"/>
          <w:lang w:eastAsia="zh-CN"/>
        </w:rPr>
        <w:t xml:space="preserve">appropriate </w:t>
      </w:r>
      <w:r w:rsidR="00FF0985" w:rsidRPr="00E71C74">
        <w:rPr>
          <w:rFonts w:ascii="Times New Roman" w:hAnsi="Times New Roman" w:cs="Times New Roman"/>
          <w:sz w:val="24"/>
          <w:szCs w:val="24"/>
          <w:lang w:eastAsia="zh-CN"/>
        </w:rPr>
        <w:t xml:space="preserve">way to </w:t>
      </w:r>
      <w:r w:rsidR="009F6DDD" w:rsidRPr="00E71C74">
        <w:rPr>
          <w:rFonts w:ascii="Times New Roman" w:hAnsi="Times New Roman" w:cs="Times New Roman"/>
          <w:sz w:val="24"/>
          <w:szCs w:val="24"/>
          <w:lang w:eastAsia="zh-CN"/>
        </w:rPr>
        <w:t>interpret the</w:t>
      </w:r>
      <w:r w:rsidR="00667021" w:rsidRPr="00E71C74">
        <w:rPr>
          <w:rFonts w:ascii="Times New Roman" w:hAnsi="Times New Roman" w:cs="Times New Roman"/>
          <w:sz w:val="24"/>
          <w:szCs w:val="24"/>
          <w:lang w:eastAsia="zh-CN"/>
        </w:rPr>
        <w:t>se</w:t>
      </w:r>
      <w:r w:rsidR="009F6DDD" w:rsidRPr="00E71C74">
        <w:rPr>
          <w:rFonts w:ascii="Times New Roman" w:hAnsi="Times New Roman" w:cs="Times New Roman"/>
          <w:sz w:val="24"/>
          <w:szCs w:val="24"/>
          <w:lang w:eastAsia="zh-CN"/>
        </w:rPr>
        <w:t xml:space="preserve"> </w:t>
      </w:r>
      <w:r w:rsidR="009F6DDD" w:rsidRPr="00E71C74">
        <w:rPr>
          <w:rFonts w:ascii="Times New Roman" w:hAnsi="Times New Roman" w:cs="Times New Roman"/>
          <w:sz w:val="24"/>
          <w:szCs w:val="24"/>
          <w:lang w:eastAsia="zh-CN"/>
        </w:rPr>
        <w:lastRenderedPageBreak/>
        <w:t>results</w:t>
      </w:r>
      <w:r w:rsidR="00FF0985" w:rsidRPr="00E71C74">
        <w:rPr>
          <w:rFonts w:ascii="Times New Roman" w:hAnsi="Times New Roman" w:cs="Times New Roman"/>
          <w:sz w:val="24"/>
          <w:szCs w:val="24"/>
          <w:lang w:eastAsia="zh-CN"/>
        </w:rPr>
        <w:t xml:space="preserve"> is that firms jointly optimize over several financial targets rather than </w:t>
      </w:r>
      <w:r w:rsidR="0095487F" w:rsidRPr="00E71C74">
        <w:rPr>
          <w:rFonts w:ascii="Times New Roman" w:hAnsi="Times New Roman" w:cs="Times New Roman"/>
          <w:sz w:val="24"/>
          <w:szCs w:val="24"/>
          <w:lang w:eastAsia="zh-CN"/>
        </w:rPr>
        <w:t>optimize</w:t>
      </w:r>
      <w:r w:rsidR="00FF0985" w:rsidRPr="00E71C74">
        <w:rPr>
          <w:rFonts w:ascii="Times New Roman" w:hAnsi="Times New Roman" w:cs="Times New Roman"/>
          <w:sz w:val="24"/>
          <w:szCs w:val="24"/>
          <w:lang w:eastAsia="zh-CN"/>
        </w:rPr>
        <w:t xml:space="preserve"> each financial </w:t>
      </w:r>
      <w:r w:rsidR="00507932">
        <w:rPr>
          <w:rFonts w:ascii="Times New Roman" w:hAnsi="Times New Roman" w:cs="Times New Roman"/>
          <w:sz w:val="24"/>
          <w:szCs w:val="24"/>
          <w:lang w:eastAsia="zh-CN"/>
        </w:rPr>
        <w:t>variable</w:t>
      </w:r>
      <w:r w:rsidR="00FF0985" w:rsidRPr="00E71C74">
        <w:rPr>
          <w:rFonts w:ascii="Times New Roman" w:hAnsi="Times New Roman" w:cs="Times New Roman"/>
          <w:sz w:val="24"/>
          <w:szCs w:val="24"/>
          <w:lang w:eastAsia="zh-CN"/>
        </w:rPr>
        <w:t xml:space="preserve"> separately.</w:t>
      </w:r>
      <w:r w:rsidR="00F54A8F">
        <w:rPr>
          <w:rFonts w:ascii="Times New Roman" w:hAnsi="Times New Roman" w:cs="Times New Roman" w:hint="eastAsia"/>
          <w:sz w:val="24"/>
          <w:szCs w:val="24"/>
          <w:lang w:eastAsia="zh-CN"/>
        </w:rPr>
        <w:t xml:space="preserve"> Gatchev et al</w:t>
      </w:r>
      <w:r w:rsidR="009854F3">
        <w:rPr>
          <w:rFonts w:ascii="Times New Roman" w:hAnsi="Times New Roman" w:cs="Times New Roman"/>
          <w:sz w:val="24"/>
          <w:szCs w:val="24"/>
          <w:lang w:eastAsia="zh-CN"/>
        </w:rPr>
        <w:t>.</w:t>
      </w:r>
      <w:r w:rsidR="00F54A8F">
        <w:rPr>
          <w:rFonts w:ascii="Times New Roman" w:hAnsi="Times New Roman" w:cs="Times New Roman" w:hint="eastAsia"/>
          <w:sz w:val="24"/>
          <w:szCs w:val="24"/>
          <w:lang w:eastAsia="zh-CN"/>
        </w:rPr>
        <w:t xml:space="preserve"> (2010) use simultaneous equations to model firms' financial behaviours and conclude that the regression models without capturing the effects of other financial behaviours may lead to an omitted variable bias. Our </w:t>
      </w:r>
      <w:r w:rsidR="00AD46B5">
        <w:rPr>
          <w:rFonts w:ascii="Times New Roman" w:hAnsi="Times New Roman" w:cs="Times New Roman" w:hint="eastAsia"/>
          <w:sz w:val="24"/>
          <w:szCs w:val="24"/>
          <w:lang w:eastAsia="zh-CN"/>
        </w:rPr>
        <w:t>Gra</w:t>
      </w:r>
      <w:r w:rsidR="00AD46B5">
        <w:rPr>
          <w:rFonts w:ascii="Times New Roman" w:hAnsi="Times New Roman" w:cs="Times New Roman"/>
          <w:sz w:val="24"/>
          <w:szCs w:val="24"/>
          <w:lang w:eastAsia="zh-CN"/>
        </w:rPr>
        <w:t>nger causality test results are</w:t>
      </w:r>
      <w:r w:rsidR="00EC186B">
        <w:rPr>
          <w:rFonts w:ascii="Times New Roman" w:hAnsi="Times New Roman" w:cs="Times New Roman"/>
          <w:sz w:val="24"/>
          <w:szCs w:val="24"/>
          <w:lang w:eastAsia="zh-CN"/>
        </w:rPr>
        <w:t xml:space="preserve"> in line with</w:t>
      </w:r>
      <w:r w:rsidR="005347B7">
        <w:rPr>
          <w:rFonts w:ascii="Times New Roman" w:hAnsi="Times New Roman" w:cs="Times New Roman" w:hint="eastAsia"/>
          <w:sz w:val="24"/>
          <w:szCs w:val="24"/>
          <w:lang w:eastAsia="zh-CN"/>
        </w:rPr>
        <w:t xml:space="preserve"> their assertion.</w:t>
      </w:r>
    </w:p>
    <w:p w14:paraId="6EFE4438" w14:textId="04FD29D9" w:rsidR="00D44229" w:rsidRDefault="00644CFE" w:rsidP="004372F1">
      <w:pPr>
        <w:spacing w:line="48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We</w:t>
      </w:r>
      <w:r w:rsidR="009945F4">
        <w:rPr>
          <w:rFonts w:ascii="Times New Roman" w:hAnsi="Times New Roman" w:cs="Times New Roman"/>
          <w:sz w:val="24"/>
          <w:szCs w:val="24"/>
          <w:lang w:eastAsia="zh-CN"/>
        </w:rPr>
        <w:t xml:space="preserve"> use two tests to</w:t>
      </w:r>
      <w:r w:rsidR="005D5EB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compare the coefficient estimates from </w:t>
      </w:r>
      <w:r w:rsidR="00AD46B5">
        <w:rPr>
          <w:rFonts w:ascii="Times New Roman" w:hAnsi="Times New Roman" w:cs="Times New Roman"/>
          <w:sz w:val="24"/>
          <w:szCs w:val="24"/>
          <w:lang w:eastAsia="zh-CN"/>
        </w:rPr>
        <w:t>single equation</w:t>
      </w:r>
      <w:r>
        <w:rPr>
          <w:rFonts w:ascii="Times New Roman" w:hAnsi="Times New Roman" w:cs="Times New Roman"/>
          <w:sz w:val="24"/>
          <w:szCs w:val="24"/>
          <w:lang w:eastAsia="zh-CN"/>
        </w:rPr>
        <w:t xml:space="preserve"> models</w:t>
      </w:r>
      <w:r w:rsidR="00AC6FC8">
        <w:rPr>
          <w:rFonts w:ascii="Times New Roman" w:hAnsi="Times New Roman" w:cs="Times New Roman"/>
          <w:sz w:val="24"/>
          <w:szCs w:val="24"/>
          <w:lang w:eastAsia="zh-CN"/>
        </w:rPr>
        <w:t xml:space="preserve"> and</w:t>
      </w:r>
      <w:r w:rsidR="00AD46B5">
        <w:rPr>
          <w:rFonts w:ascii="Times New Roman" w:hAnsi="Times New Roman" w:cs="Times New Roman"/>
          <w:sz w:val="24"/>
          <w:szCs w:val="24"/>
          <w:lang w:eastAsia="zh-CN"/>
        </w:rPr>
        <w:t xml:space="preserve"> the SVAR model</w:t>
      </w:r>
      <w:r>
        <w:rPr>
          <w:rFonts w:ascii="Times New Roman" w:hAnsi="Times New Roman" w:cs="Times New Roman"/>
          <w:sz w:val="24"/>
          <w:szCs w:val="24"/>
          <w:lang w:eastAsia="zh-CN"/>
        </w:rPr>
        <w:t xml:space="preserve"> to demonstrate the bias.</w:t>
      </w:r>
      <w:r w:rsidR="00D4464B">
        <w:rPr>
          <w:rFonts w:ascii="Times New Roman" w:hAnsi="Times New Roman" w:cs="Times New Roman"/>
          <w:sz w:val="24"/>
          <w:szCs w:val="24"/>
          <w:lang w:eastAsia="zh-CN"/>
        </w:rPr>
        <w:t xml:space="preserve"> </w:t>
      </w:r>
      <w:r w:rsidR="009945F4">
        <w:rPr>
          <w:rFonts w:ascii="Times New Roman" w:hAnsi="Times New Roman" w:cs="Times New Roman"/>
          <w:sz w:val="24"/>
          <w:szCs w:val="24"/>
          <w:lang w:eastAsia="zh-CN"/>
        </w:rPr>
        <w:t>In the first test</w:t>
      </w:r>
      <w:r w:rsidR="00D4464B">
        <w:rPr>
          <w:rFonts w:ascii="Times New Roman" w:hAnsi="Times New Roman" w:cs="Times New Roman"/>
          <w:sz w:val="24"/>
          <w:szCs w:val="24"/>
          <w:lang w:eastAsia="zh-CN"/>
        </w:rPr>
        <w:t xml:space="preserve">, we </w:t>
      </w:r>
      <w:r w:rsidR="000D4D00">
        <w:rPr>
          <w:rFonts w:ascii="Times New Roman" w:hAnsi="Times New Roman" w:cs="Times New Roman"/>
          <w:sz w:val="24"/>
          <w:szCs w:val="24"/>
          <w:lang w:eastAsia="zh-CN"/>
        </w:rPr>
        <w:t>investigate</w:t>
      </w:r>
      <w:r w:rsidR="00D4464B">
        <w:rPr>
          <w:rFonts w:ascii="Times New Roman" w:hAnsi="Times New Roman" w:cs="Times New Roman"/>
          <w:sz w:val="24"/>
          <w:szCs w:val="24"/>
          <w:lang w:eastAsia="zh-CN"/>
        </w:rPr>
        <w:t xml:space="preserve"> the bias if one </w:t>
      </w:r>
      <w:r w:rsidR="00C46096">
        <w:rPr>
          <w:rFonts w:ascii="Times New Roman" w:hAnsi="Times New Roman" w:cs="Times New Roman"/>
          <w:sz w:val="24"/>
          <w:szCs w:val="24"/>
          <w:lang w:eastAsia="zh-CN"/>
        </w:rPr>
        <w:t>estimates</w:t>
      </w:r>
      <w:r w:rsidR="000D4D00">
        <w:rPr>
          <w:rFonts w:ascii="Times New Roman" w:hAnsi="Times New Roman" w:cs="Times New Roman"/>
          <w:sz w:val="24"/>
          <w:szCs w:val="24"/>
          <w:lang w:eastAsia="zh-CN"/>
        </w:rPr>
        <w:t xml:space="preserve"> a</w:t>
      </w:r>
      <w:r w:rsidR="00D4464B">
        <w:rPr>
          <w:rFonts w:ascii="Times New Roman" w:hAnsi="Times New Roman" w:cs="Times New Roman"/>
          <w:sz w:val="24"/>
          <w:szCs w:val="24"/>
          <w:lang w:eastAsia="zh-CN"/>
        </w:rPr>
        <w:t xml:space="preserve"> single financial </w:t>
      </w:r>
      <w:r w:rsidR="000D4D00">
        <w:rPr>
          <w:rFonts w:ascii="Times New Roman" w:hAnsi="Times New Roman" w:cs="Times New Roman"/>
          <w:sz w:val="24"/>
          <w:szCs w:val="24"/>
          <w:lang w:eastAsia="zh-CN"/>
        </w:rPr>
        <w:t>variable</w:t>
      </w:r>
      <w:r w:rsidR="00D4464B">
        <w:rPr>
          <w:rFonts w:ascii="Times New Roman" w:hAnsi="Times New Roman" w:cs="Times New Roman"/>
          <w:sz w:val="24"/>
          <w:szCs w:val="24"/>
          <w:lang w:eastAsia="zh-CN"/>
        </w:rPr>
        <w:t xml:space="preserve"> without </w:t>
      </w:r>
      <w:r w:rsidR="00C46096">
        <w:rPr>
          <w:rFonts w:ascii="Times New Roman" w:hAnsi="Times New Roman" w:cs="Times New Roman"/>
          <w:sz w:val="24"/>
          <w:szCs w:val="24"/>
          <w:lang w:eastAsia="zh-CN"/>
        </w:rPr>
        <w:t xml:space="preserve">properly </w:t>
      </w:r>
      <w:r w:rsidR="00D4464B">
        <w:rPr>
          <w:rFonts w:ascii="Times New Roman" w:hAnsi="Times New Roman" w:cs="Times New Roman"/>
          <w:sz w:val="24"/>
          <w:szCs w:val="24"/>
          <w:lang w:eastAsia="zh-CN"/>
        </w:rPr>
        <w:t>controlling other financial behaviours.</w:t>
      </w:r>
      <w:r>
        <w:rPr>
          <w:rFonts w:ascii="Times New Roman" w:hAnsi="Times New Roman" w:cs="Times New Roman"/>
          <w:sz w:val="24"/>
          <w:szCs w:val="24"/>
          <w:lang w:eastAsia="zh-CN"/>
        </w:rPr>
        <w:t xml:space="preserve"> </w:t>
      </w:r>
      <w:r w:rsidR="00AD46B5">
        <w:rPr>
          <w:rFonts w:ascii="Times New Roman" w:hAnsi="Times New Roman" w:cs="Times New Roman"/>
          <w:sz w:val="24"/>
          <w:szCs w:val="24"/>
          <w:lang w:eastAsia="zh-CN"/>
        </w:rPr>
        <w:t>Specifically</w:t>
      </w:r>
      <w:r>
        <w:rPr>
          <w:rFonts w:ascii="Times New Roman" w:hAnsi="Times New Roman" w:cs="Times New Roman"/>
          <w:sz w:val="24"/>
          <w:szCs w:val="24"/>
          <w:lang w:eastAsia="zh-CN"/>
        </w:rPr>
        <w:t>, we</w:t>
      </w:r>
      <w:r w:rsidR="00C46096">
        <w:rPr>
          <w:rFonts w:ascii="Times New Roman" w:hAnsi="Times New Roman" w:cs="Times New Roman"/>
          <w:sz w:val="24"/>
          <w:szCs w:val="24"/>
          <w:lang w:eastAsia="zh-CN"/>
        </w:rPr>
        <w:t xml:space="preserve"> estimate the coefficients of</w:t>
      </w:r>
      <w:r w:rsidR="00AC6FC8">
        <w:rPr>
          <w:rFonts w:ascii="Times New Roman" w:hAnsi="Times New Roman" w:cs="Times New Roman"/>
          <w:sz w:val="24"/>
          <w:szCs w:val="24"/>
          <w:lang w:eastAsia="zh-CN"/>
        </w:rPr>
        <w:t xml:space="preserve"> the five financial variable</w:t>
      </w:r>
      <w:r w:rsidR="00C46096">
        <w:rPr>
          <w:rFonts w:ascii="Times New Roman" w:hAnsi="Times New Roman" w:cs="Times New Roman"/>
          <w:sz w:val="24"/>
          <w:szCs w:val="24"/>
          <w:lang w:eastAsia="zh-CN"/>
        </w:rPr>
        <w:t>s’</w:t>
      </w:r>
      <w:r w:rsidR="00AC6FC8">
        <w:rPr>
          <w:rFonts w:ascii="Times New Roman" w:hAnsi="Times New Roman" w:cs="Times New Roman"/>
          <w:sz w:val="24"/>
          <w:szCs w:val="24"/>
          <w:lang w:eastAsia="zh-CN"/>
        </w:rPr>
        <w:t xml:space="preserve"> own lags in a single equation setting and</w:t>
      </w:r>
      <w:r w:rsidR="00D44229">
        <w:rPr>
          <w:rFonts w:ascii="Times New Roman" w:hAnsi="Times New Roman" w:cs="Times New Roman"/>
          <w:sz w:val="24"/>
          <w:szCs w:val="24"/>
          <w:lang w:eastAsia="zh-CN"/>
        </w:rPr>
        <w:t xml:space="preserve"> then</w:t>
      </w:r>
      <w:r w:rsidR="00AC6FC8">
        <w:rPr>
          <w:rFonts w:ascii="Times New Roman" w:hAnsi="Times New Roman" w:cs="Times New Roman"/>
          <w:sz w:val="24"/>
          <w:szCs w:val="24"/>
          <w:lang w:eastAsia="zh-CN"/>
        </w:rPr>
        <w:t xml:space="preserve"> compare the coefficient</w:t>
      </w:r>
      <w:r w:rsidR="00C46096">
        <w:rPr>
          <w:rFonts w:ascii="Times New Roman" w:hAnsi="Times New Roman" w:cs="Times New Roman"/>
          <w:sz w:val="24"/>
          <w:szCs w:val="24"/>
          <w:lang w:eastAsia="zh-CN"/>
        </w:rPr>
        <w:t>s</w:t>
      </w:r>
      <w:r w:rsidR="00AC6FC8">
        <w:rPr>
          <w:rFonts w:ascii="Times New Roman" w:hAnsi="Times New Roman" w:cs="Times New Roman"/>
          <w:sz w:val="24"/>
          <w:szCs w:val="24"/>
          <w:lang w:eastAsia="zh-CN"/>
        </w:rPr>
        <w:t xml:space="preserve"> with those from the SVAR model</w:t>
      </w:r>
      <w:r w:rsidR="00D44229">
        <w:rPr>
          <w:rFonts w:ascii="Times New Roman" w:hAnsi="Times New Roman" w:cs="Times New Roman"/>
          <w:sz w:val="24"/>
          <w:szCs w:val="24"/>
          <w:lang w:eastAsia="zh-CN"/>
        </w:rPr>
        <w:t xml:space="preserve"> in Table 2</w:t>
      </w:r>
      <w:r w:rsidR="00AC6FC8">
        <w:rPr>
          <w:rFonts w:ascii="Times New Roman" w:hAnsi="Times New Roman" w:cs="Times New Roman"/>
          <w:sz w:val="24"/>
          <w:szCs w:val="24"/>
          <w:lang w:eastAsia="zh-CN"/>
        </w:rPr>
        <w:t>.</w:t>
      </w:r>
      <w:r w:rsidR="00B57315">
        <w:rPr>
          <w:rFonts w:ascii="Times New Roman" w:hAnsi="Times New Roman" w:cs="Times New Roman"/>
          <w:sz w:val="24"/>
          <w:szCs w:val="24"/>
          <w:lang w:eastAsia="zh-CN"/>
        </w:rPr>
        <w:t xml:space="preserve"> We use one-year and two-year lagged variables because our SVAR model shows that the proper lag structure of financial behaviour variables is 2.</w:t>
      </w:r>
      <w:r w:rsidR="00AC6FC8">
        <w:rPr>
          <w:rFonts w:ascii="Times New Roman" w:hAnsi="Times New Roman" w:cs="Times New Roman"/>
          <w:sz w:val="24"/>
          <w:szCs w:val="24"/>
          <w:lang w:eastAsia="zh-CN"/>
        </w:rPr>
        <w:t xml:space="preserve"> Column (1) of Table 5</w:t>
      </w:r>
      <w:r w:rsidR="00D44229">
        <w:rPr>
          <w:rFonts w:ascii="Times New Roman" w:hAnsi="Times New Roman" w:cs="Times New Roman"/>
          <w:sz w:val="24"/>
          <w:szCs w:val="24"/>
          <w:lang w:eastAsia="zh-CN"/>
        </w:rPr>
        <w:t xml:space="preserve"> displays</w:t>
      </w:r>
      <w:r w:rsidR="00AC6FC8">
        <w:rPr>
          <w:rFonts w:ascii="Times New Roman" w:hAnsi="Times New Roman" w:cs="Times New Roman"/>
          <w:sz w:val="24"/>
          <w:szCs w:val="24"/>
          <w:lang w:eastAsia="zh-CN"/>
        </w:rPr>
        <w:t xml:space="preserve"> the coefficient estimates of the five variables’ own lags</w:t>
      </w:r>
      <w:r w:rsidR="000D4D00">
        <w:rPr>
          <w:rFonts w:ascii="Times New Roman" w:hAnsi="Times New Roman" w:cs="Times New Roman"/>
          <w:sz w:val="24"/>
          <w:szCs w:val="24"/>
          <w:lang w:eastAsia="zh-CN"/>
        </w:rPr>
        <w:t xml:space="preserve"> in their single equation estimations, respectively</w:t>
      </w:r>
      <w:r w:rsidR="00AC6FC8">
        <w:rPr>
          <w:rFonts w:ascii="Times New Roman" w:hAnsi="Times New Roman" w:cs="Times New Roman"/>
          <w:sz w:val="24"/>
          <w:szCs w:val="24"/>
          <w:lang w:eastAsia="zh-CN"/>
        </w:rPr>
        <w:t>.</w:t>
      </w:r>
      <w:r w:rsidR="00D44229">
        <w:rPr>
          <w:rFonts w:ascii="Times New Roman" w:hAnsi="Times New Roman" w:cs="Times New Roman"/>
          <w:sz w:val="24"/>
          <w:szCs w:val="24"/>
          <w:lang w:eastAsia="zh-CN"/>
        </w:rPr>
        <w:t xml:space="preserve"> For example, </w:t>
      </w:r>
      <w:r w:rsidR="00D44229" w:rsidRPr="00D44229">
        <w:rPr>
          <w:rFonts w:ascii="Times New Roman" w:hAnsi="Times New Roman" w:cs="Times New Roman"/>
          <w:i/>
          <w:sz w:val="24"/>
          <w:szCs w:val="24"/>
          <w:lang w:eastAsia="zh-CN"/>
        </w:rPr>
        <w:t>Inv</w:t>
      </w:r>
      <w:r w:rsidR="00D44229">
        <w:rPr>
          <w:rFonts w:ascii="Times New Roman" w:hAnsi="Times New Roman" w:cs="Times New Roman"/>
          <w:sz w:val="24"/>
          <w:szCs w:val="24"/>
          <w:lang w:eastAsia="zh-CN"/>
        </w:rPr>
        <w:t xml:space="preserve"> is regressed on one-year and two-year lagged </w:t>
      </w:r>
      <w:r w:rsidR="00D44229" w:rsidRPr="00D44229">
        <w:rPr>
          <w:rFonts w:ascii="Times New Roman" w:hAnsi="Times New Roman" w:cs="Times New Roman"/>
          <w:i/>
          <w:sz w:val="24"/>
          <w:szCs w:val="24"/>
          <w:lang w:eastAsia="zh-CN"/>
        </w:rPr>
        <w:t>Inv</w:t>
      </w:r>
      <w:r w:rsidR="00D44229">
        <w:rPr>
          <w:rFonts w:ascii="Times New Roman" w:hAnsi="Times New Roman" w:cs="Times New Roman"/>
          <w:sz w:val="24"/>
          <w:szCs w:val="24"/>
          <w:lang w:eastAsia="zh-CN"/>
        </w:rPr>
        <w:t>.</w:t>
      </w:r>
      <w:r w:rsidR="00AC6FC8">
        <w:rPr>
          <w:rFonts w:ascii="Times New Roman" w:hAnsi="Times New Roman" w:cs="Times New Roman"/>
          <w:sz w:val="24"/>
          <w:szCs w:val="24"/>
          <w:lang w:eastAsia="zh-CN"/>
        </w:rPr>
        <w:t xml:space="preserve"> Column (2) further controls the lags of</w:t>
      </w:r>
      <w:r w:rsidR="005D5EB1">
        <w:rPr>
          <w:rFonts w:ascii="Times New Roman" w:hAnsi="Times New Roman" w:cs="Times New Roman"/>
          <w:sz w:val="24"/>
          <w:szCs w:val="24"/>
          <w:lang w:eastAsia="zh-CN"/>
        </w:rPr>
        <w:t xml:space="preserve"> the</w:t>
      </w:r>
      <w:r w:rsidR="00AC6FC8">
        <w:rPr>
          <w:rFonts w:ascii="Times New Roman" w:hAnsi="Times New Roman" w:cs="Times New Roman"/>
          <w:sz w:val="24"/>
          <w:szCs w:val="24"/>
          <w:lang w:eastAsia="zh-CN"/>
        </w:rPr>
        <w:t xml:space="preserve"> other variables.</w:t>
      </w:r>
      <w:r w:rsidR="00D44229">
        <w:rPr>
          <w:rFonts w:ascii="Times New Roman" w:hAnsi="Times New Roman" w:cs="Times New Roman"/>
          <w:sz w:val="24"/>
          <w:szCs w:val="24"/>
          <w:lang w:eastAsia="zh-CN"/>
        </w:rPr>
        <w:t xml:space="preserve"> </w:t>
      </w:r>
      <w:r w:rsidR="001C1E6C">
        <w:rPr>
          <w:rFonts w:ascii="Times New Roman" w:hAnsi="Times New Roman" w:cs="Times New Roman"/>
          <w:sz w:val="24"/>
          <w:szCs w:val="24"/>
          <w:lang w:eastAsia="zh-CN"/>
        </w:rPr>
        <w:t xml:space="preserve">That is, we </w:t>
      </w:r>
      <w:r w:rsidR="00D44229">
        <w:rPr>
          <w:rFonts w:ascii="Times New Roman" w:hAnsi="Times New Roman" w:cs="Times New Roman"/>
          <w:sz w:val="24"/>
          <w:szCs w:val="24"/>
          <w:lang w:eastAsia="zh-CN"/>
        </w:rPr>
        <w:t xml:space="preserve">also include the lags of </w:t>
      </w:r>
      <w:r w:rsidR="00D44229" w:rsidRPr="00D44229">
        <w:rPr>
          <w:rFonts w:ascii="Times New Roman" w:hAnsi="Times New Roman" w:cs="Times New Roman"/>
          <w:i/>
          <w:sz w:val="24"/>
          <w:szCs w:val="24"/>
          <w:lang w:eastAsia="zh-CN"/>
        </w:rPr>
        <w:t>Equ</w:t>
      </w:r>
      <w:r w:rsidR="00D44229">
        <w:rPr>
          <w:rFonts w:ascii="Times New Roman" w:hAnsi="Times New Roman" w:cs="Times New Roman"/>
          <w:sz w:val="24"/>
          <w:szCs w:val="24"/>
          <w:lang w:eastAsia="zh-CN"/>
        </w:rPr>
        <w:t xml:space="preserve">, </w:t>
      </w:r>
      <w:r w:rsidR="00D44229" w:rsidRPr="00D44229">
        <w:rPr>
          <w:rFonts w:ascii="Times New Roman" w:hAnsi="Times New Roman" w:cs="Times New Roman"/>
          <w:i/>
          <w:sz w:val="24"/>
          <w:szCs w:val="24"/>
          <w:lang w:eastAsia="zh-CN"/>
        </w:rPr>
        <w:t>ROA</w:t>
      </w:r>
      <w:r w:rsidR="00D44229">
        <w:rPr>
          <w:rFonts w:ascii="Times New Roman" w:hAnsi="Times New Roman" w:cs="Times New Roman"/>
          <w:sz w:val="24"/>
          <w:szCs w:val="24"/>
          <w:lang w:eastAsia="zh-CN"/>
        </w:rPr>
        <w:t xml:space="preserve">, </w:t>
      </w:r>
      <w:r w:rsidR="00D44229" w:rsidRPr="00D44229">
        <w:rPr>
          <w:rFonts w:ascii="Times New Roman" w:hAnsi="Times New Roman" w:cs="Times New Roman"/>
          <w:i/>
          <w:sz w:val="24"/>
          <w:szCs w:val="24"/>
          <w:lang w:eastAsia="zh-CN"/>
        </w:rPr>
        <w:t>Divc</w:t>
      </w:r>
      <w:r w:rsidR="00D44229">
        <w:rPr>
          <w:rFonts w:ascii="Times New Roman" w:hAnsi="Times New Roman" w:cs="Times New Roman"/>
          <w:sz w:val="24"/>
          <w:szCs w:val="24"/>
          <w:lang w:eastAsia="zh-CN"/>
        </w:rPr>
        <w:t xml:space="preserve"> and </w:t>
      </w:r>
      <w:r w:rsidR="00D44229" w:rsidRPr="00D44229">
        <w:rPr>
          <w:rFonts w:ascii="Times New Roman" w:hAnsi="Times New Roman" w:cs="Times New Roman"/>
          <w:i/>
          <w:sz w:val="24"/>
          <w:szCs w:val="24"/>
          <w:lang w:eastAsia="zh-CN"/>
        </w:rPr>
        <w:t>Lev</w:t>
      </w:r>
      <w:r w:rsidR="00D44229">
        <w:rPr>
          <w:rFonts w:ascii="Times New Roman" w:hAnsi="Times New Roman" w:cs="Times New Roman"/>
          <w:sz w:val="24"/>
          <w:szCs w:val="24"/>
          <w:lang w:eastAsia="zh-CN"/>
        </w:rPr>
        <w:t xml:space="preserve"> into the equation of </w:t>
      </w:r>
      <w:r w:rsidR="00D44229" w:rsidRPr="00D44229">
        <w:rPr>
          <w:rFonts w:ascii="Times New Roman" w:hAnsi="Times New Roman" w:cs="Times New Roman"/>
          <w:i/>
          <w:sz w:val="24"/>
          <w:szCs w:val="24"/>
          <w:lang w:eastAsia="zh-CN"/>
        </w:rPr>
        <w:t>Inv</w:t>
      </w:r>
      <w:r w:rsidR="00D44229">
        <w:rPr>
          <w:rFonts w:ascii="Times New Roman" w:hAnsi="Times New Roman" w:cs="Times New Roman"/>
          <w:sz w:val="24"/>
          <w:szCs w:val="24"/>
          <w:lang w:eastAsia="zh-CN"/>
        </w:rPr>
        <w:t>.</w:t>
      </w:r>
      <w:r w:rsidR="00BB699C">
        <w:rPr>
          <w:rFonts w:ascii="Times New Roman" w:hAnsi="Times New Roman" w:cs="Times New Roman"/>
          <w:sz w:val="24"/>
          <w:szCs w:val="24"/>
          <w:lang w:eastAsia="zh-CN"/>
        </w:rPr>
        <w:t xml:space="preserve"> </w:t>
      </w:r>
      <w:r w:rsidR="00D44229">
        <w:rPr>
          <w:rFonts w:ascii="Times New Roman" w:hAnsi="Times New Roman" w:cs="Times New Roman"/>
          <w:sz w:val="24"/>
          <w:szCs w:val="24"/>
          <w:lang w:eastAsia="zh-CN"/>
        </w:rPr>
        <w:t>W</w:t>
      </w:r>
      <w:r w:rsidR="00BB699C">
        <w:rPr>
          <w:rFonts w:ascii="Times New Roman" w:hAnsi="Times New Roman" w:cs="Times New Roman"/>
          <w:sz w:val="24"/>
          <w:szCs w:val="24"/>
          <w:lang w:eastAsia="zh-CN"/>
        </w:rPr>
        <w:t>e control firm- and year-fixed effects</w:t>
      </w:r>
      <w:r w:rsidR="00D44229">
        <w:rPr>
          <w:rFonts w:ascii="Times New Roman" w:hAnsi="Times New Roman" w:cs="Times New Roman"/>
          <w:sz w:val="24"/>
          <w:szCs w:val="24"/>
          <w:lang w:eastAsia="zh-CN"/>
        </w:rPr>
        <w:t xml:space="preserve"> when estimating the single equation</w:t>
      </w:r>
      <w:r w:rsidR="00AC6993">
        <w:rPr>
          <w:rFonts w:ascii="Times New Roman" w:hAnsi="Times New Roman" w:cs="Times New Roman"/>
          <w:sz w:val="24"/>
          <w:szCs w:val="24"/>
          <w:lang w:eastAsia="zh-CN"/>
        </w:rPr>
        <w:t>s</w:t>
      </w:r>
      <w:r w:rsidR="00D44229">
        <w:rPr>
          <w:rFonts w:ascii="Times New Roman" w:hAnsi="Times New Roman" w:cs="Times New Roman"/>
          <w:sz w:val="24"/>
          <w:szCs w:val="24"/>
          <w:lang w:eastAsia="zh-CN"/>
        </w:rPr>
        <w:t xml:space="preserve"> </w:t>
      </w:r>
      <w:r w:rsidR="00BB699C">
        <w:rPr>
          <w:rFonts w:ascii="Times New Roman" w:hAnsi="Times New Roman" w:cs="Times New Roman"/>
          <w:sz w:val="24"/>
          <w:szCs w:val="24"/>
          <w:lang w:eastAsia="zh-CN"/>
        </w:rPr>
        <w:t>so that the results are comparable with those from the SVAR model in column (3).</w:t>
      </w:r>
      <w:r w:rsidR="00AC6FC8">
        <w:rPr>
          <w:rFonts w:ascii="Times New Roman" w:hAnsi="Times New Roman" w:cs="Times New Roman"/>
          <w:sz w:val="24"/>
          <w:szCs w:val="24"/>
          <w:lang w:eastAsia="zh-CN"/>
        </w:rPr>
        <w:t xml:space="preserve"> In columns (4)-(5), we</w:t>
      </w:r>
      <w:r w:rsidR="001C1E6C">
        <w:rPr>
          <w:rFonts w:ascii="Times New Roman" w:hAnsi="Times New Roman" w:cs="Times New Roman"/>
          <w:sz w:val="24"/>
          <w:szCs w:val="24"/>
          <w:lang w:eastAsia="zh-CN"/>
        </w:rPr>
        <w:t xml:space="preserve"> report and</w:t>
      </w:r>
      <w:r w:rsidR="00AC6FC8">
        <w:rPr>
          <w:rFonts w:ascii="Times New Roman" w:hAnsi="Times New Roman" w:cs="Times New Roman"/>
          <w:sz w:val="24"/>
          <w:szCs w:val="24"/>
          <w:lang w:eastAsia="zh-CN"/>
        </w:rPr>
        <w:t xml:space="preserve"> test the difference in the coefficient estimates</w:t>
      </w:r>
      <w:r w:rsidR="00D44229">
        <w:rPr>
          <w:rFonts w:ascii="Times New Roman" w:hAnsi="Times New Roman" w:cs="Times New Roman"/>
          <w:sz w:val="24"/>
          <w:szCs w:val="24"/>
          <w:lang w:eastAsia="zh-CN"/>
        </w:rPr>
        <w:t>.</w:t>
      </w:r>
    </w:p>
    <w:p w14:paraId="0B587412" w14:textId="0C238951" w:rsidR="00865EDD" w:rsidRDefault="00865EDD" w:rsidP="00865EDD">
      <w:pPr>
        <w:spacing w:line="48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[Insert Table 5 here]</w:t>
      </w:r>
    </w:p>
    <w:p w14:paraId="03607577" w14:textId="034944FC" w:rsidR="00644CFE" w:rsidRDefault="00725635" w:rsidP="004372F1">
      <w:pPr>
        <w:spacing w:line="48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Results in Table 5 show</w:t>
      </w:r>
      <w:r w:rsidR="00D44229">
        <w:rPr>
          <w:rFonts w:ascii="Times New Roman" w:hAnsi="Times New Roman" w:cs="Times New Roman"/>
          <w:sz w:val="24"/>
          <w:szCs w:val="24"/>
          <w:lang w:eastAsia="zh-CN"/>
        </w:rPr>
        <w:t xml:space="preserve"> that the bias</w:t>
      </w:r>
      <w:r w:rsidR="008F3EB6">
        <w:rPr>
          <w:rFonts w:ascii="Times New Roman" w:hAnsi="Times New Roman" w:cs="Times New Roman"/>
          <w:sz w:val="24"/>
          <w:szCs w:val="24"/>
          <w:lang w:eastAsia="zh-CN"/>
        </w:rPr>
        <w:t xml:space="preserve"> is statistically significant</w:t>
      </w:r>
      <w:r w:rsidR="00D44229">
        <w:rPr>
          <w:rFonts w:ascii="Times New Roman" w:hAnsi="Times New Roman" w:cs="Times New Roman"/>
          <w:sz w:val="24"/>
          <w:szCs w:val="24"/>
          <w:lang w:eastAsia="zh-CN"/>
        </w:rPr>
        <w:t xml:space="preserve"> </w:t>
      </w:r>
      <w:r w:rsidR="00875471">
        <w:rPr>
          <w:rFonts w:ascii="Times New Roman" w:hAnsi="Times New Roman" w:cs="Times New Roman"/>
          <w:sz w:val="24"/>
          <w:szCs w:val="24"/>
          <w:lang w:eastAsia="zh-CN"/>
        </w:rPr>
        <w:t>in all of the five equations and is economically more pronounced in</w:t>
      </w:r>
      <w:r w:rsidR="000A2010">
        <w:rPr>
          <w:rFonts w:ascii="Times New Roman" w:hAnsi="Times New Roman" w:cs="Times New Roman"/>
          <w:sz w:val="24"/>
          <w:szCs w:val="24"/>
          <w:lang w:eastAsia="zh-CN"/>
        </w:rPr>
        <w:t xml:space="preserve"> the</w:t>
      </w:r>
      <w:r w:rsidR="00875471">
        <w:rPr>
          <w:rFonts w:ascii="Times New Roman" w:hAnsi="Times New Roman" w:cs="Times New Roman"/>
          <w:sz w:val="24"/>
          <w:szCs w:val="24"/>
          <w:lang w:eastAsia="zh-CN"/>
        </w:rPr>
        <w:t xml:space="preserve"> </w:t>
      </w:r>
      <w:r w:rsidR="00875471" w:rsidRPr="00865EDD">
        <w:rPr>
          <w:rFonts w:ascii="Times New Roman" w:hAnsi="Times New Roman" w:cs="Times New Roman"/>
          <w:i/>
          <w:sz w:val="24"/>
          <w:szCs w:val="24"/>
          <w:lang w:eastAsia="zh-CN"/>
        </w:rPr>
        <w:t>Equ</w:t>
      </w:r>
      <w:r w:rsidR="00875471">
        <w:rPr>
          <w:rFonts w:ascii="Times New Roman" w:hAnsi="Times New Roman" w:cs="Times New Roman"/>
          <w:sz w:val="24"/>
          <w:szCs w:val="24"/>
          <w:lang w:eastAsia="zh-CN"/>
        </w:rPr>
        <w:t xml:space="preserve">, </w:t>
      </w:r>
      <w:r w:rsidR="00875471" w:rsidRPr="00865EDD">
        <w:rPr>
          <w:rFonts w:ascii="Times New Roman" w:hAnsi="Times New Roman" w:cs="Times New Roman"/>
          <w:i/>
          <w:sz w:val="24"/>
          <w:szCs w:val="24"/>
          <w:lang w:eastAsia="zh-CN"/>
        </w:rPr>
        <w:t>ROA</w:t>
      </w:r>
      <w:r w:rsidR="00875471">
        <w:rPr>
          <w:rFonts w:ascii="Times New Roman" w:hAnsi="Times New Roman" w:cs="Times New Roman"/>
          <w:sz w:val="24"/>
          <w:szCs w:val="24"/>
          <w:lang w:eastAsia="zh-CN"/>
        </w:rPr>
        <w:t xml:space="preserve"> and </w:t>
      </w:r>
      <w:r w:rsidR="00875471" w:rsidRPr="00865EDD">
        <w:rPr>
          <w:rFonts w:ascii="Times New Roman" w:hAnsi="Times New Roman" w:cs="Times New Roman"/>
          <w:i/>
          <w:sz w:val="24"/>
          <w:szCs w:val="24"/>
          <w:lang w:eastAsia="zh-CN"/>
        </w:rPr>
        <w:t>Divc</w:t>
      </w:r>
      <w:r w:rsidR="00875471">
        <w:rPr>
          <w:rFonts w:ascii="Times New Roman" w:hAnsi="Times New Roman" w:cs="Times New Roman"/>
          <w:sz w:val="24"/>
          <w:szCs w:val="24"/>
          <w:lang w:eastAsia="zh-CN"/>
        </w:rPr>
        <w:t xml:space="preserve"> equations</w:t>
      </w:r>
      <w:r w:rsidR="00D44229">
        <w:rPr>
          <w:rFonts w:ascii="Times New Roman" w:hAnsi="Times New Roman" w:cs="Times New Roman"/>
          <w:sz w:val="24"/>
          <w:szCs w:val="24"/>
          <w:lang w:eastAsia="zh-CN"/>
        </w:rPr>
        <w:t xml:space="preserve">. </w:t>
      </w:r>
      <w:r w:rsidR="00C81076">
        <w:rPr>
          <w:rFonts w:ascii="Times New Roman" w:hAnsi="Times New Roman" w:cs="Times New Roman"/>
          <w:sz w:val="24"/>
          <w:szCs w:val="24"/>
          <w:lang w:eastAsia="zh-CN"/>
        </w:rPr>
        <w:t>For example, single equation models</w:t>
      </w:r>
      <w:r w:rsidR="00875471">
        <w:rPr>
          <w:rFonts w:ascii="Times New Roman" w:hAnsi="Times New Roman" w:cs="Times New Roman"/>
          <w:sz w:val="24"/>
          <w:szCs w:val="24"/>
          <w:lang w:eastAsia="zh-CN"/>
        </w:rPr>
        <w:t xml:space="preserve"> (columns 1 and 2) show that </w:t>
      </w:r>
      <w:r w:rsidR="00875471" w:rsidRPr="00865EDD">
        <w:rPr>
          <w:rFonts w:ascii="Times New Roman" w:hAnsi="Times New Roman" w:cs="Times New Roman"/>
          <w:i/>
          <w:sz w:val="24"/>
          <w:szCs w:val="24"/>
          <w:lang w:eastAsia="zh-CN"/>
        </w:rPr>
        <w:t>Equ</w:t>
      </w:r>
      <w:r w:rsidR="00875471" w:rsidRPr="00865EDD">
        <w:rPr>
          <w:rFonts w:ascii="Times New Roman" w:hAnsi="Times New Roman" w:cs="Times New Roman"/>
          <w:i/>
          <w:sz w:val="24"/>
          <w:szCs w:val="24"/>
          <w:vertAlign w:val="subscript"/>
          <w:lang w:eastAsia="zh-CN"/>
        </w:rPr>
        <w:t>i,t-2</w:t>
      </w:r>
      <w:r w:rsidR="00875471" w:rsidRPr="00875471">
        <w:rPr>
          <w:rFonts w:ascii="Times New Roman" w:hAnsi="Times New Roman" w:cs="Times New Roman"/>
          <w:sz w:val="24"/>
          <w:szCs w:val="24"/>
          <w:lang w:eastAsia="zh-CN"/>
        </w:rPr>
        <w:t xml:space="preserve"> </w:t>
      </w:r>
      <w:r w:rsidR="00875471">
        <w:rPr>
          <w:rFonts w:ascii="Times New Roman" w:hAnsi="Times New Roman" w:cs="Times New Roman"/>
          <w:sz w:val="24"/>
          <w:szCs w:val="24"/>
          <w:lang w:eastAsia="zh-CN"/>
        </w:rPr>
        <w:t xml:space="preserve">has a negative effect on </w:t>
      </w:r>
      <w:r w:rsidR="00875471" w:rsidRPr="00865EDD">
        <w:rPr>
          <w:rFonts w:ascii="Times New Roman" w:hAnsi="Times New Roman" w:cs="Times New Roman"/>
          <w:i/>
          <w:sz w:val="24"/>
          <w:szCs w:val="24"/>
          <w:lang w:eastAsia="zh-CN"/>
        </w:rPr>
        <w:t>Equ</w:t>
      </w:r>
      <w:r w:rsidR="00875471" w:rsidRPr="00865EDD">
        <w:rPr>
          <w:rFonts w:ascii="Times New Roman" w:hAnsi="Times New Roman" w:cs="Times New Roman"/>
          <w:i/>
          <w:sz w:val="24"/>
          <w:szCs w:val="24"/>
          <w:vertAlign w:val="subscript"/>
          <w:lang w:eastAsia="zh-CN"/>
        </w:rPr>
        <w:t>i,t</w:t>
      </w:r>
      <w:r w:rsidR="00875471">
        <w:rPr>
          <w:rFonts w:ascii="Times New Roman" w:hAnsi="Times New Roman" w:cs="Times New Roman"/>
          <w:sz w:val="24"/>
          <w:szCs w:val="24"/>
          <w:lang w:eastAsia="zh-CN"/>
        </w:rPr>
        <w:t xml:space="preserve">. However, </w:t>
      </w:r>
      <w:r w:rsidR="00C81076">
        <w:rPr>
          <w:rFonts w:ascii="Times New Roman" w:hAnsi="Times New Roman" w:cs="Times New Roman"/>
          <w:sz w:val="24"/>
          <w:szCs w:val="24"/>
          <w:lang w:eastAsia="zh-CN"/>
        </w:rPr>
        <w:t xml:space="preserve">the </w:t>
      </w:r>
      <w:r w:rsidR="00AC6993">
        <w:rPr>
          <w:rFonts w:ascii="Times New Roman" w:hAnsi="Times New Roman" w:cs="Times New Roman"/>
          <w:sz w:val="24"/>
          <w:szCs w:val="24"/>
          <w:lang w:eastAsia="zh-CN"/>
        </w:rPr>
        <w:t xml:space="preserve">relation is </w:t>
      </w:r>
      <w:r>
        <w:rPr>
          <w:rFonts w:ascii="Times New Roman" w:hAnsi="Times New Roman" w:cs="Times New Roman"/>
          <w:sz w:val="24"/>
          <w:szCs w:val="24"/>
          <w:lang w:eastAsia="zh-CN"/>
        </w:rPr>
        <w:t>positive and not</w:t>
      </w:r>
      <w:r w:rsidR="00AC6993">
        <w:rPr>
          <w:rFonts w:ascii="Times New Roman" w:hAnsi="Times New Roman" w:cs="Times New Roman"/>
          <w:sz w:val="24"/>
          <w:szCs w:val="24"/>
          <w:lang w:eastAsia="zh-CN"/>
        </w:rPr>
        <w:t xml:space="preserve"> statistically significant in an</w:t>
      </w:r>
      <w:r w:rsidR="00C81076">
        <w:rPr>
          <w:rFonts w:ascii="Times New Roman" w:hAnsi="Times New Roman" w:cs="Times New Roman"/>
          <w:sz w:val="24"/>
          <w:szCs w:val="24"/>
          <w:lang w:eastAsia="zh-CN"/>
        </w:rPr>
        <w:t xml:space="preserve"> SVAR framework and the distribution</w:t>
      </w:r>
      <w:r w:rsidR="001C1E6C">
        <w:rPr>
          <w:rFonts w:ascii="Times New Roman" w:hAnsi="Times New Roman" w:cs="Times New Roman"/>
          <w:sz w:val="24"/>
          <w:szCs w:val="24"/>
          <w:lang w:eastAsia="zh-CN"/>
        </w:rPr>
        <w:t>s</w:t>
      </w:r>
      <w:r w:rsidR="00C81076">
        <w:rPr>
          <w:rFonts w:ascii="Times New Roman" w:hAnsi="Times New Roman" w:cs="Times New Roman"/>
          <w:sz w:val="24"/>
          <w:szCs w:val="24"/>
          <w:lang w:eastAsia="zh-CN"/>
        </w:rPr>
        <w:t xml:space="preserve"> differ </w:t>
      </w:r>
      <w:r w:rsidR="008F3EB6">
        <w:rPr>
          <w:rFonts w:ascii="Times New Roman" w:hAnsi="Times New Roman" w:cs="Times New Roman"/>
          <w:sz w:val="24"/>
          <w:szCs w:val="24"/>
          <w:lang w:eastAsia="zh-CN"/>
        </w:rPr>
        <w:t>significantly</w:t>
      </w:r>
      <w:r w:rsidR="00C81076">
        <w:rPr>
          <w:rFonts w:ascii="Times New Roman" w:hAnsi="Times New Roman" w:cs="Times New Roman"/>
          <w:sz w:val="24"/>
          <w:szCs w:val="24"/>
          <w:lang w:eastAsia="zh-CN"/>
        </w:rPr>
        <w:t xml:space="preserve">, as shown in columns (4)-(5). </w:t>
      </w:r>
      <w:r w:rsidR="00C81076" w:rsidRPr="00865EDD">
        <w:rPr>
          <w:rFonts w:ascii="Times New Roman" w:hAnsi="Times New Roman" w:cs="Times New Roman"/>
          <w:i/>
          <w:sz w:val="24"/>
          <w:szCs w:val="24"/>
          <w:lang w:eastAsia="zh-CN"/>
        </w:rPr>
        <w:t>ROA</w:t>
      </w:r>
      <w:r w:rsidR="00C81076" w:rsidRPr="00865EDD">
        <w:rPr>
          <w:rFonts w:ascii="Times New Roman" w:hAnsi="Times New Roman" w:cs="Times New Roman"/>
          <w:i/>
          <w:sz w:val="24"/>
          <w:szCs w:val="24"/>
          <w:vertAlign w:val="subscript"/>
          <w:lang w:eastAsia="zh-CN"/>
        </w:rPr>
        <w:t>i,t-2</w:t>
      </w:r>
      <w:r w:rsidR="00C81076">
        <w:rPr>
          <w:rFonts w:ascii="Times New Roman" w:hAnsi="Times New Roman" w:cs="Times New Roman"/>
          <w:sz w:val="24"/>
          <w:szCs w:val="24"/>
          <w:lang w:eastAsia="zh-CN"/>
        </w:rPr>
        <w:t xml:space="preserve"> has a</w:t>
      </w:r>
      <w:r w:rsidR="00AC54F4">
        <w:rPr>
          <w:rFonts w:ascii="Times New Roman" w:hAnsi="Times New Roman" w:cs="Times New Roman"/>
          <w:sz w:val="24"/>
          <w:szCs w:val="24"/>
          <w:lang w:eastAsia="zh-CN"/>
        </w:rPr>
        <w:t xml:space="preserve"> negative</w:t>
      </w:r>
      <w:r w:rsidR="00C81076">
        <w:rPr>
          <w:rFonts w:ascii="Times New Roman" w:hAnsi="Times New Roman" w:cs="Times New Roman"/>
          <w:sz w:val="24"/>
          <w:szCs w:val="24"/>
          <w:lang w:eastAsia="zh-CN"/>
        </w:rPr>
        <w:t xml:space="preserve"> </w:t>
      </w:r>
      <w:r w:rsidR="00C81076">
        <w:rPr>
          <w:rFonts w:ascii="Times New Roman" w:hAnsi="Times New Roman" w:cs="Times New Roman"/>
          <w:sz w:val="24"/>
          <w:szCs w:val="24"/>
          <w:lang w:eastAsia="zh-CN"/>
        </w:rPr>
        <w:lastRenderedPageBreak/>
        <w:t>coefficient</w:t>
      </w:r>
      <w:r w:rsidR="00AC54F4">
        <w:rPr>
          <w:rFonts w:ascii="Times New Roman" w:hAnsi="Times New Roman" w:cs="Times New Roman"/>
          <w:sz w:val="24"/>
          <w:szCs w:val="24"/>
          <w:lang w:eastAsia="zh-CN"/>
        </w:rPr>
        <w:t xml:space="preserve"> of</w:t>
      </w:r>
      <w:r w:rsidR="00C81076">
        <w:rPr>
          <w:rFonts w:ascii="Times New Roman" w:hAnsi="Times New Roman" w:cs="Times New Roman"/>
          <w:sz w:val="24"/>
          <w:szCs w:val="24"/>
          <w:lang w:eastAsia="zh-CN"/>
        </w:rPr>
        <w:t xml:space="preserve"> -0.022</w:t>
      </w:r>
      <w:r w:rsidR="00AC54F4">
        <w:rPr>
          <w:rFonts w:ascii="Times New Roman" w:hAnsi="Times New Roman" w:cs="Times New Roman"/>
          <w:sz w:val="24"/>
          <w:szCs w:val="24"/>
          <w:lang w:eastAsia="zh-CN"/>
        </w:rPr>
        <w:t xml:space="preserve"> in column (2) but</w:t>
      </w:r>
      <w:r w:rsidR="00C81076">
        <w:rPr>
          <w:rFonts w:ascii="Times New Roman" w:hAnsi="Times New Roman" w:cs="Times New Roman"/>
          <w:sz w:val="24"/>
          <w:szCs w:val="24"/>
          <w:lang w:eastAsia="zh-CN"/>
        </w:rPr>
        <w:t xml:space="preserve"> a</w:t>
      </w:r>
      <w:r w:rsidR="00AC54F4">
        <w:rPr>
          <w:rFonts w:ascii="Times New Roman" w:hAnsi="Times New Roman" w:cs="Times New Roman"/>
          <w:sz w:val="24"/>
          <w:szCs w:val="24"/>
          <w:lang w:eastAsia="zh-CN"/>
        </w:rPr>
        <w:t xml:space="preserve"> positive</w:t>
      </w:r>
      <w:r w:rsidR="00C81076">
        <w:rPr>
          <w:rFonts w:ascii="Times New Roman" w:hAnsi="Times New Roman" w:cs="Times New Roman"/>
          <w:sz w:val="24"/>
          <w:szCs w:val="24"/>
          <w:lang w:eastAsia="zh-CN"/>
        </w:rPr>
        <w:t xml:space="preserve"> coefficient of 0.078</w:t>
      </w:r>
      <w:r w:rsidR="00AC54F4">
        <w:rPr>
          <w:rFonts w:ascii="Times New Roman" w:hAnsi="Times New Roman" w:cs="Times New Roman"/>
          <w:sz w:val="24"/>
          <w:szCs w:val="24"/>
          <w:lang w:eastAsia="zh-CN"/>
        </w:rPr>
        <w:t xml:space="preserve"> in the SVAR model (column 3)</w:t>
      </w:r>
      <w:r w:rsidR="00C81076">
        <w:rPr>
          <w:rFonts w:ascii="Times New Roman" w:hAnsi="Times New Roman" w:cs="Times New Roman"/>
          <w:sz w:val="24"/>
          <w:szCs w:val="24"/>
          <w:lang w:eastAsia="zh-CN"/>
        </w:rPr>
        <w:t xml:space="preserve">. The coefficient estimates of lagged </w:t>
      </w:r>
      <w:r w:rsidR="00C81076" w:rsidRPr="00865EDD">
        <w:rPr>
          <w:rFonts w:ascii="Times New Roman" w:hAnsi="Times New Roman" w:cs="Times New Roman"/>
          <w:i/>
          <w:sz w:val="24"/>
          <w:szCs w:val="24"/>
          <w:lang w:eastAsia="zh-CN"/>
        </w:rPr>
        <w:t>Divc</w:t>
      </w:r>
      <w:r w:rsidR="00C81076">
        <w:rPr>
          <w:rFonts w:ascii="Times New Roman" w:hAnsi="Times New Roman" w:cs="Times New Roman"/>
          <w:sz w:val="24"/>
          <w:szCs w:val="24"/>
          <w:lang w:eastAsia="zh-CN"/>
        </w:rPr>
        <w:t xml:space="preserve"> doubles in </w:t>
      </w:r>
      <w:r w:rsidR="005D5EB1">
        <w:rPr>
          <w:rFonts w:ascii="Times New Roman" w:hAnsi="Times New Roman" w:cs="Times New Roman"/>
          <w:sz w:val="24"/>
          <w:szCs w:val="24"/>
          <w:lang w:eastAsia="zh-CN"/>
        </w:rPr>
        <w:t>column (3)</w:t>
      </w:r>
      <w:r w:rsidR="00C81076">
        <w:rPr>
          <w:rFonts w:ascii="Times New Roman" w:hAnsi="Times New Roman" w:cs="Times New Roman"/>
          <w:sz w:val="24"/>
          <w:szCs w:val="24"/>
          <w:lang w:eastAsia="zh-CN"/>
        </w:rPr>
        <w:t>, compared to</w:t>
      </w:r>
      <w:r w:rsidR="001C1E6C">
        <w:rPr>
          <w:rFonts w:ascii="Times New Roman" w:hAnsi="Times New Roman" w:cs="Times New Roman"/>
          <w:sz w:val="24"/>
          <w:szCs w:val="24"/>
          <w:lang w:eastAsia="zh-CN"/>
        </w:rPr>
        <w:t xml:space="preserve"> those in</w:t>
      </w:r>
      <w:r w:rsidR="00C81076">
        <w:rPr>
          <w:rFonts w:ascii="Times New Roman" w:hAnsi="Times New Roman" w:cs="Times New Roman"/>
          <w:sz w:val="24"/>
          <w:szCs w:val="24"/>
          <w:lang w:eastAsia="zh-CN"/>
        </w:rPr>
        <w:t xml:space="preserve"> single equation models. Most </w:t>
      </w:r>
      <w:r w:rsidR="00AC6993">
        <w:rPr>
          <w:rFonts w:ascii="Times New Roman" w:hAnsi="Times New Roman" w:cs="Times New Roman"/>
          <w:sz w:val="24"/>
          <w:szCs w:val="24"/>
          <w:lang w:eastAsia="zh-CN"/>
        </w:rPr>
        <w:t xml:space="preserve">of the </w:t>
      </w:r>
      <w:r w:rsidR="00C81076">
        <w:rPr>
          <w:rFonts w:ascii="Times New Roman" w:hAnsi="Times New Roman" w:cs="Times New Roman"/>
          <w:sz w:val="24"/>
          <w:szCs w:val="24"/>
          <w:lang w:eastAsia="zh-CN"/>
        </w:rPr>
        <w:t>coefficient estimates reported by single equation models are bias</w:t>
      </w:r>
      <w:r w:rsidR="00AC54F4">
        <w:rPr>
          <w:rFonts w:ascii="Times New Roman" w:hAnsi="Times New Roman" w:cs="Times New Roman"/>
          <w:sz w:val="24"/>
          <w:szCs w:val="24"/>
          <w:lang w:eastAsia="zh-CN"/>
        </w:rPr>
        <w:t>ed</w:t>
      </w:r>
      <w:r w:rsidR="00C81076">
        <w:rPr>
          <w:rFonts w:ascii="Times New Roman" w:hAnsi="Times New Roman" w:cs="Times New Roman"/>
          <w:sz w:val="24"/>
          <w:szCs w:val="24"/>
          <w:lang w:eastAsia="zh-CN"/>
        </w:rPr>
        <w:t xml:space="preserve"> downward, with the exception of </w:t>
      </w:r>
      <w:r w:rsidR="00C81076" w:rsidRPr="00865EDD">
        <w:rPr>
          <w:rFonts w:ascii="Times New Roman" w:hAnsi="Times New Roman" w:cs="Times New Roman"/>
          <w:i/>
          <w:sz w:val="24"/>
          <w:szCs w:val="24"/>
          <w:lang w:eastAsia="zh-CN"/>
        </w:rPr>
        <w:t>Lev</w:t>
      </w:r>
      <w:r w:rsidR="00C81076" w:rsidRPr="00865EDD">
        <w:rPr>
          <w:rFonts w:ascii="Times New Roman" w:hAnsi="Times New Roman" w:cs="Times New Roman"/>
          <w:i/>
          <w:sz w:val="24"/>
          <w:szCs w:val="24"/>
          <w:vertAlign w:val="subscript"/>
          <w:lang w:eastAsia="zh-CN"/>
        </w:rPr>
        <w:t>i,t-2</w:t>
      </w:r>
      <w:r w:rsidR="00C81076">
        <w:rPr>
          <w:rFonts w:ascii="Times New Roman" w:hAnsi="Times New Roman" w:cs="Times New Roman"/>
          <w:sz w:val="24"/>
          <w:szCs w:val="24"/>
          <w:lang w:eastAsia="zh-CN"/>
        </w:rPr>
        <w:t xml:space="preserve"> </w:t>
      </w:r>
      <w:r w:rsidR="00865EDD">
        <w:rPr>
          <w:rFonts w:ascii="Times New Roman" w:hAnsi="Times New Roman" w:cs="Times New Roman"/>
          <w:sz w:val="24"/>
          <w:szCs w:val="24"/>
          <w:lang w:eastAsia="zh-CN"/>
        </w:rPr>
        <w:t>that is marginally overestimated in column (1).</w:t>
      </w:r>
      <w:r w:rsidR="00C81076">
        <w:rPr>
          <w:rFonts w:ascii="Times New Roman" w:hAnsi="Times New Roman" w:cs="Times New Roman"/>
          <w:sz w:val="24"/>
          <w:szCs w:val="24"/>
          <w:lang w:eastAsia="zh-CN"/>
        </w:rPr>
        <w:t xml:space="preserve"> </w:t>
      </w:r>
      <w:r w:rsidR="00AC6993">
        <w:rPr>
          <w:rFonts w:ascii="Times New Roman" w:hAnsi="Times New Roman" w:cs="Times New Roman"/>
          <w:sz w:val="24"/>
          <w:szCs w:val="24"/>
          <w:lang w:eastAsia="zh-CN"/>
        </w:rPr>
        <w:t>These result</w:t>
      </w:r>
      <w:r w:rsidR="000D4D00">
        <w:rPr>
          <w:rFonts w:ascii="Times New Roman" w:hAnsi="Times New Roman" w:cs="Times New Roman"/>
          <w:sz w:val="24"/>
          <w:szCs w:val="24"/>
          <w:lang w:eastAsia="zh-CN"/>
        </w:rPr>
        <w:t>s show that single equation</w:t>
      </w:r>
      <w:r w:rsidR="00AC54F4">
        <w:rPr>
          <w:rFonts w:ascii="Times New Roman" w:hAnsi="Times New Roman" w:cs="Times New Roman"/>
          <w:sz w:val="24"/>
          <w:szCs w:val="24"/>
          <w:lang w:eastAsia="zh-CN"/>
        </w:rPr>
        <w:t>s</w:t>
      </w:r>
      <w:r w:rsidR="000D4D00">
        <w:rPr>
          <w:rFonts w:ascii="Times New Roman" w:hAnsi="Times New Roman" w:cs="Times New Roman"/>
          <w:sz w:val="24"/>
          <w:szCs w:val="24"/>
          <w:lang w:eastAsia="zh-CN"/>
        </w:rPr>
        <w:t xml:space="preserve"> </w:t>
      </w:r>
      <w:r w:rsidR="005D5EB1">
        <w:rPr>
          <w:rFonts w:ascii="Times New Roman" w:hAnsi="Times New Roman" w:cs="Times New Roman"/>
          <w:sz w:val="24"/>
          <w:szCs w:val="24"/>
          <w:lang w:eastAsia="zh-CN"/>
        </w:rPr>
        <w:t xml:space="preserve">without controlling other financial </w:t>
      </w:r>
      <w:r w:rsidR="00AC54F4">
        <w:rPr>
          <w:rFonts w:ascii="Times New Roman" w:hAnsi="Times New Roman" w:cs="Times New Roman"/>
          <w:sz w:val="24"/>
          <w:szCs w:val="24"/>
          <w:lang w:eastAsia="zh-CN"/>
        </w:rPr>
        <w:t>behaviour</w:t>
      </w:r>
      <w:r w:rsidR="005D5EB1">
        <w:rPr>
          <w:rFonts w:ascii="Times New Roman" w:hAnsi="Times New Roman" w:cs="Times New Roman"/>
          <w:sz w:val="24"/>
          <w:szCs w:val="24"/>
          <w:lang w:eastAsia="zh-CN"/>
        </w:rPr>
        <w:t xml:space="preserve"> as a system</w:t>
      </w:r>
      <w:r w:rsidR="000D4D00">
        <w:rPr>
          <w:rFonts w:ascii="Times New Roman" w:hAnsi="Times New Roman" w:cs="Times New Roman"/>
          <w:sz w:val="24"/>
          <w:szCs w:val="24"/>
          <w:lang w:eastAsia="zh-CN"/>
        </w:rPr>
        <w:t xml:space="preserve"> generate biased </w:t>
      </w:r>
      <w:r w:rsidR="005D5EB1">
        <w:rPr>
          <w:rFonts w:ascii="Times New Roman" w:hAnsi="Times New Roman" w:cs="Times New Roman"/>
          <w:sz w:val="24"/>
          <w:szCs w:val="24"/>
          <w:lang w:eastAsia="zh-CN"/>
        </w:rPr>
        <w:t>estimates and</w:t>
      </w:r>
      <w:r>
        <w:rPr>
          <w:rFonts w:ascii="Times New Roman" w:hAnsi="Times New Roman" w:cs="Times New Roman"/>
          <w:sz w:val="24"/>
          <w:szCs w:val="24"/>
          <w:lang w:eastAsia="zh-CN"/>
        </w:rPr>
        <w:t xml:space="preserve"> that</w:t>
      </w:r>
      <w:r w:rsidR="005D5EB1">
        <w:rPr>
          <w:rFonts w:ascii="Times New Roman" w:hAnsi="Times New Roman" w:cs="Times New Roman"/>
          <w:sz w:val="24"/>
          <w:szCs w:val="24"/>
          <w:lang w:eastAsia="zh-CN"/>
        </w:rPr>
        <w:t xml:space="preserve"> the bias </w:t>
      </w:r>
      <w:r w:rsidR="00AC54F4">
        <w:rPr>
          <w:rFonts w:ascii="Times New Roman" w:hAnsi="Times New Roman" w:cs="Times New Roman"/>
          <w:sz w:val="24"/>
          <w:szCs w:val="24"/>
          <w:lang w:eastAsia="zh-CN"/>
        </w:rPr>
        <w:t>exists</w:t>
      </w:r>
      <w:r w:rsidR="005D5EB1">
        <w:rPr>
          <w:rFonts w:ascii="Times New Roman" w:hAnsi="Times New Roman" w:cs="Times New Roman"/>
          <w:sz w:val="24"/>
          <w:szCs w:val="24"/>
          <w:lang w:eastAsia="zh-CN"/>
        </w:rPr>
        <w:t xml:space="preserve"> even if we control the lags of other variables in the single equation</w:t>
      </w:r>
      <w:r w:rsidR="00AC54F4">
        <w:rPr>
          <w:rFonts w:ascii="Times New Roman" w:hAnsi="Times New Roman" w:cs="Times New Roman"/>
          <w:sz w:val="24"/>
          <w:szCs w:val="24"/>
          <w:lang w:eastAsia="zh-CN"/>
        </w:rPr>
        <w:t xml:space="preserve"> (column 2)</w:t>
      </w:r>
      <w:r w:rsidR="000D4D00">
        <w:rPr>
          <w:rFonts w:ascii="Times New Roman" w:hAnsi="Times New Roman" w:cs="Times New Roman"/>
          <w:sz w:val="24"/>
          <w:szCs w:val="24"/>
          <w:lang w:eastAsia="zh-CN"/>
        </w:rPr>
        <w:t xml:space="preserve">. </w:t>
      </w:r>
    </w:p>
    <w:p w14:paraId="22F00D63" w14:textId="73F46607" w:rsidR="0009768E" w:rsidRDefault="009945F4" w:rsidP="004372F1">
      <w:pPr>
        <w:spacing w:line="48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In the second test</w:t>
      </w:r>
      <w:r w:rsidR="00D4464B">
        <w:rPr>
          <w:rFonts w:ascii="Times New Roman" w:hAnsi="Times New Roman" w:cs="Times New Roman"/>
          <w:sz w:val="24"/>
          <w:szCs w:val="24"/>
          <w:lang w:eastAsia="zh-CN"/>
        </w:rPr>
        <w:t xml:space="preserve">, we compare coefficient estimates from </w:t>
      </w:r>
      <w:r w:rsidR="00766124">
        <w:rPr>
          <w:rFonts w:ascii="Times New Roman" w:hAnsi="Times New Roman" w:cs="Times New Roman"/>
          <w:sz w:val="24"/>
          <w:szCs w:val="24"/>
          <w:lang w:eastAsia="zh-CN"/>
        </w:rPr>
        <w:t>commonly</w:t>
      </w:r>
      <w:r w:rsidR="000D4D00">
        <w:rPr>
          <w:rFonts w:ascii="Times New Roman" w:hAnsi="Times New Roman" w:cs="Times New Roman"/>
          <w:sz w:val="24"/>
          <w:szCs w:val="24"/>
          <w:lang w:eastAsia="zh-CN"/>
        </w:rPr>
        <w:t>-</w:t>
      </w:r>
      <w:r w:rsidR="00766124">
        <w:rPr>
          <w:rFonts w:ascii="Times New Roman" w:hAnsi="Times New Roman" w:cs="Times New Roman"/>
          <w:sz w:val="24"/>
          <w:szCs w:val="24"/>
          <w:lang w:eastAsia="zh-CN"/>
        </w:rPr>
        <w:t>used regression specification</w:t>
      </w:r>
      <w:r w:rsidR="000D4D00">
        <w:rPr>
          <w:rFonts w:ascii="Times New Roman" w:hAnsi="Times New Roman" w:cs="Times New Roman"/>
          <w:sz w:val="24"/>
          <w:szCs w:val="24"/>
          <w:lang w:eastAsia="zh-CN"/>
        </w:rPr>
        <w:t>s</w:t>
      </w:r>
      <w:r w:rsidR="00766124">
        <w:rPr>
          <w:rFonts w:ascii="Times New Roman" w:hAnsi="Times New Roman" w:cs="Times New Roman"/>
          <w:sz w:val="24"/>
          <w:szCs w:val="24"/>
          <w:lang w:eastAsia="zh-CN"/>
        </w:rPr>
        <w:t xml:space="preserve"> in pr</w:t>
      </w:r>
      <w:r w:rsidR="00C46096">
        <w:rPr>
          <w:rFonts w:ascii="Times New Roman" w:hAnsi="Times New Roman" w:cs="Times New Roman"/>
          <w:sz w:val="24"/>
          <w:szCs w:val="24"/>
          <w:lang w:eastAsia="zh-CN"/>
        </w:rPr>
        <w:t>ior</w:t>
      </w:r>
      <w:r w:rsidR="00766124">
        <w:rPr>
          <w:rFonts w:ascii="Times New Roman" w:hAnsi="Times New Roman" w:cs="Times New Roman"/>
          <w:sz w:val="24"/>
          <w:szCs w:val="24"/>
          <w:lang w:eastAsia="zh-CN"/>
        </w:rPr>
        <w:t xml:space="preserve"> studies </w:t>
      </w:r>
      <w:r w:rsidR="00766124">
        <w:rPr>
          <w:rFonts w:ascii="Times New Roman" w:hAnsi="Times New Roman" w:cs="Times New Roman" w:hint="eastAsia"/>
          <w:sz w:val="24"/>
          <w:szCs w:val="24"/>
          <w:lang w:eastAsia="zh-CN"/>
        </w:rPr>
        <w:t>with</w:t>
      </w:r>
      <w:r w:rsidR="00766124">
        <w:rPr>
          <w:rFonts w:ascii="Times New Roman" w:hAnsi="Times New Roman" w:cs="Times New Roman"/>
          <w:sz w:val="24"/>
          <w:szCs w:val="24"/>
          <w:lang w:eastAsia="zh-CN"/>
        </w:rPr>
        <w:t xml:space="preserve"> those from </w:t>
      </w:r>
      <w:r>
        <w:rPr>
          <w:rFonts w:ascii="Times New Roman" w:hAnsi="Times New Roman" w:cs="Times New Roman"/>
          <w:sz w:val="24"/>
          <w:szCs w:val="24"/>
          <w:lang w:eastAsia="zh-CN"/>
        </w:rPr>
        <w:t>the</w:t>
      </w:r>
      <w:r w:rsidR="00766124">
        <w:rPr>
          <w:rFonts w:ascii="Times New Roman" w:hAnsi="Times New Roman" w:cs="Times New Roman"/>
          <w:sz w:val="24"/>
          <w:szCs w:val="24"/>
          <w:lang w:eastAsia="zh-CN"/>
        </w:rPr>
        <w:t xml:space="preserve"> SVAR framework to demonstrate the bias</w:t>
      </w:r>
      <w:r w:rsidR="001008C3">
        <w:rPr>
          <w:rFonts w:ascii="Times New Roman" w:hAnsi="Times New Roman" w:cs="Times New Roman"/>
          <w:sz w:val="24"/>
          <w:szCs w:val="24"/>
          <w:lang w:eastAsia="zh-CN"/>
        </w:rPr>
        <w:t xml:space="preserve"> of using single equations</w:t>
      </w:r>
      <w:r w:rsidR="00766124">
        <w:rPr>
          <w:rFonts w:ascii="Times New Roman" w:hAnsi="Times New Roman" w:cs="Times New Roman"/>
          <w:sz w:val="24"/>
          <w:szCs w:val="24"/>
          <w:lang w:eastAsia="zh-CN"/>
        </w:rPr>
        <w:t xml:space="preserve">. </w:t>
      </w:r>
      <w:r w:rsidR="00C46096">
        <w:rPr>
          <w:rFonts w:ascii="Times New Roman" w:hAnsi="Times New Roman" w:cs="Times New Roman"/>
          <w:sz w:val="24"/>
          <w:szCs w:val="24"/>
          <w:lang w:eastAsia="zh-CN"/>
        </w:rPr>
        <w:t>A firm’s market</w:t>
      </w:r>
      <w:r w:rsidR="001008C3">
        <w:rPr>
          <w:rFonts w:ascii="Times New Roman" w:hAnsi="Times New Roman" w:cs="Times New Roman"/>
          <w:sz w:val="24"/>
          <w:szCs w:val="24"/>
          <w:lang w:eastAsia="zh-CN"/>
        </w:rPr>
        <w:t>-</w:t>
      </w:r>
      <w:r w:rsidR="00C46096">
        <w:rPr>
          <w:rFonts w:ascii="Times New Roman" w:hAnsi="Times New Roman" w:cs="Times New Roman"/>
          <w:sz w:val="24"/>
          <w:szCs w:val="24"/>
          <w:lang w:eastAsia="zh-CN"/>
        </w:rPr>
        <w:t>to</w:t>
      </w:r>
      <w:r w:rsidR="001008C3">
        <w:rPr>
          <w:rFonts w:ascii="Times New Roman" w:hAnsi="Times New Roman" w:cs="Times New Roman"/>
          <w:sz w:val="24"/>
          <w:szCs w:val="24"/>
          <w:lang w:eastAsia="zh-CN"/>
        </w:rPr>
        <w:t>-</w:t>
      </w:r>
      <w:r w:rsidR="00C46096">
        <w:rPr>
          <w:rFonts w:ascii="Times New Roman" w:hAnsi="Times New Roman" w:cs="Times New Roman"/>
          <w:sz w:val="24"/>
          <w:szCs w:val="24"/>
          <w:lang w:eastAsia="zh-CN"/>
        </w:rPr>
        <w:t>book ratio</w:t>
      </w:r>
      <w:r w:rsidR="004E0D4E">
        <w:rPr>
          <w:rFonts w:ascii="Times New Roman" w:hAnsi="Times New Roman" w:cs="Times New Roman"/>
          <w:sz w:val="24"/>
          <w:szCs w:val="24"/>
          <w:lang w:eastAsia="zh-CN"/>
        </w:rPr>
        <w:t xml:space="preserve"> (M</w:t>
      </w:r>
      <w:r w:rsidR="00315400">
        <w:rPr>
          <w:rFonts w:ascii="Times New Roman" w:hAnsi="Times New Roman" w:cs="Times New Roman"/>
          <w:sz w:val="24"/>
          <w:szCs w:val="24"/>
          <w:lang w:eastAsia="zh-CN"/>
        </w:rPr>
        <w:t>/</w:t>
      </w:r>
      <w:r w:rsidR="004E0D4E">
        <w:rPr>
          <w:rFonts w:ascii="Times New Roman" w:hAnsi="Times New Roman" w:cs="Times New Roman"/>
          <w:sz w:val="24"/>
          <w:szCs w:val="24"/>
          <w:lang w:eastAsia="zh-CN"/>
        </w:rPr>
        <w:t>B)</w:t>
      </w:r>
      <w:r w:rsidR="00C46096">
        <w:rPr>
          <w:rFonts w:ascii="Times New Roman" w:hAnsi="Times New Roman" w:cs="Times New Roman"/>
          <w:sz w:val="24"/>
          <w:szCs w:val="24"/>
          <w:lang w:eastAsia="zh-CN"/>
        </w:rPr>
        <w:t xml:space="preserve"> and size are </w:t>
      </w:r>
      <w:r w:rsidR="001008C3">
        <w:rPr>
          <w:rFonts w:ascii="Times New Roman" w:hAnsi="Times New Roman" w:cs="Times New Roman"/>
          <w:sz w:val="24"/>
          <w:szCs w:val="24"/>
          <w:lang w:eastAsia="zh-CN"/>
        </w:rPr>
        <w:t>controlled</w:t>
      </w:r>
      <w:r w:rsidR="00C46096">
        <w:rPr>
          <w:rFonts w:ascii="Times New Roman" w:hAnsi="Times New Roman" w:cs="Times New Roman"/>
          <w:sz w:val="24"/>
          <w:szCs w:val="24"/>
          <w:lang w:eastAsia="zh-CN"/>
        </w:rPr>
        <w:t xml:space="preserve"> in almost all empirical</w:t>
      </w:r>
      <w:r w:rsidR="000D4D00">
        <w:rPr>
          <w:rFonts w:ascii="Times New Roman" w:hAnsi="Times New Roman" w:cs="Times New Roman"/>
          <w:sz w:val="24"/>
          <w:szCs w:val="24"/>
          <w:lang w:eastAsia="zh-CN"/>
        </w:rPr>
        <w:t xml:space="preserve"> corporate finance</w:t>
      </w:r>
      <w:r w:rsidR="00C46096">
        <w:rPr>
          <w:rFonts w:ascii="Times New Roman" w:hAnsi="Times New Roman" w:cs="Times New Roman"/>
          <w:sz w:val="24"/>
          <w:szCs w:val="24"/>
          <w:lang w:eastAsia="zh-CN"/>
        </w:rPr>
        <w:t xml:space="preserve"> studies. </w:t>
      </w:r>
      <w:r>
        <w:rPr>
          <w:rFonts w:ascii="Times New Roman" w:hAnsi="Times New Roman" w:cs="Times New Roman"/>
          <w:sz w:val="24"/>
          <w:szCs w:val="24"/>
          <w:lang w:eastAsia="zh-CN"/>
        </w:rPr>
        <w:t>Hence</w:t>
      </w:r>
      <w:r w:rsidR="00C46096">
        <w:rPr>
          <w:rFonts w:ascii="Times New Roman" w:hAnsi="Times New Roman" w:cs="Times New Roman"/>
          <w:sz w:val="24"/>
          <w:szCs w:val="24"/>
          <w:lang w:eastAsia="zh-CN"/>
        </w:rPr>
        <w:t xml:space="preserve">, we test the effects of </w:t>
      </w:r>
      <w:r w:rsidR="004E0D4E">
        <w:rPr>
          <w:rFonts w:ascii="Times New Roman" w:hAnsi="Times New Roman" w:cs="Times New Roman"/>
          <w:sz w:val="24"/>
          <w:szCs w:val="24"/>
          <w:lang w:eastAsia="zh-CN"/>
        </w:rPr>
        <w:t>M</w:t>
      </w:r>
      <w:r w:rsidR="00315400">
        <w:rPr>
          <w:rFonts w:ascii="Times New Roman" w:hAnsi="Times New Roman" w:cs="Times New Roman"/>
          <w:sz w:val="24"/>
          <w:szCs w:val="24"/>
          <w:lang w:eastAsia="zh-CN"/>
        </w:rPr>
        <w:t>/</w:t>
      </w:r>
      <w:r w:rsidR="004E0D4E">
        <w:rPr>
          <w:rFonts w:ascii="Times New Roman" w:hAnsi="Times New Roman" w:cs="Times New Roman"/>
          <w:sz w:val="24"/>
          <w:szCs w:val="24"/>
          <w:lang w:eastAsia="zh-CN"/>
        </w:rPr>
        <w:t>B</w:t>
      </w:r>
      <w:r w:rsidR="00C46096">
        <w:rPr>
          <w:rFonts w:ascii="Times New Roman" w:hAnsi="Times New Roman" w:cs="Times New Roman"/>
          <w:sz w:val="24"/>
          <w:szCs w:val="24"/>
          <w:lang w:eastAsia="zh-CN"/>
        </w:rPr>
        <w:t xml:space="preserve"> and size in determining firm financial behaviours and compare the estimates from a single equation setting and</w:t>
      </w:r>
      <w:r w:rsidR="004E0D4E">
        <w:rPr>
          <w:rFonts w:ascii="Times New Roman" w:hAnsi="Times New Roman" w:cs="Times New Roman"/>
          <w:sz w:val="24"/>
          <w:szCs w:val="24"/>
          <w:lang w:eastAsia="zh-CN"/>
        </w:rPr>
        <w:t xml:space="preserve"> </w:t>
      </w:r>
      <w:r w:rsidR="00C46096">
        <w:rPr>
          <w:rFonts w:ascii="Times New Roman" w:hAnsi="Times New Roman" w:cs="Times New Roman"/>
          <w:sz w:val="24"/>
          <w:szCs w:val="24"/>
          <w:lang w:eastAsia="zh-CN"/>
        </w:rPr>
        <w:t>the SVAR framework</w:t>
      </w:r>
      <w:r w:rsidR="008470D2">
        <w:rPr>
          <w:rStyle w:val="a6"/>
          <w:rFonts w:ascii="Times New Roman" w:hAnsi="Times New Roman" w:cs="Times New Roman"/>
          <w:sz w:val="24"/>
          <w:szCs w:val="24"/>
          <w:lang w:eastAsia="zh-CN"/>
        </w:rPr>
        <w:footnoteReference w:id="15"/>
      </w:r>
      <w:r w:rsidR="00C46096">
        <w:rPr>
          <w:rFonts w:ascii="Times New Roman" w:hAnsi="Times New Roman" w:cs="Times New Roman"/>
          <w:sz w:val="24"/>
          <w:szCs w:val="24"/>
          <w:lang w:eastAsia="zh-CN"/>
        </w:rPr>
        <w:t xml:space="preserve">. </w:t>
      </w:r>
      <w:r w:rsidR="00E317DE">
        <w:rPr>
          <w:rFonts w:ascii="Times New Roman" w:hAnsi="Times New Roman" w:cs="Times New Roman"/>
          <w:sz w:val="24"/>
          <w:szCs w:val="24"/>
          <w:lang w:eastAsia="zh-CN"/>
        </w:rPr>
        <w:t>First, we estimate the coefficient</w:t>
      </w:r>
      <w:r w:rsidR="004E0D4E">
        <w:rPr>
          <w:rFonts w:ascii="Times New Roman" w:hAnsi="Times New Roman" w:cs="Times New Roman"/>
          <w:sz w:val="24"/>
          <w:szCs w:val="24"/>
          <w:lang w:eastAsia="zh-CN"/>
        </w:rPr>
        <w:t>s</w:t>
      </w:r>
      <w:r w:rsidR="00E317DE">
        <w:rPr>
          <w:rFonts w:ascii="Times New Roman" w:hAnsi="Times New Roman" w:cs="Times New Roman"/>
          <w:sz w:val="24"/>
          <w:szCs w:val="24"/>
          <w:lang w:eastAsia="zh-CN"/>
        </w:rPr>
        <w:t xml:space="preserve"> of </w:t>
      </w:r>
      <w:r>
        <w:rPr>
          <w:rFonts w:ascii="Times New Roman" w:hAnsi="Times New Roman" w:cs="Times New Roman"/>
          <w:sz w:val="24"/>
          <w:szCs w:val="24"/>
          <w:lang w:eastAsia="zh-CN"/>
        </w:rPr>
        <w:t xml:space="preserve">one-year lagged </w:t>
      </w:r>
      <w:r w:rsidR="00E317DE">
        <w:rPr>
          <w:rFonts w:ascii="Times New Roman" w:hAnsi="Times New Roman" w:cs="Times New Roman"/>
          <w:sz w:val="24"/>
          <w:szCs w:val="24"/>
          <w:lang w:eastAsia="zh-CN"/>
        </w:rPr>
        <w:t>M</w:t>
      </w:r>
      <w:r w:rsidR="007651F0">
        <w:rPr>
          <w:rFonts w:ascii="Times New Roman" w:hAnsi="Times New Roman" w:cs="Times New Roman"/>
          <w:sz w:val="24"/>
          <w:szCs w:val="24"/>
          <w:lang w:eastAsia="zh-CN"/>
        </w:rPr>
        <w:t>/</w:t>
      </w:r>
      <w:r w:rsidR="00E317DE">
        <w:rPr>
          <w:rFonts w:ascii="Times New Roman" w:hAnsi="Times New Roman" w:cs="Times New Roman"/>
          <w:sz w:val="24"/>
          <w:szCs w:val="24"/>
          <w:lang w:eastAsia="zh-CN"/>
        </w:rPr>
        <w:t>B and size</w:t>
      </w:r>
      <w:r>
        <w:rPr>
          <w:rFonts w:ascii="Times New Roman" w:hAnsi="Times New Roman" w:cs="Times New Roman"/>
          <w:sz w:val="24"/>
          <w:szCs w:val="24"/>
          <w:lang w:eastAsia="zh-CN"/>
        </w:rPr>
        <w:t xml:space="preserve"> indicators</w:t>
      </w:r>
      <w:r w:rsidR="00E317DE">
        <w:rPr>
          <w:rFonts w:ascii="Times New Roman" w:hAnsi="Times New Roman" w:cs="Times New Roman"/>
          <w:sz w:val="24"/>
          <w:szCs w:val="24"/>
          <w:lang w:eastAsia="zh-CN"/>
        </w:rPr>
        <w:t xml:space="preserve"> in a single equation setting, either a static model</w:t>
      </w:r>
      <w:r w:rsidR="004E0D4E">
        <w:rPr>
          <w:rFonts w:ascii="Times New Roman" w:hAnsi="Times New Roman" w:cs="Times New Roman"/>
          <w:sz w:val="24"/>
          <w:szCs w:val="24"/>
          <w:lang w:eastAsia="zh-CN"/>
        </w:rPr>
        <w:t xml:space="preserve"> (column 1 of Table 6)</w:t>
      </w:r>
      <w:r w:rsidR="00E317DE">
        <w:rPr>
          <w:rFonts w:ascii="Times New Roman" w:hAnsi="Times New Roman" w:cs="Times New Roman"/>
          <w:sz w:val="24"/>
          <w:szCs w:val="24"/>
          <w:lang w:eastAsia="zh-CN"/>
        </w:rPr>
        <w:t xml:space="preserve"> or a dynamic model</w:t>
      </w:r>
      <w:r w:rsidR="004E0D4E">
        <w:rPr>
          <w:rFonts w:ascii="Times New Roman" w:hAnsi="Times New Roman" w:cs="Times New Roman"/>
          <w:sz w:val="24"/>
          <w:szCs w:val="24"/>
          <w:lang w:eastAsia="zh-CN"/>
        </w:rPr>
        <w:t xml:space="preserve"> controlling</w:t>
      </w:r>
      <w:r w:rsidR="001008C3">
        <w:rPr>
          <w:rFonts w:ascii="Times New Roman" w:hAnsi="Times New Roman" w:cs="Times New Roman"/>
          <w:sz w:val="24"/>
          <w:szCs w:val="24"/>
          <w:lang w:eastAsia="zh-CN"/>
        </w:rPr>
        <w:t xml:space="preserve"> a</w:t>
      </w:r>
      <w:r w:rsidR="004E0D4E">
        <w:rPr>
          <w:rFonts w:ascii="Times New Roman" w:hAnsi="Times New Roman" w:cs="Times New Roman"/>
          <w:sz w:val="24"/>
          <w:szCs w:val="24"/>
          <w:lang w:eastAsia="zh-CN"/>
        </w:rPr>
        <w:t xml:space="preserve"> one-year lagged dependent variable (column 2)</w:t>
      </w:r>
      <w:r w:rsidR="001008C3">
        <w:rPr>
          <w:rFonts w:ascii="Times New Roman" w:hAnsi="Times New Roman" w:cs="Times New Roman"/>
          <w:sz w:val="24"/>
          <w:szCs w:val="24"/>
          <w:lang w:eastAsia="zh-CN"/>
        </w:rPr>
        <w:t>.</w:t>
      </w:r>
      <w:r w:rsidR="0009768E">
        <w:rPr>
          <w:rFonts w:ascii="Times New Roman" w:hAnsi="Times New Roman" w:cs="Times New Roman"/>
          <w:sz w:val="24"/>
          <w:szCs w:val="24"/>
          <w:lang w:eastAsia="zh-CN"/>
        </w:rPr>
        <w:t xml:space="preserve"> </w:t>
      </w:r>
      <w:r w:rsidR="00E317DE">
        <w:rPr>
          <w:rFonts w:ascii="Times New Roman" w:hAnsi="Times New Roman" w:cs="Times New Roman"/>
          <w:sz w:val="24"/>
          <w:szCs w:val="24"/>
          <w:lang w:eastAsia="zh-CN"/>
        </w:rPr>
        <w:t>T</w:t>
      </w:r>
      <w:r w:rsidR="00E317DE" w:rsidRPr="00E317DE">
        <w:rPr>
          <w:rFonts w:ascii="Times New Roman" w:hAnsi="Times New Roman" w:cs="Times New Roman"/>
          <w:sz w:val="24"/>
          <w:szCs w:val="24"/>
          <w:lang w:eastAsia="zh-CN"/>
        </w:rPr>
        <w:t>hen</w:t>
      </w:r>
      <w:r w:rsidR="00E317DE">
        <w:rPr>
          <w:rFonts w:ascii="Times New Roman" w:hAnsi="Times New Roman" w:cs="Times New Roman"/>
          <w:sz w:val="24"/>
          <w:szCs w:val="24"/>
          <w:lang w:eastAsia="zh-CN"/>
        </w:rPr>
        <w:t xml:space="preserve">, we estimate the effects of </w:t>
      </w:r>
      <w:r>
        <w:rPr>
          <w:rFonts w:ascii="Times New Roman" w:hAnsi="Times New Roman" w:cs="Times New Roman"/>
          <w:sz w:val="24"/>
          <w:szCs w:val="24"/>
          <w:lang w:eastAsia="zh-CN"/>
        </w:rPr>
        <w:t>these indicators</w:t>
      </w:r>
      <w:r w:rsidR="00E317DE">
        <w:rPr>
          <w:rFonts w:ascii="Times New Roman" w:hAnsi="Times New Roman" w:cs="Times New Roman"/>
          <w:sz w:val="24"/>
          <w:szCs w:val="24"/>
          <w:lang w:eastAsia="zh-CN"/>
        </w:rPr>
        <w:t xml:space="preserve"> in</w:t>
      </w:r>
      <w:r w:rsidR="00E317DE" w:rsidRPr="00E317DE">
        <w:rPr>
          <w:rFonts w:ascii="Times New Roman" w:hAnsi="Times New Roman" w:cs="Times New Roman"/>
          <w:sz w:val="24"/>
          <w:szCs w:val="24"/>
          <w:lang w:eastAsia="zh-CN"/>
        </w:rPr>
        <w:t xml:space="preserve"> </w:t>
      </w:r>
      <w:r w:rsidR="00E317DE">
        <w:rPr>
          <w:rFonts w:ascii="Times New Roman" w:hAnsi="Times New Roman" w:cs="Times New Roman"/>
          <w:sz w:val="24"/>
          <w:szCs w:val="24"/>
          <w:lang w:eastAsia="zh-CN"/>
        </w:rPr>
        <w:t>an</w:t>
      </w:r>
      <w:r w:rsidR="00E317DE" w:rsidRPr="00E317DE">
        <w:rPr>
          <w:rFonts w:ascii="Times New Roman" w:hAnsi="Times New Roman" w:cs="Times New Roman"/>
          <w:sz w:val="24"/>
          <w:szCs w:val="24"/>
          <w:lang w:eastAsia="zh-CN"/>
        </w:rPr>
        <w:t xml:space="preserve"> SVAR </w:t>
      </w:r>
      <w:r w:rsidR="00E317DE">
        <w:rPr>
          <w:rFonts w:ascii="Times New Roman" w:hAnsi="Times New Roman" w:cs="Times New Roman"/>
          <w:sz w:val="24"/>
          <w:szCs w:val="24"/>
          <w:lang w:eastAsia="zh-CN"/>
        </w:rPr>
        <w:t>framework</w:t>
      </w:r>
      <w:r w:rsidR="001008C3">
        <w:rPr>
          <w:rFonts w:ascii="Times New Roman" w:hAnsi="Times New Roman" w:cs="Times New Roman"/>
          <w:sz w:val="24"/>
          <w:szCs w:val="24"/>
          <w:lang w:eastAsia="zh-CN"/>
        </w:rPr>
        <w:t xml:space="preserve"> (column 3)</w:t>
      </w:r>
      <w:r>
        <w:rPr>
          <w:rFonts w:ascii="Times New Roman" w:hAnsi="Times New Roman" w:cs="Times New Roman"/>
          <w:sz w:val="24"/>
          <w:szCs w:val="24"/>
          <w:lang w:eastAsia="zh-CN"/>
        </w:rPr>
        <w:t>, assuming they are exogenous as we do in the single equation</w:t>
      </w:r>
      <w:r w:rsidR="00725635">
        <w:rPr>
          <w:rFonts w:ascii="Times New Roman" w:hAnsi="Times New Roman" w:cs="Times New Roman"/>
          <w:sz w:val="24"/>
          <w:szCs w:val="24"/>
          <w:lang w:eastAsia="zh-CN"/>
        </w:rPr>
        <w:t>s</w:t>
      </w:r>
      <w:r w:rsidR="00E317DE" w:rsidRPr="00E317DE">
        <w:rPr>
          <w:rFonts w:ascii="Times New Roman" w:hAnsi="Times New Roman" w:cs="Times New Roman"/>
          <w:sz w:val="24"/>
          <w:szCs w:val="24"/>
          <w:lang w:eastAsia="zh-CN"/>
        </w:rPr>
        <w:t xml:space="preserve">. </w:t>
      </w:r>
      <w:r w:rsidR="006F6BE5">
        <w:rPr>
          <w:rFonts w:ascii="Times New Roman" w:hAnsi="Times New Roman" w:cs="Times New Roman"/>
          <w:sz w:val="24"/>
          <w:szCs w:val="24"/>
          <w:lang w:eastAsia="zh-CN"/>
        </w:rPr>
        <w:t>We define a firm as a high-M/B (or large) firm if its M/B (size) is higher than the annual median value of the sample.</w:t>
      </w:r>
      <w:r w:rsidR="006F6BE5">
        <w:rPr>
          <w:rStyle w:val="a6"/>
          <w:rFonts w:ascii="Times New Roman" w:hAnsi="Times New Roman" w:cs="Times New Roman"/>
          <w:sz w:val="24"/>
          <w:szCs w:val="24"/>
          <w:lang w:eastAsia="zh-CN"/>
        </w:rPr>
        <w:footnoteReference w:id="16"/>
      </w:r>
      <w:r w:rsidR="00E317DE">
        <w:rPr>
          <w:rFonts w:ascii="Times New Roman" w:hAnsi="Times New Roman" w:cs="Times New Roman"/>
          <w:sz w:val="24"/>
          <w:szCs w:val="24"/>
          <w:lang w:eastAsia="zh-CN"/>
        </w:rPr>
        <w:t xml:space="preserve"> </w:t>
      </w:r>
      <w:r w:rsidR="00E317DE" w:rsidRPr="00E317DE">
        <w:rPr>
          <w:rFonts w:ascii="Times New Roman" w:hAnsi="Times New Roman" w:cs="Times New Roman"/>
          <w:sz w:val="24"/>
          <w:szCs w:val="24"/>
          <w:lang w:eastAsia="zh-CN"/>
        </w:rPr>
        <w:t>We control firm- and year-fixed effects when estimating single equation models so that the results are comparable with those from the SVAR model. In columns (4)-(5), we report and test the difference in the coefficient estimates.</w:t>
      </w:r>
    </w:p>
    <w:p w14:paraId="50ED4F50" w14:textId="343959A1" w:rsidR="0009768E" w:rsidRDefault="0009768E" w:rsidP="00E317DE">
      <w:pPr>
        <w:spacing w:line="480" w:lineRule="auto"/>
        <w:ind w:firstLine="720"/>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[Insert Table 6 here]</w:t>
      </w:r>
    </w:p>
    <w:p w14:paraId="264E340A" w14:textId="4ECCDFCB" w:rsidR="0009395E" w:rsidRDefault="009945F4" w:rsidP="004372F1">
      <w:pPr>
        <w:spacing w:line="480" w:lineRule="auto"/>
        <w:ind w:firstLine="426"/>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Results in </w:t>
      </w:r>
      <w:r w:rsidR="00BA7EA0">
        <w:rPr>
          <w:rFonts w:ascii="Times New Roman" w:hAnsi="Times New Roman" w:cs="Times New Roman"/>
          <w:sz w:val="24"/>
          <w:szCs w:val="24"/>
          <w:lang w:eastAsia="zh-CN"/>
        </w:rPr>
        <w:t>Table 6 suggest</w:t>
      </w:r>
      <w:r w:rsidR="00E317DE">
        <w:rPr>
          <w:rFonts w:ascii="Times New Roman" w:hAnsi="Times New Roman" w:cs="Times New Roman"/>
          <w:sz w:val="24"/>
          <w:szCs w:val="24"/>
          <w:lang w:eastAsia="zh-CN"/>
        </w:rPr>
        <w:t xml:space="preserve"> that</w:t>
      </w:r>
      <w:r w:rsidR="00235D66">
        <w:rPr>
          <w:rFonts w:ascii="Times New Roman" w:hAnsi="Times New Roman" w:cs="Times New Roman"/>
          <w:sz w:val="24"/>
          <w:szCs w:val="24"/>
          <w:lang w:eastAsia="zh-CN"/>
        </w:rPr>
        <w:t xml:space="preserve"> single equation models underestimate the effects of M</w:t>
      </w:r>
      <w:r w:rsidR="00702AF7">
        <w:rPr>
          <w:rFonts w:ascii="Times New Roman" w:hAnsi="Times New Roman" w:cs="Times New Roman"/>
          <w:sz w:val="24"/>
          <w:szCs w:val="24"/>
          <w:lang w:eastAsia="zh-CN"/>
        </w:rPr>
        <w:t>/</w:t>
      </w:r>
      <w:r w:rsidR="00235D66">
        <w:rPr>
          <w:rFonts w:ascii="Times New Roman" w:hAnsi="Times New Roman" w:cs="Times New Roman"/>
          <w:sz w:val="24"/>
          <w:szCs w:val="24"/>
          <w:lang w:eastAsia="zh-CN"/>
        </w:rPr>
        <w:t>B and size</w:t>
      </w:r>
      <w:r w:rsidR="00E317DE">
        <w:rPr>
          <w:rFonts w:ascii="Times New Roman" w:hAnsi="Times New Roman" w:cs="Times New Roman"/>
          <w:sz w:val="24"/>
          <w:szCs w:val="24"/>
          <w:lang w:eastAsia="zh-CN"/>
        </w:rPr>
        <w:t xml:space="preserve"> </w:t>
      </w:r>
      <w:r w:rsidR="00235D66">
        <w:rPr>
          <w:rFonts w:ascii="Times New Roman" w:hAnsi="Times New Roman" w:cs="Times New Roman"/>
          <w:sz w:val="24"/>
          <w:szCs w:val="24"/>
          <w:lang w:eastAsia="zh-CN"/>
        </w:rPr>
        <w:t>in</w:t>
      </w:r>
      <w:r w:rsidR="000A2010">
        <w:rPr>
          <w:rFonts w:ascii="Times New Roman" w:hAnsi="Times New Roman" w:cs="Times New Roman"/>
          <w:sz w:val="24"/>
          <w:szCs w:val="24"/>
          <w:lang w:eastAsia="zh-CN"/>
        </w:rPr>
        <w:t xml:space="preserve"> the</w:t>
      </w:r>
      <w:r w:rsidR="00235D66">
        <w:rPr>
          <w:rFonts w:ascii="Times New Roman" w:hAnsi="Times New Roman" w:cs="Times New Roman"/>
          <w:sz w:val="24"/>
          <w:szCs w:val="24"/>
          <w:lang w:eastAsia="zh-CN"/>
        </w:rPr>
        <w:t xml:space="preserve"> </w:t>
      </w:r>
      <w:r w:rsidR="00235D66" w:rsidRPr="00283AE6">
        <w:rPr>
          <w:rFonts w:ascii="Times New Roman" w:hAnsi="Times New Roman" w:cs="Times New Roman"/>
          <w:i/>
          <w:sz w:val="24"/>
          <w:szCs w:val="24"/>
          <w:lang w:eastAsia="zh-CN"/>
        </w:rPr>
        <w:t>Inv</w:t>
      </w:r>
      <w:r w:rsidR="00235D66">
        <w:rPr>
          <w:rFonts w:ascii="Times New Roman" w:hAnsi="Times New Roman" w:cs="Times New Roman"/>
          <w:sz w:val="24"/>
          <w:szCs w:val="24"/>
          <w:lang w:eastAsia="zh-CN"/>
        </w:rPr>
        <w:t xml:space="preserve"> and </w:t>
      </w:r>
      <w:r w:rsidR="00235D66" w:rsidRPr="00283AE6">
        <w:rPr>
          <w:rFonts w:ascii="Times New Roman" w:hAnsi="Times New Roman" w:cs="Times New Roman"/>
          <w:i/>
          <w:sz w:val="24"/>
          <w:szCs w:val="24"/>
          <w:lang w:eastAsia="zh-CN"/>
        </w:rPr>
        <w:t>Equ</w:t>
      </w:r>
      <w:r w:rsidR="00235D66">
        <w:rPr>
          <w:rFonts w:ascii="Times New Roman" w:hAnsi="Times New Roman" w:cs="Times New Roman"/>
          <w:sz w:val="24"/>
          <w:szCs w:val="24"/>
          <w:lang w:eastAsia="zh-CN"/>
        </w:rPr>
        <w:t xml:space="preserve"> equations </w:t>
      </w:r>
      <w:r w:rsidR="00234653">
        <w:rPr>
          <w:rFonts w:ascii="Times New Roman" w:hAnsi="Times New Roman" w:cs="Times New Roman"/>
          <w:sz w:val="24"/>
          <w:szCs w:val="24"/>
          <w:lang w:eastAsia="zh-CN"/>
        </w:rPr>
        <w:t>but</w:t>
      </w:r>
      <w:r w:rsidR="00235D66">
        <w:rPr>
          <w:rFonts w:ascii="Times New Roman" w:hAnsi="Times New Roman" w:cs="Times New Roman"/>
          <w:sz w:val="24"/>
          <w:szCs w:val="24"/>
          <w:lang w:eastAsia="zh-CN"/>
        </w:rPr>
        <w:t xml:space="preserve"> overestimate the effects of M</w:t>
      </w:r>
      <w:r w:rsidR="00702AF7">
        <w:rPr>
          <w:rFonts w:ascii="Times New Roman" w:hAnsi="Times New Roman" w:cs="Times New Roman"/>
          <w:sz w:val="24"/>
          <w:szCs w:val="24"/>
          <w:lang w:eastAsia="zh-CN"/>
        </w:rPr>
        <w:t>/</w:t>
      </w:r>
      <w:r w:rsidR="00235D66">
        <w:rPr>
          <w:rFonts w:ascii="Times New Roman" w:hAnsi="Times New Roman" w:cs="Times New Roman"/>
          <w:sz w:val="24"/>
          <w:szCs w:val="24"/>
          <w:lang w:eastAsia="zh-CN"/>
        </w:rPr>
        <w:t>B and size in</w:t>
      </w:r>
      <w:r w:rsidR="000A2010">
        <w:rPr>
          <w:rFonts w:ascii="Times New Roman" w:hAnsi="Times New Roman" w:cs="Times New Roman"/>
          <w:sz w:val="24"/>
          <w:szCs w:val="24"/>
          <w:lang w:eastAsia="zh-CN"/>
        </w:rPr>
        <w:t xml:space="preserve"> the</w:t>
      </w:r>
      <w:r w:rsidR="00235D66">
        <w:rPr>
          <w:rFonts w:ascii="Times New Roman" w:hAnsi="Times New Roman" w:cs="Times New Roman"/>
          <w:sz w:val="24"/>
          <w:szCs w:val="24"/>
          <w:lang w:eastAsia="zh-CN"/>
        </w:rPr>
        <w:t xml:space="preserve"> </w:t>
      </w:r>
      <w:r w:rsidR="00235D66" w:rsidRPr="00283AE6">
        <w:rPr>
          <w:rFonts w:ascii="Times New Roman" w:hAnsi="Times New Roman" w:cs="Times New Roman"/>
          <w:i/>
          <w:sz w:val="24"/>
          <w:szCs w:val="24"/>
          <w:lang w:eastAsia="zh-CN"/>
        </w:rPr>
        <w:t>ROA</w:t>
      </w:r>
      <w:r w:rsidR="00235D66">
        <w:rPr>
          <w:rFonts w:ascii="Times New Roman" w:hAnsi="Times New Roman" w:cs="Times New Roman"/>
          <w:sz w:val="24"/>
          <w:szCs w:val="24"/>
          <w:lang w:eastAsia="zh-CN"/>
        </w:rPr>
        <w:t xml:space="preserve">, </w:t>
      </w:r>
      <w:r w:rsidR="00235D66" w:rsidRPr="00283AE6">
        <w:rPr>
          <w:rFonts w:ascii="Times New Roman" w:hAnsi="Times New Roman" w:cs="Times New Roman"/>
          <w:i/>
          <w:sz w:val="24"/>
          <w:szCs w:val="24"/>
          <w:lang w:eastAsia="zh-CN"/>
        </w:rPr>
        <w:t>Divc</w:t>
      </w:r>
      <w:r w:rsidR="00235D66">
        <w:rPr>
          <w:rFonts w:ascii="Times New Roman" w:hAnsi="Times New Roman" w:cs="Times New Roman"/>
          <w:sz w:val="24"/>
          <w:szCs w:val="24"/>
          <w:lang w:eastAsia="zh-CN"/>
        </w:rPr>
        <w:t xml:space="preserve"> and </w:t>
      </w:r>
      <w:r w:rsidR="00235D66" w:rsidRPr="00283AE6">
        <w:rPr>
          <w:rFonts w:ascii="Times New Roman" w:hAnsi="Times New Roman" w:cs="Times New Roman"/>
          <w:i/>
          <w:sz w:val="24"/>
          <w:szCs w:val="24"/>
          <w:lang w:eastAsia="zh-CN"/>
        </w:rPr>
        <w:t>Lev</w:t>
      </w:r>
      <w:r w:rsidR="00235D66">
        <w:rPr>
          <w:rFonts w:ascii="Times New Roman" w:hAnsi="Times New Roman" w:cs="Times New Roman"/>
          <w:sz w:val="24"/>
          <w:szCs w:val="24"/>
          <w:lang w:eastAsia="zh-CN"/>
        </w:rPr>
        <w:t xml:space="preserve"> equations. </w:t>
      </w:r>
      <w:r w:rsidR="00E317DE">
        <w:rPr>
          <w:rFonts w:ascii="Times New Roman" w:hAnsi="Times New Roman" w:cs="Times New Roman"/>
          <w:sz w:val="24"/>
          <w:szCs w:val="24"/>
          <w:lang w:eastAsia="zh-CN"/>
        </w:rPr>
        <w:t xml:space="preserve">For example, single equation models </w:t>
      </w:r>
      <w:r w:rsidR="00235D66">
        <w:rPr>
          <w:rFonts w:ascii="Times New Roman" w:hAnsi="Times New Roman" w:cs="Times New Roman"/>
          <w:sz w:val="24"/>
          <w:szCs w:val="24"/>
          <w:lang w:eastAsia="zh-CN"/>
        </w:rPr>
        <w:t xml:space="preserve">do not </w:t>
      </w:r>
      <w:r w:rsidR="00E317DE">
        <w:rPr>
          <w:rFonts w:ascii="Times New Roman" w:hAnsi="Times New Roman" w:cs="Times New Roman"/>
          <w:sz w:val="24"/>
          <w:szCs w:val="24"/>
          <w:lang w:eastAsia="zh-CN"/>
        </w:rPr>
        <w:t xml:space="preserve">show </w:t>
      </w:r>
      <w:r w:rsidR="00235D66">
        <w:rPr>
          <w:rFonts w:ascii="Times New Roman" w:hAnsi="Times New Roman" w:cs="Times New Roman"/>
          <w:sz w:val="24"/>
          <w:szCs w:val="24"/>
          <w:lang w:eastAsia="zh-CN"/>
        </w:rPr>
        <w:t>a significant relation between firm</w:t>
      </w:r>
      <w:r w:rsidR="00235D66" w:rsidRPr="00235D66">
        <w:rPr>
          <w:rFonts w:ascii="Times New Roman" w:hAnsi="Times New Roman" w:cs="Times New Roman"/>
          <w:sz w:val="24"/>
          <w:szCs w:val="24"/>
          <w:lang w:eastAsia="zh-CN"/>
        </w:rPr>
        <w:t xml:space="preserve"> size </w:t>
      </w:r>
      <w:r w:rsidR="00235D66">
        <w:rPr>
          <w:rFonts w:ascii="Times New Roman" w:hAnsi="Times New Roman" w:cs="Times New Roman"/>
          <w:sz w:val="24"/>
          <w:szCs w:val="24"/>
          <w:lang w:eastAsia="zh-CN"/>
        </w:rPr>
        <w:t>and investment, while the SVAR model</w:t>
      </w:r>
      <w:r w:rsidR="00C050F4">
        <w:rPr>
          <w:rFonts w:ascii="Times New Roman" w:hAnsi="Times New Roman" w:cs="Times New Roman"/>
          <w:sz w:val="24"/>
          <w:szCs w:val="24"/>
          <w:lang w:eastAsia="zh-CN"/>
        </w:rPr>
        <w:t xml:space="preserve"> in column (3)</w:t>
      </w:r>
      <w:r w:rsidR="00235D66">
        <w:rPr>
          <w:rFonts w:ascii="Times New Roman" w:hAnsi="Times New Roman" w:cs="Times New Roman"/>
          <w:sz w:val="24"/>
          <w:szCs w:val="24"/>
          <w:lang w:eastAsia="zh-CN"/>
        </w:rPr>
        <w:t xml:space="preserve"> </w:t>
      </w:r>
      <w:r w:rsidR="0009395E">
        <w:rPr>
          <w:rFonts w:ascii="Times New Roman" w:hAnsi="Times New Roman" w:cs="Times New Roman"/>
          <w:sz w:val="24"/>
          <w:szCs w:val="24"/>
          <w:lang w:eastAsia="zh-CN"/>
        </w:rPr>
        <w:t>shows</w:t>
      </w:r>
      <w:r w:rsidR="00235D66">
        <w:rPr>
          <w:rFonts w:ascii="Times New Roman" w:hAnsi="Times New Roman" w:cs="Times New Roman"/>
          <w:sz w:val="24"/>
          <w:szCs w:val="24"/>
          <w:lang w:eastAsia="zh-CN"/>
        </w:rPr>
        <w:t xml:space="preserve"> a positive and significant relation</w:t>
      </w:r>
      <w:r w:rsidR="00BA7EA0">
        <w:rPr>
          <w:rFonts w:ascii="Times New Roman" w:hAnsi="Times New Roman" w:cs="Times New Roman"/>
          <w:sz w:val="24"/>
          <w:szCs w:val="24"/>
          <w:lang w:eastAsia="zh-CN"/>
        </w:rPr>
        <w:t xml:space="preserve"> (0.034, </w:t>
      </w:r>
      <w:r w:rsidR="00BA7EA0" w:rsidRPr="00BA7EA0">
        <w:rPr>
          <w:rFonts w:ascii="Times New Roman" w:hAnsi="Times New Roman" w:cs="Times New Roman"/>
          <w:i/>
          <w:sz w:val="24"/>
          <w:szCs w:val="24"/>
          <w:lang w:eastAsia="zh-CN"/>
        </w:rPr>
        <w:t>z</w:t>
      </w:r>
      <w:r w:rsidR="00BA7EA0">
        <w:rPr>
          <w:rFonts w:ascii="Times New Roman" w:hAnsi="Times New Roman" w:cs="Times New Roman"/>
          <w:sz w:val="24"/>
          <w:szCs w:val="24"/>
          <w:lang w:eastAsia="zh-CN"/>
        </w:rPr>
        <w:t>=12.35) suggesting that large firms invest more</w:t>
      </w:r>
      <w:r w:rsidR="00235D66">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For</w:t>
      </w:r>
      <w:r w:rsidR="00283AE6">
        <w:rPr>
          <w:rFonts w:ascii="Times New Roman" w:hAnsi="Times New Roman" w:cs="Times New Roman"/>
          <w:sz w:val="24"/>
          <w:szCs w:val="24"/>
          <w:lang w:eastAsia="zh-CN"/>
        </w:rPr>
        <w:t xml:space="preserve"> another example, s</w:t>
      </w:r>
      <w:r w:rsidR="00235D66">
        <w:rPr>
          <w:rFonts w:ascii="Times New Roman" w:hAnsi="Times New Roman" w:cs="Times New Roman"/>
          <w:sz w:val="24"/>
          <w:szCs w:val="24"/>
          <w:lang w:eastAsia="zh-CN"/>
        </w:rPr>
        <w:t xml:space="preserve">ingle equation models </w:t>
      </w:r>
      <w:r w:rsidR="00283AE6">
        <w:rPr>
          <w:rFonts w:ascii="Times New Roman" w:hAnsi="Times New Roman" w:cs="Times New Roman"/>
          <w:sz w:val="24"/>
          <w:szCs w:val="24"/>
          <w:lang w:eastAsia="zh-CN"/>
        </w:rPr>
        <w:t>report</w:t>
      </w:r>
      <w:r w:rsidR="00235D66">
        <w:rPr>
          <w:rFonts w:ascii="Times New Roman" w:hAnsi="Times New Roman" w:cs="Times New Roman"/>
          <w:sz w:val="24"/>
          <w:szCs w:val="24"/>
          <w:lang w:eastAsia="zh-CN"/>
        </w:rPr>
        <w:t xml:space="preserve"> a positive effect of</w:t>
      </w:r>
      <w:r w:rsidR="00234653">
        <w:rPr>
          <w:rFonts w:ascii="Times New Roman" w:hAnsi="Times New Roman" w:cs="Times New Roman"/>
          <w:sz w:val="24"/>
          <w:szCs w:val="24"/>
          <w:lang w:eastAsia="zh-CN"/>
        </w:rPr>
        <w:t xml:space="preserve"> </w:t>
      </w:r>
      <w:r w:rsidR="00234653" w:rsidRPr="00234653">
        <w:rPr>
          <w:rFonts w:ascii="Times New Roman" w:hAnsi="Times New Roman" w:cs="Times New Roman"/>
          <w:i/>
          <w:sz w:val="24"/>
          <w:szCs w:val="24"/>
          <w:lang w:eastAsia="zh-CN"/>
        </w:rPr>
        <w:t>High_</w:t>
      </w:r>
      <w:r w:rsidR="00235D66" w:rsidRPr="00234653">
        <w:rPr>
          <w:rFonts w:ascii="Times New Roman" w:hAnsi="Times New Roman" w:cs="Times New Roman"/>
          <w:i/>
          <w:sz w:val="24"/>
          <w:szCs w:val="24"/>
          <w:lang w:eastAsia="zh-CN"/>
        </w:rPr>
        <w:t>M</w:t>
      </w:r>
      <w:r w:rsidR="00702AF7" w:rsidRPr="00234653">
        <w:rPr>
          <w:rFonts w:ascii="Times New Roman" w:hAnsi="Times New Roman" w:cs="Times New Roman"/>
          <w:i/>
          <w:sz w:val="24"/>
          <w:szCs w:val="24"/>
          <w:lang w:eastAsia="zh-CN"/>
        </w:rPr>
        <w:t>/</w:t>
      </w:r>
      <w:r w:rsidR="00235D66" w:rsidRPr="00234653">
        <w:rPr>
          <w:rFonts w:ascii="Times New Roman" w:hAnsi="Times New Roman" w:cs="Times New Roman"/>
          <w:i/>
          <w:sz w:val="24"/>
          <w:szCs w:val="24"/>
          <w:lang w:eastAsia="zh-CN"/>
        </w:rPr>
        <w:t>B</w:t>
      </w:r>
      <w:r w:rsidR="00234653" w:rsidRPr="00234653">
        <w:rPr>
          <w:rFonts w:ascii="Times New Roman" w:hAnsi="Times New Roman" w:cs="Times New Roman"/>
          <w:i/>
          <w:sz w:val="24"/>
          <w:szCs w:val="24"/>
          <w:vertAlign w:val="subscript"/>
          <w:lang w:eastAsia="zh-CN"/>
        </w:rPr>
        <w:t>i,t-1</w:t>
      </w:r>
      <w:r w:rsidR="00235D66">
        <w:rPr>
          <w:rFonts w:ascii="Times New Roman" w:hAnsi="Times New Roman" w:cs="Times New Roman"/>
          <w:sz w:val="24"/>
          <w:szCs w:val="24"/>
          <w:lang w:eastAsia="zh-CN"/>
        </w:rPr>
        <w:t xml:space="preserve"> on </w:t>
      </w:r>
      <w:r w:rsidR="00C050F4" w:rsidRPr="00C050F4">
        <w:rPr>
          <w:rFonts w:ascii="Times New Roman" w:hAnsi="Times New Roman" w:cs="Times New Roman"/>
          <w:i/>
          <w:sz w:val="24"/>
          <w:szCs w:val="24"/>
          <w:lang w:eastAsia="zh-CN"/>
        </w:rPr>
        <w:t>Divc</w:t>
      </w:r>
      <w:r w:rsidR="00235D66">
        <w:rPr>
          <w:rFonts w:ascii="Times New Roman" w:hAnsi="Times New Roman" w:cs="Times New Roman"/>
          <w:sz w:val="24"/>
          <w:szCs w:val="24"/>
          <w:lang w:eastAsia="zh-CN"/>
        </w:rPr>
        <w:t xml:space="preserve"> while the SVAR model </w:t>
      </w:r>
      <w:r w:rsidR="00283AE6">
        <w:rPr>
          <w:rFonts w:ascii="Times New Roman" w:hAnsi="Times New Roman" w:cs="Times New Roman"/>
          <w:sz w:val="24"/>
          <w:szCs w:val="24"/>
          <w:lang w:eastAsia="zh-CN"/>
        </w:rPr>
        <w:t>report</w:t>
      </w:r>
      <w:r w:rsidR="00C050F4">
        <w:rPr>
          <w:rFonts w:ascii="Times New Roman" w:hAnsi="Times New Roman" w:cs="Times New Roman"/>
          <w:sz w:val="24"/>
          <w:szCs w:val="24"/>
          <w:lang w:eastAsia="zh-CN"/>
        </w:rPr>
        <w:t>s</w:t>
      </w:r>
      <w:r w:rsidR="00235D66">
        <w:rPr>
          <w:rFonts w:ascii="Times New Roman" w:hAnsi="Times New Roman" w:cs="Times New Roman"/>
          <w:sz w:val="24"/>
          <w:szCs w:val="24"/>
          <w:lang w:eastAsia="zh-CN"/>
        </w:rPr>
        <w:t xml:space="preserve"> a negative effect</w:t>
      </w:r>
      <w:r w:rsidR="0009395E">
        <w:rPr>
          <w:rFonts w:ascii="Times New Roman" w:hAnsi="Times New Roman" w:cs="Times New Roman"/>
          <w:sz w:val="24"/>
          <w:szCs w:val="24"/>
          <w:lang w:eastAsia="zh-CN"/>
        </w:rPr>
        <w:t>.</w:t>
      </w:r>
      <w:r w:rsidR="00E317DE">
        <w:rPr>
          <w:rFonts w:ascii="Times New Roman" w:hAnsi="Times New Roman" w:cs="Times New Roman"/>
          <w:sz w:val="24"/>
          <w:szCs w:val="24"/>
          <w:lang w:eastAsia="zh-CN"/>
        </w:rPr>
        <w:t xml:space="preserve"> </w:t>
      </w:r>
      <w:r w:rsidR="0009395E">
        <w:rPr>
          <w:rFonts w:ascii="Times New Roman" w:hAnsi="Times New Roman" w:cs="Times New Roman"/>
          <w:sz w:val="24"/>
          <w:szCs w:val="24"/>
          <w:lang w:eastAsia="zh-CN"/>
        </w:rPr>
        <w:t>In c</w:t>
      </w:r>
      <w:r w:rsidR="00E317DE">
        <w:rPr>
          <w:rFonts w:ascii="Times New Roman" w:hAnsi="Times New Roman" w:cs="Times New Roman"/>
          <w:sz w:val="24"/>
          <w:szCs w:val="24"/>
          <w:lang w:eastAsia="zh-CN"/>
        </w:rPr>
        <w:t>olumns (4)-(5)</w:t>
      </w:r>
      <w:r w:rsidR="0009395E">
        <w:rPr>
          <w:rFonts w:ascii="Times New Roman" w:hAnsi="Times New Roman" w:cs="Times New Roman"/>
          <w:sz w:val="24"/>
          <w:szCs w:val="24"/>
          <w:lang w:eastAsia="zh-CN"/>
        </w:rPr>
        <w:t xml:space="preserve">, we test and find significant differences </w:t>
      </w:r>
      <w:r w:rsidR="00C050F4">
        <w:rPr>
          <w:rFonts w:ascii="Times New Roman" w:hAnsi="Times New Roman" w:cs="Times New Roman"/>
          <w:sz w:val="24"/>
          <w:szCs w:val="24"/>
          <w:lang w:eastAsia="zh-CN"/>
        </w:rPr>
        <w:t>between</w:t>
      </w:r>
      <w:r w:rsidR="0009395E">
        <w:rPr>
          <w:rFonts w:ascii="Times New Roman" w:hAnsi="Times New Roman" w:cs="Times New Roman"/>
          <w:sz w:val="24"/>
          <w:szCs w:val="24"/>
          <w:lang w:eastAsia="zh-CN"/>
        </w:rPr>
        <w:t xml:space="preserve"> coefficients of </w:t>
      </w:r>
      <w:r w:rsidR="00C050F4" w:rsidRPr="00C050F4">
        <w:rPr>
          <w:rFonts w:ascii="Times New Roman" w:hAnsi="Times New Roman" w:cs="Times New Roman"/>
          <w:i/>
          <w:sz w:val="24"/>
          <w:szCs w:val="24"/>
          <w:lang w:eastAsia="zh-CN"/>
        </w:rPr>
        <w:t>High_</w:t>
      </w:r>
      <w:r w:rsidR="0009395E" w:rsidRPr="00C050F4">
        <w:rPr>
          <w:rFonts w:ascii="Times New Roman" w:hAnsi="Times New Roman" w:cs="Times New Roman"/>
          <w:i/>
          <w:sz w:val="24"/>
          <w:szCs w:val="24"/>
          <w:lang w:eastAsia="zh-CN"/>
        </w:rPr>
        <w:t>M</w:t>
      </w:r>
      <w:r w:rsidR="00315400">
        <w:rPr>
          <w:rFonts w:ascii="Times New Roman" w:hAnsi="Times New Roman" w:cs="Times New Roman"/>
          <w:i/>
          <w:sz w:val="24"/>
          <w:szCs w:val="24"/>
          <w:lang w:eastAsia="zh-CN"/>
        </w:rPr>
        <w:t>/</w:t>
      </w:r>
      <w:r w:rsidR="0009395E" w:rsidRPr="00C050F4">
        <w:rPr>
          <w:rFonts w:ascii="Times New Roman" w:hAnsi="Times New Roman" w:cs="Times New Roman"/>
          <w:i/>
          <w:sz w:val="24"/>
          <w:szCs w:val="24"/>
          <w:lang w:eastAsia="zh-CN"/>
        </w:rPr>
        <w:t>B</w:t>
      </w:r>
      <w:r w:rsidR="00C050F4" w:rsidRPr="00C050F4">
        <w:rPr>
          <w:rFonts w:ascii="Times New Roman" w:hAnsi="Times New Roman" w:cs="Times New Roman"/>
          <w:i/>
          <w:sz w:val="24"/>
          <w:szCs w:val="24"/>
          <w:vertAlign w:val="subscript"/>
          <w:lang w:eastAsia="zh-CN"/>
        </w:rPr>
        <w:t>i,t-1</w:t>
      </w:r>
      <w:r w:rsidR="0009395E">
        <w:rPr>
          <w:rFonts w:ascii="Times New Roman" w:hAnsi="Times New Roman" w:cs="Times New Roman"/>
          <w:sz w:val="24"/>
          <w:szCs w:val="24"/>
          <w:lang w:eastAsia="zh-CN"/>
        </w:rPr>
        <w:t xml:space="preserve"> and </w:t>
      </w:r>
      <w:r w:rsidR="00C050F4" w:rsidRPr="00C050F4">
        <w:rPr>
          <w:rFonts w:ascii="Times New Roman" w:hAnsi="Times New Roman" w:cs="Times New Roman"/>
          <w:i/>
          <w:sz w:val="24"/>
          <w:szCs w:val="24"/>
          <w:lang w:eastAsia="zh-CN"/>
        </w:rPr>
        <w:t>Large_</w:t>
      </w:r>
      <w:r w:rsidR="0009395E" w:rsidRPr="00C050F4">
        <w:rPr>
          <w:rFonts w:ascii="Times New Roman" w:hAnsi="Times New Roman" w:cs="Times New Roman"/>
          <w:i/>
          <w:sz w:val="24"/>
          <w:szCs w:val="24"/>
          <w:lang w:eastAsia="zh-CN"/>
        </w:rPr>
        <w:t>size</w:t>
      </w:r>
      <w:r w:rsidR="00C050F4" w:rsidRPr="00C050F4">
        <w:rPr>
          <w:rFonts w:ascii="Times New Roman" w:hAnsi="Times New Roman" w:cs="Times New Roman"/>
          <w:i/>
          <w:sz w:val="24"/>
          <w:szCs w:val="24"/>
          <w:vertAlign w:val="subscript"/>
          <w:lang w:eastAsia="zh-CN"/>
        </w:rPr>
        <w:t>i,t-1</w:t>
      </w:r>
      <w:r w:rsidR="0009395E">
        <w:rPr>
          <w:rFonts w:ascii="Times New Roman" w:hAnsi="Times New Roman" w:cs="Times New Roman"/>
          <w:sz w:val="24"/>
          <w:szCs w:val="24"/>
          <w:lang w:eastAsia="zh-CN"/>
        </w:rPr>
        <w:t xml:space="preserve"> from single equation models and</w:t>
      </w:r>
      <w:r w:rsidR="00C050F4">
        <w:rPr>
          <w:rFonts w:ascii="Times New Roman" w:hAnsi="Times New Roman" w:cs="Times New Roman"/>
          <w:sz w:val="24"/>
          <w:szCs w:val="24"/>
          <w:lang w:eastAsia="zh-CN"/>
        </w:rPr>
        <w:t xml:space="preserve"> those from</w:t>
      </w:r>
      <w:r w:rsidR="0009395E">
        <w:rPr>
          <w:rFonts w:ascii="Times New Roman" w:hAnsi="Times New Roman" w:cs="Times New Roman"/>
          <w:sz w:val="24"/>
          <w:szCs w:val="24"/>
          <w:lang w:eastAsia="zh-CN"/>
        </w:rPr>
        <w:t xml:space="preserve"> the SVAR model</w:t>
      </w:r>
      <w:r w:rsidR="00E317DE">
        <w:rPr>
          <w:rFonts w:ascii="Times New Roman" w:hAnsi="Times New Roman" w:cs="Times New Roman"/>
          <w:sz w:val="24"/>
          <w:szCs w:val="24"/>
          <w:lang w:eastAsia="zh-CN"/>
        </w:rPr>
        <w:t>.</w:t>
      </w:r>
      <w:r w:rsidR="0009395E">
        <w:rPr>
          <w:rFonts w:ascii="Times New Roman" w:hAnsi="Times New Roman" w:cs="Times New Roman"/>
          <w:sz w:val="24"/>
          <w:szCs w:val="24"/>
          <w:lang w:eastAsia="zh-CN"/>
        </w:rPr>
        <w:t xml:space="preserve"> These results suggest that failing to properly control other financial behaviours may lead to </w:t>
      </w:r>
      <w:r w:rsidR="00BA7EA0">
        <w:rPr>
          <w:rFonts w:ascii="Times New Roman" w:hAnsi="Times New Roman" w:cs="Times New Roman"/>
          <w:sz w:val="24"/>
          <w:szCs w:val="24"/>
          <w:lang w:eastAsia="zh-CN"/>
        </w:rPr>
        <w:t xml:space="preserve">biased </w:t>
      </w:r>
      <w:r w:rsidR="00AC54F4">
        <w:rPr>
          <w:rFonts w:ascii="Times New Roman" w:hAnsi="Times New Roman" w:cs="Times New Roman"/>
          <w:sz w:val="24"/>
          <w:szCs w:val="24"/>
          <w:lang w:eastAsia="zh-CN"/>
        </w:rPr>
        <w:t>est</w:t>
      </w:r>
      <w:r w:rsidR="00E32B96">
        <w:rPr>
          <w:rFonts w:ascii="Times New Roman" w:hAnsi="Times New Roman" w:cs="Times New Roman"/>
          <w:sz w:val="24"/>
          <w:szCs w:val="24"/>
          <w:lang w:eastAsia="zh-CN"/>
        </w:rPr>
        <w:t>i</w:t>
      </w:r>
      <w:r w:rsidR="00AC54F4">
        <w:rPr>
          <w:rFonts w:ascii="Times New Roman" w:hAnsi="Times New Roman" w:cs="Times New Roman"/>
          <w:sz w:val="24"/>
          <w:szCs w:val="24"/>
          <w:lang w:eastAsia="zh-CN"/>
        </w:rPr>
        <w:t>mates</w:t>
      </w:r>
      <w:r w:rsidR="0009395E">
        <w:rPr>
          <w:rFonts w:ascii="Times New Roman" w:hAnsi="Times New Roman" w:cs="Times New Roman"/>
          <w:sz w:val="24"/>
          <w:szCs w:val="24"/>
          <w:lang w:eastAsia="zh-CN"/>
        </w:rPr>
        <w:t xml:space="preserve"> and </w:t>
      </w:r>
      <w:r w:rsidR="00AC54F4">
        <w:rPr>
          <w:rFonts w:ascii="Times New Roman" w:hAnsi="Times New Roman" w:cs="Times New Roman"/>
          <w:sz w:val="24"/>
          <w:szCs w:val="24"/>
          <w:lang w:eastAsia="zh-CN"/>
        </w:rPr>
        <w:t>misleading</w:t>
      </w:r>
      <w:r w:rsidR="0009395E">
        <w:rPr>
          <w:rFonts w:ascii="Times New Roman" w:hAnsi="Times New Roman" w:cs="Times New Roman"/>
          <w:sz w:val="24"/>
          <w:szCs w:val="24"/>
          <w:lang w:eastAsia="zh-CN"/>
        </w:rPr>
        <w:t xml:space="preserve"> conclusions. </w:t>
      </w:r>
      <w:r w:rsidR="00CF3B25" w:rsidRPr="00CF3B25">
        <w:rPr>
          <w:rFonts w:ascii="Times New Roman" w:hAnsi="Times New Roman" w:cs="Times New Roman"/>
          <w:sz w:val="24"/>
          <w:szCs w:val="24"/>
          <w:lang w:eastAsia="zh-CN"/>
        </w:rPr>
        <w:t xml:space="preserve">Our results illustrate the problems with "bolting together" </w:t>
      </w:r>
      <w:r w:rsidR="00234653">
        <w:rPr>
          <w:rFonts w:ascii="Times New Roman" w:hAnsi="Times New Roman" w:cs="Times New Roman"/>
          <w:sz w:val="24"/>
          <w:szCs w:val="24"/>
          <w:lang w:eastAsia="zh-CN"/>
        </w:rPr>
        <w:t>results from</w:t>
      </w:r>
      <w:r w:rsidR="00CF3B25" w:rsidRPr="00CF3B25">
        <w:rPr>
          <w:rFonts w:ascii="Times New Roman" w:hAnsi="Times New Roman" w:cs="Times New Roman"/>
          <w:sz w:val="24"/>
          <w:szCs w:val="24"/>
          <w:lang w:eastAsia="zh-CN"/>
        </w:rPr>
        <w:t xml:space="preserve"> s</w:t>
      </w:r>
      <w:r w:rsidR="00CF3B25">
        <w:rPr>
          <w:rFonts w:ascii="Times New Roman" w:hAnsi="Times New Roman" w:cs="Times New Roman"/>
          <w:sz w:val="24"/>
          <w:szCs w:val="24"/>
          <w:lang w:eastAsia="zh-CN"/>
        </w:rPr>
        <w:t>ingle equation models to obtain</w:t>
      </w:r>
      <w:r w:rsidR="00CF3B25" w:rsidRPr="00CF3B25">
        <w:rPr>
          <w:rFonts w:ascii="Times New Roman" w:hAnsi="Times New Roman" w:cs="Times New Roman"/>
          <w:sz w:val="24"/>
          <w:szCs w:val="24"/>
          <w:lang w:eastAsia="zh-CN"/>
        </w:rPr>
        <w:t xml:space="preserve"> an overall picture of firm financial policies.</w:t>
      </w:r>
      <w:r w:rsidR="0009395E" w:rsidRPr="0009395E">
        <w:rPr>
          <w:rFonts w:ascii="Times New Roman" w:hAnsi="Times New Roman" w:cs="Times New Roman"/>
          <w:sz w:val="24"/>
          <w:szCs w:val="24"/>
          <w:lang w:eastAsia="zh-CN"/>
        </w:rPr>
        <w:t xml:space="preserve"> </w:t>
      </w:r>
      <w:r w:rsidR="00BA7EA0">
        <w:rPr>
          <w:rFonts w:ascii="Times New Roman" w:hAnsi="Times New Roman" w:cs="Times New Roman"/>
          <w:sz w:val="24"/>
          <w:szCs w:val="24"/>
          <w:lang w:eastAsia="zh-CN"/>
        </w:rPr>
        <w:t xml:space="preserve">The SVAR framework is superior in </w:t>
      </w:r>
      <w:r w:rsidR="0009395E" w:rsidRPr="0009395E">
        <w:rPr>
          <w:rFonts w:ascii="Times New Roman" w:hAnsi="Times New Roman" w:cs="Times New Roman"/>
          <w:sz w:val="24"/>
          <w:szCs w:val="24"/>
          <w:lang w:eastAsia="zh-CN"/>
        </w:rPr>
        <w:t>simultaneous</w:t>
      </w:r>
      <w:r w:rsidR="00BA7EA0">
        <w:rPr>
          <w:rFonts w:ascii="Times New Roman" w:hAnsi="Times New Roman" w:cs="Times New Roman"/>
          <w:sz w:val="24"/>
          <w:szCs w:val="24"/>
          <w:lang w:eastAsia="zh-CN"/>
        </w:rPr>
        <w:t>ly</w:t>
      </w:r>
      <w:r w:rsidR="0009395E" w:rsidRPr="0009395E">
        <w:rPr>
          <w:rFonts w:ascii="Times New Roman" w:hAnsi="Times New Roman" w:cs="Times New Roman"/>
          <w:sz w:val="24"/>
          <w:szCs w:val="24"/>
          <w:lang w:eastAsia="zh-CN"/>
        </w:rPr>
        <w:t xml:space="preserve"> modeling and estimati</w:t>
      </w:r>
      <w:r w:rsidR="00BA7EA0">
        <w:rPr>
          <w:rFonts w:ascii="Times New Roman" w:hAnsi="Times New Roman" w:cs="Times New Roman"/>
          <w:sz w:val="24"/>
          <w:szCs w:val="24"/>
          <w:lang w:eastAsia="zh-CN"/>
        </w:rPr>
        <w:t>ng financial variables and deal</w:t>
      </w:r>
      <w:r w:rsidR="00E1141C">
        <w:rPr>
          <w:rFonts w:ascii="Times New Roman" w:hAnsi="Times New Roman" w:cs="Times New Roman"/>
          <w:sz w:val="24"/>
          <w:szCs w:val="24"/>
          <w:lang w:eastAsia="zh-CN"/>
        </w:rPr>
        <w:t>ing</w:t>
      </w:r>
      <w:r w:rsidR="00BA7EA0">
        <w:rPr>
          <w:rFonts w:ascii="Times New Roman" w:hAnsi="Times New Roman" w:cs="Times New Roman"/>
          <w:sz w:val="24"/>
          <w:szCs w:val="24"/>
          <w:lang w:eastAsia="zh-CN"/>
        </w:rPr>
        <w:t xml:space="preserve"> with the</w:t>
      </w:r>
      <w:r w:rsidR="0009395E" w:rsidRPr="0009395E">
        <w:rPr>
          <w:rFonts w:ascii="Times New Roman" w:hAnsi="Times New Roman" w:cs="Times New Roman"/>
          <w:sz w:val="24"/>
          <w:szCs w:val="24"/>
          <w:lang w:eastAsia="zh-CN"/>
        </w:rPr>
        <w:t xml:space="preserve"> endogeneity </w:t>
      </w:r>
      <w:r w:rsidR="00BA7EA0">
        <w:rPr>
          <w:rFonts w:ascii="Times New Roman" w:hAnsi="Times New Roman" w:cs="Times New Roman"/>
          <w:sz w:val="24"/>
          <w:szCs w:val="24"/>
          <w:lang w:eastAsia="zh-CN"/>
        </w:rPr>
        <w:t>issue</w:t>
      </w:r>
      <w:r w:rsidR="0009395E" w:rsidRPr="0009395E">
        <w:rPr>
          <w:rFonts w:ascii="Times New Roman" w:hAnsi="Times New Roman" w:cs="Times New Roman"/>
          <w:sz w:val="24"/>
          <w:szCs w:val="24"/>
          <w:lang w:eastAsia="zh-CN"/>
        </w:rPr>
        <w:t>.</w:t>
      </w:r>
    </w:p>
    <w:p w14:paraId="268707D6" w14:textId="77777777" w:rsidR="00191238" w:rsidRPr="00E71C74" w:rsidRDefault="00C76653" w:rsidP="00F31256">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t>4.</w:t>
      </w:r>
      <w:r w:rsidR="00191238" w:rsidRPr="00E71C74">
        <w:rPr>
          <w:rFonts w:ascii="Times New Roman" w:hAnsi="Times New Roman" w:cs="Times New Roman"/>
          <w:b/>
          <w:sz w:val="24"/>
          <w:szCs w:val="24"/>
        </w:rPr>
        <w:t xml:space="preserve"> </w:t>
      </w:r>
      <w:r w:rsidR="00DF7EBF">
        <w:rPr>
          <w:rFonts w:ascii="Times New Roman" w:hAnsi="Times New Roman" w:cs="Times New Roman"/>
          <w:b/>
          <w:sz w:val="24"/>
          <w:szCs w:val="24"/>
        </w:rPr>
        <w:t xml:space="preserve">The </w:t>
      </w:r>
      <w:r w:rsidR="00E94DE1">
        <w:rPr>
          <w:rFonts w:ascii="Times New Roman" w:hAnsi="Times New Roman" w:cs="Times New Roman" w:hint="eastAsia"/>
          <w:b/>
          <w:sz w:val="24"/>
          <w:szCs w:val="24"/>
          <w:lang w:eastAsia="zh-CN"/>
        </w:rPr>
        <w:t>P</w:t>
      </w:r>
      <w:r w:rsidR="00DF7EBF" w:rsidRPr="00E71C74">
        <w:rPr>
          <w:rFonts w:ascii="Times New Roman" w:hAnsi="Times New Roman" w:cs="Times New Roman"/>
          <w:b/>
          <w:sz w:val="24"/>
          <w:szCs w:val="24"/>
        </w:rPr>
        <w:t xml:space="preserve">riority </w:t>
      </w:r>
      <w:r w:rsidR="003D07B3" w:rsidRPr="00E71C74">
        <w:rPr>
          <w:rFonts w:ascii="Times New Roman" w:hAnsi="Times New Roman" w:cs="Times New Roman"/>
          <w:b/>
          <w:sz w:val="24"/>
          <w:szCs w:val="24"/>
        </w:rPr>
        <w:t>of</w:t>
      </w:r>
      <w:r w:rsidR="00AB0FC6" w:rsidRPr="00E71C74">
        <w:rPr>
          <w:rFonts w:ascii="Times New Roman" w:hAnsi="Times New Roman" w:cs="Times New Roman"/>
          <w:b/>
          <w:sz w:val="24"/>
          <w:szCs w:val="24"/>
        </w:rPr>
        <w:t xml:space="preserve"> </w:t>
      </w:r>
      <w:r w:rsidR="0055064A" w:rsidRPr="00E71C74">
        <w:rPr>
          <w:rFonts w:ascii="Times New Roman" w:hAnsi="Times New Roman" w:cs="Times New Roman"/>
          <w:b/>
          <w:sz w:val="24"/>
          <w:szCs w:val="24"/>
        </w:rPr>
        <w:t>F</w:t>
      </w:r>
      <w:r w:rsidR="00AB0FC6" w:rsidRPr="00E71C74">
        <w:rPr>
          <w:rFonts w:ascii="Times New Roman" w:hAnsi="Times New Roman" w:cs="Times New Roman"/>
          <w:b/>
          <w:sz w:val="24"/>
          <w:szCs w:val="24"/>
        </w:rPr>
        <w:t>irm</w:t>
      </w:r>
      <w:r w:rsidR="00416184" w:rsidRPr="00E71C74">
        <w:rPr>
          <w:rFonts w:ascii="Times New Roman" w:hAnsi="Times New Roman" w:cs="Times New Roman"/>
          <w:b/>
          <w:sz w:val="24"/>
          <w:szCs w:val="24"/>
        </w:rPr>
        <w:t xml:space="preserve"> </w:t>
      </w:r>
      <w:r w:rsidR="0055064A" w:rsidRPr="00E71C74">
        <w:rPr>
          <w:rFonts w:ascii="Times New Roman" w:hAnsi="Times New Roman" w:cs="Times New Roman"/>
          <w:b/>
          <w:sz w:val="24"/>
          <w:szCs w:val="24"/>
        </w:rPr>
        <w:t>F</w:t>
      </w:r>
      <w:r w:rsidR="00416184" w:rsidRPr="00E71C74">
        <w:rPr>
          <w:rFonts w:ascii="Times New Roman" w:hAnsi="Times New Roman" w:cs="Times New Roman"/>
          <w:b/>
          <w:sz w:val="24"/>
          <w:szCs w:val="24"/>
        </w:rPr>
        <w:t xml:space="preserve">inancial </w:t>
      </w:r>
      <w:r w:rsidR="0055064A" w:rsidRPr="00E71C74">
        <w:rPr>
          <w:rFonts w:ascii="Times New Roman" w:hAnsi="Times New Roman" w:cs="Times New Roman"/>
          <w:b/>
          <w:sz w:val="24"/>
          <w:szCs w:val="24"/>
        </w:rPr>
        <w:t>B</w:t>
      </w:r>
      <w:r w:rsidR="00E1236A" w:rsidRPr="00E71C74">
        <w:rPr>
          <w:rFonts w:ascii="Times New Roman" w:hAnsi="Times New Roman" w:cs="Times New Roman"/>
          <w:b/>
          <w:sz w:val="24"/>
          <w:szCs w:val="24"/>
        </w:rPr>
        <w:t>ehaviours</w:t>
      </w:r>
    </w:p>
    <w:p w14:paraId="254459A9" w14:textId="45747DF2" w:rsidR="009001B4" w:rsidRPr="00E71C74" w:rsidRDefault="008A1D99" w:rsidP="00F31256">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 xml:space="preserve">Since firms target the desired levels of several financial characteristics, </w:t>
      </w:r>
      <w:r w:rsidR="001E419B" w:rsidRPr="00E71C74">
        <w:rPr>
          <w:rFonts w:ascii="Times New Roman" w:hAnsi="Times New Roman" w:cs="Times New Roman"/>
          <w:sz w:val="24"/>
          <w:szCs w:val="24"/>
        </w:rPr>
        <w:t>they could rank these</w:t>
      </w:r>
      <w:r w:rsidR="00667021" w:rsidRPr="00E71C74">
        <w:rPr>
          <w:rFonts w:ascii="Times New Roman" w:hAnsi="Times New Roman" w:cs="Times New Roman"/>
          <w:sz w:val="24"/>
          <w:szCs w:val="24"/>
        </w:rPr>
        <w:t xml:space="preserve"> targets</w:t>
      </w:r>
      <w:r w:rsidRPr="00E71C74">
        <w:rPr>
          <w:rFonts w:ascii="Times New Roman" w:hAnsi="Times New Roman" w:cs="Times New Roman"/>
          <w:sz w:val="24"/>
          <w:szCs w:val="24"/>
        </w:rPr>
        <w:t xml:space="preserve"> </w:t>
      </w:r>
      <w:r w:rsidR="001E419B" w:rsidRPr="00E71C74">
        <w:rPr>
          <w:rFonts w:ascii="Times New Roman" w:hAnsi="Times New Roman" w:cs="Times New Roman"/>
          <w:sz w:val="24"/>
          <w:szCs w:val="24"/>
        </w:rPr>
        <w:t>due to a constrained</w:t>
      </w:r>
      <w:r w:rsidR="00995CC4" w:rsidRPr="00E71C74">
        <w:rPr>
          <w:rFonts w:ascii="Times New Roman" w:hAnsi="Times New Roman" w:cs="Times New Roman"/>
          <w:sz w:val="24"/>
          <w:szCs w:val="24"/>
          <w:lang w:eastAsia="zh-CN"/>
        </w:rPr>
        <w:t xml:space="preserve"> cash flow</w:t>
      </w:r>
      <w:r w:rsidRPr="00E71C74">
        <w:rPr>
          <w:rFonts w:ascii="Times New Roman" w:hAnsi="Times New Roman" w:cs="Times New Roman"/>
          <w:sz w:val="24"/>
          <w:szCs w:val="24"/>
        </w:rPr>
        <w:t xml:space="preserve"> budget </w:t>
      </w:r>
      <w:r w:rsidR="009D22FC" w:rsidRPr="00E71C74">
        <w:rPr>
          <w:rFonts w:ascii="Times New Roman" w:hAnsi="Times New Roman" w:cs="Times New Roman"/>
          <w:sz w:val="24"/>
          <w:szCs w:val="24"/>
        </w:rPr>
        <w:t xml:space="preserve">and </w:t>
      </w:r>
      <w:r w:rsidR="001E419B" w:rsidRPr="00E71C74">
        <w:rPr>
          <w:rFonts w:ascii="Times New Roman" w:hAnsi="Times New Roman" w:cs="Times New Roman"/>
          <w:sz w:val="24"/>
          <w:szCs w:val="24"/>
        </w:rPr>
        <w:t xml:space="preserve">it is not possible to achieve </w:t>
      </w:r>
      <w:r w:rsidR="009D22FC" w:rsidRPr="00E71C74">
        <w:rPr>
          <w:rFonts w:ascii="Times New Roman" w:hAnsi="Times New Roman" w:cs="Times New Roman"/>
          <w:sz w:val="24"/>
          <w:szCs w:val="24"/>
        </w:rPr>
        <w:t xml:space="preserve">the targets </w:t>
      </w:r>
      <w:r w:rsidR="00432AD2" w:rsidRPr="00E71C74">
        <w:rPr>
          <w:rFonts w:ascii="Times New Roman" w:hAnsi="Times New Roman" w:cs="Times New Roman"/>
          <w:sz w:val="24"/>
          <w:szCs w:val="24"/>
        </w:rPr>
        <w:t>simultaneously</w:t>
      </w:r>
      <w:r w:rsidRPr="00E71C74">
        <w:rPr>
          <w:rFonts w:ascii="Times New Roman" w:hAnsi="Times New Roman" w:cs="Times New Roman"/>
          <w:sz w:val="24"/>
          <w:szCs w:val="24"/>
        </w:rPr>
        <w:t xml:space="preserve">. </w:t>
      </w:r>
      <w:r w:rsidR="00D84F72" w:rsidRPr="00E71C74">
        <w:rPr>
          <w:rFonts w:ascii="Times New Roman" w:hAnsi="Times New Roman" w:cs="Times New Roman"/>
          <w:sz w:val="24"/>
          <w:szCs w:val="24"/>
        </w:rPr>
        <w:t>In this situation, f</w:t>
      </w:r>
      <w:r w:rsidR="0000174A" w:rsidRPr="00E71C74">
        <w:rPr>
          <w:rFonts w:ascii="Times New Roman" w:hAnsi="Times New Roman" w:cs="Times New Roman"/>
          <w:sz w:val="24"/>
          <w:szCs w:val="24"/>
        </w:rPr>
        <w:t>irms would first</w:t>
      </w:r>
      <w:r w:rsidRPr="00E71C74">
        <w:rPr>
          <w:rFonts w:ascii="Times New Roman" w:hAnsi="Times New Roman" w:cs="Times New Roman"/>
          <w:sz w:val="24"/>
          <w:szCs w:val="24"/>
        </w:rPr>
        <w:t xml:space="preserve"> allocate </w:t>
      </w:r>
      <w:r w:rsidR="000C17D4" w:rsidRPr="00E71C74">
        <w:rPr>
          <w:rFonts w:ascii="Times New Roman" w:hAnsi="Times New Roman" w:cs="Times New Roman"/>
          <w:sz w:val="24"/>
          <w:szCs w:val="24"/>
        </w:rPr>
        <w:t>re</w:t>
      </w:r>
      <w:r w:rsidR="009D22FC" w:rsidRPr="00E71C74">
        <w:rPr>
          <w:rFonts w:ascii="Times New Roman" w:hAnsi="Times New Roman" w:cs="Times New Roman"/>
          <w:sz w:val="24"/>
          <w:szCs w:val="24"/>
        </w:rPr>
        <w:t>sources</w:t>
      </w:r>
      <w:r w:rsidRPr="00E71C74">
        <w:rPr>
          <w:rFonts w:ascii="Times New Roman" w:hAnsi="Times New Roman" w:cs="Times New Roman"/>
          <w:sz w:val="24"/>
          <w:szCs w:val="24"/>
        </w:rPr>
        <w:t xml:space="preserve"> to the target with the highest priority, then to the </w:t>
      </w:r>
      <w:r w:rsidR="009F6DDD" w:rsidRPr="00E71C74">
        <w:rPr>
          <w:rFonts w:ascii="Times New Roman" w:hAnsi="Times New Roman" w:cs="Times New Roman"/>
          <w:sz w:val="24"/>
          <w:szCs w:val="24"/>
        </w:rPr>
        <w:t>second</w:t>
      </w:r>
      <w:r w:rsidR="000B0CEC" w:rsidRPr="00E71C74">
        <w:rPr>
          <w:rFonts w:ascii="Times New Roman" w:hAnsi="Times New Roman" w:cs="Times New Roman"/>
          <w:sz w:val="24"/>
          <w:szCs w:val="24"/>
        </w:rPr>
        <w:t>, and so on</w:t>
      </w:r>
      <w:r w:rsidRPr="00E71C74">
        <w:rPr>
          <w:rFonts w:ascii="Times New Roman" w:hAnsi="Times New Roman" w:cs="Times New Roman"/>
          <w:sz w:val="24"/>
          <w:szCs w:val="24"/>
        </w:rPr>
        <w:t xml:space="preserve">. </w:t>
      </w:r>
      <w:r w:rsidR="000B7548" w:rsidRPr="00E71C74">
        <w:rPr>
          <w:rFonts w:ascii="Times New Roman" w:hAnsi="Times New Roman" w:cs="Times New Roman"/>
          <w:sz w:val="24"/>
          <w:szCs w:val="24"/>
        </w:rPr>
        <w:t>Empirically, a higher priority</w:t>
      </w:r>
      <w:r w:rsidR="001E419B" w:rsidRPr="00E71C74">
        <w:rPr>
          <w:rFonts w:ascii="Times New Roman" w:hAnsi="Times New Roman" w:cs="Times New Roman"/>
          <w:sz w:val="24"/>
          <w:szCs w:val="24"/>
        </w:rPr>
        <w:t xml:space="preserve"> financial policy should show less response in</w:t>
      </w:r>
      <w:r w:rsidR="000B7548" w:rsidRPr="00E71C74">
        <w:rPr>
          <w:rFonts w:ascii="Times New Roman" w:hAnsi="Times New Roman" w:cs="Times New Roman"/>
          <w:sz w:val="24"/>
          <w:szCs w:val="24"/>
        </w:rPr>
        <w:t xml:space="preserve"> the corresponding financial </w:t>
      </w:r>
      <w:r w:rsidR="0004224E">
        <w:rPr>
          <w:rFonts w:ascii="Times New Roman" w:hAnsi="Times New Roman" w:cs="Times New Roman"/>
          <w:sz w:val="24"/>
          <w:szCs w:val="24"/>
        </w:rPr>
        <w:t>variable</w:t>
      </w:r>
      <w:r w:rsidR="000B7548" w:rsidRPr="00E71C74">
        <w:rPr>
          <w:rFonts w:ascii="Times New Roman" w:hAnsi="Times New Roman" w:cs="Times New Roman"/>
          <w:sz w:val="24"/>
          <w:szCs w:val="24"/>
        </w:rPr>
        <w:t xml:space="preserve"> </w:t>
      </w:r>
      <w:r w:rsidR="003A528B" w:rsidRPr="00E71C74">
        <w:rPr>
          <w:rFonts w:ascii="Times New Roman" w:hAnsi="Times New Roman" w:cs="Times New Roman"/>
          <w:sz w:val="24"/>
          <w:szCs w:val="24"/>
        </w:rPr>
        <w:t>to</w:t>
      </w:r>
      <w:r w:rsidR="009F6DDD" w:rsidRPr="00E71C74">
        <w:rPr>
          <w:rFonts w:ascii="Times New Roman" w:hAnsi="Times New Roman" w:cs="Times New Roman"/>
          <w:sz w:val="24"/>
          <w:szCs w:val="24"/>
        </w:rPr>
        <w:t xml:space="preserve"> </w:t>
      </w:r>
      <w:r w:rsidR="003A528B" w:rsidRPr="00E71C74">
        <w:rPr>
          <w:rFonts w:ascii="Times New Roman" w:hAnsi="Times New Roman" w:cs="Times New Roman"/>
          <w:sz w:val="24"/>
          <w:szCs w:val="24"/>
        </w:rPr>
        <w:t>shocks to</w:t>
      </w:r>
      <w:r w:rsidR="000B7548" w:rsidRPr="00E71C74">
        <w:rPr>
          <w:rFonts w:ascii="Times New Roman" w:hAnsi="Times New Roman" w:cs="Times New Roman"/>
          <w:sz w:val="24"/>
          <w:szCs w:val="24"/>
        </w:rPr>
        <w:t xml:space="preserve"> other financial </w:t>
      </w:r>
      <w:r w:rsidR="0004224E">
        <w:rPr>
          <w:rFonts w:ascii="Times New Roman" w:hAnsi="Times New Roman" w:cs="Times New Roman"/>
          <w:sz w:val="24"/>
          <w:szCs w:val="24"/>
        </w:rPr>
        <w:t>variables</w:t>
      </w:r>
      <w:r w:rsidR="000B7548" w:rsidRPr="00E71C74">
        <w:rPr>
          <w:rFonts w:ascii="Times New Roman" w:hAnsi="Times New Roman" w:cs="Times New Roman"/>
          <w:sz w:val="24"/>
          <w:szCs w:val="24"/>
        </w:rPr>
        <w:t>. This section</w:t>
      </w:r>
      <w:r w:rsidR="001643A9" w:rsidRPr="00E71C74">
        <w:rPr>
          <w:rFonts w:ascii="Times New Roman" w:hAnsi="Times New Roman" w:cs="Times New Roman"/>
          <w:sz w:val="24"/>
          <w:szCs w:val="24"/>
        </w:rPr>
        <w:t xml:space="preserve"> </w:t>
      </w:r>
      <w:r w:rsidR="00415DA5">
        <w:rPr>
          <w:rFonts w:ascii="Times New Roman" w:hAnsi="Times New Roman" w:cs="Times New Roman"/>
          <w:sz w:val="24"/>
          <w:szCs w:val="24"/>
        </w:rPr>
        <w:t>empirically explores</w:t>
      </w:r>
      <w:r w:rsidR="001643A9" w:rsidRPr="00E71C74">
        <w:rPr>
          <w:rFonts w:ascii="Times New Roman" w:hAnsi="Times New Roman" w:cs="Times New Roman"/>
          <w:sz w:val="24"/>
          <w:szCs w:val="24"/>
        </w:rPr>
        <w:t xml:space="preserve"> the</w:t>
      </w:r>
      <w:r w:rsidR="00443EF7">
        <w:rPr>
          <w:rFonts w:ascii="Times New Roman" w:hAnsi="Times New Roman" w:cs="Times New Roman"/>
          <w:sz w:val="24"/>
          <w:szCs w:val="24"/>
        </w:rPr>
        <w:t xml:space="preserve"> ranking of</w:t>
      </w:r>
      <w:r w:rsidR="001643A9" w:rsidRPr="00E71C74">
        <w:rPr>
          <w:rFonts w:ascii="Times New Roman" w:hAnsi="Times New Roman" w:cs="Times New Roman"/>
          <w:sz w:val="24"/>
          <w:szCs w:val="24"/>
        </w:rPr>
        <w:t xml:space="preserve"> priority</w:t>
      </w:r>
      <w:r w:rsidR="00C2449B" w:rsidRPr="00E71C74">
        <w:rPr>
          <w:rFonts w:ascii="Times New Roman" w:hAnsi="Times New Roman" w:cs="Times New Roman"/>
          <w:sz w:val="24"/>
          <w:szCs w:val="24"/>
        </w:rPr>
        <w:t xml:space="preserve">. </w:t>
      </w:r>
    </w:p>
    <w:p w14:paraId="4A3075B8" w14:textId="19705911" w:rsidR="000B0CEC" w:rsidRPr="00E71C74" w:rsidRDefault="000B0CEC"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By analysing the forecast errors of the five endogenously</w:t>
      </w:r>
      <w:r w:rsidR="002F5E82"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determined variables, we </w:t>
      </w:r>
      <w:r w:rsidR="00A27C2E" w:rsidRPr="00E71C74">
        <w:rPr>
          <w:rFonts w:ascii="Times New Roman" w:hAnsi="Times New Roman" w:cs="Times New Roman"/>
          <w:sz w:val="24"/>
          <w:szCs w:val="24"/>
        </w:rPr>
        <w:t>measure</w:t>
      </w:r>
      <w:r w:rsidR="00676E18" w:rsidRPr="00E71C74">
        <w:rPr>
          <w:rFonts w:ascii="Times New Roman" w:hAnsi="Times New Roman" w:cs="Times New Roman"/>
          <w:sz w:val="24"/>
          <w:szCs w:val="24"/>
        </w:rPr>
        <w:t xml:space="preserve"> the</w:t>
      </w:r>
      <w:r w:rsidR="00576FC1" w:rsidRPr="00E71C74">
        <w:rPr>
          <w:rFonts w:ascii="Times New Roman" w:hAnsi="Times New Roman" w:cs="Times New Roman"/>
          <w:sz w:val="24"/>
          <w:szCs w:val="24"/>
        </w:rPr>
        <w:t xml:space="preserve"> relative</w:t>
      </w:r>
      <w:r w:rsidR="001643A9" w:rsidRPr="00E71C74">
        <w:rPr>
          <w:rFonts w:ascii="Times New Roman" w:hAnsi="Times New Roman" w:cs="Times New Roman"/>
          <w:sz w:val="24"/>
          <w:szCs w:val="24"/>
        </w:rPr>
        <w:t xml:space="preserve"> </w:t>
      </w:r>
      <w:r w:rsidR="00576FC1" w:rsidRPr="00E71C74">
        <w:rPr>
          <w:rFonts w:ascii="Times New Roman" w:hAnsi="Times New Roman" w:cs="Times New Roman"/>
          <w:sz w:val="24"/>
          <w:szCs w:val="24"/>
        </w:rPr>
        <w:t>independence</w:t>
      </w:r>
      <w:r w:rsidRPr="00E71C74">
        <w:rPr>
          <w:rFonts w:ascii="Times New Roman" w:hAnsi="Times New Roman" w:cs="Times New Roman"/>
          <w:sz w:val="24"/>
          <w:szCs w:val="24"/>
        </w:rPr>
        <w:t xml:space="preserve"> of financial behaviour</w:t>
      </w:r>
      <w:r w:rsidR="0004224E">
        <w:rPr>
          <w:rFonts w:ascii="Times New Roman" w:hAnsi="Times New Roman" w:cs="Times New Roman"/>
          <w:sz w:val="24"/>
          <w:szCs w:val="24"/>
        </w:rPr>
        <w:t>s</w:t>
      </w:r>
      <w:r w:rsidR="001643A9" w:rsidRPr="00E71C74">
        <w:rPr>
          <w:rFonts w:ascii="Times New Roman" w:hAnsi="Times New Roman" w:cs="Times New Roman"/>
          <w:sz w:val="24"/>
          <w:szCs w:val="24"/>
        </w:rPr>
        <w:t xml:space="preserve"> </w:t>
      </w:r>
      <w:r w:rsidR="00D84F72" w:rsidRPr="00E71C74">
        <w:rPr>
          <w:rFonts w:ascii="Times New Roman" w:hAnsi="Times New Roman" w:cs="Times New Roman"/>
          <w:sz w:val="24"/>
          <w:szCs w:val="24"/>
        </w:rPr>
        <w:t>and</w:t>
      </w:r>
      <w:r w:rsidR="00576FC1" w:rsidRPr="00E71C74">
        <w:rPr>
          <w:rFonts w:ascii="Times New Roman" w:hAnsi="Times New Roman" w:cs="Times New Roman"/>
          <w:sz w:val="24"/>
          <w:szCs w:val="24"/>
        </w:rPr>
        <w:t xml:space="preserve"> evaluate</w:t>
      </w:r>
      <w:r w:rsidR="00D84F72" w:rsidRPr="00E71C74">
        <w:rPr>
          <w:rFonts w:ascii="Times New Roman" w:hAnsi="Times New Roman" w:cs="Times New Roman"/>
          <w:sz w:val="24"/>
          <w:szCs w:val="24"/>
        </w:rPr>
        <w:t xml:space="preserve"> which </w:t>
      </w:r>
      <w:r w:rsidRPr="00E71C74">
        <w:rPr>
          <w:rFonts w:ascii="Times New Roman" w:hAnsi="Times New Roman" w:cs="Times New Roman"/>
          <w:sz w:val="24"/>
          <w:szCs w:val="24"/>
        </w:rPr>
        <w:t>one</w:t>
      </w:r>
      <w:r w:rsidR="00D84F72" w:rsidRPr="00E71C74">
        <w:rPr>
          <w:rFonts w:ascii="Times New Roman" w:hAnsi="Times New Roman" w:cs="Times New Roman"/>
          <w:sz w:val="24"/>
          <w:szCs w:val="24"/>
        </w:rPr>
        <w:t xml:space="preserve"> is</w:t>
      </w:r>
      <w:r w:rsidR="00E1236A" w:rsidRPr="00E71C74">
        <w:rPr>
          <w:rFonts w:ascii="Times New Roman" w:hAnsi="Times New Roman" w:cs="Times New Roman"/>
          <w:sz w:val="24"/>
          <w:szCs w:val="24"/>
        </w:rPr>
        <w:t xml:space="preserve"> the most</w:t>
      </w:r>
      <w:r w:rsidR="001643A9" w:rsidRPr="00E71C74">
        <w:rPr>
          <w:rFonts w:ascii="Times New Roman" w:hAnsi="Times New Roman" w:cs="Times New Roman"/>
          <w:sz w:val="24"/>
          <w:szCs w:val="24"/>
        </w:rPr>
        <w:t xml:space="preserve"> </w:t>
      </w:r>
      <w:r w:rsidR="00A3577A" w:rsidRPr="00E71C74">
        <w:rPr>
          <w:rFonts w:ascii="Times New Roman" w:hAnsi="Times New Roman" w:cs="Times New Roman"/>
          <w:sz w:val="24"/>
          <w:szCs w:val="24"/>
        </w:rPr>
        <w:t>(or</w:t>
      </w:r>
      <w:r w:rsidR="00ED0235" w:rsidRPr="00E71C74">
        <w:rPr>
          <w:rFonts w:ascii="Times New Roman" w:hAnsi="Times New Roman" w:cs="Times New Roman"/>
          <w:sz w:val="24"/>
          <w:szCs w:val="24"/>
        </w:rPr>
        <w:t xml:space="preserve"> </w:t>
      </w:r>
      <w:r w:rsidR="00A3577A" w:rsidRPr="00E71C74">
        <w:rPr>
          <w:rFonts w:ascii="Times New Roman" w:hAnsi="Times New Roman" w:cs="Times New Roman"/>
          <w:sz w:val="24"/>
          <w:szCs w:val="24"/>
        </w:rPr>
        <w:t xml:space="preserve">least) </w:t>
      </w:r>
      <w:r w:rsidR="00E1236A" w:rsidRPr="00E71C74">
        <w:rPr>
          <w:rFonts w:ascii="Times New Roman" w:hAnsi="Times New Roman" w:cs="Times New Roman"/>
          <w:sz w:val="24"/>
          <w:szCs w:val="24"/>
        </w:rPr>
        <w:t>easily</w:t>
      </w:r>
      <w:r w:rsidR="002F5E82" w:rsidRPr="00E71C74">
        <w:rPr>
          <w:rFonts w:ascii="Times New Roman" w:hAnsi="Times New Roman" w:cs="Times New Roman"/>
          <w:sz w:val="24"/>
          <w:szCs w:val="24"/>
        </w:rPr>
        <w:t xml:space="preserve"> </w:t>
      </w:r>
      <w:r w:rsidR="00E1236A" w:rsidRPr="00E71C74">
        <w:rPr>
          <w:rFonts w:ascii="Times New Roman" w:hAnsi="Times New Roman" w:cs="Times New Roman"/>
          <w:sz w:val="24"/>
          <w:szCs w:val="24"/>
        </w:rPr>
        <w:t>influenced</w:t>
      </w:r>
      <w:r w:rsidR="001643A9" w:rsidRPr="00E71C74">
        <w:rPr>
          <w:rFonts w:ascii="Times New Roman" w:hAnsi="Times New Roman" w:cs="Times New Roman"/>
          <w:sz w:val="24"/>
          <w:szCs w:val="24"/>
        </w:rPr>
        <w:t>.</w:t>
      </w:r>
      <w:r w:rsidR="00AB0FC6" w:rsidRPr="00E71C74">
        <w:rPr>
          <w:rFonts w:ascii="Times New Roman" w:hAnsi="Times New Roman" w:cs="Times New Roman"/>
          <w:sz w:val="24"/>
          <w:szCs w:val="24"/>
        </w:rPr>
        <w:t xml:space="preserve"> Enders (2015)</w:t>
      </w:r>
      <w:r w:rsidR="00E1236A" w:rsidRPr="00E71C74">
        <w:rPr>
          <w:rFonts w:ascii="Times New Roman" w:hAnsi="Times New Roman" w:cs="Times New Roman"/>
          <w:sz w:val="24"/>
          <w:szCs w:val="24"/>
        </w:rPr>
        <w:t xml:space="preserve"> </w:t>
      </w:r>
      <w:r w:rsidR="009D22FC" w:rsidRPr="00E71C74">
        <w:rPr>
          <w:rFonts w:ascii="Times New Roman" w:hAnsi="Times New Roman" w:cs="Times New Roman"/>
          <w:sz w:val="24"/>
          <w:szCs w:val="24"/>
        </w:rPr>
        <w:t xml:space="preserve">suggests </w:t>
      </w:r>
      <w:r w:rsidRPr="00E71C74">
        <w:rPr>
          <w:rFonts w:ascii="Times New Roman" w:hAnsi="Times New Roman" w:cs="Times New Roman"/>
          <w:sz w:val="24"/>
          <w:szCs w:val="24"/>
        </w:rPr>
        <w:t xml:space="preserve">viewing </w:t>
      </w:r>
      <w:r w:rsidR="00345E18" w:rsidRPr="00E71C74">
        <w:rPr>
          <w:rFonts w:ascii="Times New Roman" w:hAnsi="Times New Roman" w:cs="Times New Roman"/>
          <w:sz w:val="24"/>
          <w:szCs w:val="24"/>
        </w:rPr>
        <w:t>the variable most</w:t>
      </w:r>
      <w:r w:rsidR="00594115" w:rsidRPr="00E71C74">
        <w:rPr>
          <w:rFonts w:ascii="Times New Roman" w:hAnsi="Times New Roman" w:cs="Times New Roman"/>
          <w:sz w:val="24"/>
          <w:szCs w:val="24"/>
        </w:rPr>
        <w:t xml:space="preserve"> explained by its </w:t>
      </w:r>
      <w:r w:rsidR="00594115" w:rsidRPr="00E71C74">
        <w:rPr>
          <w:rFonts w:ascii="Times New Roman" w:hAnsi="Times New Roman" w:cs="Times New Roman"/>
          <w:sz w:val="24"/>
          <w:szCs w:val="24"/>
        </w:rPr>
        <w:lastRenderedPageBreak/>
        <w:t xml:space="preserve">own </w:t>
      </w:r>
      <w:r w:rsidR="00CA04A9" w:rsidRPr="00E71C74">
        <w:rPr>
          <w:rFonts w:ascii="Times New Roman" w:hAnsi="Times New Roman" w:cs="Times New Roman"/>
          <w:sz w:val="24"/>
          <w:szCs w:val="24"/>
        </w:rPr>
        <w:t>shocks</w:t>
      </w:r>
      <w:r w:rsidR="00594115" w:rsidRPr="00E71C74">
        <w:rPr>
          <w:rFonts w:ascii="Times New Roman" w:hAnsi="Times New Roman" w:cs="Times New Roman"/>
          <w:sz w:val="24"/>
          <w:szCs w:val="24"/>
        </w:rPr>
        <w:t xml:space="preserve"> as the most exogenous</w:t>
      </w:r>
      <w:r w:rsidR="00E1236A" w:rsidRPr="00E71C74">
        <w:rPr>
          <w:rFonts w:ascii="Times New Roman" w:hAnsi="Times New Roman" w:cs="Times New Roman"/>
          <w:sz w:val="24"/>
          <w:szCs w:val="24"/>
        </w:rPr>
        <w:t xml:space="preserve"> (independent)</w:t>
      </w:r>
      <w:r w:rsidR="00594115" w:rsidRPr="00E71C74">
        <w:rPr>
          <w:rFonts w:ascii="Times New Roman" w:hAnsi="Times New Roman" w:cs="Times New Roman"/>
          <w:sz w:val="24"/>
          <w:szCs w:val="24"/>
        </w:rPr>
        <w:t xml:space="preserve"> variable</w:t>
      </w:r>
      <w:r w:rsidR="00E1236A" w:rsidRPr="00E71C74">
        <w:rPr>
          <w:rFonts w:ascii="Times New Roman" w:hAnsi="Times New Roman" w:cs="Times New Roman"/>
          <w:sz w:val="24"/>
          <w:szCs w:val="24"/>
        </w:rPr>
        <w:t xml:space="preserve"> and </w:t>
      </w:r>
      <w:r w:rsidR="0004224E">
        <w:rPr>
          <w:rFonts w:ascii="Times New Roman" w:hAnsi="Times New Roman" w:cs="Times New Roman"/>
          <w:sz w:val="24"/>
          <w:szCs w:val="24"/>
        </w:rPr>
        <w:t>viewing</w:t>
      </w:r>
      <w:r w:rsidR="00E1236A" w:rsidRPr="00E71C74">
        <w:rPr>
          <w:rFonts w:ascii="Times New Roman" w:hAnsi="Times New Roman" w:cs="Times New Roman"/>
          <w:sz w:val="24"/>
          <w:szCs w:val="24"/>
        </w:rPr>
        <w:t xml:space="preserve"> the variable most explained by </w:t>
      </w:r>
      <w:r w:rsidR="00CA04A9" w:rsidRPr="00E71C74">
        <w:rPr>
          <w:rFonts w:ascii="Times New Roman" w:hAnsi="Times New Roman" w:cs="Times New Roman"/>
          <w:sz w:val="24"/>
          <w:szCs w:val="24"/>
        </w:rPr>
        <w:t xml:space="preserve">shocks to </w:t>
      </w:r>
      <w:r w:rsidR="00E1236A" w:rsidRPr="00E71C74">
        <w:rPr>
          <w:rFonts w:ascii="Times New Roman" w:hAnsi="Times New Roman" w:cs="Times New Roman"/>
          <w:sz w:val="24"/>
          <w:szCs w:val="24"/>
        </w:rPr>
        <w:t>the other v</w:t>
      </w:r>
      <w:r w:rsidR="003A528B" w:rsidRPr="00E71C74">
        <w:rPr>
          <w:rFonts w:ascii="Times New Roman" w:hAnsi="Times New Roman" w:cs="Times New Roman"/>
          <w:sz w:val="24"/>
          <w:szCs w:val="24"/>
        </w:rPr>
        <w:t>ariables as the most endogenous</w:t>
      </w:r>
      <w:r w:rsidR="00E1236A" w:rsidRPr="00E71C74">
        <w:rPr>
          <w:rFonts w:ascii="Times New Roman" w:hAnsi="Times New Roman" w:cs="Times New Roman"/>
          <w:sz w:val="24"/>
          <w:szCs w:val="24"/>
        </w:rPr>
        <w:t xml:space="preserve"> variable</w:t>
      </w:r>
      <w:r w:rsidR="00461679" w:rsidRPr="00E71C74">
        <w:rPr>
          <w:rFonts w:ascii="Times New Roman" w:hAnsi="Times New Roman" w:cs="Times New Roman"/>
          <w:sz w:val="24"/>
          <w:szCs w:val="24"/>
        </w:rPr>
        <w:t xml:space="preserve">. </w:t>
      </w:r>
      <w:r w:rsidR="001702D2" w:rsidRPr="00E71C74">
        <w:rPr>
          <w:rFonts w:ascii="Times New Roman" w:hAnsi="Times New Roman" w:cs="Times New Roman"/>
          <w:sz w:val="24"/>
          <w:szCs w:val="24"/>
        </w:rPr>
        <w:t>We use this method</w:t>
      </w:r>
      <w:r w:rsidR="00467B96" w:rsidRPr="00E71C74">
        <w:rPr>
          <w:rFonts w:ascii="Times New Roman" w:hAnsi="Times New Roman" w:cs="Times New Roman"/>
          <w:sz w:val="24"/>
          <w:szCs w:val="24"/>
        </w:rPr>
        <w:t xml:space="preserve"> and</w:t>
      </w:r>
      <w:r w:rsidR="00594115" w:rsidRPr="00E71C74">
        <w:rPr>
          <w:rFonts w:ascii="Times New Roman" w:hAnsi="Times New Roman" w:cs="Times New Roman"/>
          <w:sz w:val="24"/>
          <w:szCs w:val="24"/>
        </w:rPr>
        <w:t xml:space="preserve"> regard</w:t>
      </w:r>
      <w:r w:rsidR="00461679" w:rsidRPr="00E71C74">
        <w:rPr>
          <w:rFonts w:ascii="Times New Roman" w:hAnsi="Times New Roman" w:cs="Times New Roman"/>
          <w:sz w:val="24"/>
          <w:szCs w:val="24"/>
        </w:rPr>
        <w:t xml:space="preserve"> the </w:t>
      </w:r>
      <w:r w:rsidR="00D155D7" w:rsidRPr="00E71C74">
        <w:rPr>
          <w:rFonts w:ascii="Times New Roman" w:hAnsi="Times New Roman" w:cs="Times New Roman"/>
          <w:sz w:val="24"/>
          <w:szCs w:val="24"/>
        </w:rPr>
        <w:t>financial behaviour</w:t>
      </w:r>
      <w:r w:rsidR="00CA04A9" w:rsidRPr="00E71C74">
        <w:rPr>
          <w:rFonts w:ascii="Times New Roman" w:hAnsi="Times New Roman" w:cs="Times New Roman"/>
          <w:sz w:val="24"/>
          <w:szCs w:val="24"/>
        </w:rPr>
        <w:t xml:space="preserve"> </w:t>
      </w:r>
      <w:r w:rsidR="001E419B" w:rsidRPr="00E71C74">
        <w:rPr>
          <w:rFonts w:ascii="Times New Roman" w:hAnsi="Times New Roman" w:cs="Times New Roman"/>
          <w:sz w:val="24"/>
          <w:szCs w:val="24"/>
        </w:rPr>
        <w:t xml:space="preserve">for which shocks to the other variables explain the most (or least) of </w:t>
      </w:r>
      <w:r w:rsidR="00CA34DB">
        <w:rPr>
          <w:rFonts w:ascii="Times New Roman" w:hAnsi="Times New Roman" w:cs="Times New Roman"/>
          <w:sz w:val="24"/>
          <w:szCs w:val="24"/>
        </w:rPr>
        <w:t>its</w:t>
      </w:r>
      <w:r w:rsidR="00CA34DB" w:rsidRPr="00E71C74">
        <w:rPr>
          <w:rFonts w:ascii="Times New Roman" w:hAnsi="Times New Roman" w:cs="Times New Roman"/>
          <w:sz w:val="24"/>
          <w:szCs w:val="24"/>
        </w:rPr>
        <w:t xml:space="preserve"> </w:t>
      </w:r>
      <w:r w:rsidR="00CA04A9" w:rsidRPr="00E71C74">
        <w:rPr>
          <w:rFonts w:ascii="Times New Roman" w:hAnsi="Times New Roman" w:cs="Times New Roman"/>
          <w:sz w:val="24"/>
          <w:szCs w:val="24"/>
        </w:rPr>
        <w:t xml:space="preserve">forecast errors </w:t>
      </w:r>
      <w:r w:rsidR="00594115" w:rsidRPr="00E71C74">
        <w:rPr>
          <w:rFonts w:ascii="Times New Roman" w:hAnsi="Times New Roman" w:cs="Times New Roman"/>
          <w:sz w:val="24"/>
          <w:szCs w:val="24"/>
        </w:rPr>
        <w:t>as the</w:t>
      </w:r>
      <w:r w:rsidR="00D155D7" w:rsidRPr="00E71C74">
        <w:rPr>
          <w:rFonts w:ascii="Times New Roman" w:hAnsi="Times New Roman" w:cs="Times New Roman"/>
          <w:sz w:val="24"/>
          <w:szCs w:val="24"/>
        </w:rPr>
        <w:t xml:space="preserve"> financial behaviour with the</w:t>
      </w:r>
      <w:r w:rsidR="00594115" w:rsidRPr="00E71C74">
        <w:rPr>
          <w:rFonts w:ascii="Times New Roman" w:hAnsi="Times New Roman" w:cs="Times New Roman"/>
          <w:sz w:val="24"/>
          <w:szCs w:val="24"/>
        </w:rPr>
        <w:t xml:space="preserve"> </w:t>
      </w:r>
      <w:r w:rsidR="00D155D7" w:rsidRPr="00E71C74">
        <w:rPr>
          <w:rFonts w:ascii="Times New Roman" w:hAnsi="Times New Roman" w:cs="Times New Roman"/>
          <w:sz w:val="24"/>
          <w:szCs w:val="24"/>
        </w:rPr>
        <w:t>lowest</w:t>
      </w:r>
      <w:r w:rsidR="00293892" w:rsidRPr="00E71C74">
        <w:rPr>
          <w:rFonts w:ascii="Times New Roman" w:hAnsi="Times New Roman" w:cs="Times New Roman"/>
          <w:sz w:val="24"/>
          <w:szCs w:val="24"/>
        </w:rPr>
        <w:t xml:space="preserve"> </w:t>
      </w:r>
      <w:r w:rsidR="0018609F" w:rsidRPr="00E71C74">
        <w:rPr>
          <w:rFonts w:ascii="Times New Roman" w:hAnsi="Times New Roman" w:cs="Times New Roman"/>
          <w:sz w:val="24"/>
          <w:szCs w:val="24"/>
        </w:rPr>
        <w:t>(</w:t>
      </w:r>
      <w:r w:rsidR="00D155D7" w:rsidRPr="00E71C74">
        <w:rPr>
          <w:rFonts w:ascii="Times New Roman" w:hAnsi="Times New Roman" w:cs="Times New Roman"/>
          <w:sz w:val="24"/>
          <w:szCs w:val="24"/>
        </w:rPr>
        <w:t>highest</w:t>
      </w:r>
      <w:r w:rsidR="0018609F" w:rsidRPr="00E71C74">
        <w:rPr>
          <w:rFonts w:ascii="Times New Roman" w:hAnsi="Times New Roman" w:cs="Times New Roman"/>
          <w:sz w:val="24"/>
          <w:szCs w:val="24"/>
        </w:rPr>
        <w:t>)</w:t>
      </w:r>
      <w:r w:rsidR="00594115" w:rsidRPr="00E71C74">
        <w:rPr>
          <w:rFonts w:ascii="Times New Roman" w:hAnsi="Times New Roman" w:cs="Times New Roman"/>
          <w:sz w:val="24"/>
          <w:szCs w:val="24"/>
        </w:rPr>
        <w:t xml:space="preserve"> </w:t>
      </w:r>
      <w:r w:rsidR="00D155D7" w:rsidRPr="00E71C74">
        <w:rPr>
          <w:rFonts w:ascii="Times New Roman" w:hAnsi="Times New Roman" w:cs="Times New Roman"/>
          <w:sz w:val="24"/>
          <w:szCs w:val="24"/>
        </w:rPr>
        <w:t>priority</w:t>
      </w:r>
      <w:r w:rsidR="002315A8" w:rsidRPr="00E71C74">
        <w:rPr>
          <w:rFonts w:ascii="Times New Roman" w:hAnsi="Times New Roman" w:cs="Times New Roman"/>
          <w:sz w:val="24"/>
          <w:szCs w:val="24"/>
        </w:rPr>
        <w:t>.</w:t>
      </w:r>
      <w:r w:rsidR="00F641AD" w:rsidRPr="00E71C74">
        <w:rPr>
          <w:rFonts w:ascii="Times New Roman" w:hAnsi="Times New Roman" w:cs="Times New Roman"/>
          <w:sz w:val="24"/>
          <w:szCs w:val="24"/>
        </w:rPr>
        <w:t xml:space="preserve"> </w:t>
      </w:r>
      <w:r w:rsidR="002C2D74" w:rsidRPr="00E71C74">
        <w:rPr>
          <w:rFonts w:ascii="Times New Roman" w:hAnsi="Times New Roman" w:cs="Times New Roman"/>
          <w:sz w:val="24"/>
          <w:szCs w:val="24"/>
        </w:rPr>
        <w:t>Enders (2015) and Abrigo and Love (2016) suggest using a</w:t>
      </w:r>
      <w:r w:rsidR="00396602">
        <w:rPr>
          <w:rFonts w:ascii="Times New Roman" w:hAnsi="Times New Roman" w:cs="Times New Roman" w:hint="eastAsia"/>
          <w:sz w:val="24"/>
          <w:szCs w:val="24"/>
          <w:lang w:eastAsia="zh-CN"/>
        </w:rPr>
        <w:t xml:space="preserve"> recursive</w:t>
      </w:r>
      <w:r w:rsidR="002C2D74" w:rsidRPr="00E71C74">
        <w:rPr>
          <w:rFonts w:ascii="Times New Roman" w:hAnsi="Times New Roman" w:cs="Times New Roman"/>
          <w:sz w:val="24"/>
          <w:szCs w:val="24"/>
        </w:rPr>
        <w:t xml:space="preserve"> order supported by theory</w:t>
      </w:r>
      <w:r w:rsidR="00396602">
        <w:rPr>
          <w:rFonts w:ascii="Times New Roman" w:hAnsi="Times New Roman" w:cs="Times New Roman" w:hint="eastAsia"/>
          <w:sz w:val="24"/>
          <w:szCs w:val="24"/>
          <w:lang w:eastAsia="zh-CN"/>
        </w:rPr>
        <w:t xml:space="preserve"> </w:t>
      </w:r>
      <w:r w:rsidR="00443EF7">
        <w:rPr>
          <w:rFonts w:ascii="Times New Roman" w:hAnsi="Times New Roman" w:cs="Times New Roman"/>
          <w:sz w:val="24"/>
          <w:szCs w:val="24"/>
          <w:lang w:eastAsia="zh-CN"/>
        </w:rPr>
        <w:t>to</w:t>
      </w:r>
      <w:r w:rsidR="00012112">
        <w:rPr>
          <w:rFonts w:ascii="Times New Roman" w:hAnsi="Times New Roman" w:cs="Times New Roman"/>
          <w:sz w:val="24"/>
          <w:szCs w:val="24"/>
          <w:lang w:eastAsia="zh-CN"/>
        </w:rPr>
        <w:t xml:space="preserve"> identify the transmission of shocks and</w:t>
      </w:r>
      <w:r w:rsidR="00443EF7">
        <w:rPr>
          <w:rFonts w:ascii="Times New Roman" w:hAnsi="Times New Roman" w:cs="Times New Roman"/>
          <w:sz w:val="24"/>
          <w:szCs w:val="24"/>
          <w:lang w:eastAsia="zh-CN"/>
        </w:rPr>
        <w:t xml:space="preserve"> estimate</w:t>
      </w:r>
      <w:r w:rsidR="00DE5235">
        <w:rPr>
          <w:rFonts w:ascii="Times New Roman" w:hAnsi="Times New Roman" w:cs="Times New Roman" w:hint="eastAsia"/>
          <w:sz w:val="24"/>
          <w:szCs w:val="24"/>
          <w:lang w:eastAsia="zh-CN"/>
        </w:rPr>
        <w:t xml:space="preserve"> FEVDs</w:t>
      </w:r>
      <w:r w:rsidR="002C2D74" w:rsidRPr="00E71C74">
        <w:rPr>
          <w:rFonts w:ascii="Times New Roman" w:hAnsi="Times New Roman" w:cs="Times New Roman"/>
          <w:sz w:val="24"/>
          <w:szCs w:val="24"/>
        </w:rPr>
        <w:t>.</w:t>
      </w:r>
      <w:r w:rsidR="002C2D74" w:rsidRPr="00E71C74">
        <w:rPr>
          <w:rStyle w:val="a6"/>
          <w:rFonts w:ascii="Times New Roman" w:hAnsi="Times New Roman" w:cs="Times New Roman"/>
          <w:sz w:val="24"/>
          <w:szCs w:val="24"/>
        </w:rPr>
        <w:footnoteReference w:id="17"/>
      </w:r>
      <w:r w:rsidR="002C2D74" w:rsidRPr="00E71C74">
        <w:rPr>
          <w:rFonts w:ascii="Times New Roman" w:hAnsi="Times New Roman" w:cs="Times New Roman"/>
          <w:sz w:val="24"/>
          <w:szCs w:val="24"/>
        </w:rPr>
        <w:t xml:space="preserve"> </w:t>
      </w:r>
      <w:r w:rsidR="00A768B3" w:rsidRPr="00E71C74">
        <w:rPr>
          <w:rFonts w:ascii="Times New Roman" w:hAnsi="Times New Roman" w:cs="Times New Roman"/>
          <w:sz w:val="24"/>
          <w:szCs w:val="24"/>
        </w:rPr>
        <w:t>We</w:t>
      </w:r>
      <w:r w:rsidR="002C2D74" w:rsidRPr="00E71C74">
        <w:rPr>
          <w:rFonts w:ascii="Times New Roman" w:hAnsi="Times New Roman" w:cs="Times New Roman"/>
          <w:sz w:val="24"/>
          <w:szCs w:val="24"/>
        </w:rPr>
        <w:t xml:space="preserve"> use the order </w:t>
      </w:r>
      <w:r w:rsidR="002C2D74" w:rsidRPr="00E71C74">
        <w:rPr>
          <w:rFonts w:ascii="Times New Roman" w:hAnsi="Times New Roman" w:cs="Times New Roman"/>
          <w:i/>
          <w:sz w:val="24"/>
          <w:szCs w:val="24"/>
        </w:rPr>
        <w:t>Inv – Equ – ROA – Div</w:t>
      </w:r>
      <w:r w:rsidR="000A5FD0" w:rsidRPr="00E71C74">
        <w:rPr>
          <w:rFonts w:ascii="Times New Roman" w:hAnsi="Times New Roman" w:cs="Times New Roman" w:hint="eastAsia"/>
          <w:i/>
          <w:sz w:val="24"/>
          <w:szCs w:val="24"/>
          <w:lang w:eastAsia="zh-CN"/>
        </w:rPr>
        <w:t>c</w:t>
      </w:r>
      <w:r w:rsidR="002C2D74" w:rsidRPr="00E71C74">
        <w:rPr>
          <w:rFonts w:ascii="Times New Roman" w:hAnsi="Times New Roman" w:cs="Times New Roman"/>
          <w:i/>
          <w:sz w:val="24"/>
          <w:szCs w:val="24"/>
        </w:rPr>
        <w:t xml:space="preserve"> – Lev</w:t>
      </w:r>
      <w:r w:rsidRPr="00E71C74">
        <w:rPr>
          <w:rFonts w:ascii="Times New Roman" w:hAnsi="Times New Roman" w:cs="Times New Roman"/>
          <w:sz w:val="24"/>
          <w:szCs w:val="24"/>
          <w:lang w:eastAsia="zh-CN"/>
        </w:rPr>
        <w:t xml:space="preserve"> because</w:t>
      </w:r>
      <w:r w:rsidRPr="00E71C74">
        <w:rPr>
          <w:rFonts w:ascii="Times New Roman" w:hAnsi="Times New Roman" w:cs="Times New Roman"/>
          <w:sz w:val="24"/>
          <w:szCs w:val="24"/>
        </w:rPr>
        <w:t xml:space="preserve"> </w:t>
      </w:r>
      <w:r w:rsidRPr="00E71C74">
        <w:rPr>
          <w:rFonts w:ascii="Times New Roman" w:hAnsi="Times New Roman" w:cs="Times New Roman"/>
          <w:sz w:val="24"/>
          <w:szCs w:val="24"/>
          <w:lang w:eastAsia="zh-CN"/>
        </w:rPr>
        <w:t>t</w:t>
      </w:r>
      <w:r w:rsidR="00DF1B95" w:rsidRPr="00E71C74">
        <w:rPr>
          <w:rFonts w:ascii="Times New Roman" w:hAnsi="Times New Roman" w:cs="Times New Roman"/>
          <w:sz w:val="24"/>
          <w:szCs w:val="24"/>
        </w:rPr>
        <w:t xml:space="preserve">he </w:t>
      </w:r>
      <w:r w:rsidR="00677D57" w:rsidRPr="00E71C74">
        <w:rPr>
          <w:rFonts w:ascii="Times New Roman" w:hAnsi="Times New Roman" w:cs="Times New Roman"/>
          <w:sz w:val="24"/>
          <w:szCs w:val="24"/>
        </w:rPr>
        <w:t xml:space="preserve">literature suggests </w:t>
      </w:r>
      <w:r w:rsidRPr="00E71C74">
        <w:rPr>
          <w:rFonts w:ascii="Times New Roman" w:hAnsi="Times New Roman" w:cs="Times New Roman"/>
          <w:sz w:val="24"/>
          <w:szCs w:val="24"/>
        </w:rPr>
        <w:t>this</w:t>
      </w:r>
      <w:r w:rsidR="00C75204" w:rsidRPr="00E71C74">
        <w:rPr>
          <w:rFonts w:ascii="Times New Roman" w:hAnsi="Times New Roman" w:cs="Times New Roman"/>
          <w:sz w:val="24"/>
          <w:szCs w:val="24"/>
        </w:rPr>
        <w:t xml:space="preserve"> recursive</w:t>
      </w:r>
      <w:r w:rsidR="00677D57" w:rsidRPr="00E71C74">
        <w:rPr>
          <w:rFonts w:ascii="Times New Roman" w:hAnsi="Times New Roman" w:cs="Times New Roman"/>
          <w:sz w:val="24"/>
          <w:szCs w:val="24"/>
        </w:rPr>
        <w:t xml:space="preserve"> order</w:t>
      </w:r>
      <w:r w:rsidR="004E7D58" w:rsidRPr="00E71C74">
        <w:rPr>
          <w:rFonts w:ascii="Times New Roman" w:hAnsi="Times New Roman" w:cs="Times New Roman"/>
          <w:sz w:val="24"/>
          <w:szCs w:val="24"/>
        </w:rPr>
        <w:t xml:space="preserve"> </w:t>
      </w:r>
      <w:r w:rsidR="00396602">
        <w:rPr>
          <w:rFonts w:ascii="Times New Roman" w:hAnsi="Times New Roman" w:cs="Times New Roman" w:hint="eastAsia"/>
          <w:sz w:val="24"/>
          <w:szCs w:val="24"/>
          <w:lang w:eastAsia="zh-CN"/>
        </w:rPr>
        <w:t>is reasonable:</w:t>
      </w:r>
      <w:r w:rsidR="000E211C">
        <w:rPr>
          <w:rStyle w:val="a6"/>
          <w:rFonts w:ascii="Times New Roman" w:hAnsi="Times New Roman" w:cs="Times New Roman"/>
          <w:sz w:val="24"/>
          <w:szCs w:val="24"/>
        </w:rPr>
        <w:footnoteReference w:id="18"/>
      </w:r>
      <w:r w:rsidR="00677D57" w:rsidRPr="00E71C74">
        <w:rPr>
          <w:rFonts w:ascii="Times New Roman" w:hAnsi="Times New Roman" w:cs="Times New Roman"/>
          <w:sz w:val="24"/>
          <w:szCs w:val="24"/>
        </w:rPr>
        <w:t xml:space="preserve"> </w:t>
      </w:r>
    </w:p>
    <w:p w14:paraId="4020FF11" w14:textId="434845FF" w:rsidR="00DF5D68" w:rsidRPr="00E71C74" w:rsidRDefault="001E419B"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lang w:eastAsia="zh-CN"/>
        </w:rPr>
        <w:t>Prior studies tend</w:t>
      </w:r>
      <w:r w:rsidR="0091381B" w:rsidRPr="00E71C74">
        <w:rPr>
          <w:rFonts w:ascii="Times New Roman" w:hAnsi="Times New Roman" w:cs="Times New Roman"/>
          <w:sz w:val="24"/>
          <w:szCs w:val="24"/>
        </w:rPr>
        <w:t xml:space="preserve"> to </w:t>
      </w:r>
      <w:r w:rsidR="00594115" w:rsidRPr="00E71C74">
        <w:rPr>
          <w:rFonts w:ascii="Times New Roman" w:hAnsi="Times New Roman" w:cs="Times New Roman"/>
          <w:sz w:val="24"/>
          <w:szCs w:val="24"/>
        </w:rPr>
        <w:t>take</w:t>
      </w:r>
      <w:r w:rsidR="0091381B" w:rsidRPr="00E71C74">
        <w:rPr>
          <w:rFonts w:ascii="Times New Roman" w:hAnsi="Times New Roman" w:cs="Times New Roman"/>
          <w:sz w:val="24"/>
          <w:szCs w:val="24"/>
        </w:rPr>
        <w:t xml:space="preserve"> investment </w:t>
      </w:r>
      <w:r w:rsidR="00594115" w:rsidRPr="00E71C74">
        <w:rPr>
          <w:rFonts w:ascii="Times New Roman" w:hAnsi="Times New Roman" w:cs="Times New Roman"/>
          <w:sz w:val="24"/>
          <w:szCs w:val="24"/>
        </w:rPr>
        <w:t>as</w:t>
      </w:r>
      <w:r w:rsidR="0091381B" w:rsidRPr="00E71C74">
        <w:rPr>
          <w:rFonts w:ascii="Times New Roman" w:hAnsi="Times New Roman" w:cs="Times New Roman"/>
          <w:sz w:val="24"/>
          <w:szCs w:val="24"/>
        </w:rPr>
        <w:t xml:space="preserve"> the</w:t>
      </w:r>
      <w:r w:rsidR="00A768B3" w:rsidRPr="00E71C74">
        <w:rPr>
          <w:rFonts w:ascii="Times New Roman" w:hAnsi="Times New Roman" w:cs="Times New Roman"/>
          <w:sz w:val="24"/>
          <w:szCs w:val="24"/>
        </w:rPr>
        <w:t xml:space="preserve"> first-move</w:t>
      </w:r>
      <w:r w:rsidR="0091381B" w:rsidRPr="00E71C74">
        <w:rPr>
          <w:rFonts w:ascii="Times New Roman" w:hAnsi="Times New Roman" w:cs="Times New Roman"/>
          <w:sz w:val="24"/>
          <w:szCs w:val="24"/>
        </w:rPr>
        <w:t xml:space="preserve"> </w:t>
      </w:r>
      <w:r w:rsidR="00594115" w:rsidRPr="00E71C74">
        <w:rPr>
          <w:rFonts w:ascii="Times New Roman" w:hAnsi="Times New Roman" w:cs="Times New Roman"/>
          <w:sz w:val="24"/>
          <w:szCs w:val="24"/>
        </w:rPr>
        <w:t xml:space="preserve">financial </w:t>
      </w:r>
      <w:r w:rsidR="00AF68DD" w:rsidRPr="00E71C74">
        <w:rPr>
          <w:rFonts w:ascii="Times New Roman" w:hAnsi="Times New Roman" w:cs="Times New Roman"/>
          <w:sz w:val="24"/>
          <w:szCs w:val="24"/>
        </w:rPr>
        <w:t>behaviour</w:t>
      </w:r>
      <w:r w:rsidR="00AC602E" w:rsidRPr="00E71C74">
        <w:rPr>
          <w:rFonts w:ascii="Times New Roman" w:hAnsi="Times New Roman" w:cs="Times New Roman"/>
          <w:sz w:val="24"/>
          <w:szCs w:val="24"/>
        </w:rPr>
        <w:t xml:space="preserve"> </w:t>
      </w:r>
      <w:r w:rsidR="00A768B3" w:rsidRPr="00E71C74">
        <w:rPr>
          <w:rFonts w:ascii="Times New Roman" w:hAnsi="Times New Roman" w:cs="Times New Roman"/>
          <w:sz w:val="24"/>
          <w:szCs w:val="24"/>
        </w:rPr>
        <w:t>because</w:t>
      </w:r>
      <w:r w:rsidR="0001766E" w:rsidRPr="00E71C74">
        <w:rPr>
          <w:rFonts w:ascii="Times New Roman" w:hAnsi="Times New Roman" w:cs="Times New Roman"/>
          <w:sz w:val="24"/>
          <w:szCs w:val="24"/>
        </w:rPr>
        <w:t xml:space="preserve"> investment determines</w:t>
      </w:r>
      <w:r w:rsidR="00B25855">
        <w:rPr>
          <w:rFonts w:ascii="Times New Roman" w:hAnsi="Times New Roman" w:cs="Times New Roman" w:hint="eastAsia"/>
          <w:sz w:val="24"/>
          <w:szCs w:val="24"/>
          <w:lang w:eastAsia="zh-CN"/>
        </w:rPr>
        <w:t xml:space="preserve"> </w:t>
      </w:r>
      <w:r w:rsidR="0001766E" w:rsidRPr="00E71C74">
        <w:rPr>
          <w:rFonts w:ascii="Times New Roman" w:hAnsi="Times New Roman" w:cs="Times New Roman"/>
          <w:sz w:val="24"/>
          <w:szCs w:val="24"/>
        </w:rPr>
        <w:t>firm value (</w:t>
      </w:r>
      <w:r w:rsidR="00443EF7">
        <w:rPr>
          <w:rFonts w:ascii="Times New Roman" w:hAnsi="Times New Roman" w:cs="Times New Roman"/>
          <w:sz w:val="24"/>
          <w:szCs w:val="24"/>
        </w:rPr>
        <w:t xml:space="preserve">e.g., </w:t>
      </w:r>
      <w:r w:rsidR="0001766E" w:rsidRPr="00E71C74">
        <w:rPr>
          <w:rFonts w:ascii="Times New Roman" w:hAnsi="Times New Roman" w:cs="Times New Roman"/>
          <w:sz w:val="24"/>
          <w:szCs w:val="24"/>
        </w:rPr>
        <w:t>Fama, 1974; Myers, 2015).</w:t>
      </w:r>
      <w:r w:rsidR="0091381B" w:rsidRPr="00E71C74">
        <w:rPr>
          <w:rFonts w:ascii="Times New Roman" w:hAnsi="Times New Roman" w:cs="Times New Roman"/>
          <w:sz w:val="24"/>
          <w:szCs w:val="24"/>
        </w:rPr>
        <w:t xml:space="preserve"> </w:t>
      </w:r>
      <w:r w:rsidR="0065692A">
        <w:rPr>
          <w:rFonts w:ascii="Times New Roman" w:hAnsi="Times New Roman" w:cs="Times New Roman"/>
          <w:sz w:val="24"/>
          <w:szCs w:val="24"/>
        </w:rPr>
        <w:t>These studies suggest that f</w:t>
      </w:r>
      <w:r w:rsidR="0065692A" w:rsidRPr="00E71C74">
        <w:rPr>
          <w:rFonts w:ascii="Times New Roman" w:hAnsi="Times New Roman" w:cs="Times New Roman"/>
          <w:sz w:val="24"/>
          <w:szCs w:val="24"/>
        </w:rPr>
        <w:t xml:space="preserve">irms </w:t>
      </w:r>
      <w:r w:rsidR="004A71DE" w:rsidRPr="00E71C74">
        <w:rPr>
          <w:rFonts w:ascii="Times New Roman" w:hAnsi="Times New Roman" w:cs="Times New Roman"/>
          <w:sz w:val="24"/>
          <w:szCs w:val="24"/>
        </w:rPr>
        <w:t>make independent investment decisions to</w:t>
      </w:r>
      <w:r w:rsidR="0091381B" w:rsidRPr="00E71C74">
        <w:rPr>
          <w:rFonts w:ascii="Times New Roman" w:hAnsi="Times New Roman" w:cs="Times New Roman"/>
          <w:sz w:val="24"/>
          <w:szCs w:val="24"/>
        </w:rPr>
        <w:t xml:space="preserve"> take</w:t>
      </w:r>
      <w:r w:rsidR="00594115" w:rsidRPr="00E71C74">
        <w:rPr>
          <w:rFonts w:ascii="Times New Roman" w:hAnsi="Times New Roman" w:cs="Times New Roman"/>
          <w:sz w:val="24"/>
          <w:szCs w:val="24"/>
        </w:rPr>
        <w:t xml:space="preserve"> full</w:t>
      </w:r>
      <w:r w:rsidR="0091381B" w:rsidRPr="00E71C74">
        <w:rPr>
          <w:rFonts w:ascii="Times New Roman" w:hAnsi="Times New Roman" w:cs="Times New Roman"/>
          <w:sz w:val="24"/>
          <w:szCs w:val="24"/>
        </w:rPr>
        <w:t xml:space="preserve"> advantage of</w:t>
      </w:r>
      <w:r w:rsidR="0001766E" w:rsidRPr="00E71C74">
        <w:rPr>
          <w:rFonts w:ascii="Times New Roman" w:hAnsi="Times New Roman" w:cs="Times New Roman"/>
          <w:sz w:val="24"/>
          <w:szCs w:val="24"/>
        </w:rPr>
        <w:t xml:space="preserve"> </w:t>
      </w:r>
      <w:r w:rsidR="00EF5029">
        <w:rPr>
          <w:rFonts w:ascii="Times New Roman" w:hAnsi="Times New Roman" w:cs="Times New Roman"/>
          <w:sz w:val="24"/>
          <w:szCs w:val="24"/>
        </w:rPr>
        <w:t>positive-NPV projects</w:t>
      </w:r>
      <w:r w:rsidR="0001766E" w:rsidRPr="00E71C74">
        <w:rPr>
          <w:rFonts w:ascii="Times New Roman" w:hAnsi="Times New Roman" w:cs="Times New Roman"/>
          <w:sz w:val="24"/>
          <w:szCs w:val="24"/>
        </w:rPr>
        <w:t>.</w:t>
      </w:r>
      <w:r w:rsidR="00461679" w:rsidRPr="00E71C74">
        <w:rPr>
          <w:rFonts w:ascii="Times New Roman" w:hAnsi="Times New Roman" w:cs="Times New Roman"/>
          <w:sz w:val="24"/>
          <w:szCs w:val="24"/>
        </w:rPr>
        <w:t xml:space="preserve"> </w:t>
      </w:r>
      <w:r w:rsidR="00AF68DD" w:rsidRPr="00E71C74">
        <w:rPr>
          <w:rFonts w:ascii="Times New Roman" w:hAnsi="Times New Roman" w:cs="Times New Roman"/>
          <w:sz w:val="24"/>
          <w:szCs w:val="24"/>
        </w:rPr>
        <w:t>Similar</w:t>
      </w:r>
      <w:r w:rsidR="0001766E" w:rsidRPr="00E71C74">
        <w:rPr>
          <w:rFonts w:ascii="Times New Roman" w:hAnsi="Times New Roman" w:cs="Times New Roman"/>
          <w:sz w:val="24"/>
          <w:szCs w:val="24"/>
        </w:rPr>
        <w:t xml:space="preserve"> to investment </w:t>
      </w:r>
      <w:r w:rsidR="000C737C" w:rsidRPr="00E71C74">
        <w:rPr>
          <w:rFonts w:ascii="Times New Roman" w:hAnsi="Times New Roman" w:cs="Times New Roman"/>
          <w:sz w:val="24"/>
          <w:szCs w:val="24"/>
        </w:rPr>
        <w:t>decisions</w:t>
      </w:r>
      <w:r w:rsidR="00AF68DD" w:rsidRPr="00E71C74">
        <w:rPr>
          <w:rFonts w:ascii="Times New Roman" w:hAnsi="Times New Roman" w:cs="Times New Roman"/>
          <w:sz w:val="24"/>
          <w:szCs w:val="24"/>
        </w:rPr>
        <w:t xml:space="preserve">, </w:t>
      </w:r>
      <w:r w:rsidRPr="00E71C74">
        <w:rPr>
          <w:rFonts w:ascii="Times New Roman" w:hAnsi="Times New Roman" w:cs="Times New Roman"/>
          <w:sz w:val="24"/>
          <w:szCs w:val="24"/>
        </w:rPr>
        <w:t>capital market condition</w:t>
      </w:r>
      <w:r w:rsidR="00012112">
        <w:rPr>
          <w:rFonts w:ascii="Times New Roman" w:hAnsi="Times New Roman" w:cs="Times New Roman"/>
          <w:sz w:val="24"/>
          <w:szCs w:val="24"/>
        </w:rPr>
        <w:t xml:space="preserve"> i</w:t>
      </w:r>
      <w:r w:rsidR="00EF5029">
        <w:rPr>
          <w:rFonts w:ascii="Times New Roman" w:hAnsi="Times New Roman" w:cs="Times New Roman"/>
          <w:sz w:val="24"/>
          <w:szCs w:val="24"/>
        </w:rPr>
        <w:t>s</w:t>
      </w:r>
      <w:r w:rsidR="00012112">
        <w:rPr>
          <w:rFonts w:ascii="Times New Roman" w:hAnsi="Times New Roman" w:cs="Times New Roman"/>
          <w:sz w:val="24"/>
          <w:szCs w:val="24"/>
        </w:rPr>
        <w:t xml:space="preserve"> </w:t>
      </w:r>
      <w:r w:rsidR="00393843">
        <w:rPr>
          <w:rFonts w:ascii="Times New Roman" w:hAnsi="Times New Roman" w:cs="Times New Roman"/>
          <w:sz w:val="24"/>
          <w:szCs w:val="24"/>
        </w:rPr>
        <w:t>a</w:t>
      </w:r>
      <w:r w:rsidR="00012112">
        <w:rPr>
          <w:rFonts w:ascii="Times New Roman" w:hAnsi="Times New Roman" w:cs="Times New Roman"/>
          <w:sz w:val="24"/>
          <w:szCs w:val="24"/>
        </w:rPr>
        <w:t xml:space="preserve"> driving factor for</w:t>
      </w:r>
      <w:r w:rsidRPr="00E71C74">
        <w:rPr>
          <w:rFonts w:ascii="Times New Roman" w:hAnsi="Times New Roman" w:cs="Times New Roman"/>
          <w:sz w:val="24"/>
          <w:szCs w:val="24"/>
        </w:rPr>
        <w:t xml:space="preserve"> </w:t>
      </w:r>
      <w:r w:rsidR="00AF68DD" w:rsidRPr="00E71C74">
        <w:rPr>
          <w:rFonts w:ascii="Times New Roman" w:hAnsi="Times New Roman" w:cs="Times New Roman"/>
          <w:sz w:val="24"/>
          <w:szCs w:val="24"/>
        </w:rPr>
        <w:t>equity issuance</w:t>
      </w:r>
      <w:r w:rsidR="000C737C" w:rsidRPr="00E71C74">
        <w:rPr>
          <w:rFonts w:ascii="Times New Roman" w:hAnsi="Times New Roman" w:cs="Times New Roman"/>
          <w:sz w:val="24"/>
          <w:szCs w:val="24"/>
        </w:rPr>
        <w:t>s and repurchases</w:t>
      </w:r>
      <w:r w:rsidR="00AF68DD" w:rsidRPr="00E71C74">
        <w:rPr>
          <w:rFonts w:ascii="Times New Roman" w:hAnsi="Times New Roman" w:cs="Times New Roman"/>
          <w:sz w:val="24"/>
          <w:szCs w:val="24"/>
        </w:rPr>
        <w:t xml:space="preserve">. Fama and French (2005) find that firms do not issue equity </w:t>
      </w:r>
      <w:r w:rsidR="00ED3195" w:rsidRPr="00E71C74">
        <w:rPr>
          <w:rFonts w:ascii="Times New Roman" w:hAnsi="Times New Roman" w:cs="Times New Roman"/>
          <w:sz w:val="24"/>
          <w:szCs w:val="24"/>
        </w:rPr>
        <w:t>as the last resort</w:t>
      </w:r>
      <w:r w:rsidRPr="00E71C74">
        <w:rPr>
          <w:rFonts w:ascii="Times New Roman" w:hAnsi="Times New Roman" w:cs="Times New Roman"/>
          <w:sz w:val="24"/>
          <w:szCs w:val="24"/>
        </w:rPr>
        <w:t xml:space="preserve">, </w:t>
      </w:r>
      <w:r w:rsidR="00CA7836">
        <w:rPr>
          <w:rFonts w:ascii="Times New Roman" w:hAnsi="Times New Roman" w:cs="Times New Roman"/>
          <w:sz w:val="24"/>
          <w:szCs w:val="24"/>
        </w:rPr>
        <w:t xml:space="preserve">even though the </w:t>
      </w:r>
      <w:r w:rsidR="00AF68DD" w:rsidRPr="00E71C74">
        <w:rPr>
          <w:rFonts w:ascii="Times New Roman" w:hAnsi="Times New Roman" w:cs="Times New Roman"/>
          <w:sz w:val="24"/>
          <w:szCs w:val="24"/>
        </w:rPr>
        <w:t>pecking order theory</w:t>
      </w:r>
      <w:r w:rsidR="00CA7836">
        <w:rPr>
          <w:rFonts w:ascii="Times New Roman" w:hAnsi="Times New Roman" w:cs="Times New Roman"/>
          <w:sz w:val="24"/>
          <w:szCs w:val="24"/>
        </w:rPr>
        <w:t xml:space="preserve"> suggests </w:t>
      </w:r>
      <w:r w:rsidR="00B25855">
        <w:rPr>
          <w:rFonts w:ascii="Times New Roman" w:hAnsi="Times New Roman" w:cs="Times New Roman" w:hint="eastAsia"/>
          <w:sz w:val="24"/>
          <w:szCs w:val="24"/>
          <w:lang w:eastAsia="zh-CN"/>
        </w:rPr>
        <w:t>they should</w:t>
      </w:r>
      <w:r w:rsidRPr="00E71C74">
        <w:rPr>
          <w:rFonts w:ascii="Times New Roman" w:hAnsi="Times New Roman" w:cs="Times New Roman"/>
          <w:sz w:val="24"/>
          <w:szCs w:val="24"/>
        </w:rPr>
        <w:t>.</w:t>
      </w:r>
      <w:r w:rsidR="00ED3195" w:rsidRPr="00E71C74">
        <w:rPr>
          <w:rFonts w:ascii="Times New Roman" w:hAnsi="Times New Roman" w:cs="Times New Roman"/>
          <w:sz w:val="24"/>
          <w:szCs w:val="24"/>
        </w:rPr>
        <w:t xml:space="preserve"> </w:t>
      </w:r>
      <w:r w:rsidR="00FA46D0">
        <w:rPr>
          <w:rFonts w:ascii="Times New Roman" w:hAnsi="Times New Roman" w:cs="Times New Roman" w:hint="eastAsia"/>
          <w:sz w:val="24"/>
          <w:szCs w:val="24"/>
          <w:lang w:eastAsia="zh-CN"/>
        </w:rPr>
        <w:t xml:space="preserve">Baker and Wurgler (2002) and Butler et al. (2011) </w:t>
      </w:r>
      <w:r w:rsidR="00393843">
        <w:rPr>
          <w:rFonts w:ascii="Times New Roman" w:hAnsi="Times New Roman" w:cs="Times New Roman"/>
          <w:sz w:val="24"/>
          <w:szCs w:val="24"/>
          <w:lang w:eastAsia="zh-CN"/>
        </w:rPr>
        <w:t>find</w:t>
      </w:r>
      <w:r w:rsidR="00FA46D0">
        <w:rPr>
          <w:rFonts w:ascii="Times New Roman" w:hAnsi="Times New Roman" w:cs="Times New Roman" w:hint="eastAsia"/>
          <w:sz w:val="24"/>
          <w:szCs w:val="24"/>
          <w:lang w:eastAsia="zh-CN"/>
        </w:rPr>
        <w:t xml:space="preserve"> that </w:t>
      </w:r>
      <w:r w:rsidR="00041988" w:rsidRPr="00E71C74">
        <w:rPr>
          <w:rFonts w:ascii="Times New Roman" w:hAnsi="Times New Roman" w:cs="Times New Roman"/>
          <w:sz w:val="24"/>
          <w:szCs w:val="24"/>
        </w:rPr>
        <w:t>firms</w:t>
      </w:r>
      <w:r w:rsidR="00ED3195" w:rsidRPr="00E71C74">
        <w:rPr>
          <w:rFonts w:ascii="Times New Roman" w:hAnsi="Times New Roman" w:cs="Times New Roman"/>
          <w:sz w:val="24"/>
          <w:szCs w:val="24"/>
        </w:rPr>
        <w:t xml:space="preserve"> time the stock market and issue</w:t>
      </w:r>
      <w:r w:rsidR="009A07AD" w:rsidRPr="00E71C74">
        <w:rPr>
          <w:rFonts w:ascii="Times New Roman" w:hAnsi="Times New Roman" w:cs="Times New Roman"/>
          <w:sz w:val="24"/>
          <w:szCs w:val="24"/>
        </w:rPr>
        <w:t xml:space="preserve"> (</w:t>
      </w:r>
      <w:r w:rsidR="00ED2D3D" w:rsidRPr="00E71C74">
        <w:rPr>
          <w:rFonts w:ascii="Times New Roman" w:hAnsi="Times New Roman" w:cs="Times New Roman"/>
          <w:sz w:val="24"/>
          <w:szCs w:val="24"/>
        </w:rPr>
        <w:t xml:space="preserve">or </w:t>
      </w:r>
      <w:r w:rsidR="009A07AD" w:rsidRPr="00E71C74">
        <w:rPr>
          <w:rFonts w:ascii="Times New Roman" w:hAnsi="Times New Roman" w:cs="Times New Roman"/>
          <w:sz w:val="24"/>
          <w:szCs w:val="24"/>
        </w:rPr>
        <w:t>repurchase)</w:t>
      </w:r>
      <w:r w:rsidR="00ED3195" w:rsidRPr="00E71C74">
        <w:rPr>
          <w:rFonts w:ascii="Times New Roman" w:hAnsi="Times New Roman" w:cs="Times New Roman"/>
          <w:sz w:val="24"/>
          <w:szCs w:val="24"/>
        </w:rPr>
        <w:t xml:space="preserve"> equity when the stock price is over-valued</w:t>
      </w:r>
      <w:r w:rsidR="009A07AD" w:rsidRPr="00E71C74">
        <w:rPr>
          <w:rFonts w:ascii="Times New Roman" w:hAnsi="Times New Roman" w:cs="Times New Roman"/>
          <w:sz w:val="24"/>
          <w:szCs w:val="24"/>
        </w:rPr>
        <w:t xml:space="preserve"> (under-valued)</w:t>
      </w:r>
      <w:r w:rsidR="00D726E4" w:rsidRPr="00E71C74">
        <w:rPr>
          <w:rFonts w:ascii="Times New Roman" w:hAnsi="Times New Roman" w:cs="Times New Roman"/>
          <w:sz w:val="24"/>
          <w:szCs w:val="24"/>
        </w:rPr>
        <w:t xml:space="preserve">. These </w:t>
      </w:r>
      <w:r w:rsidR="00012112">
        <w:rPr>
          <w:rFonts w:ascii="Times New Roman" w:hAnsi="Times New Roman" w:cs="Times New Roman"/>
          <w:sz w:val="24"/>
          <w:szCs w:val="24"/>
        </w:rPr>
        <w:t>findings</w:t>
      </w:r>
      <w:r w:rsidR="00012112" w:rsidRPr="00E71C74">
        <w:rPr>
          <w:rFonts w:ascii="Times New Roman" w:hAnsi="Times New Roman" w:cs="Times New Roman"/>
          <w:sz w:val="24"/>
          <w:szCs w:val="24"/>
        </w:rPr>
        <w:t xml:space="preserve"> </w:t>
      </w:r>
      <w:r w:rsidR="00D726E4" w:rsidRPr="00E71C74">
        <w:rPr>
          <w:rFonts w:ascii="Times New Roman" w:hAnsi="Times New Roman" w:cs="Times New Roman"/>
          <w:sz w:val="24"/>
          <w:szCs w:val="24"/>
        </w:rPr>
        <w:t>indicate</w:t>
      </w:r>
      <w:r w:rsidR="009A07AD" w:rsidRPr="00E71C74">
        <w:rPr>
          <w:rFonts w:ascii="Times New Roman" w:hAnsi="Times New Roman" w:cs="Times New Roman"/>
          <w:sz w:val="24"/>
          <w:szCs w:val="24"/>
        </w:rPr>
        <w:t xml:space="preserve"> that</w:t>
      </w:r>
      <w:r w:rsidR="00ED3195" w:rsidRPr="00E71C74">
        <w:rPr>
          <w:rFonts w:ascii="Times New Roman" w:hAnsi="Times New Roman" w:cs="Times New Roman"/>
          <w:sz w:val="24"/>
          <w:szCs w:val="24"/>
        </w:rPr>
        <w:t xml:space="preserve"> firms</w:t>
      </w:r>
      <w:r w:rsidR="00012112">
        <w:rPr>
          <w:rFonts w:ascii="Times New Roman" w:hAnsi="Times New Roman" w:cs="Times New Roman"/>
          <w:sz w:val="24"/>
          <w:szCs w:val="24"/>
        </w:rPr>
        <w:t xml:space="preserve"> are likely to</w:t>
      </w:r>
      <w:r w:rsidR="00ED3195" w:rsidRPr="00E71C74">
        <w:rPr>
          <w:rFonts w:ascii="Times New Roman" w:hAnsi="Times New Roman" w:cs="Times New Roman"/>
          <w:sz w:val="24"/>
          <w:szCs w:val="24"/>
        </w:rPr>
        <w:t xml:space="preserve"> issue </w:t>
      </w:r>
      <w:r w:rsidR="009A07AD" w:rsidRPr="00E71C74">
        <w:rPr>
          <w:rFonts w:ascii="Times New Roman" w:hAnsi="Times New Roman" w:cs="Times New Roman"/>
          <w:sz w:val="24"/>
          <w:szCs w:val="24"/>
        </w:rPr>
        <w:t>or</w:t>
      </w:r>
      <w:r w:rsidR="00ED3195" w:rsidRPr="00E71C74">
        <w:rPr>
          <w:rFonts w:ascii="Times New Roman" w:hAnsi="Times New Roman" w:cs="Times New Roman"/>
          <w:sz w:val="24"/>
          <w:szCs w:val="24"/>
        </w:rPr>
        <w:t xml:space="preserve"> repurchase equity</w:t>
      </w:r>
      <w:r w:rsidR="00F35CBD" w:rsidRPr="00E71C74">
        <w:rPr>
          <w:rFonts w:ascii="Times New Roman" w:hAnsi="Times New Roman" w:cs="Times New Roman"/>
          <w:sz w:val="24"/>
          <w:szCs w:val="24"/>
        </w:rPr>
        <w:t xml:space="preserve"> </w:t>
      </w:r>
      <w:r w:rsidR="00012112">
        <w:rPr>
          <w:rFonts w:ascii="Times New Roman" w:hAnsi="Times New Roman" w:cs="Times New Roman"/>
          <w:sz w:val="24"/>
          <w:szCs w:val="24"/>
        </w:rPr>
        <w:t>when there is a window in the capital market.</w:t>
      </w:r>
      <w:r w:rsidR="009A07AD" w:rsidRPr="00E71C74">
        <w:rPr>
          <w:rFonts w:ascii="Times New Roman" w:hAnsi="Times New Roman" w:cs="Times New Roman"/>
          <w:sz w:val="24"/>
          <w:szCs w:val="24"/>
        </w:rPr>
        <w:t xml:space="preserve"> Therefore, we take </w:t>
      </w:r>
      <w:r w:rsidR="00FA46D0" w:rsidRPr="00FA46D0">
        <w:rPr>
          <w:rFonts w:ascii="Times New Roman" w:hAnsi="Times New Roman" w:cs="Times New Roman" w:hint="eastAsia"/>
          <w:i/>
          <w:sz w:val="24"/>
          <w:szCs w:val="24"/>
          <w:lang w:eastAsia="zh-CN"/>
        </w:rPr>
        <w:t>Inv</w:t>
      </w:r>
      <w:r w:rsidR="00FA46D0" w:rsidRPr="00E71C74">
        <w:rPr>
          <w:rFonts w:ascii="Times New Roman" w:hAnsi="Times New Roman" w:cs="Times New Roman"/>
          <w:sz w:val="24"/>
          <w:szCs w:val="24"/>
        </w:rPr>
        <w:t xml:space="preserve"> </w:t>
      </w:r>
      <w:r w:rsidR="009A07AD" w:rsidRPr="00E71C74">
        <w:rPr>
          <w:rFonts w:ascii="Times New Roman" w:hAnsi="Times New Roman" w:cs="Times New Roman"/>
          <w:sz w:val="24"/>
          <w:szCs w:val="24"/>
        </w:rPr>
        <w:t xml:space="preserve">and </w:t>
      </w:r>
      <w:r w:rsidR="00FA46D0" w:rsidRPr="00FA46D0">
        <w:rPr>
          <w:rFonts w:ascii="Times New Roman" w:hAnsi="Times New Roman" w:cs="Times New Roman" w:hint="eastAsia"/>
          <w:i/>
          <w:sz w:val="24"/>
          <w:szCs w:val="24"/>
          <w:lang w:eastAsia="zh-CN"/>
        </w:rPr>
        <w:t>Equ</w:t>
      </w:r>
      <w:r w:rsidR="009A07AD" w:rsidRPr="00E71C74">
        <w:rPr>
          <w:rFonts w:ascii="Times New Roman" w:hAnsi="Times New Roman" w:cs="Times New Roman"/>
          <w:sz w:val="24"/>
          <w:szCs w:val="24"/>
        </w:rPr>
        <w:t xml:space="preserve"> as the first and the </w:t>
      </w:r>
      <w:r w:rsidR="00DF7EBF" w:rsidRPr="00E71C74">
        <w:rPr>
          <w:rFonts w:ascii="Times New Roman" w:hAnsi="Times New Roman" w:cs="Times New Roman"/>
          <w:sz w:val="24"/>
          <w:szCs w:val="24"/>
        </w:rPr>
        <w:t>second</w:t>
      </w:r>
      <w:r w:rsidR="00DF7EBF">
        <w:rPr>
          <w:rFonts w:ascii="Times New Roman" w:hAnsi="Times New Roman" w:cs="Times New Roman"/>
          <w:sz w:val="24"/>
          <w:szCs w:val="24"/>
        </w:rPr>
        <w:t>-</w:t>
      </w:r>
      <w:r w:rsidR="009A07AD" w:rsidRPr="00E71C74">
        <w:rPr>
          <w:rFonts w:ascii="Times New Roman" w:hAnsi="Times New Roman" w:cs="Times New Roman"/>
          <w:sz w:val="24"/>
          <w:szCs w:val="24"/>
        </w:rPr>
        <w:t>order variables</w:t>
      </w:r>
      <w:r w:rsidRPr="00E71C74">
        <w:rPr>
          <w:rFonts w:ascii="Times New Roman" w:hAnsi="Times New Roman" w:cs="Times New Roman"/>
          <w:sz w:val="24"/>
          <w:szCs w:val="24"/>
        </w:rPr>
        <w:t>, respectively</w:t>
      </w:r>
      <w:r w:rsidR="009A07AD" w:rsidRPr="00E71C74">
        <w:rPr>
          <w:rFonts w:ascii="Times New Roman" w:hAnsi="Times New Roman" w:cs="Times New Roman"/>
          <w:sz w:val="24"/>
          <w:szCs w:val="24"/>
        </w:rPr>
        <w:t>.</w:t>
      </w:r>
      <w:r w:rsidR="009A07AD" w:rsidRPr="00E71C74">
        <w:rPr>
          <w:rStyle w:val="a6"/>
          <w:rFonts w:ascii="Times New Roman" w:hAnsi="Times New Roman" w:cs="Times New Roman"/>
          <w:sz w:val="24"/>
          <w:szCs w:val="24"/>
        </w:rPr>
        <w:footnoteReference w:id="19"/>
      </w:r>
      <w:r w:rsidR="00ED2D3D" w:rsidRPr="00E71C74">
        <w:rPr>
          <w:rFonts w:ascii="Times New Roman" w:hAnsi="Times New Roman" w:cs="Times New Roman"/>
          <w:sz w:val="24"/>
          <w:szCs w:val="24"/>
        </w:rPr>
        <w:t xml:space="preserve"> </w:t>
      </w:r>
      <w:r w:rsidRPr="00E71C74">
        <w:rPr>
          <w:rFonts w:ascii="Times New Roman" w:hAnsi="Times New Roman" w:cs="Times New Roman"/>
          <w:sz w:val="24"/>
          <w:szCs w:val="24"/>
        </w:rPr>
        <w:t>Firms generate p</w:t>
      </w:r>
      <w:r w:rsidR="0091381B" w:rsidRPr="00E71C74">
        <w:rPr>
          <w:rFonts w:ascii="Times New Roman" w:hAnsi="Times New Roman" w:cs="Times New Roman"/>
          <w:sz w:val="24"/>
          <w:szCs w:val="24"/>
        </w:rPr>
        <w:t>rofit</w:t>
      </w:r>
      <w:r w:rsidR="00ED3195" w:rsidRPr="00E71C74">
        <w:rPr>
          <w:rFonts w:ascii="Times New Roman" w:hAnsi="Times New Roman" w:cs="Times New Roman"/>
          <w:sz w:val="24"/>
          <w:szCs w:val="24"/>
        </w:rPr>
        <w:t>s</w:t>
      </w:r>
      <w:r w:rsidR="0091381B" w:rsidRPr="00E71C74">
        <w:rPr>
          <w:rFonts w:ascii="Times New Roman" w:hAnsi="Times New Roman" w:cs="Times New Roman"/>
          <w:sz w:val="24"/>
          <w:szCs w:val="24"/>
        </w:rPr>
        <w:t xml:space="preserve"> from investment</w:t>
      </w:r>
      <w:r w:rsidR="00530F70" w:rsidRPr="00E71C74">
        <w:rPr>
          <w:rFonts w:ascii="Times New Roman" w:hAnsi="Times New Roman" w:cs="Times New Roman"/>
          <w:sz w:val="24"/>
          <w:szCs w:val="24"/>
        </w:rPr>
        <w:t xml:space="preserve"> activities</w:t>
      </w:r>
      <w:r w:rsidR="0091381B" w:rsidRPr="00E71C74">
        <w:rPr>
          <w:rFonts w:ascii="Times New Roman" w:hAnsi="Times New Roman" w:cs="Times New Roman"/>
          <w:sz w:val="24"/>
          <w:szCs w:val="24"/>
        </w:rPr>
        <w:t>; therefore, we take</w:t>
      </w:r>
      <w:r w:rsidR="001F4281" w:rsidRPr="00E71C74">
        <w:rPr>
          <w:rFonts w:ascii="Times New Roman" w:hAnsi="Times New Roman" w:cs="Times New Roman"/>
          <w:sz w:val="24"/>
          <w:szCs w:val="24"/>
        </w:rPr>
        <w:t xml:space="preserve"> the</w:t>
      </w:r>
      <w:r w:rsidR="0091381B" w:rsidRPr="00E71C74">
        <w:rPr>
          <w:rFonts w:ascii="Times New Roman" w:hAnsi="Times New Roman" w:cs="Times New Roman"/>
          <w:sz w:val="24"/>
          <w:szCs w:val="24"/>
        </w:rPr>
        <w:t xml:space="preserve"> </w:t>
      </w:r>
      <w:r w:rsidR="0091381B" w:rsidRPr="00FA46D0">
        <w:rPr>
          <w:rFonts w:ascii="Times New Roman" w:hAnsi="Times New Roman" w:cs="Times New Roman"/>
          <w:i/>
          <w:sz w:val="24"/>
          <w:szCs w:val="24"/>
        </w:rPr>
        <w:t>ROA</w:t>
      </w:r>
      <w:r w:rsidR="0091381B" w:rsidRPr="00E71C74">
        <w:rPr>
          <w:rFonts w:ascii="Times New Roman" w:hAnsi="Times New Roman" w:cs="Times New Roman"/>
          <w:sz w:val="24"/>
          <w:szCs w:val="24"/>
        </w:rPr>
        <w:t xml:space="preserve"> as the </w:t>
      </w:r>
      <w:r w:rsidR="00FE65CB" w:rsidRPr="00E71C74">
        <w:rPr>
          <w:rFonts w:ascii="Times New Roman" w:hAnsi="Times New Roman" w:cs="Times New Roman"/>
          <w:sz w:val="24"/>
          <w:szCs w:val="24"/>
        </w:rPr>
        <w:t>third</w:t>
      </w:r>
      <w:r w:rsidR="0091381B" w:rsidRPr="00E71C74">
        <w:rPr>
          <w:rFonts w:ascii="Times New Roman" w:hAnsi="Times New Roman" w:cs="Times New Roman"/>
          <w:sz w:val="24"/>
          <w:szCs w:val="24"/>
        </w:rPr>
        <w:t>-</w:t>
      </w:r>
      <w:r w:rsidR="00F56965" w:rsidRPr="00E71C74">
        <w:rPr>
          <w:rFonts w:ascii="Times New Roman" w:hAnsi="Times New Roman" w:cs="Times New Roman"/>
          <w:sz w:val="24"/>
          <w:szCs w:val="24"/>
        </w:rPr>
        <w:t>order</w:t>
      </w:r>
      <w:r w:rsidR="0091381B" w:rsidRPr="00E71C74">
        <w:rPr>
          <w:rFonts w:ascii="Times New Roman" w:hAnsi="Times New Roman" w:cs="Times New Roman"/>
          <w:sz w:val="24"/>
          <w:szCs w:val="24"/>
        </w:rPr>
        <w:t xml:space="preserve"> variable.</w:t>
      </w:r>
      <w:r w:rsidR="000B0CEC" w:rsidRPr="00E71C74">
        <w:rPr>
          <w:rFonts w:ascii="Times New Roman" w:hAnsi="Times New Roman" w:cs="Times New Roman"/>
          <w:sz w:val="24"/>
          <w:szCs w:val="24"/>
        </w:rPr>
        <w:t xml:space="preserve"> </w:t>
      </w:r>
      <w:r w:rsidR="00012112">
        <w:rPr>
          <w:rFonts w:ascii="Times New Roman" w:hAnsi="Times New Roman" w:cs="Times New Roman"/>
          <w:sz w:val="24"/>
          <w:szCs w:val="24"/>
        </w:rPr>
        <w:t>Firms use their earnings to pay dividends;</w:t>
      </w:r>
      <w:r w:rsidR="0091381B" w:rsidRPr="00E71C74">
        <w:rPr>
          <w:rFonts w:ascii="Times New Roman" w:hAnsi="Times New Roman" w:cs="Times New Roman"/>
          <w:sz w:val="24"/>
          <w:szCs w:val="24"/>
        </w:rPr>
        <w:t xml:space="preserve"> </w:t>
      </w:r>
      <w:r w:rsidR="00012112">
        <w:rPr>
          <w:rFonts w:ascii="Times New Roman" w:hAnsi="Times New Roman" w:cs="Times New Roman"/>
          <w:sz w:val="24"/>
          <w:szCs w:val="24"/>
        </w:rPr>
        <w:t>hence</w:t>
      </w:r>
      <w:r w:rsidR="0091381B" w:rsidRPr="00E71C74">
        <w:rPr>
          <w:rFonts w:ascii="Times New Roman" w:hAnsi="Times New Roman" w:cs="Times New Roman"/>
          <w:sz w:val="24"/>
          <w:szCs w:val="24"/>
        </w:rPr>
        <w:t xml:space="preserve">, we take </w:t>
      </w:r>
      <w:r w:rsidR="00FA46D0" w:rsidRPr="00FA46D0">
        <w:rPr>
          <w:rFonts w:ascii="Times New Roman" w:hAnsi="Times New Roman" w:cs="Times New Roman" w:hint="eastAsia"/>
          <w:i/>
          <w:sz w:val="24"/>
          <w:szCs w:val="24"/>
          <w:lang w:eastAsia="zh-CN"/>
        </w:rPr>
        <w:t>Divc</w:t>
      </w:r>
      <w:r w:rsidR="0091381B" w:rsidRPr="00E71C74">
        <w:rPr>
          <w:rFonts w:ascii="Times New Roman" w:hAnsi="Times New Roman" w:cs="Times New Roman"/>
          <w:sz w:val="24"/>
          <w:szCs w:val="24"/>
        </w:rPr>
        <w:t xml:space="preserve"> as the </w:t>
      </w:r>
      <w:r w:rsidR="00FE65CB" w:rsidRPr="00E71C74">
        <w:rPr>
          <w:rFonts w:ascii="Times New Roman" w:hAnsi="Times New Roman" w:cs="Times New Roman"/>
          <w:sz w:val="24"/>
          <w:szCs w:val="24"/>
        </w:rPr>
        <w:t>fourth</w:t>
      </w:r>
      <w:r w:rsidR="0091381B" w:rsidRPr="00E71C74">
        <w:rPr>
          <w:rFonts w:ascii="Times New Roman" w:hAnsi="Times New Roman" w:cs="Times New Roman"/>
          <w:sz w:val="24"/>
          <w:szCs w:val="24"/>
        </w:rPr>
        <w:t>-</w:t>
      </w:r>
      <w:r w:rsidR="00F56965" w:rsidRPr="00E71C74">
        <w:rPr>
          <w:rFonts w:ascii="Times New Roman" w:hAnsi="Times New Roman" w:cs="Times New Roman"/>
          <w:sz w:val="24"/>
          <w:szCs w:val="24"/>
        </w:rPr>
        <w:t>order</w:t>
      </w:r>
      <w:r w:rsidR="0091381B" w:rsidRPr="00E71C74">
        <w:rPr>
          <w:rFonts w:ascii="Times New Roman" w:hAnsi="Times New Roman" w:cs="Times New Roman"/>
          <w:sz w:val="24"/>
          <w:szCs w:val="24"/>
        </w:rPr>
        <w:t xml:space="preserve"> variable. Fama and French (2002)</w:t>
      </w:r>
      <w:r w:rsidR="009D3118" w:rsidRPr="00E71C74">
        <w:rPr>
          <w:rFonts w:ascii="Times New Roman" w:hAnsi="Times New Roman" w:cs="Times New Roman"/>
          <w:sz w:val="24"/>
          <w:szCs w:val="24"/>
        </w:rPr>
        <w:t xml:space="preserve"> </w:t>
      </w:r>
      <w:r w:rsidR="0091381B" w:rsidRPr="00E71C74">
        <w:rPr>
          <w:rFonts w:ascii="Times New Roman" w:hAnsi="Times New Roman" w:cs="Times New Roman"/>
          <w:sz w:val="24"/>
          <w:szCs w:val="24"/>
        </w:rPr>
        <w:t xml:space="preserve">find that firms </w:t>
      </w:r>
      <w:r w:rsidR="00C75204" w:rsidRPr="00E71C74">
        <w:rPr>
          <w:rFonts w:ascii="Times New Roman" w:hAnsi="Times New Roman" w:cs="Times New Roman"/>
          <w:sz w:val="24"/>
          <w:szCs w:val="24"/>
        </w:rPr>
        <w:t>stick to</w:t>
      </w:r>
      <w:r w:rsidR="00FE65CB" w:rsidRPr="00E71C74">
        <w:rPr>
          <w:rFonts w:ascii="Times New Roman" w:hAnsi="Times New Roman" w:cs="Times New Roman"/>
          <w:sz w:val="24"/>
          <w:szCs w:val="24"/>
        </w:rPr>
        <w:t xml:space="preserve"> the</w:t>
      </w:r>
      <w:r w:rsidR="0091381B" w:rsidRPr="00E71C74">
        <w:rPr>
          <w:rFonts w:ascii="Times New Roman" w:hAnsi="Times New Roman" w:cs="Times New Roman"/>
          <w:sz w:val="24"/>
          <w:szCs w:val="24"/>
        </w:rPr>
        <w:t xml:space="preserve"> dividend target more closely than</w:t>
      </w:r>
      <w:r w:rsidR="007F4D94"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they do </w:t>
      </w:r>
      <w:r w:rsidR="00FE65CB" w:rsidRPr="00E71C74">
        <w:rPr>
          <w:rFonts w:ascii="Times New Roman" w:hAnsi="Times New Roman" w:cs="Times New Roman"/>
          <w:sz w:val="24"/>
          <w:szCs w:val="24"/>
        </w:rPr>
        <w:t>the</w:t>
      </w:r>
      <w:r w:rsidR="0091381B" w:rsidRPr="00E71C74">
        <w:rPr>
          <w:rFonts w:ascii="Times New Roman" w:hAnsi="Times New Roman" w:cs="Times New Roman"/>
          <w:sz w:val="24"/>
          <w:szCs w:val="24"/>
        </w:rPr>
        <w:t xml:space="preserve"> leverage target</w:t>
      </w:r>
      <w:r w:rsidR="009A07AD" w:rsidRPr="00E71C74">
        <w:rPr>
          <w:rFonts w:ascii="Times New Roman" w:hAnsi="Times New Roman" w:cs="Times New Roman"/>
          <w:sz w:val="24"/>
          <w:szCs w:val="24"/>
        </w:rPr>
        <w:t>. Lambrecht and Myers (2012) suggest</w:t>
      </w:r>
      <w:r w:rsidR="000C17D4" w:rsidRPr="00E71C74">
        <w:rPr>
          <w:rFonts w:ascii="Times New Roman" w:hAnsi="Times New Roman" w:cs="Times New Roman"/>
          <w:sz w:val="24"/>
          <w:szCs w:val="24"/>
        </w:rPr>
        <w:t xml:space="preserve"> that</w:t>
      </w:r>
      <w:r w:rsidR="009A07AD" w:rsidRPr="00E71C74">
        <w:rPr>
          <w:rFonts w:ascii="Times New Roman" w:hAnsi="Times New Roman" w:cs="Times New Roman"/>
          <w:sz w:val="24"/>
          <w:szCs w:val="24"/>
        </w:rPr>
        <w:t xml:space="preserve"> firms </w:t>
      </w:r>
      <w:r w:rsidR="0076192A" w:rsidRPr="00E71C74">
        <w:rPr>
          <w:rFonts w:ascii="Times New Roman" w:hAnsi="Times New Roman" w:cs="Times New Roman"/>
          <w:sz w:val="24"/>
          <w:szCs w:val="24"/>
        </w:rPr>
        <w:t>issue or retire</w:t>
      </w:r>
      <w:r w:rsidR="009A07AD" w:rsidRPr="00E71C74">
        <w:rPr>
          <w:rFonts w:ascii="Times New Roman" w:hAnsi="Times New Roman" w:cs="Times New Roman"/>
          <w:sz w:val="24"/>
          <w:szCs w:val="24"/>
        </w:rPr>
        <w:t xml:space="preserve"> debt to smooth dividend </w:t>
      </w:r>
      <w:r w:rsidR="006141DD">
        <w:rPr>
          <w:rFonts w:ascii="Times New Roman" w:hAnsi="Times New Roman" w:cs="Times New Roman"/>
          <w:sz w:val="24"/>
          <w:szCs w:val="24"/>
        </w:rPr>
        <w:lastRenderedPageBreak/>
        <w:t>pay</w:t>
      </w:r>
      <w:r w:rsidR="00281D03" w:rsidRPr="00E71C74">
        <w:rPr>
          <w:rFonts w:ascii="Times New Roman" w:hAnsi="Times New Roman" w:cs="Times New Roman"/>
          <w:sz w:val="24"/>
          <w:szCs w:val="24"/>
        </w:rPr>
        <w:t>out</w:t>
      </w:r>
      <w:r w:rsidRPr="00E71C74">
        <w:rPr>
          <w:rFonts w:ascii="Times New Roman" w:hAnsi="Times New Roman" w:cs="Times New Roman"/>
          <w:sz w:val="24"/>
          <w:szCs w:val="24"/>
        </w:rPr>
        <w:t>s</w:t>
      </w:r>
      <w:r w:rsidR="009A07AD" w:rsidRPr="00E71C74">
        <w:rPr>
          <w:rFonts w:ascii="Times New Roman" w:hAnsi="Times New Roman" w:cs="Times New Roman"/>
          <w:sz w:val="24"/>
          <w:szCs w:val="24"/>
        </w:rPr>
        <w:t>.</w:t>
      </w:r>
      <w:r w:rsidR="0091381B" w:rsidRPr="00E71C74">
        <w:rPr>
          <w:rFonts w:ascii="Times New Roman" w:hAnsi="Times New Roman" w:cs="Times New Roman"/>
          <w:sz w:val="24"/>
          <w:szCs w:val="24"/>
        </w:rPr>
        <w:t xml:space="preserve"> </w:t>
      </w:r>
      <w:r w:rsidR="0099413B">
        <w:rPr>
          <w:rFonts w:ascii="Times New Roman" w:hAnsi="Times New Roman" w:cs="Times New Roman" w:hint="eastAsia"/>
          <w:sz w:val="24"/>
          <w:szCs w:val="24"/>
          <w:lang w:eastAsia="zh-CN"/>
        </w:rPr>
        <w:t>W</w:t>
      </w:r>
      <w:r w:rsidR="0091381B" w:rsidRPr="00E71C74">
        <w:rPr>
          <w:rFonts w:ascii="Times New Roman" w:hAnsi="Times New Roman" w:cs="Times New Roman"/>
          <w:sz w:val="24"/>
          <w:szCs w:val="24"/>
        </w:rPr>
        <w:t>e</w:t>
      </w:r>
      <w:r w:rsidR="001F4281" w:rsidRPr="00E71C74">
        <w:rPr>
          <w:rFonts w:ascii="Times New Roman" w:hAnsi="Times New Roman" w:cs="Times New Roman"/>
          <w:sz w:val="24"/>
          <w:szCs w:val="24"/>
        </w:rPr>
        <w:t xml:space="preserve"> follow these studies and</w:t>
      </w:r>
      <w:r w:rsidR="0091381B" w:rsidRPr="00E71C74">
        <w:rPr>
          <w:rFonts w:ascii="Times New Roman" w:hAnsi="Times New Roman" w:cs="Times New Roman"/>
          <w:sz w:val="24"/>
          <w:szCs w:val="24"/>
        </w:rPr>
        <w:t xml:space="preserve"> take</w:t>
      </w:r>
      <w:r w:rsidRPr="00E71C74">
        <w:rPr>
          <w:rFonts w:ascii="Times New Roman" w:hAnsi="Times New Roman" w:cs="Times New Roman"/>
          <w:sz w:val="24"/>
          <w:szCs w:val="24"/>
        </w:rPr>
        <w:t xml:space="preserve"> </w:t>
      </w:r>
      <w:r w:rsidR="00FA46D0" w:rsidRPr="00FA46D0">
        <w:rPr>
          <w:rFonts w:ascii="Times New Roman" w:hAnsi="Times New Roman" w:cs="Times New Roman" w:hint="eastAsia"/>
          <w:i/>
          <w:sz w:val="24"/>
          <w:szCs w:val="24"/>
          <w:lang w:eastAsia="zh-CN"/>
        </w:rPr>
        <w:t>Lev</w:t>
      </w:r>
      <w:r w:rsidR="0091381B" w:rsidRPr="00E71C74">
        <w:rPr>
          <w:rFonts w:ascii="Times New Roman" w:hAnsi="Times New Roman" w:cs="Times New Roman"/>
          <w:sz w:val="24"/>
          <w:szCs w:val="24"/>
        </w:rPr>
        <w:t xml:space="preserve"> as the </w:t>
      </w:r>
      <w:r w:rsidR="00FE65CB" w:rsidRPr="00E71C74">
        <w:rPr>
          <w:rFonts w:ascii="Times New Roman" w:hAnsi="Times New Roman" w:cs="Times New Roman"/>
          <w:sz w:val="24"/>
          <w:szCs w:val="24"/>
        </w:rPr>
        <w:t>fifth</w:t>
      </w:r>
      <w:r w:rsidR="0091381B" w:rsidRPr="00E71C74">
        <w:rPr>
          <w:rFonts w:ascii="Times New Roman" w:hAnsi="Times New Roman" w:cs="Times New Roman"/>
          <w:sz w:val="24"/>
          <w:szCs w:val="24"/>
        </w:rPr>
        <w:t>-</w:t>
      </w:r>
      <w:r w:rsidR="00F56965" w:rsidRPr="00E71C74">
        <w:rPr>
          <w:rFonts w:ascii="Times New Roman" w:hAnsi="Times New Roman" w:cs="Times New Roman"/>
          <w:sz w:val="24"/>
          <w:szCs w:val="24"/>
        </w:rPr>
        <w:t>order</w:t>
      </w:r>
      <w:r w:rsidR="0091381B" w:rsidRPr="00E71C74">
        <w:rPr>
          <w:rFonts w:ascii="Times New Roman" w:hAnsi="Times New Roman" w:cs="Times New Roman"/>
          <w:sz w:val="24"/>
          <w:szCs w:val="24"/>
        </w:rPr>
        <w:t xml:space="preserve"> variable.</w:t>
      </w:r>
      <w:r w:rsidR="00CA34DB">
        <w:rPr>
          <w:rFonts w:ascii="Times New Roman" w:hAnsi="Times New Roman" w:cs="Times New Roman"/>
          <w:sz w:val="24"/>
          <w:szCs w:val="24"/>
        </w:rPr>
        <w:t xml:space="preserve"> Such an order can reasonably </w:t>
      </w:r>
      <w:r w:rsidR="009343BE">
        <w:rPr>
          <w:rFonts w:ascii="Times New Roman" w:hAnsi="Times New Roman" w:cs="Times New Roman"/>
          <w:sz w:val="24"/>
          <w:szCs w:val="24"/>
        </w:rPr>
        <w:t>identify</w:t>
      </w:r>
      <w:r w:rsidR="00CA34DB">
        <w:rPr>
          <w:rFonts w:ascii="Times New Roman" w:hAnsi="Times New Roman" w:cs="Times New Roman"/>
          <w:sz w:val="24"/>
          <w:szCs w:val="24"/>
        </w:rPr>
        <w:t xml:space="preserve"> how a shock is transmitted within the firm and we</w:t>
      </w:r>
      <w:r w:rsidR="009343BE">
        <w:rPr>
          <w:rFonts w:ascii="Times New Roman" w:hAnsi="Times New Roman" w:cs="Times New Roman"/>
          <w:sz w:val="24"/>
          <w:szCs w:val="24"/>
        </w:rPr>
        <w:t xml:space="preserve"> </w:t>
      </w:r>
      <w:r w:rsidR="00CA34DB">
        <w:rPr>
          <w:rFonts w:ascii="Times New Roman" w:hAnsi="Times New Roman" w:cs="Times New Roman"/>
          <w:sz w:val="24"/>
          <w:szCs w:val="24"/>
        </w:rPr>
        <w:t xml:space="preserve">apply alternative orderings in Section 6 </w:t>
      </w:r>
      <w:r w:rsidR="009343BE">
        <w:rPr>
          <w:rFonts w:ascii="Times New Roman" w:hAnsi="Times New Roman" w:cs="Times New Roman"/>
          <w:sz w:val="24"/>
          <w:szCs w:val="24"/>
        </w:rPr>
        <w:t>for</w:t>
      </w:r>
      <w:r w:rsidR="00CA34DB">
        <w:rPr>
          <w:rFonts w:ascii="Times New Roman" w:hAnsi="Times New Roman" w:cs="Times New Roman"/>
          <w:sz w:val="24"/>
          <w:szCs w:val="24"/>
        </w:rPr>
        <w:t xml:space="preserve"> robustness checks.</w:t>
      </w:r>
      <w:r w:rsidR="0091381B" w:rsidRPr="00E71C74">
        <w:rPr>
          <w:rFonts w:ascii="Times New Roman" w:hAnsi="Times New Roman" w:cs="Times New Roman"/>
          <w:sz w:val="24"/>
          <w:szCs w:val="24"/>
        </w:rPr>
        <w:t xml:space="preserve"> </w:t>
      </w:r>
    </w:p>
    <w:p w14:paraId="4CE6063E" w14:textId="43DAFDA9" w:rsidR="00C30851" w:rsidRPr="00E71C74" w:rsidRDefault="00596D1A" w:rsidP="004372F1">
      <w:pPr>
        <w:spacing w:line="480" w:lineRule="auto"/>
        <w:ind w:firstLineChars="200" w:firstLine="480"/>
        <w:jc w:val="both"/>
        <w:rPr>
          <w:rFonts w:ascii="Times New Roman" w:hAnsi="Times New Roman" w:cs="Times New Roman"/>
          <w:i/>
          <w:sz w:val="24"/>
          <w:szCs w:val="24"/>
        </w:rPr>
      </w:pPr>
      <w:r>
        <w:rPr>
          <w:rFonts w:ascii="Times New Roman" w:hAnsi="Times New Roman" w:cs="Times New Roman"/>
          <w:sz w:val="24"/>
          <w:szCs w:val="24"/>
        </w:rPr>
        <w:t>Table 7</w:t>
      </w:r>
      <w:r w:rsidR="003A528B" w:rsidRPr="00E71C74">
        <w:rPr>
          <w:rFonts w:ascii="Times New Roman" w:hAnsi="Times New Roman" w:cs="Times New Roman"/>
          <w:sz w:val="24"/>
          <w:szCs w:val="24"/>
        </w:rPr>
        <w:t xml:space="preserve"> reports the results of the</w:t>
      </w:r>
      <w:r w:rsidR="00C30851" w:rsidRPr="00E71C74">
        <w:rPr>
          <w:rFonts w:ascii="Times New Roman" w:hAnsi="Times New Roman" w:cs="Times New Roman"/>
          <w:sz w:val="24"/>
          <w:szCs w:val="24"/>
        </w:rPr>
        <w:t xml:space="preserve"> </w:t>
      </w:r>
      <w:r w:rsidR="00995CC4" w:rsidRPr="00E71C74">
        <w:rPr>
          <w:rFonts w:ascii="Times New Roman" w:hAnsi="Times New Roman" w:cs="Times New Roman"/>
          <w:sz w:val="24"/>
          <w:szCs w:val="24"/>
          <w:lang w:eastAsia="zh-CN"/>
        </w:rPr>
        <w:t>FEVD</w:t>
      </w:r>
      <w:r w:rsidR="00C30851" w:rsidRPr="00E71C74">
        <w:rPr>
          <w:rFonts w:ascii="Times New Roman" w:hAnsi="Times New Roman" w:cs="Times New Roman"/>
          <w:sz w:val="24"/>
          <w:szCs w:val="24"/>
        </w:rPr>
        <w:t xml:space="preserve"> analysis.</w:t>
      </w:r>
      <w:r w:rsidR="00D85A5E" w:rsidRPr="00E71C74">
        <w:rPr>
          <w:rFonts w:ascii="Times New Roman" w:hAnsi="Times New Roman" w:cs="Times New Roman"/>
          <w:sz w:val="24"/>
          <w:szCs w:val="24"/>
        </w:rPr>
        <w:t xml:space="preserve"> </w:t>
      </w:r>
      <w:r w:rsidR="00ED2D3D" w:rsidRPr="00E71C74">
        <w:rPr>
          <w:rFonts w:ascii="Times New Roman" w:hAnsi="Times New Roman" w:cs="Times New Roman"/>
          <w:sz w:val="24"/>
          <w:szCs w:val="24"/>
        </w:rPr>
        <w:t>We</w:t>
      </w:r>
      <w:r w:rsidR="00D85A5E" w:rsidRPr="00E71C74">
        <w:rPr>
          <w:rFonts w:ascii="Times New Roman" w:hAnsi="Times New Roman" w:cs="Times New Roman"/>
          <w:sz w:val="24"/>
          <w:szCs w:val="24"/>
        </w:rPr>
        <w:t xml:space="preserve"> </w:t>
      </w:r>
      <w:r w:rsidR="003A71A5" w:rsidRPr="00E71C74">
        <w:rPr>
          <w:rFonts w:ascii="Times New Roman" w:hAnsi="Times New Roman" w:cs="Times New Roman"/>
          <w:sz w:val="24"/>
          <w:szCs w:val="24"/>
        </w:rPr>
        <w:t>calculate the</w:t>
      </w:r>
      <w:r w:rsidR="0086237D" w:rsidRPr="00E71C74">
        <w:rPr>
          <w:rFonts w:ascii="Times New Roman" w:hAnsi="Times New Roman" w:cs="Times New Roman"/>
          <w:sz w:val="24"/>
          <w:szCs w:val="24"/>
        </w:rPr>
        <w:t xml:space="preserve"> </w:t>
      </w:r>
      <w:r w:rsidR="00EF5029">
        <w:rPr>
          <w:rFonts w:ascii="Times New Roman" w:hAnsi="Times New Roman" w:cs="Times New Roman"/>
          <w:sz w:val="24"/>
          <w:szCs w:val="24"/>
        </w:rPr>
        <w:t>proportion</w:t>
      </w:r>
      <w:r w:rsidR="00D85A5E" w:rsidRPr="00E71C74">
        <w:rPr>
          <w:rFonts w:ascii="Times New Roman" w:hAnsi="Times New Roman" w:cs="Times New Roman"/>
          <w:sz w:val="24"/>
          <w:szCs w:val="24"/>
        </w:rPr>
        <w:t xml:space="preserve"> </w:t>
      </w:r>
      <w:r w:rsidR="004E7D58" w:rsidRPr="00E71C74">
        <w:rPr>
          <w:rFonts w:ascii="Times New Roman" w:hAnsi="Times New Roman" w:cs="Times New Roman"/>
          <w:sz w:val="24"/>
          <w:szCs w:val="24"/>
        </w:rPr>
        <w:t xml:space="preserve">of </w:t>
      </w:r>
      <w:r w:rsidR="00E51A6C" w:rsidRPr="00E71C74">
        <w:rPr>
          <w:rFonts w:ascii="Times New Roman" w:hAnsi="Times New Roman" w:cs="Times New Roman"/>
          <w:sz w:val="24"/>
          <w:szCs w:val="24"/>
        </w:rPr>
        <w:t xml:space="preserve">forecast errors </w:t>
      </w:r>
      <w:r w:rsidR="00BD687F" w:rsidRPr="00E71C74">
        <w:rPr>
          <w:rFonts w:ascii="Times New Roman" w:hAnsi="Times New Roman" w:cs="Times New Roman"/>
          <w:sz w:val="24"/>
          <w:szCs w:val="24"/>
        </w:rPr>
        <w:t>in</w:t>
      </w:r>
      <w:r w:rsidR="00E51A6C" w:rsidRPr="00E71C74">
        <w:rPr>
          <w:rFonts w:ascii="Times New Roman" w:hAnsi="Times New Roman" w:cs="Times New Roman"/>
          <w:sz w:val="24"/>
          <w:szCs w:val="24"/>
        </w:rPr>
        <w:t xml:space="preserve"> each variable</w:t>
      </w:r>
      <w:r w:rsidR="00D85A5E" w:rsidRPr="00E71C74">
        <w:rPr>
          <w:rFonts w:ascii="Times New Roman" w:hAnsi="Times New Roman" w:cs="Times New Roman"/>
          <w:sz w:val="24"/>
          <w:szCs w:val="24"/>
        </w:rPr>
        <w:t xml:space="preserve"> </w:t>
      </w:r>
      <w:r w:rsidR="003A71A5" w:rsidRPr="00E71C74">
        <w:rPr>
          <w:rFonts w:ascii="Times New Roman" w:hAnsi="Times New Roman" w:cs="Times New Roman"/>
          <w:sz w:val="24"/>
          <w:szCs w:val="24"/>
        </w:rPr>
        <w:t xml:space="preserve">that </w:t>
      </w:r>
      <w:r w:rsidR="00D85A5E" w:rsidRPr="00E71C74">
        <w:rPr>
          <w:rFonts w:ascii="Times New Roman" w:hAnsi="Times New Roman" w:cs="Times New Roman"/>
          <w:sz w:val="24"/>
          <w:szCs w:val="24"/>
        </w:rPr>
        <w:t>can be explained by</w:t>
      </w:r>
      <w:r w:rsidR="00F35CBD" w:rsidRPr="00E71C74">
        <w:rPr>
          <w:rFonts w:ascii="Times New Roman" w:hAnsi="Times New Roman" w:cs="Times New Roman"/>
          <w:sz w:val="24"/>
          <w:szCs w:val="24"/>
        </w:rPr>
        <w:t xml:space="preserve"> </w:t>
      </w:r>
      <w:r w:rsidR="00DB490D" w:rsidRPr="00E71C74">
        <w:rPr>
          <w:rFonts w:ascii="Times New Roman" w:hAnsi="Times New Roman" w:cs="Times New Roman" w:hint="eastAsia"/>
          <w:sz w:val="24"/>
          <w:szCs w:val="24"/>
          <w:lang w:eastAsia="zh-CN"/>
        </w:rPr>
        <w:t>orthogonal</w:t>
      </w:r>
      <w:r w:rsidR="00DB490D" w:rsidRPr="00E71C74">
        <w:rPr>
          <w:rFonts w:ascii="Times New Roman" w:hAnsi="Times New Roman" w:cs="Times New Roman"/>
          <w:sz w:val="24"/>
          <w:szCs w:val="24"/>
        </w:rPr>
        <w:t xml:space="preserve"> </w:t>
      </w:r>
      <w:r w:rsidR="00D85A5E" w:rsidRPr="00E71C74">
        <w:rPr>
          <w:rFonts w:ascii="Times New Roman" w:hAnsi="Times New Roman" w:cs="Times New Roman"/>
          <w:sz w:val="24"/>
          <w:szCs w:val="24"/>
        </w:rPr>
        <w:t xml:space="preserve">shocks to the other financial </w:t>
      </w:r>
      <w:r w:rsidR="00393843">
        <w:rPr>
          <w:rFonts w:ascii="Times New Roman" w:hAnsi="Times New Roman" w:cs="Times New Roman"/>
          <w:sz w:val="24"/>
          <w:szCs w:val="24"/>
        </w:rPr>
        <w:t>variables</w:t>
      </w:r>
      <w:r w:rsidR="00C17AEA" w:rsidRPr="00E71C74">
        <w:rPr>
          <w:rFonts w:ascii="Times New Roman" w:hAnsi="Times New Roman" w:cs="Times New Roman"/>
          <w:sz w:val="24"/>
          <w:szCs w:val="24"/>
        </w:rPr>
        <w:t xml:space="preserve"> and</w:t>
      </w:r>
      <w:r w:rsidR="00943C10" w:rsidRPr="00E71C74">
        <w:rPr>
          <w:rFonts w:ascii="Times New Roman" w:hAnsi="Times New Roman" w:cs="Times New Roman"/>
          <w:sz w:val="24"/>
          <w:szCs w:val="24"/>
        </w:rPr>
        <w:t xml:space="preserve"> by</w:t>
      </w:r>
      <w:r w:rsidR="00C17AEA" w:rsidRPr="00E71C74">
        <w:rPr>
          <w:rFonts w:ascii="Times New Roman" w:hAnsi="Times New Roman" w:cs="Times New Roman"/>
          <w:sz w:val="24"/>
          <w:szCs w:val="24"/>
        </w:rPr>
        <w:t xml:space="preserve"> its own shocks</w:t>
      </w:r>
      <w:r w:rsidR="004E7D58" w:rsidRPr="00E71C74">
        <w:rPr>
          <w:rFonts w:ascii="Times New Roman" w:hAnsi="Times New Roman" w:cs="Times New Roman"/>
          <w:sz w:val="24"/>
          <w:szCs w:val="24"/>
        </w:rPr>
        <w:t xml:space="preserve"> at each forecast horizon</w:t>
      </w:r>
      <w:r w:rsidR="00C30851" w:rsidRPr="00E71C74">
        <w:rPr>
          <w:rFonts w:ascii="Times New Roman" w:hAnsi="Times New Roman" w:cs="Times New Roman"/>
          <w:sz w:val="24"/>
          <w:szCs w:val="24"/>
        </w:rPr>
        <w:t xml:space="preserve">. </w:t>
      </w:r>
      <w:r w:rsidR="00DF5D68" w:rsidRPr="00E71C74">
        <w:rPr>
          <w:rFonts w:ascii="Times New Roman" w:hAnsi="Times New Roman" w:cs="Times New Roman"/>
          <w:sz w:val="24"/>
          <w:szCs w:val="24"/>
        </w:rPr>
        <w:t>We present</w:t>
      </w:r>
      <w:r w:rsidR="00B83E08" w:rsidRPr="00E71C74">
        <w:rPr>
          <w:rFonts w:ascii="Times New Roman" w:hAnsi="Times New Roman" w:cs="Times New Roman"/>
          <w:sz w:val="24"/>
          <w:szCs w:val="24"/>
        </w:rPr>
        <w:t xml:space="preserve"> </w:t>
      </w:r>
      <w:r w:rsidR="0097372A" w:rsidRPr="00E71C74">
        <w:rPr>
          <w:rFonts w:ascii="Times New Roman" w:hAnsi="Times New Roman" w:cs="Times New Roman"/>
          <w:sz w:val="24"/>
          <w:szCs w:val="24"/>
        </w:rPr>
        <w:t xml:space="preserve">the </w:t>
      </w:r>
      <w:r w:rsidR="00B83E08" w:rsidRPr="00E71C74">
        <w:rPr>
          <w:rFonts w:ascii="Times New Roman" w:hAnsi="Times New Roman" w:cs="Times New Roman"/>
          <w:sz w:val="24"/>
          <w:szCs w:val="24"/>
        </w:rPr>
        <w:t>results</w:t>
      </w:r>
      <w:r w:rsidR="00CC4DE9" w:rsidRPr="00E71C74">
        <w:rPr>
          <w:rFonts w:ascii="Times New Roman" w:hAnsi="Times New Roman" w:cs="Times New Roman"/>
          <w:sz w:val="24"/>
          <w:szCs w:val="24"/>
        </w:rPr>
        <w:t xml:space="preserve"> </w:t>
      </w:r>
      <w:r w:rsidR="000B0CEC" w:rsidRPr="00E71C74">
        <w:rPr>
          <w:rFonts w:ascii="Times New Roman" w:hAnsi="Times New Roman" w:cs="Times New Roman"/>
          <w:sz w:val="24"/>
          <w:szCs w:val="24"/>
        </w:rPr>
        <w:t xml:space="preserve">for </w:t>
      </w:r>
      <w:r w:rsidR="00CC4DE9" w:rsidRPr="00E71C74">
        <w:rPr>
          <w:rFonts w:ascii="Times New Roman" w:hAnsi="Times New Roman" w:cs="Times New Roman"/>
          <w:sz w:val="24"/>
          <w:szCs w:val="24"/>
        </w:rPr>
        <w:t>each variable</w:t>
      </w:r>
      <w:r w:rsidR="00B83E08" w:rsidRPr="00E71C74">
        <w:rPr>
          <w:rFonts w:ascii="Times New Roman" w:hAnsi="Times New Roman" w:cs="Times New Roman"/>
          <w:sz w:val="24"/>
          <w:szCs w:val="24"/>
        </w:rPr>
        <w:t xml:space="preserve"> </w:t>
      </w:r>
      <w:r w:rsidR="0097372A" w:rsidRPr="00E71C74">
        <w:rPr>
          <w:rFonts w:ascii="Times New Roman" w:hAnsi="Times New Roman" w:cs="Times New Roman"/>
          <w:sz w:val="24"/>
          <w:szCs w:val="24"/>
        </w:rPr>
        <w:t xml:space="preserve">for </w:t>
      </w:r>
      <w:r w:rsidR="00B83E08" w:rsidRPr="00E71C74">
        <w:rPr>
          <w:rFonts w:ascii="Times New Roman" w:hAnsi="Times New Roman" w:cs="Times New Roman"/>
          <w:sz w:val="24"/>
          <w:szCs w:val="24"/>
        </w:rPr>
        <w:t>6 forecast</w:t>
      </w:r>
      <w:r w:rsidR="000B0CEC" w:rsidRPr="00E71C74">
        <w:rPr>
          <w:rFonts w:ascii="Times New Roman" w:hAnsi="Times New Roman" w:cs="Times New Roman"/>
          <w:sz w:val="24"/>
          <w:szCs w:val="24"/>
        </w:rPr>
        <w:t>ing</w:t>
      </w:r>
      <w:r w:rsidR="00B83E08" w:rsidRPr="00E71C74">
        <w:rPr>
          <w:rFonts w:ascii="Times New Roman" w:hAnsi="Times New Roman" w:cs="Times New Roman"/>
          <w:sz w:val="24"/>
          <w:szCs w:val="24"/>
        </w:rPr>
        <w:t xml:space="preserve"> horizons, namely the 1</w:t>
      </w:r>
      <w:r w:rsidR="00B83E08" w:rsidRPr="00E71C74">
        <w:rPr>
          <w:rFonts w:ascii="Times New Roman" w:hAnsi="Times New Roman" w:cs="Times New Roman"/>
          <w:sz w:val="24"/>
          <w:szCs w:val="24"/>
          <w:vertAlign w:val="superscript"/>
        </w:rPr>
        <w:t>st</w:t>
      </w:r>
      <w:r w:rsidR="00B83E08" w:rsidRPr="00E71C74">
        <w:rPr>
          <w:rFonts w:ascii="Times New Roman" w:hAnsi="Times New Roman" w:cs="Times New Roman"/>
          <w:sz w:val="24"/>
          <w:szCs w:val="24"/>
        </w:rPr>
        <w:t>, 2</w:t>
      </w:r>
      <w:r w:rsidR="00B83E08" w:rsidRPr="00E71C74">
        <w:rPr>
          <w:rFonts w:ascii="Times New Roman" w:hAnsi="Times New Roman" w:cs="Times New Roman"/>
          <w:sz w:val="24"/>
          <w:szCs w:val="24"/>
          <w:vertAlign w:val="superscript"/>
        </w:rPr>
        <w:t>nd</w:t>
      </w:r>
      <w:r w:rsidR="00B83E08" w:rsidRPr="00E71C74">
        <w:rPr>
          <w:rFonts w:ascii="Times New Roman" w:hAnsi="Times New Roman" w:cs="Times New Roman"/>
          <w:sz w:val="24"/>
          <w:szCs w:val="24"/>
        </w:rPr>
        <w:t>, 4</w:t>
      </w:r>
      <w:r w:rsidR="00B83E08" w:rsidRPr="00E71C74">
        <w:rPr>
          <w:rFonts w:ascii="Times New Roman" w:hAnsi="Times New Roman" w:cs="Times New Roman"/>
          <w:sz w:val="24"/>
          <w:szCs w:val="24"/>
          <w:vertAlign w:val="superscript"/>
        </w:rPr>
        <w:t>th</w:t>
      </w:r>
      <w:r w:rsidR="00B83E08" w:rsidRPr="00E71C74">
        <w:rPr>
          <w:rFonts w:ascii="Times New Roman" w:hAnsi="Times New Roman" w:cs="Times New Roman"/>
          <w:sz w:val="24"/>
          <w:szCs w:val="24"/>
        </w:rPr>
        <w:t>, 6</w:t>
      </w:r>
      <w:r w:rsidR="00B83E08" w:rsidRPr="00E71C74">
        <w:rPr>
          <w:rFonts w:ascii="Times New Roman" w:hAnsi="Times New Roman" w:cs="Times New Roman"/>
          <w:sz w:val="24"/>
          <w:szCs w:val="24"/>
          <w:vertAlign w:val="superscript"/>
        </w:rPr>
        <w:t>th</w:t>
      </w:r>
      <w:r w:rsidR="00B83E08" w:rsidRPr="00E71C74">
        <w:rPr>
          <w:rFonts w:ascii="Times New Roman" w:hAnsi="Times New Roman" w:cs="Times New Roman"/>
          <w:sz w:val="24"/>
          <w:szCs w:val="24"/>
        </w:rPr>
        <w:t>, 8</w:t>
      </w:r>
      <w:r w:rsidR="00B83E08" w:rsidRPr="00E71C74">
        <w:rPr>
          <w:rFonts w:ascii="Times New Roman" w:hAnsi="Times New Roman" w:cs="Times New Roman"/>
          <w:sz w:val="24"/>
          <w:szCs w:val="24"/>
          <w:vertAlign w:val="superscript"/>
        </w:rPr>
        <w:t>th</w:t>
      </w:r>
      <w:r w:rsidR="00B83E08" w:rsidRPr="00E71C74">
        <w:rPr>
          <w:rFonts w:ascii="Times New Roman" w:hAnsi="Times New Roman" w:cs="Times New Roman"/>
          <w:sz w:val="24"/>
          <w:szCs w:val="24"/>
        </w:rPr>
        <w:t xml:space="preserve"> and 10</w:t>
      </w:r>
      <w:r w:rsidR="00B83E08" w:rsidRPr="00E71C74">
        <w:rPr>
          <w:rFonts w:ascii="Times New Roman" w:hAnsi="Times New Roman" w:cs="Times New Roman"/>
          <w:sz w:val="24"/>
          <w:szCs w:val="24"/>
          <w:vertAlign w:val="superscript"/>
        </w:rPr>
        <w:t>th</w:t>
      </w:r>
      <w:r w:rsidR="00B83E08" w:rsidRPr="00E71C74">
        <w:rPr>
          <w:rFonts w:ascii="Times New Roman" w:hAnsi="Times New Roman" w:cs="Times New Roman"/>
          <w:sz w:val="24"/>
          <w:szCs w:val="24"/>
        </w:rPr>
        <w:t xml:space="preserve"> year</w:t>
      </w:r>
      <w:r w:rsidR="00EF5029">
        <w:rPr>
          <w:rFonts w:ascii="Times New Roman" w:hAnsi="Times New Roman" w:cs="Times New Roman"/>
          <w:sz w:val="24"/>
          <w:szCs w:val="24"/>
        </w:rPr>
        <w:t>s</w:t>
      </w:r>
      <w:r w:rsidR="00B83E08" w:rsidRPr="00E71C74">
        <w:rPr>
          <w:rFonts w:ascii="Times New Roman" w:hAnsi="Times New Roman" w:cs="Times New Roman"/>
          <w:sz w:val="24"/>
          <w:szCs w:val="24"/>
        </w:rPr>
        <w:t>.</w:t>
      </w:r>
      <w:r w:rsidR="00D96ED6" w:rsidRPr="00E71C74">
        <w:rPr>
          <w:rFonts w:ascii="Times New Roman" w:hAnsi="Times New Roman" w:cs="Times New Roman"/>
          <w:sz w:val="24"/>
          <w:szCs w:val="24"/>
        </w:rPr>
        <w:t xml:space="preserve"> </w:t>
      </w:r>
      <w:r w:rsidR="00012112">
        <w:rPr>
          <w:rFonts w:ascii="Times New Roman" w:hAnsi="Times New Roman" w:cs="Times New Roman"/>
          <w:sz w:val="24"/>
          <w:szCs w:val="24"/>
        </w:rPr>
        <w:t>T</w:t>
      </w:r>
      <w:r w:rsidR="00332FF1" w:rsidRPr="00E71C74">
        <w:rPr>
          <w:rFonts w:ascii="Times New Roman" w:hAnsi="Times New Roman" w:cs="Times New Roman"/>
          <w:sz w:val="24"/>
          <w:szCs w:val="24"/>
        </w:rPr>
        <w:t xml:space="preserve">he value </w:t>
      </w:r>
      <w:r w:rsidR="00CC7DA3" w:rsidRPr="00E71C74">
        <w:rPr>
          <w:rFonts w:ascii="Times New Roman" w:hAnsi="Times New Roman" w:cs="Times New Roman" w:hint="eastAsia"/>
          <w:sz w:val="24"/>
          <w:szCs w:val="24"/>
          <w:lang w:eastAsia="zh-CN"/>
        </w:rPr>
        <w:t xml:space="preserve">in each cell </w:t>
      </w:r>
      <w:r w:rsidR="00393843">
        <w:rPr>
          <w:rFonts w:ascii="Times New Roman" w:hAnsi="Times New Roman" w:cs="Times New Roman"/>
          <w:sz w:val="24"/>
          <w:szCs w:val="24"/>
        </w:rPr>
        <w:t>reports</w:t>
      </w:r>
      <w:r w:rsidR="00D96ED6" w:rsidRPr="00E71C74">
        <w:rPr>
          <w:rFonts w:ascii="Times New Roman" w:hAnsi="Times New Roman" w:cs="Times New Roman"/>
          <w:sz w:val="24"/>
          <w:szCs w:val="24"/>
        </w:rPr>
        <w:t xml:space="preserve"> the </w:t>
      </w:r>
      <w:r w:rsidR="00DB490D" w:rsidRPr="00E71C74">
        <w:rPr>
          <w:rFonts w:ascii="Times New Roman" w:hAnsi="Times New Roman" w:cs="Times New Roman" w:hint="eastAsia"/>
          <w:sz w:val="24"/>
          <w:szCs w:val="24"/>
          <w:lang w:eastAsia="zh-CN"/>
        </w:rPr>
        <w:t>percentage</w:t>
      </w:r>
      <w:r w:rsidR="00DB490D" w:rsidRPr="00E71C74">
        <w:rPr>
          <w:rFonts w:ascii="Times New Roman" w:hAnsi="Times New Roman" w:cs="Times New Roman"/>
          <w:sz w:val="24"/>
          <w:szCs w:val="24"/>
        </w:rPr>
        <w:t xml:space="preserve"> </w:t>
      </w:r>
      <w:r w:rsidR="00D96ED6" w:rsidRPr="00E71C74">
        <w:rPr>
          <w:rFonts w:ascii="Times New Roman" w:hAnsi="Times New Roman" w:cs="Times New Roman"/>
          <w:sz w:val="24"/>
          <w:szCs w:val="24"/>
        </w:rPr>
        <w:t>of</w:t>
      </w:r>
      <w:r w:rsidR="00EF5029">
        <w:rPr>
          <w:rFonts w:ascii="Times New Roman" w:hAnsi="Times New Roman" w:cs="Times New Roman"/>
          <w:sz w:val="24"/>
          <w:szCs w:val="24"/>
        </w:rPr>
        <w:t xml:space="preserve"> forecas</w:t>
      </w:r>
      <w:r w:rsidR="003903D0">
        <w:rPr>
          <w:rFonts w:ascii="Times New Roman" w:hAnsi="Times New Roman" w:cs="Times New Roman"/>
          <w:sz w:val="24"/>
          <w:szCs w:val="24"/>
        </w:rPr>
        <w:t>t</w:t>
      </w:r>
      <w:r w:rsidR="00EF5029">
        <w:rPr>
          <w:rFonts w:ascii="Times New Roman" w:hAnsi="Times New Roman" w:cs="Times New Roman"/>
          <w:sz w:val="24"/>
          <w:szCs w:val="24"/>
        </w:rPr>
        <w:t xml:space="preserve"> error</w:t>
      </w:r>
      <w:r w:rsidR="00D96ED6" w:rsidRPr="00E71C74">
        <w:rPr>
          <w:rFonts w:ascii="Times New Roman" w:hAnsi="Times New Roman" w:cs="Times New Roman"/>
          <w:sz w:val="24"/>
          <w:szCs w:val="24"/>
        </w:rPr>
        <w:t xml:space="preserve"> variation</w:t>
      </w:r>
      <w:r w:rsidR="00012112">
        <w:rPr>
          <w:rFonts w:ascii="Times New Roman" w:hAnsi="Times New Roman" w:cs="Times New Roman"/>
          <w:sz w:val="24"/>
          <w:szCs w:val="24"/>
        </w:rPr>
        <w:t xml:space="preserve"> in each panel variable</w:t>
      </w:r>
      <w:r w:rsidR="00D96ED6" w:rsidRPr="00E71C74">
        <w:rPr>
          <w:rFonts w:ascii="Times New Roman" w:hAnsi="Times New Roman" w:cs="Times New Roman"/>
          <w:sz w:val="24"/>
          <w:szCs w:val="24"/>
        </w:rPr>
        <w:t xml:space="preserve"> </w:t>
      </w:r>
      <w:r w:rsidR="00332FF1" w:rsidRPr="00E71C74">
        <w:rPr>
          <w:rFonts w:ascii="Times New Roman" w:hAnsi="Times New Roman" w:cs="Times New Roman"/>
          <w:sz w:val="24"/>
          <w:szCs w:val="24"/>
        </w:rPr>
        <w:t>explained by</w:t>
      </w:r>
      <w:r w:rsidR="00273452" w:rsidRPr="00E71C74">
        <w:rPr>
          <w:rFonts w:ascii="Times New Roman" w:hAnsi="Times New Roman" w:cs="Times New Roman"/>
          <w:sz w:val="24"/>
          <w:szCs w:val="24"/>
        </w:rPr>
        <w:t xml:space="preserve"> </w:t>
      </w:r>
      <w:r w:rsidR="00332FF1" w:rsidRPr="00E71C74">
        <w:rPr>
          <w:rFonts w:ascii="Times New Roman" w:hAnsi="Times New Roman" w:cs="Times New Roman"/>
          <w:sz w:val="24"/>
          <w:szCs w:val="24"/>
        </w:rPr>
        <w:t>shocks to the column variable.</w:t>
      </w:r>
    </w:p>
    <w:p w14:paraId="2F8A54E9" w14:textId="4846D11A" w:rsidR="00C30851" w:rsidRPr="00E71C74" w:rsidRDefault="00C30851" w:rsidP="00F31256">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 [Insert </w:t>
      </w:r>
      <w:r w:rsidR="00596D1A">
        <w:rPr>
          <w:rFonts w:ascii="Times New Roman" w:hAnsi="Times New Roman" w:cs="Times New Roman"/>
          <w:sz w:val="24"/>
          <w:szCs w:val="24"/>
        </w:rPr>
        <w:t>Table 7</w:t>
      </w:r>
      <w:r w:rsidRPr="00E71C74">
        <w:rPr>
          <w:rFonts w:ascii="Times New Roman" w:hAnsi="Times New Roman" w:cs="Times New Roman"/>
          <w:sz w:val="24"/>
          <w:szCs w:val="24"/>
        </w:rPr>
        <w:t xml:space="preserve"> here]</w:t>
      </w:r>
    </w:p>
    <w:p w14:paraId="68E8470F" w14:textId="29839FF3" w:rsidR="0012217A" w:rsidRPr="00E71C74" w:rsidRDefault="0012217A"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Shocks to the other</w:t>
      </w:r>
      <w:r w:rsidR="00691579">
        <w:rPr>
          <w:rFonts w:ascii="Times New Roman" w:hAnsi="Times New Roman" w:cs="Times New Roman"/>
          <w:sz w:val="24"/>
          <w:szCs w:val="24"/>
        </w:rPr>
        <w:t xml:space="preserve"> financial </w:t>
      </w:r>
      <w:r w:rsidR="00393843">
        <w:rPr>
          <w:rFonts w:ascii="Times New Roman" w:hAnsi="Times New Roman" w:cs="Times New Roman"/>
          <w:sz w:val="24"/>
          <w:szCs w:val="24"/>
        </w:rPr>
        <w:t>variables</w:t>
      </w:r>
      <w:r w:rsidR="00691579">
        <w:rPr>
          <w:rFonts w:ascii="Times New Roman" w:hAnsi="Times New Roman" w:cs="Times New Roman"/>
          <w:sz w:val="24"/>
          <w:szCs w:val="24"/>
        </w:rPr>
        <w:t xml:space="preserve"> explain a </w:t>
      </w:r>
      <w:r w:rsidRPr="00E71C74">
        <w:rPr>
          <w:rFonts w:ascii="Times New Roman" w:hAnsi="Times New Roman" w:cs="Times New Roman"/>
          <w:sz w:val="24"/>
          <w:szCs w:val="24"/>
        </w:rPr>
        <w:t>proportion</w:t>
      </w:r>
      <w:r w:rsidR="00000943" w:rsidRPr="00E71C74">
        <w:rPr>
          <w:rFonts w:ascii="Times New Roman" w:hAnsi="Times New Roman" w:cs="Times New Roman"/>
          <w:sz w:val="24"/>
          <w:szCs w:val="24"/>
        </w:rPr>
        <w:t xml:space="preserve"> (</w:t>
      </w:r>
      <w:r w:rsidR="00691579">
        <w:rPr>
          <w:rFonts w:ascii="Times New Roman" w:hAnsi="Times New Roman" w:cs="Times New Roman"/>
          <w:sz w:val="24"/>
          <w:szCs w:val="24"/>
        </w:rPr>
        <w:t>7.4</w:t>
      </w:r>
      <w:r w:rsidR="00000943" w:rsidRPr="00E71C74">
        <w:rPr>
          <w:rFonts w:ascii="Times New Roman" w:hAnsi="Times New Roman" w:cs="Times New Roman"/>
          <w:sz w:val="24"/>
          <w:szCs w:val="24"/>
        </w:rPr>
        <w:t>%)</w:t>
      </w:r>
      <w:r w:rsidRPr="00E71C74">
        <w:rPr>
          <w:rFonts w:ascii="Times New Roman" w:hAnsi="Times New Roman" w:cs="Times New Roman"/>
          <w:sz w:val="24"/>
          <w:szCs w:val="24"/>
        </w:rPr>
        <w:t xml:space="preserve"> of the forecast error</w:t>
      </w:r>
      <w:r w:rsidR="00000943" w:rsidRPr="00E71C74">
        <w:rPr>
          <w:rFonts w:ascii="Times New Roman" w:hAnsi="Times New Roman" w:cs="Times New Roman"/>
          <w:sz w:val="24"/>
          <w:szCs w:val="24"/>
        </w:rPr>
        <w:t xml:space="preserve"> variance</w:t>
      </w:r>
      <w:r w:rsidRPr="00E71C74">
        <w:rPr>
          <w:rFonts w:ascii="Times New Roman" w:hAnsi="Times New Roman" w:cs="Times New Roman"/>
          <w:sz w:val="24"/>
          <w:szCs w:val="24"/>
        </w:rPr>
        <w:t xml:space="preserve"> in </w:t>
      </w:r>
      <w:r w:rsidR="009672D2" w:rsidRPr="009672D2">
        <w:rPr>
          <w:rFonts w:ascii="Times New Roman" w:hAnsi="Times New Roman" w:cs="Times New Roman"/>
          <w:i/>
          <w:sz w:val="24"/>
          <w:szCs w:val="24"/>
        </w:rPr>
        <w:t>Inv</w:t>
      </w:r>
      <w:r w:rsidRPr="00E71C74">
        <w:rPr>
          <w:rFonts w:ascii="Times New Roman" w:hAnsi="Times New Roman" w:cs="Times New Roman"/>
          <w:sz w:val="24"/>
          <w:szCs w:val="24"/>
        </w:rPr>
        <w:t xml:space="preserve">. According to Panel </w:t>
      </w:r>
      <w:r w:rsidR="00B3213D" w:rsidRPr="00E71C74">
        <w:rPr>
          <w:rFonts w:ascii="Times New Roman" w:hAnsi="Times New Roman" w:cs="Times New Roman"/>
          <w:sz w:val="24"/>
          <w:szCs w:val="24"/>
        </w:rPr>
        <w:t>A</w:t>
      </w:r>
      <w:r w:rsidRPr="00E71C74">
        <w:rPr>
          <w:rFonts w:ascii="Times New Roman" w:hAnsi="Times New Roman" w:cs="Times New Roman"/>
          <w:sz w:val="24"/>
          <w:szCs w:val="24"/>
        </w:rPr>
        <w:t xml:space="preserve"> of </w:t>
      </w:r>
      <w:r w:rsidR="00596D1A">
        <w:rPr>
          <w:rFonts w:ascii="Times New Roman" w:hAnsi="Times New Roman" w:cs="Times New Roman"/>
          <w:sz w:val="24"/>
          <w:szCs w:val="24"/>
        </w:rPr>
        <w:t>Table 7</w:t>
      </w:r>
      <w:r w:rsidRPr="00E71C74">
        <w:rPr>
          <w:rFonts w:ascii="Times New Roman" w:hAnsi="Times New Roman" w:cs="Times New Roman"/>
          <w:sz w:val="24"/>
          <w:szCs w:val="24"/>
        </w:rPr>
        <w:t>, more than 9</w:t>
      </w:r>
      <w:r w:rsidR="009672D2">
        <w:rPr>
          <w:rFonts w:ascii="Times New Roman" w:hAnsi="Times New Roman" w:cs="Times New Roman"/>
          <w:sz w:val="24"/>
          <w:szCs w:val="24"/>
        </w:rPr>
        <w:t>2</w:t>
      </w:r>
      <w:r w:rsidRPr="00E71C74">
        <w:rPr>
          <w:rFonts w:ascii="Times New Roman" w:hAnsi="Times New Roman" w:cs="Times New Roman"/>
          <w:sz w:val="24"/>
          <w:szCs w:val="24"/>
        </w:rPr>
        <w:t xml:space="preserve">% of </w:t>
      </w:r>
      <w:r w:rsidR="009D4A8C" w:rsidRPr="00E71C74">
        <w:rPr>
          <w:rFonts w:ascii="Times New Roman" w:hAnsi="Times New Roman" w:cs="Times New Roman"/>
          <w:sz w:val="24"/>
          <w:szCs w:val="24"/>
        </w:rPr>
        <w:t xml:space="preserve">the </w:t>
      </w:r>
      <w:r w:rsidRPr="00E71C74">
        <w:rPr>
          <w:rFonts w:ascii="Times New Roman" w:hAnsi="Times New Roman" w:cs="Times New Roman"/>
          <w:sz w:val="24"/>
          <w:szCs w:val="24"/>
        </w:rPr>
        <w:t xml:space="preserve">forecast errors </w:t>
      </w:r>
      <w:r w:rsidR="009D4A8C" w:rsidRPr="00E71C74">
        <w:rPr>
          <w:rFonts w:ascii="Times New Roman" w:hAnsi="Times New Roman" w:cs="Times New Roman"/>
          <w:sz w:val="24"/>
          <w:szCs w:val="24"/>
        </w:rPr>
        <w:t xml:space="preserve">for </w:t>
      </w:r>
      <w:r w:rsidR="009672D2" w:rsidRPr="009672D2">
        <w:rPr>
          <w:rFonts w:ascii="Times New Roman" w:hAnsi="Times New Roman" w:cs="Times New Roman"/>
          <w:i/>
          <w:sz w:val="24"/>
          <w:szCs w:val="24"/>
        </w:rPr>
        <w:t>Inv</w:t>
      </w:r>
      <w:r w:rsidR="009D4A8C" w:rsidRPr="00E71C74">
        <w:rPr>
          <w:rFonts w:ascii="Times New Roman" w:hAnsi="Times New Roman" w:cs="Times New Roman"/>
          <w:sz w:val="24"/>
          <w:szCs w:val="24"/>
        </w:rPr>
        <w:t xml:space="preserve"> are </w:t>
      </w:r>
      <w:r w:rsidRPr="00E71C74">
        <w:rPr>
          <w:rFonts w:ascii="Times New Roman" w:hAnsi="Times New Roman" w:cs="Times New Roman"/>
          <w:sz w:val="24"/>
          <w:szCs w:val="24"/>
        </w:rPr>
        <w:t>accou</w:t>
      </w:r>
      <w:r w:rsidR="00000943" w:rsidRPr="00E71C74">
        <w:rPr>
          <w:rFonts w:ascii="Times New Roman" w:hAnsi="Times New Roman" w:cs="Times New Roman"/>
          <w:sz w:val="24"/>
          <w:szCs w:val="24"/>
        </w:rPr>
        <w:t>nted for by its own innovations</w:t>
      </w:r>
      <w:r w:rsidRPr="00E71C74">
        <w:rPr>
          <w:rFonts w:ascii="Times New Roman" w:hAnsi="Times New Roman" w:cs="Times New Roman"/>
          <w:sz w:val="24"/>
          <w:szCs w:val="24"/>
        </w:rPr>
        <w:t xml:space="preserve"> at all forecast horizons. </w:t>
      </w:r>
      <w:r w:rsidR="000577BF" w:rsidRPr="00E71C74">
        <w:rPr>
          <w:rFonts w:ascii="Times New Roman" w:hAnsi="Times New Roman" w:cs="Times New Roman"/>
          <w:sz w:val="24"/>
          <w:szCs w:val="24"/>
        </w:rPr>
        <w:t xml:space="preserve">The percentage explained by </w:t>
      </w:r>
      <w:r w:rsidR="00452F0A" w:rsidRPr="00452F0A">
        <w:rPr>
          <w:rFonts w:ascii="Times New Roman" w:hAnsi="Times New Roman" w:cs="Times New Roman"/>
          <w:i/>
          <w:sz w:val="24"/>
          <w:szCs w:val="24"/>
        </w:rPr>
        <w:t>ROA</w:t>
      </w:r>
      <w:r w:rsidR="000577BF" w:rsidRPr="00E71C74">
        <w:rPr>
          <w:rFonts w:ascii="Times New Roman" w:hAnsi="Times New Roman" w:cs="Times New Roman"/>
          <w:sz w:val="24"/>
          <w:szCs w:val="24"/>
        </w:rPr>
        <w:t xml:space="preserve"> shocks and </w:t>
      </w:r>
      <w:r w:rsidR="00452F0A" w:rsidRPr="00452F0A">
        <w:rPr>
          <w:rFonts w:ascii="Times New Roman" w:hAnsi="Times New Roman" w:cs="Times New Roman"/>
          <w:i/>
          <w:sz w:val="24"/>
          <w:szCs w:val="24"/>
        </w:rPr>
        <w:t>Lev</w:t>
      </w:r>
      <w:r w:rsidR="000577BF" w:rsidRPr="00E71C74">
        <w:rPr>
          <w:rFonts w:ascii="Times New Roman" w:hAnsi="Times New Roman" w:cs="Times New Roman"/>
          <w:sz w:val="24"/>
          <w:szCs w:val="24"/>
        </w:rPr>
        <w:t xml:space="preserve"> shocks are </w:t>
      </w:r>
      <w:r w:rsidR="009672D2">
        <w:rPr>
          <w:rFonts w:ascii="Times New Roman" w:hAnsi="Times New Roman" w:cs="Times New Roman"/>
          <w:sz w:val="24"/>
          <w:szCs w:val="24"/>
        </w:rPr>
        <w:t>4.2</w:t>
      </w:r>
      <w:r w:rsidR="000577BF" w:rsidRPr="00E71C74">
        <w:rPr>
          <w:rFonts w:ascii="Times New Roman" w:hAnsi="Times New Roman" w:cs="Times New Roman"/>
          <w:sz w:val="24"/>
          <w:szCs w:val="24"/>
        </w:rPr>
        <w:t>% and 2.</w:t>
      </w:r>
      <w:r w:rsidR="009672D2">
        <w:rPr>
          <w:rFonts w:ascii="Times New Roman" w:hAnsi="Times New Roman" w:cs="Times New Roman"/>
          <w:sz w:val="24"/>
          <w:szCs w:val="24"/>
          <w:lang w:eastAsia="zh-CN"/>
        </w:rPr>
        <w:t>0</w:t>
      </w:r>
      <w:r w:rsidR="00724D0F">
        <w:rPr>
          <w:rFonts w:ascii="Times New Roman" w:hAnsi="Times New Roman" w:cs="Times New Roman"/>
          <w:sz w:val="24"/>
          <w:szCs w:val="24"/>
        </w:rPr>
        <w:t>% at the tenth forecast horizon</w:t>
      </w:r>
      <w:r w:rsidR="0097372A" w:rsidRPr="00E71C74">
        <w:rPr>
          <w:rFonts w:ascii="Times New Roman" w:hAnsi="Times New Roman" w:cs="Times New Roman"/>
          <w:sz w:val="24"/>
          <w:szCs w:val="24"/>
        </w:rPr>
        <w:t>,</w:t>
      </w:r>
      <w:r w:rsidR="000577BF" w:rsidRPr="00E71C74">
        <w:rPr>
          <w:rFonts w:ascii="Times New Roman" w:hAnsi="Times New Roman" w:cs="Times New Roman"/>
          <w:sz w:val="24"/>
          <w:szCs w:val="24"/>
        </w:rPr>
        <w:t xml:space="preserve"> respectively, whi</w:t>
      </w:r>
      <w:r w:rsidR="00320BAF" w:rsidRPr="00E71C74">
        <w:rPr>
          <w:rFonts w:ascii="Times New Roman" w:hAnsi="Times New Roman" w:cs="Times New Roman"/>
          <w:sz w:val="24"/>
          <w:szCs w:val="24"/>
        </w:rPr>
        <w:t>le</w:t>
      </w:r>
      <w:r w:rsidR="000577BF" w:rsidRPr="00E71C74">
        <w:rPr>
          <w:rFonts w:ascii="Times New Roman" w:hAnsi="Times New Roman" w:cs="Times New Roman"/>
          <w:sz w:val="24"/>
          <w:szCs w:val="24"/>
        </w:rPr>
        <w:t xml:space="preserve"> </w:t>
      </w:r>
      <w:r w:rsidR="00452F0A" w:rsidRPr="00452F0A">
        <w:rPr>
          <w:rFonts w:ascii="Times New Roman" w:hAnsi="Times New Roman" w:cs="Times New Roman"/>
          <w:i/>
          <w:sz w:val="24"/>
          <w:szCs w:val="24"/>
        </w:rPr>
        <w:t>Divc</w:t>
      </w:r>
      <w:r w:rsidR="000577BF" w:rsidRPr="00E71C74">
        <w:rPr>
          <w:rFonts w:ascii="Times New Roman" w:hAnsi="Times New Roman" w:cs="Times New Roman"/>
          <w:sz w:val="24"/>
          <w:szCs w:val="24"/>
        </w:rPr>
        <w:t xml:space="preserve"> shocks have a little impact (</w:t>
      </w:r>
      <w:r w:rsidR="009672D2">
        <w:rPr>
          <w:rFonts w:ascii="Times New Roman" w:hAnsi="Times New Roman" w:cs="Times New Roman"/>
          <w:sz w:val="24"/>
          <w:szCs w:val="24"/>
        </w:rPr>
        <w:t>1.1</w:t>
      </w:r>
      <w:r w:rsidR="000577BF" w:rsidRPr="00E71C74">
        <w:rPr>
          <w:rFonts w:ascii="Times New Roman" w:hAnsi="Times New Roman" w:cs="Times New Roman"/>
          <w:sz w:val="24"/>
          <w:szCs w:val="24"/>
        </w:rPr>
        <w:t>%). These results show that invest</w:t>
      </w:r>
      <w:r w:rsidR="00000943" w:rsidRPr="00E71C74">
        <w:rPr>
          <w:rFonts w:ascii="Times New Roman" w:hAnsi="Times New Roman" w:cs="Times New Roman"/>
          <w:sz w:val="24"/>
          <w:szCs w:val="24"/>
        </w:rPr>
        <w:t>ment is endogenously determined</w:t>
      </w:r>
      <w:r w:rsidR="000577BF" w:rsidRPr="00E71C74">
        <w:rPr>
          <w:rFonts w:ascii="Times New Roman" w:hAnsi="Times New Roman" w:cs="Times New Roman"/>
          <w:sz w:val="24"/>
          <w:szCs w:val="24"/>
        </w:rPr>
        <w:t xml:space="preserve"> and</w:t>
      </w:r>
      <w:r w:rsidR="000C17D4" w:rsidRPr="00E71C74">
        <w:rPr>
          <w:rFonts w:ascii="Times New Roman" w:hAnsi="Times New Roman" w:cs="Times New Roman"/>
          <w:sz w:val="24"/>
          <w:szCs w:val="24"/>
        </w:rPr>
        <w:t xml:space="preserve"> that</w:t>
      </w:r>
      <w:r w:rsidR="000577BF" w:rsidRPr="00E71C74">
        <w:rPr>
          <w:rFonts w:ascii="Times New Roman" w:hAnsi="Times New Roman" w:cs="Times New Roman"/>
          <w:sz w:val="24"/>
          <w:szCs w:val="24"/>
        </w:rPr>
        <w:t xml:space="preserve"> firms </w:t>
      </w:r>
      <w:r w:rsidRPr="00E71C74">
        <w:rPr>
          <w:rFonts w:ascii="Times New Roman" w:hAnsi="Times New Roman" w:cs="Times New Roman"/>
          <w:sz w:val="24"/>
          <w:szCs w:val="24"/>
        </w:rPr>
        <w:t xml:space="preserve">adjust investment </w:t>
      </w:r>
      <w:r w:rsidR="000577BF" w:rsidRPr="00E71C74">
        <w:rPr>
          <w:rFonts w:ascii="Times New Roman" w:hAnsi="Times New Roman" w:cs="Times New Roman"/>
          <w:sz w:val="24"/>
          <w:szCs w:val="24"/>
        </w:rPr>
        <w:t xml:space="preserve">decisions </w:t>
      </w:r>
      <w:r w:rsidRPr="00E71C74">
        <w:rPr>
          <w:rFonts w:ascii="Times New Roman" w:hAnsi="Times New Roman" w:cs="Times New Roman"/>
          <w:sz w:val="24"/>
          <w:szCs w:val="24"/>
        </w:rPr>
        <w:t>to absorb shocks to other financial behaviours</w:t>
      </w:r>
      <w:r w:rsidR="0097372A" w:rsidRPr="00E71C74">
        <w:rPr>
          <w:rFonts w:ascii="Times New Roman" w:hAnsi="Times New Roman" w:cs="Times New Roman"/>
          <w:sz w:val="24"/>
          <w:szCs w:val="24"/>
        </w:rPr>
        <w:t>,</w:t>
      </w:r>
      <w:r w:rsidR="000577BF" w:rsidRPr="00E71C74">
        <w:rPr>
          <w:rFonts w:ascii="Times New Roman" w:hAnsi="Times New Roman" w:cs="Times New Roman"/>
          <w:sz w:val="24"/>
          <w:szCs w:val="24"/>
        </w:rPr>
        <w:t xml:space="preserve"> although to a </w:t>
      </w:r>
      <w:r w:rsidR="00443EF7">
        <w:rPr>
          <w:rFonts w:ascii="Times New Roman" w:hAnsi="Times New Roman" w:cs="Times New Roman"/>
          <w:sz w:val="24"/>
          <w:szCs w:val="24"/>
        </w:rPr>
        <w:t>small</w:t>
      </w:r>
      <w:r w:rsidR="000577BF" w:rsidRPr="00E71C74">
        <w:rPr>
          <w:rFonts w:ascii="Times New Roman" w:hAnsi="Times New Roman" w:cs="Times New Roman"/>
          <w:sz w:val="24"/>
          <w:szCs w:val="24"/>
        </w:rPr>
        <w:t xml:space="preserve"> extent (</w:t>
      </w:r>
      <w:r w:rsidR="009672D2">
        <w:rPr>
          <w:rFonts w:ascii="Times New Roman" w:hAnsi="Times New Roman" w:cs="Times New Roman"/>
          <w:sz w:val="24"/>
          <w:szCs w:val="24"/>
        </w:rPr>
        <w:t>7.4</w:t>
      </w:r>
      <w:r w:rsidR="000577BF" w:rsidRPr="00E71C74">
        <w:rPr>
          <w:rFonts w:ascii="Times New Roman" w:hAnsi="Times New Roman" w:cs="Times New Roman"/>
          <w:sz w:val="24"/>
          <w:szCs w:val="24"/>
        </w:rPr>
        <w:t xml:space="preserve">%). </w:t>
      </w:r>
      <w:r w:rsidRPr="00E71C74">
        <w:rPr>
          <w:rFonts w:ascii="Times New Roman" w:hAnsi="Times New Roman" w:cs="Times New Roman"/>
          <w:sz w:val="24"/>
          <w:szCs w:val="24"/>
        </w:rPr>
        <w:t>Th</w:t>
      </w:r>
      <w:r w:rsidR="00FB1E02" w:rsidRPr="00E71C74">
        <w:rPr>
          <w:rFonts w:ascii="Times New Roman" w:hAnsi="Times New Roman" w:cs="Times New Roman"/>
          <w:sz w:val="24"/>
          <w:szCs w:val="24"/>
        </w:rPr>
        <w:t>is</w:t>
      </w:r>
      <w:r w:rsidRPr="00E71C74">
        <w:rPr>
          <w:rFonts w:ascii="Times New Roman" w:hAnsi="Times New Roman" w:cs="Times New Roman"/>
          <w:sz w:val="24"/>
          <w:szCs w:val="24"/>
        </w:rPr>
        <w:t xml:space="preserve"> can be exp</w:t>
      </w:r>
      <w:r w:rsidR="006F33D7" w:rsidRPr="00E71C74">
        <w:rPr>
          <w:rFonts w:ascii="Times New Roman" w:hAnsi="Times New Roman" w:cs="Times New Roman"/>
          <w:sz w:val="24"/>
          <w:szCs w:val="24"/>
        </w:rPr>
        <w:t xml:space="preserve">lained by </w:t>
      </w:r>
      <w:r w:rsidR="00F21418" w:rsidRPr="00E71C74">
        <w:rPr>
          <w:rFonts w:ascii="Times New Roman" w:hAnsi="Times New Roman" w:cs="Times New Roman"/>
          <w:sz w:val="24"/>
          <w:szCs w:val="24"/>
        </w:rPr>
        <w:t xml:space="preserve">the </w:t>
      </w:r>
      <w:r w:rsidR="006F33D7" w:rsidRPr="00E71C74">
        <w:rPr>
          <w:rFonts w:ascii="Times New Roman" w:hAnsi="Times New Roman" w:cs="Times New Roman"/>
          <w:sz w:val="24"/>
          <w:szCs w:val="24"/>
        </w:rPr>
        <w:t>high cost</w:t>
      </w:r>
      <w:r w:rsidRPr="00E71C74">
        <w:rPr>
          <w:rFonts w:ascii="Times New Roman" w:hAnsi="Times New Roman" w:cs="Times New Roman"/>
          <w:sz w:val="24"/>
          <w:szCs w:val="24"/>
        </w:rPr>
        <w:t xml:space="preserve"> to stop </w:t>
      </w:r>
      <w:r w:rsidR="00724D0F">
        <w:rPr>
          <w:rFonts w:ascii="Times New Roman" w:hAnsi="Times New Roman" w:cs="Times New Roman"/>
          <w:sz w:val="24"/>
          <w:szCs w:val="24"/>
        </w:rPr>
        <w:t>and</w:t>
      </w:r>
      <w:r w:rsidRPr="00E71C74">
        <w:rPr>
          <w:rFonts w:ascii="Times New Roman" w:hAnsi="Times New Roman" w:cs="Times New Roman"/>
          <w:sz w:val="24"/>
          <w:szCs w:val="24"/>
        </w:rPr>
        <w:t xml:space="preserve"> to </w:t>
      </w:r>
      <w:r w:rsidR="00320BAF" w:rsidRPr="00E71C74">
        <w:rPr>
          <w:rFonts w:ascii="Times New Roman" w:hAnsi="Times New Roman" w:cs="Times New Roman"/>
          <w:sz w:val="24"/>
          <w:szCs w:val="24"/>
        </w:rPr>
        <w:t>re</w:t>
      </w:r>
      <w:r w:rsidRPr="00E71C74">
        <w:rPr>
          <w:rFonts w:ascii="Times New Roman" w:hAnsi="Times New Roman" w:cs="Times New Roman"/>
          <w:sz w:val="24"/>
          <w:szCs w:val="24"/>
        </w:rPr>
        <w:t>start an investment project.</w:t>
      </w:r>
    </w:p>
    <w:p w14:paraId="367D7777" w14:textId="1860CD8C" w:rsidR="00724D0F" w:rsidRDefault="0012217A"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lang w:eastAsia="zh-CN"/>
        </w:rPr>
        <w:t>E</w:t>
      </w:r>
      <w:r w:rsidRPr="00E71C74">
        <w:rPr>
          <w:rFonts w:ascii="Times New Roman" w:hAnsi="Times New Roman" w:cs="Times New Roman"/>
          <w:sz w:val="24"/>
          <w:szCs w:val="24"/>
        </w:rPr>
        <w:t>quity issuance decisions show</w:t>
      </w:r>
      <w:r w:rsidRPr="00E71C74">
        <w:rPr>
          <w:rFonts w:ascii="Times New Roman" w:hAnsi="Times New Roman" w:cs="Times New Roman"/>
          <w:sz w:val="24"/>
          <w:szCs w:val="24"/>
          <w:lang w:eastAsia="zh-CN"/>
        </w:rPr>
        <w:t xml:space="preserve"> the</w:t>
      </w:r>
      <w:r w:rsidRPr="00E71C74">
        <w:rPr>
          <w:rFonts w:ascii="Times New Roman" w:hAnsi="Times New Roman" w:cs="Times New Roman"/>
          <w:sz w:val="24"/>
          <w:szCs w:val="24"/>
        </w:rPr>
        <w:t xml:space="preserve"> high</w:t>
      </w:r>
      <w:r w:rsidRPr="00E71C74">
        <w:rPr>
          <w:rFonts w:ascii="Times New Roman" w:hAnsi="Times New Roman" w:cs="Times New Roman"/>
          <w:sz w:val="24"/>
          <w:szCs w:val="24"/>
          <w:lang w:eastAsia="zh-CN"/>
        </w:rPr>
        <w:t>est</w:t>
      </w:r>
      <w:r w:rsidRPr="00E71C74">
        <w:rPr>
          <w:rFonts w:ascii="Times New Roman" w:hAnsi="Times New Roman" w:cs="Times New Roman"/>
          <w:sz w:val="24"/>
          <w:szCs w:val="24"/>
        </w:rPr>
        <w:t xml:space="preserve"> independence. According to Panel </w:t>
      </w:r>
      <w:r w:rsidR="000577BF" w:rsidRPr="00E71C74">
        <w:rPr>
          <w:rFonts w:ascii="Times New Roman" w:hAnsi="Times New Roman" w:cs="Times New Roman"/>
          <w:sz w:val="24"/>
          <w:szCs w:val="24"/>
        </w:rPr>
        <w:t>B</w:t>
      </w:r>
      <w:r w:rsidRPr="00E71C74">
        <w:rPr>
          <w:rFonts w:ascii="Times New Roman" w:hAnsi="Times New Roman" w:cs="Times New Roman"/>
          <w:sz w:val="24"/>
          <w:szCs w:val="24"/>
        </w:rPr>
        <w:t xml:space="preserve">, </w:t>
      </w:r>
      <w:r w:rsidR="00452F0A" w:rsidRPr="00452F0A">
        <w:rPr>
          <w:rFonts w:ascii="Times New Roman" w:hAnsi="Times New Roman" w:cs="Times New Roman"/>
          <w:i/>
          <w:sz w:val="24"/>
          <w:szCs w:val="24"/>
        </w:rPr>
        <w:t>Equ</w:t>
      </w:r>
      <w:r w:rsidRPr="00E71C74">
        <w:rPr>
          <w:rFonts w:ascii="Times New Roman" w:hAnsi="Times New Roman" w:cs="Times New Roman"/>
          <w:sz w:val="24"/>
          <w:szCs w:val="24"/>
        </w:rPr>
        <w:t xml:space="preserve"> shocks explain nearly </w:t>
      </w:r>
      <w:r w:rsidRPr="00E71C74">
        <w:rPr>
          <w:rFonts w:ascii="Times New Roman" w:hAnsi="Times New Roman" w:cs="Times New Roman"/>
          <w:sz w:val="24"/>
          <w:szCs w:val="24"/>
          <w:lang w:eastAsia="zh-CN"/>
        </w:rPr>
        <w:t>100</w:t>
      </w:r>
      <w:r w:rsidRPr="00E71C74">
        <w:rPr>
          <w:rFonts w:ascii="Times New Roman" w:hAnsi="Times New Roman" w:cs="Times New Roman"/>
          <w:sz w:val="24"/>
          <w:szCs w:val="24"/>
        </w:rPr>
        <w:t>% of its forecast error</w:t>
      </w:r>
      <w:r w:rsidR="008F5C49" w:rsidRPr="00E71C74">
        <w:rPr>
          <w:rFonts w:ascii="Times New Roman" w:hAnsi="Times New Roman" w:cs="Times New Roman"/>
          <w:sz w:val="24"/>
          <w:szCs w:val="24"/>
        </w:rPr>
        <w:t>s at the first forecast horizon</w:t>
      </w:r>
      <w:r w:rsidRPr="00E71C74">
        <w:rPr>
          <w:rFonts w:ascii="Times New Roman" w:hAnsi="Times New Roman" w:cs="Times New Roman"/>
          <w:sz w:val="24"/>
          <w:szCs w:val="24"/>
        </w:rPr>
        <w:t xml:space="preserve"> and </w:t>
      </w:r>
      <w:r w:rsidR="000577BF" w:rsidRPr="00E71C74">
        <w:rPr>
          <w:rFonts w:ascii="Times New Roman" w:hAnsi="Times New Roman" w:cs="Times New Roman"/>
          <w:sz w:val="24"/>
          <w:szCs w:val="24"/>
        </w:rPr>
        <w:t>9</w:t>
      </w:r>
      <w:r w:rsidR="00393843">
        <w:rPr>
          <w:rFonts w:ascii="Times New Roman" w:hAnsi="Times New Roman" w:cs="Times New Roman"/>
          <w:sz w:val="24"/>
          <w:szCs w:val="24"/>
        </w:rPr>
        <w:t>9</w:t>
      </w:r>
      <w:r w:rsidRPr="00E71C74">
        <w:rPr>
          <w:rFonts w:ascii="Times New Roman" w:hAnsi="Times New Roman" w:cs="Times New Roman"/>
          <w:sz w:val="24"/>
          <w:szCs w:val="24"/>
        </w:rPr>
        <w:t xml:space="preserve">% at the tenth forecast horizon. </w:t>
      </w:r>
      <w:r w:rsidR="00012112" w:rsidRPr="00012112">
        <w:rPr>
          <w:rFonts w:ascii="Times New Roman" w:hAnsi="Times New Roman" w:cs="Times New Roman"/>
          <w:sz w:val="24"/>
          <w:szCs w:val="24"/>
        </w:rPr>
        <w:t>The value</w:t>
      </w:r>
      <w:r w:rsidR="00012112">
        <w:rPr>
          <w:rFonts w:ascii="Times New Roman" w:hAnsi="Times New Roman" w:cs="Times New Roman"/>
          <w:sz w:val="24"/>
          <w:szCs w:val="24"/>
        </w:rPr>
        <w:t xml:space="preserve"> is higher than those of any other variables, showing that firms are least willing to adjust equity decision</w:t>
      </w:r>
      <w:r w:rsidR="00393843">
        <w:rPr>
          <w:rFonts w:ascii="Times New Roman" w:hAnsi="Times New Roman" w:cs="Times New Roman"/>
          <w:sz w:val="24"/>
          <w:szCs w:val="24"/>
        </w:rPr>
        <w:t>s</w:t>
      </w:r>
      <w:r w:rsidR="00012112">
        <w:rPr>
          <w:rFonts w:ascii="Times New Roman" w:hAnsi="Times New Roman" w:cs="Times New Roman"/>
          <w:sz w:val="24"/>
          <w:szCs w:val="24"/>
        </w:rPr>
        <w:t xml:space="preserve"> to accom</w:t>
      </w:r>
      <w:r w:rsidR="00724D0F">
        <w:rPr>
          <w:rFonts w:ascii="Times New Roman" w:hAnsi="Times New Roman" w:cs="Times New Roman"/>
          <w:sz w:val="24"/>
          <w:szCs w:val="24"/>
        </w:rPr>
        <w:t>modate other financial targets.</w:t>
      </w:r>
    </w:p>
    <w:p w14:paraId="2AE1922C" w14:textId="30838C3A" w:rsidR="0069426D" w:rsidRPr="00E71C74" w:rsidRDefault="0069426D"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Consistent with </w:t>
      </w:r>
      <w:r w:rsidR="00443EF7">
        <w:rPr>
          <w:rFonts w:ascii="Times New Roman" w:hAnsi="Times New Roman" w:cs="Times New Roman"/>
          <w:sz w:val="24"/>
          <w:szCs w:val="24"/>
        </w:rPr>
        <w:t>the literature</w:t>
      </w:r>
      <w:r w:rsidRPr="00E71C74">
        <w:rPr>
          <w:rFonts w:ascii="Times New Roman" w:hAnsi="Times New Roman" w:cs="Times New Roman"/>
          <w:sz w:val="24"/>
          <w:szCs w:val="24"/>
        </w:rPr>
        <w:t xml:space="preserve"> (</w:t>
      </w:r>
      <w:r w:rsidR="009D4A8C" w:rsidRPr="00E71C74">
        <w:rPr>
          <w:rFonts w:ascii="Times New Roman" w:hAnsi="Times New Roman" w:cs="Times New Roman"/>
          <w:sz w:val="24"/>
          <w:szCs w:val="24"/>
        </w:rPr>
        <w:t>e.g.,</w:t>
      </w:r>
      <w:r w:rsidRPr="00E71C74">
        <w:rPr>
          <w:rFonts w:ascii="Times New Roman" w:hAnsi="Times New Roman" w:cs="Times New Roman"/>
          <w:sz w:val="24"/>
          <w:szCs w:val="24"/>
        </w:rPr>
        <w:t xml:space="preserve"> Fama and French, 2002; Lambrecht and Myers, 2012), we</w:t>
      </w:r>
      <w:r w:rsidR="00B36E40" w:rsidRPr="00E71C74">
        <w:rPr>
          <w:rFonts w:ascii="Times New Roman" w:hAnsi="Times New Roman" w:cs="Times New Roman"/>
          <w:sz w:val="24"/>
          <w:szCs w:val="24"/>
        </w:rPr>
        <w:t xml:space="preserve"> </w:t>
      </w:r>
      <w:r w:rsidRPr="00E71C74">
        <w:rPr>
          <w:rFonts w:ascii="Times New Roman" w:hAnsi="Times New Roman" w:cs="Times New Roman"/>
          <w:sz w:val="24"/>
          <w:szCs w:val="24"/>
        </w:rPr>
        <w:t>find</w:t>
      </w:r>
      <w:r w:rsidR="000E1DD7" w:rsidRPr="00E71C74">
        <w:rPr>
          <w:rFonts w:ascii="Times New Roman" w:hAnsi="Times New Roman" w:cs="Times New Roman"/>
          <w:sz w:val="24"/>
          <w:szCs w:val="24"/>
        </w:rPr>
        <w:t xml:space="preserve"> that</w:t>
      </w:r>
      <w:r w:rsidRPr="00E71C74">
        <w:rPr>
          <w:rFonts w:ascii="Times New Roman" w:hAnsi="Times New Roman" w:cs="Times New Roman"/>
          <w:sz w:val="24"/>
          <w:szCs w:val="24"/>
        </w:rPr>
        <w:t xml:space="preserve"> </w:t>
      </w:r>
      <w:r w:rsidR="00005B2B" w:rsidRPr="00E71C74">
        <w:rPr>
          <w:rFonts w:ascii="Times New Roman" w:hAnsi="Times New Roman" w:cs="Times New Roman"/>
          <w:sz w:val="24"/>
          <w:szCs w:val="24"/>
        </w:rPr>
        <w:t>the</w:t>
      </w:r>
      <w:r w:rsidRPr="00E71C74">
        <w:rPr>
          <w:rFonts w:ascii="Times New Roman" w:hAnsi="Times New Roman" w:cs="Times New Roman"/>
          <w:sz w:val="24"/>
          <w:szCs w:val="24"/>
        </w:rPr>
        <w:t xml:space="preserve"> dividend </w:t>
      </w:r>
      <w:r w:rsidR="00656131" w:rsidRPr="00E71C74">
        <w:rPr>
          <w:rFonts w:ascii="Times New Roman" w:hAnsi="Times New Roman" w:cs="Times New Roman"/>
          <w:sz w:val="24"/>
          <w:szCs w:val="24"/>
        </w:rPr>
        <w:t>payout ratio</w:t>
      </w:r>
      <w:r w:rsidRPr="00E71C74">
        <w:rPr>
          <w:rFonts w:ascii="Times New Roman" w:hAnsi="Times New Roman" w:cs="Times New Roman"/>
          <w:sz w:val="24"/>
          <w:szCs w:val="24"/>
        </w:rPr>
        <w:t xml:space="preserve"> is </w:t>
      </w:r>
      <w:r w:rsidR="009843E7" w:rsidRPr="00E71C74">
        <w:rPr>
          <w:rFonts w:ascii="Times New Roman" w:hAnsi="Times New Roman" w:cs="Times New Roman"/>
          <w:sz w:val="24"/>
          <w:szCs w:val="24"/>
        </w:rPr>
        <w:t>more</w:t>
      </w:r>
      <w:r w:rsidR="000E1DD7" w:rsidRPr="00E71C74">
        <w:rPr>
          <w:rFonts w:ascii="Times New Roman" w:hAnsi="Times New Roman" w:cs="Times New Roman"/>
          <w:sz w:val="24"/>
          <w:szCs w:val="24"/>
        </w:rPr>
        <w:t xml:space="preserve"> </w:t>
      </w:r>
      <w:r w:rsidR="009843E7" w:rsidRPr="00E71C74">
        <w:rPr>
          <w:rFonts w:ascii="Times New Roman" w:hAnsi="Times New Roman" w:cs="Times New Roman"/>
          <w:sz w:val="24"/>
          <w:szCs w:val="24"/>
        </w:rPr>
        <w:t>sticky</w:t>
      </w:r>
      <w:r w:rsidRPr="00E71C74">
        <w:rPr>
          <w:rFonts w:ascii="Times New Roman" w:hAnsi="Times New Roman" w:cs="Times New Roman"/>
          <w:sz w:val="24"/>
          <w:szCs w:val="24"/>
        </w:rPr>
        <w:t xml:space="preserve"> than</w:t>
      </w:r>
      <w:r w:rsidR="00656131"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leverage </w:t>
      </w:r>
      <w:r w:rsidR="00656131" w:rsidRPr="00E71C74">
        <w:rPr>
          <w:rFonts w:ascii="Times New Roman" w:hAnsi="Times New Roman" w:cs="Times New Roman"/>
          <w:sz w:val="24"/>
          <w:szCs w:val="24"/>
        </w:rPr>
        <w:t>ratio</w:t>
      </w:r>
      <w:r w:rsidR="009D4A8C" w:rsidRPr="00E71C74">
        <w:rPr>
          <w:rFonts w:ascii="Times New Roman" w:hAnsi="Times New Roman" w:cs="Times New Roman"/>
          <w:sz w:val="24"/>
          <w:szCs w:val="24"/>
        </w:rPr>
        <w:t xml:space="preserve"> is</w:t>
      </w:r>
      <w:r w:rsidRPr="00E71C74">
        <w:rPr>
          <w:rFonts w:ascii="Times New Roman" w:hAnsi="Times New Roman" w:cs="Times New Roman"/>
          <w:sz w:val="24"/>
          <w:szCs w:val="24"/>
        </w:rPr>
        <w:t xml:space="preserve">. According to </w:t>
      </w:r>
      <w:r w:rsidRPr="00E71C74">
        <w:rPr>
          <w:rFonts w:ascii="Times New Roman" w:hAnsi="Times New Roman" w:cs="Times New Roman"/>
          <w:sz w:val="24"/>
          <w:szCs w:val="24"/>
        </w:rPr>
        <w:lastRenderedPageBreak/>
        <w:t xml:space="preserve">Panel </w:t>
      </w:r>
      <w:r w:rsidR="000E1DD7" w:rsidRPr="00E71C74">
        <w:rPr>
          <w:rFonts w:ascii="Times New Roman" w:hAnsi="Times New Roman" w:cs="Times New Roman"/>
          <w:sz w:val="24"/>
          <w:szCs w:val="24"/>
        </w:rPr>
        <w:t>D</w:t>
      </w:r>
      <w:r w:rsidRPr="00E71C74">
        <w:rPr>
          <w:rFonts w:ascii="Times New Roman" w:hAnsi="Times New Roman" w:cs="Times New Roman"/>
          <w:sz w:val="24"/>
          <w:szCs w:val="24"/>
        </w:rPr>
        <w:t xml:space="preserve">, </w:t>
      </w:r>
      <w:r w:rsidR="000E1DD7" w:rsidRPr="00E71C74">
        <w:rPr>
          <w:rFonts w:ascii="Times New Roman" w:hAnsi="Times New Roman" w:cs="Times New Roman"/>
          <w:sz w:val="24"/>
          <w:szCs w:val="24"/>
          <w:lang w:eastAsia="zh-CN"/>
        </w:rPr>
        <w:t>97.</w:t>
      </w:r>
      <w:r w:rsidR="00452F0A">
        <w:rPr>
          <w:rFonts w:ascii="Times New Roman" w:hAnsi="Times New Roman" w:cs="Times New Roman"/>
          <w:sz w:val="24"/>
          <w:szCs w:val="24"/>
          <w:lang w:eastAsia="zh-CN"/>
        </w:rPr>
        <w:t>2</w:t>
      </w:r>
      <w:r w:rsidRPr="00E71C74">
        <w:rPr>
          <w:rFonts w:ascii="Times New Roman" w:hAnsi="Times New Roman" w:cs="Times New Roman"/>
          <w:sz w:val="24"/>
          <w:szCs w:val="24"/>
        </w:rPr>
        <w:t>% of</w:t>
      </w:r>
      <w:r w:rsidR="0018609F"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w:t>
      </w:r>
      <w:r w:rsidR="00656131" w:rsidRPr="00E71C74">
        <w:rPr>
          <w:rFonts w:ascii="Times New Roman" w:hAnsi="Times New Roman" w:cs="Times New Roman"/>
          <w:sz w:val="24"/>
          <w:szCs w:val="24"/>
        </w:rPr>
        <w:t>forecast errors</w:t>
      </w:r>
      <w:r w:rsidRPr="00E71C74">
        <w:rPr>
          <w:rFonts w:ascii="Times New Roman" w:hAnsi="Times New Roman" w:cs="Times New Roman"/>
          <w:sz w:val="24"/>
          <w:szCs w:val="24"/>
        </w:rPr>
        <w:t xml:space="preserve"> </w:t>
      </w:r>
      <w:r w:rsidR="00BD687F" w:rsidRPr="00E71C74">
        <w:rPr>
          <w:rFonts w:ascii="Times New Roman" w:hAnsi="Times New Roman" w:cs="Times New Roman"/>
          <w:sz w:val="24"/>
          <w:szCs w:val="24"/>
        </w:rPr>
        <w:t>in</w:t>
      </w:r>
      <w:r w:rsidRPr="00E71C74">
        <w:rPr>
          <w:rFonts w:ascii="Times New Roman" w:hAnsi="Times New Roman" w:cs="Times New Roman"/>
          <w:sz w:val="24"/>
          <w:szCs w:val="24"/>
        </w:rPr>
        <w:t xml:space="preserve"> </w:t>
      </w:r>
      <w:r w:rsidR="00452F0A" w:rsidRPr="00452F0A">
        <w:rPr>
          <w:rFonts w:ascii="Times New Roman" w:hAnsi="Times New Roman" w:cs="Times New Roman"/>
          <w:i/>
          <w:sz w:val="24"/>
          <w:szCs w:val="24"/>
        </w:rPr>
        <w:t>Divc</w:t>
      </w:r>
      <w:r w:rsidRPr="00E71C74">
        <w:rPr>
          <w:rFonts w:ascii="Times New Roman" w:hAnsi="Times New Roman" w:cs="Times New Roman"/>
          <w:sz w:val="24"/>
          <w:szCs w:val="24"/>
        </w:rPr>
        <w:t xml:space="preserve"> </w:t>
      </w:r>
      <w:r w:rsidR="00B36E40" w:rsidRPr="00E71C74">
        <w:rPr>
          <w:rFonts w:ascii="Times New Roman" w:hAnsi="Times New Roman" w:cs="Times New Roman"/>
          <w:sz w:val="24"/>
          <w:szCs w:val="24"/>
        </w:rPr>
        <w:t>are</w:t>
      </w:r>
      <w:r w:rsidRPr="00E71C74">
        <w:rPr>
          <w:rFonts w:ascii="Times New Roman" w:hAnsi="Times New Roman" w:cs="Times New Roman"/>
          <w:sz w:val="24"/>
          <w:szCs w:val="24"/>
        </w:rPr>
        <w:t xml:space="preserve"> explained by its own </w:t>
      </w:r>
      <w:r w:rsidR="00B36E40" w:rsidRPr="00E71C74">
        <w:rPr>
          <w:rFonts w:ascii="Times New Roman" w:hAnsi="Times New Roman" w:cs="Times New Roman"/>
          <w:sz w:val="24"/>
          <w:szCs w:val="24"/>
        </w:rPr>
        <w:t>shocks</w:t>
      </w:r>
      <w:r w:rsidRPr="00E71C74">
        <w:rPr>
          <w:rFonts w:ascii="Times New Roman" w:hAnsi="Times New Roman" w:cs="Times New Roman"/>
          <w:sz w:val="24"/>
          <w:szCs w:val="24"/>
        </w:rPr>
        <w:t xml:space="preserve">, which is substantially </w:t>
      </w:r>
      <w:r w:rsidR="000E1DD7" w:rsidRPr="00E71C74">
        <w:rPr>
          <w:rFonts w:ascii="Times New Roman" w:hAnsi="Times New Roman" w:cs="Times New Roman"/>
          <w:sz w:val="24"/>
          <w:szCs w:val="24"/>
        </w:rPr>
        <w:t>larger</w:t>
      </w:r>
      <w:r w:rsidRPr="00E71C74">
        <w:rPr>
          <w:rFonts w:ascii="Times New Roman" w:hAnsi="Times New Roman" w:cs="Times New Roman"/>
          <w:sz w:val="24"/>
          <w:szCs w:val="24"/>
        </w:rPr>
        <w:t xml:space="preserve"> than</w:t>
      </w:r>
      <w:r w:rsidR="00005B2B" w:rsidRPr="00E71C74">
        <w:rPr>
          <w:rFonts w:ascii="Times New Roman" w:hAnsi="Times New Roman" w:cs="Times New Roman"/>
          <w:sz w:val="24"/>
          <w:szCs w:val="24"/>
        </w:rPr>
        <w:t xml:space="preserve"> the</w:t>
      </w:r>
      <w:r w:rsidRPr="00E71C74">
        <w:rPr>
          <w:rFonts w:ascii="Times New Roman" w:hAnsi="Times New Roman" w:cs="Times New Roman"/>
          <w:sz w:val="24"/>
          <w:szCs w:val="24"/>
        </w:rPr>
        <w:t xml:space="preserve"> </w:t>
      </w:r>
      <w:r w:rsidR="00F81AB8" w:rsidRPr="00E71C74">
        <w:rPr>
          <w:rFonts w:ascii="Times New Roman" w:hAnsi="Times New Roman" w:cs="Times New Roman"/>
          <w:sz w:val="24"/>
          <w:szCs w:val="24"/>
        </w:rPr>
        <w:t>7</w:t>
      </w:r>
      <w:r w:rsidR="00452F0A">
        <w:rPr>
          <w:rFonts w:ascii="Times New Roman" w:hAnsi="Times New Roman" w:cs="Times New Roman"/>
          <w:sz w:val="24"/>
          <w:szCs w:val="24"/>
        </w:rPr>
        <w:t>6.9</w:t>
      </w:r>
      <w:r w:rsidRPr="00E71C74">
        <w:rPr>
          <w:rFonts w:ascii="Times New Roman" w:hAnsi="Times New Roman" w:cs="Times New Roman"/>
          <w:sz w:val="24"/>
          <w:szCs w:val="24"/>
        </w:rPr>
        <w:t xml:space="preserve">% </w:t>
      </w:r>
      <w:r w:rsidR="009D4A8C" w:rsidRPr="00E71C74">
        <w:rPr>
          <w:rFonts w:ascii="Times New Roman" w:hAnsi="Times New Roman" w:cs="Times New Roman"/>
          <w:sz w:val="24"/>
          <w:szCs w:val="24"/>
        </w:rPr>
        <w:t xml:space="preserve">for the </w:t>
      </w:r>
      <w:r w:rsidR="000E1DD7" w:rsidRPr="00E71C74">
        <w:rPr>
          <w:rFonts w:ascii="Times New Roman" w:hAnsi="Times New Roman" w:cs="Times New Roman"/>
          <w:sz w:val="24"/>
          <w:szCs w:val="24"/>
        </w:rPr>
        <w:t>leverage</w:t>
      </w:r>
      <w:r w:rsidR="00B36E40" w:rsidRPr="00E71C74">
        <w:rPr>
          <w:rFonts w:ascii="Times New Roman" w:hAnsi="Times New Roman" w:cs="Times New Roman"/>
          <w:sz w:val="24"/>
          <w:szCs w:val="24"/>
        </w:rPr>
        <w:t xml:space="preserve"> ratio</w:t>
      </w:r>
      <w:r w:rsidR="003F7369">
        <w:rPr>
          <w:rFonts w:ascii="Times New Roman" w:hAnsi="Times New Roman" w:cs="Times New Roman"/>
          <w:sz w:val="24"/>
          <w:szCs w:val="24"/>
        </w:rPr>
        <w:t xml:space="preserve"> (</w:t>
      </w:r>
      <w:r w:rsidR="00012112">
        <w:rPr>
          <w:rFonts w:ascii="Times New Roman" w:hAnsi="Times New Roman" w:cs="Times New Roman"/>
          <w:sz w:val="24"/>
          <w:szCs w:val="24"/>
        </w:rPr>
        <w:t>c</w:t>
      </w:r>
      <w:r w:rsidR="00012112" w:rsidRPr="00E71C74">
        <w:rPr>
          <w:rFonts w:ascii="Times New Roman" w:hAnsi="Times New Roman" w:cs="Times New Roman"/>
          <w:sz w:val="24"/>
          <w:szCs w:val="24"/>
        </w:rPr>
        <w:t xml:space="preserve">olumn </w:t>
      </w:r>
      <w:r w:rsidR="000E1DD7" w:rsidRPr="00E71C74">
        <w:rPr>
          <w:rFonts w:ascii="Times New Roman" w:hAnsi="Times New Roman" w:cs="Times New Roman"/>
          <w:sz w:val="24"/>
          <w:szCs w:val="24"/>
        </w:rPr>
        <w:t>5</w:t>
      </w:r>
      <w:r w:rsidR="009843E7" w:rsidRPr="00E71C74">
        <w:rPr>
          <w:rFonts w:ascii="Times New Roman" w:hAnsi="Times New Roman" w:cs="Times New Roman"/>
          <w:sz w:val="24"/>
          <w:szCs w:val="24"/>
        </w:rPr>
        <w:t xml:space="preserve"> of Panel </w:t>
      </w:r>
      <w:r w:rsidR="000E1DD7" w:rsidRPr="00E71C74">
        <w:rPr>
          <w:rFonts w:ascii="Times New Roman" w:hAnsi="Times New Roman" w:cs="Times New Roman"/>
          <w:sz w:val="24"/>
          <w:szCs w:val="24"/>
        </w:rPr>
        <w:t>E</w:t>
      </w:r>
      <w:r w:rsidR="009843E7" w:rsidRPr="00E71C74">
        <w:rPr>
          <w:rFonts w:ascii="Times New Roman" w:hAnsi="Times New Roman" w:cs="Times New Roman"/>
          <w:sz w:val="24"/>
          <w:szCs w:val="24"/>
        </w:rPr>
        <w:t>)</w:t>
      </w:r>
      <w:r w:rsidRPr="00E71C74">
        <w:rPr>
          <w:rFonts w:ascii="Times New Roman" w:hAnsi="Times New Roman" w:cs="Times New Roman"/>
          <w:sz w:val="24"/>
          <w:szCs w:val="24"/>
        </w:rPr>
        <w:t xml:space="preserve">. </w:t>
      </w:r>
      <w:r w:rsidR="00FB5965" w:rsidRPr="00E71C74">
        <w:rPr>
          <w:rFonts w:ascii="Times New Roman" w:hAnsi="Times New Roman" w:cs="Times New Roman"/>
          <w:sz w:val="24"/>
          <w:szCs w:val="24"/>
        </w:rPr>
        <w:t>This indicates that leverage is more vulnerable</w:t>
      </w:r>
      <w:r w:rsidR="00111B64" w:rsidRPr="00E71C74">
        <w:rPr>
          <w:rFonts w:ascii="Times New Roman" w:hAnsi="Times New Roman" w:cs="Times New Roman"/>
          <w:sz w:val="24"/>
          <w:szCs w:val="24"/>
          <w:lang w:eastAsia="zh-CN"/>
        </w:rPr>
        <w:t xml:space="preserve"> than dividend</w:t>
      </w:r>
      <w:r w:rsidR="009D4A8C" w:rsidRPr="00E71C74">
        <w:rPr>
          <w:rFonts w:ascii="Times New Roman" w:hAnsi="Times New Roman" w:cs="Times New Roman"/>
          <w:sz w:val="24"/>
          <w:szCs w:val="24"/>
          <w:lang w:eastAsia="zh-CN"/>
        </w:rPr>
        <w:t>s are</w:t>
      </w:r>
      <w:r w:rsidR="00FB5965" w:rsidRPr="00E71C74">
        <w:rPr>
          <w:rFonts w:ascii="Times New Roman" w:hAnsi="Times New Roman" w:cs="Times New Roman"/>
          <w:sz w:val="24"/>
          <w:szCs w:val="24"/>
        </w:rPr>
        <w:t xml:space="preserve"> to</w:t>
      </w:r>
      <w:r w:rsidR="000E1DD7" w:rsidRPr="00E71C74">
        <w:rPr>
          <w:rFonts w:ascii="Times New Roman" w:hAnsi="Times New Roman" w:cs="Times New Roman"/>
          <w:sz w:val="24"/>
          <w:szCs w:val="24"/>
        </w:rPr>
        <w:t xml:space="preserve"> absorb</w:t>
      </w:r>
      <w:r w:rsidR="009D4A8C" w:rsidRPr="00E71C74">
        <w:rPr>
          <w:rFonts w:ascii="Times New Roman" w:hAnsi="Times New Roman" w:cs="Times New Roman"/>
          <w:sz w:val="24"/>
          <w:szCs w:val="24"/>
        </w:rPr>
        <w:t>ing</w:t>
      </w:r>
      <w:r w:rsidR="0018609F" w:rsidRPr="00E71C74">
        <w:rPr>
          <w:rFonts w:ascii="Times New Roman" w:hAnsi="Times New Roman" w:cs="Times New Roman"/>
          <w:sz w:val="24"/>
          <w:szCs w:val="24"/>
        </w:rPr>
        <w:t xml:space="preserve"> shocks to</w:t>
      </w:r>
      <w:r w:rsidR="00FB5965" w:rsidRPr="00E71C74">
        <w:rPr>
          <w:rFonts w:ascii="Times New Roman" w:hAnsi="Times New Roman" w:cs="Times New Roman"/>
          <w:sz w:val="24"/>
          <w:szCs w:val="24"/>
        </w:rPr>
        <w:t xml:space="preserve"> other financial behaviours.</w:t>
      </w:r>
      <w:r w:rsidR="006C18A0" w:rsidRPr="00E71C74">
        <w:rPr>
          <w:rFonts w:ascii="Times New Roman" w:hAnsi="Times New Roman" w:cs="Times New Roman"/>
          <w:sz w:val="24"/>
          <w:szCs w:val="24"/>
        </w:rPr>
        <w:t xml:space="preserve"> An exogenous shock to </w:t>
      </w:r>
      <w:r w:rsidR="00452F0A" w:rsidRPr="00452F0A">
        <w:rPr>
          <w:rFonts w:ascii="Times New Roman" w:hAnsi="Times New Roman" w:cs="Times New Roman"/>
          <w:i/>
          <w:sz w:val="24"/>
          <w:szCs w:val="24"/>
        </w:rPr>
        <w:t>Inv</w:t>
      </w:r>
      <w:r w:rsidR="000E1DD7" w:rsidRPr="00E71C74">
        <w:rPr>
          <w:rFonts w:ascii="Times New Roman" w:hAnsi="Times New Roman" w:cs="Times New Roman"/>
          <w:sz w:val="24"/>
          <w:szCs w:val="24"/>
          <w:lang w:eastAsia="zh-CN"/>
        </w:rPr>
        <w:t xml:space="preserve"> or</w:t>
      </w:r>
      <w:r w:rsidR="00320BAF" w:rsidRPr="00E71C74">
        <w:rPr>
          <w:rFonts w:ascii="Times New Roman" w:hAnsi="Times New Roman" w:cs="Times New Roman"/>
          <w:sz w:val="24"/>
          <w:szCs w:val="24"/>
          <w:lang w:eastAsia="zh-CN"/>
        </w:rPr>
        <w:t xml:space="preserve"> </w:t>
      </w:r>
      <w:r w:rsidR="006C18A0" w:rsidRPr="00452F0A">
        <w:rPr>
          <w:rFonts w:ascii="Times New Roman" w:hAnsi="Times New Roman" w:cs="Times New Roman"/>
          <w:i/>
          <w:sz w:val="24"/>
          <w:szCs w:val="24"/>
        </w:rPr>
        <w:t>ROA</w:t>
      </w:r>
      <w:r w:rsidR="006C18A0" w:rsidRPr="00E71C74">
        <w:rPr>
          <w:rFonts w:ascii="Times New Roman" w:hAnsi="Times New Roman" w:cs="Times New Roman"/>
          <w:sz w:val="24"/>
          <w:szCs w:val="24"/>
        </w:rPr>
        <w:t xml:space="preserve"> is more likely to lead to a deviation from</w:t>
      </w:r>
      <w:r w:rsidR="00005B2B" w:rsidRPr="00E71C74">
        <w:rPr>
          <w:rFonts w:ascii="Times New Roman" w:hAnsi="Times New Roman" w:cs="Times New Roman"/>
          <w:sz w:val="24"/>
          <w:szCs w:val="24"/>
        </w:rPr>
        <w:t xml:space="preserve"> the</w:t>
      </w:r>
      <w:r w:rsidR="000E1DD7" w:rsidRPr="00E71C74">
        <w:rPr>
          <w:rFonts w:ascii="Times New Roman" w:hAnsi="Times New Roman" w:cs="Times New Roman"/>
          <w:sz w:val="24"/>
          <w:szCs w:val="24"/>
        </w:rPr>
        <w:t xml:space="preserve"> leverage target</w:t>
      </w:r>
      <w:r w:rsidR="006C18A0" w:rsidRPr="00E71C74">
        <w:rPr>
          <w:rFonts w:ascii="Times New Roman" w:hAnsi="Times New Roman" w:cs="Times New Roman"/>
          <w:sz w:val="24"/>
          <w:szCs w:val="24"/>
        </w:rPr>
        <w:t xml:space="preserve"> than a deviation from </w:t>
      </w:r>
      <w:r w:rsidR="00005B2B" w:rsidRPr="00E71C74">
        <w:rPr>
          <w:rFonts w:ascii="Times New Roman" w:hAnsi="Times New Roman" w:cs="Times New Roman"/>
          <w:sz w:val="24"/>
          <w:szCs w:val="24"/>
        </w:rPr>
        <w:t xml:space="preserve">the </w:t>
      </w:r>
      <w:r w:rsidR="006C18A0" w:rsidRPr="00E71C74">
        <w:rPr>
          <w:rFonts w:ascii="Times New Roman" w:hAnsi="Times New Roman" w:cs="Times New Roman"/>
          <w:sz w:val="24"/>
          <w:szCs w:val="24"/>
        </w:rPr>
        <w:t>dividend target.</w:t>
      </w:r>
    </w:p>
    <w:p w14:paraId="2AB163ED" w14:textId="1B95F093" w:rsidR="00C67A94" w:rsidRPr="00E71C74" w:rsidRDefault="008452A2" w:rsidP="004372F1">
      <w:pPr>
        <w:spacing w:line="480" w:lineRule="auto"/>
        <w:ind w:firstLineChars="200" w:firstLine="480"/>
        <w:jc w:val="both"/>
        <w:rPr>
          <w:rFonts w:ascii="Times New Roman" w:hAnsi="Times New Roman" w:cs="Times New Roman"/>
          <w:sz w:val="24"/>
          <w:szCs w:val="24"/>
          <w:highlight w:val="yellow"/>
        </w:rPr>
      </w:pPr>
      <w:r>
        <w:rPr>
          <w:rFonts w:ascii="Times New Roman" w:hAnsi="Times New Roman" w:cs="Times New Roman"/>
          <w:sz w:val="24"/>
          <w:szCs w:val="24"/>
        </w:rPr>
        <w:t>Leverage decision appears to be the most endogenous financial decision. According to Panel E,</w:t>
      </w:r>
      <w:r w:rsidR="00C67A94" w:rsidRPr="00E71C74">
        <w:rPr>
          <w:rFonts w:ascii="Times New Roman" w:hAnsi="Times New Roman" w:cs="Times New Roman"/>
          <w:sz w:val="24"/>
          <w:szCs w:val="24"/>
        </w:rPr>
        <w:t xml:space="preserve"> </w:t>
      </w:r>
      <w:r w:rsidR="00645DF5" w:rsidRPr="00452F0A">
        <w:rPr>
          <w:rFonts w:ascii="Times New Roman" w:hAnsi="Times New Roman" w:cs="Times New Roman"/>
          <w:i/>
          <w:sz w:val="24"/>
          <w:szCs w:val="24"/>
        </w:rPr>
        <w:t>L</w:t>
      </w:r>
      <w:r w:rsidR="00C67A94" w:rsidRPr="00452F0A">
        <w:rPr>
          <w:rFonts w:ascii="Times New Roman" w:hAnsi="Times New Roman" w:cs="Times New Roman"/>
          <w:i/>
          <w:sz w:val="24"/>
          <w:szCs w:val="24"/>
        </w:rPr>
        <w:t>ev</w:t>
      </w:r>
      <w:r w:rsidR="00C67A94" w:rsidRPr="00E71C74">
        <w:rPr>
          <w:rFonts w:ascii="Times New Roman" w:hAnsi="Times New Roman" w:cs="Times New Roman"/>
          <w:sz w:val="24"/>
          <w:szCs w:val="24"/>
        </w:rPr>
        <w:t xml:space="preserve"> </w:t>
      </w:r>
      <w:r>
        <w:rPr>
          <w:rFonts w:ascii="Times New Roman" w:hAnsi="Times New Roman" w:cs="Times New Roman"/>
          <w:sz w:val="24"/>
          <w:szCs w:val="24"/>
        </w:rPr>
        <w:t xml:space="preserve">shocks </w:t>
      </w:r>
      <w:r w:rsidR="00C67A94" w:rsidRPr="00E71C74">
        <w:rPr>
          <w:rFonts w:ascii="Times New Roman" w:hAnsi="Times New Roman" w:cs="Times New Roman"/>
          <w:sz w:val="24"/>
          <w:szCs w:val="24"/>
        </w:rPr>
        <w:t xml:space="preserve">explain </w:t>
      </w:r>
      <w:r w:rsidR="00645DF5" w:rsidRPr="00E71C74">
        <w:rPr>
          <w:rFonts w:ascii="Times New Roman" w:hAnsi="Times New Roman" w:cs="Times New Roman"/>
          <w:sz w:val="24"/>
          <w:szCs w:val="24"/>
        </w:rPr>
        <w:t>7</w:t>
      </w:r>
      <w:r w:rsidR="00CD5A4F">
        <w:rPr>
          <w:rFonts w:ascii="Times New Roman" w:hAnsi="Times New Roman" w:cs="Times New Roman"/>
          <w:sz w:val="24"/>
          <w:szCs w:val="24"/>
        </w:rPr>
        <w:t>3</w:t>
      </w:r>
      <w:r w:rsidR="00645DF5" w:rsidRPr="00E71C74">
        <w:rPr>
          <w:rFonts w:ascii="Times New Roman" w:hAnsi="Times New Roman" w:cs="Times New Roman"/>
          <w:sz w:val="24"/>
          <w:szCs w:val="24"/>
        </w:rPr>
        <w:t>.4</w:t>
      </w:r>
      <w:r w:rsidR="00C67A94" w:rsidRPr="00E71C74">
        <w:rPr>
          <w:rFonts w:ascii="Times New Roman" w:hAnsi="Times New Roman" w:cs="Times New Roman"/>
          <w:sz w:val="24"/>
          <w:szCs w:val="24"/>
        </w:rPr>
        <w:t xml:space="preserve">% of the forecast errors at the first forecast horizon, and the ratio </w:t>
      </w:r>
      <w:r w:rsidR="00443EF7">
        <w:rPr>
          <w:rFonts w:ascii="Times New Roman" w:hAnsi="Times New Roman" w:cs="Times New Roman"/>
          <w:sz w:val="24"/>
          <w:szCs w:val="24"/>
        </w:rPr>
        <w:t>is</w:t>
      </w:r>
      <w:r w:rsidR="00C67A94" w:rsidRPr="00E71C74">
        <w:rPr>
          <w:rFonts w:ascii="Times New Roman" w:hAnsi="Times New Roman" w:cs="Times New Roman"/>
          <w:sz w:val="24"/>
          <w:szCs w:val="24"/>
        </w:rPr>
        <w:t xml:space="preserve"> </w:t>
      </w:r>
      <w:r w:rsidR="00F81AB8" w:rsidRPr="00E71C74">
        <w:rPr>
          <w:rFonts w:ascii="Times New Roman" w:hAnsi="Times New Roman" w:cs="Times New Roman"/>
          <w:sz w:val="24"/>
          <w:szCs w:val="24"/>
        </w:rPr>
        <w:t>7</w:t>
      </w:r>
      <w:r w:rsidR="00CD5A4F">
        <w:rPr>
          <w:rFonts w:ascii="Times New Roman" w:hAnsi="Times New Roman" w:cs="Times New Roman"/>
          <w:sz w:val="24"/>
          <w:szCs w:val="24"/>
        </w:rPr>
        <w:t>6.9</w:t>
      </w:r>
      <w:r w:rsidR="00C67A94" w:rsidRPr="00E71C74">
        <w:rPr>
          <w:rFonts w:ascii="Times New Roman" w:hAnsi="Times New Roman" w:cs="Times New Roman"/>
          <w:sz w:val="24"/>
          <w:szCs w:val="24"/>
        </w:rPr>
        <w:t xml:space="preserve">% at the tenth forecast horizon. </w:t>
      </w:r>
      <w:r w:rsidR="003F7369">
        <w:rPr>
          <w:rFonts w:ascii="Times New Roman" w:hAnsi="Times New Roman" w:cs="Times New Roman"/>
          <w:sz w:val="24"/>
          <w:szCs w:val="24"/>
        </w:rPr>
        <w:t>Apart from</w:t>
      </w:r>
      <w:r w:rsidR="00645DF5" w:rsidRPr="00E71C74">
        <w:rPr>
          <w:rFonts w:ascii="Times New Roman" w:hAnsi="Times New Roman" w:cs="Times New Roman"/>
          <w:sz w:val="24"/>
          <w:szCs w:val="24"/>
        </w:rPr>
        <w:t xml:space="preserve"> </w:t>
      </w:r>
      <w:r w:rsidR="00CD5A4F" w:rsidRPr="00CD5A4F">
        <w:rPr>
          <w:rFonts w:ascii="Times New Roman" w:hAnsi="Times New Roman" w:cs="Times New Roman"/>
          <w:i/>
          <w:sz w:val="24"/>
          <w:szCs w:val="24"/>
        </w:rPr>
        <w:t>Lev</w:t>
      </w:r>
      <w:r w:rsidR="00645DF5" w:rsidRPr="00E71C74">
        <w:rPr>
          <w:rFonts w:ascii="Times New Roman" w:hAnsi="Times New Roman" w:cs="Times New Roman"/>
          <w:sz w:val="24"/>
          <w:szCs w:val="24"/>
        </w:rPr>
        <w:t xml:space="preserve"> shocks, </w:t>
      </w:r>
      <w:r w:rsidR="00645DF5" w:rsidRPr="00CD5A4F">
        <w:rPr>
          <w:rFonts w:ascii="Times New Roman" w:hAnsi="Times New Roman" w:cs="Times New Roman"/>
          <w:i/>
          <w:sz w:val="24"/>
          <w:szCs w:val="24"/>
        </w:rPr>
        <w:t>ROA</w:t>
      </w:r>
      <w:r w:rsidR="00645DF5" w:rsidRPr="00E71C74">
        <w:rPr>
          <w:rFonts w:ascii="Times New Roman" w:hAnsi="Times New Roman" w:cs="Times New Roman"/>
          <w:sz w:val="24"/>
          <w:szCs w:val="24"/>
        </w:rPr>
        <w:t xml:space="preserve"> shocks (1</w:t>
      </w:r>
      <w:r w:rsidR="00CD5A4F">
        <w:rPr>
          <w:rFonts w:ascii="Times New Roman" w:hAnsi="Times New Roman" w:cs="Times New Roman"/>
          <w:sz w:val="24"/>
          <w:szCs w:val="24"/>
        </w:rPr>
        <w:t>9</w:t>
      </w:r>
      <w:r w:rsidR="00645DF5" w:rsidRPr="00E71C74">
        <w:rPr>
          <w:rFonts w:ascii="Times New Roman" w:hAnsi="Times New Roman" w:cs="Times New Roman"/>
          <w:sz w:val="24"/>
          <w:szCs w:val="24"/>
        </w:rPr>
        <w:t>.</w:t>
      </w:r>
      <w:r w:rsidR="00F81AB8" w:rsidRPr="00E71C74">
        <w:rPr>
          <w:rFonts w:ascii="Times New Roman" w:hAnsi="Times New Roman" w:cs="Times New Roman" w:hint="eastAsia"/>
          <w:sz w:val="24"/>
          <w:szCs w:val="24"/>
          <w:lang w:eastAsia="zh-CN"/>
        </w:rPr>
        <w:t>7</w:t>
      </w:r>
      <w:r w:rsidR="00645DF5" w:rsidRPr="00E71C74">
        <w:rPr>
          <w:rFonts w:ascii="Times New Roman" w:hAnsi="Times New Roman" w:cs="Times New Roman"/>
          <w:sz w:val="24"/>
          <w:szCs w:val="24"/>
        </w:rPr>
        <w:t>%</w:t>
      </w:r>
      <w:r w:rsidR="00F81AB8" w:rsidRPr="00E71C74">
        <w:rPr>
          <w:rFonts w:ascii="Times New Roman" w:hAnsi="Times New Roman" w:cs="Times New Roman" w:hint="eastAsia"/>
          <w:sz w:val="24"/>
          <w:szCs w:val="24"/>
          <w:lang w:eastAsia="zh-CN"/>
        </w:rPr>
        <w:t xml:space="preserve"> at the tenth forecast horizon</w:t>
      </w:r>
      <w:r w:rsidR="00645DF5" w:rsidRPr="00E71C74">
        <w:rPr>
          <w:rFonts w:ascii="Times New Roman" w:hAnsi="Times New Roman" w:cs="Times New Roman"/>
          <w:sz w:val="24"/>
          <w:szCs w:val="24"/>
        </w:rPr>
        <w:t xml:space="preserve">) explain the largest proportion, followed by </w:t>
      </w:r>
      <w:r w:rsidR="00CD5A4F" w:rsidRPr="00CD5A4F">
        <w:rPr>
          <w:rFonts w:ascii="Times New Roman" w:hAnsi="Times New Roman" w:cs="Times New Roman"/>
          <w:i/>
          <w:sz w:val="24"/>
          <w:szCs w:val="24"/>
        </w:rPr>
        <w:t>Divc</w:t>
      </w:r>
      <w:r w:rsidR="00645DF5" w:rsidRPr="00E71C74">
        <w:rPr>
          <w:rFonts w:ascii="Times New Roman" w:hAnsi="Times New Roman" w:cs="Times New Roman"/>
          <w:sz w:val="24"/>
          <w:szCs w:val="24"/>
        </w:rPr>
        <w:t xml:space="preserve"> (2.</w:t>
      </w:r>
      <w:r w:rsidR="00CD5A4F">
        <w:rPr>
          <w:rFonts w:ascii="Times New Roman" w:hAnsi="Times New Roman" w:cs="Times New Roman"/>
          <w:sz w:val="24"/>
          <w:szCs w:val="24"/>
        </w:rPr>
        <w:t>1</w:t>
      </w:r>
      <w:r w:rsidR="00645DF5" w:rsidRPr="00E71C74">
        <w:rPr>
          <w:rFonts w:ascii="Times New Roman" w:hAnsi="Times New Roman" w:cs="Times New Roman"/>
          <w:sz w:val="24"/>
          <w:szCs w:val="24"/>
        </w:rPr>
        <w:t>%),</w:t>
      </w:r>
      <w:r w:rsidR="0043387A" w:rsidRPr="00E71C74">
        <w:rPr>
          <w:rFonts w:ascii="Times New Roman" w:hAnsi="Times New Roman" w:cs="Times New Roman"/>
          <w:sz w:val="24"/>
          <w:szCs w:val="24"/>
        </w:rPr>
        <w:t xml:space="preserve"> </w:t>
      </w:r>
      <w:r w:rsidR="00CD5A4F" w:rsidRPr="00CD5A4F">
        <w:rPr>
          <w:rFonts w:ascii="Times New Roman" w:hAnsi="Times New Roman" w:cs="Times New Roman"/>
          <w:i/>
          <w:sz w:val="24"/>
          <w:szCs w:val="24"/>
        </w:rPr>
        <w:t>Inv</w:t>
      </w:r>
      <w:r w:rsidR="00645DF5" w:rsidRPr="00E71C74">
        <w:rPr>
          <w:rFonts w:ascii="Times New Roman" w:hAnsi="Times New Roman" w:cs="Times New Roman"/>
          <w:sz w:val="24"/>
          <w:szCs w:val="24"/>
        </w:rPr>
        <w:t xml:space="preserve"> (0.</w:t>
      </w:r>
      <w:r w:rsidR="00CD5A4F">
        <w:rPr>
          <w:rFonts w:ascii="Times New Roman" w:hAnsi="Times New Roman" w:cs="Times New Roman"/>
          <w:sz w:val="24"/>
          <w:szCs w:val="24"/>
        </w:rPr>
        <w:t>9</w:t>
      </w:r>
      <w:r w:rsidR="00645DF5" w:rsidRPr="00E71C74">
        <w:rPr>
          <w:rFonts w:ascii="Times New Roman" w:hAnsi="Times New Roman" w:cs="Times New Roman"/>
          <w:sz w:val="24"/>
          <w:szCs w:val="24"/>
        </w:rPr>
        <w:t xml:space="preserve">%) and </w:t>
      </w:r>
      <w:r w:rsidR="00CD5A4F" w:rsidRPr="00CD5A4F">
        <w:rPr>
          <w:rFonts w:ascii="Times New Roman" w:hAnsi="Times New Roman" w:cs="Times New Roman"/>
          <w:i/>
          <w:sz w:val="24"/>
          <w:szCs w:val="24"/>
        </w:rPr>
        <w:t>Equ</w:t>
      </w:r>
      <w:r w:rsidR="00CD5A4F">
        <w:rPr>
          <w:rFonts w:ascii="Times New Roman" w:hAnsi="Times New Roman" w:cs="Times New Roman"/>
          <w:sz w:val="24"/>
          <w:szCs w:val="24"/>
        </w:rPr>
        <w:t xml:space="preserve"> shocks</w:t>
      </w:r>
      <w:r w:rsidR="00645DF5" w:rsidRPr="00E71C74">
        <w:rPr>
          <w:rFonts w:ascii="Times New Roman" w:hAnsi="Times New Roman" w:cs="Times New Roman"/>
          <w:sz w:val="24"/>
          <w:szCs w:val="24"/>
        </w:rPr>
        <w:t xml:space="preserve"> (0.</w:t>
      </w:r>
      <w:r w:rsidR="00CD5A4F">
        <w:rPr>
          <w:rFonts w:ascii="Times New Roman" w:hAnsi="Times New Roman" w:cs="Times New Roman"/>
          <w:sz w:val="24"/>
          <w:szCs w:val="24"/>
        </w:rPr>
        <w:t>3</w:t>
      </w:r>
      <w:r w:rsidR="00645DF5" w:rsidRPr="00E71C74">
        <w:rPr>
          <w:rFonts w:ascii="Times New Roman" w:hAnsi="Times New Roman" w:cs="Times New Roman"/>
          <w:sz w:val="24"/>
          <w:szCs w:val="24"/>
        </w:rPr>
        <w:t>%).</w:t>
      </w:r>
      <w:r>
        <w:rPr>
          <w:rFonts w:ascii="Times New Roman" w:hAnsi="Times New Roman" w:cs="Times New Roman"/>
          <w:sz w:val="24"/>
          <w:szCs w:val="24"/>
        </w:rPr>
        <w:t xml:space="preserve"> The percentage of forecast errors explained by </w:t>
      </w:r>
      <w:r w:rsidR="00D66C7D" w:rsidRPr="00D66C7D">
        <w:rPr>
          <w:rFonts w:ascii="Times New Roman" w:hAnsi="Times New Roman" w:cs="Times New Roman"/>
          <w:i/>
          <w:sz w:val="24"/>
          <w:szCs w:val="24"/>
        </w:rPr>
        <w:t>Lev</w:t>
      </w:r>
      <w:r>
        <w:rPr>
          <w:rFonts w:ascii="Times New Roman" w:hAnsi="Times New Roman" w:cs="Times New Roman"/>
          <w:sz w:val="24"/>
          <w:szCs w:val="24"/>
        </w:rPr>
        <w:t xml:space="preserve"> own shocks is substantially lower than th</w:t>
      </w:r>
      <w:r w:rsidR="003F7369">
        <w:rPr>
          <w:rFonts w:ascii="Times New Roman" w:hAnsi="Times New Roman" w:cs="Times New Roman"/>
          <w:sz w:val="24"/>
          <w:szCs w:val="24"/>
        </w:rPr>
        <w:t>ose</w:t>
      </w:r>
      <w:r>
        <w:rPr>
          <w:rFonts w:ascii="Times New Roman" w:hAnsi="Times New Roman" w:cs="Times New Roman"/>
          <w:sz w:val="24"/>
          <w:szCs w:val="24"/>
        </w:rPr>
        <w:t xml:space="preserve"> of</w:t>
      </w:r>
      <w:r w:rsidR="003F7369">
        <w:rPr>
          <w:rFonts w:ascii="Times New Roman" w:hAnsi="Times New Roman" w:cs="Times New Roman"/>
          <w:sz w:val="24"/>
          <w:szCs w:val="24"/>
        </w:rPr>
        <w:t xml:space="preserve"> the</w:t>
      </w:r>
      <w:r>
        <w:rPr>
          <w:rFonts w:ascii="Times New Roman" w:hAnsi="Times New Roman" w:cs="Times New Roman"/>
          <w:sz w:val="24"/>
          <w:szCs w:val="24"/>
        </w:rPr>
        <w:t xml:space="preserve"> other variables, indicating that firms are more likely to adjust leverage to absorb a shock </w:t>
      </w:r>
      <w:r w:rsidR="00773548">
        <w:rPr>
          <w:rFonts w:ascii="Times New Roman" w:hAnsi="Times New Roman" w:cs="Times New Roman"/>
          <w:sz w:val="24"/>
          <w:szCs w:val="24"/>
        </w:rPr>
        <w:t>than to adjust other decisions</w:t>
      </w:r>
      <w:r>
        <w:rPr>
          <w:rFonts w:ascii="Times New Roman" w:hAnsi="Times New Roman" w:cs="Times New Roman"/>
          <w:sz w:val="24"/>
          <w:szCs w:val="24"/>
        </w:rPr>
        <w:t>.</w:t>
      </w:r>
      <w:r w:rsidR="00645DF5" w:rsidRPr="00E71C74">
        <w:rPr>
          <w:rFonts w:ascii="Times New Roman" w:hAnsi="Times New Roman" w:cs="Times New Roman"/>
          <w:sz w:val="24"/>
          <w:szCs w:val="24"/>
        </w:rPr>
        <w:t xml:space="preserve"> </w:t>
      </w:r>
      <w:r w:rsidR="001F7436" w:rsidRPr="00E71C74">
        <w:rPr>
          <w:rFonts w:ascii="Times New Roman" w:hAnsi="Times New Roman" w:cs="Times New Roman"/>
          <w:sz w:val="24"/>
          <w:szCs w:val="24"/>
          <w:lang w:eastAsia="zh-CN"/>
        </w:rPr>
        <w:t>A</w:t>
      </w:r>
      <w:r w:rsidR="002D6B63" w:rsidRPr="00E71C74">
        <w:rPr>
          <w:rFonts w:ascii="Times New Roman" w:hAnsi="Times New Roman" w:cs="Times New Roman"/>
          <w:sz w:val="24"/>
          <w:szCs w:val="24"/>
        </w:rPr>
        <w:t xml:space="preserve">lthough firms adjust </w:t>
      </w:r>
      <w:r w:rsidR="00CD5A4F">
        <w:rPr>
          <w:rFonts w:ascii="Times New Roman" w:hAnsi="Times New Roman" w:cs="Times New Roman"/>
          <w:sz w:val="24"/>
          <w:szCs w:val="24"/>
        </w:rPr>
        <w:t>leverage</w:t>
      </w:r>
      <w:r w:rsidR="002D6B63" w:rsidRPr="00E71C74">
        <w:rPr>
          <w:rFonts w:ascii="Times New Roman" w:hAnsi="Times New Roman" w:cs="Times New Roman"/>
          <w:sz w:val="24"/>
          <w:szCs w:val="24"/>
        </w:rPr>
        <w:t xml:space="preserve"> to absorb shocks,</w:t>
      </w:r>
      <w:r w:rsidR="001F7436" w:rsidRPr="00E71C74">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over 70% </w:t>
      </w:r>
      <w:r w:rsidR="002D6B63" w:rsidRPr="00E71C74">
        <w:rPr>
          <w:rFonts w:ascii="Times New Roman" w:hAnsi="Times New Roman" w:cs="Times New Roman"/>
          <w:sz w:val="24"/>
          <w:szCs w:val="24"/>
        </w:rPr>
        <w:t>of</w:t>
      </w:r>
      <w:r w:rsidR="003E6E00">
        <w:rPr>
          <w:rFonts w:ascii="Times New Roman" w:hAnsi="Times New Roman" w:cs="Times New Roman"/>
          <w:sz w:val="24"/>
          <w:szCs w:val="24"/>
        </w:rPr>
        <w:t xml:space="preserve"> the variance in leverage</w:t>
      </w:r>
      <w:r w:rsidR="002D6B63" w:rsidRPr="00E71C74">
        <w:rPr>
          <w:rFonts w:ascii="Times New Roman" w:hAnsi="Times New Roman" w:cs="Times New Roman"/>
          <w:sz w:val="24"/>
          <w:szCs w:val="24"/>
        </w:rPr>
        <w:t xml:space="preserve"> forecast errors</w:t>
      </w:r>
      <w:r w:rsidR="003E6E00">
        <w:rPr>
          <w:rFonts w:ascii="Times New Roman" w:hAnsi="Times New Roman" w:cs="Times New Roman"/>
          <w:sz w:val="24"/>
          <w:szCs w:val="24"/>
        </w:rPr>
        <w:t xml:space="preserve"> is</w:t>
      </w:r>
      <w:r w:rsidR="009D4A8C" w:rsidRPr="00E71C74">
        <w:rPr>
          <w:rFonts w:ascii="Times New Roman" w:hAnsi="Times New Roman" w:cs="Times New Roman"/>
          <w:sz w:val="24"/>
          <w:szCs w:val="24"/>
        </w:rPr>
        <w:t xml:space="preserve"> </w:t>
      </w:r>
      <w:r w:rsidR="002D6B63" w:rsidRPr="00E71C74">
        <w:rPr>
          <w:rFonts w:ascii="Times New Roman" w:hAnsi="Times New Roman" w:cs="Times New Roman"/>
          <w:sz w:val="24"/>
          <w:szCs w:val="24"/>
        </w:rPr>
        <w:t>due to its own shocks, indicating</w:t>
      </w:r>
      <w:r w:rsidR="0043387A" w:rsidRPr="00E71C74">
        <w:rPr>
          <w:rFonts w:ascii="Times New Roman" w:hAnsi="Times New Roman" w:cs="Times New Roman"/>
          <w:sz w:val="24"/>
          <w:szCs w:val="24"/>
        </w:rPr>
        <w:t xml:space="preserve"> that</w:t>
      </w:r>
      <w:r w:rsidR="002D6B63" w:rsidRPr="00E71C74">
        <w:rPr>
          <w:rFonts w:ascii="Times New Roman" w:hAnsi="Times New Roman" w:cs="Times New Roman"/>
          <w:sz w:val="24"/>
          <w:szCs w:val="24"/>
        </w:rPr>
        <w:t xml:space="preserve"> debt is not a pure</w:t>
      </w:r>
      <w:r w:rsidR="009D4A8C" w:rsidRPr="00E71C74">
        <w:rPr>
          <w:rFonts w:ascii="Times New Roman" w:hAnsi="Times New Roman" w:cs="Times New Roman"/>
          <w:sz w:val="24"/>
          <w:szCs w:val="24"/>
        </w:rPr>
        <w:t xml:space="preserve"> </w:t>
      </w:r>
      <w:r w:rsidR="002D6B63" w:rsidRPr="00E71C74">
        <w:rPr>
          <w:rFonts w:ascii="Times New Roman" w:hAnsi="Times New Roman" w:cs="Times New Roman"/>
          <w:sz w:val="24"/>
          <w:szCs w:val="24"/>
        </w:rPr>
        <w:t>shock absorber.</w:t>
      </w:r>
    </w:p>
    <w:p w14:paraId="72533F94" w14:textId="6EB661F5" w:rsidR="002D6B63" w:rsidRPr="00E71C74" w:rsidRDefault="007E2B4F" w:rsidP="004372F1">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The extent</w:t>
      </w:r>
      <w:r w:rsidR="00320BAF" w:rsidRPr="00E71C74">
        <w:rPr>
          <w:rFonts w:ascii="Times New Roman" w:hAnsi="Times New Roman" w:cs="Times New Roman"/>
          <w:sz w:val="24"/>
          <w:szCs w:val="24"/>
        </w:rPr>
        <w:t xml:space="preserve"> </w:t>
      </w:r>
      <w:r w:rsidR="00BC2C14" w:rsidRPr="00E71C74">
        <w:rPr>
          <w:rFonts w:ascii="Times New Roman" w:hAnsi="Times New Roman" w:cs="Times New Roman"/>
          <w:sz w:val="24"/>
          <w:szCs w:val="24"/>
        </w:rPr>
        <w:t>t</w:t>
      </w:r>
      <w:r w:rsidR="00995ACD">
        <w:rPr>
          <w:rFonts w:ascii="Times New Roman" w:hAnsi="Times New Roman" w:cs="Times New Roman"/>
          <w:sz w:val="24"/>
          <w:szCs w:val="24"/>
        </w:rPr>
        <w:t>hat</w:t>
      </w:r>
      <w:r w:rsidR="00BC2C14" w:rsidRPr="00E71C74">
        <w:rPr>
          <w:rFonts w:ascii="Times New Roman" w:hAnsi="Times New Roman" w:cs="Times New Roman"/>
          <w:sz w:val="24"/>
          <w:szCs w:val="24"/>
        </w:rPr>
        <w:t xml:space="preserve"> </w:t>
      </w:r>
      <w:r w:rsidR="00892262" w:rsidRPr="00E71C74">
        <w:rPr>
          <w:rFonts w:ascii="Times New Roman" w:hAnsi="Times New Roman" w:cs="Times New Roman"/>
          <w:sz w:val="24"/>
          <w:szCs w:val="24"/>
        </w:rPr>
        <w:t>shocks to the other financial behaviours</w:t>
      </w:r>
      <w:r w:rsidR="003A2698" w:rsidRPr="00E71C74">
        <w:rPr>
          <w:rFonts w:ascii="Times New Roman" w:hAnsi="Times New Roman" w:cs="Times New Roman"/>
          <w:sz w:val="24"/>
          <w:szCs w:val="24"/>
        </w:rPr>
        <w:t xml:space="preserve"> </w:t>
      </w:r>
      <w:r w:rsidR="009D4A8C" w:rsidRPr="00E71C74">
        <w:rPr>
          <w:rFonts w:ascii="Times New Roman" w:hAnsi="Times New Roman" w:cs="Times New Roman"/>
          <w:sz w:val="24"/>
          <w:szCs w:val="24"/>
        </w:rPr>
        <w:t xml:space="preserve">explain one financial behaviour </w:t>
      </w:r>
      <w:r w:rsidR="003A2698" w:rsidRPr="00E71C74">
        <w:rPr>
          <w:rFonts w:ascii="Times New Roman" w:hAnsi="Times New Roman" w:cs="Times New Roman"/>
          <w:sz w:val="24"/>
          <w:szCs w:val="24"/>
        </w:rPr>
        <w:t>reflects the</w:t>
      </w:r>
      <w:r w:rsidR="00705DB9" w:rsidRPr="00E71C74">
        <w:rPr>
          <w:rFonts w:ascii="Times New Roman" w:hAnsi="Times New Roman" w:cs="Times New Roman"/>
          <w:sz w:val="24"/>
          <w:szCs w:val="24"/>
        </w:rPr>
        <w:t xml:space="preserve"> relative</w:t>
      </w:r>
      <w:r w:rsidR="002C7A3B">
        <w:rPr>
          <w:rFonts w:ascii="Times New Roman" w:hAnsi="Times New Roman" w:cs="Times New Roman"/>
          <w:sz w:val="24"/>
          <w:szCs w:val="24"/>
        </w:rPr>
        <w:t xml:space="preserve"> net</w:t>
      </w:r>
      <w:r w:rsidR="003A2698" w:rsidRPr="00E71C74">
        <w:rPr>
          <w:rFonts w:ascii="Times New Roman" w:hAnsi="Times New Roman" w:cs="Times New Roman"/>
          <w:sz w:val="24"/>
          <w:szCs w:val="24"/>
        </w:rPr>
        <w:t xml:space="preserve"> cost</w:t>
      </w:r>
      <w:r w:rsidR="00705DB9" w:rsidRPr="00E71C74">
        <w:rPr>
          <w:rFonts w:ascii="Times New Roman" w:hAnsi="Times New Roman" w:cs="Times New Roman"/>
          <w:sz w:val="24"/>
          <w:szCs w:val="24"/>
        </w:rPr>
        <w:t xml:space="preserve"> of deviation</w:t>
      </w:r>
      <w:r w:rsidR="003A2698" w:rsidRPr="00E71C74">
        <w:rPr>
          <w:rFonts w:ascii="Times New Roman" w:hAnsi="Times New Roman" w:cs="Times New Roman"/>
          <w:sz w:val="24"/>
          <w:szCs w:val="24"/>
        </w:rPr>
        <w:t>.</w:t>
      </w:r>
      <w:r w:rsidR="00D85C63" w:rsidRPr="00E71C74">
        <w:rPr>
          <w:rFonts w:ascii="Times New Roman" w:hAnsi="Times New Roman" w:cs="Times New Roman"/>
          <w:sz w:val="24"/>
          <w:szCs w:val="24"/>
        </w:rPr>
        <w:t xml:space="preserve"> </w:t>
      </w:r>
      <w:r w:rsidR="003E1990" w:rsidRPr="00E71C74">
        <w:rPr>
          <w:rFonts w:ascii="Times New Roman" w:hAnsi="Times New Roman" w:cs="Times New Roman"/>
          <w:sz w:val="24"/>
          <w:szCs w:val="24"/>
        </w:rPr>
        <w:t>Our results suggest</w:t>
      </w:r>
      <w:r w:rsidR="00005B2B" w:rsidRPr="00E71C74">
        <w:rPr>
          <w:rFonts w:ascii="Times New Roman" w:hAnsi="Times New Roman" w:cs="Times New Roman"/>
          <w:sz w:val="24"/>
          <w:szCs w:val="24"/>
        </w:rPr>
        <w:t xml:space="preserve"> that</w:t>
      </w:r>
      <w:r w:rsidR="003A2698" w:rsidRPr="00E71C74">
        <w:rPr>
          <w:rFonts w:ascii="Times New Roman" w:hAnsi="Times New Roman" w:cs="Times New Roman"/>
          <w:sz w:val="24"/>
          <w:szCs w:val="24"/>
        </w:rPr>
        <w:t xml:space="preserve"> equity decisions</w:t>
      </w:r>
      <w:r w:rsidR="00D85C63" w:rsidRPr="00E71C74">
        <w:rPr>
          <w:rFonts w:ascii="Times New Roman" w:hAnsi="Times New Roman" w:cs="Times New Roman"/>
          <w:sz w:val="24"/>
          <w:szCs w:val="24"/>
        </w:rPr>
        <w:t xml:space="preserve"> </w:t>
      </w:r>
      <w:r w:rsidR="001A679A" w:rsidRPr="00E71C74">
        <w:rPr>
          <w:rFonts w:ascii="Times New Roman" w:hAnsi="Times New Roman" w:cs="Times New Roman"/>
          <w:sz w:val="24"/>
          <w:szCs w:val="24"/>
          <w:lang w:eastAsia="zh-CN"/>
        </w:rPr>
        <w:t>have the</w:t>
      </w:r>
      <w:r w:rsidRPr="00E71C74">
        <w:rPr>
          <w:rFonts w:ascii="Times New Roman" w:hAnsi="Times New Roman" w:cs="Times New Roman"/>
          <w:sz w:val="24"/>
          <w:szCs w:val="24"/>
        </w:rPr>
        <w:t xml:space="preserve"> high</w:t>
      </w:r>
      <w:r w:rsidR="001A679A" w:rsidRPr="00E71C74">
        <w:rPr>
          <w:rFonts w:ascii="Times New Roman" w:hAnsi="Times New Roman" w:cs="Times New Roman"/>
          <w:sz w:val="24"/>
          <w:szCs w:val="24"/>
          <w:lang w:eastAsia="zh-CN"/>
        </w:rPr>
        <w:t>est</w:t>
      </w:r>
      <w:r w:rsidRPr="00E71C74">
        <w:rPr>
          <w:rFonts w:ascii="Times New Roman" w:hAnsi="Times New Roman" w:cs="Times New Roman"/>
          <w:sz w:val="24"/>
          <w:szCs w:val="24"/>
        </w:rPr>
        <w:t xml:space="preserve"> </w:t>
      </w:r>
      <w:r w:rsidR="00DF5C2A" w:rsidRPr="00E71C74">
        <w:rPr>
          <w:rFonts w:ascii="Times New Roman" w:hAnsi="Times New Roman" w:cs="Times New Roman"/>
          <w:sz w:val="24"/>
          <w:szCs w:val="24"/>
        </w:rPr>
        <w:t>deviation</w:t>
      </w:r>
      <w:r w:rsidR="00705DB9" w:rsidRPr="00E71C74">
        <w:rPr>
          <w:rFonts w:ascii="Times New Roman" w:hAnsi="Times New Roman" w:cs="Times New Roman"/>
          <w:sz w:val="24"/>
          <w:szCs w:val="24"/>
        </w:rPr>
        <w:t xml:space="preserve"> cost</w:t>
      </w:r>
      <w:r w:rsidRPr="00E71C74">
        <w:rPr>
          <w:rFonts w:ascii="Times New Roman" w:hAnsi="Times New Roman" w:cs="Times New Roman"/>
          <w:sz w:val="24"/>
          <w:szCs w:val="24"/>
        </w:rPr>
        <w:t>.</w:t>
      </w:r>
      <w:r w:rsidR="00705DB9" w:rsidRPr="00E71C74">
        <w:rPr>
          <w:rFonts w:ascii="Times New Roman" w:hAnsi="Times New Roman" w:cs="Times New Roman"/>
          <w:sz w:val="24"/>
          <w:szCs w:val="24"/>
        </w:rPr>
        <w:t xml:space="preserve"> Equity decisions reveal managers</w:t>
      </w:r>
      <w:r w:rsidR="00D45C2D" w:rsidRPr="00E71C74">
        <w:rPr>
          <w:rFonts w:ascii="Times New Roman" w:hAnsi="Times New Roman" w:cs="Times New Roman"/>
          <w:sz w:val="24"/>
          <w:szCs w:val="24"/>
        </w:rPr>
        <w:t>’</w:t>
      </w:r>
      <w:r w:rsidR="00705DB9" w:rsidRPr="00E71C74">
        <w:rPr>
          <w:rFonts w:ascii="Times New Roman" w:hAnsi="Times New Roman" w:cs="Times New Roman"/>
          <w:sz w:val="24"/>
          <w:szCs w:val="24"/>
        </w:rPr>
        <w:t xml:space="preserve"> inside information to the public, and</w:t>
      </w:r>
      <w:r w:rsidRPr="00E71C74">
        <w:rPr>
          <w:rFonts w:ascii="Times New Roman" w:hAnsi="Times New Roman" w:cs="Times New Roman"/>
          <w:sz w:val="24"/>
          <w:szCs w:val="24"/>
        </w:rPr>
        <w:t xml:space="preserve"> </w:t>
      </w:r>
      <w:r w:rsidR="00705DB9" w:rsidRPr="00E71C74">
        <w:rPr>
          <w:rFonts w:ascii="Times New Roman" w:hAnsi="Times New Roman" w:cs="Times New Roman"/>
          <w:sz w:val="24"/>
          <w:szCs w:val="24"/>
        </w:rPr>
        <w:t>f</w:t>
      </w:r>
      <w:r w:rsidRPr="00E71C74">
        <w:rPr>
          <w:rFonts w:ascii="Times New Roman" w:hAnsi="Times New Roman" w:cs="Times New Roman"/>
          <w:sz w:val="24"/>
          <w:szCs w:val="24"/>
        </w:rPr>
        <w:t>irms</w:t>
      </w:r>
      <w:r w:rsidR="00705DB9" w:rsidRPr="00E71C74">
        <w:rPr>
          <w:rFonts w:ascii="Times New Roman" w:hAnsi="Times New Roman" w:cs="Times New Roman"/>
          <w:sz w:val="24"/>
          <w:szCs w:val="24"/>
        </w:rPr>
        <w:t xml:space="preserve"> </w:t>
      </w:r>
      <w:r w:rsidR="00D7509C">
        <w:rPr>
          <w:rFonts w:ascii="Times New Roman" w:hAnsi="Times New Roman" w:cs="Times New Roman"/>
          <w:sz w:val="24"/>
          <w:szCs w:val="24"/>
          <w:lang w:eastAsia="zh-CN"/>
        </w:rPr>
        <w:t xml:space="preserve">do not want to issue equity and send a signal that the stock price </w:t>
      </w:r>
      <w:r w:rsidR="003F7369">
        <w:rPr>
          <w:rFonts w:ascii="Times New Roman" w:hAnsi="Times New Roman" w:cs="Times New Roman"/>
          <w:sz w:val="24"/>
          <w:szCs w:val="24"/>
          <w:lang w:eastAsia="zh-CN"/>
        </w:rPr>
        <w:t>has been</w:t>
      </w:r>
      <w:r w:rsidR="00D7509C">
        <w:rPr>
          <w:rFonts w:ascii="Times New Roman" w:hAnsi="Times New Roman" w:cs="Times New Roman"/>
          <w:sz w:val="24"/>
          <w:szCs w:val="24"/>
          <w:lang w:eastAsia="zh-CN"/>
        </w:rPr>
        <w:t xml:space="preserve"> overvalued</w:t>
      </w:r>
      <w:r w:rsidRPr="00E71C74">
        <w:rPr>
          <w:rFonts w:ascii="Times New Roman" w:hAnsi="Times New Roman" w:cs="Times New Roman"/>
          <w:sz w:val="24"/>
          <w:szCs w:val="24"/>
        </w:rPr>
        <w:t xml:space="preserve">. </w:t>
      </w:r>
      <w:r w:rsidR="00005B2B" w:rsidRPr="00E71C74">
        <w:rPr>
          <w:rFonts w:ascii="Times New Roman" w:hAnsi="Times New Roman" w:cs="Times New Roman"/>
          <w:sz w:val="24"/>
          <w:szCs w:val="24"/>
        </w:rPr>
        <w:t>Hence</w:t>
      </w:r>
      <w:r w:rsidRPr="00E71C74">
        <w:rPr>
          <w:rFonts w:ascii="Times New Roman" w:hAnsi="Times New Roman" w:cs="Times New Roman"/>
          <w:sz w:val="24"/>
          <w:szCs w:val="24"/>
        </w:rPr>
        <w:t xml:space="preserve">, firms </w:t>
      </w:r>
      <w:r w:rsidR="00005B2B" w:rsidRPr="00E71C74">
        <w:rPr>
          <w:rFonts w:ascii="Times New Roman" w:hAnsi="Times New Roman" w:cs="Times New Roman"/>
          <w:sz w:val="24"/>
          <w:szCs w:val="24"/>
        </w:rPr>
        <w:t>are reluctant to</w:t>
      </w:r>
      <w:r w:rsidRPr="00E71C74">
        <w:rPr>
          <w:rFonts w:ascii="Times New Roman" w:hAnsi="Times New Roman" w:cs="Times New Roman"/>
          <w:sz w:val="24"/>
          <w:szCs w:val="24"/>
        </w:rPr>
        <w:t xml:space="preserve"> issue equity to absorb shocks</w:t>
      </w:r>
      <w:r w:rsidR="00AE71A6">
        <w:rPr>
          <w:rFonts w:ascii="Times New Roman" w:hAnsi="Times New Roman" w:cs="Times New Roman"/>
          <w:sz w:val="24"/>
          <w:szCs w:val="24"/>
        </w:rPr>
        <w:t xml:space="preserve"> to other financial behaviours</w:t>
      </w:r>
      <w:r w:rsidRPr="00E71C74">
        <w:rPr>
          <w:rFonts w:ascii="Times New Roman" w:hAnsi="Times New Roman" w:cs="Times New Roman"/>
          <w:sz w:val="24"/>
          <w:szCs w:val="24"/>
        </w:rPr>
        <w:t xml:space="preserve">. </w:t>
      </w:r>
      <w:r w:rsidR="002F63FB" w:rsidRPr="00E71C74">
        <w:rPr>
          <w:rFonts w:ascii="Times New Roman" w:hAnsi="Times New Roman" w:cs="Times New Roman"/>
          <w:sz w:val="24"/>
          <w:szCs w:val="24"/>
        </w:rPr>
        <w:t>Adjusting</w:t>
      </w:r>
      <w:r w:rsidRPr="00E71C74">
        <w:rPr>
          <w:rFonts w:ascii="Times New Roman" w:hAnsi="Times New Roman" w:cs="Times New Roman"/>
          <w:sz w:val="24"/>
          <w:szCs w:val="24"/>
        </w:rPr>
        <w:t xml:space="preserve"> 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E97351" w:rsidRPr="00E71C74">
        <w:rPr>
          <w:rFonts w:ascii="Times New Roman" w:hAnsi="Times New Roman" w:cs="Times New Roman"/>
          <w:sz w:val="24"/>
          <w:szCs w:val="24"/>
        </w:rPr>
        <w:t>s</w:t>
      </w:r>
      <w:r w:rsidRPr="00E71C74">
        <w:rPr>
          <w:rFonts w:ascii="Times New Roman" w:hAnsi="Times New Roman" w:cs="Times New Roman"/>
          <w:sz w:val="24"/>
          <w:szCs w:val="24"/>
        </w:rPr>
        <w:t xml:space="preserve"> signals managers’ predictions </w:t>
      </w:r>
      <w:r w:rsidR="00E97351" w:rsidRPr="00E71C74">
        <w:rPr>
          <w:rFonts w:ascii="Times New Roman" w:hAnsi="Times New Roman" w:cs="Times New Roman"/>
          <w:sz w:val="24"/>
          <w:szCs w:val="24"/>
        </w:rPr>
        <w:t xml:space="preserve">of </w:t>
      </w:r>
      <w:r w:rsidRPr="00E71C74">
        <w:rPr>
          <w:rFonts w:ascii="Times New Roman" w:hAnsi="Times New Roman" w:cs="Times New Roman"/>
          <w:sz w:val="24"/>
          <w:szCs w:val="24"/>
        </w:rPr>
        <w:t>future profitability</w:t>
      </w:r>
      <w:r w:rsidR="00892262" w:rsidRPr="00E71C74">
        <w:rPr>
          <w:rFonts w:ascii="Times New Roman" w:hAnsi="Times New Roman" w:cs="Times New Roman"/>
          <w:sz w:val="24"/>
          <w:szCs w:val="24"/>
        </w:rPr>
        <w:t>, which</w:t>
      </w:r>
      <w:r w:rsidRPr="00E71C74">
        <w:rPr>
          <w:rFonts w:ascii="Times New Roman" w:hAnsi="Times New Roman" w:cs="Times New Roman"/>
          <w:sz w:val="24"/>
          <w:szCs w:val="24"/>
        </w:rPr>
        <w:t xml:space="preserve"> </w:t>
      </w:r>
      <w:r w:rsidR="003F7369">
        <w:rPr>
          <w:rFonts w:ascii="Times New Roman" w:hAnsi="Times New Roman" w:cs="Times New Roman"/>
          <w:sz w:val="24"/>
          <w:szCs w:val="24"/>
          <w:lang w:eastAsia="zh-CN"/>
        </w:rPr>
        <w:t>is</w:t>
      </w:r>
      <w:r w:rsidR="00E97351" w:rsidRPr="00E71C74">
        <w:rPr>
          <w:rFonts w:ascii="Times New Roman" w:hAnsi="Times New Roman" w:cs="Times New Roman" w:hint="eastAsia"/>
          <w:sz w:val="24"/>
          <w:szCs w:val="24"/>
          <w:lang w:eastAsia="zh-CN"/>
        </w:rPr>
        <w:t xml:space="preserve"> </w:t>
      </w:r>
      <w:r w:rsidR="00D403F5" w:rsidRPr="00E71C74">
        <w:rPr>
          <w:rFonts w:ascii="Times New Roman" w:hAnsi="Times New Roman" w:cs="Times New Roman" w:hint="eastAsia"/>
          <w:sz w:val="24"/>
          <w:szCs w:val="24"/>
          <w:lang w:eastAsia="zh-CN"/>
        </w:rPr>
        <w:t>associated with information</w:t>
      </w:r>
      <w:r w:rsidR="00B7113F" w:rsidRPr="00E71C74">
        <w:rPr>
          <w:rFonts w:ascii="Times New Roman" w:hAnsi="Times New Roman" w:cs="Times New Roman"/>
          <w:sz w:val="24"/>
          <w:szCs w:val="24"/>
        </w:rPr>
        <w:t xml:space="preserve"> cost</w:t>
      </w:r>
      <w:r w:rsidR="003F7369">
        <w:rPr>
          <w:rFonts w:ascii="Times New Roman" w:hAnsi="Times New Roman" w:cs="Times New Roman"/>
          <w:sz w:val="24"/>
          <w:szCs w:val="24"/>
        </w:rPr>
        <w:t>s</w:t>
      </w:r>
      <w:r w:rsidRPr="00E71C74">
        <w:rPr>
          <w:rFonts w:ascii="Times New Roman" w:hAnsi="Times New Roman" w:cs="Times New Roman"/>
          <w:sz w:val="24"/>
          <w:szCs w:val="24"/>
        </w:rPr>
        <w:t>.</w:t>
      </w:r>
      <w:r w:rsidR="00DF5C2A" w:rsidRPr="00E71C74">
        <w:rPr>
          <w:rFonts w:ascii="Times New Roman" w:hAnsi="Times New Roman" w:cs="Times New Roman"/>
          <w:sz w:val="24"/>
          <w:szCs w:val="24"/>
        </w:rPr>
        <w:t xml:space="preserve"> Therefore, firms absorb </w:t>
      </w:r>
      <w:r w:rsidR="00AF7D24" w:rsidRPr="00E71C74">
        <w:rPr>
          <w:rFonts w:ascii="Times New Roman" w:hAnsi="Times New Roman" w:cs="Times New Roman"/>
          <w:sz w:val="24"/>
          <w:szCs w:val="24"/>
        </w:rPr>
        <w:t>profitability shocks</w:t>
      </w:r>
      <w:r w:rsidR="00FB5965" w:rsidRPr="00E71C74">
        <w:rPr>
          <w:rFonts w:ascii="Times New Roman" w:hAnsi="Times New Roman" w:cs="Times New Roman"/>
          <w:sz w:val="24"/>
          <w:szCs w:val="24"/>
        </w:rPr>
        <w:t xml:space="preserve"> mostly by debt</w:t>
      </w:r>
      <w:r w:rsidR="00DF5C2A" w:rsidRPr="00E71C74">
        <w:rPr>
          <w:rFonts w:ascii="Times New Roman" w:hAnsi="Times New Roman" w:cs="Times New Roman"/>
          <w:sz w:val="24"/>
          <w:szCs w:val="24"/>
        </w:rPr>
        <w:t xml:space="preserve"> and try to smooth 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E97351" w:rsidRPr="00E71C74">
        <w:rPr>
          <w:rFonts w:ascii="Times New Roman" w:hAnsi="Times New Roman" w:cs="Times New Roman"/>
          <w:sz w:val="24"/>
          <w:szCs w:val="24"/>
        </w:rPr>
        <w:t>s</w:t>
      </w:r>
      <w:r w:rsidR="00DF5C2A" w:rsidRPr="00E71C74">
        <w:rPr>
          <w:rFonts w:ascii="Times New Roman" w:hAnsi="Times New Roman" w:cs="Times New Roman"/>
          <w:sz w:val="24"/>
          <w:szCs w:val="24"/>
        </w:rPr>
        <w:t>.</w:t>
      </w:r>
      <w:r w:rsidRPr="00E71C74">
        <w:rPr>
          <w:rFonts w:ascii="Times New Roman" w:hAnsi="Times New Roman" w:cs="Times New Roman"/>
          <w:sz w:val="24"/>
          <w:szCs w:val="24"/>
        </w:rPr>
        <w:t xml:space="preserve"> </w:t>
      </w:r>
      <w:r w:rsidR="002D6B63" w:rsidRPr="00E71C74">
        <w:rPr>
          <w:rFonts w:ascii="Times New Roman" w:hAnsi="Times New Roman" w:cs="Times New Roman"/>
          <w:sz w:val="24"/>
          <w:szCs w:val="24"/>
        </w:rPr>
        <w:t xml:space="preserve">The fact that dividend decisions are more independent than leverage decisions </w:t>
      </w:r>
      <w:r w:rsidR="00E97351" w:rsidRPr="00E71C74">
        <w:rPr>
          <w:rFonts w:ascii="Times New Roman" w:hAnsi="Times New Roman" w:cs="Times New Roman"/>
          <w:sz w:val="24"/>
          <w:szCs w:val="24"/>
        </w:rPr>
        <w:t xml:space="preserve">are </w:t>
      </w:r>
      <w:r w:rsidR="002D6B63" w:rsidRPr="00E71C74">
        <w:rPr>
          <w:rFonts w:ascii="Times New Roman" w:hAnsi="Times New Roman" w:cs="Times New Roman"/>
          <w:sz w:val="24"/>
          <w:szCs w:val="24"/>
        </w:rPr>
        <w:t xml:space="preserve">indicates that the </w:t>
      </w:r>
      <w:r w:rsidR="00D403F5" w:rsidRPr="00E71C74">
        <w:rPr>
          <w:rFonts w:ascii="Times New Roman" w:hAnsi="Times New Roman" w:cs="Times New Roman" w:hint="eastAsia"/>
          <w:sz w:val="24"/>
          <w:szCs w:val="24"/>
          <w:lang w:eastAsia="zh-CN"/>
        </w:rPr>
        <w:t>information</w:t>
      </w:r>
      <w:r w:rsidR="00D403F5" w:rsidRPr="00E71C74">
        <w:rPr>
          <w:rFonts w:ascii="Times New Roman" w:hAnsi="Times New Roman" w:cs="Times New Roman"/>
          <w:sz w:val="24"/>
          <w:szCs w:val="24"/>
        </w:rPr>
        <w:t xml:space="preserve"> </w:t>
      </w:r>
      <w:r w:rsidR="002D6B63" w:rsidRPr="00E71C74">
        <w:rPr>
          <w:rFonts w:ascii="Times New Roman" w:hAnsi="Times New Roman" w:cs="Times New Roman"/>
          <w:sz w:val="24"/>
          <w:szCs w:val="24"/>
        </w:rPr>
        <w:t>cost</w:t>
      </w:r>
      <w:r w:rsidR="004E08BD">
        <w:rPr>
          <w:rFonts w:ascii="Times New Roman" w:hAnsi="Times New Roman" w:cs="Times New Roman"/>
          <w:sz w:val="24"/>
          <w:szCs w:val="24"/>
        </w:rPr>
        <w:t>s</w:t>
      </w:r>
      <w:r w:rsidR="002D6B63" w:rsidRPr="00E71C74">
        <w:rPr>
          <w:rFonts w:ascii="Times New Roman" w:hAnsi="Times New Roman" w:cs="Times New Roman"/>
          <w:sz w:val="24"/>
          <w:szCs w:val="24"/>
        </w:rPr>
        <w:t xml:space="preserve"> of adjusting 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E97351" w:rsidRPr="00E71C74">
        <w:rPr>
          <w:rFonts w:ascii="Times New Roman" w:hAnsi="Times New Roman" w:cs="Times New Roman"/>
          <w:sz w:val="24"/>
          <w:szCs w:val="24"/>
        </w:rPr>
        <w:t>s</w:t>
      </w:r>
      <w:r w:rsidR="002D6B63" w:rsidRPr="00E71C74">
        <w:rPr>
          <w:rFonts w:ascii="Times New Roman" w:hAnsi="Times New Roman" w:cs="Times New Roman"/>
          <w:sz w:val="24"/>
          <w:szCs w:val="24"/>
        </w:rPr>
        <w:t xml:space="preserve"> </w:t>
      </w:r>
      <w:r w:rsidR="004E08BD">
        <w:rPr>
          <w:rFonts w:ascii="Times New Roman" w:hAnsi="Times New Roman" w:cs="Times New Roman"/>
          <w:sz w:val="24"/>
          <w:szCs w:val="24"/>
        </w:rPr>
        <w:t>are</w:t>
      </w:r>
      <w:r w:rsidR="002D6B63" w:rsidRPr="00E71C74">
        <w:rPr>
          <w:rFonts w:ascii="Times New Roman" w:hAnsi="Times New Roman" w:cs="Times New Roman"/>
          <w:sz w:val="24"/>
          <w:szCs w:val="24"/>
        </w:rPr>
        <w:t xml:space="preserve"> higher than the cost of </w:t>
      </w:r>
      <w:r w:rsidR="0043387A" w:rsidRPr="00E71C74">
        <w:rPr>
          <w:rFonts w:ascii="Times New Roman" w:hAnsi="Times New Roman" w:cs="Times New Roman"/>
          <w:sz w:val="24"/>
          <w:szCs w:val="24"/>
        </w:rPr>
        <w:t>deviating from the</w:t>
      </w:r>
      <w:r w:rsidR="004E08BD">
        <w:rPr>
          <w:rFonts w:ascii="Times New Roman" w:hAnsi="Times New Roman" w:cs="Times New Roman"/>
          <w:sz w:val="24"/>
          <w:szCs w:val="24"/>
        </w:rPr>
        <w:t xml:space="preserve"> optimal</w:t>
      </w:r>
      <w:r w:rsidR="0043387A" w:rsidRPr="00E71C74">
        <w:rPr>
          <w:rFonts w:ascii="Times New Roman" w:hAnsi="Times New Roman" w:cs="Times New Roman"/>
          <w:sz w:val="24"/>
          <w:szCs w:val="24"/>
        </w:rPr>
        <w:t xml:space="preserve"> leverage</w:t>
      </w:r>
      <w:r w:rsidR="004E08BD">
        <w:rPr>
          <w:rFonts w:ascii="Times New Roman" w:hAnsi="Times New Roman" w:cs="Times New Roman"/>
          <w:sz w:val="24"/>
          <w:szCs w:val="24"/>
        </w:rPr>
        <w:t xml:space="preserve"> ratio</w:t>
      </w:r>
      <w:r w:rsidR="002D6B63" w:rsidRPr="00E71C74">
        <w:rPr>
          <w:rFonts w:ascii="Times New Roman" w:hAnsi="Times New Roman" w:cs="Times New Roman"/>
          <w:sz w:val="24"/>
          <w:szCs w:val="24"/>
        </w:rPr>
        <w:t xml:space="preserve">. </w:t>
      </w:r>
      <w:r w:rsidR="001432D0">
        <w:rPr>
          <w:rFonts w:ascii="Times New Roman" w:hAnsi="Times New Roman" w:cs="Times New Roman"/>
          <w:sz w:val="24"/>
          <w:szCs w:val="24"/>
          <w:lang w:eastAsia="zh-CN"/>
        </w:rPr>
        <w:t>F</w:t>
      </w:r>
      <w:r w:rsidR="00945B3C" w:rsidRPr="00E71C74">
        <w:rPr>
          <w:rFonts w:ascii="Times New Roman" w:hAnsi="Times New Roman" w:cs="Times New Roman"/>
          <w:sz w:val="24"/>
          <w:szCs w:val="24"/>
          <w:lang w:eastAsia="zh-CN"/>
        </w:rPr>
        <w:t xml:space="preserve">irms </w:t>
      </w:r>
      <w:r w:rsidR="002D6B63" w:rsidRPr="00E71C74">
        <w:rPr>
          <w:rFonts w:ascii="Times New Roman" w:hAnsi="Times New Roman" w:cs="Times New Roman"/>
          <w:sz w:val="24"/>
          <w:szCs w:val="24"/>
          <w:lang w:eastAsia="zh-CN"/>
        </w:rPr>
        <w:t>also</w:t>
      </w:r>
      <w:r w:rsidR="00945B3C" w:rsidRPr="00E71C74">
        <w:rPr>
          <w:rFonts w:ascii="Times New Roman" w:hAnsi="Times New Roman" w:cs="Times New Roman"/>
          <w:sz w:val="24"/>
          <w:szCs w:val="24"/>
          <w:lang w:eastAsia="zh-CN"/>
        </w:rPr>
        <w:t xml:space="preserve"> adjust investment</w:t>
      </w:r>
      <w:r w:rsidR="002D6B63" w:rsidRPr="00E71C74">
        <w:rPr>
          <w:rFonts w:ascii="Times New Roman" w:hAnsi="Times New Roman" w:cs="Times New Roman"/>
          <w:sz w:val="24"/>
          <w:szCs w:val="24"/>
          <w:lang w:eastAsia="zh-CN"/>
        </w:rPr>
        <w:t>,</w:t>
      </w:r>
      <w:r w:rsidR="00945B3C" w:rsidRPr="00E71C74">
        <w:rPr>
          <w:rFonts w:ascii="Times New Roman" w:hAnsi="Times New Roman" w:cs="Times New Roman"/>
          <w:sz w:val="24"/>
          <w:szCs w:val="24"/>
          <w:lang w:eastAsia="zh-CN"/>
        </w:rPr>
        <w:t xml:space="preserve"> to </w:t>
      </w:r>
      <w:r w:rsidR="004E08BD">
        <w:rPr>
          <w:rFonts w:ascii="Times New Roman" w:hAnsi="Times New Roman" w:cs="Times New Roman"/>
          <w:sz w:val="24"/>
          <w:szCs w:val="24"/>
          <w:lang w:eastAsia="zh-CN"/>
        </w:rPr>
        <w:t>some</w:t>
      </w:r>
      <w:r w:rsidR="00945B3C" w:rsidRPr="00E71C74">
        <w:rPr>
          <w:rFonts w:ascii="Times New Roman" w:hAnsi="Times New Roman" w:cs="Times New Roman"/>
          <w:sz w:val="24"/>
          <w:szCs w:val="24"/>
          <w:lang w:eastAsia="zh-CN"/>
        </w:rPr>
        <w:t xml:space="preserve"> extent, to absorb shocks to other financial behaviours. </w:t>
      </w:r>
      <w:r w:rsidR="00DF5C2A" w:rsidRPr="00E71C74">
        <w:rPr>
          <w:rFonts w:ascii="Times New Roman" w:hAnsi="Times New Roman" w:cs="Times New Roman"/>
          <w:sz w:val="24"/>
          <w:szCs w:val="24"/>
        </w:rPr>
        <w:t>Th</w:t>
      </w:r>
      <w:r w:rsidR="00FB5965" w:rsidRPr="00E71C74">
        <w:rPr>
          <w:rFonts w:ascii="Times New Roman" w:hAnsi="Times New Roman" w:cs="Times New Roman"/>
          <w:sz w:val="24"/>
          <w:szCs w:val="24"/>
        </w:rPr>
        <w:t>e</w:t>
      </w:r>
      <w:r w:rsidR="00BC5177" w:rsidRPr="00E71C74">
        <w:rPr>
          <w:rFonts w:ascii="Times New Roman" w:hAnsi="Times New Roman" w:cs="Times New Roman"/>
          <w:sz w:val="24"/>
          <w:szCs w:val="24"/>
        </w:rPr>
        <w:t xml:space="preserve"> relative</w:t>
      </w:r>
      <w:r w:rsidR="002C7A3B">
        <w:rPr>
          <w:rFonts w:ascii="Times New Roman" w:hAnsi="Times New Roman" w:cs="Times New Roman"/>
          <w:sz w:val="24"/>
          <w:szCs w:val="24"/>
        </w:rPr>
        <w:t xml:space="preserve"> net</w:t>
      </w:r>
      <w:r w:rsidR="00BC5177" w:rsidRPr="00E71C74">
        <w:rPr>
          <w:rFonts w:ascii="Times New Roman" w:hAnsi="Times New Roman" w:cs="Times New Roman"/>
          <w:sz w:val="24"/>
          <w:szCs w:val="24"/>
        </w:rPr>
        <w:t xml:space="preserve"> cost</w:t>
      </w:r>
      <w:r w:rsidR="008452A2">
        <w:rPr>
          <w:rFonts w:ascii="Times New Roman" w:hAnsi="Times New Roman" w:cs="Times New Roman"/>
          <w:sz w:val="24"/>
          <w:szCs w:val="24"/>
        </w:rPr>
        <w:t xml:space="preserve"> of deviation</w:t>
      </w:r>
      <w:r w:rsidR="00DF5C2A" w:rsidRPr="00E71C74">
        <w:rPr>
          <w:rFonts w:ascii="Times New Roman" w:hAnsi="Times New Roman" w:cs="Times New Roman"/>
          <w:sz w:val="24"/>
          <w:szCs w:val="24"/>
        </w:rPr>
        <w:t xml:space="preserve"> </w:t>
      </w:r>
      <w:r w:rsidR="00FB5965" w:rsidRPr="00E71C74">
        <w:rPr>
          <w:rFonts w:ascii="Times New Roman" w:hAnsi="Times New Roman" w:cs="Times New Roman"/>
          <w:sz w:val="24"/>
          <w:szCs w:val="24"/>
        </w:rPr>
        <w:lastRenderedPageBreak/>
        <w:t>motivate</w:t>
      </w:r>
      <w:r w:rsidR="00B10BF0" w:rsidRPr="00E71C74">
        <w:rPr>
          <w:rFonts w:ascii="Times New Roman" w:hAnsi="Times New Roman" w:cs="Times New Roman"/>
          <w:sz w:val="24"/>
          <w:szCs w:val="24"/>
        </w:rPr>
        <w:t>s</w:t>
      </w:r>
      <w:r w:rsidR="00DF5C2A" w:rsidRPr="00E71C74">
        <w:rPr>
          <w:rFonts w:ascii="Times New Roman" w:hAnsi="Times New Roman" w:cs="Times New Roman"/>
          <w:sz w:val="24"/>
          <w:szCs w:val="24"/>
        </w:rPr>
        <w:t xml:space="preserve"> firms to </w:t>
      </w:r>
      <w:r w:rsidR="00E97351" w:rsidRPr="00E71C74">
        <w:rPr>
          <w:rFonts w:ascii="Times New Roman" w:hAnsi="Times New Roman" w:cs="Times New Roman"/>
          <w:sz w:val="24"/>
          <w:szCs w:val="24"/>
        </w:rPr>
        <w:t xml:space="preserve">prioritize </w:t>
      </w:r>
      <w:r w:rsidR="00DF5C2A" w:rsidRPr="00E71C74">
        <w:rPr>
          <w:rFonts w:ascii="Times New Roman" w:hAnsi="Times New Roman" w:cs="Times New Roman"/>
          <w:sz w:val="24"/>
          <w:szCs w:val="24"/>
        </w:rPr>
        <w:t>the</w:t>
      </w:r>
      <w:r w:rsidR="00BC5177" w:rsidRPr="00E71C74">
        <w:rPr>
          <w:rFonts w:ascii="Times New Roman" w:hAnsi="Times New Roman" w:cs="Times New Roman"/>
          <w:sz w:val="24"/>
          <w:szCs w:val="24"/>
        </w:rPr>
        <w:t>se</w:t>
      </w:r>
      <w:r w:rsidR="00DF5C2A" w:rsidRPr="00E71C74">
        <w:rPr>
          <w:rFonts w:ascii="Times New Roman" w:hAnsi="Times New Roman" w:cs="Times New Roman"/>
          <w:sz w:val="24"/>
          <w:szCs w:val="24"/>
        </w:rPr>
        <w:t xml:space="preserve"> financial behaviours</w:t>
      </w:r>
      <w:r w:rsidR="00E97351" w:rsidRPr="00E71C74">
        <w:rPr>
          <w:rFonts w:ascii="Times New Roman" w:hAnsi="Times New Roman" w:cs="Times New Roman"/>
          <w:sz w:val="24"/>
          <w:szCs w:val="24"/>
        </w:rPr>
        <w:t xml:space="preserve"> differently</w:t>
      </w:r>
      <w:r w:rsidR="00DF5C2A" w:rsidRPr="00E71C74">
        <w:rPr>
          <w:rFonts w:ascii="Times New Roman" w:hAnsi="Times New Roman" w:cs="Times New Roman"/>
          <w:sz w:val="24"/>
          <w:szCs w:val="24"/>
        </w:rPr>
        <w:t>.</w:t>
      </w:r>
      <w:r w:rsidR="002D6B63" w:rsidRPr="00E71C74">
        <w:rPr>
          <w:rFonts w:ascii="Times New Roman" w:hAnsi="Times New Roman" w:cs="Times New Roman"/>
          <w:sz w:val="24"/>
          <w:szCs w:val="24"/>
        </w:rPr>
        <w:t xml:space="preserve"> </w:t>
      </w:r>
      <w:r w:rsidR="0043387A" w:rsidRPr="00E71C74">
        <w:rPr>
          <w:rFonts w:ascii="Times New Roman" w:hAnsi="Times New Roman" w:cs="Times New Roman"/>
          <w:sz w:val="24"/>
          <w:szCs w:val="24"/>
        </w:rPr>
        <w:t>In summary, o</w:t>
      </w:r>
      <w:r w:rsidR="002D6B63" w:rsidRPr="00E71C74">
        <w:rPr>
          <w:rFonts w:ascii="Times New Roman" w:hAnsi="Times New Roman" w:cs="Times New Roman"/>
          <w:sz w:val="24"/>
          <w:szCs w:val="24"/>
        </w:rPr>
        <w:t>ur results suggest that firms give the highest priority to equity issuance decisions</w:t>
      </w:r>
      <w:r w:rsidR="002D6B63" w:rsidRPr="00E71C74">
        <w:rPr>
          <w:rFonts w:ascii="Times New Roman" w:hAnsi="Times New Roman" w:cs="Times New Roman"/>
          <w:sz w:val="24"/>
          <w:szCs w:val="24"/>
          <w:lang w:eastAsia="zh-CN"/>
        </w:rPr>
        <w:t xml:space="preserve">, </w:t>
      </w:r>
      <w:r w:rsidR="009B4D9F" w:rsidRPr="00E71C74">
        <w:rPr>
          <w:rFonts w:ascii="Times New Roman" w:hAnsi="Times New Roman" w:cs="Times New Roman"/>
          <w:sz w:val="24"/>
          <w:szCs w:val="24"/>
          <w:lang w:eastAsia="zh-CN"/>
        </w:rPr>
        <w:t>followed by</w:t>
      </w:r>
      <w:r w:rsidR="002D6B63" w:rsidRPr="00E71C74">
        <w:rPr>
          <w:rFonts w:ascii="Times New Roman" w:hAnsi="Times New Roman" w:cs="Times New Roman"/>
          <w:sz w:val="24"/>
          <w:szCs w:val="24"/>
          <w:lang w:eastAsia="zh-CN"/>
        </w:rPr>
        <w:t xml:space="preserve"> d</w:t>
      </w:r>
      <w:r w:rsidR="002D6B63" w:rsidRPr="00E71C74">
        <w:rPr>
          <w:rFonts w:ascii="Times New Roman" w:hAnsi="Times New Roman" w:cs="Times New Roman"/>
          <w:sz w:val="24"/>
          <w:szCs w:val="24"/>
        </w:rPr>
        <w:t>ividend targeting</w:t>
      </w:r>
      <w:r w:rsidR="009B4D9F" w:rsidRPr="00E71C74">
        <w:rPr>
          <w:rFonts w:ascii="Times New Roman" w:hAnsi="Times New Roman" w:cs="Times New Roman"/>
          <w:sz w:val="24"/>
          <w:szCs w:val="24"/>
        </w:rPr>
        <w:t>,</w:t>
      </w:r>
      <w:r w:rsidR="001C1267" w:rsidRPr="00E71C74">
        <w:rPr>
          <w:rFonts w:ascii="Times New Roman" w:hAnsi="Times New Roman" w:cs="Times New Roman"/>
          <w:sz w:val="24"/>
          <w:szCs w:val="24"/>
        </w:rPr>
        <w:t xml:space="preserve"> </w:t>
      </w:r>
      <w:r w:rsidR="009B4D9F" w:rsidRPr="00E71C74">
        <w:rPr>
          <w:rFonts w:ascii="Times New Roman" w:hAnsi="Times New Roman" w:cs="Times New Roman"/>
          <w:sz w:val="24"/>
          <w:szCs w:val="24"/>
        </w:rPr>
        <w:t xml:space="preserve">investment, and </w:t>
      </w:r>
      <w:r w:rsidR="002D6B63" w:rsidRPr="00E71C74">
        <w:rPr>
          <w:rFonts w:ascii="Times New Roman" w:hAnsi="Times New Roman" w:cs="Times New Roman"/>
          <w:sz w:val="24"/>
          <w:szCs w:val="24"/>
        </w:rPr>
        <w:t>leverage targeting.</w:t>
      </w:r>
      <w:r w:rsidR="00705DB9" w:rsidRPr="00E71C74">
        <w:rPr>
          <w:rFonts w:ascii="Times New Roman" w:hAnsi="Times New Roman" w:cs="Times New Roman"/>
          <w:sz w:val="24"/>
          <w:szCs w:val="24"/>
        </w:rPr>
        <w:t xml:space="preserve"> When there is a shock, firms are more likely to use the </w:t>
      </w:r>
      <w:r w:rsidR="000B0CEC" w:rsidRPr="00E71C74">
        <w:rPr>
          <w:rFonts w:ascii="Times New Roman" w:hAnsi="Times New Roman" w:cs="Times New Roman"/>
          <w:sz w:val="24"/>
          <w:szCs w:val="24"/>
        </w:rPr>
        <w:t xml:space="preserve">behaviour </w:t>
      </w:r>
      <w:r w:rsidR="00705DB9" w:rsidRPr="00E71C74">
        <w:rPr>
          <w:rFonts w:ascii="Times New Roman" w:hAnsi="Times New Roman" w:cs="Times New Roman"/>
          <w:sz w:val="24"/>
          <w:szCs w:val="24"/>
        </w:rPr>
        <w:t>with the lowest deviation cost</w:t>
      </w:r>
      <w:r w:rsidR="0043387A" w:rsidRPr="00E71C74">
        <w:rPr>
          <w:rFonts w:ascii="Times New Roman" w:hAnsi="Times New Roman" w:cs="Times New Roman"/>
          <w:sz w:val="24"/>
          <w:szCs w:val="24"/>
        </w:rPr>
        <w:t xml:space="preserve"> (leverage) to absorb the shock</w:t>
      </w:r>
      <w:r w:rsidR="00705DB9" w:rsidRPr="00E71C74">
        <w:rPr>
          <w:rFonts w:ascii="Times New Roman" w:hAnsi="Times New Roman" w:cs="Times New Roman"/>
          <w:sz w:val="24"/>
          <w:szCs w:val="24"/>
        </w:rPr>
        <w:t xml:space="preserve"> and are least likely to use the one with the highest deviation cost (equity) to absorb the shock.</w:t>
      </w:r>
    </w:p>
    <w:p w14:paraId="7EBB11B7" w14:textId="77777777" w:rsidR="00C46CF3" w:rsidRPr="00E71C74" w:rsidRDefault="00416184" w:rsidP="00F31256">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t xml:space="preserve">5. </w:t>
      </w:r>
      <w:r w:rsidR="00A22007" w:rsidRPr="00E71C74">
        <w:rPr>
          <w:rFonts w:ascii="Times New Roman" w:hAnsi="Times New Roman" w:cs="Times New Roman"/>
          <w:b/>
          <w:sz w:val="24"/>
          <w:szCs w:val="24"/>
        </w:rPr>
        <w:t>Shocks to</w:t>
      </w:r>
      <w:r w:rsidR="00D155D7" w:rsidRPr="00E71C74">
        <w:rPr>
          <w:rFonts w:ascii="Times New Roman" w:hAnsi="Times New Roman" w:cs="Times New Roman"/>
          <w:b/>
          <w:sz w:val="24"/>
          <w:szCs w:val="24"/>
        </w:rPr>
        <w:t xml:space="preserve"> Firm</w:t>
      </w:r>
      <w:r w:rsidR="001643A9" w:rsidRPr="00E71C74">
        <w:rPr>
          <w:rFonts w:ascii="Times New Roman" w:hAnsi="Times New Roman" w:cs="Times New Roman"/>
          <w:b/>
          <w:sz w:val="24"/>
          <w:szCs w:val="24"/>
        </w:rPr>
        <w:t xml:space="preserve"> </w:t>
      </w:r>
      <w:r w:rsidR="00482170" w:rsidRPr="00E71C74">
        <w:rPr>
          <w:rFonts w:ascii="Times New Roman" w:hAnsi="Times New Roman" w:cs="Times New Roman"/>
          <w:b/>
          <w:sz w:val="24"/>
          <w:szCs w:val="24"/>
        </w:rPr>
        <w:t>F</w:t>
      </w:r>
      <w:r w:rsidR="00DF5C2A" w:rsidRPr="00E71C74">
        <w:rPr>
          <w:rFonts w:ascii="Times New Roman" w:hAnsi="Times New Roman" w:cs="Times New Roman"/>
          <w:b/>
          <w:sz w:val="24"/>
          <w:szCs w:val="24"/>
        </w:rPr>
        <w:t xml:space="preserve">inancial </w:t>
      </w:r>
      <w:r w:rsidR="00482170" w:rsidRPr="00E71C74">
        <w:rPr>
          <w:rFonts w:ascii="Times New Roman" w:hAnsi="Times New Roman" w:cs="Times New Roman"/>
          <w:b/>
          <w:sz w:val="24"/>
          <w:szCs w:val="24"/>
        </w:rPr>
        <w:t>B</w:t>
      </w:r>
      <w:r w:rsidR="00DF5C2A" w:rsidRPr="00E71C74">
        <w:rPr>
          <w:rFonts w:ascii="Times New Roman" w:hAnsi="Times New Roman" w:cs="Times New Roman"/>
          <w:b/>
          <w:sz w:val="24"/>
          <w:szCs w:val="24"/>
        </w:rPr>
        <w:t>ehaviours</w:t>
      </w:r>
      <w:r w:rsidR="001643A9" w:rsidRPr="00E71C74">
        <w:rPr>
          <w:rFonts w:ascii="Times New Roman" w:hAnsi="Times New Roman" w:cs="Times New Roman"/>
          <w:b/>
          <w:sz w:val="24"/>
          <w:szCs w:val="24"/>
        </w:rPr>
        <w:t xml:space="preserve"> </w:t>
      </w:r>
      <w:r w:rsidR="00A22007" w:rsidRPr="00E71C74">
        <w:rPr>
          <w:rFonts w:ascii="Times New Roman" w:hAnsi="Times New Roman" w:cs="Times New Roman"/>
          <w:b/>
          <w:sz w:val="24"/>
          <w:szCs w:val="24"/>
        </w:rPr>
        <w:t xml:space="preserve">and </w:t>
      </w:r>
      <w:r w:rsidR="00482170" w:rsidRPr="00E71C74">
        <w:rPr>
          <w:rFonts w:ascii="Times New Roman" w:hAnsi="Times New Roman" w:cs="Times New Roman"/>
          <w:b/>
          <w:sz w:val="24"/>
          <w:szCs w:val="24"/>
        </w:rPr>
        <w:t>R</w:t>
      </w:r>
      <w:r w:rsidR="001643A9" w:rsidRPr="00E71C74">
        <w:rPr>
          <w:rFonts w:ascii="Times New Roman" w:hAnsi="Times New Roman" w:cs="Times New Roman"/>
          <w:b/>
          <w:sz w:val="24"/>
          <w:szCs w:val="24"/>
        </w:rPr>
        <w:t>esponse</w:t>
      </w:r>
      <w:r w:rsidR="00B5282C" w:rsidRPr="00E71C74">
        <w:rPr>
          <w:rFonts w:ascii="Times New Roman" w:hAnsi="Times New Roman" w:cs="Times New Roman"/>
          <w:b/>
          <w:sz w:val="24"/>
          <w:szCs w:val="24"/>
        </w:rPr>
        <w:t>s</w:t>
      </w:r>
      <w:r w:rsidR="001643A9" w:rsidRPr="00E71C74">
        <w:rPr>
          <w:rFonts w:ascii="Times New Roman" w:hAnsi="Times New Roman" w:cs="Times New Roman"/>
          <w:b/>
          <w:sz w:val="24"/>
          <w:szCs w:val="24"/>
        </w:rPr>
        <w:t xml:space="preserve"> </w:t>
      </w:r>
    </w:p>
    <w:p w14:paraId="69A38A8C" w14:textId="17E620B7" w:rsidR="00461679" w:rsidRPr="00E71C74" w:rsidRDefault="00D45E09" w:rsidP="00AA409B">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 xml:space="preserve">In this section, </w:t>
      </w:r>
      <w:r w:rsidR="00D04838" w:rsidRPr="00E71C74">
        <w:rPr>
          <w:rFonts w:ascii="Times New Roman" w:hAnsi="Times New Roman" w:cs="Times New Roman"/>
          <w:sz w:val="24"/>
          <w:szCs w:val="24"/>
        </w:rPr>
        <w:t xml:space="preserve">we </w:t>
      </w:r>
      <w:r w:rsidR="00C30851" w:rsidRPr="00E71C74">
        <w:rPr>
          <w:rFonts w:ascii="Times New Roman" w:hAnsi="Times New Roman" w:cs="Times New Roman"/>
          <w:sz w:val="24"/>
          <w:szCs w:val="24"/>
        </w:rPr>
        <w:t>use</w:t>
      </w:r>
      <w:r w:rsidR="003A528B" w:rsidRPr="00E71C74">
        <w:rPr>
          <w:rFonts w:ascii="Times New Roman" w:hAnsi="Times New Roman" w:cs="Times New Roman"/>
          <w:sz w:val="24"/>
          <w:szCs w:val="24"/>
        </w:rPr>
        <w:t xml:space="preserve"> </w:t>
      </w:r>
      <w:r w:rsidR="009343BE">
        <w:rPr>
          <w:rFonts w:ascii="Times New Roman" w:hAnsi="Times New Roman" w:cs="Times New Roman"/>
          <w:sz w:val="24"/>
          <w:szCs w:val="24"/>
        </w:rPr>
        <w:t>O</w:t>
      </w:r>
      <w:r w:rsidR="00995CC4" w:rsidRPr="00E71C74">
        <w:rPr>
          <w:rFonts w:ascii="Times New Roman" w:hAnsi="Times New Roman" w:cs="Times New Roman"/>
          <w:sz w:val="24"/>
          <w:szCs w:val="24"/>
          <w:lang w:eastAsia="zh-CN"/>
        </w:rPr>
        <w:t>IRF</w:t>
      </w:r>
      <w:r w:rsidR="00C30851" w:rsidRPr="00E71C74">
        <w:rPr>
          <w:rFonts w:ascii="Times New Roman" w:hAnsi="Times New Roman" w:cs="Times New Roman"/>
          <w:sz w:val="24"/>
          <w:szCs w:val="24"/>
        </w:rPr>
        <w:t xml:space="preserve">s to </w:t>
      </w:r>
      <w:r w:rsidR="002C080A" w:rsidRPr="00E71C74">
        <w:rPr>
          <w:rFonts w:ascii="Times New Roman" w:hAnsi="Times New Roman" w:cs="Times New Roman"/>
          <w:sz w:val="24"/>
          <w:szCs w:val="24"/>
        </w:rPr>
        <w:t>measure</w:t>
      </w:r>
      <w:r w:rsidR="0019522C" w:rsidRPr="00E71C74">
        <w:rPr>
          <w:rFonts w:ascii="Times New Roman" w:hAnsi="Times New Roman" w:cs="Times New Roman"/>
          <w:sz w:val="24"/>
          <w:szCs w:val="24"/>
        </w:rPr>
        <w:t xml:space="preserve"> </w:t>
      </w:r>
      <w:r w:rsidR="00CF5445" w:rsidRPr="00E71C74">
        <w:rPr>
          <w:rFonts w:ascii="Times New Roman" w:hAnsi="Times New Roman" w:cs="Times New Roman"/>
          <w:sz w:val="24"/>
          <w:szCs w:val="24"/>
        </w:rPr>
        <w:t xml:space="preserve">how </w:t>
      </w:r>
      <w:r w:rsidR="006618D8" w:rsidRPr="00E71C74">
        <w:rPr>
          <w:rFonts w:ascii="Times New Roman" w:hAnsi="Times New Roman" w:cs="Times New Roman"/>
          <w:sz w:val="24"/>
          <w:szCs w:val="24"/>
        </w:rPr>
        <w:t xml:space="preserve">firms absorb </w:t>
      </w:r>
      <w:r w:rsidR="00CF5445" w:rsidRPr="00E71C74">
        <w:rPr>
          <w:rFonts w:ascii="Times New Roman" w:hAnsi="Times New Roman" w:cs="Times New Roman"/>
          <w:sz w:val="24"/>
          <w:szCs w:val="24"/>
        </w:rPr>
        <w:t xml:space="preserve">an </w:t>
      </w:r>
      <w:r w:rsidR="00D403F5" w:rsidRPr="00E71C74">
        <w:rPr>
          <w:rFonts w:ascii="Times New Roman" w:hAnsi="Times New Roman" w:cs="Times New Roman" w:hint="eastAsia"/>
          <w:sz w:val="24"/>
          <w:szCs w:val="24"/>
          <w:lang w:eastAsia="zh-CN"/>
        </w:rPr>
        <w:t>orthogonal</w:t>
      </w:r>
      <w:r w:rsidR="00D403F5" w:rsidRPr="00E71C74">
        <w:rPr>
          <w:rFonts w:ascii="Times New Roman" w:hAnsi="Times New Roman" w:cs="Times New Roman"/>
          <w:sz w:val="24"/>
          <w:szCs w:val="24"/>
        </w:rPr>
        <w:t xml:space="preserve"> </w:t>
      </w:r>
      <w:r w:rsidR="00CF5445" w:rsidRPr="00E71C74">
        <w:rPr>
          <w:rFonts w:ascii="Times New Roman" w:hAnsi="Times New Roman" w:cs="Times New Roman"/>
          <w:sz w:val="24"/>
          <w:szCs w:val="24"/>
        </w:rPr>
        <w:t xml:space="preserve">shock to one of the financial behaviours </w:t>
      </w:r>
      <w:r w:rsidR="00DF5C2A" w:rsidRPr="00E71C74">
        <w:rPr>
          <w:rFonts w:ascii="Times New Roman" w:hAnsi="Times New Roman" w:cs="Times New Roman"/>
          <w:sz w:val="24"/>
          <w:szCs w:val="24"/>
        </w:rPr>
        <w:t>and discuss whether a pure residual among the</w:t>
      </w:r>
      <w:r w:rsidR="000B0CEC" w:rsidRPr="00E71C74">
        <w:rPr>
          <w:rFonts w:ascii="Times New Roman" w:hAnsi="Times New Roman" w:cs="Times New Roman"/>
          <w:sz w:val="24"/>
          <w:szCs w:val="24"/>
        </w:rPr>
        <w:t>m</w:t>
      </w:r>
      <w:r w:rsidR="006618D8" w:rsidRPr="00E71C74">
        <w:rPr>
          <w:rFonts w:ascii="Times New Roman" w:hAnsi="Times New Roman" w:cs="Times New Roman"/>
          <w:sz w:val="24"/>
          <w:szCs w:val="24"/>
        </w:rPr>
        <w:t xml:space="preserve"> exists</w:t>
      </w:r>
      <w:r w:rsidR="009343BE">
        <w:rPr>
          <w:rFonts w:ascii="Times New Roman" w:hAnsi="Times New Roman" w:cs="Times New Roman"/>
          <w:sz w:val="24"/>
          <w:szCs w:val="24"/>
        </w:rPr>
        <w:t xml:space="preserve">. </w:t>
      </w:r>
      <w:r w:rsidR="00E1141C">
        <w:rPr>
          <w:rFonts w:ascii="Times New Roman" w:hAnsi="Times New Roman" w:cs="Times New Roman"/>
          <w:sz w:val="24"/>
          <w:szCs w:val="24"/>
        </w:rPr>
        <w:t>W</w:t>
      </w:r>
      <w:r w:rsidR="000B0CEC" w:rsidRPr="00E71C74">
        <w:rPr>
          <w:rFonts w:ascii="Times New Roman" w:hAnsi="Times New Roman" w:cs="Times New Roman"/>
          <w:sz w:val="24"/>
          <w:szCs w:val="24"/>
        </w:rPr>
        <w:t xml:space="preserve">e develop three </w:t>
      </w:r>
      <w:r w:rsidR="003A528B" w:rsidRPr="00E71C74">
        <w:rPr>
          <w:rFonts w:ascii="Times New Roman" w:hAnsi="Times New Roman" w:cs="Times New Roman"/>
          <w:sz w:val="24"/>
          <w:szCs w:val="24"/>
        </w:rPr>
        <w:t>hypotheses</w:t>
      </w:r>
      <w:r w:rsidR="003903D0">
        <w:rPr>
          <w:rFonts w:ascii="Times New Roman" w:hAnsi="Times New Roman" w:cs="Times New Roman"/>
          <w:sz w:val="24"/>
          <w:szCs w:val="24"/>
        </w:rPr>
        <w:t xml:space="preserve"> from the literatur</w:t>
      </w:r>
      <w:r w:rsidR="00E1141C">
        <w:rPr>
          <w:rFonts w:ascii="Times New Roman" w:hAnsi="Times New Roman" w:cs="Times New Roman"/>
          <w:sz w:val="24"/>
          <w:szCs w:val="24"/>
        </w:rPr>
        <w:t>e:</w:t>
      </w:r>
      <w:r w:rsidR="00E1141C" w:rsidRPr="00E71C74">
        <w:rPr>
          <w:rFonts w:ascii="Times New Roman" w:hAnsi="Times New Roman" w:cs="Times New Roman"/>
          <w:sz w:val="24"/>
          <w:szCs w:val="24"/>
        </w:rPr>
        <w:t xml:space="preserve"> </w:t>
      </w:r>
    </w:p>
    <w:p w14:paraId="4206FA72" w14:textId="2CFBF7ED" w:rsidR="00AB228E" w:rsidRPr="00E71C74" w:rsidRDefault="0000163F" w:rsidP="0039373B">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w:t>
      </w:r>
      <w:r w:rsidR="00461679" w:rsidRPr="00E71C74">
        <w:rPr>
          <w:rFonts w:ascii="Times New Roman" w:hAnsi="Times New Roman" w:cs="Times New Roman"/>
          <w:sz w:val="24"/>
          <w:szCs w:val="24"/>
        </w:rPr>
        <w:t>a)</w:t>
      </w:r>
      <w:r w:rsidR="00F72C65" w:rsidRPr="00E71C74">
        <w:rPr>
          <w:rFonts w:ascii="Times New Roman" w:hAnsi="Times New Roman" w:cs="Times New Roman"/>
          <w:sz w:val="24"/>
          <w:szCs w:val="24"/>
        </w:rPr>
        <w:t xml:space="preserve"> </w:t>
      </w:r>
      <w:r w:rsidR="003B13BB" w:rsidRPr="00E71C74">
        <w:rPr>
          <w:rFonts w:ascii="Times New Roman" w:hAnsi="Times New Roman" w:cs="Times New Roman"/>
          <w:sz w:val="24"/>
          <w:szCs w:val="24"/>
        </w:rPr>
        <w:t>Several studies (</w:t>
      </w:r>
      <w:r w:rsidR="004432AB" w:rsidRPr="00E71C74">
        <w:rPr>
          <w:rFonts w:ascii="Times New Roman" w:hAnsi="Times New Roman" w:cs="Times New Roman"/>
          <w:sz w:val="24"/>
          <w:szCs w:val="24"/>
        </w:rPr>
        <w:t xml:space="preserve">e.g., </w:t>
      </w:r>
      <w:r w:rsidR="003B13BB" w:rsidRPr="00E71C74">
        <w:rPr>
          <w:rFonts w:ascii="Times New Roman" w:hAnsi="Times New Roman" w:cs="Times New Roman"/>
          <w:sz w:val="24"/>
          <w:szCs w:val="24"/>
        </w:rPr>
        <w:t>Jensen et al., 1992; Hennessy and Whited, 2005) suggest</w:t>
      </w:r>
      <w:r w:rsidR="00685501" w:rsidRPr="00E71C74">
        <w:rPr>
          <w:rFonts w:ascii="Times New Roman" w:hAnsi="Times New Roman" w:cs="Times New Roman"/>
          <w:sz w:val="24"/>
          <w:szCs w:val="24"/>
        </w:rPr>
        <w:t xml:space="preserve"> that firms jointly</w:t>
      </w:r>
      <w:r w:rsidR="00AB228E" w:rsidRPr="00E71C74">
        <w:rPr>
          <w:rFonts w:ascii="Times New Roman" w:hAnsi="Times New Roman" w:cs="Times New Roman"/>
          <w:sz w:val="24"/>
          <w:szCs w:val="24"/>
        </w:rPr>
        <w:t xml:space="preserve"> optimize </w:t>
      </w:r>
      <w:r w:rsidR="00086837" w:rsidRPr="00E71C74">
        <w:rPr>
          <w:rFonts w:ascii="Times New Roman" w:hAnsi="Times New Roman" w:cs="Times New Roman"/>
          <w:sz w:val="24"/>
          <w:szCs w:val="24"/>
        </w:rPr>
        <w:t>several</w:t>
      </w:r>
      <w:r w:rsidR="00AB228E" w:rsidRPr="00E71C74">
        <w:rPr>
          <w:rFonts w:ascii="Times New Roman" w:hAnsi="Times New Roman" w:cs="Times New Roman"/>
          <w:sz w:val="24"/>
          <w:szCs w:val="24"/>
        </w:rPr>
        <w:t xml:space="preserve"> financial </w:t>
      </w:r>
      <w:r w:rsidR="00B82FF0" w:rsidRPr="00E71C74">
        <w:rPr>
          <w:rFonts w:ascii="Times New Roman" w:hAnsi="Times New Roman" w:cs="Times New Roman"/>
          <w:sz w:val="24"/>
          <w:szCs w:val="24"/>
        </w:rPr>
        <w:t>behaviours</w:t>
      </w:r>
      <w:r w:rsidR="003B13BB" w:rsidRPr="00E71C74">
        <w:rPr>
          <w:rFonts w:ascii="Times New Roman" w:hAnsi="Times New Roman" w:cs="Times New Roman"/>
          <w:sz w:val="24"/>
          <w:szCs w:val="24"/>
        </w:rPr>
        <w:t xml:space="preserve"> when the</w:t>
      </w:r>
      <w:r w:rsidR="00B5282C" w:rsidRPr="00E71C74">
        <w:rPr>
          <w:rFonts w:ascii="Times New Roman" w:hAnsi="Times New Roman" w:cs="Times New Roman"/>
          <w:sz w:val="24"/>
          <w:szCs w:val="24"/>
        </w:rPr>
        <w:t xml:space="preserve"> market </w:t>
      </w:r>
      <w:r w:rsidR="003B13BB" w:rsidRPr="00E71C74">
        <w:rPr>
          <w:rFonts w:ascii="Times New Roman" w:hAnsi="Times New Roman" w:cs="Times New Roman"/>
          <w:sz w:val="24"/>
          <w:szCs w:val="24"/>
        </w:rPr>
        <w:t>is not perfect</w:t>
      </w:r>
      <w:r w:rsidR="00C37B3C" w:rsidRPr="00E71C74">
        <w:rPr>
          <w:rFonts w:ascii="Times New Roman" w:hAnsi="Times New Roman" w:cs="Times New Roman"/>
          <w:sz w:val="24"/>
          <w:szCs w:val="24"/>
        </w:rPr>
        <w:t>.</w:t>
      </w:r>
      <w:r w:rsidR="00AB228E" w:rsidRPr="00E71C74">
        <w:rPr>
          <w:rFonts w:ascii="Times New Roman" w:hAnsi="Times New Roman" w:cs="Times New Roman"/>
          <w:sz w:val="24"/>
          <w:szCs w:val="24"/>
        </w:rPr>
        <w:t xml:space="preserve"> </w:t>
      </w:r>
      <w:r w:rsidR="00324AC1" w:rsidRPr="00E71C74">
        <w:rPr>
          <w:rFonts w:ascii="Times New Roman" w:hAnsi="Times New Roman" w:cs="Times New Roman" w:hint="eastAsia"/>
          <w:sz w:val="24"/>
          <w:szCs w:val="24"/>
          <w:lang w:eastAsia="zh-CN"/>
        </w:rPr>
        <w:t>In this situation, w</w:t>
      </w:r>
      <w:r w:rsidR="00324AC1" w:rsidRPr="00E71C74">
        <w:rPr>
          <w:rFonts w:ascii="Times New Roman" w:hAnsi="Times New Roman" w:cs="Times New Roman"/>
          <w:sz w:val="24"/>
          <w:szCs w:val="24"/>
        </w:rPr>
        <w:t xml:space="preserve">hen </w:t>
      </w:r>
      <w:r w:rsidR="00393843">
        <w:rPr>
          <w:rFonts w:ascii="Times New Roman" w:hAnsi="Times New Roman" w:cs="Times New Roman"/>
          <w:sz w:val="24"/>
          <w:szCs w:val="24"/>
        </w:rPr>
        <w:t>a</w:t>
      </w:r>
      <w:r w:rsidR="00324AC1" w:rsidRPr="00E71C74">
        <w:rPr>
          <w:rFonts w:ascii="Times New Roman" w:hAnsi="Times New Roman" w:cs="Times New Roman"/>
          <w:sz w:val="24"/>
          <w:szCs w:val="24"/>
        </w:rPr>
        <w:t xml:space="preserve"> </w:t>
      </w:r>
      <w:r w:rsidR="0039373B" w:rsidRPr="00E71C74">
        <w:rPr>
          <w:rFonts w:ascii="Times New Roman" w:hAnsi="Times New Roman" w:cs="Times New Roman"/>
          <w:sz w:val="24"/>
          <w:szCs w:val="24"/>
        </w:rPr>
        <w:t xml:space="preserve">shock to </w:t>
      </w:r>
      <w:r w:rsidR="00393843">
        <w:rPr>
          <w:rFonts w:ascii="Times New Roman" w:hAnsi="Times New Roman" w:cs="Times New Roman"/>
          <w:sz w:val="24"/>
          <w:szCs w:val="24"/>
        </w:rPr>
        <w:t>one of the</w:t>
      </w:r>
      <w:r w:rsidR="0039373B" w:rsidRPr="00E71C74">
        <w:rPr>
          <w:rFonts w:ascii="Times New Roman" w:hAnsi="Times New Roman" w:cs="Times New Roman"/>
          <w:sz w:val="24"/>
          <w:szCs w:val="24"/>
        </w:rPr>
        <w:t xml:space="preserve"> financial behaviours</w:t>
      </w:r>
      <w:r w:rsidR="004E08BD">
        <w:rPr>
          <w:rFonts w:ascii="Times New Roman" w:hAnsi="Times New Roman" w:cs="Times New Roman"/>
          <w:sz w:val="24"/>
          <w:szCs w:val="24"/>
        </w:rPr>
        <w:t xml:space="preserve"> takes place</w:t>
      </w:r>
      <w:r w:rsidR="0039373B" w:rsidRPr="00E71C74">
        <w:rPr>
          <w:rFonts w:ascii="Times New Roman" w:hAnsi="Times New Roman" w:cs="Times New Roman"/>
          <w:sz w:val="24"/>
          <w:szCs w:val="24"/>
        </w:rPr>
        <w:t xml:space="preserve">, firms </w:t>
      </w:r>
      <w:r w:rsidR="003A528B" w:rsidRPr="00E71C74">
        <w:rPr>
          <w:rFonts w:ascii="Times New Roman" w:hAnsi="Times New Roman" w:cs="Times New Roman"/>
          <w:sz w:val="24"/>
          <w:szCs w:val="24"/>
        </w:rPr>
        <w:t>would</w:t>
      </w:r>
      <w:r w:rsidR="0039373B" w:rsidRPr="00E71C74">
        <w:rPr>
          <w:rFonts w:ascii="Times New Roman" w:hAnsi="Times New Roman" w:cs="Times New Roman"/>
          <w:sz w:val="24"/>
          <w:szCs w:val="24"/>
        </w:rPr>
        <w:t xml:space="preserve"> not tolerate the shock. </w:t>
      </w:r>
      <w:r w:rsidR="00927754" w:rsidRPr="00E71C74">
        <w:rPr>
          <w:rFonts w:ascii="Times New Roman" w:hAnsi="Times New Roman" w:cs="Times New Roman"/>
          <w:sz w:val="24"/>
          <w:szCs w:val="24"/>
        </w:rPr>
        <w:t>We</w:t>
      </w:r>
      <w:r w:rsidR="00A57012" w:rsidRPr="00E71C74">
        <w:rPr>
          <w:rFonts w:ascii="Times New Roman" w:hAnsi="Times New Roman" w:cs="Times New Roman"/>
          <w:sz w:val="24"/>
          <w:szCs w:val="24"/>
        </w:rPr>
        <w:t xml:space="preserve"> hypothesi</w:t>
      </w:r>
      <w:r w:rsidR="00927754" w:rsidRPr="00E71C74">
        <w:rPr>
          <w:rFonts w:ascii="Times New Roman" w:hAnsi="Times New Roman" w:cs="Times New Roman"/>
          <w:sz w:val="24"/>
          <w:szCs w:val="24"/>
        </w:rPr>
        <w:t>ze</w:t>
      </w:r>
      <w:r w:rsidR="00A57012" w:rsidRPr="00E71C74">
        <w:rPr>
          <w:rFonts w:ascii="Times New Roman" w:hAnsi="Times New Roman" w:cs="Times New Roman"/>
          <w:sz w:val="24"/>
          <w:szCs w:val="24"/>
        </w:rPr>
        <w:t xml:space="preserve"> that</w:t>
      </w:r>
      <w:r w:rsidR="0039373B" w:rsidRPr="00E71C74">
        <w:rPr>
          <w:rFonts w:ascii="Times New Roman" w:hAnsi="Times New Roman" w:cs="Times New Roman"/>
          <w:sz w:val="24"/>
          <w:szCs w:val="24"/>
        </w:rPr>
        <w:t xml:space="preserve"> </w:t>
      </w:r>
      <w:r w:rsidR="0039373B" w:rsidRPr="00E71C74">
        <w:rPr>
          <w:rFonts w:ascii="Times New Roman" w:hAnsi="Times New Roman" w:cs="Times New Roman"/>
          <w:i/>
          <w:sz w:val="24"/>
          <w:szCs w:val="24"/>
        </w:rPr>
        <w:t xml:space="preserve">firms </w:t>
      </w:r>
      <w:r w:rsidR="00076F5F" w:rsidRPr="00E71C74">
        <w:rPr>
          <w:rFonts w:ascii="Times New Roman" w:hAnsi="Times New Roman" w:cs="Times New Roman"/>
          <w:i/>
          <w:sz w:val="24"/>
          <w:szCs w:val="24"/>
        </w:rPr>
        <w:t>temporarily</w:t>
      </w:r>
      <w:r w:rsidR="00AB228E" w:rsidRPr="00E71C74">
        <w:rPr>
          <w:rFonts w:ascii="Times New Roman" w:hAnsi="Times New Roman" w:cs="Times New Roman"/>
          <w:i/>
          <w:sz w:val="24"/>
          <w:szCs w:val="24"/>
        </w:rPr>
        <w:t xml:space="preserve"> deviate from </w:t>
      </w:r>
      <w:r w:rsidR="0072163C">
        <w:rPr>
          <w:rFonts w:ascii="Times New Roman" w:hAnsi="Times New Roman" w:cs="Times New Roman"/>
          <w:i/>
          <w:sz w:val="24"/>
          <w:szCs w:val="24"/>
        </w:rPr>
        <w:t xml:space="preserve">steady </w:t>
      </w:r>
      <w:r w:rsidR="00012112">
        <w:rPr>
          <w:rFonts w:ascii="Times New Roman" w:hAnsi="Times New Roman" w:cs="Times New Roman"/>
          <w:i/>
          <w:sz w:val="24"/>
          <w:szCs w:val="24"/>
        </w:rPr>
        <w:t>state</w:t>
      </w:r>
      <w:r w:rsidR="004E08BD">
        <w:rPr>
          <w:rFonts w:ascii="Times New Roman" w:hAnsi="Times New Roman" w:cs="Times New Roman"/>
          <w:i/>
          <w:sz w:val="24"/>
          <w:szCs w:val="24"/>
        </w:rPr>
        <w:t>s</w:t>
      </w:r>
      <w:r w:rsidR="00B82FF0" w:rsidRPr="00E71C74">
        <w:rPr>
          <w:rFonts w:ascii="Times New Roman" w:hAnsi="Times New Roman" w:cs="Times New Roman"/>
          <w:i/>
          <w:sz w:val="24"/>
          <w:szCs w:val="24"/>
        </w:rPr>
        <w:t xml:space="preserve"> of </w:t>
      </w:r>
      <w:r w:rsidR="00FA2E07" w:rsidRPr="00E71C74">
        <w:rPr>
          <w:rFonts w:ascii="Times New Roman" w:hAnsi="Times New Roman" w:cs="Times New Roman"/>
          <w:i/>
          <w:sz w:val="24"/>
          <w:szCs w:val="24"/>
        </w:rPr>
        <w:t>several</w:t>
      </w:r>
      <w:r w:rsidR="00FB55FF" w:rsidRPr="00E71C74">
        <w:rPr>
          <w:rFonts w:ascii="Times New Roman" w:hAnsi="Times New Roman" w:cs="Times New Roman"/>
          <w:i/>
          <w:sz w:val="24"/>
          <w:szCs w:val="24"/>
        </w:rPr>
        <w:t xml:space="preserve"> </w:t>
      </w:r>
      <w:r w:rsidR="00B82FF0" w:rsidRPr="00E71C74">
        <w:rPr>
          <w:rFonts w:ascii="Times New Roman" w:hAnsi="Times New Roman" w:cs="Times New Roman"/>
          <w:i/>
          <w:sz w:val="24"/>
          <w:szCs w:val="24"/>
        </w:rPr>
        <w:t xml:space="preserve">financial </w:t>
      </w:r>
      <w:r w:rsidR="004E08BD">
        <w:rPr>
          <w:rFonts w:ascii="Times New Roman" w:hAnsi="Times New Roman" w:cs="Times New Roman"/>
          <w:i/>
          <w:sz w:val="24"/>
          <w:szCs w:val="24"/>
        </w:rPr>
        <w:t>characteristics</w:t>
      </w:r>
      <w:r w:rsidR="00AB228E" w:rsidRPr="00E71C74">
        <w:rPr>
          <w:rFonts w:ascii="Times New Roman" w:hAnsi="Times New Roman" w:cs="Times New Roman"/>
          <w:i/>
          <w:sz w:val="24"/>
          <w:szCs w:val="24"/>
        </w:rPr>
        <w:t xml:space="preserve"> to </w:t>
      </w:r>
      <w:r w:rsidR="00B5282C" w:rsidRPr="00E71C74">
        <w:rPr>
          <w:rFonts w:ascii="Times New Roman" w:hAnsi="Times New Roman" w:cs="Times New Roman"/>
          <w:i/>
          <w:sz w:val="24"/>
          <w:szCs w:val="24"/>
        </w:rPr>
        <w:t>absorb</w:t>
      </w:r>
      <w:r w:rsidR="0039373B" w:rsidRPr="00E71C74">
        <w:rPr>
          <w:rFonts w:ascii="Times New Roman" w:hAnsi="Times New Roman" w:cs="Times New Roman"/>
          <w:i/>
          <w:sz w:val="24"/>
          <w:szCs w:val="24"/>
        </w:rPr>
        <w:t xml:space="preserve"> the</w:t>
      </w:r>
      <w:r w:rsidR="00AB228E" w:rsidRPr="00E71C74">
        <w:rPr>
          <w:rFonts w:ascii="Times New Roman" w:hAnsi="Times New Roman" w:cs="Times New Roman"/>
          <w:i/>
          <w:sz w:val="24"/>
          <w:szCs w:val="24"/>
        </w:rPr>
        <w:t xml:space="preserve"> shock</w:t>
      </w:r>
      <w:r w:rsidR="00AB228E" w:rsidRPr="00E71C74">
        <w:rPr>
          <w:rFonts w:ascii="Times New Roman" w:hAnsi="Times New Roman" w:cs="Times New Roman"/>
          <w:sz w:val="24"/>
          <w:szCs w:val="24"/>
        </w:rPr>
        <w:t>.</w:t>
      </w:r>
      <w:r w:rsidR="0039373B"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Firms can thus</w:t>
      </w:r>
      <w:r w:rsidR="0039373B" w:rsidRPr="00E71C74">
        <w:rPr>
          <w:rFonts w:ascii="Times New Roman" w:hAnsi="Times New Roman" w:cs="Times New Roman"/>
          <w:sz w:val="24"/>
          <w:szCs w:val="24"/>
        </w:rPr>
        <w:t xml:space="preserve"> jointly minimize the</w:t>
      </w:r>
      <w:r w:rsidR="004E08BD">
        <w:rPr>
          <w:rFonts w:ascii="Times New Roman" w:hAnsi="Times New Roman" w:cs="Times New Roman"/>
          <w:sz w:val="24"/>
          <w:szCs w:val="24"/>
        </w:rPr>
        <w:t xml:space="preserve"> overall</w:t>
      </w:r>
      <w:r w:rsidR="0039373B" w:rsidRPr="00E71C74">
        <w:rPr>
          <w:rFonts w:ascii="Times New Roman" w:hAnsi="Times New Roman" w:cs="Times New Roman"/>
          <w:sz w:val="24"/>
          <w:szCs w:val="24"/>
        </w:rPr>
        <w:t xml:space="preserve"> cost of deviations</w:t>
      </w:r>
      <w:r w:rsidR="00FA2E07" w:rsidRPr="00E71C74">
        <w:rPr>
          <w:rFonts w:ascii="Times New Roman" w:hAnsi="Times New Roman" w:cs="Times New Roman"/>
          <w:sz w:val="24"/>
          <w:szCs w:val="24"/>
        </w:rPr>
        <w:t>.</w:t>
      </w:r>
    </w:p>
    <w:p w14:paraId="20C2BC3C" w14:textId="6F7B2202" w:rsidR="00461679" w:rsidRPr="00E71C74" w:rsidRDefault="0000163F" w:rsidP="00F31256">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w:t>
      </w:r>
      <w:r w:rsidR="00461679" w:rsidRPr="00E71C74">
        <w:rPr>
          <w:rFonts w:ascii="Times New Roman" w:hAnsi="Times New Roman" w:cs="Times New Roman"/>
          <w:sz w:val="24"/>
          <w:szCs w:val="24"/>
        </w:rPr>
        <w:t>b)</w:t>
      </w:r>
      <w:r w:rsidR="00AB228E" w:rsidRPr="00E71C74">
        <w:rPr>
          <w:rFonts w:ascii="Times New Roman" w:hAnsi="Times New Roman" w:cs="Times New Roman"/>
          <w:sz w:val="24"/>
          <w:szCs w:val="24"/>
        </w:rPr>
        <w:t xml:space="preserve"> Lambrecht and Myers (2012) indicate that debt</w:t>
      </w:r>
      <w:r w:rsidR="00B82FF0" w:rsidRPr="00E71C74">
        <w:rPr>
          <w:rFonts w:ascii="Times New Roman" w:hAnsi="Times New Roman" w:cs="Times New Roman"/>
          <w:sz w:val="24"/>
          <w:szCs w:val="24"/>
        </w:rPr>
        <w:t xml:space="preserve"> decisions </w:t>
      </w:r>
      <w:r w:rsidR="00AD01A1" w:rsidRPr="00E71C74">
        <w:rPr>
          <w:rFonts w:ascii="Times New Roman" w:hAnsi="Times New Roman" w:cs="Times New Roman"/>
          <w:sz w:val="24"/>
          <w:szCs w:val="24"/>
        </w:rPr>
        <w:t>m</w:t>
      </w:r>
      <w:r w:rsidR="0043387A" w:rsidRPr="00E71C74">
        <w:rPr>
          <w:rFonts w:ascii="Times New Roman" w:hAnsi="Times New Roman" w:cs="Times New Roman"/>
          <w:sz w:val="24"/>
          <w:szCs w:val="24"/>
        </w:rPr>
        <w:t>ight</w:t>
      </w:r>
      <w:r w:rsidR="00AD01A1" w:rsidRPr="00E71C74">
        <w:rPr>
          <w:rFonts w:ascii="Times New Roman" w:hAnsi="Times New Roman" w:cs="Times New Roman"/>
          <w:sz w:val="24"/>
          <w:szCs w:val="24"/>
        </w:rPr>
        <w:t xml:space="preserve"> </w:t>
      </w:r>
      <w:r w:rsidR="00B82FF0" w:rsidRPr="00E71C74">
        <w:rPr>
          <w:rFonts w:ascii="Times New Roman" w:hAnsi="Times New Roman" w:cs="Times New Roman"/>
          <w:sz w:val="24"/>
          <w:szCs w:val="24"/>
        </w:rPr>
        <w:t>play</w:t>
      </w:r>
      <w:r w:rsidR="00AB228E"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a </w:t>
      </w:r>
      <w:r w:rsidR="00AB228E" w:rsidRPr="00E71C74">
        <w:rPr>
          <w:rFonts w:ascii="Times New Roman" w:hAnsi="Times New Roman" w:cs="Times New Roman"/>
          <w:sz w:val="24"/>
          <w:szCs w:val="24"/>
        </w:rPr>
        <w:t xml:space="preserve">residual role among financial </w:t>
      </w:r>
      <w:r w:rsidR="0018609F" w:rsidRPr="00E71C74">
        <w:rPr>
          <w:rFonts w:ascii="Times New Roman" w:hAnsi="Times New Roman" w:cs="Times New Roman"/>
          <w:sz w:val="24"/>
          <w:szCs w:val="24"/>
        </w:rPr>
        <w:t>behaviours</w:t>
      </w:r>
      <w:r w:rsidR="00AB228E" w:rsidRPr="00E71C74">
        <w:rPr>
          <w:rFonts w:ascii="Times New Roman" w:hAnsi="Times New Roman" w:cs="Times New Roman"/>
          <w:sz w:val="24"/>
          <w:szCs w:val="24"/>
        </w:rPr>
        <w:t xml:space="preserve"> and</w:t>
      </w:r>
      <w:r w:rsidR="0043387A" w:rsidRPr="00E71C74">
        <w:rPr>
          <w:rFonts w:ascii="Times New Roman" w:hAnsi="Times New Roman" w:cs="Times New Roman"/>
          <w:sz w:val="24"/>
          <w:szCs w:val="24"/>
        </w:rPr>
        <w:t xml:space="preserve"> that</w:t>
      </w:r>
      <w:r w:rsidR="00AB228E"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a </w:t>
      </w:r>
      <w:r w:rsidR="00AB228E" w:rsidRPr="00E71C74">
        <w:rPr>
          <w:rFonts w:ascii="Times New Roman" w:hAnsi="Times New Roman" w:cs="Times New Roman"/>
          <w:sz w:val="24"/>
          <w:szCs w:val="24"/>
        </w:rPr>
        <w:t>change in debt</w:t>
      </w:r>
      <w:r w:rsidR="00927754"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must</w:t>
      </w:r>
      <w:r w:rsidR="00AB228E" w:rsidRPr="00E71C74">
        <w:rPr>
          <w:rFonts w:ascii="Times New Roman" w:hAnsi="Times New Roman" w:cs="Times New Roman"/>
          <w:sz w:val="24"/>
          <w:szCs w:val="24"/>
        </w:rPr>
        <w:t xml:space="preserve"> absorb</w:t>
      </w:r>
      <w:r w:rsidR="004E08BD">
        <w:rPr>
          <w:rFonts w:ascii="Times New Roman" w:hAnsi="Times New Roman" w:cs="Times New Roman"/>
          <w:sz w:val="24"/>
          <w:szCs w:val="24"/>
        </w:rPr>
        <w:t xml:space="preserve"> income shocks</w:t>
      </w:r>
      <w:r w:rsidR="00324391" w:rsidRPr="00E71C74">
        <w:rPr>
          <w:rFonts w:ascii="Times New Roman" w:hAnsi="Times New Roman" w:cs="Times New Roman"/>
          <w:sz w:val="24"/>
          <w:szCs w:val="24"/>
        </w:rPr>
        <w:t xml:space="preserve"> in order to smooth</w:t>
      </w:r>
      <w:r w:rsidR="00076F5F" w:rsidRPr="00E71C74">
        <w:rPr>
          <w:rFonts w:ascii="Times New Roman" w:hAnsi="Times New Roman" w:cs="Times New Roman"/>
          <w:sz w:val="24"/>
          <w:szCs w:val="24"/>
        </w:rPr>
        <w:t xml:space="preserve"> </w:t>
      </w:r>
      <w:r w:rsidR="00324391" w:rsidRPr="00E71C74">
        <w:rPr>
          <w:rFonts w:ascii="Times New Roman" w:hAnsi="Times New Roman" w:cs="Times New Roman"/>
          <w:sz w:val="24"/>
          <w:szCs w:val="24"/>
        </w:rPr>
        <w:t>dividend</w:t>
      </w:r>
      <w:r w:rsidR="006618D8" w:rsidRPr="00E71C74">
        <w:rPr>
          <w:rFonts w:ascii="Times New Roman" w:hAnsi="Times New Roman" w:cs="Times New Roman"/>
          <w:sz w:val="24"/>
          <w:szCs w:val="24"/>
        </w:rPr>
        <w:t>s</w:t>
      </w:r>
      <w:r w:rsidR="008F457A" w:rsidRPr="00E71C74">
        <w:rPr>
          <w:rFonts w:ascii="Times New Roman" w:hAnsi="Times New Roman" w:cs="Times New Roman"/>
          <w:sz w:val="24"/>
          <w:szCs w:val="24"/>
        </w:rPr>
        <w:t>. If debt is</w:t>
      </w:r>
      <w:r w:rsidR="00380F92" w:rsidRPr="00E71C74">
        <w:rPr>
          <w:rFonts w:ascii="Times New Roman" w:hAnsi="Times New Roman" w:cs="Times New Roman"/>
          <w:sz w:val="24"/>
          <w:szCs w:val="24"/>
          <w:lang w:eastAsia="zh-CN"/>
        </w:rPr>
        <w:t xml:space="preserve"> the</w:t>
      </w:r>
      <w:r w:rsidR="00AB228E" w:rsidRPr="00E71C74">
        <w:rPr>
          <w:rFonts w:ascii="Times New Roman" w:hAnsi="Times New Roman" w:cs="Times New Roman"/>
          <w:sz w:val="24"/>
          <w:szCs w:val="24"/>
        </w:rPr>
        <w:t xml:space="preserve"> </w:t>
      </w:r>
      <w:r w:rsidR="00DA60D6" w:rsidRPr="00E71C74">
        <w:rPr>
          <w:rFonts w:ascii="Times New Roman" w:hAnsi="Times New Roman" w:cs="Times New Roman"/>
          <w:sz w:val="24"/>
          <w:szCs w:val="24"/>
        </w:rPr>
        <w:t>shock-absorber</w:t>
      </w:r>
      <w:r w:rsidR="00AB228E"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then </w:t>
      </w:r>
      <w:r w:rsidR="008F457A" w:rsidRPr="00E71C74">
        <w:rPr>
          <w:rFonts w:ascii="Times New Roman" w:hAnsi="Times New Roman" w:cs="Times New Roman"/>
          <w:sz w:val="24"/>
          <w:szCs w:val="24"/>
        </w:rPr>
        <w:t xml:space="preserve">shocks to </w:t>
      </w:r>
      <w:r w:rsidR="00AB228E" w:rsidRPr="00E71C74">
        <w:rPr>
          <w:rFonts w:ascii="Times New Roman" w:hAnsi="Times New Roman" w:cs="Times New Roman"/>
          <w:sz w:val="24"/>
          <w:szCs w:val="24"/>
        </w:rPr>
        <w:t xml:space="preserve">investment </w:t>
      </w:r>
      <w:r w:rsidR="00380F92" w:rsidRPr="00E71C74">
        <w:rPr>
          <w:rFonts w:ascii="Times New Roman" w:hAnsi="Times New Roman" w:cs="Times New Roman"/>
          <w:sz w:val="24"/>
          <w:szCs w:val="24"/>
          <w:lang w:eastAsia="zh-CN"/>
        </w:rPr>
        <w:t>or</w:t>
      </w:r>
      <w:r w:rsidR="00C76D3F" w:rsidRPr="00E71C74">
        <w:rPr>
          <w:rFonts w:ascii="Times New Roman" w:hAnsi="Times New Roman" w:cs="Times New Roman"/>
          <w:sz w:val="24"/>
          <w:szCs w:val="24"/>
          <w:lang w:eastAsia="zh-CN"/>
        </w:rPr>
        <w:t xml:space="preserve"> </w:t>
      </w:r>
      <w:r w:rsidR="00B60B3C" w:rsidRPr="00E71C74">
        <w:rPr>
          <w:rFonts w:ascii="Times New Roman" w:hAnsi="Times New Roman" w:cs="Times New Roman"/>
          <w:sz w:val="24"/>
          <w:szCs w:val="24"/>
        </w:rPr>
        <w:t xml:space="preserve">net income </w:t>
      </w:r>
      <w:r w:rsidR="00C76D3F" w:rsidRPr="00E71C74">
        <w:rPr>
          <w:rFonts w:ascii="Times New Roman" w:hAnsi="Times New Roman" w:cs="Times New Roman"/>
          <w:sz w:val="24"/>
          <w:szCs w:val="24"/>
        </w:rPr>
        <w:t>would</w:t>
      </w:r>
      <w:r w:rsidR="00AB228E" w:rsidRPr="00E71C74">
        <w:rPr>
          <w:rFonts w:ascii="Times New Roman" w:hAnsi="Times New Roman" w:cs="Times New Roman"/>
          <w:sz w:val="24"/>
          <w:szCs w:val="24"/>
        </w:rPr>
        <w:t xml:space="preserve"> not lead t</w:t>
      </w:r>
      <w:r w:rsidR="0043387A" w:rsidRPr="00E71C74">
        <w:rPr>
          <w:rFonts w:ascii="Times New Roman" w:hAnsi="Times New Roman" w:cs="Times New Roman"/>
          <w:sz w:val="24"/>
          <w:szCs w:val="24"/>
        </w:rPr>
        <w:t xml:space="preserve">o a response in dividend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6618D8" w:rsidRPr="00E71C74">
        <w:rPr>
          <w:rFonts w:ascii="Times New Roman" w:hAnsi="Times New Roman" w:cs="Times New Roman"/>
          <w:sz w:val="24"/>
          <w:szCs w:val="24"/>
        </w:rPr>
        <w:t>s</w:t>
      </w:r>
      <w:r w:rsidR="00AB228E" w:rsidRPr="00E71C74">
        <w:rPr>
          <w:rFonts w:ascii="Times New Roman" w:hAnsi="Times New Roman" w:cs="Times New Roman"/>
          <w:sz w:val="24"/>
          <w:szCs w:val="24"/>
        </w:rPr>
        <w:t xml:space="preserve"> because firms use de</w:t>
      </w:r>
      <w:r w:rsidR="002F1EFE" w:rsidRPr="00E71C74">
        <w:rPr>
          <w:rFonts w:ascii="Times New Roman" w:hAnsi="Times New Roman" w:cs="Times New Roman"/>
          <w:sz w:val="24"/>
          <w:szCs w:val="24"/>
        </w:rPr>
        <w:t xml:space="preserve">bt to smooth </w:t>
      </w:r>
      <w:r w:rsidR="00E9302E" w:rsidRPr="00E71C74">
        <w:rPr>
          <w:rFonts w:ascii="Times New Roman" w:hAnsi="Times New Roman" w:cs="Times New Roman"/>
          <w:sz w:val="24"/>
          <w:szCs w:val="24"/>
        </w:rPr>
        <w:t>dividend</w:t>
      </w:r>
      <w:r w:rsidR="006618D8" w:rsidRPr="00E71C74">
        <w:rPr>
          <w:rFonts w:ascii="Times New Roman" w:hAnsi="Times New Roman" w:cs="Times New Roman"/>
          <w:sz w:val="24"/>
          <w:szCs w:val="24"/>
        </w:rPr>
        <w:t>s</w:t>
      </w:r>
      <w:r w:rsidR="002F1EFE" w:rsidRPr="00E71C74">
        <w:rPr>
          <w:rFonts w:ascii="Times New Roman" w:hAnsi="Times New Roman" w:cs="Times New Roman"/>
          <w:sz w:val="24"/>
          <w:szCs w:val="24"/>
        </w:rPr>
        <w:t>.</w:t>
      </w:r>
      <w:r w:rsidR="00E9302E" w:rsidRPr="00E71C74">
        <w:rPr>
          <w:rFonts w:ascii="Times New Roman" w:hAnsi="Times New Roman" w:cs="Times New Roman"/>
          <w:sz w:val="24"/>
          <w:szCs w:val="24"/>
        </w:rPr>
        <w:t xml:space="preserve"> In this case, leverage would be the only variable to respond.</w:t>
      </w:r>
      <w:r w:rsidR="00AB228E" w:rsidRPr="00E71C74">
        <w:rPr>
          <w:rFonts w:ascii="Times New Roman" w:hAnsi="Times New Roman" w:cs="Times New Roman"/>
          <w:sz w:val="24"/>
          <w:szCs w:val="24"/>
        </w:rPr>
        <w:t xml:space="preserve"> </w:t>
      </w:r>
      <w:r w:rsidR="002F1EFE" w:rsidRPr="00E71C74">
        <w:rPr>
          <w:rFonts w:ascii="Times New Roman" w:hAnsi="Times New Roman" w:cs="Times New Roman"/>
          <w:sz w:val="24"/>
          <w:szCs w:val="24"/>
        </w:rPr>
        <w:t>If</w:t>
      </w:r>
      <w:r w:rsidR="00FD1E82"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the firm’s debt capacity constrains its ability to issue </w:t>
      </w:r>
      <w:r w:rsidR="00E9302E" w:rsidRPr="00E71C74">
        <w:rPr>
          <w:rFonts w:ascii="Times New Roman" w:hAnsi="Times New Roman" w:cs="Times New Roman"/>
          <w:sz w:val="24"/>
          <w:szCs w:val="24"/>
        </w:rPr>
        <w:t>debt (</w:t>
      </w:r>
      <w:r w:rsidR="003F20B2" w:rsidRPr="00E71C74">
        <w:rPr>
          <w:rFonts w:ascii="Times New Roman" w:hAnsi="Times New Roman" w:cs="Times New Roman"/>
          <w:sz w:val="24"/>
          <w:szCs w:val="24"/>
        </w:rPr>
        <w:t>Lemmon and Zender</w:t>
      </w:r>
      <w:r w:rsidR="00E9302E" w:rsidRPr="00E71C74">
        <w:rPr>
          <w:rFonts w:ascii="Times New Roman" w:hAnsi="Times New Roman" w:cs="Times New Roman"/>
          <w:sz w:val="24"/>
          <w:szCs w:val="24"/>
        </w:rPr>
        <w:t xml:space="preserve">, </w:t>
      </w:r>
      <w:r w:rsidR="003F20B2" w:rsidRPr="00E71C74">
        <w:rPr>
          <w:rFonts w:ascii="Times New Roman" w:hAnsi="Times New Roman" w:cs="Times New Roman"/>
          <w:sz w:val="24"/>
          <w:szCs w:val="24"/>
        </w:rPr>
        <w:t>2010</w:t>
      </w:r>
      <w:r w:rsidR="00B82FF0" w:rsidRPr="00E71C74">
        <w:rPr>
          <w:rFonts w:ascii="Times New Roman" w:hAnsi="Times New Roman" w:cs="Times New Roman"/>
          <w:sz w:val="24"/>
          <w:szCs w:val="24"/>
        </w:rPr>
        <w:t>)</w:t>
      </w:r>
      <w:r w:rsidR="002F1EFE"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then </w:t>
      </w:r>
      <w:r w:rsidR="00363707" w:rsidRPr="00E71C74">
        <w:rPr>
          <w:rFonts w:ascii="Times New Roman" w:hAnsi="Times New Roman" w:cs="Times New Roman"/>
          <w:sz w:val="24"/>
          <w:szCs w:val="24"/>
        </w:rPr>
        <w:t>firms</w:t>
      </w:r>
      <w:r w:rsidR="002F1EFE" w:rsidRPr="00E71C74">
        <w:rPr>
          <w:rFonts w:ascii="Times New Roman" w:hAnsi="Times New Roman" w:cs="Times New Roman"/>
          <w:sz w:val="24"/>
          <w:szCs w:val="24"/>
        </w:rPr>
        <w:t xml:space="preserve"> cannot always use debt</w:t>
      </w:r>
      <w:r w:rsidR="00076F5F" w:rsidRPr="00E71C74">
        <w:rPr>
          <w:rFonts w:ascii="Times New Roman" w:hAnsi="Times New Roman" w:cs="Times New Roman"/>
          <w:sz w:val="24"/>
          <w:szCs w:val="24"/>
        </w:rPr>
        <w:t xml:space="preserve"> </w:t>
      </w:r>
      <w:r w:rsidR="002F1EFE" w:rsidRPr="00E71C74">
        <w:rPr>
          <w:rFonts w:ascii="Times New Roman" w:hAnsi="Times New Roman" w:cs="Times New Roman"/>
          <w:sz w:val="24"/>
          <w:szCs w:val="24"/>
        </w:rPr>
        <w:t>to absorb</w:t>
      </w:r>
      <w:r w:rsidR="00076F5F" w:rsidRPr="00E71C74">
        <w:rPr>
          <w:rFonts w:ascii="Times New Roman" w:hAnsi="Times New Roman" w:cs="Times New Roman"/>
          <w:sz w:val="24"/>
          <w:szCs w:val="24"/>
        </w:rPr>
        <w:t xml:space="preserve"> </w:t>
      </w:r>
      <w:r w:rsidR="002F1EFE" w:rsidRPr="00E71C74">
        <w:rPr>
          <w:rFonts w:ascii="Times New Roman" w:hAnsi="Times New Roman" w:cs="Times New Roman"/>
          <w:sz w:val="24"/>
          <w:szCs w:val="24"/>
        </w:rPr>
        <w:t>shocks</w:t>
      </w:r>
      <w:r w:rsidR="00E9302E" w:rsidRPr="00E71C74">
        <w:rPr>
          <w:rFonts w:ascii="Times New Roman" w:hAnsi="Times New Roman" w:cs="Times New Roman"/>
          <w:sz w:val="24"/>
          <w:szCs w:val="24"/>
        </w:rPr>
        <w:t xml:space="preserve">. Debt </w:t>
      </w:r>
      <w:r w:rsidR="00995ACD">
        <w:rPr>
          <w:rFonts w:ascii="Times New Roman" w:hAnsi="Times New Roman" w:cs="Times New Roman"/>
          <w:sz w:val="24"/>
          <w:szCs w:val="24"/>
        </w:rPr>
        <w:t>will</w:t>
      </w:r>
      <w:r w:rsidR="00E9302E" w:rsidRPr="00E71C74">
        <w:rPr>
          <w:rFonts w:ascii="Times New Roman" w:hAnsi="Times New Roman" w:cs="Times New Roman"/>
          <w:sz w:val="24"/>
          <w:szCs w:val="24"/>
        </w:rPr>
        <w:t xml:space="preserve"> not be residual</w:t>
      </w:r>
      <w:r w:rsidR="00B60B3C" w:rsidRPr="00E71C74">
        <w:rPr>
          <w:rFonts w:ascii="Times New Roman" w:hAnsi="Times New Roman" w:cs="Times New Roman"/>
          <w:sz w:val="24"/>
          <w:szCs w:val="24"/>
        </w:rPr>
        <w:t>ly</w:t>
      </w:r>
      <w:r w:rsidR="006618D8" w:rsidRPr="00E71C74">
        <w:rPr>
          <w:rFonts w:ascii="Times New Roman" w:hAnsi="Times New Roman" w:cs="Times New Roman"/>
          <w:sz w:val="24"/>
          <w:szCs w:val="24"/>
        </w:rPr>
        <w:t xml:space="preserve"> </w:t>
      </w:r>
      <w:r w:rsidR="00B60B3C" w:rsidRPr="00E71C74">
        <w:rPr>
          <w:rFonts w:ascii="Times New Roman" w:hAnsi="Times New Roman" w:cs="Times New Roman"/>
          <w:sz w:val="24"/>
          <w:szCs w:val="24"/>
        </w:rPr>
        <w:t>determined</w:t>
      </w:r>
      <w:r w:rsidR="00E9302E" w:rsidRPr="00E71C74">
        <w:rPr>
          <w:rFonts w:ascii="Times New Roman" w:hAnsi="Times New Roman" w:cs="Times New Roman"/>
          <w:sz w:val="24"/>
          <w:szCs w:val="24"/>
        </w:rPr>
        <w:t>.</w:t>
      </w:r>
      <w:r w:rsidR="00363707" w:rsidRPr="00E71C74">
        <w:rPr>
          <w:rFonts w:ascii="Times New Roman" w:hAnsi="Times New Roman" w:cs="Times New Roman"/>
          <w:sz w:val="24"/>
          <w:szCs w:val="24"/>
        </w:rPr>
        <w:t xml:space="preserve"> </w:t>
      </w:r>
      <w:r w:rsidR="00E9302E" w:rsidRPr="00E71C74">
        <w:rPr>
          <w:rFonts w:ascii="Times New Roman" w:hAnsi="Times New Roman" w:cs="Times New Roman"/>
          <w:sz w:val="24"/>
          <w:szCs w:val="24"/>
        </w:rPr>
        <w:t>In this case, firms would minimize the cost</w:t>
      </w:r>
      <w:r w:rsidR="00B60B3C" w:rsidRPr="00E71C74">
        <w:rPr>
          <w:rFonts w:ascii="Times New Roman" w:hAnsi="Times New Roman" w:cs="Times New Roman"/>
          <w:sz w:val="24"/>
          <w:szCs w:val="24"/>
        </w:rPr>
        <w:t>s</w:t>
      </w:r>
      <w:r w:rsidR="00E9302E" w:rsidRPr="00E71C74">
        <w:rPr>
          <w:rFonts w:ascii="Times New Roman" w:hAnsi="Times New Roman" w:cs="Times New Roman"/>
          <w:sz w:val="24"/>
          <w:szCs w:val="24"/>
        </w:rPr>
        <w:t xml:space="preserve"> of deviations</w:t>
      </w:r>
      <w:r w:rsidR="00C76D3F" w:rsidRPr="00E71C74">
        <w:rPr>
          <w:rFonts w:ascii="Times New Roman" w:hAnsi="Times New Roman" w:cs="Times New Roman"/>
          <w:sz w:val="24"/>
          <w:szCs w:val="24"/>
        </w:rPr>
        <w:t xml:space="preserve"> jointly</w:t>
      </w:r>
      <w:r w:rsidR="00E9302E" w:rsidRPr="00E71C74">
        <w:rPr>
          <w:rFonts w:ascii="Times New Roman" w:hAnsi="Times New Roman" w:cs="Times New Roman"/>
          <w:sz w:val="24"/>
          <w:szCs w:val="24"/>
        </w:rPr>
        <w:t xml:space="preserve">. </w:t>
      </w:r>
      <w:r w:rsidR="00A57012" w:rsidRPr="00E71C74">
        <w:rPr>
          <w:rFonts w:ascii="Times New Roman" w:hAnsi="Times New Roman" w:cs="Times New Roman"/>
          <w:sz w:val="24"/>
          <w:szCs w:val="24"/>
        </w:rPr>
        <w:t xml:space="preserve">If </w:t>
      </w:r>
      <w:r w:rsidR="00C76D3F" w:rsidRPr="00E71C74">
        <w:rPr>
          <w:rFonts w:ascii="Times New Roman" w:hAnsi="Times New Roman" w:cs="Times New Roman"/>
          <w:sz w:val="24"/>
          <w:szCs w:val="24"/>
        </w:rPr>
        <w:t xml:space="preserve">the second </w:t>
      </w:r>
      <w:r w:rsidR="0043387A" w:rsidRPr="00E71C74">
        <w:rPr>
          <w:rFonts w:ascii="Times New Roman" w:hAnsi="Times New Roman" w:cs="Times New Roman"/>
          <w:sz w:val="24"/>
          <w:szCs w:val="24"/>
        </w:rPr>
        <w:t>case</w:t>
      </w:r>
      <w:r w:rsidR="00C76D3F" w:rsidRPr="00E71C74">
        <w:rPr>
          <w:rFonts w:ascii="Times New Roman" w:hAnsi="Times New Roman" w:cs="Times New Roman"/>
          <w:sz w:val="24"/>
          <w:szCs w:val="24"/>
        </w:rPr>
        <w:t xml:space="preserve"> is</w:t>
      </w:r>
      <w:r w:rsidR="00A57012" w:rsidRPr="00E71C74">
        <w:rPr>
          <w:rFonts w:ascii="Times New Roman" w:hAnsi="Times New Roman" w:cs="Times New Roman"/>
          <w:sz w:val="24"/>
          <w:szCs w:val="24"/>
        </w:rPr>
        <w:t xml:space="preserve"> correct</w:t>
      </w:r>
      <w:r w:rsidR="00C80BF5" w:rsidRPr="00E71C74">
        <w:rPr>
          <w:rFonts w:ascii="Times New Roman" w:hAnsi="Times New Roman" w:cs="Times New Roman"/>
          <w:sz w:val="24"/>
          <w:szCs w:val="24"/>
        </w:rPr>
        <w:t xml:space="preserve"> and debt is not</w:t>
      </w:r>
      <w:r w:rsidR="00393843">
        <w:rPr>
          <w:rFonts w:ascii="Times New Roman" w:hAnsi="Times New Roman" w:cs="Times New Roman"/>
          <w:sz w:val="24"/>
          <w:szCs w:val="24"/>
        </w:rPr>
        <w:t xml:space="preserve"> a</w:t>
      </w:r>
      <w:r w:rsidR="00C80BF5" w:rsidRPr="00E71C74">
        <w:rPr>
          <w:rFonts w:ascii="Times New Roman" w:hAnsi="Times New Roman" w:cs="Times New Roman"/>
          <w:sz w:val="24"/>
          <w:szCs w:val="24"/>
        </w:rPr>
        <w:t xml:space="preserve"> residual</w:t>
      </w:r>
      <w:r w:rsidR="002F1EFE" w:rsidRPr="00E71C74">
        <w:rPr>
          <w:rFonts w:ascii="Times New Roman" w:hAnsi="Times New Roman" w:cs="Times New Roman"/>
          <w:sz w:val="24"/>
          <w:szCs w:val="24"/>
        </w:rPr>
        <w:t xml:space="preserve">, we </w:t>
      </w:r>
      <w:r w:rsidR="00A57012" w:rsidRPr="00E71C74">
        <w:rPr>
          <w:rFonts w:ascii="Times New Roman" w:hAnsi="Times New Roman" w:cs="Times New Roman"/>
          <w:sz w:val="24"/>
          <w:szCs w:val="24"/>
        </w:rPr>
        <w:t xml:space="preserve">hypothesize </w:t>
      </w:r>
      <w:r w:rsidR="00363707" w:rsidRPr="00E71C74">
        <w:rPr>
          <w:rFonts w:ascii="Times New Roman" w:hAnsi="Times New Roman" w:cs="Times New Roman"/>
          <w:sz w:val="24"/>
          <w:szCs w:val="24"/>
        </w:rPr>
        <w:t>that</w:t>
      </w:r>
      <w:r w:rsidR="002F1EFE" w:rsidRPr="00E71C74">
        <w:rPr>
          <w:rFonts w:ascii="Times New Roman" w:hAnsi="Times New Roman" w:cs="Times New Roman"/>
          <w:sz w:val="24"/>
          <w:szCs w:val="24"/>
        </w:rPr>
        <w:t xml:space="preserve"> </w:t>
      </w:r>
      <w:r w:rsidR="002F1EFE" w:rsidRPr="00E71C74">
        <w:rPr>
          <w:rFonts w:ascii="Times New Roman" w:hAnsi="Times New Roman" w:cs="Times New Roman"/>
          <w:i/>
          <w:sz w:val="24"/>
          <w:szCs w:val="24"/>
        </w:rPr>
        <w:lastRenderedPageBreak/>
        <w:t xml:space="preserve">investment </w:t>
      </w:r>
      <w:r w:rsidR="003011A5" w:rsidRPr="00E71C74">
        <w:rPr>
          <w:rFonts w:ascii="Times New Roman" w:hAnsi="Times New Roman" w:cs="Times New Roman"/>
          <w:i/>
          <w:sz w:val="24"/>
          <w:szCs w:val="24"/>
        </w:rPr>
        <w:t>or</w:t>
      </w:r>
      <w:r w:rsidR="0018609F" w:rsidRPr="00E71C74">
        <w:rPr>
          <w:rFonts w:ascii="Times New Roman" w:hAnsi="Times New Roman" w:cs="Times New Roman"/>
          <w:i/>
          <w:sz w:val="24"/>
          <w:szCs w:val="24"/>
        </w:rPr>
        <w:t xml:space="preserve"> </w:t>
      </w:r>
      <w:r w:rsidR="00676E18" w:rsidRPr="00E71C74">
        <w:rPr>
          <w:rFonts w:ascii="Times New Roman" w:hAnsi="Times New Roman" w:cs="Times New Roman"/>
          <w:i/>
          <w:sz w:val="24"/>
          <w:szCs w:val="24"/>
        </w:rPr>
        <w:t>profitability</w:t>
      </w:r>
      <w:r w:rsidR="00C76D3F" w:rsidRPr="00E71C74">
        <w:rPr>
          <w:rFonts w:ascii="Times New Roman" w:hAnsi="Times New Roman" w:cs="Times New Roman"/>
          <w:i/>
          <w:sz w:val="24"/>
          <w:szCs w:val="24"/>
        </w:rPr>
        <w:t xml:space="preserve"> shocks</w:t>
      </w:r>
      <w:r w:rsidR="002F1EFE" w:rsidRPr="00E71C74">
        <w:rPr>
          <w:rFonts w:ascii="Times New Roman" w:hAnsi="Times New Roman" w:cs="Times New Roman"/>
          <w:i/>
          <w:sz w:val="24"/>
          <w:szCs w:val="24"/>
        </w:rPr>
        <w:t xml:space="preserve"> </w:t>
      </w:r>
      <w:r w:rsidR="009C1F64" w:rsidRPr="00E71C74">
        <w:rPr>
          <w:rFonts w:ascii="Times New Roman" w:hAnsi="Times New Roman" w:cs="Times New Roman"/>
          <w:i/>
          <w:sz w:val="24"/>
          <w:szCs w:val="24"/>
        </w:rPr>
        <w:t>lead to</w:t>
      </w:r>
      <w:r w:rsidR="002F1EFE" w:rsidRPr="00E71C74">
        <w:rPr>
          <w:rFonts w:ascii="Times New Roman" w:hAnsi="Times New Roman" w:cs="Times New Roman"/>
          <w:i/>
          <w:sz w:val="24"/>
          <w:szCs w:val="24"/>
        </w:rPr>
        <w:t xml:space="preserve"> a response </w:t>
      </w:r>
      <w:r w:rsidR="00CA68E8" w:rsidRPr="00E71C74">
        <w:rPr>
          <w:rFonts w:ascii="Times New Roman" w:hAnsi="Times New Roman" w:cs="Times New Roman"/>
          <w:i/>
          <w:sz w:val="24"/>
          <w:szCs w:val="24"/>
        </w:rPr>
        <w:t>in</w:t>
      </w:r>
      <w:r w:rsidR="002F1EFE" w:rsidRPr="00E71C74">
        <w:rPr>
          <w:rFonts w:ascii="Times New Roman" w:hAnsi="Times New Roman" w:cs="Times New Roman"/>
          <w:i/>
          <w:sz w:val="24"/>
          <w:szCs w:val="24"/>
        </w:rPr>
        <w:t xml:space="preserve"> dividend </w:t>
      </w:r>
      <w:r w:rsidR="006141DD">
        <w:rPr>
          <w:rFonts w:ascii="Times New Roman" w:hAnsi="Times New Roman" w:cs="Times New Roman"/>
          <w:i/>
          <w:sz w:val="24"/>
          <w:szCs w:val="24"/>
        </w:rPr>
        <w:t>pay</w:t>
      </w:r>
      <w:r w:rsidR="00281D03" w:rsidRPr="00E71C74">
        <w:rPr>
          <w:rFonts w:ascii="Times New Roman" w:hAnsi="Times New Roman" w:cs="Times New Roman"/>
          <w:i/>
          <w:sz w:val="24"/>
          <w:szCs w:val="24"/>
        </w:rPr>
        <w:t>out</w:t>
      </w:r>
      <w:r w:rsidR="006618D8" w:rsidRPr="00E71C74">
        <w:rPr>
          <w:rFonts w:ascii="Times New Roman" w:hAnsi="Times New Roman" w:cs="Times New Roman"/>
          <w:i/>
          <w:sz w:val="24"/>
          <w:szCs w:val="24"/>
        </w:rPr>
        <w:t>s</w:t>
      </w:r>
      <w:r w:rsidR="00B5282C" w:rsidRPr="00E71C74">
        <w:rPr>
          <w:rFonts w:ascii="Times New Roman" w:hAnsi="Times New Roman" w:cs="Times New Roman"/>
          <w:i/>
          <w:sz w:val="24"/>
          <w:szCs w:val="24"/>
        </w:rPr>
        <w:t xml:space="preserve"> </w:t>
      </w:r>
      <w:r w:rsidR="00B5282C" w:rsidRPr="00E71C74">
        <w:rPr>
          <w:rFonts w:ascii="Times New Roman" w:hAnsi="Times New Roman" w:cs="Times New Roman"/>
          <w:sz w:val="24"/>
          <w:szCs w:val="24"/>
        </w:rPr>
        <w:t>and</w:t>
      </w:r>
      <w:r w:rsidR="00C76D3F" w:rsidRPr="00E71C74">
        <w:rPr>
          <w:rFonts w:ascii="Times New Roman" w:hAnsi="Times New Roman" w:cs="Times New Roman"/>
          <w:sz w:val="24"/>
          <w:szCs w:val="24"/>
        </w:rPr>
        <w:t xml:space="preserve"> that</w:t>
      </w:r>
      <w:r w:rsidR="00FB5965" w:rsidRPr="00E71C74">
        <w:rPr>
          <w:rFonts w:ascii="Times New Roman" w:hAnsi="Times New Roman" w:cs="Times New Roman"/>
          <w:i/>
          <w:sz w:val="24"/>
          <w:szCs w:val="24"/>
        </w:rPr>
        <w:t xml:space="preserve"> </w:t>
      </w:r>
      <w:r w:rsidR="00B5282C" w:rsidRPr="00E71C74">
        <w:rPr>
          <w:rFonts w:ascii="Times New Roman" w:hAnsi="Times New Roman" w:cs="Times New Roman"/>
          <w:i/>
          <w:sz w:val="24"/>
          <w:szCs w:val="24"/>
        </w:rPr>
        <w:t>investment</w:t>
      </w:r>
      <w:r w:rsidR="006618D8" w:rsidRPr="00E71C74">
        <w:rPr>
          <w:rFonts w:ascii="Times New Roman" w:hAnsi="Times New Roman" w:cs="Times New Roman"/>
          <w:i/>
          <w:sz w:val="24"/>
          <w:szCs w:val="24"/>
        </w:rPr>
        <w:t>s</w:t>
      </w:r>
      <w:r w:rsidR="00B5282C" w:rsidRPr="00E71C74">
        <w:rPr>
          <w:rFonts w:ascii="Times New Roman" w:hAnsi="Times New Roman" w:cs="Times New Roman"/>
          <w:i/>
          <w:sz w:val="24"/>
          <w:szCs w:val="24"/>
        </w:rPr>
        <w:t xml:space="preserve"> and dividend</w:t>
      </w:r>
      <w:r w:rsidR="00995ACD">
        <w:rPr>
          <w:rFonts w:ascii="Times New Roman" w:hAnsi="Times New Roman" w:cs="Times New Roman"/>
          <w:i/>
          <w:sz w:val="24"/>
          <w:szCs w:val="24"/>
        </w:rPr>
        <w:t>s</w:t>
      </w:r>
      <w:r w:rsidR="006618D8" w:rsidRPr="00E71C74">
        <w:rPr>
          <w:rFonts w:ascii="Times New Roman" w:hAnsi="Times New Roman" w:cs="Times New Roman"/>
          <w:i/>
          <w:sz w:val="24"/>
          <w:szCs w:val="24"/>
        </w:rPr>
        <w:t xml:space="preserve"> also absorb leverage shocks </w:t>
      </w:r>
      <w:r w:rsidR="00B5282C" w:rsidRPr="00E71C74">
        <w:rPr>
          <w:rFonts w:ascii="Times New Roman" w:hAnsi="Times New Roman" w:cs="Times New Roman"/>
          <w:i/>
          <w:sz w:val="24"/>
          <w:szCs w:val="24"/>
        </w:rPr>
        <w:t>to some extent</w:t>
      </w:r>
      <w:r w:rsidR="00B5282C" w:rsidRPr="00E71C74">
        <w:rPr>
          <w:rFonts w:ascii="Times New Roman" w:hAnsi="Times New Roman" w:cs="Times New Roman"/>
          <w:sz w:val="24"/>
          <w:szCs w:val="24"/>
        </w:rPr>
        <w:t>.</w:t>
      </w:r>
    </w:p>
    <w:p w14:paraId="69BC14F3" w14:textId="15F94BEB" w:rsidR="00CD33F8" w:rsidRPr="00E71C74" w:rsidRDefault="0000163F" w:rsidP="00F31256">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t>(</w:t>
      </w:r>
      <w:r w:rsidR="00CD33F8" w:rsidRPr="00E71C74">
        <w:rPr>
          <w:rFonts w:ascii="Times New Roman" w:hAnsi="Times New Roman" w:cs="Times New Roman"/>
          <w:sz w:val="24"/>
          <w:szCs w:val="24"/>
        </w:rPr>
        <w:t xml:space="preserve">c) </w:t>
      </w:r>
      <w:r w:rsidR="007D1639" w:rsidRPr="00E71C74">
        <w:rPr>
          <w:rFonts w:ascii="Times New Roman" w:hAnsi="Times New Roman" w:cs="Times New Roman"/>
          <w:sz w:val="24"/>
          <w:szCs w:val="24"/>
        </w:rPr>
        <w:t>A</w:t>
      </w:r>
      <w:r w:rsidR="00FB55FF" w:rsidRPr="00E71C74">
        <w:rPr>
          <w:rFonts w:ascii="Times New Roman" w:hAnsi="Times New Roman" w:cs="Times New Roman"/>
          <w:sz w:val="24"/>
          <w:szCs w:val="24"/>
        </w:rPr>
        <w:t>charya and Lambrecht</w:t>
      </w:r>
      <w:r w:rsidR="007D1639" w:rsidRPr="00E71C74">
        <w:rPr>
          <w:rFonts w:ascii="Times New Roman" w:hAnsi="Times New Roman" w:cs="Times New Roman"/>
          <w:sz w:val="24"/>
          <w:szCs w:val="24"/>
        </w:rPr>
        <w:t xml:space="preserve"> (2015) </w:t>
      </w:r>
      <w:r w:rsidR="00FB55FF" w:rsidRPr="00E71C74">
        <w:rPr>
          <w:rFonts w:ascii="Times New Roman" w:hAnsi="Times New Roman" w:cs="Times New Roman"/>
          <w:sz w:val="24"/>
          <w:szCs w:val="24"/>
        </w:rPr>
        <w:t>note</w:t>
      </w:r>
      <w:r w:rsidR="007D1639" w:rsidRPr="00E71C74">
        <w:rPr>
          <w:rFonts w:ascii="Times New Roman" w:hAnsi="Times New Roman" w:cs="Times New Roman"/>
          <w:sz w:val="24"/>
          <w:szCs w:val="24"/>
        </w:rPr>
        <w:t xml:space="preserve"> that managers take advantage of asymmetric information and do not</w:t>
      </w:r>
      <w:r w:rsidR="008F457A" w:rsidRPr="00E71C74">
        <w:rPr>
          <w:rFonts w:ascii="Times New Roman" w:hAnsi="Times New Roman" w:cs="Times New Roman"/>
          <w:sz w:val="24"/>
          <w:szCs w:val="24"/>
        </w:rPr>
        <w:t xml:space="preserve"> immediately</w:t>
      </w:r>
      <w:r w:rsidR="007D1639" w:rsidRPr="00E71C74">
        <w:rPr>
          <w:rFonts w:ascii="Times New Roman" w:hAnsi="Times New Roman" w:cs="Times New Roman"/>
          <w:sz w:val="24"/>
          <w:szCs w:val="24"/>
        </w:rPr>
        <w:t xml:space="preserve"> distribute all</w:t>
      </w:r>
      <w:r w:rsidR="00D34E78" w:rsidRPr="00E71C74">
        <w:rPr>
          <w:rFonts w:ascii="Times New Roman" w:hAnsi="Times New Roman" w:cs="Times New Roman" w:hint="eastAsia"/>
          <w:sz w:val="24"/>
          <w:szCs w:val="24"/>
          <w:lang w:eastAsia="zh-CN"/>
        </w:rPr>
        <w:t xml:space="preserve"> of</w:t>
      </w:r>
      <w:r w:rsidR="007D1639" w:rsidRPr="00E71C74">
        <w:rPr>
          <w:rFonts w:ascii="Times New Roman" w:hAnsi="Times New Roman" w:cs="Times New Roman"/>
          <w:sz w:val="24"/>
          <w:szCs w:val="24"/>
        </w:rPr>
        <w:t xml:space="preserve"> the unexpected profits to shareholders</w:t>
      </w:r>
      <w:r w:rsidR="008F457A" w:rsidRPr="00E71C74">
        <w:rPr>
          <w:rFonts w:ascii="Times New Roman" w:hAnsi="Times New Roman" w:cs="Times New Roman"/>
          <w:sz w:val="24"/>
          <w:szCs w:val="24"/>
        </w:rPr>
        <w:t xml:space="preserve"> because </w:t>
      </w:r>
      <w:r w:rsidR="006618D8" w:rsidRPr="00E71C74">
        <w:rPr>
          <w:rFonts w:ascii="Times New Roman" w:hAnsi="Times New Roman" w:cs="Times New Roman"/>
          <w:sz w:val="24"/>
          <w:szCs w:val="24"/>
        </w:rPr>
        <w:t xml:space="preserve">they </w:t>
      </w:r>
      <w:r w:rsidR="008F457A" w:rsidRPr="00E71C74">
        <w:rPr>
          <w:rFonts w:ascii="Times New Roman" w:hAnsi="Times New Roman" w:cs="Times New Roman"/>
          <w:sz w:val="24"/>
          <w:szCs w:val="24"/>
        </w:rPr>
        <w:t xml:space="preserve">are reluctant to make dividend changes that </w:t>
      </w:r>
      <w:r w:rsidR="006618D8" w:rsidRPr="00E71C74">
        <w:rPr>
          <w:rFonts w:ascii="Times New Roman" w:hAnsi="Times New Roman" w:cs="Times New Roman"/>
          <w:sz w:val="24"/>
          <w:szCs w:val="24"/>
        </w:rPr>
        <w:t>they must later reverse</w:t>
      </w:r>
      <w:r w:rsidR="007D1639" w:rsidRPr="00E71C74">
        <w:rPr>
          <w:rFonts w:ascii="Times New Roman" w:hAnsi="Times New Roman" w:cs="Times New Roman"/>
          <w:sz w:val="24"/>
          <w:szCs w:val="24"/>
        </w:rPr>
        <w:t xml:space="preserve">. </w:t>
      </w:r>
      <w:r w:rsidR="00670387" w:rsidRPr="00E71C74">
        <w:rPr>
          <w:rFonts w:ascii="Times New Roman" w:hAnsi="Times New Roman" w:cs="Times New Roman"/>
          <w:sz w:val="24"/>
          <w:szCs w:val="24"/>
        </w:rPr>
        <w:t>T</w:t>
      </w:r>
      <w:r w:rsidR="00F63ED2" w:rsidRPr="00E71C74">
        <w:rPr>
          <w:rFonts w:ascii="Times New Roman" w:hAnsi="Times New Roman" w:cs="Times New Roman"/>
          <w:sz w:val="24"/>
          <w:szCs w:val="24"/>
        </w:rPr>
        <w:t xml:space="preserve">o smooth out </w:t>
      </w:r>
      <w:r w:rsidR="00012112">
        <w:rPr>
          <w:rFonts w:ascii="Times New Roman" w:hAnsi="Times New Roman" w:cs="Times New Roman"/>
          <w:sz w:val="24"/>
          <w:szCs w:val="24"/>
        </w:rPr>
        <w:t>dividends</w:t>
      </w:r>
      <w:r w:rsidR="00F63ED2" w:rsidRPr="00E71C74">
        <w:rPr>
          <w:rFonts w:ascii="Times New Roman" w:hAnsi="Times New Roman" w:cs="Times New Roman"/>
          <w:sz w:val="24"/>
          <w:szCs w:val="24"/>
        </w:rPr>
        <w:t xml:space="preserve">, </w:t>
      </w:r>
      <w:r w:rsidR="006618D8" w:rsidRPr="00E71C74">
        <w:rPr>
          <w:rFonts w:ascii="Times New Roman" w:hAnsi="Times New Roman" w:cs="Times New Roman"/>
          <w:sz w:val="24"/>
          <w:szCs w:val="24"/>
        </w:rPr>
        <w:t xml:space="preserve">managers would distribute </w:t>
      </w:r>
      <w:r w:rsidR="00F63ED2" w:rsidRPr="00E71C74">
        <w:rPr>
          <w:rFonts w:ascii="Times New Roman" w:hAnsi="Times New Roman" w:cs="Times New Roman"/>
          <w:sz w:val="24"/>
          <w:szCs w:val="24"/>
        </w:rPr>
        <w:t>the extra profits gradually</w:t>
      </w:r>
      <w:r w:rsidR="007D1639" w:rsidRPr="00E71C74">
        <w:rPr>
          <w:rFonts w:ascii="Times New Roman" w:hAnsi="Times New Roman" w:cs="Times New Roman"/>
          <w:sz w:val="24"/>
          <w:szCs w:val="24"/>
        </w:rPr>
        <w:t xml:space="preserve">. </w:t>
      </w:r>
      <w:r w:rsidR="00A57012" w:rsidRPr="00E71C74">
        <w:rPr>
          <w:rFonts w:ascii="Times New Roman" w:hAnsi="Times New Roman" w:cs="Times New Roman"/>
          <w:sz w:val="24"/>
          <w:szCs w:val="24"/>
        </w:rPr>
        <w:t>Under this theory</w:t>
      </w:r>
      <w:r w:rsidR="00D65CD9" w:rsidRPr="00E71C74">
        <w:rPr>
          <w:rFonts w:ascii="Times New Roman" w:hAnsi="Times New Roman" w:cs="Times New Roman"/>
          <w:sz w:val="24"/>
          <w:szCs w:val="24"/>
        </w:rPr>
        <w:t xml:space="preserve">, we </w:t>
      </w:r>
      <w:r w:rsidR="00A57012" w:rsidRPr="00E71C74">
        <w:rPr>
          <w:rFonts w:ascii="Times New Roman" w:hAnsi="Times New Roman" w:cs="Times New Roman"/>
          <w:sz w:val="24"/>
          <w:szCs w:val="24"/>
        </w:rPr>
        <w:t xml:space="preserve">hypothesize </w:t>
      </w:r>
      <w:r w:rsidR="00CD33F8" w:rsidRPr="00E71C74">
        <w:rPr>
          <w:rFonts w:ascii="Times New Roman" w:hAnsi="Times New Roman" w:cs="Times New Roman"/>
          <w:sz w:val="24"/>
          <w:szCs w:val="24"/>
        </w:rPr>
        <w:t xml:space="preserve">that </w:t>
      </w:r>
      <w:r w:rsidR="00CD33F8" w:rsidRPr="00E71C74">
        <w:rPr>
          <w:rFonts w:ascii="Times New Roman" w:hAnsi="Times New Roman" w:cs="Times New Roman"/>
          <w:i/>
          <w:sz w:val="24"/>
          <w:szCs w:val="24"/>
        </w:rPr>
        <w:t>firms gradually absorb</w:t>
      </w:r>
      <w:r w:rsidR="008F457A" w:rsidRPr="00E71C74">
        <w:rPr>
          <w:rFonts w:ascii="Times New Roman" w:hAnsi="Times New Roman" w:cs="Times New Roman"/>
          <w:i/>
          <w:sz w:val="24"/>
          <w:szCs w:val="24"/>
        </w:rPr>
        <w:t xml:space="preserve"> </w:t>
      </w:r>
      <w:r w:rsidR="00012112">
        <w:rPr>
          <w:rFonts w:ascii="Times New Roman" w:hAnsi="Times New Roman" w:cs="Times New Roman"/>
          <w:i/>
          <w:sz w:val="24"/>
          <w:szCs w:val="24"/>
        </w:rPr>
        <w:t>temporary ROA</w:t>
      </w:r>
      <w:r w:rsidR="00CD33F8" w:rsidRPr="00E71C74">
        <w:rPr>
          <w:rFonts w:ascii="Times New Roman" w:hAnsi="Times New Roman" w:cs="Times New Roman"/>
          <w:i/>
          <w:sz w:val="24"/>
          <w:szCs w:val="24"/>
        </w:rPr>
        <w:t xml:space="preserve"> shock</w:t>
      </w:r>
      <w:r w:rsidR="00012112">
        <w:rPr>
          <w:rFonts w:ascii="Times New Roman" w:hAnsi="Times New Roman" w:cs="Times New Roman"/>
          <w:i/>
          <w:sz w:val="24"/>
          <w:szCs w:val="24"/>
        </w:rPr>
        <w:t>s</w:t>
      </w:r>
      <w:r w:rsidR="00CD33F8" w:rsidRPr="00E71C74">
        <w:rPr>
          <w:rFonts w:ascii="Times New Roman" w:hAnsi="Times New Roman" w:cs="Times New Roman"/>
          <w:i/>
          <w:sz w:val="24"/>
          <w:szCs w:val="24"/>
        </w:rPr>
        <w:t xml:space="preserve"> </w:t>
      </w:r>
      <w:r w:rsidR="003077BC">
        <w:rPr>
          <w:rFonts w:ascii="Times New Roman" w:hAnsi="Times New Roman" w:cs="Times New Roman"/>
          <w:i/>
          <w:sz w:val="24"/>
          <w:szCs w:val="24"/>
        </w:rPr>
        <w:t>using</w:t>
      </w:r>
      <w:r w:rsidR="006618D8" w:rsidRPr="00E71C74">
        <w:rPr>
          <w:rFonts w:ascii="Times New Roman" w:hAnsi="Times New Roman" w:cs="Times New Roman"/>
          <w:i/>
          <w:sz w:val="24"/>
          <w:szCs w:val="24"/>
        </w:rPr>
        <w:t xml:space="preserve"> </w:t>
      </w:r>
      <w:r w:rsidR="00CD33F8" w:rsidRPr="00E71C74">
        <w:rPr>
          <w:rFonts w:ascii="Times New Roman" w:hAnsi="Times New Roman" w:cs="Times New Roman"/>
          <w:i/>
          <w:sz w:val="24"/>
          <w:szCs w:val="24"/>
        </w:rPr>
        <w:t>dividend</w:t>
      </w:r>
      <w:r w:rsidR="006618D8" w:rsidRPr="00E71C74">
        <w:rPr>
          <w:rFonts w:ascii="Times New Roman" w:hAnsi="Times New Roman" w:cs="Times New Roman"/>
          <w:i/>
          <w:sz w:val="24"/>
          <w:szCs w:val="24"/>
        </w:rPr>
        <w:t>s</w:t>
      </w:r>
      <w:r w:rsidR="00F72C65" w:rsidRPr="00E71C74">
        <w:rPr>
          <w:rFonts w:ascii="Times New Roman" w:hAnsi="Times New Roman" w:cs="Times New Roman"/>
          <w:i/>
          <w:sz w:val="24"/>
          <w:szCs w:val="24"/>
        </w:rPr>
        <w:t>. A</w:t>
      </w:r>
      <w:r w:rsidR="00D65CD9" w:rsidRPr="00E71C74">
        <w:rPr>
          <w:rFonts w:ascii="Times New Roman" w:hAnsi="Times New Roman" w:cs="Times New Roman"/>
          <w:i/>
          <w:sz w:val="24"/>
          <w:szCs w:val="24"/>
        </w:rPr>
        <w:t>t the sam</w:t>
      </w:r>
      <w:r w:rsidR="001C486C" w:rsidRPr="00E71C74">
        <w:rPr>
          <w:rFonts w:ascii="Times New Roman" w:hAnsi="Times New Roman" w:cs="Times New Roman"/>
          <w:i/>
          <w:sz w:val="24"/>
          <w:szCs w:val="24"/>
        </w:rPr>
        <w:t>e time, leverage and investment</w:t>
      </w:r>
      <w:r w:rsidR="00670387" w:rsidRPr="00E71C74">
        <w:rPr>
          <w:rFonts w:ascii="Times New Roman" w:hAnsi="Times New Roman" w:cs="Times New Roman"/>
          <w:i/>
          <w:sz w:val="24"/>
          <w:szCs w:val="24"/>
        </w:rPr>
        <w:t xml:space="preserve"> also</w:t>
      </w:r>
      <w:r w:rsidR="00D65CD9" w:rsidRPr="00E71C74">
        <w:rPr>
          <w:rFonts w:ascii="Times New Roman" w:hAnsi="Times New Roman" w:cs="Times New Roman"/>
          <w:i/>
          <w:sz w:val="24"/>
          <w:szCs w:val="24"/>
        </w:rPr>
        <w:t xml:space="preserve"> absorb </w:t>
      </w:r>
      <w:r w:rsidR="00D34E78" w:rsidRPr="00E71C74">
        <w:rPr>
          <w:rFonts w:ascii="Times New Roman" w:hAnsi="Times New Roman" w:cs="Times New Roman" w:hint="eastAsia"/>
          <w:i/>
          <w:sz w:val="24"/>
          <w:szCs w:val="24"/>
          <w:lang w:eastAsia="zh-CN"/>
        </w:rPr>
        <w:t>part of the</w:t>
      </w:r>
      <w:r w:rsidR="00D65CD9" w:rsidRPr="00E71C74">
        <w:rPr>
          <w:rFonts w:ascii="Times New Roman" w:hAnsi="Times New Roman" w:cs="Times New Roman"/>
          <w:i/>
          <w:sz w:val="24"/>
          <w:szCs w:val="24"/>
        </w:rPr>
        <w:t xml:space="preserve"> </w:t>
      </w:r>
      <w:r w:rsidR="00FB5965" w:rsidRPr="00E71C74">
        <w:rPr>
          <w:rFonts w:ascii="Times New Roman" w:hAnsi="Times New Roman" w:cs="Times New Roman"/>
          <w:i/>
          <w:sz w:val="24"/>
          <w:szCs w:val="24"/>
        </w:rPr>
        <w:t>ROA</w:t>
      </w:r>
      <w:r w:rsidR="00670387" w:rsidRPr="00E71C74">
        <w:rPr>
          <w:rFonts w:ascii="Times New Roman" w:hAnsi="Times New Roman" w:cs="Times New Roman"/>
          <w:i/>
          <w:sz w:val="24"/>
          <w:szCs w:val="24"/>
        </w:rPr>
        <w:t xml:space="preserve"> shocks</w:t>
      </w:r>
      <w:r w:rsidR="00D65CD9" w:rsidRPr="00E71C74">
        <w:rPr>
          <w:rFonts w:ascii="Times New Roman" w:hAnsi="Times New Roman" w:cs="Times New Roman"/>
          <w:i/>
          <w:sz w:val="24"/>
          <w:szCs w:val="24"/>
        </w:rPr>
        <w:t xml:space="preserve"> to smooth out </w:t>
      </w:r>
      <w:r w:rsidR="00E9302E" w:rsidRPr="00E71C74">
        <w:rPr>
          <w:rFonts w:ascii="Times New Roman" w:hAnsi="Times New Roman" w:cs="Times New Roman"/>
          <w:i/>
          <w:sz w:val="24"/>
          <w:szCs w:val="24"/>
        </w:rPr>
        <w:t>dividend</w:t>
      </w:r>
      <w:r w:rsidR="006618D8" w:rsidRPr="00E71C74">
        <w:rPr>
          <w:rFonts w:ascii="Times New Roman" w:hAnsi="Times New Roman" w:cs="Times New Roman"/>
          <w:i/>
          <w:sz w:val="24"/>
          <w:szCs w:val="24"/>
        </w:rPr>
        <w:t>s</w:t>
      </w:r>
      <w:r w:rsidR="00E9302E" w:rsidRPr="00E71C74">
        <w:rPr>
          <w:rFonts w:ascii="Times New Roman" w:hAnsi="Times New Roman" w:cs="Times New Roman"/>
          <w:i/>
          <w:sz w:val="24"/>
          <w:szCs w:val="24"/>
        </w:rPr>
        <w:t>.</w:t>
      </w:r>
    </w:p>
    <w:p w14:paraId="6F7C8F3B" w14:textId="0CEDAAD4" w:rsidR="00C37B3C" w:rsidRPr="00E71C74" w:rsidRDefault="006618D8"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We construct t</w:t>
      </w:r>
      <w:r w:rsidR="00C6679C" w:rsidRPr="00E71C74">
        <w:rPr>
          <w:rFonts w:ascii="Times New Roman" w:hAnsi="Times New Roman" w:cs="Times New Roman"/>
          <w:sz w:val="24"/>
          <w:szCs w:val="24"/>
        </w:rPr>
        <w:t xml:space="preserve">he </w:t>
      </w:r>
      <w:r w:rsidR="009343BE">
        <w:rPr>
          <w:rFonts w:ascii="Times New Roman" w:hAnsi="Times New Roman" w:cs="Times New Roman"/>
          <w:sz w:val="24"/>
          <w:szCs w:val="24"/>
        </w:rPr>
        <w:t>O</w:t>
      </w:r>
      <w:r w:rsidR="00C6679C" w:rsidRPr="00E71C74">
        <w:rPr>
          <w:rFonts w:ascii="Times New Roman" w:hAnsi="Times New Roman" w:cs="Times New Roman"/>
          <w:sz w:val="24"/>
          <w:szCs w:val="24"/>
        </w:rPr>
        <w:t>IRFs based on the estimated SVAR model coefficients.</w:t>
      </w:r>
      <w:r w:rsidR="00393843">
        <w:rPr>
          <w:rFonts w:ascii="Times New Roman" w:hAnsi="Times New Roman" w:cs="Times New Roman"/>
          <w:sz w:val="24"/>
          <w:szCs w:val="24"/>
        </w:rPr>
        <w:t xml:space="preserve"> The OIRFs are a quasi-experi</w:t>
      </w:r>
      <w:r w:rsidR="001A7C69">
        <w:rPr>
          <w:rFonts w:ascii="Times New Roman" w:hAnsi="Times New Roman" w:cs="Times New Roman"/>
          <w:sz w:val="24"/>
          <w:szCs w:val="24"/>
        </w:rPr>
        <w:t>ment assuming that the firm is at its steady state and</w:t>
      </w:r>
      <w:r w:rsidR="00D8354F">
        <w:rPr>
          <w:rFonts w:ascii="Times New Roman" w:hAnsi="Times New Roman" w:cs="Times New Roman"/>
          <w:sz w:val="24"/>
          <w:szCs w:val="24"/>
        </w:rPr>
        <w:t xml:space="preserve"> </w:t>
      </w:r>
      <w:r w:rsidR="001A7C69">
        <w:rPr>
          <w:rFonts w:ascii="Times New Roman" w:hAnsi="Times New Roman" w:cs="Times New Roman"/>
          <w:sz w:val="24"/>
          <w:szCs w:val="24"/>
        </w:rPr>
        <w:t>we shock the firm in one dimension of the financial behaviours.</w:t>
      </w:r>
      <w:r w:rsidR="00C6679C" w:rsidRPr="00E71C74">
        <w:rPr>
          <w:rFonts w:ascii="Times New Roman" w:hAnsi="Times New Roman" w:cs="Times New Roman"/>
          <w:sz w:val="24"/>
          <w:szCs w:val="24"/>
        </w:rPr>
        <w:t xml:space="preserve"> </w:t>
      </w:r>
      <w:r w:rsidR="00925FEB" w:rsidRPr="00E71C74">
        <w:rPr>
          <w:rFonts w:ascii="Times New Roman" w:hAnsi="Times New Roman" w:cs="Times New Roman"/>
          <w:sz w:val="24"/>
          <w:szCs w:val="24"/>
        </w:rPr>
        <w:t xml:space="preserve">The orthogonal condition </w:t>
      </w:r>
      <w:r w:rsidR="000F1848">
        <w:rPr>
          <w:rFonts w:ascii="Times New Roman" w:hAnsi="Times New Roman" w:cs="Times New Roman"/>
          <w:sz w:val="24"/>
          <w:szCs w:val="24"/>
        </w:rPr>
        <w:t>assumes</w:t>
      </w:r>
      <w:r w:rsidR="001A7C69" w:rsidRPr="00E71C74">
        <w:rPr>
          <w:rFonts w:ascii="Times New Roman" w:hAnsi="Times New Roman" w:cs="Times New Roman"/>
          <w:sz w:val="24"/>
          <w:szCs w:val="24"/>
        </w:rPr>
        <w:t xml:space="preserve"> </w:t>
      </w:r>
      <w:r w:rsidR="00925FEB" w:rsidRPr="00E71C74">
        <w:rPr>
          <w:rFonts w:ascii="Times New Roman" w:hAnsi="Times New Roman" w:cs="Times New Roman"/>
          <w:sz w:val="24"/>
          <w:szCs w:val="24"/>
        </w:rPr>
        <w:t xml:space="preserve">that there is no shock in the subsequent period and that there is no shock to other financial characteristics at the same time. </w:t>
      </w:r>
      <w:r w:rsidR="00A94439">
        <w:rPr>
          <w:rFonts w:ascii="Times New Roman" w:hAnsi="Times New Roman" w:cs="Times New Roman"/>
          <w:sz w:val="24"/>
          <w:szCs w:val="24"/>
        </w:rPr>
        <w:t>Each row of</w:t>
      </w:r>
      <w:r w:rsidR="00C6679C" w:rsidRPr="00E71C74">
        <w:rPr>
          <w:rFonts w:ascii="Times New Roman" w:hAnsi="Times New Roman" w:cs="Times New Roman"/>
          <w:sz w:val="24"/>
          <w:szCs w:val="24"/>
        </w:rPr>
        <w:t xml:space="preserve"> Figure </w:t>
      </w:r>
      <w:r w:rsidR="00C6679C" w:rsidRPr="00E71C74">
        <w:rPr>
          <w:rFonts w:ascii="Times New Roman" w:hAnsi="Times New Roman" w:cs="Times New Roman"/>
          <w:sz w:val="24"/>
          <w:szCs w:val="24"/>
          <w:lang w:eastAsia="zh-CN"/>
        </w:rPr>
        <w:t xml:space="preserve">1 </w:t>
      </w:r>
      <w:r w:rsidR="00C6679C" w:rsidRPr="00E71C74">
        <w:rPr>
          <w:rFonts w:ascii="Times New Roman" w:hAnsi="Times New Roman" w:cs="Times New Roman"/>
          <w:sz w:val="24"/>
          <w:szCs w:val="24"/>
        </w:rPr>
        <w:t>visualizes how</w:t>
      </w:r>
      <w:r w:rsidR="00D07623" w:rsidRPr="00E71C74">
        <w:rPr>
          <w:rFonts w:ascii="Times New Roman" w:hAnsi="Times New Roman" w:cs="Times New Roman"/>
          <w:sz w:val="24"/>
          <w:szCs w:val="24"/>
        </w:rPr>
        <w:t xml:space="preserve"> </w:t>
      </w:r>
      <w:r w:rsidRPr="00E71C74">
        <w:rPr>
          <w:rFonts w:ascii="Times New Roman" w:hAnsi="Times New Roman" w:cs="Times New Roman"/>
          <w:sz w:val="24"/>
          <w:szCs w:val="24"/>
        </w:rPr>
        <w:t>a</w:t>
      </w:r>
      <w:r w:rsidR="00A94439">
        <w:rPr>
          <w:rFonts w:ascii="Times New Roman" w:hAnsi="Times New Roman" w:cs="Times New Roman"/>
          <w:sz w:val="24"/>
          <w:szCs w:val="24"/>
        </w:rPr>
        <w:t>n average</w:t>
      </w:r>
      <w:r w:rsidRPr="00E71C74">
        <w:rPr>
          <w:rFonts w:ascii="Times New Roman" w:hAnsi="Times New Roman" w:cs="Times New Roman"/>
          <w:sz w:val="24"/>
          <w:szCs w:val="24"/>
        </w:rPr>
        <w:t xml:space="preserve"> firm absorbs a one-standard-</w:t>
      </w:r>
      <w:r w:rsidR="00C6679C" w:rsidRPr="00E71C74">
        <w:rPr>
          <w:rFonts w:ascii="Times New Roman" w:hAnsi="Times New Roman" w:cs="Times New Roman"/>
          <w:sz w:val="24"/>
          <w:szCs w:val="24"/>
        </w:rPr>
        <w:t>deviation</w:t>
      </w:r>
      <w:r w:rsidR="00D07623" w:rsidRPr="00E71C74">
        <w:rPr>
          <w:rFonts w:ascii="Times New Roman" w:hAnsi="Times New Roman" w:cs="Times New Roman" w:hint="eastAsia"/>
          <w:sz w:val="24"/>
          <w:szCs w:val="24"/>
          <w:lang w:eastAsia="zh-CN"/>
        </w:rPr>
        <w:t xml:space="preserve"> of</w:t>
      </w:r>
      <w:r w:rsidR="00C6679C" w:rsidRPr="00E71C74">
        <w:rPr>
          <w:rFonts w:ascii="Times New Roman" w:hAnsi="Times New Roman" w:cs="Times New Roman"/>
          <w:sz w:val="24"/>
          <w:szCs w:val="24"/>
        </w:rPr>
        <w:t xml:space="preserve"> positive shock and how long it takes</w:t>
      </w:r>
      <w:r w:rsidR="0089240B" w:rsidRPr="00E71C74">
        <w:rPr>
          <w:rFonts w:ascii="Times New Roman" w:hAnsi="Times New Roman" w:cs="Times New Roman" w:hint="eastAsia"/>
          <w:sz w:val="24"/>
          <w:szCs w:val="24"/>
          <w:lang w:eastAsia="zh-CN"/>
        </w:rPr>
        <w:t xml:space="preserve"> </w:t>
      </w:r>
      <w:r w:rsidR="00C6679C" w:rsidRPr="00E71C74">
        <w:rPr>
          <w:rFonts w:ascii="Times New Roman" w:hAnsi="Times New Roman" w:cs="Times New Roman"/>
          <w:sz w:val="24"/>
          <w:szCs w:val="24"/>
        </w:rPr>
        <w:t>these financial characteristics to revert to the</w:t>
      </w:r>
      <w:r w:rsidR="000B0CEC" w:rsidRPr="00E71C74">
        <w:rPr>
          <w:rFonts w:ascii="Times New Roman" w:hAnsi="Times New Roman" w:cs="Times New Roman"/>
          <w:sz w:val="24"/>
          <w:szCs w:val="24"/>
        </w:rPr>
        <w:t>ir</w:t>
      </w:r>
      <w:r w:rsidR="00BC2C14" w:rsidRPr="00E71C74">
        <w:rPr>
          <w:rFonts w:ascii="Times New Roman" w:hAnsi="Times New Roman" w:cs="Times New Roman"/>
          <w:sz w:val="24"/>
          <w:szCs w:val="24"/>
        </w:rPr>
        <w:t xml:space="preserve"> </w:t>
      </w:r>
      <w:r w:rsidR="003E55C1">
        <w:rPr>
          <w:rFonts w:ascii="Times New Roman" w:hAnsi="Times New Roman" w:cs="Times New Roman"/>
          <w:sz w:val="24"/>
          <w:szCs w:val="24"/>
        </w:rPr>
        <w:t>steady states</w:t>
      </w:r>
      <w:r w:rsidR="00C6679C" w:rsidRPr="00E71C74">
        <w:rPr>
          <w:rFonts w:ascii="Times New Roman" w:hAnsi="Times New Roman" w:cs="Times New Roman"/>
          <w:sz w:val="24"/>
          <w:szCs w:val="24"/>
        </w:rPr>
        <w:t>.</w:t>
      </w:r>
      <w:r w:rsidR="00EE3F48" w:rsidRPr="00E71C74">
        <w:rPr>
          <w:rFonts w:ascii="Times New Roman" w:hAnsi="Times New Roman" w:cs="Times New Roman" w:hint="eastAsia"/>
          <w:sz w:val="24"/>
          <w:szCs w:val="24"/>
          <w:lang w:eastAsia="zh-CN"/>
        </w:rPr>
        <w:t xml:space="preserve"> Compared to the regression coefficients show</w:t>
      </w:r>
      <w:r w:rsidR="00012112">
        <w:rPr>
          <w:rFonts w:ascii="Times New Roman" w:hAnsi="Times New Roman" w:cs="Times New Roman"/>
          <w:sz w:val="24"/>
          <w:szCs w:val="24"/>
          <w:lang w:eastAsia="zh-CN"/>
        </w:rPr>
        <w:t>ing</w:t>
      </w:r>
      <w:r w:rsidR="00EE3F48" w:rsidRPr="00E71C74">
        <w:rPr>
          <w:rFonts w:ascii="Times New Roman" w:hAnsi="Times New Roman" w:cs="Times New Roman" w:hint="eastAsia"/>
          <w:sz w:val="24"/>
          <w:szCs w:val="24"/>
          <w:lang w:eastAsia="zh-CN"/>
        </w:rPr>
        <w:t xml:space="preserve"> how </w:t>
      </w:r>
      <w:r w:rsidR="00CB4333" w:rsidRPr="00E71C74">
        <w:rPr>
          <w:rFonts w:ascii="Times New Roman" w:hAnsi="Times New Roman" w:cs="Times New Roman" w:hint="eastAsia"/>
          <w:sz w:val="24"/>
          <w:szCs w:val="24"/>
          <w:lang w:eastAsia="zh-CN"/>
        </w:rPr>
        <w:t>the variables evolve</w:t>
      </w:r>
      <w:r w:rsidR="00EE3F48" w:rsidRPr="00E71C74">
        <w:rPr>
          <w:rFonts w:ascii="Times New Roman" w:hAnsi="Times New Roman" w:cs="Times New Roman" w:hint="eastAsia"/>
          <w:sz w:val="24"/>
          <w:szCs w:val="24"/>
          <w:lang w:eastAsia="zh-CN"/>
        </w:rPr>
        <w:t xml:space="preserve"> conditional on the </w:t>
      </w:r>
      <w:r w:rsidR="00A94439">
        <w:rPr>
          <w:rFonts w:ascii="Times New Roman" w:hAnsi="Times New Roman" w:cs="Times New Roman"/>
          <w:sz w:val="24"/>
          <w:szCs w:val="24"/>
          <w:lang w:eastAsia="zh-CN"/>
        </w:rPr>
        <w:t>states</w:t>
      </w:r>
      <w:r w:rsidR="00EE3F48" w:rsidRPr="00E71C74">
        <w:rPr>
          <w:rFonts w:ascii="Times New Roman" w:hAnsi="Times New Roman" w:cs="Times New Roman" w:hint="eastAsia"/>
          <w:sz w:val="24"/>
          <w:szCs w:val="24"/>
          <w:lang w:eastAsia="zh-CN"/>
        </w:rPr>
        <w:t xml:space="preserve"> in the previous two years, </w:t>
      </w:r>
      <w:r w:rsidRPr="00E71C74">
        <w:rPr>
          <w:rFonts w:ascii="Times New Roman" w:hAnsi="Times New Roman" w:cs="Times New Roman"/>
          <w:sz w:val="24"/>
          <w:szCs w:val="24"/>
          <w:lang w:eastAsia="zh-CN"/>
        </w:rPr>
        <w:t xml:space="preserve">the </w:t>
      </w:r>
      <w:r w:rsidR="009343BE">
        <w:rPr>
          <w:rFonts w:ascii="Times New Roman" w:hAnsi="Times New Roman" w:cs="Times New Roman"/>
          <w:sz w:val="24"/>
          <w:szCs w:val="24"/>
          <w:lang w:eastAsia="zh-CN"/>
        </w:rPr>
        <w:t>O</w:t>
      </w:r>
      <w:r w:rsidR="00EE3F48" w:rsidRPr="00E71C74">
        <w:rPr>
          <w:rFonts w:ascii="Times New Roman" w:hAnsi="Times New Roman" w:cs="Times New Roman" w:hint="eastAsia"/>
          <w:sz w:val="24"/>
          <w:szCs w:val="24"/>
          <w:lang w:eastAsia="zh-CN"/>
        </w:rPr>
        <w:t xml:space="preserve">IRFs </w:t>
      </w:r>
      <w:r w:rsidR="00A5704A">
        <w:rPr>
          <w:rFonts w:ascii="Times New Roman" w:hAnsi="Times New Roman" w:cs="Times New Roman" w:hint="eastAsia"/>
          <w:sz w:val="24"/>
          <w:szCs w:val="24"/>
          <w:lang w:eastAsia="zh-CN"/>
        </w:rPr>
        <w:t>show</w:t>
      </w:r>
      <w:r w:rsidR="00EE3F48" w:rsidRPr="00E71C74">
        <w:rPr>
          <w:rFonts w:ascii="Times New Roman" w:hAnsi="Times New Roman" w:cs="Times New Roman" w:hint="eastAsia"/>
          <w:sz w:val="24"/>
          <w:szCs w:val="24"/>
          <w:lang w:eastAsia="zh-CN"/>
        </w:rPr>
        <w:t xml:space="preserve"> how </w:t>
      </w:r>
      <w:r w:rsidRPr="00E71C74">
        <w:rPr>
          <w:rFonts w:ascii="Times New Roman" w:hAnsi="Times New Roman" w:cs="Times New Roman"/>
          <w:sz w:val="24"/>
          <w:szCs w:val="24"/>
          <w:lang w:eastAsia="zh-CN"/>
        </w:rPr>
        <w:t xml:space="preserve">a firm absorbs </w:t>
      </w:r>
      <w:r w:rsidR="00EE3F48" w:rsidRPr="00E71C74">
        <w:rPr>
          <w:rFonts w:ascii="Times New Roman" w:hAnsi="Times New Roman" w:cs="Times New Roman" w:hint="eastAsia"/>
          <w:sz w:val="24"/>
          <w:szCs w:val="24"/>
          <w:lang w:eastAsia="zh-CN"/>
        </w:rPr>
        <w:t xml:space="preserve">an orthogonal shock and how long it takes </w:t>
      </w:r>
      <w:r w:rsidR="00CB4333" w:rsidRPr="00E71C74">
        <w:rPr>
          <w:rFonts w:ascii="Times New Roman" w:hAnsi="Times New Roman" w:cs="Times New Roman" w:hint="eastAsia"/>
          <w:sz w:val="24"/>
          <w:szCs w:val="24"/>
          <w:lang w:eastAsia="zh-CN"/>
        </w:rPr>
        <w:t xml:space="preserve">a variable </w:t>
      </w:r>
      <w:r w:rsidR="00EE3F48" w:rsidRPr="00E71C74">
        <w:rPr>
          <w:rFonts w:ascii="Times New Roman" w:hAnsi="Times New Roman" w:cs="Times New Roman" w:hint="eastAsia"/>
          <w:sz w:val="24"/>
          <w:szCs w:val="24"/>
          <w:lang w:eastAsia="zh-CN"/>
        </w:rPr>
        <w:t xml:space="preserve">to revert to </w:t>
      </w:r>
      <w:r w:rsidR="00925FEB">
        <w:rPr>
          <w:rFonts w:ascii="Times New Roman" w:hAnsi="Times New Roman" w:cs="Times New Roman" w:hint="eastAsia"/>
          <w:sz w:val="24"/>
          <w:szCs w:val="24"/>
          <w:lang w:eastAsia="zh-CN"/>
        </w:rPr>
        <w:t>the stea</w:t>
      </w:r>
      <w:r w:rsidR="00925FEB">
        <w:rPr>
          <w:rFonts w:ascii="Times New Roman" w:hAnsi="Times New Roman" w:cs="Times New Roman"/>
          <w:sz w:val="24"/>
          <w:szCs w:val="24"/>
          <w:lang w:eastAsia="zh-CN"/>
        </w:rPr>
        <w:t>dy state</w:t>
      </w:r>
      <w:r w:rsidR="00EE3F48" w:rsidRPr="00E71C74">
        <w:rPr>
          <w:rFonts w:ascii="Times New Roman" w:hAnsi="Times New Roman" w:cs="Times New Roman" w:hint="eastAsia"/>
          <w:sz w:val="24"/>
          <w:szCs w:val="24"/>
          <w:lang w:eastAsia="zh-CN"/>
        </w:rPr>
        <w:t>.</w:t>
      </w:r>
      <w:r w:rsidR="00C6679C" w:rsidRPr="00E71C74">
        <w:rPr>
          <w:rFonts w:ascii="Times New Roman" w:hAnsi="Times New Roman" w:cs="Times New Roman"/>
          <w:sz w:val="24"/>
          <w:szCs w:val="24"/>
        </w:rPr>
        <w:t xml:space="preserve"> </w:t>
      </w:r>
      <w:r w:rsidR="00C37B3C" w:rsidRPr="00E71C74">
        <w:rPr>
          <w:rFonts w:ascii="Times New Roman" w:hAnsi="Times New Roman" w:cs="Times New Roman"/>
          <w:sz w:val="24"/>
          <w:szCs w:val="24"/>
        </w:rPr>
        <w:t xml:space="preserve">The grey area </w:t>
      </w:r>
      <w:r w:rsidR="0033088F" w:rsidRPr="00E71C74">
        <w:rPr>
          <w:rFonts w:ascii="Times New Roman" w:hAnsi="Times New Roman" w:cs="Times New Roman"/>
          <w:sz w:val="24"/>
          <w:szCs w:val="24"/>
        </w:rPr>
        <w:t xml:space="preserve">covers </w:t>
      </w:r>
      <w:r w:rsidR="0024532A" w:rsidRPr="00E71C74">
        <w:rPr>
          <w:rFonts w:ascii="Times New Roman" w:hAnsi="Times New Roman" w:cs="Times New Roman"/>
          <w:sz w:val="24"/>
          <w:szCs w:val="24"/>
        </w:rPr>
        <w:t>the</w:t>
      </w:r>
      <w:r w:rsidR="00C37B3C" w:rsidRPr="00E71C74">
        <w:rPr>
          <w:rFonts w:ascii="Times New Roman" w:hAnsi="Times New Roman" w:cs="Times New Roman"/>
          <w:sz w:val="24"/>
          <w:szCs w:val="24"/>
        </w:rPr>
        <w:t xml:space="preserve"> 95% confidence interval, </w:t>
      </w:r>
      <w:r w:rsidR="0033088F" w:rsidRPr="00E71C74">
        <w:rPr>
          <w:rFonts w:ascii="Times New Roman" w:hAnsi="Times New Roman" w:cs="Times New Roman"/>
          <w:sz w:val="24"/>
          <w:szCs w:val="24"/>
        </w:rPr>
        <w:t xml:space="preserve">which </w:t>
      </w:r>
      <w:r w:rsidR="00C37B3C" w:rsidRPr="00E71C74">
        <w:rPr>
          <w:rFonts w:ascii="Times New Roman" w:hAnsi="Times New Roman" w:cs="Times New Roman"/>
          <w:sz w:val="24"/>
          <w:szCs w:val="24"/>
        </w:rPr>
        <w:t>we establish by 2</w:t>
      </w:r>
      <w:r w:rsidR="00CA68E8" w:rsidRPr="00E71C74">
        <w:rPr>
          <w:rFonts w:ascii="Times New Roman" w:hAnsi="Times New Roman" w:cs="Times New Roman"/>
          <w:sz w:val="24"/>
          <w:szCs w:val="24"/>
        </w:rPr>
        <w:t>,</w:t>
      </w:r>
      <w:r w:rsidR="00C37B3C" w:rsidRPr="00E71C74">
        <w:rPr>
          <w:rFonts w:ascii="Times New Roman" w:hAnsi="Times New Roman" w:cs="Times New Roman"/>
          <w:sz w:val="24"/>
          <w:szCs w:val="24"/>
        </w:rPr>
        <w:t>00</w:t>
      </w:r>
      <w:r w:rsidR="009150C5" w:rsidRPr="00E71C74">
        <w:rPr>
          <w:rFonts w:ascii="Times New Roman" w:hAnsi="Times New Roman" w:cs="Times New Roman"/>
          <w:sz w:val="24"/>
          <w:szCs w:val="24"/>
        </w:rPr>
        <w:t>0</w:t>
      </w:r>
      <w:r w:rsidR="00C37B3C" w:rsidRPr="00E71C74">
        <w:rPr>
          <w:rFonts w:ascii="Times New Roman" w:hAnsi="Times New Roman" w:cs="Times New Roman"/>
          <w:sz w:val="24"/>
          <w:szCs w:val="24"/>
        </w:rPr>
        <w:t xml:space="preserve"> Monte Carlo simulation draws.</w:t>
      </w:r>
      <w:r w:rsidR="00C37B3C" w:rsidRPr="00E71C74">
        <w:rPr>
          <w:rStyle w:val="a6"/>
          <w:rFonts w:ascii="Times New Roman" w:hAnsi="Times New Roman" w:cs="Times New Roman"/>
          <w:sz w:val="24"/>
          <w:szCs w:val="24"/>
        </w:rPr>
        <w:footnoteReference w:id="20"/>
      </w:r>
      <w:r w:rsidR="00F12CCF" w:rsidRPr="00E71C74">
        <w:rPr>
          <w:rFonts w:ascii="Times New Roman" w:hAnsi="Times New Roman" w:cs="Times New Roman"/>
          <w:sz w:val="24"/>
          <w:szCs w:val="24"/>
        </w:rPr>
        <w:t xml:space="preserve"> </w:t>
      </w:r>
      <w:r w:rsidR="00012112">
        <w:rPr>
          <w:rFonts w:ascii="Times New Roman" w:hAnsi="Times New Roman" w:cs="Times New Roman"/>
          <w:sz w:val="24"/>
          <w:szCs w:val="24"/>
        </w:rPr>
        <w:t>It indicates</w:t>
      </w:r>
      <w:r w:rsidR="00F12CCF" w:rsidRPr="00E71C74">
        <w:rPr>
          <w:rFonts w:ascii="Times New Roman" w:hAnsi="Times New Roman" w:cs="Times New Roman"/>
          <w:sz w:val="24"/>
          <w:szCs w:val="24"/>
        </w:rPr>
        <w:t xml:space="preserve"> a</w:t>
      </w:r>
      <w:r w:rsidR="00A57012" w:rsidRPr="00E71C74">
        <w:rPr>
          <w:rFonts w:ascii="Times New Roman" w:hAnsi="Times New Roman" w:cs="Times New Roman"/>
          <w:sz w:val="24"/>
          <w:szCs w:val="24"/>
        </w:rPr>
        <w:t xml:space="preserve"> statistically significant</w:t>
      </w:r>
      <w:r w:rsidR="00F12CCF" w:rsidRPr="00E71C74">
        <w:rPr>
          <w:rFonts w:ascii="Times New Roman" w:hAnsi="Times New Roman" w:cs="Times New Roman"/>
          <w:sz w:val="24"/>
          <w:szCs w:val="24"/>
        </w:rPr>
        <w:t xml:space="preserve"> response if zero falls out</w:t>
      </w:r>
      <w:r w:rsidR="00BC2C14" w:rsidRPr="00E71C74">
        <w:rPr>
          <w:rFonts w:ascii="Times New Roman" w:hAnsi="Times New Roman" w:cs="Times New Roman"/>
          <w:sz w:val="24"/>
          <w:szCs w:val="24"/>
        </w:rPr>
        <w:t>side</w:t>
      </w:r>
      <w:r w:rsidR="00F12CCF" w:rsidRPr="00E71C74">
        <w:rPr>
          <w:rFonts w:ascii="Times New Roman" w:hAnsi="Times New Roman" w:cs="Times New Roman"/>
          <w:sz w:val="24"/>
          <w:szCs w:val="24"/>
        </w:rPr>
        <w:t xml:space="preserve"> the 95% confidence interval.</w:t>
      </w:r>
    </w:p>
    <w:p w14:paraId="188FCC49" w14:textId="77777777" w:rsidR="0055017A" w:rsidRPr="00E71C74" w:rsidRDefault="0055017A" w:rsidP="00F31256">
      <w:pPr>
        <w:spacing w:line="480" w:lineRule="auto"/>
        <w:jc w:val="center"/>
        <w:rPr>
          <w:rFonts w:ascii="Times New Roman" w:hAnsi="Times New Roman" w:cs="Times New Roman"/>
          <w:sz w:val="24"/>
          <w:szCs w:val="24"/>
        </w:rPr>
      </w:pPr>
      <w:r w:rsidRPr="00E71C74">
        <w:rPr>
          <w:rFonts w:ascii="Times New Roman" w:hAnsi="Times New Roman" w:cs="Times New Roman"/>
          <w:sz w:val="24"/>
          <w:szCs w:val="24"/>
        </w:rPr>
        <w:t xml:space="preserve">[Insert </w:t>
      </w:r>
      <w:r w:rsidR="00212539" w:rsidRPr="00E71C74">
        <w:rPr>
          <w:rFonts w:ascii="Times New Roman" w:hAnsi="Times New Roman" w:cs="Times New Roman"/>
          <w:sz w:val="24"/>
          <w:szCs w:val="24"/>
        </w:rPr>
        <w:t>F</w:t>
      </w:r>
      <w:r w:rsidRPr="00E71C74">
        <w:rPr>
          <w:rFonts w:ascii="Times New Roman" w:hAnsi="Times New Roman" w:cs="Times New Roman"/>
          <w:sz w:val="24"/>
          <w:szCs w:val="24"/>
        </w:rPr>
        <w:t xml:space="preserve">igure </w:t>
      </w:r>
      <w:r w:rsidR="007C057C" w:rsidRPr="00E71C74">
        <w:rPr>
          <w:rFonts w:ascii="Times New Roman" w:hAnsi="Times New Roman" w:cs="Times New Roman"/>
          <w:sz w:val="24"/>
          <w:szCs w:val="24"/>
        </w:rPr>
        <w:t>1</w:t>
      </w:r>
      <w:r w:rsidRPr="00E71C74">
        <w:rPr>
          <w:rFonts w:ascii="Times New Roman" w:hAnsi="Times New Roman" w:cs="Times New Roman"/>
          <w:sz w:val="24"/>
          <w:szCs w:val="24"/>
        </w:rPr>
        <w:t xml:space="preserve"> here]</w:t>
      </w:r>
    </w:p>
    <w:p w14:paraId="5F9CDE1D" w14:textId="77777777" w:rsidR="00205F34" w:rsidRPr="00E71C74" w:rsidRDefault="00D1202A" w:rsidP="00205F34">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t>A</w:t>
      </w:r>
      <w:r w:rsidR="00205F34" w:rsidRPr="00E71C74">
        <w:rPr>
          <w:rFonts w:ascii="Times New Roman" w:hAnsi="Times New Roman" w:cs="Times New Roman"/>
          <w:i/>
          <w:sz w:val="24"/>
          <w:szCs w:val="24"/>
        </w:rPr>
        <w:t>. Investment Shocks</w:t>
      </w:r>
    </w:p>
    <w:p w14:paraId="0679D724" w14:textId="74AF3A19" w:rsidR="00205F34" w:rsidRPr="00E71C74" w:rsidRDefault="00D07623"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hint="eastAsia"/>
          <w:sz w:val="24"/>
          <w:szCs w:val="24"/>
          <w:lang w:eastAsia="zh-CN"/>
        </w:rPr>
        <w:lastRenderedPageBreak/>
        <w:t xml:space="preserve">The first row of Figure 1 shows how </w:t>
      </w:r>
      <w:r w:rsidR="005E0C94" w:rsidRPr="00E71C74">
        <w:rPr>
          <w:rFonts w:ascii="Times New Roman" w:hAnsi="Times New Roman" w:cs="Times New Roman"/>
          <w:sz w:val="24"/>
          <w:szCs w:val="24"/>
          <w:lang w:eastAsia="zh-CN"/>
        </w:rPr>
        <w:t xml:space="preserve">firms absorb </w:t>
      </w:r>
      <w:r w:rsidRPr="00E71C74">
        <w:rPr>
          <w:rFonts w:ascii="Times New Roman" w:hAnsi="Times New Roman" w:cs="Times New Roman" w:hint="eastAsia"/>
          <w:sz w:val="24"/>
          <w:szCs w:val="24"/>
          <w:lang w:eastAsia="zh-CN"/>
        </w:rPr>
        <w:t>an investment shock. The</w:t>
      </w:r>
      <w:r w:rsidR="0033088F" w:rsidRPr="00E71C74">
        <w:rPr>
          <w:rFonts w:ascii="Times New Roman" w:hAnsi="Times New Roman" w:cs="Times New Roman"/>
          <w:sz w:val="24"/>
          <w:szCs w:val="24"/>
        </w:rPr>
        <w:t xml:space="preserve"> </w:t>
      </w:r>
      <w:r w:rsidR="00CF5445" w:rsidRPr="00E71C74">
        <w:rPr>
          <w:rFonts w:ascii="Times New Roman" w:hAnsi="Times New Roman" w:cs="Times New Roman"/>
          <w:sz w:val="24"/>
          <w:szCs w:val="24"/>
        </w:rPr>
        <w:t>r</w:t>
      </w:r>
      <w:r w:rsidR="00205F34" w:rsidRPr="00E71C74">
        <w:rPr>
          <w:rFonts w:ascii="Times New Roman" w:hAnsi="Times New Roman" w:cs="Times New Roman"/>
          <w:sz w:val="24"/>
          <w:szCs w:val="24"/>
        </w:rPr>
        <w:t xml:space="preserve">esults suggest that firms adjust </w:t>
      </w:r>
      <w:r w:rsidR="00365DFC">
        <w:rPr>
          <w:rFonts w:ascii="Times New Roman" w:hAnsi="Times New Roman" w:cs="Times New Roman"/>
          <w:sz w:val="24"/>
          <w:szCs w:val="24"/>
        </w:rPr>
        <w:t>leverage</w:t>
      </w:r>
      <w:r w:rsidR="00C32B0F" w:rsidRPr="00E71C74">
        <w:rPr>
          <w:rFonts w:ascii="Times New Roman" w:hAnsi="Times New Roman" w:cs="Times New Roman"/>
          <w:sz w:val="24"/>
          <w:szCs w:val="24"/>
          <w:lang w:eastAsia="zh-CN"/>
        </w:rPr>
        <w:t>,</w:t>
      </w:r>
      <w:r w:rsidR="00205F34" w:rsidRPr="00E71C74">
        <w:rPr>
          <w:rFonts w:ascii="Times New Roman" w:hAnsi="Times New Roman" w:cs="Times New Roman"/>
          <w:sz w:val="24"/>
          <w:szCs w:val="24"/>
        </w:rPr>
        <w:t xml:space="preserve"> equity</w:t>
      </w:r>
      <w:r w:rsidR="00365DFC">
        <w:rPr>
          <w:rFonts w:ascii="Times New Roman" w:hAnsi="Times New Roman" w:cs="Times New Roman"/>
          <w:sz w:val="24"/>
          <w:szCs w:val="24"/>
        </w:rPr>
        <w:t xml:space="preserve"> issuance</w:t>
      </w:r>
      <w:r w:rsidR="00003F92">
        <w:rPr>
          <w:rFonts w:ascii="Times New Roman" w:hAnsi="Times New Roman" w:cs="Times New Roman"/>
          <w:sz w:val="24"/>
          <w:szCs w:val="24"/>
        </w:rPr>
        <w:t>,</w:t>
      </w:r>
      <w:r w:rsidR="00205F34" w:rsidRPr="00E71C74">
        <w:rPr>
          <w:rFonts w:ascii="Times New Roman" w:hAnsi="Times New Roman" w:cs="Times New Roman"/>
          <w:sz w:val="24"/>
          <w:szCs w:val="24"/>
        </w:rPr>
        <w:t xml:space="preserve"> </w:t>
      </w:r>
      <w:r w:rsidR="00C32B0F" w:rsidRPr="00E71C74">
        <w:rPr>
          <w:rFonts w:ascii="Times New Roman" w:hAnsi="Times New Roman" w:cs="Times New Roman"/>
          <w:sz w:val="24"/>
          <w:szCs w:val="24"/>
        </w:rPr>
        <w:t>and dividend decisions</w:t>
      </w:r>
      <w:r w:rsidR="00205F34" w:rsidRPr="00E71C74">
        <w:rPr>
          <w:rFonts w:ascii="Times New Roman" w:hAnsi="Times New Roman" w:cs="Times New Roman"/>
          <w:sz w:val="24"/>
          <w:szCs w:val="24"/>
        </w:rPr>
        <w:t xml:space="preserve"> to absorb investment sh</w:t>
      </w:r>
      <w:r w:rsidR="000A5FD0" w:rsidRPr="00E71C74">
        <w:rPr>
          <w:rFonts w:ascii="Times New Roman" w:hAnsi="Times New Roman" w:cs="Times New Roman"/>
          <w:sz w:val="24"/>
          <w:szCs w:val="24"/>
        </w:rPr>
        <w:t>ocks. According to Graph (inv</w:t>
      </w:r>
      <w:r w:rsidR="00205F34" w:rsidRPr="00E71C74">
        <w:rPr>
          <w:rFonts w:ascii="Times New Roman" w:hAnsi="Times New Roman" w:cs="Times New Roman"/>
          <w:sz w:val="24"/>
          <w:szCs w:val="24"/>
        </w:rPr>
        <w:t>:lev), a positive investment</w:t>
      </w:r>
      <w:r w:rsidR="001C486C" w:rsidRPr="00E71C74">
        <w:rPr>
          <w:rFonts w:ascii="Times New Roman" w:hAnsi="Times New Roman" w:cs="Times New Roman"/>
          <w:sz w:val="24"/>
          <w:szCs w:val="24"/>
        </w:rPr>
        <w:t xml:space="preserve"> shock</w:t>
      </w:r>
      <w:r w:rsidR="00205F34" w:rsidRPr="00E71C74">
        <w:rPr>
          <w:rFonts w:ascii="Times New Roman" w:hAnsi="Times New Roman" w:cs="Times New Roman"/>
          <w:sz w:val="24"/>
          <w:szCs w:val="24"/>
        </w:rPr>
        <w:t xml:space="preserve"> is followed by a positive response in leverage. The response of leverage </w:t>
      </w:r>
      <w:r w:rsidR="00C1351D" w:rsidRPr="00E71C74">
        <w:rPr>
          <w:rFonts w:ascii="Times New Roman" w:hAnsi="Times New Roman" w:cs="Times New Roman"/>
          <w:sz w:val="24"/>
          <w:szCs w:val="24"/>
        </w:rPr>
        <w:t>remains statistically significant for</w:t>
      </w:r>
      <w:r w:rsidR="00205F34" w:rsidRPr="00E71C74">
        <w:rPr>
          <w:rFonts w:ascii="Times New Roman" w:hAnsi="Times New Roman" w:cs="Times New Roman"/>
          <w:sz w:val="24"/>
          <w:szCs w:val="24"/>
        </w:rPr>
        <w:t xml:space="preserve"> </w:t>
      </w:r>
      <w:r w:rsidR="00C1351D" w:rsidRPr="00E71C74">
        <w:rPr>
          <w:rFonts w:ascii="Times New Roman" w:hAnsi="Times New Roman" w:cs="Times New Roman"/>
          <w:sz w:val="24"/>
          <w:szCs w:val="24"/>
        </w:rPr>
        <w:t>5</w:t>
      </w:r>
      <w:r w:rsidR="00205F34" w:rsidRPr="00E71C74">
        <w:rPr>
          <w:rFonts w:ascii="Times New Roman" w:hAnsi="Times New Roman" w:cs="Times New Roman"/>
          <w:sz w:val="24"/>
          <w:szCs w:val="24"/>
        </w:rPr>
        <w:t xml:space="preserve"> years, reflect</w:t>
      </w:r>
      <w:r w:rsidR="00C1351D" w:rsidRPr="00E71C74">
        <w:rPr>
          <w:rFonts w:ascii="Times New Roman" w:hAnsi="Times New Roman" w:cs="Times New Roman"/>
          <w:sz w:val="24"/>
          <w:szCs w:val="24"/>
        </w:rPr>
        <w:t>ing</w:t>
      </w:r>
      <w:r w:rsidR="00205F34" w:rsidRPr="00E71C74">
        <w:rPr>
          <w:rFonts w:ascii="Times New Roman" w:hAnsi="Times New Roman" w:cs="Times New Roman"/>
          <w:sz w:val="24"/>
          <w:szCs w:val="24"/>
        </w:rPr>
        <w:t xml:space="preserve"> a slow </w:t>
      </w:r>
      <w:r w:rsidR="00665251">
        <w:rPr>
          <w:rFonts w:ascii="Times New Roman" w:hAnsi="Times New Roman" w:cs="Times New Roman"/>
          <w:sz w:val="24"/>
          <w:szCs w:val="24"/>
        </w:rPr>
        <w:t>SOA</w:t>
      </w:r>
      <w:r w:rsidR="00205F34" w:rsidRPr="00E71C74">
        <w:rPr>
          <w:rFonts w:ascii="Times New Roman" w:hAnsi="Times New Roman" w:cs="Times New Roman"/>
          <w:sz w:val="24"/>
          <w:szCs w:val="24"/>
        </w:rPr>
        <w:t xml:space="preserve">. The response in equity issuance </w:t>
      </w:r>
      <w:r w:rsidR="00C1351D" w:rsidRPr="00E71C74">
        <w:rPr>
          <w:rFonts w:ascii="Times New Roman" w:hAnsi="Times New Roman" w:cs="Times New Roman"/>
          <w:sz w:val="24"/>
          <w:szCs w:val="24"/>
        </w:rPr>
        <w:t>seems</w:t>
      </w:r>
      <w:r w:rsidRPr="00E71C74">
        <w:rPr>
          <w:rFonts w:ascii="Times New Roman" w:hAnsi="Times New Roman" w:cs="Times New Roman" w:hint="eastAsia"/>
          <w:sz w:val="24"/>
          <w:szCs w:val="24"/>
          <w:lang w:eastAsia="zh-CN"/>
        </w:rPr>
        <w:t xml:space="preserve"> to be</w:t>
      </w:r>
      <w:r w:rsidR="00C1351D" w:rsidRPr="00E71C74">
        <w:rPr>
          <w:rFonts w:ascii="Times New Roman" w:hAnsi="Times New Roman" w:cs="Times New Roman"/>
          <w:sz w:val="24"/>
          <w:szCs w:val="24"/>
        </w:rPr>
        <w:t xml:space="preserve"> delayed</w:t>
      </w:r>
      <w:r w:rsidR="00012112">
        <w:rPr>
          <w:rFonts w:ascii="Times New Roman" w:hAnsi="Times New Roman" w:cs="Times New Roman"/>
          <w:sz w:val="24"/>
          <w:szCs w:val="24"/>
        </w:rPr>
        <w:t xml:space="preserve"> and reached the peak in the second year, showing</w:t>
      </w:r>
      <w:r w:rsidR="00D125EA" w:rsidRPr="00E71C74">
        <w:rPr>
          <w:rFonts w:ascii="Times New Roman" w:hAnsi="Times New Roman" w:cs="Times New Roman"/>
          <w:sz w:val="24"/>
          <w:szCs w:val="24"/>
        </w:rPr>
        <w:t xml:space="preserve"> that</w:t>
      </w:r>
      <w:r w:rsidR="00205F34" w:rsidRPr="00E71C74">
        <w:rPr>
          <w:rFonts w:ascii="Times New Roman" w:hAnsi="Times New Roman" w:cs="Times New Roman"/>
          <w:sz w:val="24"/>
          <w:szCs w:val="24"/>
        </w:rPr>
        <w:t xml:space="preserve"> debt is the primary tool </w:t>
      </w:r>
      <w:r w:rsidR="005E0C94" w:rsidRPr="00E71C74">
        <w:rPr>
          <w:rFonts w:ascii="Times New Roman" w:hAnsi="Times New Roman" w:cs="Times New Roman"/>
          <w:sz w:val="24"/>
          <w:szCs w:val="24"/>
        </w:rPr>
        <w:t xml:space="preserve">firms use </w:t>
      </w:r>
      <w:r w:rsidR="00205F34" w:rsidRPr="00E71C74">
        <w:rPr>
          <w:rFonts w:ascii="Times New Roman" w:hAnsi="Times New Roman" w:cs="Times New Roman"/>
          <w:sz w:val="24"/>
          <w:szCs w:val="24"/>
        </w:rPr>
        <w:t>to absorb investment shocks.</w:t>
      </w:r>
      <w:r w:rsidR="0099464E">
        <w:rPr>
          <w:rFonts w:ascii="Times New Roman" w:hAnsi="Times New Roman" w:cs="Times New Roman"/>
          <w:sz w:val="24"/>
          <w:szCs w:val="24"/>
        </w:rPr>
        <w:t xml:space="preserve"> </w:t>
      </w:r>
      <w:r w:rsidR="005E0C94" w:rsidRPr="00E71C74">
        <w:rPr>
          <w:rFonts w:ascii="Times New Roman" w:hAnsi="Times New Roman" w:cs="Times New Roman"/>
          <w:sz w:val="24"/>
          <w:szCs w:val="24"/>
        </w:rPr>
        <w:t>Dividends do not have a strong</w:t>
      </w:r>
      <w:r w:rsidR="00C1351D" w:rsidRPr="00E71C74">
        <w:rPr>
          <w:rFonts w:ascii="Times New Roman" w:hAnsi="Times New Roman" w:cs="Times New Roman"/>
          <w:sz w:val="24"/>
          <w:szCs w:val="24"/>
        </w:rPr>
        <w:t xml:space="preserve"> response</w:t>
      </w:r>
      <w:r w:rsidR="00205F34" w:rsidRPr="00E71C74">
        <w:rPr>
          <w:rFonts w:ascii="Times New Roman" w:hAnsi="Times New Roman" w:cs="Times New Roman"/>
          <w:sz w:val="24"/>
          <w:szCs w:val="24"/>
        </w:rPr>
        <w:t>. According to Graph (inv:</w:t>
      </w:r>
      <w:r w:rsidR="00BA3659" w:rsidRPr="00E71C74">
        <w:rPr>
          <w:rFonts w:ascii="Times New Roman" w:hAnsi="Times New Roman" w:cs="Times New Roman"/>
          <w:sz w:val="24"/>
          <w:szCs w:val="24"/>
        </w:rPr>
        <w:t>div</w:t>
      </w:r>
      <w:r w:rsidR="000A5FD0" w:rsidRPr="00E71C74">
        <w:rPr>
          <w:rFonts w:ascii="Times New Roman" w:hAnsi="Times New Roman" w:cs="Times New Roman" w:hint="eastAsia"/>
          <w:sz w:val="24"/>
          <w:szCs w:val="24"/>
          <w:lang w:eastAsia="zh-CN"/>
        </w:rPr>
        <w:t>c</w:t>
      </w:r>
      <w:r w:rsidR="00BA3659" w:rsidRPr="00E71C74">
        <w:rPr>
          <w:rFonts w:ascii="Times New Roman" w:hAnsi="Times New Roman" w:cs="Times New Roman"/>
          <w:sz w:val="24"/>
          <w:szCs w:val="24"/>
        </w:rPr>
        <w:t>), dividend</w:t>
      </w:r>
      <w:r w:rsidR="00585939" w:rsidRPr="00E71C74">
        <w:rPr>
          <w:rFonts w:ascii="Times New Roman" w:hAnsi="Times New Roman" w:cs="Times New Roman"/>
          <w:sz w:val="24"/>
          <w:szCs w:val="24"/>
        </w:rPr>
        <w:t>s</w:t>
      </w:r>
      <w:r w:rsidR="00BA3659" w:rsidRPr="00E71C74">
        <w:rPr>
          <w:rFonts w:ascii="Times New Roman" w:hAnsi="Times New Roman" w:cs="Times New Roman"/>
          <w:sz w:val="24"/>
          <w:szCs w:val="24"/>
        </w:rPr>
        <w:t xml:space="preserve"> </w:t>
      </w:r>
      <w:r w:rsidR="00585939" w:rsidRPr="00E71C74">
        <w:rPr>
          <w:rFonts w:ascii="Times New Roman" w:hAnsi="Times New Roman" w:cs="Times New Roman"/>
          <w:sz w:val="24"/>
          <w:szCs w:val="24"/>
        </w:rPr>
        <w:t xml:space="preserve">respond </w:t>
      </w:r>
      <w:r w:rsidR="00585939" w:rsidRPr="00E71C74">
        <w:rPr>
          <w:rFonts w:ascii="Times New Roman" w:hAnsi="Times New Roman" w:cs="Times New Roman" w:hint="eastAsia"/>
          <w:sz w:val="24"/>
          <w:szCs w:val="24"/>
          <w:lang w:eastAsia="zh-CN"/>
        </w:rPr>
        <w:t>negatively</w:t>
      </w:r>
      <w:r w:rsidR="00620135">
        <w:rPr>
          <w:rFonts w:ascii="Times New Roman" w:hAnsi="Times New Roman" w:cs="Times New Roman"/>
          <w:sz w:val="24"/>
          <w:szCs w:val="24"/>
          <w:lang w:eastAsia="zh-CN"/>
        </w:rPr>
        <w:t>;</w:t>
      </w:r>
      <w:r w:rsidR="00205F34" w:rsidRPr="00E71C74">
        <w:rPr>
          <w:rFonts w:ascii="Times New Roman" w:hAnsi="Times New Roman" w:cs="Times New Roman"/>
          <w:sz w:val="24"/>
          <w:szCs w:val="24"/>
        </w:rPr>
        <w:t xml:space="preserve"> </w:t>
      </w:r>
      <w:r w:rsidR="00620135">
        <w:rPr>
          <w:rFonts w:ascii="Times New Roman" w:hAnsi="Times New Roman" w:cs="Times New Roman"/>
          <w:sz w:val="24"/>
          <w:szCs w:val="24"/>
        </w:rPr>
        <w:t>h</w:t>
      </w:r>
      <w:r w:rsidR="00205F34" w:rsidRPr="00E71C74">
        <w:rPr>
          <w:rFonts w:ascii="Times New Roman" w:hAnsi="Times New Roman" w:cs="Times New Roman"/>
          <w:sz w:val="24"/>
          <w:szCs w:val="24"/>
        </w:rPr>
        <w:t>owever,</w:t>
      </w:r>
      <w:r w:rsidR="00BA3659" w:rsidRPr="00E71C74">
        <w:rPr>
          <w:rFonts w:ascii="Times New Roman" w:hAnsi="Times New Roman" w:cs="Times New Roman" w:hint="eastAsia"/>
          <w:sz w:val="24"/>
          <w:szCs w:val="24"/>
          <w:lang w:eastAsia="zh-CN"/>
        </w:rPr>
        <w:t xml:space="preserve"> </w:t>
      </w:r>
      <w:r w:rsidR="00205F34" w:rsidRPr="00E71C74">
        <w:rPr>
          <w:rFonts w:ascii="Times New Roman" w:hAnsi="Times New Roman" w:cs="Times New Roman"/>
          <w:sz w:val="24"/>
          <w:szCs w:val="24"/>
        </w:rPr>
        <w:t xml:space="preserve">the response </w:t>
      </w:r>
      <w:r w:rsidR="003D29BB" w:rsidRPr="00E71C74">
        <w:rPr>
          <w:rFonts w:ascii="Times New Roman" w:hAnsi="Times New Roman" w:cs="Times New Roman"/>
          <w:sz w:val="24"/>
          <w:szCs w:val="24"/>
        </w:rPr>
        <w:t>becomes</w:t>
      </w:r>
      <w:r w:rsidR="00205F34" w:rsidRPr="00E71C74">
        <w:rPr>
          <w:rFonts w:ascii="Times New Roman" w:hAnsi="Times New Roman" w:cs="Times New Roman"/>
          <w:sz w:val="24"/>
          <w:szCs w:val="24"/>
        </w:rPr>
        <w:t xml:space="preserve"> statistically </w:t>
      </w:r>
      <w:r w:rsidR="003D29BB" w:rsidRPr="00E71C74">
        <w:rPr>
          <w:rFonts w:ascii="Times New Roman" w:hAnsi="Times New Roman" w:cs="Times New Roman"/>
          <w:sz w:val="24"/>
          <w:szCs w:val="24"/>
        </w:rPr>
        <w:t>in</w:t>
      </w:r>
      <w:r w:rsidR="00205F34" w:rsidRPr="00E71C74">
        <w:rPr>
          <w:rFonts w:ascii="Times New Roman" w:hAnsi="Times New Roman" w:cs="Times New Roman"/>
          <w:sz w:val="24"/>
          <w:szCs w:val="24"/>
        </w:rPr>
        <w:t>significan</w:t>
      </w:r>
      <w:r w:rsidR="00BA3659" w:rsidRPr="00E71C74">
        <w:rPr>
          <w:rFonts w:ascii="Times New Roman" w:hAnsi="Times New Roman" w:cs="Times New Roman" w:hint="eastAsia"/>
          <w:sz w:val="24"/>
          <w:szCs w:val="24"/>
          <w:lang w:eastAsia="zh-CN"/>
        </w:rPr>
        <w:t>t</w:t>
      </w:r>
      <w:r w:rsidR="00C32B0F" w:rsidRPr="00E71C74">
        <w:rPr>
          <w:rFonts w:ascii="Times New Roman" w:hAnsi="Times New Roman" w:cs="Times New Roman"/>
          <w:sz w:val="24"/>
          <w:szCs w:val="24"/>
          <w:lang w:eastAsia="zh-CN"/>
        </w:rPr>
        <w:t xml:space="preserve"> within two years</w:t>
      </w:r>
      <w:r w:rsidR="00BA3659" w:rsidRPr="00E71C74">
        <w:rPr>
          <w:rFonts w:ascii="Times New Roman" w:hAnsi="Times New Roman" w:cs="Times New Roman" w:hint="eastAsia"/>
          <w:sz w:val="24"/>
          <w:szCs w:val="24"/>
          <w:lang w:eastAsia="zh-CN"/>
        </w:rPr>
        <w:t>.</w:t>
      </w:r>
      <w:r w:rsidR="00205F34" w:rsidRPr="00E71C74">
        <w:rPr>
          <w:rFonts w:ascii="Times New Roman" w:hAnsi="Times New Roman" w:cs="Times New Roman"/>
          <w:sz w:val="24"/>
          <w:szCs w:val="24"/>
        </w:rPr>
        <w:t xml:space="preserve"> </w:t>
      </w:r>
      <w:r w:rsidR="003D29BB" w:rsidRPr="00E71C74">
        <w:rPr>
          <w:rFonts w:ascii="Times New Roman" w:hAnsi="Times New Roman" w:cs="Times New Roman"/>
          <w:sz w:val="24"/>
          <w:szCs w:val="24"/>
        </w:rPr>
        <w:t>This evidence also supports</w:t>
      </w:r>
      <w:r w:rsidR="00205F34" w:rsidRPr="00E71C74">
        <w:rPr>
          <w:rFonts w:ascii="Times New Roman" w:hAnsi="Times New Roman" w:cs="Times New Roman"/>
          <w:sz w:val="24"/>
          <w:szCs w:val="24"/>
        </w:rPr>
        <w:t xml:space="preserve"> previous studies (</w:t>
      </w:r>
      <w:r w:rsidR="004432AB" w:rsidRPr="00E71C74">
        <w:rPr>
          <w:rFonts w:ascii="Times New Roman" w:hAnsi="Times New Roman" w:cs="Times New Roman"/>
          <w:sz w:val="24"/>
          <w:szCs w:val="24"/>
        </w:rPr>
        <w:t xml:space="preserve">e.g., </w:t>
      </w:r>
      <w:r w:rsidR="00205F34" w:rsidRPr="00E71C74">
        <w:rPr>
          <w:rFonts w:ascii="Times New Roman" w:hAnsi="Times New Roman" w:cs="Times New Roman"/>
          <w:sz w:val="24"/>
          <w:szCs w:val="24"/>
        </w:rPr>
        <w:t>Fama and French, 2002; Lambrecht and Myers, 2012; DeAngelo and Roll, 2015) stating that dividend</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w:t>
      </w:r>
      <w:r w:rsidR="00585939" w:rsidRPr="00E71C74">
        <w:rPr>
          <w:rFonts w:ascii="Times New Roman" w:hAnsi="Times New Roman" w:cs="Times New Roman"/>
          <w:sz w:val="24"/>
          <w:szCs w:val="24"/>
        </w:rPr>
        <w:t xml:space="preserve">are </w:t>
      </w:r>
      <w:r w:rsidR="00205F34" w:rsidRPr="00E71C74">
        <w:rPr>
          <w:rFonts w:ascii="Times New Roman" w:hAnsi="Times New Roman" w:cs="Times New Roman"/>
          <w:sz w:val="24"/>
          <w:szCs w:val="24"/>
        </w:rPr>
        <w:t>more sticky than leverage</w:t>
      </w:r>
      <w:r w:rsidR="00585939" w:rsidRPr="00E71C74">
        <w:rPr>
          <w:rFonts w:ascii="Times New Roman" w:hAnsi="Times New Roman" w:cs="Times New Roman"/>
          <w:sz w:val="24"/>
          <w:szCs w:val="24"/>
        </w:rPr>
        <w:t xml:space="preserve"> is</w:t>
      </w:r>
      <w:r w:rsidR="00205F34" w:rsidRPr="00E71C74">
        <w:rPr>
          <w:rFonts w:ascii="Times New Roman" w:hAnsi="Times New Roman" w:cs="Times New Roman"/>
          <w:sz w:val="24"/>
          <w:szCs w:val="24"/>
        </w:rPr>
        <w:t xml:space="preserve">. </w:t>
      </w:r>
    </w:p>
    <w:p w14:paraId="0B3F2519" w14:textId="77777777" w:rsidR="00205F34" w:rsidRPr="00E71C74" w:rsidRDefault="003D29BB" w:rsidP="00205F34">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t>B</w:t>
      </w:r>
      <w:r w:rsidR="00205F34" w:rsidRPr="00E71C74">
        <w:rPr>
          <w:rFonts w:ascii="Times New Roman" w:hAnsi="Times New Roman" w:cs="Times New Roman"/>
          <w:i/>
          <w:sz w:val="24"/>
          <w:szCs w:val="24"/>
        </w:rPr>
        <w:t>. Equity Shocks</w:t>
      </w:r>
    </w:p>
    <w:p w14:paraId="107ED939" w14:textId="61215877" w:rsidR="00205F34" w:rsidRPr="00E71C74" w:rsidRDefault="00546E97" w:rsidP="00884492">
      <w:pPr>
        <w:spacing w:line="480" w:lineRule="auto"/>
        <w:ind w:firstLineChars="200" w:firstLine="480"/>
        <w:jc w:val="both"/>
        <w:rPr>
          <w:rFonts w:ascii="Times New Roman" w:hAnsi="Times New Roman" w:cs="Times New Roman"/>
          <w:sz w:val="24"/>
          <w:szCs w:val="24"/>
          <w:u w:val="single"/>
        </w:rPr>
      </w:pPr>
      <w:r>
        <w:rPr>
          <w:rFonts w:ascii="Times New Roman" w:hAnsi="Times New Roman" w:cs="Times New Roman"/>
          <w:sz w:val="24"/>
          <w:szCs w:val="24"/>
        </w:rPr>
        <w:t>The second row of Figure 1 shows that e</w:t>
      </w:r>
      <w:r w:rsidR="00205F34" w:rsidRPr="00E71C74">
        <w:rPr>
          <w:rFonts w:ascii="Times New Roman" w:hAnsi="Times New Roman" w:cs="Times New Roman"/>
          <w:sz w:val="24"/>
          <w:szCs w:val="24"/>
        </w:rPr>
        <w:t xml:space="preserve">quity shocks lead to </w:t>
      </w:r>
      <w:r w:rsidR="00E65F95" w:rsidRPr="00E71C74">
        <w:rPr>
          <w:rFonts w:ascii="Times New Roman" w:hAnsi="Times New Roman" w:cs="Times New Roman"/>
          <w:sz w:val="24"/>
          <w:szCs w:val="24"/>
        </w:rPr>
        <w:t>negative</w:t>
      </w:r>
      <w:r w:rsidR="00205F34" w:rsidRPr="00E71C74">
        <w:rPr>
          <w:rFonts w:ascii="Times New Roman" w:hAnsi="Times New Roman" w:cs="Times New Roman"/>
          <w:sz w:val="24"/>
          <w:szCs w:val="24"/>
        </w:rPr>
        <w:t xml:space="preserve"> response</w:t>
      </w:r>
      <w:r w:rsidR="00E65F95"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in</w:t>
      </w:r>
      <w:r w:rsidR="00230D22">
        <w:rPr>
          <w:rFonts w:ascii="Times New Roman" w:hAnsi="Times New Roman" w:cs="Times New Roman"/>
          <w:sz w:val="24"/>
          <w:szCs w:val="24"/>
        </w:rPr>
        <w:t xml:space="preserve"> dividends</w:t>
      </w:r>
      <w:r w:rsidR="00447757">
        <w:rPr>
          <w:rFonts w:ascii="Times New Roman" w:hAnsi="Times New Roman" w:cs="Times New Roman" w:hint="eastAsia"/>
          <w:sz w:val="24"/>
          <w:szCs w:val="24"/>
          <w:lang w:eastAsia="zh-CN"/>
        </w:rPr>
        <w:t>, ROA</w:t>
      </w:r>
      <w:r w:rsidR="00230D22">
        <w:rPr>
          <w:rFonts w:ascii="Times New Roman" w:hAnsi="Times New Roman" w:cs="Times New Roman"/>
          <w:sz w:val="24"/>
          <w:szCs w:val="24"/>
        </w:rPr>
        <w:t xml:space="preserve"> and leverage.</w:t>
      </w:r>
      <w:r w:rsidR="00205F34" w:rsidRPr="00E71C74">
        <w:rPr>
          <w:rFonts w:ascii="Times New Roman" w:hAnsi="Times New Roman" w:cs="Times New Roman"/>
          <w:sz w:val="24"/>
          <w:szCs w:val="24"/>
        </w:rPr>
        <w:t xml:space="preserve"> </w:t>
      </w:r>
      <w:r w:rsidR="00230D22">
        <w:rPr>
          <w:rFonts w:ascii="Times New Roman" w:hAnsi="Times New Roman" w:cs="Times New Roman"/>
          <w:sz w:val="24"/>
          <w:szCs w:val="24"/>
        </w:rPr>
        <w:t xml:space="preserve">Cash dividends </w:t>
      </w:r>
      <w:r w:rsidR="00585939" w:rsidRPr="00E71C74">
        <w:rPr>
          <w:rFonts w:ascii="Times New Roman" w:hAnsi="Times New Roman" w:cs="Times New Roman"/>
          <w:sz w:val="24"/>
          <w:szCs w:val="24"/>
        </w:rPr>
        <w:t>decline</w:t>
      </w:r>
      <w:r w:rsidR="00230D22">
        <w:rPr>
          <w:rFonts w:ascii="Times New Roman" w:hAnsi="Times New Roman" w:cs="Times New Roman"/>
          <w:sz w:val="24"/>
          <w:szCs w:val="24"/>
        </w:rPr>
        <w:t xml:space="preserve"> after a positive equity shock,</w:t>
      </w:r>
      <w:r w:rsidR="00205F34" w:rsidRPr="00E71C74">
        <w:rPr>
          <w:rFonts w:ascii="Times New Roman" w:hAnsi="Times New Roman" w:cs="Times New Roman"/>
          <w:sz w:val="24"/>
          <w:szCs w:val="24"/>
        </w:rPr>
        <w:t xml:space="preserve"> </w:t>
      </w:r>
      <w:r w:rsidR="002E2A13" w:rsidRPr="00E71C74">
        <w:rPr>
          <w:rFonts w:ascii="Times New Roman" w:hAnsi="Times New Roman" w:cs="Times New Roman"/>
          <w:sz w:val="24"/>
          <w:szCs w:val="24"/>
        </w:rPr>
        <w:t>suggest</w:t>
      </w:r>
      <w:r w:rsidR="002E2A13">
        <w:rPr>
          <w:rFonts w:ascii="Times New Roman" w:hAnsi="Times New Roman" w:cs="Times New Roman"/>
          <w:sz w:val="24"/>
          <w:szCs w:val="24"/>
        </w:rPr>
        <w:t>ing</w:t>
      </w:r>
      <w:r w:rsidR="002E2A13"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that firms with net equity issuance are unlikely to maintain their previous dividend payout</w:t>
      </w:r>
      <w:r w:rsidR="00620135">
        <w:rPr>
          <w:rFonts w:ascii="Times New Roman" w:hAnsi="Times New Roman" w:cs="Times New Roman"/>
          <w:sz w:val="24"/>
          <w:szCs w:val="24"/>
        </w:rPr>
        <w:t>s</w:t>
      </w:r>
      <w:r w:rsidR="00205F34" w:rsidRPr="00E71C74">
        <w:rPr>
          <w:rFonts w:ascii="Times New Roman" w:hAnsi="Times New Roman" w:cs="Times New Roman"/>
          <w:sz w:val="24"/>
          <w:szCs w:val="24"/>
        </w:rPr>
        <w:t xml:space="preserve">. </w:t>
      </w:r>
      <w:bookmarkStart w:id="2" w:name="_Hlk67501268"/>
      <w:r w:rsidR="00205F34" w:rsidRPr="00E71C74">
        <w:rPr>
          <w:rFonts w:ascii="Times New Roman" w:hAnsi="Times New Roman" w:cs="Times New Roman"/>
          <w:sz w:val="24"/>
          <w:szCs w:val="24"/>
        </w:rPr>
        <w:t>Fama and French (2005)</w:t>
      </w:r>
      <w:bookmarkEnd w:id="2"/>
      <w:r w:rsidR="00205F34" w:rsidRPr="00E71C74">
        <w:rPr>
          <w:rFonts w:ascii="Times New Roman" w:hAnsi="Times New Roman" w:cs="Times New Roman"/>
          <w:sz w:val="24"/>
          <w:szCs w:val="24"/>
        </w:rPr>
        <w:t xml:space="preserve"> </w:t>
      </w:r>
      <w:r w:rsidR="00585939" w:rsidRPr="00E71C74">
        <w:rPr>
          <w:rFonts w:ascii="Times New Roman" w:hAnsi="Times New Roman" w:cs="Times New Roman"/>
          <w:sz w:val="24"/>
          <w:szCs w:val="24"/>
        </w:rPr>
        <w:t>state that</w:t>
      </w:r>
      <w:r w:rsidR="00205F34" w:rsidRPr="00E71C74">
        <w:rPr>
          <w:rFonts w:ascii="Times New Roman" w:hAnsi="Times New Roman" w:cs="Times New Roman"/>
          <w:sz w:val="24"/>
          <w:szCs w:val="24"/>
        </w:rPr>
        <w:t xml:space="preserve"> issuing stocks to pay dividend</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decreases the wealth of current shareholders</w:t>
      </w:r>
      <w:r w:rsidR="00585939" w:rsidRPr="00E71C74">
        <w:rPr>
          <w:rFonts w:ascii="Times New Roman" w:hAnsi="Times New Roman" w:cs="Times New Roman"/>
          <w:sz w:val="24"/>
          <w:szCs w:val="24"/>
        </w:rPr>
        <w:t>,</w:t>
      </w:r>
      <w:r w:rsidR="00205F34" w:rsidRPr="00E71C74">
        <w:rPr>
          <w:rFonts w:ascii="Times New Roman" w:hAnsi="Times New Roman" w:cs="Times New Roman"/>
          <w:sz w:val="24"/>
          <w:szCs w:val="24"/>
        </w:rPr>
        <w:t xml:space="preserve"> and </w:t>
      </w:r>
      <w:r w:rsidR="00324AC1" w:rsidRPr="00E71C74">
        <w:rPr>
          <w:rFonts w:ascii="Times New Roman" w:hAnsi="Times New Roman" w:cs="Times New Roman" w:hint="eastAsia"/>
          <w:sz w:val="24"/>
          <w:szCs w:val="24"/>
          <w:lang w:eastAsia="zh-CN"/>
        </w:rPr>
        <w:t>hence,</w:t>
      </w:r>
      <w:r w:rsidR="00324AC1"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firms do not issue equity to pay dividend</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The response in dividend</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vanishes after one year, together with the equity shock.</w:t>
      </w:r>
    </w:p>
    <w:p w14:paraId="6D600877" w14:textId="208C4D87" w:rsidR="00205F34" w:rsidRPr="00E71C74" w:rsidRDefault="00D86819"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Equity </w:t>
      </w:r>
      <w:r w:rsidR="0099464E">
        <w:rPr>
          <w:rFonts w:ascii="Times New Roman" w:hAnsi="Times New Roman" w:cs="Times New Roman"/>
          <w:sz w:val="24"/>
          <w:szCs w:val="24"/>
        </w:rPr>
        <w:t>shock</w:t>
      </w:r>
      <w:r w:rsidR="0040218C">
        <w:rPr>
          <w:rFonts w:ascii="Times New Roman" w:hAnsi="Times New Roman" w:cs="Times New Roman"/>
          <w:sz w:val="24"/>
          <w:szCs w:val="24"/>
        </w:rPr>
        <w:t>s</w:t>
      </w:r>
      <w:r w:rsidR="0099464E" w:rsidRPr="00E71C74">
        <w:rPr>
          <w:rFonts w:ascii="Times New Roman" w:hAnsi="Times New Roman" w:cs="Times New Roman"/>
          <w:sz w:val="24"/>
          <w:szCs w:val="24"/>
        </w:rPr>
        <w:t xml:space="preserve"> </w:t>
      </w:r>
      <w:r w:rsidRPr="00E71C74">
        <w:rPr>
          <w:rFonts w:ascii="Times New Roman" w:hAnsi="Times New Roman" w:cs="Times New Roman"/>
          <w:sz w:val="24"/>
          <w:szCs w:val="24"/>
        </w:rPr>
        <w:t>do not lead to</w:t>
      </w:r>
      <w:r w:rsidR="00620135">
        <w:rPr>
          <w:rFonts w:ascii="Times New Roman" w:hAnsi="Times New Roman" w:cs="Times New Roman"/>
          <w:sz w:val="24"/>
          <w:szCs w:val="24"/>
        </w:rPr>
        <w:t xml:space="preserve"> significant</w:t>
      </w:r>
      <w:r w:rsidRPr="00E71C74">
        <w:rPr>
          <w:rFonts w:ascii="Times New Roman" w:hAnsi="Times New Roman" w:cs="Times New Roman"/>
          <w:sz w:val="24"/>
          <w:szCs w:val="24"/>
        </w:rPr>
        <w:t xml:space="preserve"> responses in investment</w:t>
      </w:r>
      <w:r w:rsidR="000249F8">
        <w:rPr>
          <w:rFonts w:ascii="Times New Roman" w:hAnsi="Times New Roman" w:cs="Times New Roman"/>
          <w:sz w:val="24"/>
          <w:szCs w:val="24"/>
        </w:rPr>
        <w:t>. Graph (equ:</w:t>
      </w:r>
      <w:r w:rsidR="00205F34" w:rsidRPr="00E71C74">
        <w:rPr>
          <w:rFonts w:ascii="Times New Roman" w:hAnsi="Times New Roman" w:cs="Times New Roman"/>
          <w:sz w:val="24"/>
          <w:szCs w:val="24"/>
        </w:rPr>
        <w:t>equ)</w:t>
      </w:r>
      <w:r w:rsidR="0099464E">
        <w:rPr>
          <w:rFonts w:ascii="Times New Roman" w:hAnsi="Times New Roman" w:cs="Times New Roman"/>
          <w:sz w:val="24"/>
          <w:szCs w:val="24"/>
        </w:rPr>
        <w:t xml:space="preserve"> shows that</w:t>
      </w:r>
      <w:r w:rsidR="00205F34" w:rsidRPr="00E71C74">
        <w:rPr>
          <w:rFonts w:ascii="Times New Roman" w:hAnsi="Times New Roman" w:cs="Times New Roman"/>
          <w:sz w:val="24"/>
          <w:szCs w:val="24"/>
        </w:rPr>
        <w:t xml:space="preserve"> </w:t>
      </w:r>
      <w:r w:rsidRPr="00E71C74">
        <w:rPr>
          <w:rFonts w:ascii="Times New Roman" w:hAnsi="Times New Roman" w:cs="Times New Roman"/>
          <w:sz w:val="24"/>
          <w:szCs w:val="24"/>
        </w:rPr>
        <w:t>equity</w:t>
      </w:r>
      <w:r w:rsidR="00205F34" w:rsidRPr="00E71C74">
        <w:rPr>
          <w:rFonts w:ascii="Times New Roman" w:hAnsi="Times New Roman" w:cs="Times New Roman"/>
          <w:sz w:val="24"/>
          <w:szCs w:val="24"/>
        </w:rPr>
        <w:t xml:space="preserve"> shock</w:t>
      </w:r>
      <w:r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w:t>
      </w:r>
      <w:r w:rsidRPr="00E71C74">
        <w:rPr>
          <w:rFonts w:ascii="Times New Roman" w:hAnsi="Times New Roman" w:cs="Times New Roman"/>
          <w:sz w:val="24"/>
          <w:szCs w:val="24"/>
        </w:rPr>
        <w:t>diminish rapidly in</w:t>
      </w:r>
      <w:r w:rsidR="00EC794F" w:rsidRPr="00E71C74">
        <w:rPr>
          <w:rFonts w:ascii="Times New Roman" w:hAnsi="Times New Roman" w:cs="Times New Roman"/>
          <w:sz w:val="24"/>
          <w:szCs w:val="24"/>
        </w:rPr>
        <w:t xml:space="preserve"> one year. Investment does not respond</w:t>
      </w:r>
      <w:r w:rsidR="00D125EA" w:rsidRPr="00E71C74">
        <w:rPr>
          <w:rFonts w:ascii="Times New Roman" w:hAnsi="Times New Roman" w:cs="Times New Roman"/>
          <w:sz w:val="24"/>
          <w:szCs w:val="24"/>
        </w:rPr>
        <w:t>,</w:t>
      </w:r>
      <w:r w:rsidR="00EC794F" w:rsidRPr="00E71C74">
        <w:rPr>
          <w:rFonts w:ascii="Times New Roman" w:hAnsi="Times New Roman" w:cs="Times New Roman"/>
          <w:sz w:val="24"/>
          <w:szCs w:val="24"/>
        </w:rPr>
        <w:t xml:space="preserve"> </w:t>
      </w:r>
      <w:r w:rsidR="0099464E">
        <w:rPr>
          <w:rFonts w:ascii="Times New Roman" w:hAnsi="Times New Roman" w:cs="Times New Roman"/>
          <w:sz w:val="24"/>
          <w:szCs w:val="24"/>
        </w:rPr>
        <w:t xml:space="preserve">according to </w:t>
      </w:r>
      <w:r w:rsidR="000249F8">
        <w:rPr>
          <w:rFonts w:ascii="Times New Roman" w:hAnsi="Times New Roman" w:cs="Times New Roman"/>
          <w:sz w:val="24"/>
          <w:szCs w:val="24"/>
        </w:rPr>
        <w:t>Graph (equ:</w:t>
      </w:r>
      <w:r w:rsidR="00EC794F" w:rsidRPr="00E71C74">
        <w:rPr>
          <w:rFonts w:ascii="Times New Roman" w:hAnsi="Times New Roman" w:cs="Times New Roman"/>
          <w:sz w:val="24"/>
          <w:szCs w:val="24"/>
        </w:rPr>
        <w:t>inv).</w:t>
      </w:r>
      <w:r w:rsidR="00205F34" w:rsidRPr="00E71C74">
        <w:rPr>
          <w:rFonts w:ascii="Times New Roman" w:hAnsi="Times New Roman" w:cs="Times New Roman"/>
          <w:sz w:val="24"/>
          <w:szCs w:val="24"/>
        </w:rPr>
        <w:t xml:space="preserve"> </w:t>
      </w:r>
      <w:r w:rsidR="0099464E">
        <w:rPr>
          <w:rFonts w:ascii="Times New Roman" w:hAnsi="Times New Roman" w:cs="Times New Roman"/>
          <w:sz w:val="24"/>
          <w:szCs w:val="24"/>
        </w:rPr>
        <w:t>This result shows that a</w:t>
      </w:r>
      <w:r w:rsidR="0099464E" w:rsidRPr="00E71C74">
        <w:rPr>
          <w:rFonts w:ascii="Times New Roman" w:hAnsi="Times New Roman" w:cs="Times New Roman"/>
          <w:sz w:val="24"/>
          <w:szCs w:val="24"/>
        </w:rPr>
        <w:t>lthough</w:t>
      </w:r>
      <w:r w:rsidR="00473141">
        <w:rPr>
          <w:rFonts w:ascii="Times New Roman" w:hAnsi="Times New Roman" w:cs="Times New Roman"/>
          <w:sz w:val="24"/>
          <w:szCs w:val="24"/>
        </w:rPr>
        <w:t xml:space="preserve"> equity shocks (e.g</w:t>
      </w:r>
      <w:r w:rsidR="0040218C">
        <w:rPr>
          <w:rFonts w:ascii="Times New Roman" w:hAnsi="Times New Roman" w:cs="Times New Roman"/>
          <w:sz w:val="24"/>
          <w:szCs w:val="24"/>
        </w:rPr>
        <w:t>.</w:t>
      </w:r>
      <w:r w:rsidR="00473141">
        <w:rPr>
          <w:rFonts w:ascii="Times New Roman" w:hAnsi="Times New Roman" w:cs="Times New Roman"/>
          <w:sz w:val="24"/>
          <w:szCs w:val="24"/>
        </w:rPr>
        <w:t>,</w:t>
      </w:r>
      <w:r w:rsidR="0099464E"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 xml:space="preserve">market timing </w:t>
      </w:r>
      <w:r w:rsidR="00473141">
        <w:rPr>
          <w:rFonts w:ascii="Times New Roman" w:hAnsi="Times New Roman" w:cs="Times New Roman"/>
          <w:sz w:val="24"/>
          <w:szCs w:val="24"/>
        </w:rPr>
        <w:t>opportunities)</w:t>
      </w:r>
      <w:r w:rsidR="00473141"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 xml:space="preserve">influence </w:t>
      </w:r>
      <w:r w:rsidR="002E2A13">
        <w:rPr>
          <w:rFonts w:ascii="Times New Roman" w:hAnsi="Times New Roman" w:cs="Times New Roman"/>
          <w:sz w:val="24"/>
          <w:szCs w:val="24"/>
        </w:rPr>
        <w:t>available cash</w:t>
      </w:r>
      <w:r w:rsidR="00D125EA" w:rsidRPr="00E71C74">
        <w:rPr>
          <w:rFonts w:ascii="Times New Roman" w:hAnsi="Times New Roman" w:cs="Times New Roman"/>
          <w:sz w:val="24"/>
          <w:szCs w:val="24"/>
        </w:rPr>
        <w:t xml:space="preserve"> in the short </w:t>
      </w:r>
      <w:r w:rsidR="001C486C" w:rsidRPr="00E71C74">
        <w:rPr>
          <w:rFonts w:ascii="Times New Roman" w:hAnsi="Times New Roman" w:cs="Times New Roman"/>
          <w:sz w:val="24"/>
          <w:szCs w:val="24"/>
        </w:rPr>
        <w:t>term</w:t>
      </w:r>
      <w:r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 xml:space="preserve">firms do not immediately set up new investment </w:t>
      </w:r>
      <w:r w:rsidR="00CC23B8" w:rsidRPr="00E71C74">
        <w:rPr>
          <w:rFonts w:ascii="Times New Roman" w:hAnsi="Times New Roman" w:cs="Times New Roman" w:hint="eastAsia"/>
          <w:sz w:val="24"/>
          <w:szCs w:val="24"/>
          <w:lang w:eastAsia="zh-CN"/>
        </w:rPr>
        <w:t>projects</w:t>
      </w:r>
      <w:r w:rsidR="00205F34" w:rsidRPr="00E71C74">
        <w:rPr>
          <w:rFonts w:ascii="Times New Roman" w:hAnsi="Times New Roman" w:cs="Times New Roman"/>
          <w:sz w:val="24"/>
          <w:szCs w:val="24"/>
        </w:rPr>
        <w:t xml:space="preserve"> or drop existing ones. </w:t>
      </w:r>
      <w:r w:rsidR="00546E97">
        <w:rPr>
          <w:rFonts w:ascii="Times New Roman" w:hAnsi="Times New Roman" w:cs="Times New Roman"/>
          <w:sz w:val="24"/>
          <w:szCs w:val="24"/>
        </w:rPr>
        <w:t>As a result</w:t>
      </w:r>
      <w:r w:rsidR="00205F34" w:rsidRPr="00E71C74">
        <w:rPr>
          <w:rFonts w:ascii="Times New Roman" w:hAnsi="Times New Roman" w:cs="Times New Roman"/>
          <w:sz w:val="24"/>
          <w:szCs w:val="24"/>
        </w:rPr>
        <w:t>, ROA and dividend</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do not have persistent responses to equity shocks</w:t>
      </w:r>
      <w:r w:rsidR="001C486C" w:rsidRPr="00E71C74">
        <w:rPr>
          <w:rFonts w:ascii="Times New Roman" w:hAnsi="Times New Roman" w:cs="Times New Roman"/>
          <w:sz w:val="24"/>
          <w:szCs w:val="24"/>
        </w:rPr>
        <w:t xml:space="preserve"> either</w:t>
      </w:r>
      <w:r w:rsidR="00205F34" w:rsidRPr="00E71C74">
        <w:rPr>
          <w:rFonts w:ascii="Times New Roman" w:hAnsi="Times New Roman" w:cs="Times New Roman"/>
          <w:sz w:val="24"/>
          <w:szCs w:val="24"/>
        </w:rPr>
        <w:t xml:space="preserve">. Our </w:t>
      </w:r>
      <w:r w:rsidR="0099464E">
        <w:rPr>
          <w:rFonts w:ascii="Times New Roman" w:hAnsi="Times New Roman" w:cs="Times New Roman"/>
          <w:sz w:val="24"/>
          <w:szCs w:val="24"/>
        </w:rPr>
        <w:t>results</w:t>
      </w:r>
      <w:r w:rsidR="0099464E" w:rsidRPr="00E71C74">
        <w:rPr>
          <w:rFonts w:ascii="Times New Roman" w:hAnsi="Times New Roman" w:cs="Times New Roman"/>
          <w:sz w:val="24"/>
          <w:szCs w:val="24"/>
        </w:rPr>
        <w:t xml:space="preserve"> </w:t>
      </w:r>
      <w:r w:rsidR="00205F34" w:rsidRPr="00E71C74">
        <w:rPr>
          <w:rFonts w:ascii="Times New Roman" w:hAnsi="Times New Roman" w:cs="Times New Roman"/>
          <w:sz w:val="24"/>
          <w:szCs w:val="24"/>
        </w:rPr>
        <w:t>provide additional support to Butler et al.</w:t>
      </w:r>
      <w:r w:rsidR="00585939" w:rsidRPr="00E71C74">
        <w:rPr>
          <w:rFonts w:ascii="Times New Roman" w:hAnsi="Times New Roman" w:cs="Times New Roman"/>
          <w:sz w:val="24"/>
          <w:szCs w:val="24"/>
        </w:rPr>
        <w:t>’s</w:t>
      </w:r>
      <w:r w:rsidR="00205F34" w:rsidRPr="00E71C74">
        <w:rPr>
          <w:rFonts w:ascii="Times New Roman" w:hAnsi="Times New Roman" w:cs="Times New Roman"/>
          <w:sz w:val="24"/>
          <w:szCs w:val="24"/>
        </w:rPr>
        <w:t xml:space="preserve"> (2011) </w:t>
      </w:r>
      <w:r w:rsidR="00585939" w:rsidRPr="00E71C74">
        <w:rPr>
          <w:rFonts w:ascii="Times New Roman" w:hAnsi="Times New Roman" w:cs="Times New Roman"/>
          <w:sz w:val="24"/>
          <w:szCs w:val="24"/>
        </w:rPr>
        <w:t>finding</w:t>
      </w:r>
      <w:r w:rsidR="0033088F" w:rsidRPr="00E71C74">
        <w:rPr>
          <w:rFonts w:ascii="Times New Roman" w:hAnsi="Times New Roman" w:cs="Times New Roman"/>
          <w:sz w:val="24"/>
          <w:szCs w:val="24"/>
        </w:rPr>
        <w:t xml:space="preserve"> that</w:t>
      </w:r>
      <w:r w:rsidR="00205F34" w:rsidRPr="00E71C74">
        <w:rPr>
          <w:rFonts w:ascii="Times New Roman" w:hAnsi="Times New Roman" w:cs="Times New Roman"/>
          <w:sz w:val="24"/>
          <w:szCs w:val="24"/>
        </w:rPr>
        <w:t xml:space="preserve"> firms’ market timing behaviours </w:t>
      </w:r>
      <w:r w:rsidR="004D7E4B" w:rsidRPr="00E71C74">
        <w:rPr>
          <w:rFonts w:ascii="Times New Roman" w:hAnsi="Times New Roman" w:cs="Times New Roman"/>
          <w:sz w:val="24"/>
          <w:szCs w:val="24"/>
        </w:rPr>
        <w:t>do not influence</w:t>
      </w:r>
      <w:r w:rsidR="00205F34" w:rsidRPr="00E71C74">
        <w:rPr>
          <w:rFonts w:ascii="Times New Roman" w:hAnsi="Times New Roman" w:cs="Times New Roman"/>
          <w:sz w:val="24"/>
          <w:szCs w:val="24"/>
        </w:rPr>
        <w:t xml:space="preserve"> future returns. </w:t>
      </w:r>
    </w:p>
    <w:p w14:paraId="1831B63E" w14:textId="77777777" w:rsidR="00461679" w:rsidRPr="00E71C74" w:rsidRDefault="00461679" w:rsidP="00461679">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lastRenderedPageBreak/>
        <w:t xml:space="preserve">C. Profitability </w:t>
      </w:r>
      <w:r w:rsidR="000303F6" w:rsidRPr="00E71C74">
        <w:rPr>
          <w:rFonts w:ascii="Times New Roman" w:hAnsi="Times New Roman" w:cs="Times New Roman"/>
          <w:i/>
          <w:sz w:val="24"/>
          <w:szCs w:val="24"/>
        </w:rPr>
        <w:t>S</w:t>
      </w:r>
      <w:r w:rsidRPr="00E71C74">
        <w:rPr>
          <w:rFonts w:ascii="Times New Roman" w:hAnsi="Times New Roman" w:cs="Times New Roman"/>
          <w:i/>
          <w:sz w:val="24"/>
          <w:szCs w:val="24"/>
        </w:rPr>
        <w:t>hocks</w:t>
      </w:r>
    </w:p>
    <w:p w14:paraId="4629297C" w14:textId="4B3D09AA" w:rsidR="00962697" w:rsidRPr="00E71C74" w:rsidRDefault="00EC794F"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P</w:t>
      </w:r>
      <w:r w:rsidR="001A4A21" w:rsidRPr="00E71C74">
        <w:rPr>
          <w:rFonts w:ascii="Times New Roman" w:hAnsi="Times New Roman" w:cs="Times New Roman"/>
          <w:sz w:val="24"/>
          <w:szCs w:val="24"/>
        </w:rPr>
        <w:t xml:space="preserve">rofitability </w:t>
      </w:r>
      <w:r w:rsidR="00D2708A">
        <w:rPr>
          <w:rFonts w:ascii="Times New Roman" w:hAnsi="Times New Roman" w:cs="Times New Roman"/>
          <w:sz w:val="24"/>
          <w:szCs w:val="24"/>
        </w:rPr>
        <w:t xml:space="preserve">(ROA) </w:t>
      </w:r>
      <w:r w:rsidR="001A4A21" w:rsidRPr="00E71C74">
        <w:rPr>
          <w:rFonts w:ascii="Times New Roman" w:hAnsi="Times New Roman" w:cs="Times New Roman"/>
          <w:sz w:val="24"/>
          <w:szCs w:val="24"/>
        </w:rPr>
        <w:t>shocks</w:t>
      </w:r>
      <w:r w:rsidRPr="00E71C74">
        <w:rPr>
          <w:rFonts w:ascii="Times New Roman" w:hAnsi="Times New Roman" w:cs="Times New Roman"/>
          <w:sz w:val="24"/>
          <w:szCs w:val="24"/>
        </w:rPr>
        <w:t xml:space="preserve"> lead to</w:t>
      </w:r>
      <w:r w:rsidR="00962697" w:rsidRPr="00E71C74">
        <w:rPr>
          <w:rFonts w:ascii="Times New Roman" w:hAnsi="Times New Roman" w:cs="Times New Roman"/>
          <w:sz w:val="24"/>
          <w:szCs w:val="24"/>
        </w:rPr>
        <w:t xml:space="preserve"> persistent</w:t>
      </w:r>
      <w:r w:rsidRPr="00E71C74">
        <w:rPr>
          <w:rFonts w:ascii="Times New Roman" w:hAnsi="Times New Roman" w:cs="Times New Roman"/>
          <w:sz w:val="24"/>
          <w:szCs w:val="24"/>
        </w:rPr>
        <w:t xml:space="preserve"> responses in leverage</w:t>
      </w:r>
      <w:r w:rsidR="00962697" w:rsidRPr="00E71C74">
        <w:rPr>
          <w:rFonts w:ascii="Times New Roman" w:hAnsi="Times New Roman" w:cs="Times New Roman"/>
          <w:sz w:val="24"/>
          <w:szCs w:val="24"/>
        </w:rPr>
        <w:t>, dividend</w:t>
      </w:r>
      <w:r w:rsidR="00585939" w:rsidRPr="00E71C74">
        <w:rPr>
          <w:rFonts w:ascii="Times New Roman" w:hAnsi="Times New Roman" w:cs="Times New Roman"/>
          <w:sz w:val="24"/>
          <w:szCs w:val="24"/>
        </w:rPr>
        <w:t>s</w:t>
      </w:r>
      <w:r w:rsidR="00003F92">
        <w:rPr>
          <w:rFonts w:ascii="Times New Roman" w:hAnsi="Times New Roman" w:cs="Times New Roman"/>
          <w:sz w:val="24"/>
          <w:szCs w:val="24"/>
        </w:rPr>
        <w:t>,</w:t>
      </w:r>
      <w:r w:rsidRPr="00E71C74">
        <w:rPr>
          <w:rFonts w:ascii="Times New Roman" w:hAnsi="Times New Roman" w:cs="Times New Roman"/>
          <w:sz w:val="24"/>
          <w:szCs w:val="24"/>
        </w:rPr>
        <w:t xml:space="preserve"> and investment</w:t>
      </w:r>
      <w:r w:rsidR="00962697" w:rsidRPr="00E71C74">
        <w:rPr>
          <w:rFonts w:ascii="Times New Roman" w:hAnsi="Times New Roman" w:cs="Times New Roman"/>
          <w:sz w:val="24"/>
          <w:szCs w:val="24"/>
        </w:rPr>
        <w:t xml:space="preserve">. In line with </w:t>
      </w:r>
      <w:r w:rsidR="00585939" w:rsidRPr="00E71C74">
        <w:rPr>
          <w:rFonts w:ascii="Times New Roman" w:hAnsi="Times New Roman" w:cs="Times New Roman"/>
          <w:sz w:val="24"/>
          <w:szCs w:val="24"/>
        </w:rPr>
        <w:t xml:space="preserve">our </w:t>
      </w:r>
      <w:r w:rsidR="0099464E">
        <w:rPr>
          <w:rFonts w:ascii="Times New Roman" w:hAnsi="Times New Roman" w:cs="Times New Roman"/>
          <w:sz w:val="24"/>
          <w:szCs w:val="24"/>
        </w:rPr>
        <w:t>finding</w:t>
      </w:r>
      <w:r w:rsidR="0099464E" w:rsidRPr="00E71C74">
        <w:rPr>
          <w:rFonts w:ascii="Times New Roman" w:hAnsi="Times New Roman" w:cs="Times New Roman"/>
          <w:sz w:val="24"/>
          <w:szCs w:val="24"/>
        </w:rPr>
        <w:t xml:space="preserve"> </w:t>
      </w:r>
      <w:r w:rsidR="00412753" w:rsidRPr="00E71C74">
        <w:rPr>
          <w:rFonts w:ascii="Times New Roman" w:hAnsi="Times New Roman" w:cs="Times New Roman"/>
          <w:sz w:val="24"/>
          <w:szCs w:val="24"/>
        </w:rPr>
        <w:t>in Section 4</w:t>
      </w:r>
      <w:r w:rsidR="00962697" w:rsidRPr="00E71C74">
        <w:rPr>
          <w:rFonts w:ascii="Times New Roman" w:hAnsi="Times New Roman" w:cs="Times New Roman"/>
          <w:sz w:val="24"/>
          <w:szCs w:val="24"/>
        </w:rPr>
        <w:t xml:space="preserve"> that adjusting </w:t>
      </w:r>
      <w:r w:rsidR="002E2A13">
        <w:rPr>
          <w:rFonts w:ascii="Times New Roman" w:hAnsi="Times New Roman" w:cs="Times New Roman"/>
          <w:sz w:val="24"/>
          <w:szCs w:val="24"/>
        </w:rPr>
        <w:t>leverage</w:t>
      </w:r>
      <w:r w:rsidR="002E2A13" w:rsidRPr="00E71C74">
        <w:rPr>
          <w:rFonts w:ascii="Times New Roman" w:hAnsi="Times New Roman" w:cs="Times New Roman"/>
          <w:sz w:val="24"/>
          <w:szCs w:val="24"/>
        </w:rPr>
        <w:t xml:space="preserve"> </w:t>
      </w:r>
      <w:r w:rsidR="00962697" w:rsidRPr="00E71C74">
        <w:rPr>
          <w:rFonts w:ascii="Times New Roman" w:hAnsi="Times New Roman" w:cs="Times New Roman"/>
          <w:sz w:val="24"/>
          <w:szCs w:val="24"/>
        </w:rPr>
        <w:t xml:space="preserve">decisions is </w:t>
      </w:r>
      <w:r w:rsidR="00F022DB" w:rsidRPr="00E71C74">
        <w:rPr>
          <w:rFonts w:ascii="Times New Roman" w:hAnsi="Times New Roman" w:cs="Times New Roman"/>
          <w:sz w:val="24"/>
          <w:szCs w:val="24"/>
        </w:rPr>
        <w:t>less</w:t>
      </w:r>
      <w:r w:rsidR="00962697" w:rsidRPr="00E71C74">
        <w:rPr>
          <w:rFonts w:ascii="Times New Roman" w:hAnsi="Times New Roman" w:cs="Times New Roman"/>
          <w:sz w:val="24"/>
          <w:szCs w:val="24"/>
        </w:rPr>
        <w:t xml:space="preserve"> costly than adjusting</w:t>
      </w:r>
      <w:r w:rsidR="005412BF" w:rsidRPr="00E71C74">
        <w:rPr>
          <w:rFonts w:ascii="Times New Roman" w:hAnsi="Times New Roman" w:cs="Times New Roman"/>
          <w:sz w:val="24"/>
          <w:szCs w:val="24"/>
        </w:rPr>
        <w:t xml:space="preserve"> dividend and investment </w:t>
      </w:r>
      <w:r w:rsidR="00412753" w:rsidRPr="00E71C74">
        <w:rPr>
          <w:rFonts w:ascii="Times New Roman" w:hAnsi="Times New Roman" w:cs="Times New Roman"/>
          <w:sz w:val="24"/>
          <w:szCs w:val="24"/>
        </w:rPr>
        <w:t>decisions</w:t>
      </w:r>
      <w:r w:rsidR="005412BF" w:rsidRPr="00E71C74">
        <w:rPr>
          <w:rFonts w:ascii="Times New Roman" w:hAnsi="Times New Roman" w:cs="Times New Roman"/>
          <w:sz w:val="24"/>
          <w:szCs w:val="24"/>
        </w:rPr>
        <w:t xml:space="preserve">, </w:t>
      </w:r>
      <w:r w:rsidR="00585939" w:rsidRPr="00E71C74">
        <w:rPr>
          <w:rFonts w:ascii="Times New Roman" w:hAnsi="Times New Roman" w:cs="Times New Roman"/>
          <w:sz w:val="24"/>
          <w:szCs w:val="24"/>
        </w:rPr>
        <w:t xml:space="preserve">the </w:t>
      </w:r>
      <w:r w:rsidR="009343BE">
        <w:rPr>
          <w:rFonts w:ascii="Times New Roman" w:hAnsi="Times New Roman" w:cs="Times New Roman"/>
          <w:sz w:val="24"/>
          <w:szCs w:val="24"/>
        </w:rPr>
        <w:t>O</w:t>
      </w:r>
      <w:r w:rsidR="005412BF" w:rsidRPr="00E71C74">
        <w:rPr>
          <w:rFonts w:ascii="Times New Roman" w:hAnsi="Times New Roman" w:cs="Times New Roman"/>
          <w:sz w:val="24"/>
          <w:szCs w:val="24"/>
        </w:rPr>
        <w:t xml:space="preserve">IRFs show that leverage </w:t>
      </w:r>
      <w:r w:rsidR="00F022DB" w:rsidRPr="00E71C74">
        <w:rPr>
          <w:rFonts w:ascii="Times New Roman" w:hAnsi="Times New Roman" w:cs="Times New Roman"/>
          <w:sz w:val="24"/>
          <w:szCs w:val="24"/>
        </w:rPr>
        <w:t>is more sensitive</w:t>
      </w:r>
      <w:r w:rsidR="005412BF" w:rsidRPr="00E71C74">
        <w:rPr>
          <w:rFonts w:ascii="Times New Roman" w:hAnsi="Times New Roman" w:cs="Times New Roman"/>
          <w:sz w:val="24"/>
          <w:szCs w:val="24"/>
        </w:rPr>
        <w:t xml:space="preserve"> to </w:t>
      </w:r>
      <w:r w:rsidR="00FE6272">
        <w:rPr>
          <w:rFonts w:ascii="Times New Roman" w:hAnsi="Times New Roman" w:cs="Times New Roman"/>
          <w:sz w:val="24"/>
          <w:szCs w:val="24"/>
        </w:rPr>
        <w:t>profitability</w:t>
      </w:r>
      <w:r w:rsidR="00FE6272" w:rsidRPr="00E71C74">
        <w:rPr>
          <w:rFonts w:ascii="Times New Roman" w:hAnsi="Times New Roman" w:cs="Times New Roman"/>
          <w:sz w:val="24"/>
          <w:szCs w:val="24"/>
        </w:rPr>
        <w:t xml:space="preserve"> </w:t>
      </w:r>
      <w:r w:rsidR="005412BF" w:rsidRPr="00E71C74">
        <w:rPr>
          <w:rFonts w:ascii="Times New Roman" w:hAnsi="Times New Roman" w:cs="Times New Roman"/>
          <w:sz w:val="24"/>
          <w:szCs w:val="24"/>
        </w:rPr>
        <w:t>shocks than</w:t>
      </w:r>
      <w:r w:rsidR="00D61F38" w:rsidRPr="00E71C74">
        <w:rPr>
          <w:rFonts w:ascii="Times New Roman" w:hAnsi="Times New Roman" w:cs="Times New Roman"/>
          <w:sz w:val="24"/>
          <w:szCs w:val="24"/>
        </w:rPr>
        <w:t xml:space="preserve"> are</w:t>
      </w:r>
      <w:r w:rsidR="005412BF" w:rsidRPr="00E71C74">
        <w:rPr>
          <w:rFonts w:ascii="Times New Roman" w:hAnsi="Times New Roman" w:cs="Times New Roman"/>
          <w:sz w:val="24"/>
          <w:szCs w:val="24"/>
        </w:rPr>
        <w:t xml:space="preserve"> dividend</w:t>
      </w:r>
      <w:r w:rsidR="00585939" w:rsidRPr="00E71C74">
        <w:rPr>
          <w:rFonts w:ascii="Times New Roman" w:hAnsi="Times New Roman" w:cs="Times New Roman"/>
          <w:sz w:val="24"/>
          <w:szCs w:val="24"/>
        </w:rPr>
        <w:t>s</w:t>
      </w:r>
      <w:r w:rsidR="005412BF" w:rsidRPr="00E71C74">
        <w:rPr>
          <w:rFonts w:ascii="Times New Roman" w:hAnsi="Times New Roman" w:cs="Times New Roman"/>
          <w:sz w:val="24"/>
          <w:szCs w:val="24"/>
        </w:rPr>
        <w:t xml:space="preserve"> and investment.</w:t>
      </w:r>
      <w:r w:rsidR="00962697" w:rsidRPr="00E71C74">
        <w:rPr>
          <w:rFonts w:ascii="Times New Roman" w:hAnsi="Times New Roman" w:cs="Times New Roman"/>
          <w:sz w:val="24"/>
          <w:szCs w:val="24"/>
        </w:rPr>
        <w:t xml:space="preserve"> </w:t>
      </w:r>
      <w:r w:rsidR="00F022DB" w:rsidRPr="00E71C74">
        <w:rPr>
          <w:rFonts w:ascii="Times New Roman" w:hAnsi="Times New Roman" w:cs="Times New Roman"/>
          <w:sz w:val="24"/>
          <w:szCs w:val="24"/>
        </w:rPr>
        <w:t>According to the third row of Figure 1, dividend</w:t>
      </w:r>
      <w:r w:rsidR="00585939" w:rsidRPr="00E71C74">
        <w:rPr>
          <w:rFonts w:ascii="Times New Roman" w:hAnsi="Times New Roman" w:cs="Times New Roman"/>
          <w:sz w:val="24"/>
          <w:szCs w:val="24"/>
        </w:rPr>
        <w:t>s</w:t>
      </w:r>
      <w:r w:rsidR="00F022DB" w:rsidRPr="00E71C74">
        <w:rPr>
          <w:rFonts w:ascii="Times New Roman" w:hAnsi="Times New Roman" w:cs="Times New Roman"/>
          <w:sz w:val="24"/>
          <w:szCs w:val="24"/>
        </w:rPr>
        <w:t xml:space="preserve"> and investment respond to profitability shocks to a minor extent, whereas leverage responds more dramatically. This </w:t>
      </w:r>
      <w:r w:rsidR="00585939" w:rsidRPr="00E71C74">
        <w:rPr>
          <w:rFonts w:ascii="Times New Roman" w:hAnsi="Times New Roman" w:cs="Times New Roman"/>
          <w:sz w:val="24"/>
          <w:szCs w:val="24"/>
        </w:rPr>
        <w:t xml:space="preserve">result </w:t>
      </w:r>
      <w:r w:rsidR="00F022DB" w:rsidRPr="00E71C74">
        <w:rPr>
          <w:rFonts w:ascii="Times New Roman" w:hAnsi="Times New Roman" w:cs="Times New Roman"/>
          <w:sz w:val="24"/>
          <w:szCs w:val="24"/>
        </w:rPr>
        <w:t>indica</w:t>
      </w:r>
      <w:r w:rsidR="00412753" w:rsidRPr="00E71C74">
        <w:rPr>
          <w:rFonts w:ascii="Times New Roman" w:hAnsi="Times New Roman" w:cs="Times New Roman"/>
          <w:sz w:val="24"/>
          <w:szCs w:val="24"/>
        </w:rPr>
        <w:t xml:space="preserve">tes that </w:t>
      </w:r>
      <w:r w:rsidR="00585939" w:rsidRPr="00E71C74">
        <w:rPr>
          <w:rFonts w:ascii="Times New Roman" w:hAnsi="Times New Roman" w:cs="Times New Roman"/>
          <w:sz w:val="24"/>
          <w:szCs w:val="24"/>
        </w:rPr>
        <w:t xml:space="preserve">firms use </w:t>
      </w:r>
      <w:r w:rsidR="00412753" w:rsidRPr="00E71C74">
        <w:rPr>
          <w:rFonts w:ascii="Times New Roman" w:hAnsi="Times New Roman" w:cs="Times New Roman"/>
          <w:sz w:val="24"/>
          <w:szCs w:val="24"/>
        </w:rPr>
        <w:t>a larger proportion of unexpected</w:t>
      </w:r>
      <w:r w:rsidR="00F022DB" w:rsidRPr="00E71C74">
        <w:rPr>
          <w:rFonts w:ascii="Times New Roman" w:hAnsi="Times New Roman" w:cs="Times New Roman"/>
          <w:sz w:val="24"/>
          <w:szCs w:val="24"/>
        </w:rPr>
        <w:t xml:space="preserve"> profits</w:t>
      </w:r>
      <w:r w:rsidR="00412753" w:rsidRPr="00E71C74">
        <w:rPr>
          <w:rFonts w:ascii="Times New Roman" w:hAnsi="Times New Roman" w:cs="Times New Roman"/>
          <w:sz w:val="24"/>
          <w:szCs w:val="24"/>
        </w:rPr>
        <w:t xml:space="preserve"> to </w:t>
      </w:r>
      <w:r w:rsidR="00FE6272">
        <w:rPr>
          <w:rFonts w:ascii="Times New Roman" w:hAnsi="Times New Roman" w:cs="Times New Roman"/>
          <w:sz w:val="24"/>
          <w:szCs w:val="24"/>
        </w:rPr>
        <w:t>deleverage</w:t>
      </w:r>
      <w:r w:rsidR="00F022DB" w:rsidRPr="00E71C74">
        <w:rPr>
          <w:rFonts w:ascii="Times New Roman" w:hAnsi="Times New Roman" w:cs="Times New Roman"/>
          <w:sz w:val="24"/>
          <w:szCs w:val="24"/>
        </w:rPr>
        <w:t xml:space="preserve"> than </w:t>
      </w:r>
      <w:r w:rsidR="00585939" w:rsidRPr="00E71C74">
        <w:rPr>
          <w:rFonts w:ascii="Times New Roman" w:hAnsi="Times New Roman" w:cs="Times New Roman"/>
          <w:sz w:val="24"/>
          <w:szCs w:val="24"/>
        </w:rPr>
        <w:t>for distribution</w:t>
      </w:r>
      <w:r w:rsidR="00620135">
        <w:rPr>
          <w:rFonts w:ascii="Times New Roman" w:hAnsi="Times New Roman" w:cs="Times New Roman"/>
          <w:sz w:val="24"/>
          <w:szCs w:val="24"/>
        </w:rPr>
        <w:t>s</w:t>
      </w:r>
      <w:r w:rsidR="00F022DB" w:rsidRPr="00E71C74">
        <w:rPr>
          <w:rFonts w:ascii="Times New Roman" w:hAnsi="Times New Roman" w:cs="Times New Roman"/>
          <w:sz w:val="24"/>
          <w:szCs w:val="24"/>
        </w:rPr>
        <w:t xml:space="preserve"> to shareholders or </w:t>
      </w:r>
      <w:r w:rsidR="00585939" w:rsidRPr="00E71C74">
        <w:rPr>
          <w:rFonts w:ascii="Times New Roman" w:hAnsi="Times New Roman" w:cs="Times New Roman"/>
          <w:sz w:val="24"/>
          <w:szCs w:val="24"/>
        </w:rPr>
        <w:t>reinvestmen</w:t>
      </w:r>
      <w:r w:rsidR="00585939" w:rsidRPr="00FE0A54">
        <w:rPr>
          <w:rFonts w:ascii="Times New Roman" w:hAnsi="Times New Roman" w:cs="Times New Roman"/>
          <w:sz w:val="24"/>
          <w:szCs w:val="24"/>
        </w:rPr>
        <w:t>t</w:t>
      </w:r>
      <w:r w:rsidR="00F022DB" w:rsidRPr="00FE0A54">
        <w:rPr>
          <w:rFonts w:ascii="Times New Roman" w:hAnsi="Times New Roman" w:cs="Times New Roman"/>
          <w:sz w:val="24"/>
          <w:szCs w:val="24"/>
        </w:rPr>
        <w:t xml:space="preserve">. </w:t>
      </w:r>
      <w:r w:rsidR="00773548" w:rsidRPr="00FE0A54">
        <w:rPr>
          <w:rFonts w:ascii="Times New Roman" w:hAnsi="Times New Roman" w:cs="Times New Roman"/>
          <w:sz w:val="24"/>
          <w:szCs w:val="24"/>
        </w:rPr>
        <w:t>B</w:t>
      </w:r>
      <w:r w:rsidR="00F022DB" w:rsidRPr="00FE0A54">
        <w:rPr>
          <w:rFonts w:ascii="Times New Roman" w:hAnsi="Times New Roman" w:cs="Times New Roman"/>
          <w:sz w:val="24"/>
          <w:szCs w:val="24"/>
        </w:rPr>
        <w:t>oth dividend</w:t>
      </w:r>
      <w:r w:rsidR="00585939" w:rsidRPr="00FE0A54">
        <w:rPr>
          <w:rFonts w:ascii="Times New Roman" w:hAnsi="Times New Roman" w:cs="Times New Roman"/>
          <w:sz w:val="24"/>
          <w:szCs w:val="24"/>
        </w:rPr>
        <w:t>s</w:t>
      </w:r>
      <w:r w:rsidR="00F022DB" w:rsidRPr="00FE0A54">
        <w:rPr>
          <w:rFonts w:ascii="Times New Roman" w:hAnsi="Times New Roman" w:cs="Times New Roman"/>
          <w:sz w:val="24"/>
          <w:szCs w:val="24"/>
        </w:rPr>
        <w:t xml:space="preserve"> and investment</w:t>
      </w:r>
      <w:r w:rsidR="00324AC1" w:rsidRPr="00FE0A54">
        <w:rPr>
          <w:rFonts w:ascii="Times New Roman" w:hAnsi="Times New Roman" w:cs="Times New Roman" w:hint="eastAsia"/>
          <w:sz w:val="24"/>
          <w:szCs w:val="24"/>
          <w:lang w:eastAsia="zh-CN"/>
        </w:rPr>
        <w:t xml:space="preserve"> </w:t>
      </w:r>
      <w:r w:rsidR="00773548" w:rsidRPr="00FE0A54">
        <w:rPr>
          <w:rFonts w:ascii="Times New Roman" w:hAnsi="Times New Roman" w:cs="Times New Roman"/>
          <w:sz w:val="24"/>
          <w:szCs w:val="24"/>
        </w:rPr>
        <w:t xml:space="preserve">respond </w:t>
      </w:r>
      <w:r w:rsidR="00585939" w:rsidRPr="00FE0A54">
        <w:rPr>
          <w:rFonts w:ascii="Times New Roman" w:hAnsi="Times New Roman" w:cs="Times New Roman"/>
          <w:sz w:val="24"/>
          <w:szCs w:val="24"/>
        </w:rPr>
        <w:t>to profitability shocks</w:t>
      </w:r>
      <w:r w:rsidR="00773548" w:rsidRPr="00FE0A54">
        <w:rPr>
          <w:rFonts w:ascii="Times New Roman" w:hAnsi="Times New Roman" w:cs="Times New Roman"/>
          <w:sz w:val="24"/>
          <w:szCs w:val="24"/>
        </w:rPr>
        <w:t xml:space="preserve"> significantly</w:t>
      </w:r>
      <w:r w:rsidR="00FE0A54" w:rsidRPr="00FE0A54">
        <w:rPr>
          <w:rFonts w:ascii="Times New Roman" w:hAnsi="Times New Roman" w:cs="Times New Roman"/>
          <w:sz w:val="24"/>
          <w:szCs w:val="24"/>
        </w:rPr>
        <w:t>, showing that firms do not only use leverage to absorb shocks</w:t>
      </w:r>
      <w:r w:rsidR="00F022DB" w:rsidRPr="00FE0A54">
        <w:rPr>
          <w:rFonts w:ascii="Times New Roman" w:hAnsi="Times New Roman" w:cs="Times New Roman"/>
          <w:sz w:val="24"/>
          <w:szCs w:val="24"/>
        </w:rPr>
        <w:t>.</w:t>
      </w:r>
      <w:r w:rsidR="002163CC" w:rsidRPr="00FE0A54">
        <w:rPr>
          <w:rFonts w:ascii="Times New Roman" w:hAnsi="Times New Roman" w:cs="Times New Roman"/>
          <w:sz w:val="24"/>
          <w:szCs w:val="24"/>
        </w:rPr>
        <w:t xml:space="preserve"> </w:t>
      </w:r>
      <w:r w:rsidR="000249F8" w:rsidRPr="00FE0A54">
        <w:rPr>
          <w:rFonts w:ascii="Times New Roman" w:hAnsi="Times New Roman" w:cs="Times New Roman"/>
          <w:sz w:val="24"/>
          <w:szCs w:val="24"/>
        </w:rPr>
        <w:t>Graph</w:t>
      </w:r>
      <w:r w:rsidR="000249F8">
        <w:rPr>
          <w:rFonts w:ascii="Times New Roman" w:hAnsi="Times New Roman" w:cs="Times New Roman"/>
          <w:sz w:val="24"/>
          <w:szCs w:val="24"/>
        </w:rPr>
        <w:t xml:space="preserve"> (ROA:</w:t>
      </w:r>
      <w:r w:rsidR="001A4A21" w:rsidRPr="00E71C74">
        <w:rPr>
          <w:rFonts w:ascii="Times New Roman" w:hAnsi="Times New Roman" w:cs="Times New Roman"/>
          <w:sz w:val="24"/>
          <w:szCs w:val="24"/>
        </w:rPr>
        <w:t>lev</w:t>
      </w:r>
      <w:r w:rsidR="00FE6272" w:rsidRPr="00E71C74">
        <w:rPr>
          <w:rFonts w:ascii="Times New Roman" w:hAnsi="Times New Roman" w:cs="Times New Roman"/>
          <w:sz w:val="24"/>
          <w:szCs w:val="24"/>
        </w:rPr>
        <w:t>)</w:t>
      </w:r>
      <w:r w:rsidR="00FE6272">
        <w:rPr>
          <w:rFonts w:ascii="Times New Roman" w:hAnsi="Times New Roman" w:cs="Times New Roman"/>
          <w:sz w:val="24"/>
          <w:szCs w:val="24"/>
        </w:rPr>
        <w:t xml:space="preserve"> shows that</w:t>
      </w:r>
      <w:r w:rsidR="00FE6272" w:rsidRPr="00E71C74">
        <w:rPr>
          <w:rFonts w:ascii="Times New Roman" w:hAnsi="Times New Roman" w:cs="Times New Roman"/>
          <w:sz w:val="24"/>
          <w:szCs w:val="24"/>
        </w:rPr>
        <w:t xml:space="preserve"> </w:t>
      </w:r>
      <w:r w:rsidR="00284022" w:rsidRPr="00E71C74">
        <w:rPr>
          <w:rFonts w:ascii="Times New Roman" w:hAnsi="Times New Roman" w:cs="Times New Roman"/>
          <w:sz w:val="24"/>
          <w:szCs w:val="24"/>
        </w:rPr>
        <w:t>it takes</w:t>
      </w:r>
      <w:r w:rsidR="001D3025" w:rsidRPr="00E71C74">
        <w:rPr>
          <w:rFonts w:ascii="Times New Roman" w:hAnsi="Times New Roman" w:cs="Times New Roman"/>
          <w:sz w:val="24"/>
          <w:szCs w:val="24"/>
        </w:rPr>
        <w:t xml:space="preserve"> </w:t>
      </w:r>
      <w:r w:rsidR="001A4A21" w:rsidRPr="00E71C74">
        <w:rPr>
          <w:rFonts w:ascii="Times New Roman" w:hAnsi="Times New Roman" w:cs="Times New Roman"/>
          <w:sz w:val="24"/>
          <w:szCs w:val="24"/>
        </w:rPr>
        <w:t>over</w:t>
      </w:r>
      <w:r w:rsidR="00284022" w:rsidRPr="00E71C74">
        <w:rPr>
          <w:rFonts w:ascii="Times New Roman" w:hAnsi="Times New Roman" w:cs="Times New Roman"/>
          <w:sz w:val="24"/>
          <w:szCs w:val="24"/>
        </w:rPr>
        <w:t xml:space="preserve"> ten years for</w:t>
      </w:r>
      <w:r w:rsidR="00D61F38" w:rsidRPr="00E71C74">
        <w:rPr>
          <w:rFonts w:ascii="Times New Roman" w:hAnsi="Times New Roman" w:cs="Times New Roman"/>
          <w:sz w:val="24"/>
          <w:szCs w:val="24"/>
        </w:rPr>
        <w:t xml:space="preserve"> the</w:t>
      </w:r>
      <w:r w:rsidR="00284022" w:rsidRPr="00E71C74">
        <w:rPr>
          <w:rFonts w:ascii="Times New Roman" w:hAnsi="Times New Roman" w:cs="Times New Roman"/>
          <w:sz w:val="24"/>
          <w:szCs w:val="24"/>
        </w:rPr>
        <w:t xml:space="preserve"> leverage</w:t>
      </w:r>
      <w:r w:rsidR="00F53F4D" w:rsidRPr="00E71C74">
        <w:rPr>
          <w:rFonts w:ascii="Times New Roman" w:hAnsi="Times New Roman" w:cs="Times New Roman"/>
          <w:sz w:val="24"/>
          <w:szCs w:val="24"/>
        </w:rPr>
        <w:t xml:space="preserve"> ratio</w:t>
      </w:r>
      <w:r w:rsidR="00284022" w:rsidRPr="00E71C74">
        <w:rPr>
          <w:rFonts w:ascii="Times New Roman" w:hAnsi="Times New Roman" w:cs="Times New Roman"/>
          <w:sz w:val="24"/>
          <w:szCs w:val="24"/>
        </w:rPr>
        <w:t xml:space="preserve"> to </w:t>
      </w:r>
      <w:r w:rsidR="00962697" w:rsidRPr="00E71C74">
        <w:rPr>
          <w:rFonts w:ascii="Times New Roman" w:hAnsi="Times New Roman" w:cs="Times New Roman"/>
          <w:sz w:val="24"/>
          <w:szCs w:val="24"/>
        </w:rPr>
        <w:t xml:space="preserve">recover </w:t>
      </w:r>
      <w:r w:rsidR="00CC23B8" w:rsidRPr="00E71C74">
        <w:rPr>
          <w:rFonts w:ascii="Times New Roman" w:hAnsi="Times New Roman" w:cs="Times New Roman" w:hint="eastAsia"/>
          <w:sz w:val="24"/>
          <w:szCs w:val="24"/>
          <w:lang w:eastAsia="zh-CN"/>
        </w:rPr>
        <w:t>from</w:t>
      </w:r>
      <w:r w:rsidR="00962697" w:rsidRPr="00E71C74">
        <w:rPr>
          <w:rFonts w:ascii="Times New Roman" w:hAnsi="Times New Roman" w:cs="Times New Roman"/>
          <w:sz w:val="24"/>
          <w:szCs w:val="24"/>
        </w:rPr>
        <w:t xml:space="preserve"> the deviation</w:t>
      </w:r>
      <w:r w:rsidR="005412BF" w:rsidRPr="00E71C74">
        <w:rPr>
          <w:rFonts w:ascii="Times New Roman" w:hAnsi="Times New Roman" w:cs="Times New Roman"/>
          <w:sz w:val="24"/>
          <w:szCs w:val="24"/>
        </w:rPr>
        <w:t xml:space="preserve">, showing a low </w:t>
      </w:r>
      <w:r w:rsidR="00620135">
        <w:rPr>
          <w:rFonts w:ascii="Times New Roman" w:hAnsi="Times New Roman" w:cs="Times New Roman"/>
          <w:sz w:val="24"/>
          <w:szCs w:val="24"/>
        </w:rPr>
        <w:t>SOA</w:t>
      </w:r>
      <w:r w:rsidR="005412BF" w:rsidRPr="00E71C74">
        <w:rPr>
          <w:rFonts w:ascii="Times New Roman" w:hAnsi="Times New Roman" w:cs="Times New Roman"/>
          <w:sz w:val="24"/>
          <w:szCs w:val="24"/>
        </w:rPr>
        <w:t>.</w:t>
      </w:r>
    </w:p>
    <w:p w14:paraId="34296665" w14:textId="15F77958" w:rsidR="00AC2CD6" w:rsidRPr="00E71C74" w:rsidRDefault="00DC5557"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D</w:t>
      </w:r>
      <w:r w:rsidR="00576B19" w:rsidRPr="00E71C74">
        <w:rPr>
          <w:rFonts w:ascii="Times New Roman" w:hAnsi="Times New Roman" w:cs="Times New Roman"/>
          <w:sz w:val="24"/>
          <w:szCs w:val="24"/>
        </w:rPr>
        <w:t>ividend</w:t>
      </w:r>
      <w:r w:rsidR="00D23A85" w:rsidRPr="00E71C74">
        <w:rPr>
          <w:rFonts w:ascii="Times New Roman" w:hAnsi="Times New Roman" w:cs="Times New Roman"/>
          <w:sz w:val="24"/>
          <w:szCs w:val="24"/>
        </w:rPr>
        <w:t xml:space="preserve"> </w:t>
      </w:r>
      <w:r w:rsidR="006141DD">
        <w:rPr>
          <w:rFonts w:ascii="Times New Roman" w:hAnsi="Times New Roman" w:cs="Times New Roman"/>
          <w:sz w:val="24"/>
          <w:szCs w:val="24"/>
        </w:rPr>
        <w:t>pay</w:t>
      </w:r>
      <w:r w:rsidR="00281D03" w:rsidRPr="00E71C74">
        <w:rPr>
          <w:rFonts w:ascii="Times New Roman" w:hAnsi="Times New Roman" w:cs="Times New Roman"/>
          <w:sz w:val="24"/>
          <w:szCs w:val="24"/>
        </w:rPr>
        <w:t>out</w:t>
      </w:r>
      <w:r w:rsidR="00585939" w:rsidRPr="00E71C74">
        <w:rPr>
          <w:rFonts w:ascii="Times New Roman" w:hAnsi="Times New Roman" w:cs="Times New Roman"/>
          <w:sz w:val="24"/>
          <w:szCs w:val="24"/>
        </w:rPr>
        <w:t>s</w:t>
      </w:r>
      <w:r w:rsidR="00D23A85" w:rsidRPr="00E71C74">
        <w:rPr>
          <w:rFonts w:ascii="Times New Roman" w:hAnsi="Times New Roman" w:cs="Times New Roman"/>
          <w:sz w:val="24"/>
          <w:szCs w:val="24"/>
        </w:rPr>
        <w:t xml:space="preserve"> </w:t>
      </w:r>
      <w:r w:rsidR="002163CC" w:rsidRPr="00E71C74">
        <w:rPr>
          <w:rFonts w:ascii="Times New Roman" w:hAnsi="Times New Roman" w:cs="Times New Roman"/>
          <w:sz w:val="24"/>
          <w:szCs w:val="24"/>
        </w:rPr>
        <w:t>respond smoothly</w:t>
      </w:r>
      <w:r w:rsidR="00D23A85" w:rsidRPr="00E71C74">
        <w:rPr>
          <w:rFonts w:ascii="Times New Roman" w:hAnsi="Times New Roman" w:cs="Times New Roman"/>
          <w:sz w:val="24"/>
          <w:szCs w:val="24"/>
        </w:rPr>
        <w:t xml:space="preserve"> to </w:t>
      </w:r>
      <w:r w:rsidRPr="00E71C74">
        <w:rPr>
          <w:rFonts w:ascii="Times New Roman" w:hAnsi="Times New Roman" w:cs="Times New Roman"/>
          <w:sz w:val="24"/>
          <w:szCs w:val="24"/>
        </w:rPr>
        <w:t xml:space="preserve">profitability </w:t>
      </w:r>
      <w:r w:rsidR="00D23A85" w:rsidRPr="00E71C74">
        <w:rPr>
          <w:rFonts w:ascii="Times New Roman" w:hAnsi="Times New Roman" w:cs="Times New Roman"/>
          <w:sz w:val="24"/>
          <w:szCs w:val="24"/>
        </w:rPr>
        <w:t>shocks</w:t>
      </w:r>
      <w:r w:rsidR="001D3025" w:rsidRPr="00E71C74">
        <w:rPr>
          <w:rFonts w:ascii="Times New Roman" w:hAnsi="Times New Roman" w:cs="Times New Roman"/>
          <w:sz w:val="24"/>
          <w:szCs w:val="24"/>
        </w:rPr>
        <w:t>.</w:t>
      </w:r>
      <w:r w:rsidR="000249F8">
        <w:rPr>
          <w:rFonts w:ascii="Times New Roman" w:hAnsi="Times New Roman" w:cs="Times New Roman" w:hint="eastAsia"/>
          <w:sz w:val="24"/>
          <w:szCs w:val="24"/>
          <w:lang w:eastAsia="zh-CN"/>
        </w:rPr>
        <w:t xml:space="preserve"> Graph (ROA:</w:t>
      </w:r>
      <w:r w:rsidR="00AE3A10" w:rsidRPr="00E71C74">
        <w:rPr>
          <w:rFonts w:ascii="Times New Roman" w:hAnsi="Times New Roman" w:cs="Times New Roman" w:hint="eastAsia"/>
          <w:sz w:val="24"/>
          <w:szCs w:val="24"/>
          <w:lang w:eastAsia="zh-CN"/>
        </w:rPr>
        <w:t>div</w:t>
      </w:r>
      <w:r w:rsidR="000A5FD0" w:rsidRPr="00E71C74">
        <w:rPr>
          <w:rFonts w:ascii="Times New Roman" w:hAnsi="Times New Roman" w:cs="Times New Roman" w:hint="eastAsia"/>
          <w:sz w:val="24"/>
          <w:szCs w:val="24"/>
          <w:lang w:eastAsia="zh-CN"/>
        </w:rPr>
        <w:t>c</w:t>
      </w:r>
      <w:r w:rsidR="00AE3A10" w:rsidRPr="00E71C74">
        <w:rPr>
          <w:rFonts w:ascii="Times New Roman" w:hAnsi="Times New Roman" w:cs="Times New Roman" w:hint="eastAsia"/>
          <w:sz w:val="24"/>
          <w:szCs w:val="24"/>
          <w:lang w:eastAsia="zh-CN"/>
        </w:rPr>
        <w:t>) shows that</w:t>
      </w:r>
      <w:r w:rsidR="001D3025" w:rsidRPr="00E71C74">
        <w:rPr>
          <w:rFonts w:ascii="Times New Roman" w:hAnsi="Times New Roman" w:cs="Times New Roman"/>
          <w:sz w:val="24"/>
          <w:szCs w:val="24"/>
        </w:rPr>
        <w:t xml:space="preserve"> </w:t>
      </w:r>
      <w:r w:rsidR="00760147" w:rsidRPr="00E71C74">
        <w:rPr>
          <w:rFonts w:ascii="Times New Roman" w:hAnsi="Times New Roman" w:cs="Times New Roman"/>
          <w:sz w:val="24"/>
          <w:szCs w:val="24"/>
        </w:rPr>
        <w:t>firms do</w:t>
      </w:r>
      <w:r w:rsidRPr="00E71C74">
        <w:rPr>
          <w:rFonts w:ascii="Times New Roman" w:hAnsi="Times New Roman" w:cs="Times New Roman"/>
          <w:sz w:val="24"/>
          <w:szCs w:val="24"/>
        </w:rPr>
        <w:t xml:space="preserve"> not </w:t>
      </w:r>
      <w:r w:rsidR="00620135">
        <w:rPr>
          <w:rFonts w:ascii="Times New Roman" w:hAnsi="Times New Roman" w:cs="Times New Roman"/>
          <w:sz w:val="24"/>
          <w:szCs w:val="24"/>
          <w:lang w:eastAsia="zh-CN"/>
        </w:rPr>
        <w:t>use</w:t>
      </w:r>
      <w:r w:rsidRPr="00E71C74">
        <w:rPr>
          <w:rFonts w:ascii="Times New Roman" w:hAnsi="Times New Roman" w:cs="Times New Roman"/>
          <w:sz w:val="24"/>
          <w:szCs w:val="24"/>
        </w:rPr>
        <w:t xml:space="preserve"> dividend</w:t>
      </w:r>
      <w:r w:rsidR="001A45BC" w:rsidRPr="00E71C74">
        <w:rPr>
          <w:rFonts w:ascii="Times New Roman" w:hAnsi="Times New Roman" w:cs="Times New Roman"/>
          <w:sz w:val="24"/>
          <w:szCs w:val="24"/>
        </w:rPr>
        <w:t>s</w:t>
      </w:r>
      <w:r w:rsidR="00620135">
        <w:rPr>
          <w:rFonts w:ascii="Times New Roman" w:hAnsi="Times New Roman" w:cs="Times New Roman"/>
          <w:sz w:val="24"/>
          <w:szCs w:val="24"/>
        </w:rPr>
        <w:t xml:space="preserve"> to</w:t>
      </w:r>
      <w:r w:rsidRPr="00E71C74">
        <w:rPr>
          <w:rFonts w:ascii="Times New Roman" w:hAnsi="Times New Roman" w:cs="Times New Roman"/>
          <w:sz w:val="24"/>
          <w:szCs w:val="24"/>
        </w:rPr>
        <w:t xml:space="preserve"> immediately</w:t>
      </w:r>
      <w:r w:rsidR="00760147" w:rsidRPr="00E71C74">
        <w:rPr>
          <w:rFonts w:ascii="Times New Roman" w:hAnsi="Times New Roman" w:cs="Times New Roman"/>
          <w:sz w:val="24"/>
          <w:szCs w:val="24"/>
        </w:rPr>
        <w:t xml:space="preserve"> distribute all</w:t>
      </w:r>
      <w:r w:rsidR="00D31C3F" w:rsidRPr="00E71C74">
        <w:rPr>
          <w:rFonts w:ascii="Times New Roman" w:hAnsi="Times New Roman" w:cs="Times New Roman"/>
          <w:sz w:val="24"/>
          <w:szCs w:val="24"/>
        </w:rPr>
        <w:t xml:space="preserve"> of</w:t>
      </w:r>
      <w:r w:rsidR="00760147" w:rsidRPr="00E71C74">
        <w:rPr>
          <w:rFonts w:ascii="Times New Roman" w:hAnsi="Times New Roman" w:cs="Times New Roman"/>
          <w:sz w:val="24"/>
          <w:szCs w:val="24"/>
        </w:rPr>
        <w:t xml:space="preserve"> the extra profits to shareholders</w:t>
      </w:r>
      <w:r w:rsidR="002163CC" w:rsidRPr="00E71C74">
        <w:rPr>
          <w:rFonts w:ascii="Times New Roman" w:hAnsi="Times New Roman" w:cs="Times New Roman"/>
          <w:sz w:val="24"/>
          <w:szCs w:val="24"/>
        </w:rPr>
        <w:t>; rather</w:t>
      </w:r>
      <w:r w:rsidR="00760147" w:rsidRPr="00E71C74">
        <w:rPr>
          <w:rFonts w:ascii="Times New Roman" w:hAnsi="Times New Roman" w:cs="Times New Roman"/>
          <w:sz w:val="24"/>
          <w:szCs w:val="24"/>
        </w:rPr>
        <w:t>,</w:t>
      </w:r>
      <w:r w:rsidR="00576B19" w:rsidRPr="00E71C74">
        <w:rPr>
          <w:rFonts w:ascii="Times New Roman" w:hAnsi="Times New Roman" w:cs="Times New Roman"/>
          <w:sz w:val="24"/>
          <w:szCs w:val="24"/>
        </w:rPr>
        <w:t xml:space="preserve"> </w:t>
      </w:r>
      <w:r w:rsidR="00760147" w:rsidRPr="00E71C74">
        <w:rPr>
          <w:rFonts w:ascii="Times New Roman" w:hAnsi="Times New Roman" w:cs="Times New Roman"/>
          <w:sz w:val="24"/>
          <w:szCs w:val="24"/>
        </w:rPr>
        <w:t>firm</w:t>
      </w:r>
      <w:r w:rsidR="00576B19" w:rsidRPr="00E71C74">
        <w:rPr>
          <w:rFonts w:ascii="Times New Roman" w:hAnsi="Times New Roman" w:cs="Times New Roman"/>
          <w:sz w:val="24"/>
          <w:szCs w:val="24"/>
        </w:rPr>
        <w:t>s</w:t>
      </w:r>
      <w:r w:rsidR="002163CC" w:rsidRPr="00E71C74">
        <w:rPr>
          <w:rFonts w:ascii="Times New Roman" w:hAnsi="Times New Roman" w:cs="Times New Roman"/>
          <w:sz w:val="24"/>
          <w:szCs w:val="24"/>
        </w:rPr>
        <w:t xml:space="preserve"> adjust </w:t>
      </w:r>
      <w:r w:rsidR="000859A8">
        <w:rPr>
          <w:rFonts w:ascii="Times New Roman" w:hAnsi="Times New Roman" w:cs="Times New Roman" w:hint="eastAsia"/>
          <w:sz w:val="24"/>
          <w:szCs w:val="24"/>
          <w:lang w:eastAsia="zh-CN"/>
        </w:rPr>
        <w:t>leverage</w:t>
      </w:r>
      <w:r w:rsidR="002163CC" w:rsidRPr="00E71C74">
        <w:rPr>
          <w:rFonts w:ascii="Times New Roman" w:hAnsi="Times New Roman" w:cs="Times New Roman"/>
          <w:sz w:val="24"/>
          <w:szCs w:val="24"/>
        </w:rPr>
        <w:t xml:space="preserve"> and investment to</w:t>
      </w:r>
      <w:r w:rsidR="00760147" w:rsidRPr="00E71C74">
        <w:rPr>
          <w:rFonts w:ascii="Times New Roman" w:hAnsi="Times New Roman" w:cs="Times New Roman"/>
          <w:sz w:val="24"/>
          <w:szCs w:val="24"/>
        </w:rPr>
        <w:t xml:space="preserve"> smooth</w:t>
      </w:r>
      <w:r w:rsidR="002163CC" w:rsidRPr="00E71C74">
        <w:rPr>
          <w:rFonts w:ascii="Times New Roman" w:hAnsi="Times New Roman" w:cs="Times New Roman"/>
          <w:sz w:val="24"/>
          <w:szCs w:val="24"/>
        </w:rPr>
        <w:t xml:space="preserve"> </w:t>
      </w:r>
      <w:r w:rsidR="00324AC1" w:rsidRPr="00E71C74">
        <w:rPr>
          <w:rFonts w:ascii="Times New Roman" w:hAnsi="Times New Roman" w:cs="Times New Roman" w:hint="eastAsia"/>
          <w:sz w:val="24"/>
          <w:szCs w:val="24"/>
          <w:lang w:eastAsia="zh-CN"/>
        </w:rPr>
        <w:t xml:space="preserve">dividend </w:t>
      </w:r>
      <w:r w:rsidR="006141DD">
        <w:rPr>
          <w:rFonts w:ascii="Times New Roman" w:hAnsi="Times New Roman" w:cs="Times New Roman" w:hint="eastAsia"/>
          <w:sz w:val="24"/>
          <w:szCs w:val="24"/>
          <w:lang w:eastAsia="zh-CN"/>
        </w:rPr>
        <w:t>pay</w:t>
      </w:r>
      <w:r w:rsidR="00281D03" w:rsidRPr="00E71C74">
        <w:rPr>
          <w:rFonts w:ascii="Times New Roman" w:hAnsi="Times New Roman" w:cs="Times New Roman" w:hint="eastAsia"/>
          <w:sz w:val="24"/>
          <w:szCs w:val="24"/>
          <w:lang w:eastAsia="zh-CN"/>
        </w:rPr>
        <w:t>out</w:t>
      </w:r>
      <w:r w:rsidR="001A45BC" w:rsidRPr="00E71C74">
        <w:rPr>
          <w:rFonts w:ascii="Times New Roman" w:hAnsi="Times New Roman" w:cs="Times New Roman"/>
          <w:sz w:val="24"/>
          <w:szCs w:val="24"/>
          <w:lang w:eastAsia="zh-CN"/>
        </w:rPr>
        <w:t>s</w:t>
      </w:r>
      <w:r w:rsidR="00760147" w:rsidRPr="00E71C74">
        <w:rPr>
          <w:rFonts w:ascii="Times New Roman" w:hAnsi="Times New Roman" w:cs="Times New Roman"/>
          <w:sz w:val="24"/>
          <w:szCs w:val="24"/>
        </w:rPr>
        <w:t>.</w:t>
      </w:r>
      <w:r w:rsidR="00167D47" w:rsidRPr="00E71C74">
        <w:rPr>
          <w:rFonts w:ascii="Times New Roman" w:hAnsi="Times New Roman" w:cs="Times New Roman"/>
          <w:sz w:val="24"/>
          <w:szCs w:val="24"/>
        </w:rPr>
        <w:t xml:space="preserve"> </w:t>
      </w:r>
      <w:r w:rsidR="00760147" w:rsidRPr="00E71C74">
        <w:rPr>
          <w:rFonts w:ascii="Times New Roman" w:hAnsi="Times New Roman" w:cs="Times New Roman"/>
          <w:sz w:val="24"/>
          <w:szCs w:val="24"/>
        </w:rPr>
        <w:t xml:space="preserve">Although </w:t>
      </w:r>
      <w:r w:rsidR="00FE6272">
        <w:rPr>
          <w:rFonts w:ascii="Times New Roman" w:hAnsi="Times New Roman" w:cs="Times New Roman"/>
          <w:sz w:val="24"/>
          <w:szCs w:val="24"/>
        </w:rPr>
        <w:t>profitability</w:t>
      </w:r>
      <w:r w:rsidR="00FE6272" w:rsidRPr="00E71C74">
        <w:rPr>
          <w:rFonts w:ascii="Times New Roman" w:hAnsi="Times New Roman" w:cs="Times New Roman"/>
          <w:sz w:val="24"/>
          <w:szCs w:val="24"/>
        </w:rPr>
        <w:t xml:space="preserve"> </w:t>
      </w:r>
      <w:r w:rsidR="002163CC" w:rsidRPr="00E71C74">
        <w:rPr>
          <w:rFonts w:ascii="Times New Roman" w:hAnsi="Times New Roman" w:cs="Times New Roman"/>
          <w:sz w:val="24"/>
          <w:szCs w:val="24"/>
        </w:rPr>
        <w:t>shocks</w:t>
      </w:r>
      <w:r w:rsidR="00760147" w:rsidRPr="00E71C74">
        <w:rPr>
          <w:rFonts w:ascii="Times New Roman" w:hAnsi="Times New Roman" w:cs="Times New Roman"/>
          <w:sz w:val="24"/>
          <w:szCs w:val="24"/>
        </w:rPr>
        <w:t xml:space="preserve"> diminish in one year, the response in dividend</w:t>
      </w:r>
      <w:r w:rsidR="001A45BC" w:rsidRPr="00E71C74">
        <w:rPr>
          <w:rFonts w:ascii="Times New Roman" w:hAnsi="Times New Roman" w:cs="Times New Roman"/>
          <w:sz w:val="24"/>
          <w:szCs w:val="24"/>
        </w:rPr>
        <w:t>s</w:t>
      </w:r>
      <w:r w:rsidR="00760147" w:rsidRPr="00E71C74">
        <w:rPr>
          <w:rFonts w:ascii="Times New Roman" w:hAnsi="Times New Roman" w:cs="Times New Roman"/>
          <w:sz w:val="24"/>
          <w:szCs w:val="24"/>
        </w:rPr>
        <w:t xml:space="preserve"> </w:t>
      </w:r>
      <w:r w:rsidR="00CD73F4" w:rsidRPr="00E71C74">
        <w:rPr>
          <w:rFonts w:ascii="Times New Roman" w:hAnsi="Times New Roman" w:cs="Times New Roman"/>
          <w:sz w:val="24"/>
          <w:szCs w:val="24"/>
        </w:rPr>
        <w:t xml:space="preserve">remains statistically significant </w:t>
      </w:r>
      <w:r w:rsidR="00820ED2" w:rsidRPr="00E71C74">
        <w:rPr>
          <w:rFonts w:ascii="Times New Roman" w:hAnsi="Times New Roman" w:cs="Times New Roman"/>
          <w:sz w:val="24"/>
          <w:szCs w:val="24"/>
        </w:rPr>
        <w:t>over</w:t>
      </w:r>
      <w:r w:rsidR="00CD73F4" w:rsidRPr="00E71C74">
        <w:rPr>
          <w:rFonts w:ascii="Times New Roman" w:hAnsi="Times New Roman" w:cs="Times New Roman"/>
          <w:sz w:val="24"/>
          <w:szCs w:val="24"/>
        </w:rPr>
        <w:t xml:space="preserve"> </w:t>
      </w:r>
      <w:r w:rsidR="002163CC" w:rsidRPr="00E71C74">
        <w:rPr>
          <w:rFonts w:ascii="Times New Roman" w:hAnsi="Times New Roman" w:cs="Times New Roman"/>
          <w:sz w:val="24"/>
          <w:szCs w:val="24"/>
        </w:rPr>
        <w:t>ten</w:t>
      </w:r>
      <w:r w:rsidR="00CD73F4" w:rsidRPr="00E71C74">
        <w:rPr>
          <w:rFonts w:ascii="Times New Roman" w:hAnsi="Times New Roman" w:cs="Times New Roman"/>
          <w:sz w:val="24"/>
          <w:szCs w:val="24"/>
        </w:rPr>
        <w:t xml:space="preserve"> years</w:t>
      </w:r>
      <w:r w:rsidR="00AE3A10" w:rsidRPr="00E71C74">
        <w:rPr>
          <w:rFonts w:ascii="Times New Roman" w:hAnsi="Times New Roman" w:cs="Times New Roman" w:hint="eastAsia"/>
          <w:sz w:val="24"/>
          <w:szCs w:val="24"/>
          <w:lang w:eastAsia="zh-CN"/>
        </w:rPr>
        <w:t xml:space="preserve"> according to</w:t>
      </w:r>
      <w:r w:rsidR="000249F8">
        <w:rPr>
          <w:rFonts w:ascii="Times New Roman" w:hAnsi="Times New Roman" w:cs="Times New Roman"/>
          <w:sz w:val="24"/>
          <w:szCs w:val="24"/>
        </w:rPr>
        <w:t xml:space="preserve"> Graph (ROA:</w:t>
      </w:r>
      <w:r w:rsidRPr="00E71C74">
        <w:rPr>
          <w:rFonts w:ascii="Times New Roman" w:hAnsi="Times New Roman" w:cs="Times New Roman"/>
          <w:sz w:val="24"/>
          <w:szCs w:val="24"/>
        </w:rPr>
        <w:t>div</w:t>
      </w:r>
      <w:r w:rsidR="000A5FD0" w:rsidRPr="00E71C74">
        <w:rPr>
          <w:rFonts w:ascii="Times New Roman" w:hAnsi="Times New Roman" w:cs="Times New Roman" w:hint="eastAsia"/>
          <w:sz w:val="24"/>
          <w:szCs w:val="24"/>
          <w:lang w:eastAsia="zh-CN"/>
        </w:rPr>
        <w:t>c</w:t>
      </w:r>
      <w:r w:rsidRPr="00E71C74">
        <w:rPr>
          <w:rFonts w:ascii="Times New Roman" w:hAnsi="Times New Roman" w:cs="Times New Roman"/>
          <w:sz w:val="24"/>
          <w:szCs w:val="24"/>
        </w:rPr>
        <w:t>)</w:t>
      </w:r>
      <w:r w:rsidR="00760147" w:rsidRPr="00E71C74">
        <w:rPr>
          <w:rFonts w:ascii="Times New Roman" w:hAnsi="Times New Roman" w:cs="Times New Roman"/>
          <w:sz w:val="24"/>
          <w:szCs w:val="24"/>
        </w:rPr>
        <w:t xml:space="preserve">. </w:t>
      </w:r>
      <w:r w:rsidR="00517747">
        <w:rPr>
          <w:rFonts w:ascii="Times New Roman" w:hAnsi="Times New Roman" w:cs="Times New Roman" w:hint="eastAsia"/>
          <w:sz w:val="24"/>
          <w:szCs w:val="24"/>
          <w:lang w:eastAsia="zh-CN"/>
        </w:rPr>
        <w:t>These</w:t>
      </w:r>
      <w:r w:rsidR="00324AC1" w:rsidRPr="00E71C74">
        <w:rPr>
          <w:rFonts w:ascii="Times New Roman" w:hAnsi="Times New Roman" w:cs="Times New Roman" w:hint="eastAsia"/>
          <w:sz w:val="24"/>
          <w:szCs w:val="24"/>
          <w:lang w:eastAsia="zh-CN"/>
        </w:rPr>
        <w:t xml:space="preserve"> result</w:t>
      </w:r>
      <w:r w:rsidR="00517747">
        <w:rPr>
          <w:rFonts w:ascii="Times New Roman" w:hAnsi="Times New Roman" w:cs="Times New Roman"/>
          <w:sz w:val="24"/>
          <w:szCs w:val="24"/>
          <w:lang w:eastAsia="zh-CN"/>
        </w:rPr>
        <w:t>s</w:t>
      </w:r>
      <w:r w:rsidR="00324AC1" w:rsidRPr="00E71C74">
        <w:rPr>
          <w:rFonts w:ascii="Times New Roman" w:hAnsi="Times New Roman" w:cs="Times New Roman" w:hint="eastAsia"/>
          <w:sz w:val="24"/>
          <w:szCs w:val="24"/>
          <w:lang w:eastAsia="zh-CN"/>
        </w:rPr>
        <w:t xml:space="preserve"> </w:t>
      </w:r>
      <w:r w:rsidR="00517747">
        <w:rPr>
          <w:rFonts w:ascii="Times New Roman" w:hAnsi="Times New Roman" w:cs="Times New Roman"/>
          <w:sz w:val="24"/>
          <w:szCs w:val="24"/>
          <w:lang w:eastAsia="zh-CN"/>
        </w:rPr>
        <w:t>are</w:t>
      </w:r>
      <w:r w:rsidR="00324AC1" w:rsidRPr="00E71C74">
        <w:rPr>
          <w:rFonts w:ascii="Times New Roman" w:hAnsi="Times New Roman" w:cs="Times New Roman" w:hint="eastAsia"/>
          <w:sz w:val="24"/>
          <w:szCs w:val="24"/>
          <w:lang w:eastAsia="zh-CN"/>
        </w:rPr>
        <w:t xml:space="preserve"> c</w:t>
      </w:r>
      <w:r w:rsidR="00324AC1" w:rsidRPr="00E71C74">
        <w:rPr>
          <w:rFonts w:ascii="Times New Roman" w:hAnsi="Times New Roman" w:cs="Times New Roman"/>
          <w:sz w:val="24"/>
          <w:szCs w:val="24"/>
        </w:rPr>
        <w:t>onsistent with</w:t>
      </w:r>
      <w:r w:rsidR="00324AC1" w:rsidRPr="00E71C74">
        <w:rPr>
          <w:rFonts w:ascii="Times New Roman" w:hAnsi="Times New Roman" w:cs="Times New Roman" w:hint="eastAsia"/>
          <w:sz w:val="24"/>
          <w:szCs w:val="24"/>
          <w:lang w:eastAsia="zh-CN"/>
        </w:rPr>
        <w:t xml:space="preserve"> </w:t>
      </w:r>
      <w:r w:rsidR="00324AC1" w:rsidRPr="00070A1E">
        <w:rPr>
          <w:rFonts w:ascii="Times New Roman" w:hAnsi="Times New Roman" w:cs="Times New Roman"/>
          <w:i/>
          <w:sz w:val="24"/>
          <w:szCs w:val="24"/>
        </w:rPr>
        <w:t xml:space="preserve">hypothesis </w:t>
      </w:r>
      <w:r w:rsidR="0000163F" w:rsidRPr="00070A1E">
        <w:rPr>
          <w:rFonts w:ascii="Times New Roman" w:hAnsi="Times New Roman" w:cs="Times New Roman"/>
          <w:i/>
          <w:sz w:val="24"/>
          <w:szCs w:val="24"/>
        </w:rPr>
        <w:t>(</w:t>
      </w:r>
      <w:r w:rsidR="00324AC1" w:rsidRPr="00070A1E">
        <w:rPr>
          <w:rFonts w:ascii="Times New Roman" w:hAnsi="Times New Roman" w:cs="Times New Roman"/>
          <w:i/>
          <w:sz w:val="24"/>
          <w:szCs w:val="24"/>
        </w:rPr>
        <w:t>c)</w:t>
      </w:r>
      <w:r w:rsidR="00324AC1" w:rsidRPr="00E71C74">
        <w:rPr>
          <w:rFonts w:ascii="Times New Roman" w:hAnsi="Times New Roman" w:cs="Times New Roman" w:hint="eastAsia"/>
          <w:sz w:val="24"/>
          <w:szCs w:val="24"/>
          <w:lang w:eastAsia="zh-CN"/>
        </w:rPr>
        <w:t xml:space="preserve"> that firms gradually distribute extra profits to shareholders</w:t>
      </w:r>
      <w:r w:rsidR="00324AC1" w:rsidRPr="00E71C74">
        <w:rPr>
          <w:rFonts w:ascii="Times New Roman" w:hAnsi="Times New Roman" w:cs="Times New Roman"/>
          <w:sz w:val="24"/>
          <w:szCs w:val="24"/>
        </w:rPr>
        <w:t>.</w:t>
      </w:r>
      <w:r w:rsidR="00324AC1" w:rsidRPr="00E71C74">
        <w:rPr>
          <w:rFonts w:ascii="Times New Roman" w:hAnsi="Times New Roman" w:cs="Times New Roman" w:hint="eastAsia"/>
          <w:sz w:val="24"/>
          <w:szCs w:val="24"/>
          <w:lang w:eastAsia="zh-CN"/>
        </w:rPr>
        <w:t xml:space="preserve"> </w:t>
      </w:r>
    </w:p>
    <w:p w14:paraId="3349FD32" w14:textId="77777777" w:rsidR="00461679" w:rsidRPr="00E71C74" w:rsidRDefault="00461679" w:rsidP="00461679">
      <w:pPr>
        <w:spacing w:line="480" w:lineRule="auto"/>
        <w:jc w:val="both"/>
        <w:rPr>
          <w:rFonts w:ascii="Times New Roman" w:hAnsi="Times New Roman" w:cs="Times New Roman"/>
          <w:i/>
          <w:sz w:val="24"/>
          <w:szCs w:val="24"/>
        </w:rPr>
      </w:pPr>
      <w:r w:rsidRPr="00E71C74">
        <w:rPr>
          <w:rFonts w:ascii="Times New Roman" w:hAnsi="Times New Roman" w:cs="Times New Roman"/>
          <w:i/>
          <w:sz w:val="24"/>
          <w:szCs w:val="24"/>
        </w:rPr>
        <w:t xml:space="preserve">D. Dividend </w:t>
      </w:r>
      <w:r w:rsidR="000303F6" w:rsidRPr="00E71C74">
        <w:rPr>
          <w:rFonts w:ascii="Times New Roman" w:hAnsi="Times New Roman" w:cs="Times New Roman"/>
          <w:i/>
          <w:sz w:val="24"/>
          <w:szCs w:val="24"/>
        </w:rPr>
        <w:t>S</w:t>
      </w:r>
      <w:r w:rsidRPr="00E71C74">
        <w:rPr>
          <w:rFonts w:ascii="Times New Roman" w:hAnsi="Times New Roman" w:cs="Times New Roman"/>
          <w:i/>
          <w:sz w:val="24"/>
          <w:szCs w:val="24"/>
        </w:rPr>
        <w:t>hocks</w:t>
      </w:r>
    </w:p>
    <w:p w14:paraId="38832C19" w14:textId="18CDB609" w:rsidR="008A258C" w:rsidRPr="00E71C74" w:rsidRDefault="009C1F64"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Dividend shocks lead to responses in</w:t>
      </w:r>
      <w:r w:rsidR="00FD295B">
        <w:rPr>
          <w:rFonts w:ascii="Times New Roman" w:hAnsi="Times New Roman" w:cs="Times New Roman" w:hint="eastAsia"/>
          <w:sz w:val="24"/>
          <w:szCs w:val="24"/>
          <w:lang w:eastAsia="zh-CN"/>
        </w:rPr>
        <w:t xml:space="preserve"> investment, profitability</w:t>
      </w:r>
      <w:r w:rsidR="00DF7EBF">
        <w:rPr>
          <w:rFonts w:ascii="Times New Roman" w:hAnsi="Times New Roman" w:cs="Times New Roman"/>
          <w:sz w:val="24"/>
          <w:szCs w:val="24"/>
          <w:lang w:eastAsia="zh-CN"/>
        </w:rPr>
        <w:t>,</w:t>
      </w:r>
      <w:r w:rsidR="00FD295B">
        <w:rPr>
          <w:rFonts w:ascii="Times New Roman" w:hAnsi="Times New Roman" w:cs="Times New Roman" w:hint="eastAsia"/>
          <w:sz w:val="24"/>
          <w:szCs w:val="24"/>
          <w:lang w:eastAsia="zh-CN"/>
        </w:rPr>
        <w:t xml:space="preserve"> and</w:t>
      </w:r>
      <w:r w:rsidRPr="00E71C74">
        <w:rPr>
          <w:rFonts w:ascii="Times New Roman" w:hAnsi="Times New Roman" w:cs="Times New Roman"/>
          <w:sz w:val="24"/>
          <w:szCs w:val="24"/>
        </w:rPr>
        <w:t xml:space="preserve"> leverage.</w:t>
      </w:r>
      <w:r w:rsidR="00DD3802" w:rsidRPr="00E71C74">
        <w:rPr>
          <w:rFonts w:ascii="Times New Roman" w:hAnsi="Times New Roman" w:cs="Times New Roman"/>
          <w:sz w:val="24"/>
          <w:szCs w:val="24"/>
        </w:rPr>
        <w:t xml:space="preserve"> </w:t>
      </w:r>
      <w:r w:rsidR="00FD295B" w:rsidRPr="00E71C74">
        <w:rPr>
          <w:rFonts w:ascii="Times New Roman" w:hAnsi="Times New Roman" w:cs="Times New Roman"/>
          <w:sz w:val="24"/>
          <w:szCs w:val="24"/>
        </w:rPr>
        <w:t>Graph (div</w:t>
      </w:r>
      <w:r w:rsidR="00FD295B" w:rsidRPr="00E71C74">
        <w:rPr>
          <w:rFonts w:ascii="Times New Roman" w:hAnsi="Times New Roman" w:cs="Times New Roman" w:hint="eastAsia"/>
          <w:sz w:val="24"/>
          <w:szCs w:val="24"/>
          <w:lang w:eastAsia="zh-CN"/>
        </w:rPr>
        <w:t>c</w:t>
      </w:r>
      <w:r w:rsidR="00FD295B">
        <w:rPr>
          <w:rFonts w:ascii="Times New Roman" w:hAnsi="Times New Roman" w:cs="Times New Roman"/>
          <w:sz w:val="24"/>
          <w:szCs w:val="24"/>
        </w:rPr>
        <w:t>:</w:t>
      </w:r>
      <w:r w:rsidR="00FD295B" w:rsidRPr="00E71C74">
        <w:rPr>
          <w:rFonts w:ascii="Times New Roman" w:hAnsi="Times New Roman" w:cs="Times New Roman"/>
          <w:sz w:val="24"/>
          <w:szCs w:val="24"/>
        </w:rPr>
        <w:t>inv) shows that investment responds negatively to dividend shocks. Jagannathan et al. (2000) suggest that dividends are an ongoing commitment to shareholders. Lambrecht and Myers (2012) suggest th</w:t>
      </w:r>
      <w:r w:rsidR="006141DD">
        <w:rPr>
          <w:rFonts w:ascii="Times New Roman" w:hAnsi="Times New Roman" w:cs="Times New Roman"/>
          <w:sz w:val="24"/>
          <w:szCs w:val="24"/>
        </w:rPr>
        <w:t>at managers smooth dividend pay</w:t>
      </w:r>
      <w:r w:rsidR="00FD295B" w:rsidRPr="00E71C74">
        <w:rPr>
          <w:rFonts w:ascii="Times New Roman" w:hAnsi="Times New Roman" w:cs="Times New Roman"/>
          <w:sz w:val="24"/>
          <w:szCs w:val="24"/>
        </w:rPr>
        <w:t>out</w:t>
      </w:r>
      <w:r w:rsidR="00FD295B" w:rsidRPr="00E71C74">
        <w:rPr>
          <w:rFonts w:ascii="Times New Roman" w:hAnsi="Times New Roman" w:cs="Times New Roman"/>
          <w:sz w:val="24"/>
          <w:szCs w:val="24"/>
          <w:lang w:eastAsia="zh-CN"/>
        </w:rPr>
        <w:t>s</w:t>
      </w:r>
      <w:r w:rsidR="00FD295B" w:rsidRPr="00E71C74">
        <w:rPr>
          <w:rFonts w:ascii="Times New Roman" w:hAnsi="Times New Roman" w:cs="Times New Roman"/>
          <w:sz w:val="24"/>
          <w:szCs w:val="24"/>
        </w:rPr>
        <w:t xml:space="preserve"> because these are linked to managers' </w:t>
      </w:r>
      <w:r w:rsidR="0099464E">
        <w:rPr>
          <w:rFonts w:ascii="Times New Roman" w:hAnsi="Times New Roman" w:cs="Times New Roman"/>
          <w:sz w:val="24"/>
          <w:szCs w:val="24"/>
        </w:rPr>
        <w:t>rents</w:t>
      </w:r>
      <w:r w:rsidR="00FD295B" w:rsidRPr="00E71C74">
        <w:rPr>
          <w:rFonts w:ascii="Times New Roman" w:hAnsi="Times New Roman" w:cs="Times New Roman"/>
          <w:sz w:val="24"/>
          <w:szCs w:val="24"/>
        </w:rPr>
        <w:t xml:space="preserve">. These studies explain why firms decrease investment to </w:t>
      </w:r>
      <w:r w:rsidR="00FD295B" w:rsidRPr="00E71C74">
        <w:rPr>
          <w:rFonts w:ascii="Times New Roman" w:hAnsi="Times New Roman" w:cs="Times New Roman" w:hint="eastAsia"/>
          <w:sz w:val="24"/>
          <w:szCs w:val="24"/>
          <w:lang w:eastAsia="zh-CN"/>
        </w:rPr>
        <w:t>pay dividends</w:t>
      </w:r>
      <w:r w:rsidR="00FD295B" w:rsidRPr="00E71C74">
        <w:rPr>
          <w:rFonts w:ascii="Times New Roman" w:hAnsi="Times New Roman" w:cs="Times New Roman"/>
          <w:sz w:val="24"/>
          <w:szCs w:val="24"/>
        </w:rPr>
        <w:t>. Graph (div</w:t>
      </w:r>
      <w:r w:rsidR="00FD295B" w:rsidRPr="00E71C74">
        <w:rPr>
          <w:rFonts w:ascii="Times New Roman" w:hAnsi="Times New Roman" w:cs="Times New Roman" w:hint="eastAsia"/>
          <w:sz w:val="24"/>
          <w:szCs w:val="24"/>
          <w:lang w:eastAsia="zh-CN"/>
        </w:rPr>
        <w:t>c</w:t>
      </w:r>
      <w:r w:rsidR="00FD295B" w:rsidRPr="00E71C74">
        <w:rPr>
          <w:rFonts w:ascii="Times New Roman" w:hAnsi="Times New Roman" w:cs="Times New Roman"/>
          <w:sz w:val="24"/>
          <w:szCs w:val="24"/>
        </w:rPr>
        <w:t xml:space="preserve">:ROA) shows that </w:t>
      </w:r>
      <w:r w:rsidR="00FD295B">
        <w:rPr>
          <w:rFonts w:ascii="Times New Roman" w:hAnsi="Times New Roman" w:cs="Times New Roman"/>
          <w:sz w:val="24"/>
          <w:szCs w:val="24"/>
        </w:rPr>
        <w:t>a</w:t>
      </w:r>
      <w:r w:rsidR="00FD295B" w:rsidRPr="00E71C74">
        <w:rPr>
          <w:rFonts w:ascii="Times New Roman" w:hAnsi="Times New Roman" w:cs="Times New Roman"/>
          <w:sz w:val="24"/>
          <w:szCs w:val="24"/>
        </w:rPr>
        <w:t xml:space="preserve"> dividend shock is followed by a positive response in ROA. Signalling </w:t>
      </w:r>
      <w:r w:rsidR="00FD295B" w:rsidRPr="00E71C74">
        <w:rPr>
          <w:rFonts w:ascii="Times New Roman" w:hAnsi="Times New Roman" w:cs="Times New Roman"/>
          <w:sz w:val="24"/>
          <w:szCs w:val="24"/>
        </w:rPr>
        <w:lastRenderedPageBreak/>
        <w:t>theory can explain this finding; that is, an increase in dividends signals future profitability.</w:t>
      </w:r>
      <w:r w:rsidR="00FD295B">
        <w:rPr>
          <w:rFonts w:ascii="Times New Roman" w:hAnsi="Times New Roman" w:cs="Times New Roman" w:hint="eastAsia"/>
          <w:sz w:val="24"/>
          <w:szCs w:val="24"/>
          <w:lang w:eastAsia="zh-CN"/>
        </w:rPr>
        <w:t xml:space="preserve"> </w:t>
      </w:r>
      <w:r w:rsidR="00DD3802" w:rsidRPr="00E71C74">
        <w:rPr>
          <w:rFonts w:ascii="Times New Roman" w:hAnsi="Times New Roman" w:cs="Times New Roman"/>
          <w:sz w:val="24"/>
          <w:szCs w:val="24"/>
        </w:rPr>
        <w:t>Graph (div</w:t>
      </w:r>
      <w:r w:rsidR="000A5FD0" w:rsidRPr="00E71C74">
        <w:rPr>
          <w:rFonts w:ascii="Times New Roman" w:hAnsi="Times New Roman" w:cs="Times New Roman" w:hint="eastAsia"/>
          <w:sz w:val="24"/>
          <w:szCs w:val="24"/>
          <w:lang w:eastAsia="zh-CN"/>
        </w:rPr>
        <w:t>c</w:t>
      </w:r>
      <w:r w:rsidR="000249F8">
        <w:rPr>
          <w:rFonts w:ascii="Times New Roman" w:hAnsi="Times New Roman" w:cs="Times New Roman"/>
          <w:sz w:val="24"/>
          <w:szCs w:val="24"/>
        </w:rPr>
        <w:t>:</w:t>
      </w:r>
      <w:r w:rsidR="00DD3802" w:rsidRPr="00E71C74">
        <w:rPr>
          <w:rFonts w:ascii="Times New Roman" w:hAnsi="Times New Roman" w:cs="Times New Roman"/>
          <w:sz w:val="24"/>
          <w:szCs w:val="24"/>
        </w:rPr>
        <w:t>lev) shows that a positive dividend shock is followed by a positive response in leverage. This</w:t>
      </w:r>
      <w:r w:rsidR="001A45BC" w:rsidRPr="00E71C74">
        <w:rPr>
          <w:rFonts w:ascii="Times New Roman" w:hAnsi="Times New Roman" w:cs="Times New Roman"/>
          <w:sz w:val="24"/>
          <w:szCs w:val="24"/>
        </w:rPr>
        <w:t xml:space="preserve"> result</w:t>
      </w:r>
      <w:r w:rsidR="00DD3802" w:rsidRPr="00E71C74">
        <w:rPr>
          <w:rFonts w:ascii="Times New Roman" w:hAnsi="Times New Roman" w:cs="Times New Roman"/>
          <w:sz w:val="24"/>
          <w:szCs w:val="24"/>
        </w:rPr>
        <w:t xml:space="preserve"> indicates that firms </w:t>
      </w:r>
      <w:r w:rsidR="00447226">
        <w:rPr>
          <w:rFonts w:ascii="Times New Roman" w:hAnsi="Times New Roman" w:cs="Times New Roman" w:hint="eastAsia"/>
          <w:sz w:val="24"/>
          <w:szCs w:val="24"/>
          <w:lang w:eastAsia="zh-CN"/>
        </w:rPr>
        <w:t>adjust leverage to accommodate dividend policy</w:t>
      </w:r>
      <w:r w:rsidR="00DD3802" w:rsidRPr="00E71C74">
        <w:rPr>
          <w:rFonts w:ascii="Times New Roman" w:hAnsi="Times New Roman" w:cs="Times New Roman"/>
          <w:sz w:val="24"/>
          <w:szCs w:val="24"/>
        </w:rPr>
        <w:t xml:space="preserve">. </w:t>
      </w:r>
    </w:p>
    <w:p w14:paraId="1B3F991F" w14:textId="47AAAA91" w:rsidR="00A013BA" w:rsidRPr="00E71C74" w:rsidRDefault="00DD3802"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 xml:space="preserve">Dividend shocks </w:t>
      </w:r>
      <w:r w:rsidR="00167D47" w:rsidRPr="00E71C74">
        <w:rPr>
          <w:rFonts w:ascii="Times New Roman" w:hAnsi="Times New Roman" w:cs="Times New Roman"/>
          <w:sz w:val="24"/>
          <w:szCs w:val="24"/>
        </w:rPr>
        <w:t>diminish rapidly</w:t>
      </w:r>
      <w:r w:rsidR="00A013BA" w:rsidRPr="00E71C74">
        <w:rPr>
          <w:rFonts w:ascii="Times New Roman" w:hAnsi="Times New Roman" w:cs="Times New Roman"/>
          <w:sz w:val="24"/>
          <w:szCs w:val="24"/>
        </w:rPr>
        <w:t>. According to Graph (div</w:t>
      </w:r>
      <w:r w:rsidR="000A5FD0" w:rsidRPr="00E71C74">
        <w:rPr>
          <w:rFonts w:ascii="Times New Roman" w:hAnsi="Times New Roman" w:cs="Times New Roman" w:hint="eastAsia"/>
          <w:sz w:val="24"/>
          <w:szCs w:val="24"/>
          <w:lang w:eastAsia="zh-CN"/>
        </w:rPr>
        <w:t>c</w:t>
      </w:r>
      <w:r w:rsidR="000249F8">
        <w:rPr>
          <w:rFonts w:ascii="Times New Roman" w:hAnsi="Times New Roman" w:cs="Times New Roman"/>
          <w:sz w:val="24"/>
          <w:szCs w:val="24"/>
        </w:rPr>
        <w:t>:</w:t>
      </w:r>
      <w:r w:rsidR="00A013BA" w:rsidRPr="00E71C74">
        <w:rPr>
          <w:rFonts w:ascii="Times New Roman" w:hAnsi="Times New Roman" w:cs="Times New Roman"/>
          <w:sz w:val="24"/>
          <w:szCs w:val="24"/>
        </w:rPr>
        <w:t>div</w:t>
      </w:r>
      <w:r w:rsidR="000A5FD0" w:rsidRPr="00E71C74">
        <w:rPr>
          <w:rFonts w:ascii="Times New Roman" w:hAnsi="Times New Roman" w:cs="Times New Roman" w:hint="eastAsia"/>
          <w:sz w:val="24"/>
          <w:szCs w:val="24"/>
          <w:lang w:eastAsia="zh-CN"/>
        </w:rPr>
        <w:t>c</w:t>
      </w:r>
      <w:r w:rsidR="00A013BA" w:rsidRPr="00E71C74">
        <w:rPr>
          <w:rFonts w:ascii="Times New Roman" w:hAnsi="Times New Roman" w:cs="Times New Roman"/>
          <w:sz w:val="24"/>
          <w:szCs w:val="24"/>
        </w:rPr>
        <w:t>), the shock</w:t>
      </w:r>
      <w:r w:rsidR="00005D3A" w:rsidRPr="00E71C74">
        <w:rPr>
          <w:rFonts w:ascii="Times New Roman" w:hAnsi="Times New Roman" w:cs="Times New Roman"/>
          <w:sz w:val="24"/>
          <w:szCs w:val="24"/>
        </w:rPr>
        <w:t xml:space="preserve"> reduce</w:t>
      </w:r>
      <w:r w:rsidR="00947912" w:rsidRPr="00E71C74">
        <w:rPr>
          <w:rFonts w:ascii="Times New Roman" w:hAnsi="Times New Roman" w:cs="Times New Roman"/>
          <w:sz w:val="24"/>
          <w:szCs w:val="24"/>
        </w:rPr>
        <w:t>s</w:t>
      </w:r>
      <w:r w:rsidR="00913AD3" w:rsidRPr="00E71C74">
        <w:rPr>
          <w:rFonts w:ascii="Times New Roman" w:hAnsi="Times New Roman" w:cs="Times New Roman"/>
          <w:sz w:val="24"/>
          <w:szCs w:val="24"/>
        </w:rPr>
        <w:t xml:space="preserve"> dramatically</w:t>
      </w:r>
      <w:r w:rsidR="00A013BA" w:rsidRPr="00E71C74">
        <w:rPr>
          <w:rFonts w:ascii="Times New Roman" w:hAnsi="Times New Roman" w:cs="Times New Roman"/>
          <w:sz w:val="24"/>
          <w:szCs w:val="24"/>
        </w:rPr>
        <w:t xml:space="preserve"> from 0.0</w:t>
      </w:r>
      <w:r w:rsidRPr="00E71C74">
        <w:rPr>
          <w:rFonts w:ascii="Times New Roman" w:hAnsi="Times New Roman" w:cs="Times New Roman"/>
          <w:sz w:val="24"/>
          <w:szCs w:val="24"/>
        </w:rPr>
        <w:t>3</w:t>
      </w:r>
      <w:r w:rsidR="00A013BA" w:rsidRPr="00E71C74">
        <w:rPr>
          <w:rFonts w:ascii="Times New Roman" w:hAnsi="Times New Roman" w:cs="Times New Roman"/>
          <w:sz w:val="24"/>
          <w:szCs w:val="24"/>
        </w:rPr>
        <w:t xml:space="preserve"> to 0.005 </w:t>
      </w:r>
      <w:r w:rsidR="00AF4B39" w:rsidRPr="00E71C74">
        <w:rPr>
          <w:rFonts w:ascii="Times New Roman" w:hAnsi="Times New Roman" w:cs="Times New Roman"/>
          <w:sz w:val="24"/>
          <w:szCs w:val="24"/>
        </w:rPr>
        <w:t>in one year</w:t>
      </w:r>
      <w:r w:rsidR="00A013BA" w:rsidRPr="00E71C74">
        <w:rPr>
          <w:rFonts w:ascii="Times New Roman" w:hAnsi="Times New Roman" w:cs="Times New Roman"/>
          <w:sz w:val="24"/>
          <w:szCs w:val="24"/>
        </w:rPr>
        <w:t xml:space="preserve">. This </w:t>
      </w:r>
      <w:r w:rsidR="001A45BC" w:rsidRPr="00E71C74">
        <w:rPr>
          <w:rFonts w:ascii="Times New Roman" w:hAnsi="Times New Roman" w:cs="Times New Roman"/>
          <w:sz w:val="24"/>
          <w:szCs w:val="24"/>
        </w:rPr>
        <w:t xml:space="preserve">result </w:t>
      </w:r>
      <w:r w:rsidR="00A013BA" w:rsidRPr="00E71C74">
        <w:rPr>
          <w:rFonts w:ascii="Times New Roman" w:hAnsi="Times New Roman" w:cs="Times New Roman"/>
          <w:sz w:val="24"/>
          <w:szCs w:val="24"/>
        </w:rPr>
        <w:t>indicates that firms</w:t>
      </w:r>
      <w:r w:rsidRPr="00E71C74">
        <w:rPr>
          <w:rFonts w:ascii="Times New Roman" w:hAnsi="Times New Roman" w:cs="Times New Roman"/>
          <w:sz w:val="24"/>
          <w:szCs w:val="24"/>
        </w:rPr>
        <w:t xml:space="preserve"> </w:t>
      </w:r>
      <w:r w:rsidR="00D31C3F" w:rsidRPr="00E71C74">
        <w:rPr>
          <w:rFonts w:ascii="Times New Roman" w:hAnsi="Times New Roman" w:cs="Times New Roman"/>
          <w:sz w:val="24"/>
          <w:szCs w:val="24"/>
        </w:rPr>
        <w:t>absorb</w:t>
      </w:r>
      <w:r w:rsidR="00913AD3" w:rsidRPr="00E71C74">
        <w:rPr>
          <w:rFonts w:ascii="Times New Roman" w:hAnsi="Times New Roman" w:cs="Times New Roman"/>
          <w:sz w:val="24"/>
          <w:szCs w:val="24"/>
        </w:rPr>
        <w:t xml:space="preserve"> dividend</w:t>
      </w:r>
      <w:r w:rsidR="00A013BA" w:rsidRPr="00E71C74">
        <w:rPr>
          <w:rFonts w:ascii="Times New Roman" w:hAnsi="Times New Roman" w:cs="Times New Roman"/>
          <w:sz w:val="24"/>
          <w:szCs w:val="24"/>
        </w:rPr>
        <w:t xml:space="preserve"> shocks</w:t>
      </w:r>
      <w:r w:rsidRPr="00E71C74">
        <w:rPr>
          <w:rFonts w:ascii="Times New Roman" w:hAnsi="Times New Roman" w:cs="Times New Roman"/>
          <w:sz w:val="24"/>
          <w:szCs w:val="24"/>
        </w:rPr>
        <w:t xml:space="preserve"> rapidly</w:t>
      </w:r>
      <w:r w:rsidR="00167D47" w:rsidRPr="00E71C74">
        <w:rPr>
          <w:rFonts w:ascii="Times New Roman" w:hAnsi="Times New Roman" w:cs="Times New Roman"/>
          <w:sz w:val="24"/>
          <w:szCs w:val="24"/>
        </w:rPr>
        <w:t xml:space="preserve"> so that</w:t>
      </w:r>
      <w:r w:rsidR="00913AD3" w:rsidRPr="00E71C74">
        <w:rPr>
          <w:rFonts w:ascii="Times New Roman" w:hAnsi="Times New Roman" w:cs="Times New Roman"/>
          <w:sz w:val="24"/>
          <w:szCs w:val="24"/>
        </w:rPr>
        <w:t xml:space="preserve"> </w:t>
      </w:r>
      <w:r w:rsidR="00A013BA" w:rsidRPr="00E71C74">
        <w:rPr>
          <w:rFonts w:ascii="Times New Roman" w:hAnsi="Times New Roman" w:cs="Times New Roman"/>
          <w:sz w:val="24"/>
          <w:szCs w:val="24"/>
        </w:rPr>
        <w:t>dividend payout</w:t>
      </w:r>
      <w:r w:rsidR="00D2708A">
        <w:rPr>
          <w:rFonts w:ascii="Times New Roman" w:hAnsi="Times New Roman" w:cs="Times New Roman"/>
          <w:sz w:val="24"/>
          <w:szCs w:val="24"/>
        </w:rPr>
        <w:t>s</w:t>
      </w:r>
      <w:r w:rsidR="00A013BA" w:rsidRPr="00E71C74">
        <w:rPr>
          <w:rFonts w:ascii="Times New Roman" w:hAnsi="Times New Roman" w:cs="Times New Roman"/>
          <w:sz w:val="24"/>
          <w:szCs w:val="24"/>
        </w:rPr>
        <w:t xml:space="preserve"> re</w:t>
      </w:r>
      <w:r w:rsidR="00D2708A">
        <w:rPr>
          <w:rFonts w:ascii="Times New Roman" w:hAnsi="Times New Roman" w:cs="Times New Roman"/>
          <w:sz w:val="24"/>
          <w:szCs w:val="24"/>
        </w:rPr>
        <w:t>vert</w:t>
      </w:r>
      <w:r w:rsidR="0099464E">
        <w:rPr>
          <w:rFonts w:ascii="Times New Roman" w:hAnsi="Times New Roman" w:cs="Times New Roman"/>
          <w:sz w:val="24"/>
          <w:szCs w:val="24"/>
        </w:rPr>
        <w:t xml:space="preserve"> quickly</w:t>
      </w:r>
      <w:r w:rsidR="00A013BA" w:rsidRPr="00E71C74">
        <w:rPr>
          <w:rFonts w:ascii="Times New Roman" w:hAnsi="Times New Roman" w:cs="Times New Roman"/>
          <w:sz w:val="24"/>
          <w:szCs w:val="24"/>
        </w:rPr>
        <w:t xml:space="preserve"> to</w:t>
      </w:r>
      <w:r w:rsidR="0014434E">
        <w:rPr>
          <w:rFonts w:ascii="Times New Roman" w:hAnsi="Times New Roman" w:cs="Times New Roman"/>
          <w:sz w:val="24"/>
          <w:szCs w:val="24"/>
        </w:rPr>
        <w:t xml:space="preserve"> the</w:t>
      </w:r>
      <w:r w:rsidR="00546E97">
        <w:rPr>
          <w:rFonts w:ascii="Times New Roman" w:hAnsi="Times New Roman" w:cs="Times New Roman"/>
          <w:sz w:val="24"/>
          <w:szCs w:val="24"/>
        </w:rPr>
        <w:t xml:space="preserve"> </w:t>
      </w:r>
      <w:r w:rsidR="0072163C">
        <w:rPr>
          <w:rFonts w:ascii="Times New Roman" w:hAnsi="Times New Roman" w:cs="Times New Roman"/>
          <w:sz w:val="24"/>
          <w:szCs w:val="24"/>
        </w:rPr>
        <w:t xml:space="preserve">steady </w:t>
      </w:r>
      <w:r w:rsidR="0099464E">
        <w:rPr>
          <w:rFonts w:ascii="Times New Roman" w:hAnsi="Times New Roman" w:cs="Times New Roman"/>
          <w:sz w:val="24"/>
          <w:szCs w:val="24"/>
        </w:rPr>
        <w:t>state</w:t>
      </w:r>
      <w:r w:rsidR="00A013BA" w:rsidRPr="00E71C74">
        <w:rPr>
          <w:rFonts w:ascii="Times New Roman" w:hAnsi="Times New Roman" w:cs="Times New Roman"/>
          <w:sz w:val="24"/>
          <w:szCs w:val="24"/>
        </w:rPr>
        <w:t xml:space="preserve">. </w:t>
      </w:r>
      <w:r w:rsidR="00AF4B39" w:rsidRPr="00E71C74">
        <w:rPr>
          <w:rFonts w:ascii="Times New Roman" w:hAnsi="Times New Roman" w:cs="Times New Roman"/>
          <w:sz w:val="24"/>
          <w:szCs w:val="24"/>
        </w:rPr>
        <w:t>Our evidence</w:t>
      </w:r>
      <w:r w:rsidR="001A45BC" w:rsidRPr="00E71C74">
        <w:rPr>
          <w:rFonts w:ascii="Times New Roman" w:hAnsi="Times New Roman" w:cs="Times New Roman"/>
          <w:sz w:val="24"/>
          <w:szCs w:val="24"/>
        </w:rPr>
        <w:t xml:space="preserve"> </w:t>
      </w:r>
      <w:r w:rsidR="00517747">
        <w:rPr>
          <w:rFonts w:ascii="Times New Roman" w:hAnsi="Times New Roman" w:cs="Times New Roman"/>
          <w:sz w:val="24"/>
          <w:szCs w:val="24"/>
        </w:rPr>
        <w:t>by</w:t>
      </w:r>
      <w:r w:rsidR="001A45BC" w:rsidRPr="00E71C74">
        <w:rPr>
          <w:rFonts w:ascii="Times New Roman" w:hAnsi="Times New Roman" w:cs="Times New Roman"/>
          <w:sz w:val="24"/>
          <w:szCs w:val="24"/>
        </w:rPr>
        <w:t xml:space="preserve"> study</w:t>
      </w:r>
      <w:r w:rsidR="00517747">
        <w:rPr>
          <w:rFonts w:ascii="Times New Roman" w:hAnsi="Times New Roman" w:cs="Times New Roman"/>
          <w:sz w:val="24"/>
          <w:szCs w:val="24"/>
        </w:rPr>
        <w:t>ing</w:t>
      </w:r>
      <w:r w:rsidR="001A45BC" w:rsidRPr="00E71C74">
        <w:rPr>
          <w:rFonts w:ascii="Times New Roman" w:hAnsi="Times New Roman" w:cs="Times New Roman"/>
          <w:sz w:val="24"/>
          <w:szCs w:val="24"/>
        </w:rPr>
        <w:t xml:space="preserve"> </w:t>
      </w:r>
      <w:r w:rsidR="00324AC1" w:rsidRPr="00E71C74">
        <w:rPr>
          <w:rFonts w:ascii="Times New Roman" w:hAnsi="Times New Roman" w:cs="Times New Roman" w:hint="eastAsia"/>
          <w:sz w:val="24"/>
          <w:szCs w:val="24"/>
          <w:lang w:eastAsia="zh-CN"/>
        </w:rPr>
        <w:t>orthogonal</w:t>
      </w:r>
      <w:r w:rsidR="00517747">
        <w:rPr>
          <w:rFonts w:ascii="Times New Roman" w:hAnsi="Times New Roman" w:cs="Times New Roman"/>
          <w:sz w:val="24"/>
          <w:szCs w:val="24"/>
          <w:lang w:eastAsia="zh-CN"/>
        </w:rPr>
        <w:t xml:space="preserve"> dividend</w:t>
      </w:r>
      <w:r w:rsidR="00324AC1" w:rsidRPr="00E71C74">
        <w:rPr>
          <w:rFonts w:ascii="Times New Roman" w:hAnsi="Times New Roman" w:cs="Times New Roman"/>
          <w:sz w:val="24"/>
          <w:szCs w:val="24"/>
        </w:rPr>
        <w:t xml:space="preserve"> </w:t>
      </w:r>
      <w:r w:rsidR="00AF4B39" w:rsidRPr="00E71C74">
        <w:rPr>
          <w:rFonts w:ascii="Times New Roman" w:hAnsi="Times New Roman" w:cs="Times New Roman"/>
          <w:sz w:val="24"/>
          <w:szCs w:val="24"/>
        </w:rPr>
        <w:t>shocks is</w:t>
      </w:r>
      <w:r w:rsidR="00AE3A10" w:rsidRPr="00E71C74">
        <w:rPr>
          <w:rFonts w:ascii="Times New Roman" w:hAnsi="Times New Roman" w:cs="Times New Roman"/>
          <w:sz w:val="24"/>
          <w:szCs w:val="24"/>
        </w:rPr>
        <w:t xml:space="preserve"> consistent with</w:t>
      </w:r>
      <w:r w:rsidR="00324AC1" w:rsidRPr="00E71C74">
        <w:rPr>
          <w:rFonts w:ascii="Times New Roman" w:hAnsi="Times New Roman" w:cs="Times New Roman" w:hint="eastAsia"/>
          <w:sz w:val="24"/>
          <w:szCs w:val="24"/>
          <w:lang w:eastAsia="zh-CN"/>
        </w:rPr>
        <w:t xml:space="preserve"> </w:t>
      </w:r>
      <w:r w:rsidR="00546E97">
        <w:rPr>
          <w:rFonts w:ascii="Times New Roman" w:hAnsi="Times New Roman" w:cs="Times New Roman"/>
          <w:sz w:val="24"/>
          <w:szCs w:val="24"/>
          <w:lang w:eastAsia="zh-CN"/>
        </w:rPr>
        <w:t>the literature</w:t>
      </w:r>
      <w:r w:rsidR="00373978" w:rsidRPr="00E71C74">
        <w:rPr>
          <w:rFonts w:ascii="Times New Roman" w:hAnsi="Times New Roman" w:cs="Times New Roman"/>
          <w:sz w:val="24"/>
          <w:szCs w:val="24"/>
        </w:rPr>
        <w:t xml:space="preserve"> (</w:t>
      </w:r>
      <w:r w:rsidR="004432AB" w:rsidRPr="00E71C74">
        <w:rPr>
          <w:rFonts w:ascii="Times New Roman" w:hAnsi="Times New Roman" w:cs="Times New Roman"/>
          <w:sz w:val="24"/>
          <w:szCs w:val="24"/>
        </w:rPr>
        <w:t xml:space="preserve">e.g., </w:t>
      </w:r>
      <w:bookmarkStart w:id="3" w:name="_Hlk67501313"/>
      <w:r w:rsidR="00373978" w:rsidRPr="00E71C74">
        <w:rPr>
          <w:rFonts w:ascii="Times New Roman" w:hAnsi="Times New Roman" w:cs="Times New Roman"/>
          <w:sz w:val="24"/>
          <w:szCs w:val="24"/>
        </w:rPr>
        <w:t>Lintner, 1956; Fama and French, 2002</w:t>
      </w:r>
      <w:bookmarkEnd w:id="3"/>
      <w:r w:rsidR="00373978" w:rsidRPr="00E71C74">
        <w:rPr>
          <w:rFonts w:ascii="Times New Roman" w:hAnsi="Times New Roman" w:cs="Times New Roman"/>
          <w:sz w:val="24"/>
          <w:szCs w:val="24"/>
        </w:rPr>
        <w:t xml:space="preserve">) </w:t>
      </w:r>
      <w:r w:rsidR="00517747">
        <w:rPr>
          <w:rFonts w:ascii="Times New Roman" w:hAnsi="Times New Roman" w:cs="Times New Roman"/>
          <w:sz w:val="24"/>
          <w:szCs w:val="24"/>
        </w:rPr>
        <w:t xml:space="preserve">that uses the partial adjustment model and finds </w:t>
      </w:r>
      <w:r w:rsidR="00373978" w:rsidRPr="00E71C74">
        <w:rPr>
          <w:rFonts w:ascii="Times New Roman" w:hAnsi="Times New Roman" w:cs="Times New Roman"/>
          <w:sz w:val="24"/>
          <w:szCs w:val="24"/>
        </w:rPr>
        <w:t xml:space="preserve">that </w:t>
      </w:r>
      <w:r w:rsidR="001A45BC" w:rsidRPr="00E71C74">
        <w:rPr>
          <w:rFonts w:ascii="Times New Roman" w:hAnsi="Times New Roman" w:cs="Times New Roman"/>
          <w:sz w:val="24"/>
          <w:szCs w:val="24"/>
        </w:rPr>
        <w:t xml:space="preserve">the </w:t>
      </w:r>
      <w:r w:rsidR="00373978" w:rsidRPr="00E71C74">
        <w:rPr>
          <w:rFonts w:ascii="Times New Roman" w:hAnsi="Times New Roman" w:cs="Times New Roman"/>
          <w:sz w:val="24"/>
          <w:szCs w:val="24"/>
        </w:rPr>
        <w:t xml:space="preserve">dividend </w:t>
      </w:r>
      <w:r w:rsidR="00281D03" w:rsidRPr="00E71C74">
        <w:rPr>
          <w:rFonts w:ascii="Times New Roman" w:hAnsi="Times New Roman" w:cs="Times New Roman"/>
          <w:sz w:val="24"/>
          <w:szCs w:val="24"/>
        </w:rPr>
        <w:t>payout</w:t>
      </w:r>
      <w:r w:rsidR="00373978" w:rsidRPr="00E71C74">
        <w:rPr>
          <w:rFonts w:ascii="Times New Roman" w:hAnsi="Times New Roman" w:cs="Times New Roman"/>
          <w:sz w:val="24"/>
          <w:szCs w:val="24"/>
        </w:rPr>
        <w:t xml:space="preserve"> ratio is sticky.</w:t>
      </w:r>
      <w:r w:rsidR="009B25C7" w:rsidRPr="00E71C74">
        <w:rPr>
          <w:rFonts w:ascii="Times New Roman" w:hAnsi="Times New Roman" w:cs="Times New Roman"/>
          <w:sz w:val="24"/>
          <w:szCs w:val="24"/>
        </w:rPr>
        <w:t xml:space="preserve"> </w:t>
      </w:r>
    </w:p>
    <w:p w14:paraId="71E1EC29" w14:textId="77777777" w:rsidR="00205F34" w:rsidRPr="00E71C74" w:rsidRDefault="00DD3802" w:rsidP="00205F34">
      <w:pPr>
        <w:spacing w:line="480" w:lineRule="auto"/>
        <w:rPr>
          <w:rFonts w:ascii="Times New Roman" w:hAnsi="Times New Roman" w:cs="Times New Roman"/>
          <w:i/>
          <w:sz w:val="24"/>
          <w:szCs w:val="24"/>
        </w:rPr>
      </w:pPr>
      <w:r w:rsidRPr="00E71C74">
        <w:rPr>
          <w:rFonts w:ascii="Times New Roman" w:hAnsi="Times New Roman" w:cs="Times New Roman"/>
          <w:i/>
          <w:sz w:val="24"/>
          <w:szCs w:val="24"/>
        </w:rPr>
        <w:t>E</w:t>
      </w:r>
      <w:r w:rsidR="00205F34" w:rsidRPr="00E71C74">
        <w:rPr>
          <w:rFonts w:ascii="Times New Roman" w:hAnsi="Times New Roman" w:cs="Times New Roman"/>
          <w:i/>
          <w:sz w:val="24"/>
          <w:szCs w:val="24"/>
        </w:rPr>
        <w:t>. Leverage Shocks</w:t>
      </w:r>
    </w:p>
    <w:p w14:paraId="032DE00D" w14:textId="51BE9C59" w:rsidR="003011A5" w:rsidRPr="00E71C74" w:rsidRDefault="003011A5"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Leverage shocks lead to responses in investment</w:t>
      </w:r>
      <w:r w:rsidR="00324AC1" w:rsidRPr="00E71C74">
        <w:rPr>
          <w:rFonts w:ascii="Times New Roman" w:hAnsi="Times New Roman" w:cs="Times New Roman" w:hint="eastAsia"/>
          <w:sz w:val="24"/>
          <w:szCs w:val="24"/>
          <w:lang w:eastAsia="zh-CN"/>
        </w:rPr>
        <w:t xml:space="preserve">, equity issuance, </w:t>
      </w:r>
      <w:r w:rsidR="00A41CFD">
        <w:rPr>
          <w:rFonts w:ascii="Times New Roman" w:hAnsi="Times New Roman" w:cs="Times New Roman" w:hint="eastAsia"/>
          <w:sz w:val="24"/>
          <w:szCs w:val="24"/>
          <w:lang w:eastAsia="zh-CN"/>
        </w:rPr>
        <w:t>profitability</w:t>
      </w:r>
      <w:r w:rsidR="00DF7EBF">
        <w:rPr>
          <w:rFonts w:ascii="Times New Roman" w:hAnsi="Times New Roman" w:cs="Times New Roman"/>
          <w:sz w:val="24"/>
          <w:szCs w:val="24"/>
          <w:lang w:eastAsia="zh-CN"/>
        </w:rPr>
        <w:t>,</w:t>
      </w:r>
      <w:r w:rsidR="00A41CFD" w:rsidRPr="00E71C74">
        <w:rPr>
          <w:rFonts w:ascii="Times New Roman" w:hAnsi="Times New Roman" w:cs="Times New Roman" w:hint="eastAsia"/>
          <w:sz w:val="24"/>
          <w:szCs w:val="24"/>
          <w:lang w:eastAsia="zh-CN"/>
        </w:rPr>
        <w:t xml:space="preserve"> </w:t>
      </w:r>
      <w:r w:rsidR="00324AC1" w:rsidRPr="00E71C74">
        <w:rPr>
          <w:rFonts w:ascii="Times New Roman" w:hAnsi="Times New Roman" w:cs="Times New Roman" w:hint="eastAsia"/>
          <w:sz w:val="24"/>
          <w:szCs w:val="24"/>
          <w:lang w:eastAsia="zh-CN"/>
        </w:rPr>
        <w:t>and dividend</w:t>
      </w:r>
      <w:r w:rsidR="001A45BC" w:rsidRPr="00E71C74">
        <w:rPr>
          <w:rFonts w:ascii="Times New Roman" w:hAnsi="Times New Roman" w:cs="Times New Roman"/>
          <w:sz w:val="24"/>
          <w:szCs w:val="24"/>
          <w:lang w:eastAsia="zh-CN"/>
        </w:rPr>
        <w:t>s</w:t>
      </w:r>
      <w:r w:rsidRPr="00E71C74">
        <w:rPr>
          <w:rFonts w:ascii="Times New Roman" w:hAnsi="Times New Roman" w:cs="Times New Roman"/>
          <w:sz w:val="24"/>
          <w:szCs w:val="24"/>
        </w:rPr>
        <w:t xml:space="preserve">. This evidence supports </w:t>
      </w:r>
      <w:r w:rsidR="0099464E">
        <w:rPr>
          <w:rFonts w:ascii="Times New Roman" w:hAnsi="Times New Roman" w:cs="Times New Roman"/>
          <w:sz w:val="24"/>
          <w:szCs w:val="24"/>
        </w:rPr>
        <w:t>our</w:t>
      </w:r>
      <w:r w:rsidR="00DF7EBF">
        <w:rPr>
          <w:rFonts w:ascii="Times New Roman" w:hAnsi="Times New Roman" w:cs="Times New Roman"/>
          <w:sz w:val="24"/>
          <w:szCs w:val="24"/>
        </w:rPr>
        <w:t xml:space="preserve"> </w:t>
      </w:r>
      <w:r w:rsidR="00A5704A" w:rsidRPr="00070A1E">
        <w:rPr>
          <w:rFonts w:ascii="Times New Roman" w:hAnsi="Times New Roman" w:cs="Times New Roman" w:hint="eastAsia"/>
          <w:i/>
          <w:sz w:val="24"/>
          <w:szCs w:val="24"/>
          <w:lang w:eastAsia="zh-CN"/>
        </w:rPr>
        <w:t>hypothesis</w:t>
      </w:r>
      <w:r w:rsidRPr="00070A1E">
        <w:rPr>
          <w:rFonts w:ascii="Times New Roman" w:hAnsi="Times New Roman" w:cs="Times New Roman"/>
          <w:i/>
          <w:sz w:val="24"/>
          <w:szCs w:val="24"/>
        </w:rPr>
        <w:t xml:space="preserve"> </w:t>
      </w:r>
      <w:r w:rsidR="0000163F" w:rsidRPr="00070A1E">
        <w:rPr>
          <w:rFonts w:ascii="Times New Roman" w:hAnsi="Times New Roman" w:cs="Times New Roman"/>
          <w:i/>
          <w:sz w:val="24"/>
          <w:szCs w:val="24"/>
        </w:rPr>
        <w:t>(</w:t>
      </w:r>
      <w:r w:rsidRPr="00070A1E">
        <w:rPr>
          <w:rFonts w:ascii="Times New Roman" w:hAnsi="Times New Roman" w:cs="Times New Roman"/>
          <w:i/>
          <w:sz w:val="24"/>
          <w:szCs w:val="24"/>
        </w:rPr>
        <w:t>b)</w:t>
      </w:r>
      <w:r w:rsidR="00167D47" w:rsidRPr="00E71C74">
        <w:rPr>
          <w:rFonts w:ascii="Times New Roman" w:hAnsi="Times New Roman" w:cs="Times New Roman"/>
          <w:sz w:val="24"/>
          <w:szCs w:val="24"/>
        </w:rPr>
        <w:t xml:space="preserve"> that debt is not residual</w:t>
      </w:r>
      <w:r w:rsidR="00E94DE1">
        <w:rPr>
          <w:rFonts w:ascii="Times New Roman" w:hAnsi="Times New Roman" w:cs="Times New Roman" w:hint="eastAsia"/>
          <w:sz w:val="24"/>
          <w:szCs w:val="24"/>
          <w:lang w:eastAsia="zh-CN"/>
        </w:rPr>
        <w:t>ly determined</w:t>
      </w:r>
      <w:r w:rsidRPr="00E71C74">
        <w:rPr>
          <w:rFonts w:ascii="Times New Roman" w:hAnsi="Times New Roman" w:cs="Times New Roman"/>
          <w:sz w:val="24"/>
          <w:szCs w:val="24"/>
        </w:rPr>
        <w:t xml:space="preserve">. If </w:t>
      </w:r>
      <w:r w:rsidR="001A45BC" w:rsidRPr="00E71C74">
        <w:rPr>
          <w:rFonts w:ascii="Times New Roman" w:hAnsi="Times New Roman" w:cs="Times New Roman"/>
          <w:sz w:val="24"/>
          <w:szCs w:val="24"/>
        </w:rPr>
        <w:t xml:space="preserve">firms use </w:t>
      </w:r>
      <w:r w:rsidRPr="00E71C74">
        <w:rPr>
          <w:rFonts w:ascii="Times New Roman" w:hAnsi="Times New Roman" w:cs="Times New Roman"/>
          <w:sz w:val="24"/>
          <w:szCs w:val="24"/>
        </w:rPr>
        <w:t>debt</w:t>
      </w:r>
      <w:r w:rsidR="00176ECC" w:rsidRPr="00E71C74">
        <w:rPr>
          <w:rFonts w:ascii="Times New Roman" w:hAnsi="Times New Roman" w:cs="Times New Roman"/>
          <w:sz w:val="24"/>
          <w:szCs w:val="24"/>
        </w:rPr>
        <w:t xml:space="preserve"> as</w:t>
      </w:r>
      <w:r w:rsidRPr="00E71C74">
        <w:rPr>
          <w:rFonts w:ascii="Times New Roman" w:hAnsi="Times New Roman" w:cs="Times New Roman"/>
          <w:sz w:val="24"/>
          <w:szCs w:val="24"/>
        </w:rPr>
        <w:t xml:space="preserve"> a residual</w:t>
      </w:r>
      <w:r w:rsidR="00176ECC" w:rsidRPr="00E71C74">
        <w:rPr>
          <w:rFonts w:ascii="Times New Roman" w:hAnsi="Times New Roman" w:cs="Times New Roman"/>
          <w:sz w:val="24"/>
          <w:szCs w:val="24"/>
        </w:rPr>
        <w:t xml:space="preserve"> financial decision</w:t>
      </w:r>
      <w:r w:rsidRPr="00E71C74">
        <w:rPr>
          <w:rFonts w:ascii="Times New Roman" w:hAnsi="Times New Roman" w:cs="Times New Roman"/>
          <w:sz w:val="24"/>
          <w:szCs w:val="24"/>
        </w:rPr>
        <w:t xml:space="preserve">, </w:t>
      </w:r>
      <w:r w:rsidR="001A45BC" w:rsidRPr="00E71C74">
        <w:rPr>
          <w:rFonts w:ascii="Times New Roman" w:hAnsi="Times New Roman" w:cs="Times New Roman"/>
          <w:sz w:val="24"/>
          <w:szCs w:val="24"/>
        </w:rPr>
        <w:t xml:space="preserve">then </w:t>
      </w:r>
      <w:r w:rsidR="00C30082">
        <w:rPr>
          <w:rFonts w:ascii="Times New Roman" w:hAnsi="Times New Roman" w:cs="Times New Roman" w:hint="eastAsia"/>
          <w:sz w:val="24"/>
          <w:szCs w:val="24"/>
          <w:lang w:eastAsia="zh-CN"/>
        </w:rPr>
        <w:t>leverage</w:t>
      </w:r>
      <w:r w:rsidRPr="00E71C74">
        <w:rPr>
          <w:rFonts w:ascii="Times New Roman" w:hAnsi="Times New Roman" w:cs="Times New Roman"/>
          <w:sz w:val="24"/>
          <w:szCs w:val="24"/>
        </w:rPr>
        <w:t xml:space="preserve"> should not impact </w:t>
      </w:r>
      <w:r w:rsidR="001A45BC" w:rsidRPr="00E71C74">
        <w:rPr>
          <w:rFonts w:ascii="Times New Roman" w:hAnsi="Times New Roman" w:cs="Times New Roman"/>
          <w:sz w:val="24"/>
          <w:szCs w:val="24"/>
        </w:rPr>
        <w:t xml:space="preserve">the </w:t>
      </w:r>
      <w:r w:rsidRPr="00E71C74">
        <w:rPr>
          <w:rFonts w:ascii="Times New Roman" w:hAnsi="Times New Roman" w:cs="Times New Roman"/>
          <w:sz w:val="24"/>
          <w:szCs w:val="24"/>
        </w:rPr>
        <w:t>other financial behaviours with a higher priority. However,</w:t>
      </w:r>
      <w:r w:rsidR="00E21266" w:rsidRPr="00E71C74">
        <w:rPr>
          <w:rFonts w:ascii="Times New Roman" w:hAnsi="Times New Roman" w:cs="Times New Roman"/>
          <w:sz w:val="24"/>
          <w:szCs w:val="24"/>
        </w:rPr>
        <w:t xml:space="preserve"> the </w:t>
      </w:r>
      <w:r w:rsidR="00176ECC" w:rsidRPr="00E71C74">
        <w:rPr>
          <w:rFonts w:ascii="Times New Roman" w:hAnsi="Times New Roman" w:cs="Times New Roman"/>
          <w:sz w:val="24"/>
          <w:szCs w:val="24"/>
        </w:rPr>
        <w:t>last</w:t>
      </w:r>
      <w:r w:rsidR="00E21266" w:rsidRPr="00E71C74">
        <w:rPr>
          <w:rFonts w:ascii="Times New Roman" w:hAnsi="Times New Roman" w:cs="Times New Roman"/>
          <w:sz w:val="24"/>
          <w:szCs w:val="24"/>
        </w:rPr>
        <w:t xml:space="preserve"> row of</w:t>
      </w:r>
      <w:r w:rsidRPr="00E71C74">
        <w:rPr>
          <w:rFonts w:ascii="Times New Roman" w:hAnsi="Times New Roman" w:cs="Times New Roman"/>
          <w:sz w:val="24"/>
          <w:szCs w:val="24"/>
        </w:rPr>
        <w:t xml:space="preserve"> </w:t>
      </w:r>
      <w:r w:rsidR="00AE3A10" w:rsidRPr="00E71C74">
        <w:rPr>
          <w:rFonts w:ascii="Times New Roman" w:hAnsi="Times New Roman" w:cs="Times New Roman" w:hint="eastAsia"/>
          <w:sz w:val="24"/>
          <w:szCs w:val="24"/>
          <w:lang w:eastAsia="zh-CN"/>
        </w:rPr>
        <w:t>Fi</w:t>
      </w:r>
      <w:r w:rsidR="00E21266" w:rsidRPr="00E71C74">
        <w:rPr>
          <w:rFonts w:ascii="Times New Roman" w:hAnsi="Times New Roman" w:cs="Times New Roman"/>
          <w:sz w:val="24"/>
          <w:szCs w:val="24"/>
        </w:rPr>
        <w:t>gure 1 shows that investment</w:t>
      </w:r>
      <w:r w:rsidR="00176ECC" w:rsidRPr="00E71C74">
        <w:rPr>
          <w:rFonts w:ascii="Times New Roman" w:hAnsi="Times New Roman" w:cs="Times New Roman"/>
          <w:sz w:val="24"/>
          <w:szCs w:val="24"/>
        </w:rPr>
        <w:t>, equity issuance</w:t>
      </w:r>
      <w:r w:rsidR="00DF7EBF">
        <w:rPr>
          <w:rFonts w:ascii="Times New Roman" w:hAnsi="Times New Roman" w:cs="Times New Roman"/>
          <w:sz w:val="24"/>
          <w:szCs w:val="24"/>
        </w:rPr>
        <w:t>,</w:t>
      </w:r>
      <w:r w:rsidR="00C84798" w:rsidRPr="00E71C74">
        <w:rPr>
          <w:rFonts w:ascii="Times New Roman" w:hAnsi="Times New Roman" w:cs="Times New Roman"/>
          <w:sz w:val="24"/>
          <w:szCs w:val="24"/>
        </w:rPr>
        <w:t xml:space="preserve"> and</w:t>
      </w:r>
      <w:r w:rsidR="00176ECC" w:rsidRPr="00E71C74">
        <w:rPr>
          <w:rFonts w:ascii="Times New Roman" w:hAnsi="Times New Roman" w:cs="Times New Roman"/>
          <w:sz w:val="24"/>
          <w:szCs w:val="24"/>
        </w:rPr>
        <w:t xml:space="preserve"> dividend</w:t>
      </w:r>
      <w:r w:rsidR="001A45BC" w:rsidRPr="00E71C74">
        <w:rPr>
          <w:rFonts w:ascii="Times New Roman" w:hAnsi="Times New Roman" w:cs="Times New Roman"/>
          <w:sz w:val="24"/>
          <w:szCs w:val="24"/>
        </w:rPr>
        <w:t>s</w:t>
      </w:r>
      <w:r w:rsidR="00E21266" w:rsidRPr="00E71C74">
        <w:rPr>
          <w:rFonts w:ascii="Times New Roman" w:hAnsi="Times New Roman" w:cs="Times New Roman"/>
          <w:sz w:val="24"/>
          <w:szCs w:val="24"/>
        </w:rPr>
        <w:t xml:space="preserve"> all respond to</w:t>
      </w:r>
      <w:r w:rsidR="00176ECC" w:rsidRPr="00E71C74">
        <w:rPr>
          <w:rFonts w:ascii="Times New Roman" w:hAnsi="Times New Roman" w:cs="Times New Roman"/>
          <w:sz w:val="24"/>
          <w:szCs w:val="24"/>
        </w:rPr>
        <w:t xml:space="preserve"> absorb</w:t>
      </w:r>
      <w:r w:rsidR="00E21266" w:rsidRPr="00E71C74">
        <w:rPr>
          <w:rFonts w:ascii="Times New Roman" w:hAnsi="Times New Roman" w:cs="Times New Roman"/>
          <w:sz w:val="24"/>
          <w:szCs w:val="24"/>
        </w:rPr>
        <w:t xml:space="preserve"> leverage shocks. </w:t>
      </w:r>
      <w:r w:rsidR="00CC2A30" w:rsidRPr="00E71C74">
        <w:rPr>
          <w:rFonts w:ascii="Times New Roman" w:hAnsi="Times New Roman" w:cs="Times New Roman"/>
          <w:sz w:val="24"/>
          <w:szCs w:val="24"/>
        </w:rPr>
        <w:t>This evidence suggest</w:t>
      </w:r>
      <w:r w:rsidR="001A45BC" w:rsidRPr="00E71C74">
        <w:rPr>
          <w:rFonts w:ascii="Times New Roman" w:hAnsi="Times New Roman" w:cs="Times New Roman"/>
          <w:sz w:val="24"/>
          <w:szCs w:val="24"/>
        </w:rPr>
        <w:t>s</w:t>
      </w:r>
      <w:r w:rsidR="00CC2A30" w:rsidRPr="00E71C74">
        <w:rPr>
          <w:rFonts w:ascii="Times New Roman" w:hAnsi="Times New Roman" w:cs="Times New Roman"/>
          <w:sz w:val="24"/>
          <w:szCs w:val="24"/>
        </w:rPr>
        <w:t xml:space="preserve"> that leverage also </w:t>
      </w:r>
      <w:r w:rsidR="00CA7836">
        <w:rPr>
          <w:rFonts w:ascii="Times New Roman" w:hAnsi="Times New Roman" w:cs="Times New Roman"/>
          <w:sz w:val="24"/>
          <w:szCs w:val="24"/>
        </w:rPr>
        <w:t>has an effect on</w:t>
      </w:r>
      <w:r w:rsidR="001A45BC" w:rsidRPr="00E71C74">
        <w:rPr>
          <w:rFonts w:ascii="Times New Roman" w:hAnsi="Times New Roman" w:cs="Times New Roman"/>
          <w:sz w:val="24"/>
          <w:szCs w:val="24"/>
        </w:rPr>
        <w:t xml:space="preserve"> </w:t>
      </w:r>
      <w:r w:rsidR="00CC2A30" w:rsidRPr="00E71C74">
        <w:rPr>
          <w:rFonts w:ascii="Times New Roman" w:hAnsi="Times New Roman" w:cs="Times New Roman"/>
          <w:sz w:val="24"/>
          <w:szCs w:val="24"/>
        </w:rPr>
        <w:t>other financial behaviours</w:t>
      </w:r>
      <w:r w:rsidR="001A45BC" w:rsidRPr="00E71C74">
        <w:rPr>
          <w:rFonts w:ascii="Times New Roman" w:hAnsi="Times New Roman" w:cs="Times New Roman"/>
          <w:sz w:val="24"/>
          <w:szCs w:val="24"/>
        </w:rPr>
        <w:t xml:space="preserve">, </w:t>
      </w:r>
      <w:r w:rsidR="00CC2A30" w:rsidRPr="00E71C74">
        <w:rPr>
          <w:rFonts w:ascii="Times New Roman" w:hAnsi="Times New Roman" w:cs="Times New Roman"/>
          <w:sz w:val="24"/>
          <w:szCs w:val="24"/>
        </w:rPr>
        <w:t>and</w:t>
      </w:r>
      <w:r w:rsidR="009301FA" w:rsidRPr="00E71C74">
        <w:rPr>
          <w:rFonts w:ascii="Times New Roman" w:hAnsi="Times New Roman" w:cs="Times New Roman"/>
          <w:sz w:val="24"/>
          <w:szCs w:val="24"/>
        </w:rPr>
        <w:t xml:space="preserve"> therefore,</w:t>
      </w:r>
      <w:r w:rsidR="00CC2A30" w:rsidRPr="00E71C74">
        <w:rPr>
          <w:rFonts w:ascii="Times New Roman" w:hAnsi="Times New Roman" w:cs="Times New Roman"/>
          <w:sz w:val="24"/>
          <w:szCs w:val="24"/>
        </w:rPr>
        <w:t xml:space="preserve"> it is unlikely a residual</w:t>
      </w:r>
      <w:r w:rsidR="003903D0">
        <w:rPr>
          <w:rFonts w:ascii="Times New Roman" w:hAnsi="Times New Roman" w:cs="Times New Roman"/>
          <w:sz w:val="24"/>
          <w:szCs w:val="24"/>
        </w:rPr>
        <w:t xml:space="preserve"> that is only used to absorb</w:t>
      </w:r>
      <w:r w:rsidR="00B84BA2">
        <w:rPr>
          <w:rFonts w:ascii="Times New Roman" w:hAnsi="Times New Roman" w:cs="Times New Roman"/>
          <w:sz w:val="24"/>
          <w:szCs w:val="24"/>
        </w:rPr>
        <w:t xml:space="preserve"> shocks to other financial behaviours</w:t>
      </w:r>
      <w:r w:rsidR="00CC2A30" w:rsidRPr="00E71C74">
        <w:rPr>
          <w:rFonts w:ascii="Times New Roman" w:hAnsi="Times New Roman" w:cs="Times New Roman"/>
          <w:sz w:val="24"/>
          <w:szCs w:val="24"/>
        </w:rPr>
        <w:t>.</w:t>
      </w:r>
    </w:p>
    <w:p w14:paraId="11F90FA4" w14:textId="79B09463" w:rsidR="00205F34" w:rsidRPr="00E71C74" w:rsidRDefault="00E21266" w:rsidP="00884492">
      <w:pPr>
        <w:spacing w:line="480" w:lineRule="auto"/>
        <w:ind w:firstLineChars="200" w:firstLine="480"/>
        <w:jc w:val="both"/>
        <w:rPr>
          <w:rFonts w:ascii="Times New Roman" w:hAnsi="Times New Roman" w:cs="Times New Roman"/>
          <w:sz w:val="24"/>
          <w:szCs w:val="24"/>
        </w:rPr>
      </w:pPr>
      <w:r w:rsidRPr="00E71C74">
        <w:rPr>
          <w:rFonts w:ascii="Times New Roman" w:hAnsi="Times New Roman" w:cs="Times New Roman"/>
          <w:sz w:val="24"/>
          <w:szCs w:val="24"/>
        </w:rPr>
        <w:t>Leverage shocks persist</w:t>
      </w:r>
      <w:r w:rsidR="0099464E">
        <w:rPr>
          <w:rFonts w:ascii="Times New Roman" w:hAnsi="Times New Roman" w:cs="Times New Roman"/>
          <w:sz w:val="24"/>
          <w:szCs w:val="24"/>
        </w:rPr>
        <w:t>, showing</w:t>
      </w:r>
      <w:r w:rsidRPr="00E71C74">
        <w:rPr>
          <w:rFonts w:ascii="Times New Roman" w:hAnsi="Times New Roman" w:cs="Times New Roman"/>
          <w:sz w:val="24"/>
          <w:szCs w:val="24"/>
        </w:rPr>
        <w:t xml:space="preserve"> a low </w:t>
      </w:r>
      <w:r w:rsidR="00620135">
        <w:rPr>
          <w:rFonts w:ascii="Times New Roman" w:hAnsi="Times New Roman" w:cs="Times New Roman"/>
          <w:sz w:val="24"/>
          <w:szCs w:val="24"/>
        </w:rPr>
        <w:t>SOA</w:t>
      </w:r>
      <w:r w:rsidRPr="00E71C74">
        <w:rPr>
          <w:rFonts w:ascii="Times New Roman" w:hAnsi="Times New Roman" w:cs="Times New Roman"/>
          <w:sz w:val="24"/>
          <w:szCs w:val="24"/>
        </w:rPr>
        <w:t xml:space="preserve">. </w:t>
      </w:r>
      <w:r w:rsidR="00CF65EB">
        <w:rPr>
          <w:rFonts w:ascii="Times New Roman" w:hAnsi="Times New Roman" w:cs="Times New Roman"/>
          <w:sz w:val="24"/>
          <w:szCs w:val="24"/>
          <w:lang w:eastAsia="zh-CN"/>
        </w:rPr>
        <w:t>Graph (lev:lev) shows t</w:t>
      </w:r>
      <w:r w:rsidR="00CF65EB" w:rsidRPr="00E71C74">
        <w:rPr>
          <w:rFonts w:ascii="Times New Roman" w:hAnsi="Times New Roman" w:cs="Times New Roman"/>
          <w:sz w:val="24"/>
          <w:szCs w:val="24"/>
        </w:rPr>
        <w:t>h</w:t>
      </w:r>
      <w:r w:rsidR="00CF65EB">
        <w:rPr>
          <w:rFonts w:ascii="Times New Roman" w:hAnsi="Times New Roman" w:cs="Times New Roman"/>
          <w:sz w:val="24"/>
          <w:szCs w:val="24"/>
        </w:rPr>
        <w:t>at</w:t>
      </w:r>
      <w:r w:rsidR="00CF65EB" w:rsidRPr="00E71C74">
        <w:rPr>
          <w:rFonts w:ascii="Times New Roman" w:hAnsi="Times New Roman" w:cs="Times New Roman"/>
          <w:sz w:val="24"/>
          <w:szCs w:val="24"/>
        </w:rPr>
        <w:t xml:space="preserve"> </w:t>
      </w:r>
      <w:r w:rsidRPr="00E71C74">
        <w:rPr>
          <w:rFonts w:ascii="Times New Roman" w:hAnsi="Times New Roman" w:cs="Times New Roman"/>
          <w:sz w:val="24"/>
          <w:szCs w:val="24"/>
        </w:rPr>
        <w:t>leverage shock</w:t>
      </w:r>
      <w:r w:rsidR="00CF65EB">
        <w:rPr>
          <w:rFonts w:ascii="Times New Roman" w:hAnsi="Times New Roman" w:cs="Times New Roman"/>
          <w:sz w:val="24"/>
          <w:szCs w:val="24"/>
        </w:rPr>
        <w:t>s</w:t>
      </w:r>
      <w:r w:rsidRPr="00E71C74">
        <w:rPr>
          <w:rFonts w:ascii="Times New Roman" w:hAnsi="Times New Roman" w:cs="Times New Roman"/>
          <w:sz w:val="24"/>
          <w:szCs w:val="24"/>
        </w:rPr>
        <w:t xml:space="preserve"> </w:t>
      </w:r>
      <w:r w:rsidR="0099464E">
        <w:rPr>
          <w:rFonts w:ascii="Times New Roman" w:hAnsi="Times New Roman" w:cs="Times New Roman"/>
          <w:sz w:val="24"/>
          <w:szCs w:val="24"/>
        </w:rPr>
        <w:t>decrease</w:t>
      </w:r>
      <w:r w:rsidR="0099464E"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from </w:t>
      </w:r>
      <w:r w:rsidR="006A10D3" w:rsidRPr="00E71C74">
        <w:rPr>
          <w:rFonts w:ascii="Times New Roman" w:hAnsi="Times New Roman" w:cs="Times New Roman"/>
          <w:sz w:val="24"/>
          <w:szCs w:val="24"/>
        </w:rPr>
        <w:t>0.07</w:t>
      </w:r>
      <w:r w:rsidR="0014434E">
        <w:rPr>
          <w:rFonts w:ascii="Times New Roman" w:hAnsi="Times New Roman" w:cs="Times New Roman"/>
          <w:sz w:val="24"/>
          <w:szCs w:val="24"/>
        </w:rPr>
        <w:t>1</w:t>
      </w:r>
      <w:r w:rsidRPr="00E71C74">
        <w:rPr>
          <w:rFonts w:ascii="Times New Roman" w:hAnsi="Times New Roman" w:cs="Times New Roman"/>
          <w:sz w:val="24"/>
          <w:szCs w:val="24"/>
        </w:rPr>
        <w:t xml:space="preserve"> to 0.0</w:t>
      </w:r>
      <w:r w:rsidR="006A10D3" w:rsidRPr="00E71C74">
        <w:rPr>
          <w:rFonts w:ascii="Times New Roman" w:hAnsi="Times New Roman" w:cs="Times New Roman"/>
          <w:sz w:val="24"/>
          <w:szCs w:val="24"/>
        </w:rPr>
        <w:t>1</w:t>
      </w:r>
      <w:r w:rsidR="0014434E">
        <w:rPr>
          <w:rFonts w:ascii="Times New Roman" w:hAnsi="Times New Roman" w:cs="Times New Roman"/>
          <w:sz w:val="24"/>
          <w:szCs w:val="24"/>
        </w:rPr>
        <w:t>3</w:t>
      </w:r>
      <w:r w:rsidRPr="00E71C74">
        <w:rPr>
          <w:rFonts w:ascii="Times New Roman" w:hAnsi="Times New Roman" w:cs="Times New Roman"/>
          <w:sz w:val="24"/>
          <w:szCs w:val="24"/>
        </w:rPr>
        <w:t xml:space="preserve"> after 10 years</w:t>
      </w:r>
      <w:r w:rsidR="0033088F" w:rsidRPr="00E71C74">
        <w:rPr>
          <w:rFonts w:ascii="Times New Roman" w:hAnsi="Times New Roman" w:cs="Times New Roman"/>
          <w:sz w:val="24"/>
          <w:szCs w:val="24"/>
        </w:rPr>
        <w:t xml:space="preserve"> </w:t>
      </w:r>
      <w:r w:rsidRPr="00E71C74">
        <w:rPr>
          <w:rFonts w:ascii="Times New Roman" w:hAnsi="Times New Roman" w:cs="Times New Roman"/>
          <w:sz w:val="24"/>
          <w:szCs w:val="24"/>
        </w:rPr>
        <w:t>and remain statistically signif</w:t>
      </w:r>
      <w:r w:rsidR="000249F8">
        <w:rPr>
          <w:rFonts w:ascii="Times New Roman" w:hAnsi="Times New Roman" w:cs="Times New Roman"/>
          <w:sz w:val="24"/>
          <w:szCs w:val="24"/>
        </w:rPr>
        <w:t xml:space="preserve">icant. </w:t>
      </w:r>
      <w:r w:rsidR="008E2FD0">
        <w:rPr>
          <w:rFonts w:ascii="Times New Roman" w:hAnsi="Times New Roman" w:cs="Times New Roman"/>
          <w:sz w:val="24"/>
          <w:szCs w:val="24"/>
        </w:rPr>
        <w:t xml:space="preserve">The average </w:t>
      </w:r>
      <w:r w:rsidR="00620135">
        <w:rPr>
          <w:rFonts w:ascii="Times New Roman" w:hAnsi="Times New Roman" w:cs="Times New Roman"/>
          <w:sz w:val="24"/>
          <w:szCs w:val="24"/>
        </w:rPr>
        <w:t>SOA</w:t>
      </w:r>
      <w:r w:rsidR="008E2FD0">
        <w:rPr>
          <w:rFonts w:ascii="Times New Roman" w:hAnsi="Times New Roman" w:cs="Times New Roman"/>
          <w:sz w:val="24"/>
          <w:szCs w:val="24"/>
        </w:rPr>
        <w:t xml:space="preserve"> is 15.6%, calculated as 1 – (0.013/0.071)</w:t>
      </w:r>
      <w:r w:rsidR="008E2FD0" w:rsidRPr="00CF65EB">
        <w:rPr>
          <w:rFonts w:ascii="Times New Roman" w:hAnsi="Times New Roman" w:cs="Times New Roman"/>
          <w:sz w:val="24"/>
          <w:szCs w:val="24"/>
          <w:vertAlign w:val="superscript"/>
        </w:rPr>
        <w:t>1</w:t>
      </w:r>
      <w:r w:rsidR="00CF65EB">
        <w:rPr>
          <w:rFonts w:ascii="Times New Roman" w:hAnsi="Times New Roman" w:cs="Times New Roman"/>
          <w:sz w:val="24"/>
          <w:szCs w:val="24"/>
          <w:vertAlign w:val="superscript"/>
        </w:rPr>
        <w:t>/1</w:t>
      </w:r>
      <w:r w:rsidR="008E2FD0" w:rsidRPr="00CF65EB">
        <w:rPr>
          <w:rFonts w:ascii="Times New Roman" w:hAnsi="Times New Roman" w:cs="Times New Roman"/>
          <w:sz w:val="24"/>
          <w:szCs w:val="24"/>
          <w:vertAlign w:val="superscript"/>
        </w:rPr>
        <w:t>0</w:t>
      </w:r>
      <w:r w:rsidR="008E2FD0">
        <w:rPr>
          <w:rFonts w:ascii="Times New Roman" w:hAnsi="Times New Roman" w:cs="Times New Roman"/>
          <w:sz w:val="24"/>
          <w:szCs w:val="24"/>
        </w:rPr>
        <w:t>. Our</w:t>
      </w:r>
      <w:r w:rsidR="0099464E">
        <w:rPr>
          <w:rFonts w:ascii="Times New Roman" w:hAnsi="Times New Roman" w:cs="Times New Roman"/>
          <w:sz w:val="24"/>
          <w:szCs w:val="24"/>
        </w:rPr>
        <w:t xml:space="preserve"> result</w:t>
      </w:r>
      <w:r w:rsidRPr="00E71C74">
        <w:rPr>
          <w:rFonts w:ascii="Times New Roman" w:hAnsi="Times New Roman" w:cs="Times New Roman"/>
          <w:sz w:val="24"/>
          <w:szCs w:val="24"/>
        </w:rPr>
        <w:t xml:space="preserve"> </w:t>
      </w:r>
      <w:r w:rsidR="008E2FD0">
        <w:rPr>
          <w:rFonts w:ascii="Times New Roman" w:hAnsi="Times New Roman" w:cs="Times New Roman"/>
          <w:sz w:val="24"/>
          <w:szCs w:val="24"/>
        </w:rPr>
        <w:t xml:space="preserve">is </w:t>
      </w:r>
      <w:r w:rsidR="008E2FD0">
        <w:rPr>
          <w:rFonts w:ascii="Times New Roman" w:hAnsi="Times New Roman" w:cs="Times New Roman" w:hint="eastAsia"/>
          <w:sz w:val="24"/>
          <w:szCs w:val="24"/>
          <w:lang w:eastAsia="zh-CN"/>
        </w:rPr>
        <w:t>c</w:t>
      </w:r>
      <w:r w:rsidR="008E2FD0">
        <w:rPr>
          <w:rFonts w:ascii="Times New Roman" w:hAnsi="Times New Roman" w:cs="Times New Roman"/>
          <w:sz w:val="24"/>
          <w:szCs w:val="24"/>
        </w:rPr>
        <w:t>onsistent</w:t>
      </w:r>
      <w:r w:rsidRPr="00E71C74">
        <w:rPr>
          <w:rFonts w:ascii="Times New Roman" w:hAnsi="Times New Roman" w:cs="Times New Roman"/>
          <w:sz w:val="24"/>
          <w:szCs w:val="24"/>
        </w:rPr>
        <w:t xml:space="preserve"> with the literature stating that leverage</w:t>
      </w:r>
      <w:r w:rsidR="00A41CFD">
        <w:rPr>
          <w:rFonts w:ascii="Times New Roman" w:hAnsi="Times New Roman" w:cs="Times New Roman" w:hint="eastAsia"/>
          <w:sz w:val="24"/>
          <w:szCs w:val="24"/>
          <w:lang w:eastAsia="zh-CN"/>
        </w:rPr>
        <w:t xml:space="preserve"> target</w:t>
      </w:r>
      <w:r w:rsidRPr="00E71C74">
        <w:rPr>
          <w:rFonts w:ascii="Times New Roman" w:hAnsi="Times New Roman" w:cs="Times New Roman"/>
          <w:sz w:val="24"/>
          <w:szCs w:val="24"/>
        </w:rPr>
        <w:t xml:space="preserve"> adjustment is fairly </w:t>
      </w:r>
      <w:r w:rsidR="001A45BC" w:rsidRPr="00E71C74">
        <w:rPr>
          <w:rFonts w:ascii="Times New Roman" w:hAnsi="Times New Roman" w:cs="Times New Roman"/>
          <w:sz w:val="24"/>
          <w:szCs w:val="24"/>
        </w:rPr>
        <w:t>s</w:t>
      </w:r>
      <w:r w:rsidRPr="00E71C74">
        <w:rPr>
          <w:rFonts w:ascii="Times New Roman" w:hAnsi="Times New Roman" w:cs="Times New Roman"/>
          <w:sz w:val="24"/>
          <w:szCs w:val="24"/>
        </w:rPr>
        <w:t>low and that it takes a long time for the leverage ratio to fully recover from deviations. Among these studies, Fama and French (2002)</w:t>
      </w:r>
      <w:r w:rsidR="00F27649">
        <w:rPr>
          <w:rFonts w:ascii="Times New Roman" w:hAnsi="Times New Roman" w:cs="Times New Roman"/>
          <w:sz w:val="24"/>
          <w:szCs w:val="24"/>
        </w:rPr>
        <w:t xml:space="preserve"> </w:t>
      </w:r>
      <w:r w:rsidR="00F27649">
        <w:rPr>
          <w:rFonts w:ascii="Times New Roman" w:hAnsi="Times New Roman" w:cs="Times New Roman" w:hint="eastAsia"/>
          <w:sz w:val="24"/>
          <w:szCs w:val="24"/>
          <w:lang w:eastAsia="zh-CN"/>
        </w:rPr>
        <w:t>use</w:t>
      </w:r>
      <w:r w:rsidR="00F27649">
        <w:rPr>
          <w:rFonts w:ascii="Times New Roman" w:hAnsi="Times New Roman" w:cs="Times New Roman"/>
          <w:sz w:val="24"/>
          <w:szCs w:val="24"/>
        </w:rPr>
        <w:t xml:space="preserve"> a partial adjustment model and</w:t>
      </w:r>
      <w:r w:rsidRPr="00E71C74">
        <w:rPr>
          <w:rFonts w:ascii="Times New Roman" w:hAnsi="Times New Roman" w:cs="Times New Roman"/>
          <w:sz w:val="24"/>
          <w:szCs w:val="24"/>
        </w:rPr>
        <w:t xml:space="preserve"> find that leverage reverts at a speed </w:t>
      </w:r>
      <w:r w:rsidR="001A45BC" w:rsidRPr="00E71C74">
        <w:rPr>
          <w:rFonts w:ascii="Times New Roman" w:hAnsi="Times New Roman" w:cs="Times New Roman"/>
          <w:sz w:val="24"/>
          <w:szCs w:val="24"/>
        </w:rPr>
        <w:t xml:space="preserve">of </w:t>
      </w:r>
      <w:r w:rsidRPr="00E71C74">
        <w:rPr>
          <w:rFonts w:ascii="Times New Roman" w:hAnsi="Times New Roman" w:cs="Times New Roman"/>
          <w:sz w:val="24"/>
          <w:szCs w:val="24"/>
        </w:rPr>
        <w:t xml:space="preserve">between 7% and 17%; DeAngelo and Roll (2015) document a speed </w:t>
      </w:r>
      <w:r w:rsidR="001A45BC" w:rsidRPr="00E71C74">
        <w:rPr>
          <w:rFonts w:ascii="Times New Roman" w:hAnsi="Times New Roman" w:cs="Times New Roman"/>
          <w:sz w:val="24"/>
          <w:szCs w:val="24"/>
        </w:rPr>
        <w:t xml:space="preserve">of </w:t>
      </w:r>
      <w:r w:rsidRPr="00E71C74">
        <w:rPr>
          <w:rFonts w:ascii="Times New Roman" w:hAnsi="Times New Roman" w:cs="Times New Roman"/>
          <w:sz w:val="24"/>
          <w:szCs w:val="24"/>
        </w:rPr>
        <w:t xml:space="preserve">around 15% by simulation. </w:t>
      </w:r>
      <w:r w:rsidR="002A7F94" w:rsidRPr="002A7F94">
        <w:rPr>
          <w:rFonts w:ascii="Times New Roman" w:hAnsi="Times New Roman" w:cs="Times New Roman"/>
          <w:sz w:val="24"/>
          <w:szCs w:val="24"/>
        </w:rPr>
        <w:t>We</w:t>
      </w:r>
      <w:r w:rsidR="009E3FE0">
        <w:rPr>
          <w:rFonts w:ascii="Times New Roman" w:hAnsi="Times New Roman" w:cs="Times New Roman"/>
          <w:sz w:val="24"/>
          <w:szCs w:val="24"/>
        </w:rPr>
        <w:t xml:space="preserve"> provide </w:t>
      </w:r>
      <w:r w:rsidR="009E3FE0">
        <w:rPr>
          <w:rFonts w:ascii="Times New Roman" w:hAnsi="Times New Roman" w:cs="Times New Roman"/>
          <w:sz w:val="24"/>
          <w:szCs w:val="24"/>
        </w:rPr>
        <w:lastRenderedPageBreak/>
        <w:t>additional evidence by</w:t>
      </w:r>
      <w:r w:rsidR="00E10162" w:rsidRPr="00E10162">
        <w:t xml:space="preserve"> </w:t>
      </w:r>
      <w:r w:rsidR="00E10162" w:rsidRPr="00E10162">
        <w:rPr>
          <w:rFonts w:ascii="Times New Roman" w:hAnsi="Times New Roman" w:cs="Times New Roman"/>
          <w:sz w:val="24"/>
          <w:szCs w:val="24"/>
        </w:rPr>
        <w:t xml:space="preserve">examining how an </w:t>
      </w:r>
      <w:r w:rsidR="009E3FE0">
        <w:rPr>
          <w:rFonts w:ascii="Times New Roman" w:hAnsi="Times New Roman" w:cs="Times New Roman"/>
          <w:sz w:val="24"/>
          <w:szCs w:val="24"/>
        </w:rPr>
        <w:t>orthogonal</w:t>
      </w:r>
      <w:r w:rsidR="00E10162" w:rsidRPr="00E10162">
        <w:rPr>
          <w:rFonts w:ascii="Times New Roman" w:hAnsi="Times New Roman" w:cs="Times New Roman"/>
          <w:sz w:val="24"/>
          <w:szCs w:val="24"/>
        </w:rPr>
        <w:t xml:space="preserve"> leverage shock is absorbed, and the estimated </w:t>
      </w:r>
      <w:r w:rsidR="00373C80">
        <w:rPr>
          <w:rFonts w:ascii="Times New Roman" w:hAnsi="Times New Roman" w:cs="Times New Roman"/>
          <w:sz w:val="24"/>
          <w:szCs w:val="24"/>
        </w:rPr>
        <w:t>SOA</w:t>
      </w:r>
      <w:r w:rsidR="00E10162" w:rsidRPr="00E10162">
        <w:rPr>
          <w:rFonts w:ascii="Times New Roman" w:hAnsi="Times New Roman" w:cs="Times New Roman"/>
          <w:sz w:val="24"/>
          <w:szCs w:val="24"/>
        </w:rPr>
        <w:t xml:space="preserve"> is qualitatively close to theirs</w:t>
      </w:r>
      <w:r w:rsidR="00CF65EB">
        <w:rPr>
          <w:rFonts w:ascii="Times New Roman" w:hAnsi="Times New Roman" w:cs="Times New Roman"/>
          <w:sz w:val="24"/>
          <w:szCs w:val="24"/>
        </w:rPr>
        <w:t>.</w:t>
      </w:r>
      <w:r w:rsidR="006A10D3" w:rsidRPr="00E71C74">
        <w:rPr>
          <w:rFonts w:ascii="Times New Roman" w:hAnsi="Times New Roman" w:cs="Times New Roman"/>
          <w:sz w:val="24"/>
          <w:szCs w:val="24"/>
        </w:rPr>
        <w:t xml:space="preserve"> </w:t>
      </w:r>
    </w:p>
    <w:p w14:paraId="1AD9D3E9" w14:textId="1421C312" w:rsidR="009C20E4" w:rsidRPr="00E71C74" w:rsidRDefault="009C20E4"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 xml:space="preserve">Overall, </w:t>
      </w:r>
      <w:r w:rsidR="0099464E">
        <w:rPr>
          <w:rFonts w:ascii="Times New Roman" w:hAnsi="Times New Roman" w:cs="Times New Roman"/>
          <w:sz w:val="24"/>
          <w:szCs w:val="24"/>
          <w:lang w:eastAsia="zh-CN"/>
        </w:rPr>
        <w:t>our</w:t>
      </w:r>
      <w:r w:rsidR="0099464E"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empirical </w:t>
      </w:r>
      <w:r w:rsidR="0099464E">
        <w:rPr>
          <w:rFonts w:ascii="Times New Roman" w:hAnsi="Times New Roman" w:cs="Times New Roman"/>
          <w:sz w:val="24"/>
          <w:szCs w:val="24"/>
        </w:rPr>
        <w:t>results</w:t>
      </w:r>
      <w:r w:rsidR="0099464E" w:rsidRPr="00E71C74">
        <w:rPr>
          <w:rFonts w:ascii="Times New Roman" w:hAnsi="Times New Roman" w:cs="Times New Roman"/>
          <w:sz w:val="24"/>
          <w:szCs w:val="24"/>
        </w:rPr>
        <w:t xml:space="preserve"> </w:t>
      </w:r>
      <w:r w:rsidRPr="00E71C74">
        <w:rPr>
          <w:rFonts w:ascii="Times New Roman" w:hAnsi="Times New Roman" w:cs="Times New Roman"/>
          <w:sz w:val="24"/>
          <w:szCs w:val="24"/>
        </w:rPr>
        <w:t xml:space="preserve">support </w:t>
      </w:r>
      <w:r w:rsidR="00D56013" w:rsidRPr="00070A1E">
        <w:rPr>
          <w:rFonts w:ascii="Times New Roman" w:hAnsi="Times New Roman" w:cs="Times New Roman" w:hint="eastAsia"/>
          <w:i/>
          <w:sz w:val="24"/>
          <w:szCs w:val="24"/>
          <w:lang w:eastAsia="zh-CN"/>
        </w:rPr>
        <w:t>hypothesis (a)</w:t>
      </w:r>
      <w:r w:rsidR="00D56013" w:rsidRPr="00E71C74">
        <w:rPr>
          <w:rFonts w:ascii="Times New Roman" w:hAnsi="Times New Roman" w:cs="Times New Roman"/>
          <w:sz w:val="24"/>
          <w:szCs w:val="24"/>
        </w:rPr>
        <w:t xml:space="preserve"> </w:t>
      </w:r>
      <w:r w:rsidRPr="00E71C74">
        <w:rPr>
          <w:rFonts w:ascii="Times New Roman" w:hAnsi="Times New Roman" w:cs="Times New Roman"/>
          <w:sz w:val="24"/>
          <w:szCs w:val="24"/>
        </w:rPr>
        <w:t>on firm financial behaviour interactions</w:t>
      </w:r>
      <w:r w:rsidR="00C84798" w:rsidRPr="00E71C74">
        <w:rPr>
          <w:rFonts w:ascii="Times New Roman" w:hAnsi="Times New Roman" w:cs="Times New Roman"/>
          <w:sz w:val="24"/>
          <w:szCs w:val="24"/>
        </w:rPr>
        <w:t xml:space="preserve">: </w:t>
      </w:r>
      <w:r w:rsidR="001C6A7E" w:rsidRPr="00E71C74">
        <w:rPr>
          <w:rFonts w:ascii="Times New Roman" w:hAnsi="Times New Roman" w:cs="Times New Roman"/>
          <w:sz w:val="24"/>
          <w:szCs w:val="24"/>
        </w:rPr>
        <w:t xml:space="preserve">given </w:t>
      </w:r>
      <w:r w:rsidR="00373C80">
        <w:rPr>
          <w:rFonts w:ascii="Times New Roman" w:hAnsi="Times New Roman" w:cs="Times New Roman"/>
          <w:sz w:val="24"/>
          <w:szCs w:val="24"/>
        </w:rPr>
        <w:t>a</w:t>
      </w:r>
      <w:r w:rsidRPr="00E71C74">
        <w:rPr>
          <w:rFonts w:ascii="Times New Roman" w:hAnsi="Times New Roman" w:cs="Times New Roman"/>
          <w:sz w:val="24"/>
          <w:szCs w:val="24"/>
        </w:rPr>
        <w:t xml:space="preserve"> shock</w:t>
      </w:r>
      <w:r w:rsidR="00373C80">
        <w:rPr>
          <w:rFonts w:ascii="Times New Roman" w:hAnsi="Times New Roman" w:cs="Times New Roman"/>
          <w:sz w:val="24"/>
          <w:szCs w:val="24"/>
        </w:rPr>
        <w:t xml:space="preserve"> to one variable</w:t>
      </w:r>
      <w:r w:rsidRPr="00E71C74">
        <w:rPr>
          <w:rFonts w:ascii="Times New Roman" w:hAnsi="Times New Roman" w:cs="Times New Roman"/>
          <w:sz w:val="24"/>
          <w:szCs w:val="24"/>
        </w:rPr>
        <w:t xml:space="preserve">, firms deviate from the desired levels of </w:t>
      </w:r>
      <w:r w:rsidR="009E3FE0">
        <w:rPr>
          <w:rFonts w:ascii="Times New Roman" w:hAnsi="Times New Roman" w:cs="Times New Roman"/>
          <w:sz w:val="24"/>
          <w:szCs w:val="24"/>
        </w:rPr>
        <w:t>several</w:t>
      </w:r>
      <w:r w:rsidR="00C849D2" w:rsidRPr="00E71C74">
        <w:rPr>
          <w:rFonts w:ascii="Times New Roman" w:hAnsi="Times New Roman" w:cs="Times New Roman"/>
          <w:sz w:val="24"/>
          <w:szCs w:val="24"/>
        </w:rPr>
        <w:t xml:space="preserve"> </w:t>
      </w:r>
      <w:r w:rsidR="00373C80">
        <w:rPr>
          <w:rFonts w:ascii="Times New Roman" w:hAnsi="Times New Roman" w:cs="Times New Roman"/>
          <w:sz w:val="24"/>
          <w:szCs w:val="24"/>
        </w:rPr>
        <w:t>variables</w:t>
      </w:r>
      <w:r w:rsidRPr="00E71C74">
        <w:rPr>
          <w:rFonts w:ascii="Times New Roman" w:hAnsi="Times New Roman" w:cs="Times New Roman"/>
          <w:sz w:val="24"/>
          <w:szCs w:val="24"/>
        </w:rPr>
        <w:t xml:space="preserve"> to absorb the shock. All</w:t>
      </w:r>
      <w:r w:rsidR="00176ECC" w:rsidRPr="00E71C74">
        <w:rPr>
          <w:rFonts w:ascii="Times New Roman" w:hAnsi="Times New Roman" w:cs="Times New Roman"/>
          <w:sz w:val="24"/>
          <w:szCs w:val="24"/>
        </w:rPr>
        <w:t xml:space="preserve"> of</w:t>
      </w:r>
      <w:r w:rsidRPr="00E71C74">
        <w:rPr>
          <w:rFonts w:ascii="Times New Roman" w:hAnsi="Times New Roman" w:cs="Times New Roman"/>
          <w:sz w:val="24"/>
          <w:szCs w:val="24"/>
        </w:rPr>
        <w:t xml:space="preserve"> the financial variables </w:t>
      </w:r>
      <w:r w:rsidR="00176ECC" w:rsidRPr="00E71C74">
        <w:rPr>
          <w:rFonts w:ascii="Times New Roman" w:hAnsi="Times New Roman" w:cs="Times New Roman"/>
          <w:sz w:val="24"/>
          <w:szCs w:val="24"/>
        </w:rPr>
        <w:t xml:space="preserve">show a tendency to </w:t>
      </w:r>
      <w:r w:rsidR="00373C80">
        <w:rPr>
          <w:rFonts w:ascii="Times New Roman" w:hAnsi="Times New Roman" w:cs="Times New Roman"/>
          <w:sz w:val="24"/>
          <w:szCs w:val="24"/>
        </w:rPr>
        <w:t>revert</w:t>
      </w:r>
      <w:r w:rsidRPr="00E71C74">
        <w:rPr>
          <w:rFonts w:ascii="Times New Roman" w:hAnsi="Times New Roman" w:cs="Times New Roman"/>
          <w:sz w:val="24"/>
          <w:szCs w:val="24"/>
        </w:rPr>
        <w:t xml:space="preserve">, although the </w:t>
      </w:r>
      <w:r w:rsidR="009E3FE0">
        <w:rPr>
          <w:rFonts w:ascii="Times New Roman" w:hAnsi="Times New Roman" w:cs="Times New Roman"/>
          <w:sz w:val="24"/>
          <w:szCs w:val="24"/>
        </w:rPr>
        <w:t>SOA</w:t>
      </w:r>
      <w:r w:rsidRPr="00E71C74">
        <w:rPr>
          <w:rFonts w:ascii="Times New Roman" w:hAnsi="Times New Roman" w:cs="Times New Roman"/>
          <w:sz w:val="24"/>
          <w:szCs w:val="24"/>
        </w:rPr>
        <w:t xml:space="preserve"> varies. </w:t>
      </w:r>
      <w:r w:rsidR="00546E97">
        <w:rPr>
          <w:rFonts w:ascii="Times New Roman" w:hAnsi="Times New Roman" w:cs="Times New Roman"/>
          <w:sz w:val="24"/>
          <w:szCs w:val="24"/>
        </w:rPr>
        <w:t>F</w:t>
      </w:r>
      <w:r w:rsidRPr="00E71C74">
        <w:rPr>
          <w:rFonts w:ascii="Times New Roman" w:hAnsi="Times New Roman" w:cs="Times New Roman"/>
          <w:sz w:val="24"/>
          <w:szCs w:val="24"/>
        </w:rPr>
        <w:t xml:space="preserve">irms adjust leverage decisions to absorb shocks to other financial </w:t>
      </w:r>
      <w:r w:rsidR="009E3FE0">
        <w:rPr>
          <w:rFonts w:ascii="Times New Roman" w:hAnsi="Times New Roman" w:cs="Times New Roman"/>
          <w:sz w:val="24"/>
          <w:szCs w:val="24"/>
        </w:rPr>
        <w:t>variables</w:t>
      </w:r>
      <w:r w:rsidRPr="00E71C74">
        <w:rPr>
          <w:rFonts w:ascii="Times New Roman" w:hAnsi="Times New Roman" w:cs="Times New Roman"/>
          <w:sz w:val="24"/>
          <w:szCs w:val="24"/>
        </w:rPr>
        <w:t>,</w:t>
      </w:r>
      <w:r w:rsidR="00546E97">
        <w:rPr>
          <w:rFonts w:ascii="Times New Roman" w:hAnsi="Times New Roman" w:cs="Times New Roman"/>
          <w:sz w:val="24"/>
          <w:szCs w:val="24"/>
        </w:rPr>
        <w:t xml:space="preserve"> but</w:t>
      </w:r>
      <w:r w:rsidRPr="00E71C74">
        <w:rPr>
          <w:rFonts w:ascii="Times New Roman" w:hAnsi="Times New Roman" w:cs="Times New Roman"/>
          <w:sz w:val="24"/>
          <w:szCs w:val="24"/>
        </w:rPr>
        <w:t xml:space="preserve"> it </w:t>
      </w:r>
      <w:r w:rsidR="00324AC1" w:rsidRPr="00E71C74">
        <w:rPr>
          <w:rFonts w:ascii="Times New Roman" w:hAnsi="Times New Roman" w:cs="Times New Roman" w:hint="eastAsia"/>
          <w:sz w:val="24"/>
          <w:szCs w:val="24"/>
          <w:lang w:eastAsia="zh-CN"/>
        </w:rPr>
        <w:t>appear</w:t>
      </w:r>
      <w:r w:rsidR="00324AC1" w:rsidRPr="00E71C74">
        <w:rPr>
          <w:rFonts w:ascii="Times New Roman" w:hAnsi="Times New Roman" w:cs="Times New Roman"/>
          <w:sz w:val="24"/>
          <w:szCs w:val="24"/>
        </w:rPr>
        <w:t xml:space="preserve">s </w:t>
      </w:r>
      <w:r w:rsidRPr="00E71C74">
        <w:rPr>
          <w:rFonts w:ascii="Times New Roman" w:hAnsi="Times New Roman" w:cs="Times New Roman"/>
          <w:sz w:val="24"/>
          <w:szCs w:val="24"/>
        </w:rPr>
        <w:t xml:space="preserve">that leverage is not </w:t>
      </w:r>
      <w:r w:rsidR="0099464E">
        <w:rPr>
          <w:rFonts w:ascii="Times New Roman" w:hAnsi="Times New Roman" w:cs="Times New Roman"/>
          <w:sz w:val="24"/>
          <w:szCs w:val="24"/>
        </w:rPr>
        <w:t>a shock absorber</w:t>
      </w:r>
      <w:r w:rsidRPr="00E71C74">
        <w:rPr>
          <w:rFonts w:ascii="Times New Roman" w:hAnsi="Times New Roman" w:cs="Times New Roman"/>
          <w:sz w:val="24"/>
          <w:szCs w:val="24"/>
        </w:rPr>
        <w:t xml:space="preserve">. </w:t>
      </w:r>
      <w:r w:rsidR="00B4087F">
        <w:rPr>
          <w:rFonts w:ascii="Times New Roman" w:hAnsi="Times New Roman" w:cs="Times New Roman" w:hint="eastAsia"/>
          <w:sz w:val="24"/>
          <w:szCs w:val="24"/>
          <w:lang w:eastAsia="zh-CN"/>
        </w:rPr>
        <w:t>First, t</w:t>
      </w:r>
      <w:r w:rsidR="00C80BF5" w:rsidRPr="00E71C74">
        <w:rPr>
          <w:rFonts w:ascii="Times New Roman" w:hAnsi="Times New Roman" w:cs="Times New Roman"/>
          <w:sz w:val="24"/>
          <w:szCs w:val="24"/>
        </w:rPr>
        <w:t>he leverage ratio revert</w:t>
      </w:r>
      <w:r w:rsidR="00324AC1" w:rsidRPr="00E71C74">
        <w:rPr>
          <w:rFonts w:ascii="Times New Roman" w:hAnsi="Times New Roman" w:cs="Times New Roman" w:hint="eastAsia"/>
          <w:sz w:val="24"/>
          <w:szCs w:val="24"/>
          <w:lang w:eastAsia="zh-CN"/>
        </w:rPr>
        <w:t>s</w:t>
      </w:r>
      <w:r w:rsidR="00C80BF5" w:rsidRPr="00E71C74">
        <w:rPr>
          <w:rFonts w:ascii="Times New Roman" w:hAnsi="Times New Roman" w:cs="Times New Roman"/>
          <w:sz w:val="24"/>
          <w:szCs w:val="24"/>
        </w:rPr>
        <w:t xml:space="preserve"> after deviations. This </w:t>
      </w:r>
      <w:r w:rsidR="00723F2E" w:rsidRPr="00E71C74">
        <w:rPr>
          <w:rFonts w:ascii="Times New Roman" w:hAnsi="Times New Roman" w:cs="Times New Roman"/>
          <w:sz w:val="24"/>
          <w:szCs w:val="24"/>
        </w:rPr>
        <w:t xml:space="preserve">evidence </w:t>
      </w:r>
      <w:r w:rsidR="00C80BF5" w:rsidRPr="00E71C74">
        <w:rPr>
          <w:rFonts w:ascii="Times New Roman" w:hAnsi="Times New Roman" w:cs="Times New Roman"/>
          <w:sz w:val="24"/>
          <w:szCs w:val="24"/>
        </w:rPr>
        <w:t>is in line with Lambrecht and Myers</w:t>
      </w:r>
      <w:r w:rsidR="001C6A7E" w:rsidRPr="00E71C74">
        <w:rPr>
          <w:rFonts w:ascii="Times New Roman" w:hAnsi="Times New Roman" w:cs="Times New Roman"/>
          <w:sz w:val="24"/>
          <w:szCs w:val="24"/>
        </w:rPr>
        <w:t>’</w:t>
      </w:r>
      <w:r w:rsidR="00C80BF5" w:rsidRPr="00E71C74">
        <w:rPr>
          <w:rFonts w:ascii="Times New Roman" w:hAnsi="Times New Roman" w:cs="Times New Roman"/>
          <w:sz w:val="24"/>
          <w:szCs w:val="24"/>
        </w:rPr>
        <w:t xml:space="preserve"> (2017) </w:t>
      </w:r>
      <w:r w:rsidR="001C6A7E" w:rsidRPr="00E71C74">
        <w:rPr>
          <w:rFonts w:ascii="Times New Roman" w:hAnsi="Times New Roman" w:cs="Times New Roman"/>
          <w:sz w:val="24"/>
          <w:szCs w:val="24"/>
        </w:rPr>
        <w:t xml:space="preserve">finding </w:t>
      </w:r>
      <w:r w:rsidR="00C80BF5" w:rsidRPr="00E71C74">
        <w:rPr>
          <w:rFonts w:ascii="Times New Roman" w:hAnsi="Times New Roman" w:cs="Times New Roman"/>
          <w:sz w:val="24"/>
          <w:szCs w:val="24"/>
        </w:rPr>
        <w:t xml:space="preserve">that </w:t>
      </w:r>
      <w:r w:rsidR="001C6A7E" w:rsidRPr="00E71C74">
        <w:rPr>
          <w:rFonts w:ascii="Times New Roman" w:hAnsi="Times New Roman" w:cs="Times New Roman"/>
          <w:sz w:val="24"/>
          <w:szCs w:val="24"/>
        </w:rPr>
        <w:t xml:space="preserve">firms keep </w:t>
      </w:r>
      <w:r w:rsidR="00C80BF5" w:rsidRPr="00E71C74">
        <w:rPr>
          <w:rFonts w:ascii="Times New Roman" w:hAnsi="Times New Roman" w:cs="Times New Roman"/>
          <w:sz w:val="24"/>
          <w:szCs w:val="24"/>
        </w:rPr>
        <w:t>debt</w:t>
      </w:r>
      <w:r w:rsidR="0099464E">
        <w:rPr>
          <w:rFonts w:ascii="Times New Roman" w:hAnsi="Times New Roman" w:cs="Times New Roman"/>
          <w:sz w:val="24"/>
          <w:szCs w:val="24"/>
        </w:rPr>
        <w:t xml:space="preserve"> ratio</w:t>
      </w:r>
      <w:r w:rsidR="00C80BF5" w:rsidRPr="00E71C74">
        <w:rPr>
          <w:rFonts w:ascii="Times New Roman" w:hAnsi="Times New Roman" w:cs="Times New Roman"/>
          <w:sz w:val="24"/>
          <w:szCs w:val="24"/>
        </w:rPr>
        <w:t xml:space="preserve"> constant</w:t>
      </w:r>
      <w:r w:rsidR="00C84798" w:rsidRPr="00E71C74">
        <w:rPr>
          <w:rFonts w:ascii="Times New Roman" w:hAnsi="Times New Roman" w:cs="Times New Roman"/>
          <w:sz w:val="24"/>
          <w:szCs w:val="24"/>
        </w:rPr>
        <w:t>.</w:t>
      </w:r>
      <w:r w:rsidR="00C84798" w:rsidRPr="00E71C74">
        <w:rPr>
          <w:rStyle w:val="a6"/>
          <w:rFonts w:ascii="Times New Roman" w:hAnsi="Times New Roman" w:cs="Times New Roman"/>
          <w:sz w:val="24"/>
          <w:szCs w:val="24"/>
        </w:rPr>
        <w:footnoteReference w:id="21"/>
      </w:r>
      <w:r w:rsidR="00C80BF5" w:rsidRPr="00E71C74">
        <w:rPr>
          <w:rFonts w:ascii="Times New Roman" w:hAnsi="Times New Roman" w:cs="Times New Roman"/>
          <w:sz w:val="24"/>
          <w:szCs w:val="24"/>
        </w:rPr>
        <w:t xml:space="preserve"> </w:t>
      </w:r>
      <w:r w:rsidR="00B4087F">
        <w:rPr>
          <w:rFonts w:ascii="Times New Roman" w:hAnsi="Times New Roman" w:cs="Times New Roman" w:hint="eastAsia"/>
          <w:sz w:val="24"/>
          <w:szCs w:val="24"/>
          <w:lang w:eastAsia="zh-CN"/>
        </w:rPr>
        <w:t>Second</w:t>
      </w:r>
      <w:r w:rsidRPr="00E71C74">
        <w:rPr>
          <w:rFonts w:ascii="Times New Roman" w:hAnsi="Times New Roman" w:cs="Times New Roman"/>
          <w:sz w:val="24"/>
          <w:szCs w:val="24"/>
        </w:rPr>
        <w:t xml:space="preserve">, equity issuance, </w:t>
      </w:r>
      <w:r w:rsidR="00831CE6" w:rsidRPr="00E71C74">
        <w:rPr>
          <w:rFonts w:ascii="Times New Roman" w:hAnsi="Times New Roman" w:cs="Times New Roman"/>
          <w:sz w:val="24"/>
          <w:szCs w:val="24"/>
        </w:rPr>
        <w:t>dividend</w:t>
      </w:r>
      <w:r w:rsidR="00FB7234" w:rsidRPr="00E71C74">
        <w:rPr>
          <w:rFonts w:ascii="Times New Roman" w:hAnsi="Times New Roman" w:cs="Times New Roman"/>
          <w:sz w:val="24"/>
          <w:szCs w:val="24"/>
        </w:rPr>
        <w:t>s</w:t>
      </w:r>
      <w:r w:rsidR="00003F92">
        <w:rPr>
          <w:rFonts w:ascii="Times New Roman" w:hAnsi="Times New Roman" w:cs="Times New Roman"/>
          <w:sz w:val="24"/>
          <w:szCs w:val="24"/>
        </w:rPr>
        <w:t>,</w:t>
      </w:r>
      <w:r w:rsidR="00831CE6" w:rsidRPr="00E71C74">
        <w:rPr>
          <w:rFonts w:ascii="Times New Roman" w:hAnsi="Times New Roman" w:cs="Times New Roman"/>
          <w:sz w:val="24"/>
          <w:szCs w:val="24"/>
        </w:rPr>
        <w:t xml:space="preserve"> and investment, </w:t>
      </w:r>
      <w:r w:rsidR="00FB7234" w:rsidRPr="00E71C74">
        <w:rPr>
          <w:rFonts w:ascii="Times New Roman" w:hAnsi="Times New Roman" w:cs="Times New Roman"/>
          <w:sz w:val="24"/>
          <w:szCs w:val="24"/>
        </w:rPr>
        <w:t>which have</w:t>
      </w:r>
      <w:r w:rsidR="00831CE6" w:rsidRPr="00E71C74">
        <w:rPr>
          <w:rFonts w:ascii="Times New Roman" w:hAnsi="Times New Roman" w:cs="Times New Roman"/>
          <w:sz w:val="24"/>
          <w:szCs w:val="24"/>
        </w:rPr>
        <w:t xml:space="preserve"> a higher priority, also inversely absorb leverage shocks. </w:t>
      </w:r>
      <w:r w:rsidR="00546E97" w:rsidRPr="00E71C74">
        <w:rPr>
          <w:rFonts w:ascii="Times New Roman" w:hAnsi="Times New Roman" w:cs="Times New Roman"/>
          <w:sz w:val="24"/>
          <w:szCs w:val="24"/>
        </w:rPr>
        <w:t xml:space="preserve">The fact that all of the financial behaviour variables deviate from the desired levels to absorb shocks suggests that there is not </w:t>
      </w:r>
      <w:r w:rsidR="009E3FE0">
        <w:rPr>
          <w:rFonts w:ascii="Times New Roman" w:hAnsi="Times New Roman" w:cs="Times New Roman"/>
          <w:sz w:val="24"/>
          <w:szCs w:val="24"/>
        </w:rPr>
        <w:t>a</w:t>
      </w:r>
      <w:r w:rsidR="00546E97" w:rsidRPr="00E71C74">
        <w:rPr>
          <w:rFonts w:ascii="Times New Roman" w:hAnsi="Times New Roman" w:cs="Times New Roman"/>
          <w:sz w:val="24"/>
          <w:szCs w:val="24"/>
        </w:rPr>
        <w:t xml:space="preserve"> pure shock-absorber.</w:t>
      </w:r>
      <w:r w:rsidR="00546E97">
        <w:rPr>
          <w:rFonts w:ascii="Times New Roman" w:hAnsi="Times New Roman" w:cs="Times New Roman"/>
          <w:sz w:val="24"/>
          <w:szCs w:val="24"/>
        </w:rPr>
        <w:t xml:space="preserve"> </w:t>
      </w:r>
      <w:r w:rsidRPr="00E71C74">
        <w:rPr>
          <w:rFonts w:ascii="Times New Roman" w:hAnsi="Times New Roman" w:cs="Times New Roman"/>
          <w:sz w:val="24"/>
          <w:szCs w:val="24"/>
        </w:rPr>
        <w:t xml:space="preserve">Our evidence </w:t>
      </w:r>
      <w:r w:rsidR="00AF106D">
        <w:rPr>
          <w:rFonts w:ascii="Times New Roman" w:hAnsi="Times New Roman" w:cs="Times New Roman" w:hint="eastAsia"/>
          <w:sz w:val="24"/>
          <w:szCs w:val="24"/>
          <w:lang w:eastAsia="zh-CN"/>
        </w:rPr>
        <w:t xml:space="preserve">indicates </w:t>
      </w:r>
      <w:r w:rsidR="00FB7234" w:rsidRPr="00E71C74">
        <w:rPr>
          <w:rFonts w:ascii="Times New Roman" w:hAnsi="Times New Roman" w:cs="Times New Roman"/>
          <w:sz w:val="24"/>
          <w:szCs w:val="24"/>
        </w:rPr>
        <w:t>that</w:t>
      </w:r>
      <w:r w:rsidRPr="00E71C74">
        <w:rPr>
          <w:rFonts w:ascii="Times New Roman" w:hAnsi="Times New Roman" w:cs="Times New Roman"/>
          <w:sz w:val="24"/>
          <w:szCs w:val="24"/>
        </w:rPr>
        <w:t xml:space="preserve"> firms jointly optimize ov</w:t>
      </w:r>
      <w:r w:rsidR="00167D47" w:rsidRPr="00E71C74">
        <w:rPr>
          <w:rFonts w:ascii="Times New Roman" w:hAnsi="Times New Roman" w:cs="Times New Roman"/>
          <w:sz w:val="24"/>
          <w:szCs w:val="24"/>
        </w:rPr>
        <w:t>er several financial behaviours</w:t>
      </w:r>
      <w:r w:rsidRPr="00E71C74">
        <w:rPr>
          <w:rFonts w:ascii="Times New Roman" w:hAnsi="Times New Roman" w:cs="Times New Roman"/>
          <w:sz w:val="24"/>
          <w:szCs w:val="24"/>
        </w:rPr>
        <w:t xml:space="preserve"> and minimize the overall cost of deviations. </w:t>
      </w:r>
      <w:r w:rsidR="00B4087F">
        <w:rPr>
          <w:rFonts w:ascii="Times New Roman" w:hAnsi="Times New Roman" w:cs="Times New Roman" w:hint="eastAsia"/>
          <w:sz w:val="24"/>
          <w:szCs w:val="24"/>
          <w:lang w:eastAsia="zh-CN"/>
        </w:rPr>
        <w:t>We also</w:t>
      </w:r>
      <w:r w:rsidR="00831CE6" w:rsidRPr="00E71C74">
        <w:rPr>
          <w:rFonts w:ascii="Times New Roman" w:hAnsi="Times New Roman" w:cs="Times New Roman"/>
          <w:sz w:val="24"/>
          <w:szCs w:val="24"/>
        </w:rPr>
        <w:t xml:space="preserve"> find that </w:t>
      </w:r>
      <w:r w:rsidR="00FB7234" w:rsidRPr="00E71C74">
        <w:rPr>
          <w:rFonts w:ascii="Times New Roman" w:hAnsi="Times New Roman" w:cs="Times New Roman"/>
          <w:sz w:val="24"/>
          <w:szCs w:val="24"/>
        </w:rPr>
        <w:t xml:space="preserve">dividends do not immediately and completely absorb </w:t>
      </w:r>
      <w:r w:rsidR="00831CE6" w:rsidRPr="00E71C74">
        <w:rPr>
          <w:rFonts w:ascii="Times New Roman" w:hAnsi="Times New Roman" w:cs="Times New Roman"/>
          <w:sz w:val="24"/>
          <w:szCs w:val="24"/>
        </w:rPr>
        <w:t>a</w:t>
      </w:r>
      <w:r w:rsidRPr="00E71C74">
        <w:rPr>
          <w:rFonts w:ascii="Times New Roman" w:hAnsi="Times New Roman" w:cs="Times New Roman"/>
          <w:sz w:val="24"/>
          <w:szCs w:val="24"/>
        </w:rPr>
        <w:t xml:space="preserve"> positive </w:t>
      </w:r>
      <w:r w:rsidR="009C3AAC" w:rsidRPr="00E71C74">
        <w:rPr>
          <w:rFonts w:ascii="Times New Roman" w:hAnsi="Times New Roman" w:cs="Times New Roman"/>
          <w:sz w:val="24"/>
          <w:szCs w:val="24"/>
        </w:rPr>
        <w:t>profitability</w:t>
      </w:r>
      <w:r w:rsidR="00831CE6" w:rsidRPr="00E71C74">
        <w:rPr>
          <w:rFonts w:ascii="Times New Roman" w:hAnsi="Times New Roman" w:cs="Times New Roman"/>
          <w:sz w:val="24"/>
          <w:szCs w:val="24"/>
        </w:rPr>
        <w:t xml:space="preserve"> shock</w:t>
      </w:r>
      <w:r w:rsidRPr="00E71C74">
        <w:rPr>
          <w:rFonts w:ascii="Times New Roman" w:hAnsi="Times New Roman" w:cs="Times New Roman"/>
          <w:sz w:val="24"/>
          <w:szCs w:val="24"/>
        </w:rPr>
        <w:t xml:space="preserve">. Instead, firms </w:t>
      </w:r>
      <w:r w:rsidR="00B4087F">
        <w:rPr>
          <w:rFonts w:ascii="Times New Roman" w:hAnsi="Times New Roman" w:cs="Times New Roman" w:hint="eastAsia"/>
          <w:sz w:val="24"/>
          <w:szCs w:val="24"/>
          <w:lang w:eastAsia="zh-CN"/>
        </w:rPr>
        <w:t>deleverage</w:t>
      </w:r>
      <w:r w:rsidRPr="00E71C74">
        <w:rPr>
          <w:rFonts w:ascii="Times New Roman" w:hAnsi="Times New Roman" w:cs="Times New Roman"/>
          <w:sz w:val="24"/>
          <w:szCs w:val="24"/>
        </w:rPr>
        <w:t xml:space="preserve"> and </w:t>
      </w:r>
      <w:r w:rsidR="00324AC1" w:rsidRPr="00E71C74">
        <w:rPr>
          <w:rFonts w:ascii="Times New Roman" w:hAnsi="Times New Roman" w:cs="Times New Roman" w:hint="eastAsia"/>
          <w:sz w:val="24"/>
          <w:szCs w:val="24"/>
          <w:lang w:eastAsia="zh-CN"/>
        </w:rPr>
        <w:t>reinvest</w:t>
      </w:r>
      <w:r w:rsidRPr="00E71C74">
        <w:rPr>
          <w:rFonts w:ascii="Times New Roman" w:hAnsi="Times New Roman" w:cs="Times New Roman"/>
          <w:sz w:val="24"/>
          <w:szCs w:val="24"/>
        </w:rPr>
        <w:t xml:space="preserve"> to absorb a fraction of the shock</w:t>
      </w:r>
      <w:r w:rsidR="00324AC1" w:rsidRPr="00E71C74">
        <w:rPr>
          <w:rFonts w:ascii="Times New Roman" w:hAnsi="Times New Roman" w:cs="Times New Roman" w:hint="eastAsia"/>
          <w:sz w:val="24"/>
          <w:szCs w:val="24"/>
          <w:lang w:eastAsia="zh-CN"/>
        </w:rPr>
        <w:t>,</w:t>
      </w:r>
      <w:r w:rsidR="00831CE6" w:rsidRPr="00E71C74">
        <w:rPr>
          <w:rFonts w:ascii="Times New Roman" w:hAnsi="Times New Roman" w:cs="Times New Roman"/>
          <w:sz w:val="24"/>
          <w:szCs w:val="24"/>
        </w:rPr>
        <w:t xml:space="preserve"> and</w:t>
      </w:r>
      <w:r w:rsidRPr="00E71C74">
        <w:rPr>
          <w:rFonts w:ascii="Times New Roman" w:hAnsi="Times New Roman" w:cs="Times New Roman"/>
          <w:sz w:val="24"/>
          <w:szCs w:val="24"/>
        </w:rPr>
        <w:t xml:space="preserve"> gradually distribute the extra profits</w:t>
      </w:r>
      <w:r w:rsidR="00831CE6" w:rsidRPr="00E71C74">
        <w:rPr>
          <w:rFonts w:ascii="Times New Roman" w:hAnsi="Times New Roman" w:cs="Times New Roman"/>
          <w:sz w:val="24"/>
          <w:szCs w:val="24"/>
        </w:rPr>
        <w:t xml:space="preserve"> to shareholders</w:t>
      </w:r>
      <w:r w:rsidRPr="00E71C74">
        <w:rPr>
          <w:rFonts w:ascii="Times New Roman" w:hAnsi="Times New Roman" w:cs="Times New Roman"/>
          <w:sz w:val="24"/>
          <w:szCs w:val="24"/>
        </w:rPr>
        <w:t>.</w:t>
      </w:r>
      <w:r w:rsidR="00831CE6" w:rsidRPr="00E71C74">
        <w:rPr>
          <w:rFonts w:ascii="Times New Roman" w:hAnsi="Times New Roman" w:cs="Times New Roman"/>
          <w:sz w:val="24"/>
          <w:szCs w:val="24"/>
        </w:rPr>
        <w:t xml:space="preserve"> The dividend payout ratio responds smoothly. </w:t>
      </w:r>
    </w:p>
    <w:p w14:paraId="31A34725" w14:textId="31168518" w:rsidR="00EE3F48" w:rsidRPr="00E71C74" w:rsidRDefault="00B1777F"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lang w:eastAsia="zh-CN"/>
        </w:rPr>
        <w:t xml:space="preserve">To </w:t>
      </w:r>
      <w:r w:rsidR="00C84798" w:rsidRPr="00E71C74">
        <w:rPr>
          <w:rFonts w:ascii="Times New Roman" w:hAnsi="Times New Roman" w:cs="Times New Roman"/>
          <w:sz w:val="24"/>
          <w:szCs w:val="24"/>
          <w:lang w:eastAsia="zh-CN"/>
        </w:rPr>
        <w:t xml:space="preserve">summarize </w:t>
      </w:r>
      <w:r w:rsidR="009E3FE0">
        <w:rPr>
          <w:rFonts w:ascii="Times New Roman" w:hAnsi="Times New Roman" w:cs="Times New Roman"/>
          <w:sz w:val="24"/>
          <w:szCs w:val="24"/>
          <w:lang w:eastAsia="zh-CN"/>
        </w:rPr>
        <w:t>our</w:t>
      </w:r>
      <w:r w:rsidR="00EE3F48" w:rsidRPr="00E71C74">
        <w:rPr>
          <w:rFonts w:ascii="Times New Roman" w:hAnsi="Times New Roman" w:cs="Times New Roman" w:hint="eastAsia"/>
          <w:sz w:val="24"/>
          <w:szCs w:val="24"/>
          <w:lang w:eastAsia="zh-CN"/>
        </w:rPr>
        <w:t xml:space="preserve"> empirical r</w:t>
      </w:r>
      <w:r w:rsidR="00EE3F48" w:rsidRPr="00E71C74">
        <w:rPr>
          <w:rFonts w:ascii="Times New Roman" w:hAnsi="Times New Roman" w:cs="Times New Roman"/>
          <w:sz w:val="24"/>
          <w:szCs w:val="24"/>
        </w:rPr>
        <w:t>esults</w:t>
      </w:r>
      <w:r w:rsidR="00EE3F48" w:rsidRPr="00E71C74">
        <w:rPr>
          <w:rFonts w:ascii="Times New Roman" w:hAnsi="Times New Roman" w:cs="Times New Roman" w:hint="eastAsia"/>
          <w:sz w:val="24"/>
          <w:szCs w:val="24"/>
          <w:lang w:eastAsia="zh-CN"/>
        </w:rPr>
        <w:t xml:space="preserve"> </w:t>
      </w:r>
      <w:r w:rsidR="00C84798" w:rsidRPr="00E71C74">
        <w:rPr>
          <w:rFonts w:ascii="Times New Roman" w:hAnsi="Times New Roman" w:cs="Times New Roman"/>
          <w:sz w:val="24"/>
          <w:szCs w:val="24"/>
          <w:lang w:eastAsia="zh-CN"/>
        </w:rPr>
        <w:t>of</w:t>
      </w:r>
      <w:r w:rsidR="00C84798" w:rsidRPr="00E71C74">
        <w:rPr>
          <w:rFonts w:ascii="Times New Roman" w:hAnsi="Times New Roman" w:cs="Times New Roman" w:hint="eastAsia"/>
          <w:sz w:val="24"/>
          <w:szCs w:val="24"/>
          <w:lang w:eastAsia="zh-CN"/>
        </w:rPr>
        <w:t xml:space="preserve"> </w:t>
      </w:r>
      <w:r w:rsidR="00C84798" w:rsidRPr="00E71C74">
        <w:rPr>
          <w:rFonts w:ascii="Times New Roman" w:hAnsi="Times New Roman" w:cs="Times New Roman"/>
          <w:sz w:val="24"/>
          <w:szCs w:val="24"/>
          <w:lang w:eastAsia="zh-CN"/>
        </w:rPr>
        <w:t>S</w:t>
      </w:r>
      <w:r w:rsidR="00C84798" w:rsidRPr="00E71C74">
        <w:rPr>
          <w:rFonts w:ascii="Times New Roman" w:hAnsi="Times New Roman" w:cs="Times New Roman" w:hint="eastAsia"/>
          <w:sz w:val="24"/>
          <w:szCs w:val="24"/>
          <w:lang w:eastAsia="zh-CN"/>
        </w:rPr>
        <w:t>ection</w:t>
      </w:r>
      <w:r w:rsidR="00EA7E01" w:rsidRPr="00E71C74">
        <w:rPr>
          <w:rFonts w:ascii="Times New Roman" w:hAnsi="Times New Roman" w:cs="Times New Roman"/>
          <w:sz w:val="24"/>
          <w:szCs w:val="24"/>
          <w:lang w:eastAsia="zh-CN"/>
        </w:rPr>
        <w:t>s</w:t>
      </w:r>
      <w:r w:rsidR="00C84798" w:rsidRPr="00E71C74">
        <w:rPr>
          <w:rFonts w:ascii="Times New Roman" w:hAnsi="Times New Roman" w:cs="Times New Roman" w:hint="eastAsia"/>
          <w:sz w:val="24"/>
          <w:szCs w:val="24"/>
          <w:lang w:eastAsia="zh-CN"/>
        </w:rPr>
        <w:t xml:space="preserve"> </w:t>
      </w:r>
      <w:r w:rsidR="00EE3F48" w:rsidRPr="00E71C74">
        <w:rPr>
          <w:rFonts w:ascii="Times New Roman" w:hAnsi="Times New Roman" w:cs="Times New Roman" w:hint="eastAsia"/>
          <w:sz w:val="24"/>
          <w:szCs w:val="24"/>
          <w:lang w:eastAsia="zh-CN"/>
        </w:rPr>
        <w:t>3</w:t>
      </w:r>
      <w:r w:rsidR="00A5704A">
        <w:rPr>
          <w:rFonts w:ascii="Times New Roman" w:hAnsi="Times New Roman" w:cs="Times New Roman" w:hint="eastAsia"/>
          <w:sz w:val="24"/>
          <w:szCs w:val="24"/>
          <w:lang w:eastAsia="zh-CN"/>
        </w:rPr>
        <w:t xml:space="preserve"> to </w:t>
      </w:r>
      <w:r w:rsidR="00EE3F48" w:rsidRPr="00E71C74">
        <w:rPr>
          <w:rFonts w:ascii="Times New Roman" w:hAnsi="Times New Roman" w:cs="Times New Roman" w:hint="eastAsia"/>
          <w:sz w:val="24"/>
          <w:szCs w:val="24"/>
          <w:lang w:eastAsia="zh-CN"/>
        </w:rPr>
        <w:t>5</w:t>
      </w:r>
      <w:r w:rsidRPr="00E71C74">
        <w:rPr>
          <w:rFonts w:ascii="Times New Roman" w:hAnsi="Times New Roman" w:cs="Times New Roman"/>
          <w:sz w:val="24"/>
          <w:szCs w:val="24"/>
          <w:lang w:eastAsia="zh-CN"/>
        </w:rPr>
        <w:t>,</w:t>
      </w:r>
      <w:r w:rsidR="00EE3F48" w:rsidRPr="00E71C74">
        <w:rPr>
          <w:rFonts w:ascii="Times New Roman" w:hAnsi="Times New Roman" w:cs="Times New Roman"/>
          <w:sz w:val="24"/>
          <w:szCs w:val="24"/>
        </w:rPr>
        <w:t xml:space="preserve"> </w:t>
      </w:r>
      <w:r w:rsidRPr="00E71C74">
        <w:rPr>
          <w:rFonts w:ascii="Times New Roman" w:hAnsi="Times New Roman" w:cs="Times New Roman"/>
          <w:sz w:val="24"/>
          <w:szCs w:val="24"/>
          <w:lang w:eastAsia="zh-CN"/>
        </w:rPr>
        <w:t>it appears</w:t>
      </w:r>
      <w:r w:rsidR="00EE3F48" w:rsidRPr="00E71C74">
        <w:rPr>
          <w:rFonts w:ascii="Times New Roman" w:hAnsi="Times New Roman" w:cs="Times New Roman"/>
          <w:sz w:val="24"/>
          <w:szCs w:val="24"/>
        </w:rPr>
        <w:t xml:space="preserve"> that </w:t>
      </w:r>
      <w:r w:rsidR="00EE3F48" w:rsidRPr="00E71C74">
        <w:rPr>
          <w:rFonts w:ascii="Times New Roman" w:hAnsi="Times New Roman" w:cs="Times New Roman" w:hint="eastAsia"/>
          <w:sz w:val="24"/>
          <w:szCs w:val="24"/>
          <w:lang w:eastAsia="zh-CN"/>
        </w:rPr>
        <w:t>firm</w:t>
      </w:r>
      <w:r w:rsidR="00EA7E01" w:rsidRPr="00E71C74">
        <w:rPr>
          <w:rFonts w:ascii="Times New Roman" w:hAnsi="Times New Roman" w:cs="Times New Roman"/>
          <w:sz w:val="24"/>
          <w:szCs w:val="24"/>
          <w:lang w:eastAsia="zh-CN"/>
        </w:rPr>
        <w:t>s’</w:t>
      </w:r>
      <w:r w:rsidR="00EE3F48" w:rsidRPr="00E71C74">
        <w:rPr>
          <w:rFonts w:ascii="Times New Roman" w:hAnsi="Times New Roman" w:cs="Times New Roman"/>
          <w:sz w:val="24"/>
          <w:szCs w:val="24"/>
        </w:rPr>
        <w:t xml:space="preserve"> financial behaviours are jointly</w:t>
      </w:r>
      <w:r w:rsidR="00EA7E01" w:rsidRPr="00E71C74">
        <w:rPr>
          <w:rFonts w:ascii="Times New Roman" w:hAnsi="Times New Roman" w:cs="Times New Roman"/>
          <w:sz w:val="24"/>
          <w:szCs w:val="24"/>
        </w:rPr>
        <w:t xml:space="preserve"> </w:t>
      </w:r>
      <w:r w:rsidR="00EE3F48" w:rsidRPr="00E71C74">
        <w:rPr>
          <w:rFonts w:ascii="Times New Roman" w:hAnsi="Times New Roman" w:cs="Times New Roman"/>
          <w:sz w:val="24"/>
          <w:szCs w:val="24"/>
        </w:rPr>
        <w:t>determined</w:t>
      </w:r>
      <w:r w:rsidR="005641C9" w:rsidRPr="00E71C74">
        <w:rPr>
          <w:rFonts w:ascii="Times New Roman" w:hAnsi="Times New Roman" w:cs="Times New Roman"/>
          <w:sz w:val="24"/>
          <w:szCs w:val="24"/>
        </w:rPr>
        <w:t xml:space="preserve"> rather than independent</w:t>
      </w:r>
      <w:r w:rsidR="00EE3F48" w:rsidRPr="00E71C74">
        <w:rPr>
          <w:rFonts w:ascii="Times New Roman" w:hAnsi="Times New Roman" w:cs="Times New Roman"/>
          <w:sz w:val="24"/>
          <w:szCs w:val="24"/>
        </w:rPr>
        <w:t>.</w:t>
      </w:r>
      <w:r w:rsidR="00283AE6">
        <w:rPr>
          <w:rFonts w:ascii="Times New Roman" w:hAnsi="Times New Roman" w:cs="Times New Roman"/>
          <w:sz w:val="24"/>
          <w:szCs w:val="24"/>
        </w:rPr>
        <w:t xml:space="preserve"> Failing to control other financial behaviours may generat</w:t>
      </w:r>
      <w:r w:rsidR="009E3FE0">
        <w:rPr>
          <w:rFonts w:ascii="Times New Roman" w:hAnsi="Times New Roman" w:cs="Times New Roman"/>
          <w:sz w:val="24"/>
          <w:szCs w:val="24"/>
        </w:rPr>
        <w:t>e</w:t>
      </w:r>
      <w:r w:rsidR="00283AE6">
        <w:rPr>
          <w:rFonts w:ascii="Times New Roman" w:hAnsi="Times New Roman" w:cs="Times New Roman"/>
          <w:sz w:val="24"/>
          <w:szCs w:val="24"/>
        </w:rPr>
        <w:t xml:space="preserve"> biased </w:t>
      </w:r>
      <w:r w:rsidR="002B5BD6">
        <w:rPr>
          <w:rFonts w:ascii="Times New Roman" w:hAnsi="Times New Roman" w:cs="Times New Roman"/>
          <w:sz w:val="24"/>
          <w:szCs w:val="24"/>
        </w:rPr>
        <w:t>estimates</w:t>
      </w:r>
      <w:r w:rsidR="00283AE6">
        <w:rPr>
          <w:rFonts w:ascii="Times New Roman" w:hAnsi="Times New Roman" w:cs="Times New Roman"/>
          <w:sz w:val="24"/>
          <w:szCs w:val="24"/>
        </w:rPr>
        <w:t xml:space="preserve"> and </w:t>
      </w:r>
      <w:r w:rsidR="002B5BD6">
        <w:rPr>
          <w:rFonts w:ascii="Times New Roman" w:hAnsi="Times New Roman" w:cs="Times New Roman"/>
          <w:sz w:val="24"/>
          <w:szCs w:val="24"/>
        </w:rPr>
        <w:t>misleading</w:t>
      </w:r>
      <w:r w:rsidR="00283AE6">
        <w:rPr>
          <w:rFonts w:ascii="Times New Roman" w:hAnsi="Times New Roman" w:cs="Times New Roman"/>
          <w:sz w:val="24"/>
          <w:szCs w:val="24"/>
        </w:rPr>
        <w:t xml:space="preserve"> conclusions.</w:t>
      </w:r>
      <w:r w:rsidR="00EE3F48" w:rsidRPr="00E71C74">
        <w:rPr>
          <w:rFonts w:ascii="Times New Roman" w:hAnsi="Times New Roman" w:cs="Times New Roman" w:hint="eastAsia"/>
          <w:sz w:val="24"/>
          <w:szCs w:val="24"/>
          <w:lang w:eastAsia="zh-CN"/>
        </w:rPr>
        <w:t xml:space="preserve"> </w:t>
      </w:r>
      <w:r w:rsidR="00324AC1" w:rsidRPr="00E71C74">
        <w:rPr>
          <w:rFonts w:ascii="Times New Roman" w:hAnsi="Times New Roman" w:cs="Times New Roman" w:hint="eastAsia"/>
          <w:sz w:val="24"/>
          <w:szCs w:val="24"/>
          <w:lang w:eastAsia="zh-CN"/>
        </w:rPr>
        <w:t xml:space="preserve">In </w:t>
      </w:r>
      <w:r w:rsidR="00EA7E01" w:rsidRPr="00E71C74">
        <w:rPr>
          <w:rFonts w:ascii="Times New Roman" w:hAnsi="Times New Roman" w:cs="Times New Roman"/>
          <w:sz w:val="24"/>
          <w:szCs w:val="24"/>
          <w:lang w:eastAsia="zh-CN"/>
        </w:rPr>
        <w:t>this joint</w:t>
      </w:r>
      <w:r w:rsidR="00324AC1" w:rsidRPr="00E71C74">
        <w:rPr>
          <w:rFonts w:ascii="Times New Roman" w:hAnsi="Times New Roman" w:cs="Times New Roman" w:hint="eastAsia"/>
          <w:sz w:val="24"/>
          <w:szCs w:val="24"/>
          <w:lang w:eastAsia="zh-CN"/>
        </w:rPr>
        <w:t xml:space="preserve"> relationship</w:t>
      </w:r>
      <w:r w:rsidR="00EE3F48" w:rsidRPr="00E71C74">
        <w:rPr>
          <w:rFonts w:ascii="Times New Roman" w:hAnsi="Times New Roman" w:cs="Times New Roman" w:hint="eastAsia"/>
          <w:sz w:val="24"/>
          <w:szCs w:val="24"/>
          <w:lang w:eastAsia="zh-CN"/>
        </w:rPr>
        <w:t>, firm</w:t>
      </w:r>
      <w:r w:rsidR="00EA7E01" w:rsidRPr="00E71C74">
        <w:rPr>
          <w:rFonts w:ascii="Times New Roman" w:hAnsi="Times New Roman" w:cs="Times New Roman"/>
          <w:sz w:val="24"/>
          <w:szCs w:val="24"/>
          <w:lang w:eastAsia="zh-CN"/>
        </w:rPr>
        <w:t>s’</w:t>
      </w:r>
      <w:r w:rsidR="00EE3F48" w:rsidRPr="00E71C74">
        <w:rPr>
          <w:rFonts w:ascii="Times New Roman" w:hAnsi="Times New Roman" w:cs="Times New Roman" w:hint="eastAsia"/>
          <w:sz w:val="24"/>
          <w:szCs w:val="24"/>
          <w:lang w:eastAsia="zh-CN"/>
        </w:rPr>
        <w:t xml:space="preserve"> financial behaviours </w:t>
      </w:r>
      <w:r w:rsidR="00EA7E01" w:rsidRPr="00E71C74">
        <w:rPr>
          <w:rFonts w:ascii="Times New Roman" w:hAnsi="Times New Roman" w:cs="Times New Roman"/>
          <w:sz w:val="24"/>
          <w:szCs w:val="24"/>
          <w:lang w:eastAsia="zh-CN"/>
        </w:rPr>
        <w:t>have</w:t>
      </w:r>
      <w:r w:rsidR="00EA7E01" w:rsidRPr="00E71C74">
        <w:rPr>
          <w:rFonts w:ascii="Times New Roman" w:hAnsi="Times New Roman" w:cs="Times New Roman" w:hint="eastAsia"/>
          <w:sz w:val="24"/>
          <w:szCs w:val="24"/>
          <w:lang w:eastAsia="zh-CN"/>
        </w:rPr>
        <w:t xml:space="preserve"> </w:t>
      </w:r>
      <w:r w:rsidR="00EE3F48" w:rsidRPr="00E71C74">
        <w:rPr>
          <w:rFonts w:ascii="Times New Roman" w:hAnsi="Times New Roman" w:cs="Times New Roman" w:hint="eastAsia"/>
          <w:sz w:val="24"/>
          <w:szCs w:val="24"/>
          <w:lang w:eastAsia="zh-CN"/>
        </w:rPr>
        <w:t xml:space="preserve">different </w:t>
      </w:r>
      <w:r w:rsidR="00C84798" w:rsidRPr="00E71C74">
        <w:rPr>
          <w:rFonts w:ascii="Times New Roman" w:hAnsi="Times New Roman" w:cs="Times New Roman" w:hint="eastAsia"/>
          <w:sz w:val="24"/>
          <w:szCs w:val="24"/>
          <w:lang w:eastAsia="zh-CN"/>
        </w:rPr>
        <w:t>priorit</w:t>
      </w:r>
      <w:r w:rsidR="00C84798" w:rsidRPr="00E71C74">
        <w:rPr>
          <w:rFonts w:ascii="Times New Roman" w:hAnsi="Times New Roman" w:cs="Times New Roman"/>
          <w:sz w:val="24"/>
          <w:szCs w:val="24"/>
          <w:lang w:eastAsia="zh-CN"/>
        </w:rPr>
        <w:t>ies</w:t>
      </w:r>
      <w:r w:rsidR="00EE3F48" w:rsidRPr="00E71C74">
        <w:rPr>
          <w:rFonts w:ascii="Times New Roman" w:hAnsi="Times New Roman" w:cs="Times New Roman" w:hint="eastAsia"/>
          <w:sz w:val="24"/>
          <w:szCs w:val="24"/>
          <w:lang w:eastAsia="zh-CN"/>
        </w:rPr>
        <w:t xml:space="preserve">. Equity decisions appear to </w:t>
      </w:r>
      <w:r w:rsidR="006A7A29">
        <w:rPr>
          <w:rFonts w:ascii="Times New Roman" w:hAnsi="Times New Roman" w:cs="Times New Roman"/>
          <w:sz w:val="24"/>
          <w:szCs w:val="24"/>
          <w:lang w:eastAsia="zh-CN"/>
        </w:rPr>
        <w:t>have the highest priority</w:t>
      </w:r>
      <w:r w:rsidR="00EE3F48" w:rsidRPr="00E71C74">
        <w:rPr>
          <w:rFonts w:ascii="Times New Roman" w:hAnsi="Times New Roman" w:cs="Times New Roman" w:hint="eastAsia"/>
          <w:sz w:val="24"/>
          <w:szCs w:val="24"/>
          <w:lang w:eastAsia="zh-CN"/>
        </w:rPr>
        <w:t>, followed by dividend target, investment</w:t>
      </w:r>
      <w:r w:rsidR="00DF7EBF">
        <w:rPr>
          <w:rFonts w:ascii="Times New Roman" w:hAnsi="Times New Roman" w:cs="Times New Roman"/>
          <w:sz w:val="24"/>
          <w:szCs w:val="24"/>
          <w:lang w:eastAsia="zh-CN"/>
        </w:rPr>
        <w:t>,</w:t>
      </w:r>
      <w:r w:rsidR="00EE3F48" w:rsidRPr="00E71C74">
        <w:rPr>
          <w:rFonts w:ascii="Times New Roman" w:hAnsi="Times New Roman" w:cs="Times New Roman" w:hint="eastAsia"/>
          <w:sz w:val="24"/>
          <w:szCs w:val="24"/>
          <w:lang w:eastAsia="zh-CN"/>
        </w:rPr>
        <w:t xml:space="preserve"> and</w:t>
      </w:r>
      <w:r w:rsidR="009E3FE0">
        <w:rPr>
          <w:rFonts w:ascii="Times New Roman" w:hAnsi="Times New Roman" w:cs="Times New Roman"/>
          <w:sz w:val="24"/>
          <w:szCs w:val="24"/>
          <w:lang w:eastAsia="zh-CN"/>
        </w:rPr>
        <w:t>, lastly,</w:t>
      </w:r>
      <w:r w:rsidR="00EE3F48" w:rsidRPr="00E71C74">
        <w:rPr>
          <w:rFonts w:ascii="Times New Roman" w:hAnsi="Times New Roman" w:cs="Times New Roman" w:hint="eastAsia"/>
          <w:sz w:val="24"/>
          <w:szCs w:val="24"/>
          <w:lang w:eastAsia="zh-CN"/>
        </w:rPr>
        <w:t xml:space="preserve"> leverage target.</w:t>
      </w:r>
      <w:r w:rsidR="00EE3F48" w:rsidRPr="00E71C74">
        <w:rPr>
          <w:rFonts w:ascii="Times New Roman" w:hAnsi="Times New Roman" w:cs="Times New Roman"/>
          <w:sz w:val="24"/>
          <w:szCs w:val="24"/>
          <w:lang w:eastAsia="zh-CN"/>
        </w:rPr>
        <w:t xml:space="preserve"> </w:t>
      </w:r>
      <w:r w:rsidR="00AA7701" w:rsidRPr="00E71C74">
        <w:rPr>
          <w:rFonts w:ascii="Times New Roman" w:hAnsi="Times New Roman" w:cs="Times New Roman"/>
          <w:sz w:val="24"/>
          <w:szCs w:val="24"/>
        </w:rPr>
        <w:t xml:space="preserve">Firms appear to use all of the instruments at their disposal to </w:t>
      </w:r>
      <w:r w:rsidR="00EA7E01" w:rsidRPr="00E71C74">
        <w:rPr>
          <w:rFonts w:ascii="Times New Roman" w:hAnsi="Times New Roman" w:cs="Times New Roman"/>
          <w:sz w:val="24"/>
          <w:szCs w:val="24"/>
        </w:rPr>
        <w:t>maintain</w:t>
      </w:r>
      <w:r w:rsidR="00AA7701" w:rsidRPr="00E71C74">
        <w:rPr>
          <w:rFonts w:ascii="Times New Roman" w:hAnsi="Times New Roman" w:cs="Times New Roman"/>
          <w:sz w:val="24"/>
          <w:szCs w:val="24"/>
        </w:rPr>
        <w:t xml:space="preserve"> a balance </w:t>
      </w:r>
      <w:r w:rsidR="00AA7701" w:rsidRPr="00E71C74">
        <w:rPr>
          <w:rFonts w:ascii="Times New Roman" w:hAnsi="Times New Roman" w:cs="Times New Roman"/>
          <w:sz w:val="24"/>
          <w:szCs w:val="24"/>
          <w:lang w:eastAsia="zh-CN"/>
        </w:rPr>
        <w:t>among several</w:t>
      </w:r>
      <w:r w:rsidR="00AA7701" w:rsidRPr="00E71C74">
        <w:rPr>
          <w:rFonts w:ascii="Times New Roman" w:hAnsi="Times New Roman" w:cs="Times New Roman"/>
          <w:sz w:val="24"/>
          <w:szCs w:val="24"/>
        </w:rPr>
        <w:t xml:space="preserve"> financial targets. </w:t>
      </w:r>
      <w:r w:rsidR="00EE3F48" w:rsidRPr="00E71C74">
        <w:rPr>
          <w:rFonts w:ascii="Times New Roman" w:hAnsi="Times New Roman" w:cs="Times New Roman" w:hint="eastAsia"/>
          <w:sz w:val="24"/>
          <w:szCs w:val="24"/>
          <w:lang w:eastAsia="zh-CN"/>
        </w:rPr>
        <w:lastRenderedPageBreak/>
        <w:t>When there is a shock, f</w:t>
      </w:r>
      <w:r w:rsidR="00EE3F48" w:rsidRPr="00E71C74">
        <w:rPr>
          <w:rFonts w:ascii="Times New Roman" w:hAnsi="Times New Roman" w:cs="Times New Roman"/>
          <w:sz w:val="24"/>
          <w:szCs w:val="24"/>
        </w:rPr>
        <w:t>irms deviate from the desired level</w:t>
      </w:r>
      <w:r w:rsidR="00546E97">
        <w:rPr>
          <w:rFonts w:ascii="Times New Roman" w:hAnsi="Times New Roman" w:cs="Times New Roman"/>
          <w:sz w:val="24"/>
          <w:szCs w:val="24"/>
        </w:rPr>
        <w:t>s</w:t>
      </w:r>
      <w:r w:rsidR="00EE3F48" w:rsidRPr="00E71C74">
        <w:rPr>
          <w:rFonts w:ascii="Times New Roman" w:hAnsi="Times New Roman" w:cs="Times New Roman"/>
          <w:sz w:val="24"/>
          <w:szCs w:val="24"/>
        </w:rPr>
        <w:t xml:space="preserve"> of </w:t>
      </w:r>
      <w:r w:rsidR="00EE3F48" w:rsidRPr="00E71C74">
        <w:rPr>
          <w:rFonts w:ascii="Times New Roman" w:hAnsi="Times New Roman" w:cs="Times New Roman" w:hint="eastAsia"/>
          <w:sz w:val="24"/>
          <w:szCs w:val="24"/>
          <w:lang w:eastAsia="zh-CN"/>
        </w:rPr>
        <w:t>several</w:t>
      </w:r>
      <w:r w:rsidR="00EE3F48" w:rsidRPr="00E71C74">
        <w:rPr>
          <w:rFonts w:ascii="Times New Roman" w:hAnsi="Times New Roman" w:cs="Times New Roman"/>
          <w:sz w:val="24"/>
          <w:szCs w:val="24"/>
        </w:rPr>
        <w:t xml:space="preserve"> financial </w:t>
      </w:r>
      <w:r w:rsidR="009E3FE0">
        <w:rPr>
          <w:rFonts w:ascii="Times New Roman" w:hAnsi="Times New Roman" w:cs="Times New Roman"/>
          <w:sz w:val="24"/>
          <w:szCs w:val="24"/>
        </w:rPr>
        <w:t>variables</w:t>
      </w:r>
      <w:r w:rsidR="00EE3F48" w:rsidRPr="00E71C74">
        <w:rPr>
          <w:rFonts w:ascii="Times New Roman" w:hAnsi="Times New Roman" w:cs="Times New Roman"/>
          <w:sz w:val="24"/>
          <w:szCs w:val="24"/>
        </w:rPr>
        <w:t xml:space="preserve"> to absorb</w:t>
      </w:r>
      <w:r w:rsidR="004137DF" w:rsidRPr="00E71C74">
        <w:rPr>
          <w:rFonts w:ascii="Times New Roman" w:hAnsi="Times New Roman" w:cs="Times New Roman" w:hint="eastAsia"/>
          <w:sz w:val="24"/>
          <w:szCs w:val="24"/>
          <w:lang w:eastAsia="zh-CN"/>
        </w:rPr>
        <w:t xml:space="preserve"> the</w:t>
      </w:r>
      <w:r w:rsidR="009E3FE0">
        <w:rPr>
          <w:rFonts w:ascii="Times New Roman" w:hAnsi="Times New Roman" w:cs="Times New Roman"/>
          <w:sz w:val="24"/>
          <w:szCs w:val="24"/>
        </w:rPr>
        <w:t xml:space="preserve"> shock</w:t>
      </w:r>
      <w:r w:rsidR="00EE3F48" w:rsidRPr="00E71C74">
        <w:rPr>
          <w:rFonts w:ascii="Times New Roman" w:hAnsi="Times New Roman" w:cs="Times New Roman"/>
          <w:sz w:val="24"/>
          <w:szCs w:val="24"/>
        </w:rPr>
        <w:t>.</w:t>
      </w:r>
      <w:r w:rsidR="00AA7701" w:rsidRPr="00E71C74">
        <w:rPr>
          <w:rFonts w:ascii="Times New Roman" w:hAnsi="Times New Roman" w:cs="Times New Roman" w:hint="eastAsia"/>
          <w:sz w:val="24"/>
          <w:szCs w:val="24"/>
          <w:lang w:eastAsia="zh-CN"/>
        </w:rPr>
        <w:t xml:space="preserve"> </w:t>
      </w:r>
      <w:r w:rsidR="009E3FE0">
        <w:rPr>
          <w:rFonts w:ascii="Times New Roman" w:hAnsi="Times New Roman" w:cs="Times New Roman"/>
          <w:sz w:val="24"/>
          <w:szCs w:val="24"/>
        </w:rPr>
        <w:t>The deviation is</w:t>
      </w:r>
      <w:r w:rsidR="00AA7701" w:rsidRPr="00E71C74">
        <w:rPr>
          <w:rFonts w:ascii="Times New Roman" w:hAnsi="Times New Roman" w:cs="Times New Roman"/>
          <w:sz w:val="24"/>
          <w:szCs w:val="24"/>
        </w:rPr>
        <w:t xml:space="preserve"> followed by</w:t>
      </w:r>
      <w:r w:rsidR="009E3FE0">
        <w:rPr>
          <w:rFonts w:ascii="Times New Roman" w:hAnsi="Times New Roman" w:cs="Times New Roman"/>
          <w:sz w:val="24"/>
          <w:szCs w:val="24"/>
        </w:rPr>
        <w:t xml:space="preserve"> a</w:t>
      </w:r>
      <w:r w:rsidR="00AA7701" w:rsidRPr="00E71C74">
        <w:rPr>
          <w:rFonts w:ascii="Times New Roman" w:hAnsi="Times New Roman" w:cs="Times New Roman"/>
          <w:sz w:val="24"/>
          <w:szCs w:val="24"/>
        </w:rPr>
        <w:t xml:space="preserve"> reversion in subsequent periods.</w:t>
      </w:r>
      <w:r w:rsidR="00723F2E" w:rsidRPr="00E71C74">
        <w:rPr>
          <w:rFonts w:ascii="Times New Roman" w:hAnsi="Times New Roman" w:cs="Times New Roman"/>
          <w:sz w:val="24"/>
          <w:szCs w:val="24"/>
        </w:rPr>
        <w:t xml:space="preserve"> </w:t>
      </w:r>
      <w:r w:rsidR="00AA7701" w:rsidRPr="00E71C74">
        <w:rPr>
          <w:rFonts w:ascii="Times New Roman" w:hAnsi="Times New Roman" w:cs="Times New Roman" w:hint="eastAsia"/>
          <w:sz w:val="24"/>
          <w:szCs w:val="24"/>
          <w:lang w:eastAsia="zh-CN"/>
        </w:rPr>
        <w:t xml:space="preserve">Among the financial decisions, </w:t>
      </w:r>
      <w:r w:rsidR="006B3DCC">
        <w:rPr>
          <w:rFonts w:ascii="Times New Roman" w:hAnsi="Times New Roman" w:cs="Times New Roman" w:hint="eastAsia"/>
          <w:sz w:val="24"/>
          <w:szCs w:val="24"/>
          <w:lang w:eastAsia="zh-CN"/>
        </w:rPr>
        <w:t>leverage</w:t>
      </w:r>
      <w:r w:rsidR="006B3DCC" w:rsidRPr="00E71C74">
        <w:rPr>
          <w:rFonts w:ascii="Times New Roman" w:hAnsi="Times New Roman" w:cs="Times New Roman"/>
          <w:sz w:val="24"/>
          <w:szCs w:val="24"/>
        </w:rPr>
        <w:t xml:space="preserve"> </w:t>
      </w:r>
      <w:r w:rsidR="00723F2E" w:rsidRPr="00E71C74">
        <w:rPr>
          <w:rFonts w:ascii="Times New Roman" w:hAnsi="Times New Roman" w:cs="Times New Roman"/>
          <w:sz w:val="24"/>
          <w:szCs w:val="24"/>
        </w:rPr>
        <w:t>decisions are</w:t>
      </w:r>
      <w:r w:rsidR="005641C9" w:rsidRPr="00E71C74">
        <w:rPr>
          <w:rFonts w:ascii="Times New Roman" w:hAnsi="Times New Roman" w:cs="Times New Roman"/>
          <w:sz w:val="24"/>
          <w:szCs w:val="24"/>
        </w:rPr>
        <w:t xml:space="preserve"> relatively more</w:t>
      </w:r>
      <w:r w:rsidR="00723F2E" w:rsidRPr="00E71C74">
        <w:rPr>
          <w:rFonts w:ascii="Times New Roman" w:hAnsi="Times New Roman" w:cs="Times New Roman"/>
          <w:sz w:val="24"/>
          <w:szCs w:val="24"/>
        </w:rPr>
        <w:t xml:space="preserve"> responsive</w:t>
      </w:r>
      <w:r w:rsidR="00EA7E01" w:rsidRPr="00E71C74">
        <w:rPr>
          <w:rFonts w:ascii="Times New Roman" w:hAnsi="Times New Roman" w:cs="Times New Roman"/>
          <w:sz w:val="24"/>
          <w:szCs w:val="24"/>
        </w:rPr>
        <w:t>,</w:t>
      </w:r>
      <w:r w:rsidR="00723F2E" w:rsidRPr="00E71C74">
        <w:rPr>
          <w:rFonts w:ascii="Times New Roman" w:hAnsi="Times New Roman" w:cs="Times New Roman"/>
          <w:sz w:val="24"/>
          <w:szCs w:val="24"/>
        </w:rPr>
        <w:t xml:space="preserve"> while equity</w:t>
      </w:r>
      <w:r w:rsidR="006B3DCC">
        <w:rPr>
          <w:rFonts w:ascii="Times New Roman" w:hAnsi="Times New Roman" w:cs="Times New Roman" w:hint="eastAsia"/>
          <w:sz w:val="24"/>
          <w:szCs w:val="24"/>
          <w:lang w:eastAsia="zh-CN"/>
        </w:rPr>
        <w:t xml:space="preserve"> issuance</w:t>
      </w:r>
      <w:r w:rsidR="00723F2E" w:rsidRPr="00E71C74">
        <w:rPr>
          <w:rFonts w:ascii="Times New Roman" w:hAnsi="Times New Roman" w:cs="Times New Roman"/>
          <w:sz w:val="24"/>
          <w:szCs w:val="24"/>
        </w:rPr>
        <w:t xml:space="preserve"> decisions are </w:t>
      </w:r>
      <w:r w:rsidR="005641C9" w:rsidRPr="00E71C74">
        <w:rPr>
          <w:rFonts w:ascii="Times New Roman" w:hAnsi="Times New Roman" w:cs="Times New Roman"/>
          <w:sz w:val="24"/>
          <w:szCs w:val="24"/>
        </w:rPr>
        <w:t xml:space="preserve">relatively </w:t>
      </w:r>
      <w:r w:rsidR="00723F2E" w:rsidRPr="00E71C74">
        <w:rPr>
          <w:rFonts w:ascii="Times New Roman" w:hAnsi="Times New Roman" w:cs="Times New Roman"/>
          <w:sz w:val="24"/>
          <w:szCs w:val="24"/>
        </w:rPr>
        <w:t>sticky.</w:t>
      </w:r>
      <w:r w:rsidR="00EE3F48" w:rsidRPr="00E71C74">
        <w:rPr>
          <w:rFonts w:ascii="Times New Roman" w:hAnsi="Times New Roman" w:cs="Times New Roman"/>
          <w:sz w:val="24"/>
          <w:szCs w:val="24"/>
        </w:rPr>
        <w:t xml:space="preserve"> </w:t>
      </w:r>
      <w:r w:rsidRPr="00E71C74">
        <w:rPr>
          <w:rFonts w:ascii="Times New Roman" w:hAnsi="Times New Roman" w:cs="Times New Roman"/>
          <w:sz w:val="24"/>
          <w:szCs w:val="24"/>
        </w:rPr>
        <w:t>These results indicate that firms may jointly minimize the costs of deviating from the desired levels of several financial characteristics.</w:t>
      </w:r>
    </w:p>
    <w:p w14:paraId="5FED2471" w14:textId="77777777" w:rsidR="00205F34" w:rsidRPr="00E71C74" w:rsidRDefault="00205F34" w:rsidP="00205F34">
      <w:pPr>
        <w:spacing w:line="480" w:lineRule="auto"/>
        <w:jc w:val="both"/>
        <w:rPr>
          <w:rFonts w:ascii="Times New Roman" w:hAnsi="Times New Roman" w:cs="Times New Roman"/>
          <w:b/>
          <w:sz w:val="24"/>
          <w:szCs w:val="24"/>
        </w:rPr>
      </w:pPr>
      <w:r w:rsidRPr="00E71C74">
        <w:rPr>
          <w:rFonts w:ascii="Times New Roman" w:hAnsi="Times New Roman" w:cs="Times New Roman"/>
          <w:b/>
          <w:sz w:val="24"/>
          <w:szCs w:val="24"/>
        </w:rPr>
        <w:t xml:space="preserve">6. Robustness </w:t>
      </w:r>
      <w:r w:rsidR="00C677E3" w:rsidRPr="00E71C74">
        <w:rPr>
          <w:rFonts w:ascii="Times New Roman" w:hAnsi="Times New Roman" w:cs="Times New Roman"/>
          <w:b/>
          <w:sz w:val="24"/>
          <w:szCs w:val="24"/>
        </w:rPr>
        <w:t>Checks</w:t>
      </w:r>
    </w:p>
    <w:p w14:paraId="279BE043" w14:textId="288671C6" w:rsidR="009C3AAC" w:rsidRPr="00E71C74" w:rsidRDefault="00650EE7" w:rsidP="009C3AAC">
      <w:pPr>
        <w:spacing w:line="480" w:lineRule="auto"/>
        <w:jc w:val="both"/>
        <w:rPr>
          <w:rFonts w:ascii="Times New Roman" w:hAnsi="Times New Roman" w:cs="Times New Roman"/>
          <w:sz w:val="24"/>
          <w:szCs w:val="24"/>
          <w:lang w:eastAsia="zh-CN"/>
        </w:rPr>
      </w:pPr>
      <w:r w:rsidRPr="00E71C74">
        <w:rPr>
          <w:rFonts w:ascii="Times New Roman" w:hAnsi="Times New Roman" w:cs="Times New Roman" w:hint="eastAsia"/>
          <w:sz w:val="24"/>
          <w:szCs w:val="24"/>
          <w:lang w:eastAsia="zh-CN"/>
        </w:rPr>
        <w:t>We check</w:t>
      </w:r>
      <w:r w:rsidR="00E77921" w:rsidRPr="00E71C74">
        <w:rPr>
          <w:rFonts w:ascii="Times New Roman" w:hAnsi="Times New Roman" w:cs="Times New Roman"/>
          <w:sz w:val="24"/>
          <w:szCs w:val="24"/>
        </w:rPr>
        <w:t xml:space="preserve"> the robustness of </w:t>
      </w:r>
      <w:r w:rsidR="00C84798" w:rsidRPr="00E71C74">
        <w:rPr>
          <w:rFonts w:ascii="Times New Roman" w:hAnsi="Times New Roman" w:cs="Times New Roman"/>
          <w:sz w:val="24"/>
          <w:szCs w:val="24"/>
        </w:rPr>
        <w:t xml:space="preserve">our </w:t>
      </w:r>
      <w:r w:rsidR="00E77921" w:rsidRPr="00E71C74">
        <w:rPr>
          <w:rFonts w:ascii="Times New Roman" w:hAnsi="Times New Roman" w:cs="Times New Roman"/>
          <w:sz w:val="24"/>
          <w:szCs w:val="24"/>
        </w:rPr>
        <w:t>results</w:t>
      </w:r>
      <w:r w:rsidR="00476A05" w:rsidRPr="00E71C74">
        <w:rPr>
          <w:rFonts w:ascii="Times New Roman" w:hAnsi="Times New Roman" w:cs="Times New Roman"/>
          <w:sz w:val="24"/>
          <w:szCs w:val="24"/>
        </w:rPr>
        <w:t xml:space="preserve"> against</w:t>
      </w:r>
      <w:r w:rsidR="006D733A" w:rsidRPr="00E71C74">
        <w:rPr>
          <w:rFonts w:ascii="Times New Roman" w:hAnsi="Times New Roman" w:cs="Times New Roman"/>
          <w:sz w:val="24"/>
          <w:szCs w:val="24"/>
        </w:rPr>
        <w:t xml:space="preserve"> alternative definitions of variables, different sampl</w:t>
      </w:r>
      <w:r w:rsidR="00546E97">
        <w:rPr>
          <w:rFonts w:ascii="Times New Roman" w:hAnsi="Times New Roman" w:cs="Times New Roman"/>
          <w:sz w:val="24"/>
          <w:szCs w:val="24"/>
        </w:rPr>
        <w:t>ing</w:t>
      </w:r>
      <w:r w:rsidR="006D733A" w:rsidRPr="00E71C74">
        <w:rPr>
          <w:rFonts w:ascii="Times New Roman" w:hAnsi="Times New Roman" w:cs="Times New Roman"/>
          <w:sz w:val="24"/>
          <w:szCs w:val="24"/>
        </w:rPr>
        <w:t xml:space="preserve"> </w:t>
      </w:r>
      <w:r w:rsidR="00DB42C6">
        <w:rPr>
          <w:rFonts w:ascii="Times New Roman" w:hAnsi="Times New Roman" w:cs="Times New Roman" w:hint="eastAsia"/>
          <w:sz w:val="24"/>
          <w:szCs w:val="24"/>
          <w:lang w:eastAsia="zh-CN"/>
        </w:rPr>
        <w:t>criteria</w:t>
      </w:r>
      <w:r w:rsidR="006D733A" w:rsidRPr="00E71C74">
        <w:rPr>
          <w:rFonts w:ascii="Times New Roman" w:hAnsi="Times New Roman" w:cs="Times New Roman"/>
          <w:sz w:val="24"/>
          <w:szCs w:val="24"/>
        </w:rPr>
        <w:t>,</w:t>
      </w:r>
      <w:r w:rsidR="00F83088" w:rsidRPr="00E71C74">
        <w:rPr>
          <w:rFonts w:ascii="Times New Roman" w:hAnsi="Times New Roman" w:cs="Times New Roman" w:hint="eastAsia"/>
          <w:sz w:val="24"/>
          <w:szCs w:val="24"/>
          <w:lang w:eastAsia="zh-CN"/>
        </w:rPr>
        <w:t xml:space="preserve"> </w:t>
      </w:r>
      <w:r w:rsidR="006D733A" w:rsidRPr="00E71C74">
        <w:rPr>
          <w:rFonts w:ascii="Times New Roman" w:hAnsi="Times New Roman" w:cs="Times New Roman"/>
          <w:sz w:val="24"/>
          <w:szCs w:val="24"/>
        </w:rPr>
        <w:t>and</w:t>
      </w:r>
      <w:r w:rsidR="00D65A3B" w:rsidRPr="00E71C74">
        <w:rPr>
          <w:rFonts w:ascii="Times New Roman" w:hAnsi="Times New Roman" w:cs="Times New Roman"/>
          <w:sz w:val="24"/>
          <w:szCs w:val="24"/>
        </w:rPr>
        <w:t xml:space="preserve"> changing</w:t>
      </w:r>
      <w:r w:rsidR="006D733A" w:rsidRPr="00E71C74">
        <w:rPr>
          <w:rFonts w:ascii="Times New Roman" w:hAnsi="Times New Roman" w:cs="Times New Roman"/>
          <w:sz w:val="24"/>
          <w:szCs w:val="24"/>
        </w:rPr>
        <w:t xml:space="preserve"> the recursive order of </w:t>
      </w:r>
      <w:r w:rsidR="00144594" w:rsidRPr="00E71C74">
        <w:rPr>
          <w:rFonts w:ascii="Times New Roman" w:hAnsi="Times New Roman" w:cs="Times New Roman"/>
          <w:sz w:val="24"/>
          <w:szCs w:val="24"/>
        </w:rPr>
        <w:t xml:space="preserve">the </w:t>
      </w:r>
      <w:r w:rsidR="006D733A" w:rsidRPr="00E71C74">
        <w:rPr>
          <w:rFonts w:ascii="Times New Roman" w:hAnsi="Times New Roman" w:cs="Times New Roman"/>
          <w:sz w:val="24"/>
          <w:szCs w:val="24"/>
        </w:rPr>
        <w:t>variables</w:t>
      </w:r>
      <w:r w:rsidR="00817047">
        <w:rPr>
          <w:rFonts w:ascii="Times New Roman" w:hAnsi="Times New Roman" w:cs="Times New Roman"/>
          <w:sz w:val="24"/>
          <w:szCs w:val="24"/>
        </w:rPr>
        <w:t>.</w:t>
      </w:r>
      <w:r w:rsidR="00EB61CE">
        <w:rPr>
          <w:rStyle w:val="a6"/>
          <w:rFonts w:ascii="Times New Roman" w:hAnsi="Times New Roman" w:cs="Times New Roman"/>
          <w:sz w:val="24"/>
          <w:szCs w:val="24"/>
        </w:rPr>
        <w:footnoteReference w:id="22"/>
      </w:r>
      <w:r w:rsidR="00817047">
        <w:rPr>
          <w:rFonts w:ascii="Times New Roman" w:hAnsi="Times New Roman" w:cs="Times New Roman"/>
          <w:sz w:val="24"/>
          <w:szCs w:val="24"/>
        </w:rPr>
        <w:t xml:space="preserve"> </w:t>
      </w:r>
      <w:r w:rsidR="007C057C" w:rsidRPr="00E71C74">
        <w:rPr>
          <w:rFonts w:ascii="Times New Roman" w:hAnsi="Times New Roman" w:cs="Times New Roman"/>
          <w:sz w:val="24"/>
          <w:szCs w:val="24"/>
        </w:rPr>
        <w:t xml:space="preserve">Our main </w:t>
      </w:r>
      <w:r w:rsidR="00817047">
        <w:rPr>
          <w:rFonts w:ascii="Times New Roman" w:hAnsi="Times New Roman" w:cs="Times New Roman"/>
          <w:sz w:val="24"/>
          <w:szCs w:val="24"/>
          <w:lang w:eastAsia="zh-CN"/>
        </w:rPr>
        <w:t>results</w:t>
      </w:r>
      <w:r w:rsidR="007C057C" w:rsidRPr="00E71C74">
        <w:rPr>
          <w:rFonts w:ascii="Times New Roman" w:hAnsi="Times New Roman" w:cs="Times New Roman"/>
          <w:sz w:val="24"/>
          <w:szCs w:val="24"/>
        </w:rPr>
        <w:t xml:space="preserve"> </w:t>
      </w:r>
      <w:r w:rsidR="00815CCB">
        <w:rPr>
          <w:rFonts w:ascii="Times New Roman" w:hAnsi="Times New Roman" w:cs="Times New Roman"/>
          <w:sz w:val="24"/>
          <w:szCs w:val="24"/>
          <w:lang w:eastAsia="zh-CN"/>
        </w:rPr>
        <w:t xml:space="preserve">hold, suggesting that our </w:t>
      </w:r>
      <w:r w:rsidR="00817047">
        <w:rPr>
          <w:rFonts w:ascii="Times New Roman" w:hAnsi="Times New Roman" w:cs="Times New Roman"/>
          <w:sz w:val="24"/>
          <w:szCs w:val="24"/>
          <w:lang w:eastAsia="zh-CN"/>
        </w:rPr>
        <w:t>findings</w:t>
      </w:r>
      <w:r w:rsidR="00815CCB">
        <w:rPr>
          <w:rFonts w:ascii="Times New Roman" w:hAnsi="Times New Roman" w:cs="Times New Roman"/>
          <w:sz w:val="24"/>
          <w:szCs w:val="24"/>
          <w:lang w:eastAsia="zh-CN"/>
        </w:rPr>
        <w:t xml:space="preserve"> are not limited to our base model as a particular se</w:t>
      </w:r>
      <w:r w:rsidR="005E2384">
        <w:rPr>
          <w:rFonts w:ascii="Times New Roman" w:hAnsi="Times New Roman" w:cs="Times New Roman"/>
          <w:sz w:val="24"/>
          <w:szCs w:val="24"/>
          <w:lang w:eastAsia="zh-CN"/>
        </w:rPr>
        <w:t>t</w:t>
      </w:r>
      <w:r w:rsidR="00815CCB">
        <w:rPr>
          <w:rFonts w:ascii="Times New Roman" w:hAnsi="Times New Roman" w:cs="Times New Roman"/>
          <w:sz w:val="24"/>
          <w:szCs w:val="24"/>
          <w:lang w:eastAsia="zh-CN"/>
        </w:rPr>
        <w:t>ting</w:t>
      </w:r>
      <w:r w:rsidR="007C057C" w:rsidRPr="00E71C74">
        <w:rPr>
          <w:rFonts w:ascii="Times New Roman" w:hAnsi="Times New Roman" w:cs="Times New Roman"/>
          <w:sz w:val="24"/>
          <w:szCs w:val="24"/>
        </w:rPr>
        <w:t>.</w:t>
      </w:r>
      <w:r w:rsidR="00854BC2">
        <w:rPr>
          <w:rFonts w:ascii="Times New Roman" w:hAnsi="Times New Roman" w:cs="Times New Roman"/>
          <w:sz w:val="24"/>
          <w:szCs w:val="24"/>
        </w:rPr>
        <w:t xml:space="preserve"> We </w:t>
      </w:r>
      <w:r w:rsidR="004201D4">
        <w:rPr>
          <w:rFonts w:ascii="Times New Roman" w:hAnsi="Times New Roman" w:cs="Times New Roman"/>
          <w:sz w:val="24"/>
          <w:szCs w:val="24"/>
        </w:rPr>
        <w:t>summarize</w:t>
      </w:r>
      <w:r w:rsidR="00854BC2">
        <w:rPr>
          <w:rFonts w:ascii="Times New Roman" w:hAnsi="Times New Roman" w:cs="Times New Roman"/>
          <w:sz w:val="24"/>
          <w:szCs w:val="24"/>
        </w:rPr>
        <w:t xml:space="preserve"> these changes and a few interesting points</w:t>
      </w:r>
      <w:r w:rsidR="004201D4">
        <w:rPr>
          <w:rFonts w:ascii="Times New Roman" w:hAnsi="Times New Roman" w:cs="Times New Roman"/>
          <w:sz w:val="24"/>
          <w:szCs w:val="24"/>
        </w:rPr>
        <w:t xml:space="preserve"> in this section</w:t>
      </w:r>
      <w:r w:rsidR="00854BC2">
        <w:rPr>
          <w:rFonts w:ascii="Times New Roman" w:hAnsi="Times New Roman" w:cs="Times New Roman"/>
          <w:sz w:val="24"/>
          <w:szCs w:val="24"/>
        </w:rPr>
        <w:t>.</w:t>
      </w:r>
      <w:r w:rsidR="00E43FBC" w:rsidRPr="00E71C74">
        <w:rPr>
          <w:rFonts w:ascii="Times New Roman" w:hAnsi="Times New Roman" w:cs="Times New Roman"/>
          <w:sz w:val="24"/>
          <w:szCs w:val="24"/>
        </w:rPr>
        <w:t xml:space="preserve"> </w:t>
      </w:r>
      <w:r w:rsidR="00C84798" w:rsidRPr="00E71C74">
        <w:rPr>
          <w:rFonts w:ascii="Times New Roman" w:hAnsi="Times New Roman" w:cs="Times New Roman"/>
          <w:sz w:val="24"/>
          <w:szCs w:val="24"/>
        </w:rPr>
        <w:t>All</w:t>
      </w:r>
      <w:r w:rsidR="00E43FBC" w:rsidRPr="00E71C74">
        <w:rPr>
          <w:rFonts w:ascii="Times New Roman" w:hAnsi="Times New Roman" w:cs="Times New Roman"/>
          <w:sz w:val="24"/>
          <w:szCs w:val="24"/>
        </w:rPr>
        <w:t xml:space="preserve"> empirical results</w:t>
      </w:r>
      <w:r w:rsidR="00C84798" w:rsidRPr="00E71C74">
        <w:rPr>
          <w:rFonts w:ascii="Times New Roman" w:hAnsi="Times New Roman" w:cs="Times New Roman"/>
          <w:sz w:val="24"/>
          <w:szCs w:val="24"/>
        </w:rPr>
        <w:t xml:space="preserve"> </w:t>
      </w:r>
      <w:r w:rsidR="00E43FBC" w:rsidRPr="00E71C74">
        <w:rPr>
          <w:rFonts w:ascii="Times New Roman" w:hAnsi="Times New Roman" w:cs="Times New Roman"/>
          <w:sz w:val="24"/>
          <w:szCs w:val="24"/>
        </w:rPr>
        <w:t xml:space="preserve">are </w:t>
      </w:r>
      <w:r w:rsidR="00144594" w:rsidRPr="00E71C74">
        <w:rPr>
          <w:rFonts w:ascii="Times New Roman" w:hAnsi="Times New Roman" w:cs="Times New Roman"/>
          <w:sz w:val="24"/>
          <w:szCs w:val="24"/>
        </w:rPr>
        <w:t xml:space="preserve">available </w:t>
      </w:r>
      <w:r w:rsidR="00E43FBC" w:rsidRPr="00E71C74">
        <w:rPr>
          <w:rFonts w:ascii="Times New Roman" w:hAnsi="Times New Roman" w:cs="Times New Roman"/>
          <w:sz w:val="24"/>
          <w:szCs w:val="24"/>
        </w:rPr>
        <w:t xml:space="preserve">in </w:t>
      </w:r>
      <w:r w:rsidR="00C84798" w:rsidRPr="00E71C74">
        <w:rPr>
          <w:rFonts w:ascii="Times New Roman" w:hAnsi="Times New Roman" w:cs="Times New Roman"/>
          <w:sz w:val="24"/>
          <w:szCs w:val="24"/>
        </w:rPr>
        <w:t>the Online Appendix</w:t>
      </w:r>
      <w:r w:rsidR="00E43FBC" w:rsidRPr="00E71C74">
        <w:rPr>
          <w:rFonts w:ascii="Times New Roman" w:hAnsi="Times New Roman" w:cs="Times New Roman"/>
          <w:sz w:val="24"/>
          <w:szCs w:val="24"/>
        </w:rPr>
        <w:t>.</w:t>
      </w:r>
    </w:p>
    <w:p w14:paraId="21F742AF" w14:textId="1B46BF6D" w:rsidR="009C3AAC" w:rsidRPr="00EF162E" w:rsidRDefault="00817047" w:rsidP="00884492">
      <w:pPr>
        <w:spacing w:line="48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rPr>
        <w:t>W</w:t>
      </w:r>
      <w:r w:rsidRPr="00E71C74">
        <w:rPr>
          <w:rFonts w:ascii="Times New Roman" w:hAnsi="Times New Roman" w:cs="Times New Roman"/>
          <w:sz w:val="24"/>
          <w:szCs w:val="24"/>
        </w:rPr>
        <w:t xml:space="preserve">e use </w:t>
      </w:r>
      <w:r>
        <w:rPr>
          <w:rFonts w:ascii="Times New Roman" w:hAnsi="Times New Roman" w:cs="Times New Roman"/>
          <w:sz w:val="24"/>
          <w:szCs w:val="24"/>
        </w:rPr>
        <w:t>alternative definitions of variables</w:t>
      </w:r>
      <w:r w:rsidRPr="00E71C74">
        <w:rPr>
          <w:rFonts w:ascii="Times New Roman" w:hAnsi="Times New Roman" w:cs="Times New Roman"/>
          <w:sz w:val="24"/>
          <w:szCs w:val="24"/>
        </w:rPr>
        <w:t xml:space="preserve"> to </w:t>
      </w:r>
      <w:r>
        <w:rPr>
          <w:rFonts w:ascii="Times New Roman" w:hAnsi="Times New Roman" w:cs="Times New Roman"/>
          <w:sz w:val="24"/>
          <w:szCs w:val="24"/>
        </w:rPr>
        <w:t>check the robustness of our findings</w:t>
      </w:r>
      <w:r w:rsidRPr="00E71C7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Although we </w:t>
      </w:r>
      <w:r>
        <w:rPr>
          <w:rFonts w:ascii="Times New Roman" w:hAnsi="Times New Roman" w:cs="Times New Roman"/>
          <w:sz w:val="24"/>
          <w:szCs w:val="24"/>
        </w:rPr>
        <w:t xml:space="preserve">define the variables following the literature, the variables used in our base model </w:t>
      </w:r>
      <w:r w:rsidR="00A22F57">
        <w:rPr>
          <w:rFonts w:ascii="Times New Roman" w:hAnsi="Times New Roman" w:cs="Times New Roman"/>
          <w:sz w:val="24"/>
          <w:szCs w:val="24"/>
        </w:rPr>
        <w:t>are</w:t>
      </w:r>
      <w:r>
        <w:rPr>
          <w:rFonts w:ascii="Times New Roman" w:hAnsi="Times New Roman" w:cs="Times New Roman"/>
          <w:sz w:val="24"/>
          <w:szCs w:val="24"/>
        </w:rPr>
        <w:t xml:space="preserve"> thin compared to the broad corporate finance literature </w:t>
      </w:r>
      <w:r w:rsidR="006A7A29">
        <w:rPr>
          <w:rFonts w:ascii="Times New Roman" w:hAnsi="Times New Roman" w:cs="Times New Roman"/>
          <w:sz w:val="24"/>
          <w:szCs w:val="24"/>
        </w:rPr>
        <w:t>where</w:t>
      </w:r>
      <w:r>
        <w:rPr>
          <w:rFonts w:ascii="Times New Roman" w:hAnsi="Times New Roman" w:cs="Times New Roman"/>
          <w:sz w:val="24"/>
          <w:szCs w:val="24"/>
        </w:rPr>
        <w:t xml:space="preserve"> there are other definitions.</w:t>
      </w:r>
      <w:r w:rsidR="00C51A0A">
        <w:rPr>
          <w:rFonts w:ascii="Times New Roman" w:hAnsi="Times New Roman" w:cs="Times New Roman"/>
          <w:sz w:val="24"/>
          <w:szCs w:val="24"/>
        </w:rPr>
        <w:t xml:space="preserve"> </w:t>
      </w:r>
      <w:r>
        <w:rPr>
          <w:rFonts w:ascii="Times New Roman" w:hAnsi="Times New Roman" w:cs="Times New Roman"/>
          <w:sz w:val="24"/>
          <w:szCs w:val="24"/>
        </w:rPr>
        <w:t xml:space="preserve">Hence, we </w:t>
      </w:r>
      <w:r w:rsidR="00090744">
        <w:rPr>
          <w:rFonts w:ascii="Times New Roman" w:hAnsi="Times New Roman" w:cs="Times New Roman"/>
          <w:sz w:val="24"/>
          <w:szCs w:val="24"/>
        </w:rPr>
        <w:t xml:space="preserve">use </w:t>
      </w:r>
      <w:r w:rsidR="006A7A29">
        <w:rPr>
          <w:rFonts w:ascii="Times New Roman" w:hAnsi="Times New Roman" w:cs="Times New Roman"/>
          <w:sz w:val="24"/>
          <w:szCs w:val="24"/>
        </w:rPr>
        <w:t>other</w:t>
      </w:r>
      <w:r>
        <w:rPr>
          <w:rFonts w:ascii="Times New Roman" w:hAnsi="Times New Roman" w:cs="Times New Roman"/>
          <w:sz w:val="24"/>
          <w:szCs w:val="24"/>
        </w:rPr>
        <w:t xml:space="preserve"> definitions and see whether our results hold. </w:t>
      </w:r>
      <w:r w:rsidR="002F69D6" w:rsidRPr="00E71C74">
        <w:rPr>
          <w:rFonts w:ascii="Times New Roman" w:hAnsi="Times New Roman" w:cs="Times New Roman"/>
          <w:sz w:val="24"/>
          <w:szCs w:val="24"/>
        </w:rPr>
        <w:t>First, we</w:t>
      </w:r>
      <w:r w:rsidR="001F1D55">
        <w:rPr>
          <w:rFonts w:ascii="Times New Roman" w:hAnsi="Times New Roman" w:cs="Times New Roman"/>
          <w:sz w:val="24"/>
          <w:szCs w:val="24"/>
        </w:rPr>
        <w:t xml:space="preserve"> follow Richardson (2006) and</w:t>
      </w:r>
      <w:r w:rsidR="002F69D6" w:rsidRPr="00E71C74">
        <w:rPr>
          <w:rFonts w:ascii="Times New Roman" w:hAnsi="Times New Roman" w:cs="Times New Roman"/>
          <w:sz w:val="24"/>
          <w:szCs w:val="24"/>
        </w:rPr>
        <w:t xml:space="preserve"> </w:t>
      </w:r>
      <w:r w:rsidR="002F69D6" w:rsidRPr="00E71C74">
        <w:rPr>
          <w:rFonts w:ascii="Times New Roman" w:hAnsi="Times New Roman" w:cs="Times New Roman" w:hint="eastAsia"/>
          <w:sz w:val="24"/>
          <w:szCs w:val="24"/>
          <w:lang w:eastAsia="zh-CN"/>
        </w:rPr>
        <w:t>use a</w:t>
      </w:r>
      <w:r w:rsidR="002F69D6" w:rsidRPr="00E71C74">
        <w:rPr>
          <w:rFonts w:ascii="Times New Roman" w:hAnsi="Times New Roman" w:cs="Times New Roman"/>
          <w:sz w:val="24"/>
          <w:szCs w:val="24"/>
          <w:lang w:eastAsia="zh-CN"/>
        </w:rPr>
        <w:t>nother</w:t>
      </w:r>
      <w:r w:rsidR="002F69D6" w:rsidRPr="00E71C74">
        <w:rPr>
          <w:rFonts w:ascii="Times New Roman" w:hAnsi="Times New Roman" w:cs="Times New Roman" w:hint="eastAsia"/>
          <w:sz w:val="24"/>
          <w:szCs w:val="24"/>
          <w:lang w:eastAsia="zh-CN"/>
        </w:rPr>
        <w:t xml:space="preserve"> definition of </w:t>
      </w:r>
      <w:r w:rsidR="002F69D6" w:rsidRPr="00E71C74">
        <w:rPr>
          <w:rFonts w:ascii="Times New Roman" w:hAnsi="Times New Roman" w:cs="Times New Roman"/>
          <w:sz w:val="24"/>
          <w:szCs w:val="24"/>
        </w:rPr>
        <w:t>investment (</w:t>
      </w:r>
      <w:r w:rsidR="002F69D6" w:rsidRPr="00B6385D">
        <w:rPr>
          <w:rFonts w:ascii="Times New Roman" w:hAnsi="Times New Roman" w:cs="Times New Roman"/>
          <w:sz w:val="24"/>
          <w:szCs w:val="24"/>
        </w:rPr>
        <w:t>Capital expenditure</w:t>
      </w:r>
      <w:r w:rsidR="00857171">
        <w:rPr>
          <w:rFonts w:ascii="Times New Roman" w:hAnsi="Times New Roman" w:cs="Times New Roman"/>
          <w:sz w:val="24"/>
          <w:szCs w:val="24"/>
        </w:rPr>
        <w:t>s</w:t>
      </w:r>
      <w:r w:rsidR="002F69D6" w:rsidRPr="00B6385D">
        <w:rPr>
          <w:rFonts w:ascii="Times New Roman" w:hAnsi="Times New Roman" w:cs="Times New Roman"/>
          <w:sz w:val="24"/>
          <w:szCs w:val="24"/>
        </w:rPr>
        <w:t xml:space="preserve"> + M</w:t>
      </w:r>
      <w:r w:rsidR="00546E97">
        <w:rPr>
          <w:rFonts w:ascii="Times New Roman" w:hAnsi="Times New Roman" w:cs="Times New Roman"/>
          <w:sz w:val="24"/>
          <w:szCs w:val="24"/>
        </w:rPr>
        <w:t>&amp;A</w:t>
      </w:r>
      <w:r w:rsidR="002F69D6" w:rsidRPr="00B6385D">
        <w:rPr>
          <w:rFonts w:ascii="Times New Roman" w:hAnsi="Times New Roman" w:cs="Times New Roman"/>
          <w:sz w:val="24"/>
          <w:szCs w:val="24"/>
        </w:rPr>
        <w:t xml:space="preserve"> expenses + </w:t>
      </w:r>
      <w:r w:rsidR="004201D4" w:rsidRPr="00B6385D">
        <w:rPr>
          <w:rFonts w:ascii="Times New Roman" w:hAnsi="Times New Roman" w:cs="Times New Roman"/>
          <w:sz w:val="24"/>
          <w:szCs w:val="24"/>
        </w:rPr>
        <w:t>R&amp;D</w:t>
      </w:r>
      <w:r w:rsidR="002F69D6" w:rsidRPr="00B6385D">
        <w:rPr>
          <w:rFonts w:ascii="Times New Roman" w:hAnsi="Times New Roman" w:cs="Times New Roman"/>
          <w:sz w:val="24"/>
          <w:szCs w:val="24"/>
        </w:rPr>
        <w:t xml:space="preserve"> expenses </w:t>
      </w:r>
      <w:r w:rsidR="00003F92" w:rsidRPr="00B6385D">
        <w:rPr>
          <w:rFonts w:ascii="Times New Roman" w:hAnsi="Times New Roman" w:cs="Times New Roman"/>
          <w:sz w:val="24"/>
          <w:szCs w:val="24"/>
        </w:rPr>
        <w:t xml:space="preserve">– </w:t>
      </w:r>
      <w:r w:rsidR="002F69D6" w:rsidRPr="00B6385D">
        <w:rPr>
          <w:rFonts w:ascii="Times New Roman" w:hAnsi="Times New Roman" w:cs="Times New Roman"/>
          <w:sz w:val="24"/>
          <w:szCs w:val="24"/>
        </w:rPr>
        <w:t>Sale of property, plant</w:t>
      </w:r>
      <w:r w:rsidR="00DF7EBF">
        <w:rPr>
          <w:rFonts w:ascii="Times New Roman" w:hAnsi="Times New Roman" w:cs="Times New Roman"/>
          <w:sz w:val="24"/>
          <w:szCs w:val="24"/>
        </w:rPr>
        <w:t>,</w:t>
      </w:r>
      <w:r w:rsidR="002F69D6" w:rsidRPr="00B6385D">
        <w:rPr>
          <w:rFonts w:ascii="Times New Roman" w:hAnsi="Times New Roman" w:cs="Times New Roman"/>
          <w:sz w:val="24"/>
          <w:szCs w:val="24"/>
        </w:rPr>
        <w:t xml:space="preserve"> and equipment</w:t>
      </w:r>
      <w:r w:rsidR="00BE658A" w:rsidRPr="00B6385D">
        <w:rPr>
          <w:rFonts w:ascii="Times New Roman" w:hAnsi="Times New Roman" w:cs="Times New Roman"/>
          <w:sz w:val="24"/>
          <w:szCs w:val="24"/>
        </w:rPr>
        <w:t>,</w:t>
      </w:r>
      <w:r w:rsidR="002F69D6" w:rsidRPr="00B6385D">
        <w:rPr>
          <w:rFonts w:ascii="Times New Roman" w:hAnsi="Times New Roman" w:cs="Times New Roman"/>
          <w:sz w:val="24"/>
          <w:szCs w:val="24"/>
        </w:rPr>
        <w:t xml:space="preserve"> and investments</w:t>
      </w:r>
      <w:r w:rsidR="002F69D6" w:rsidRPr="00E71C74">
        <w:rPr>
          <w:rFonts w:ascii="Times New Roman" w:hAnsi="Times New Roman" w:cs="Times New Roman"/>
          <w:sz w:val="24"/>
          <w:szCs w:val="24"/>
        </w:rPr>
        <w:t>)</w:t>
      </w:r>
      <w:r w:rsidR="001F1D55">
        <w:rPr>
          <w:rFonts w:ascii="Times New Roman" w:hAnsi="Times New Roman" w:cs="Times New Roman"/>
          <w:sz w:val="24"/>
          <w:szCs w:val="24"/>
        </w:rPr>
        <w:t xml:space="preserve"> to </w:t>
      </w:r>
      <w:r w:rsidR="00C51A0A">
        <w:rPr>
          <w:rFonts w:ascii="Times New Roman" w:hAnsi="Times New Roman" w:cs="Times New Roman"/>
          <w:sz w:val="24"/>
          <w:szCs w:val="24"/>
        </w:rPr>
        <w:t>count more activities as investment</w:t>
      </w:r>
      <w:r w:rsidR="002F69D6" w:rsidRPr="00E71C74">
        <w:rPr>
          <w:rFonts w:ascii="Times New Roman" w:hAnsi="Times New Roman" w:cs="Times New Roman" w:hint="eastAsia"/>
          <w:sz w:val="24"/>
          <w:szCs w:val="24"/>
          <w:lang w:eastAsia="zh-CN"/>
        </w:rPr>
        <w:t>.</w:t>
      </w:r>
      <w:r w:rsidR="002F69D6" w:rsidRPr="00E71C74">
        <w:rPr>
          <w:rFonts w:ascii="Times New Roman" w:hAnsi="Times New Roman" w:cs="Times New Roman"/>
          <w:sz w:val="24"/>
          <w:szCs w:val="24"/>
        </w:rPr>
        <w:t xml:space="preserve"> Second, we restrict </w:t>
      </w:r>
      <w:r w:rsidR="002F69D6" w:rsidRPr="00E71C74">
        <w:rPr>
          <w:rFonts w:ascii="Times New Roman" w:hAnsi="Times New Roman" w:cs="Times New Roman"/>
          <w:i/>
          <w:sz w:val="24"/>
          <w:szCs w:val="24"/>
        </w:rPr>
        <w:t>Equ</w:t>
      </w:r>
      <w:r w:rsidR="002F69D6" w:rsidRPr="00E71C74">
        <w:rPr>
          <w:rFonts w:ascii="Times New Roman" w:hAnsi="Times New Roman" w:cs="Times New Roman"/>
          <w:sz w:val="24"/>
          <w:szCs w:val="24"/>
        </w:rPr>
        <w:t xml:space="preserve"> to equity issuance activities</w:t>
      </w:r>
      <w:r w:rsidR="002F69D6" w:rsidRPr="00E71C74">
        <w:rPr>
          <w:rFonts w:ascii="Times New Roman" w:hAnsi="Times New Roman" w:cs="Times New Roman"/>
          <w:sz w:val="24"/>
          <w:szCs w:val="24"/>
          <w:lang w:eastAsia="zh-CN"/>
        </w:rPr>
        <w:t xml:space="preserve"> only</w:t>
      </w:r>
      <w:r w:rsidR="00953E53" w:rsidRPr="00E71C74">
        <w:rPr>
          <w:rFonts w:ascii="Times New Roman" w:hAnsi="Times New Roman" w:cs="Times New Roman" w:hint="eastAsia"/>
          <w:sz w:val="24"/>
          <w:szCs w:val="24"/>
          <w:lang w:eastAsia="zh-CN"/>
        </w:rPr>
        <w:t xml:space="preserve"> and </w:t>
      </w:r>
      <w:r w:rsidR="00953E53" w:rsidRPr="00E71C74">
        <w:rPr>
          <w:rFonts w:ascii="Times New Roman" w:hAnsi="Times New Roman" w:cs="Times New Roman"/>
          <w:sz w:val="24"/>
          <w:szCs w:val="24"/>
        </w:rPr>
        <w:t>define dividend</w:t>
      </w:r>
      <w:r w:rsidR="00144594" w:rsidRPr="00E71C74">
        <w:rPr>
          <w:rFonts w:ascii="Times New Roman" w:hAnsi="Times New Roman" w:cs="Times New Roman"/>
          <w:sz w:val="24"/>
          <w:szCs w:val="24"/>
        </w:rPr>
        <w:t>s</w:t>
      </w:r>
      <w:r w:rsidR="00953E53" w:rsidRPr="00E71C74">
        <w:rPr>
          <w:rFonts w:ascii="Times New Roman" w:hAnsi="Times New Roman" w:cs="Times New Roman"/>
          <w:sz w:val="24"/>
          <w:szCs w:val="24"/>
        </w:rPr>
        <w:t xml:space="preserve"> as cash dividend</w:t>
      </w:r>
      <w:r w:rsidR="00144594" w:rsidRPr="00E71C74">
        <w:rPr>
          <w:rFonts w:ascii="Times New Roman" w:hAnsi="Times New Roman" w:cs="Times New Roman"/>
          <w:sz w:val="24"/>
          <w:szCs w:val="24"/>
        </w:rPr>
        <w:t>s</w:t>
      </w:r>
      <w:r w:rsidR="00953E53" w:rsidRPr="00E71C74">
        <w:rPr>
          <w:rFonts w:ascii="Times New Roman" w:hAnsi="Times New Roman" w:cs="Times New Roman"/>
          <w:sz w:val="24"/>
          <w:szCs w:val="24"/>
        </w:rPr>
        <w:t xml:space="preserve"> plus equity repurchase</w:t>
      </w:r>
      <w:r w:rsidR="00144594" w:rsidRPr="00E71C74">
        <w:rPr>
          <w:rFonts w:ascii="Times New Roman" w:hAnsi="Times New Roman" w:cs="Times New Roman"/>
          <w:sz w:val="24"/>
          <w:szCs w:val="24"/>
        </w:rPr>
        <w:t>s</w:t>
      </w:r>
      <w:r w:rsidR="00C51A0A">
        <w:rPr>
          <w:rFonts w:ascii="Times New Roman" w:hAnsi="Times New Roman" w:cs="Times New Roman"/>
          <w:sz w:val="24"/>
          <w:szCs w:val="24"/>
        </w:rPr>
        <w:t xml:space="preserve"> because equity repurchases are increas</w:t>
      </w:r>
      <w:r w:rsidR="003903D0">
        <w:rPr>
          <w:rFonts w:ascii="Times New Roman" w:hAnsi="Times New Roman" w:cs="Times New Roman"/>
          <w:sz w:val="24"/>
          <w:szCs w:val="24"/>
        </w:rPr>
        <w:t>ing</w:t>
      </w:r>
      <w:r w:rsidR="00C51A0A">
        <w:rPr>
          <w:rFonts w:ascii="Times New Roman" w:hAnsi="Times New Roman" w:cs="Times New Roman"/>
          <w:sz w:val="24"/>
          <w:szCs w:val="24"/>
        </w:rPr>
        <w:t>ly used as a way of paying dividends</w:t>
      </w:r>
      <w:r w:rsidR="002F69D6" w:rsidRPr="00E71C74">
        <w:rPr>
          <w:rFonts w:ascii="Times New Roman" w:hAnsi="Times New Roman" w:cs="Times New Roman"/>
          <w:sz w:val="24"/>
          <w:szCs w:val="24"/>
        </w:rPr>
        <w:t xml:space="preserve">. </w:t>
      </w:r>
      <w:r w:rsidR="00953E53" w:rsidRPr="00E71C74">
        <w:rPr>
          <w:rFonts w:ascii="Times New Roman" w:hAnsi="Times New Roman" w:cs="Times New Roman" w:hint="eastAsia"/>
          <w:sz w:val="24"/>
          <w:szCs w:val="24"/>
          <w:lang w:eastAsia="zh-CN"/>
        </w:rPr>
        <w:t>In this case,</w:t>
      </w:r>
      <w:r w:rsidR="002F69D6" w:rsidRPr="00E71C74">
        <w:rPr>
          <w:rFonts w:ascii="Times New Roman" w:hAnsi="Times New Roman" w:cs="Times New Roman"/>
          <w:sz w:val="24"/>
          <w:szCs w:val="24"/>
        </w:rPr>
        <w:t xml:space="preserve"> dividend becomes slightly more exogenous</w:t>
      </w:r>
      <w:r w:rsidR="00953E53" w:rsidRPr="00E71C74">
        <w:rPr>
          <w:rFonts w:ascii="Times New Roman" w:hAnsi="Times New Roman" w:cs="Times New Roman" w:hint="eastAsia"/>
          <w:sz w:val="24"/>
          <w:szCs w:val="24"/>
          <w:lang w:eastAsia="zh-CN"/>
        </w:rPr>
        <w:t xml:space="preserve">, increasing </w:t>
      </w:r>
      <w:r w:rsidR="002F69D6" w:rsidRPr="00E71C74">
        <w:rPr>
          <w:rFonts w:ascii="Times New Roman" w:hAnsi="Times New Roman" w:cs="Times New Roman"/>
          <w:sz w:val="24"/>
          <w:szCs w:val="24"/>
        </w:rPr>
        <w:t xml:space="preserve">from </w:t>
      </w:r>
      <w:r w:rsidR="00F83088" w:rsidRPr="00E71C74">
        <w:rPr>
          <w:rFonts w:ascii="Times New Roman" w:hAnsi="Times New Roman" w:cs="Times New Roman" w:hint="eastAsia"/>
          <w:sz w:val="24"/>
          <w:szCs w:val="24"/>
          <w:lang w:eastAsia="zh-CN"/>
        </w:rPr>
        <w:t>97.</w:t>
      </w:r>
      <w:r w:rsidR="00341E4A">
        <w:rPr>
          <w:rFonts w:ascii="Times New Roman" w:hAnsi="Times New Roman" w:cs="Times New Roman"/>
          <w:sz w:val="24"/>
          <w:szCs w:val="24"/>
          <w:lang w:eastAsia="zh-CN"/>
        </w:rPr>
        <w:t>2</w:t>
      </w:r>
      <w:r w:rsidR="00F83088" w:rsidRPr="00E71C74">
        <w:rPr>
          <w:rFonts w:ascii="Times New Roman" w:hAnsi="Times New Roman" w:cs="Times New Roman" w:hint="eastAsia"/>
          <w:sz w:val="24"/>
          <w:szCs w:val="24"/>
          <w:lang w:eastAsia="zh-CN"/>
        </w:rPr>
        <w:t>%</w:t>
      </w:r>
      <w:r w:rsidR="002F69D6" w:rsidRPr="00E71C74">
        <w:rPr>
          <w:rFonts w:ascii="Times New Roman" w:hAnsi="Times New Roman" w:cs="Times New Roman"/>
          <w:sz w:val="24"/>
          <w:szCs w:val="24"/>
        </w:rPr>
        <w:t xml:space="preserve"> to </w:t>
      </w:r>
      <w:r w:rsidR="00F83088" w:rsidRPr="00E71C74">
        <w:rPr>
          <w:rFonts w:ascii="Times New Roman" w:hAnsi="Times New Roman" w:cs="Times New Roman" w:hint="eastAsia"/>
          <w:sz w:val="24"/>
          <w:szCs w:val="24"/>
          <w:lang w:eastAsia="zh-CN"/>
        </w:rPr>
        <w:t>9</w:t>
      </w:r>
      <w:r w:rsidR="00341E4A">
        <w:rPr>
          <w:rFonts w:ascii="Times New Roman" w:hAnsi="Times New Roman" w:cs="Times New Roman"/>
          <w:sz w:val="24"/>
          <w:szCs w:val="24"/>
          <w:lang w:eastAsia="zh-CN"/>
        </w:rPr>
        <w:t>7.9</w:t>
      </w:r>
      <w:r w:rsidR="00F83088" w:rsidRPr="00E71C74">
        <w:rPr>
          <w:rFonts w:ascii="Times New Roman" w:hAnsi="Times New Roman" w:cs="Times New Roman" w:hint="eastAsia"/>
          <w:sz w:val="24"/>
          <w:szCs w:val="24"/>
          <w:lang w:eastAsia="zh-CN"/>
        </w:rPr>
        <w:t>%</w:t>
      </w:r>
      <w:r w:rsidR="00144594" w:rsidRPr="00E71C74">
        <w:rPr>
          <w:rFonts w:ascii="Times New Roman" w:hAnsi="Times New Roman" w:cs="Times New Roman"/>
          <w:sz w:val="24"/>
          <w:szCs w:val="24"/>
          <w:lang w:eastAsia="zh-CN"/>
        </w:rPr>
        <w:t>,</w:t>
      </w:r>
      <w:r w:rsidR="00F83088" w:rsidRPr="00E71C74">
        <w:rPr>
          <w:rFonts w:ascii="Times New Roman" w:hAnsi="Times New Roman" w:cs="Times New Roman" w:hint="eastAsia"/>
          <w:sz w:val="24"/>
          <w:szCs w:val="24"/>
          <w:lang w:eastAsia="zh-CN"/>
        </w:rPr>
        <w:t xml:space="preserve"> while equity issuances remain the most exogenous variable (9</w:t>
      </w:r>
      <w:r w:rsidR="00341E4A">
        <w:rPr>
          <w:rFonts w:ascii="Times New Roman" w:hAnsi="Times New Roman" w:cs="Times New Roman"/>
          <w:sz w:val="24"/>
          <w:szCs w:val="24"/>
          <w:lang w:eastAsia="zh-CN"/>
        </w:rPr>
        <w:t>9.1</w:t>
      </w:r>
      <w:r w:rsidR="00F83088" w:rsidRPr="00E71C74">
        <w:rPr>
          <w:rFonts w:ascii="Times New Roman" w:hAnsi="Times New Roman" w:cs="Times New Roman" w:hint="eastAsia"/>
          <w:sz w:val="24"/>
          <w:szCs w:val="24"/>
          <w:lang w:eastAsia="zh-CN"/>
        </w:rPr>
        <w:t>%)</w:t>
      </w:r>
      <w:r w:rsidR="002F69D6" w:rsidRPr="00E71C74">
        <w:rPr>
          <w:rFonts w:ascii="Times New Roman" w:hAnsi="Times New Roman" w:cs="Times New Roman"/>
          <w:sz w:val="24"/>
          <w:szCs w:val="24"/>
        </w:rPr>
        <w:t>.</w:t>
      </w:r>
      <w:r w:rsidR="00C51A0A">
        <w:rPr>
          <w:rFonts w:ascii="Times New Roman" w:hAnsi="Times New Roman" w:cs="Times New Roman"/>
          <w:sz w:val="24"/>
          <w:szCs w:val="24"/>
        </w:rPr>
        <w:t xml:space="preserve"> Third, we use dividend per share (</w:t>
      </w:r>
      <w:r w:rsidR="008E01EE">
        <w:rPr>
          <w:rFonts w:ascii="Times New Roman" w:hAnsi="Times New Roman" w:cs="Times New Roman"/>
          <w:sz w:val="24"/>
          <w:szCs w:val="24"/>
        </w:rPr>
        <w:t>D</w:t>
      </w:r>
      <w:r w:rsidR="00C51A0A">
        <w:rPr>
          <w:rFonts w:ascii="Times New Roman" w:hAnsi="Times New Roman" w:cs="Times New Roman"/>
          <w:sz w:val="24"/>
          <w:szCs w:val="24"/>
        </w:rPr>
        <w:t xml:space="preserve">vpsx) to capture a firm’s dividend policy because firms may smooth </w:t>
      </w:r>
      <w:r w:rsidR="008E01EE">
        <w:rPr>
          <w:rFonts w:ascii="Times New Roman" w:hAnsi="Times New Roman" w:cs="Times New Roman"/>
          <w:sz w:val="24"/>
          <w:szCs w:val="24"/>
        </w:rPr>
        <w:t>D</w:t>
      </w:r>
      <w:r w:rsidR="00C51A0A">
        <w:rPr>
          <w:rFonts w:ascii="Times New Roman" w:hAnsi="Times New Roman" w:cs="Times New Roman"/>
          <w:sz w:val="24"/>
          <w:szCs w:val="24"/>
        </w:rPr>
        <w:t>vpsx instead of the sum of dividends paid.</w:t>
      </w:r>
      <w:r w:rsidR="002F69D6" w:rsidRPr="00E71C74">
        <w:rPr>
          <w:rFonts w:ascii="Times New Roman" w:hAnsi="Times New Roman" w:cs="Times New Roman"/>
          <w:sz w:val="24"/>
          <w:szCs w:val="24"/>
        </w:rPr>
        <w:t xml:space="preserve"> </w:t>
      </w:r>
      <w:r w:rsidR="00C51A0A">
        <w:rPr>
          <w:rFonts w:ascii="Times New Roman" w:hAnsi="Times New Roman" w:cs="Times New Roman"/>
          <w:sz w:val="24"/>
          <w:szCs w:val="24"/>
        </w:rPr>
        <w:t>Fourth</w:t>
      </w:r>
      <w:r w:rsidR="009C3AAC" w:rsidRPr="00E71C74">
        <w:rPr>
          <w:rFonts w:ascii="Times New Roman" w:hAnsi="Times New Roman" w:cs="Times New Roman"/>
          <w:sz w:val="24"/>
          <w:szCs w:val="24"/>
        </w:rPr>
        <w:t xml:space="preserve">, </w:t>
      </w:r>
      <w:r w:rsidR="009C3AAC" w:rsidRPr="00E71C74">
        <w:rPr>
          <w:rFonts w:ascii="Times New Roman" w:hAnsi="Times New Roman" w:cs="Times New Roman"/>
          <w:sz w:val="24"/>
          <w:szCs w:val="24"/>
        </w:rPr>
        <w:lastRenderedPageBreak/>
        <w:t xml:space="preserve">we define </w:t>
      </w:r>
      <w:r w:rsidR="00953E53" w:rsidRPr="00E71C74">
        <w:rPr>
          <w:rFonts w:ascii="Times New Roman" w:hAnsi="Times New Roman" w:cs="Times New Roman" w:hint="eastAsia"/>
          <w:sz w:val="24"/>
          <w:szCs w:val="24"/>
          <w:lang w:eastAsia="zh-CN"/>
        </w:rPr>
        <w:t xml:space="preserve">profitability </w:t>
      </w:r>
      <w:r w:rsidR="009C3AAC" w:rsidRPr="00E71C74">
        <w:rPr>
          <w:rFonts w:ascii="Times New Roman" w:hAnsi="Times New Roman" w:cs="Times New Roman"/>
          <w:sz w:val="24"/>
          <w:szCs w:val="24"/>
        </w:rPr>
        <w:t xml:space="preserve">as </w:t>
      </w:r>
      <w:r w:rsidR="00167D47" w:rsidRPr="00E71C74">
        <w:rPr>
          <w:rFonts w:ascii="Times New Roman" w:hAnsi="Times New Roman" w:cs="Times New Roman"/>
          <w:sz w:val="24"/>
          <w:szCs w:val="24"/>
        </w:rPr>
        <w:t>e</w:t>
      </w:r>
      <w:r w:rsidR="009C3AAC" w:rsidRPr="00E71C74">
        <w:rPr>
          <w:rFonts w:ascii="Times New Roman" w:hAnsi="Times New Roman" w:cs="Times New Roman"/>
          <w:sz w:val="24"/>
          <w:szCs w:val="24"/>
        </w:rPr>
        <w:t xml:space="preserve">arnings </w:t>
      </w:r>
      <w:r w:rsidR="00167D47" w:rsidRPr="00E71C74">
        <w:rPr>
          <w:rFonts w:ascii="Times New Roman" w:hAnsi="Times New Roman" w:cs="Times New Roman"/>
          <w:sz w:val="24"/>
          <w:szCs w:val="24"/>
        </w:rPr>
        <w:t>b</w:t>
      </w:r>
      <w:r w:rsidR="009C3AAC" w:rsidRPr="00E71C74">
        <w:rPr>
          <w:rFonts w:ascii="Times New Roman" w:hAnsi="Times New Roman" w:cs="Times New Roman"/>
          <w:sz w:val="24"/>
          <w:szCs w:val="24"/>
        </w:rPr>
        <w:t xml:space="preserve">efore </w:t>
      </w:r>
      <w:r w:rsidR="00167D47" w:rsidRPr="00E71C74">
        <w:rPr>
          <w:rFonts w:ascii="Times New Roman" w:hAnsi="Times New Roman" w:cs="Times New Roman"/>
          <w:sz w:val="24"/>
          <w:szCs w:val="24"/>
        </w:rPr>
        <w:t>i</w:t>
      </w:r>
      <w:r w:rsidR="009C3AAC" w:rsidRPr="00E71C74">
        <w:rPr>
          <w:rFonts w:ascii="Times New Roman" w:hAnsi="Times New Roman" w:cs="Times New Roman"/>
          <w:sz w:val="24"/>
          <w:szCs w:val="24"/>
        </w:rPr>
        <w:t xml:space="preserve">nterest and </w:t>
      </w:r>
      <w:r w:rsidR="00167D47" w:rsidRPr="00E71C74">
        <w:rPr>
          <w:rFonts w:ascii="Times New Roman" w:hAnsi="Times New Roman" w:cs="Times New Roman"/>
          <w:sz w:val="24"/>
          <w:szCs w:val="24"/>
        </w:rPr>
        <w:t>t</w:t>
      </w:r>
      <w:r w:rsidR="009C3AAC" w:rsidRPr="00E71C74">
        <w:rPr>
          <w:rFonts w:ascii="Times New Roman" w:hAnsi="Times New Roman" w:cs="Times New Roman"/>
          <w:sz w:val="24"/>
          <w:szCs w:val="24"/>
        </w:rPr>
        <w:t xml:space="preserve">ax (EBIT) over </w:t>
      </w:r>
      <w:r w:rsidR="00167D47" w:rsidRPr="00E71C74">
        <w:rPr>
          <w:rFonts w:ascii="Times New Roman" w:hAnsi="Times New Roman" w:cs="Times New Roman"/>
          <w:sz w:val="24"/>
          <w:szCs w:val="24"/>
        </w:rPr>
        <w:t>t</w:t>
      </w:r>
      <w:r w:rsidR="009C3AAC" w:rsidRPr="00E71C74">
        <w:rPr>
          <w:rFonts w:ascii="Times New Roman" w:hAnsi="Times New Roman" w:cs="Times New Roman"/>
          <w:sz w:val="24"/>
          <w:szCs w:val="24"/>
        </w:rPr>
        <w:t xml:space="preserve">otal </w:t>
      </w:r>
      <w:r w:rsidR="00167D47" w:rsidRPr="00E71C74">
        <w:rPr>
          <w:rFonts w:ascii="Times New Roman" w:hAnsi="Times New Roman" w:cs="Times New Roman"/>
          <w:sz w:val="24"/>
          <w:szCs w:val="24"/>
        </w:rPr>
        <w:t>a</w:t>
      </w:r>
      <w:r w:rsidR="009C3AAC" w:rsidRPr="00E71C74">
        <w:rPr>
          <w:rFonts w:ascii="Times New Roman" w:hAnsi="Times New Roman" w:cs="Times New Roman"/>
          <w:sz w:val="24"/>
          <w:szCs w:val="24"/>
        </w:rPr>
        <w:t>ssets</w:t>
      </w:r>
      <w:r w:rsidR="0013483C" w:rsidRPr="00E71C74">
        <w:rPr>
          <w:rFonts w:ascii="Times New Roman" w:hAnsi="Times New Roman" w:cs="Times New Roman" w:hint="eastAsia"/>
          <w:sz w:val="24"/>
          <w:szCs w:val="24"/>
          <w:lang w:eastAsia="zh-CN"/>
        </w:rPr>
        <w:t xml:space="preserve"> rather than net income </w:t>
      </w:r>
      <w:r w:rsidR="00167D47" w:rsidRPr="00E71C74">
        <w:rPr>
          <w:rFonts w:ascii="Times New Roman" w:hAnsi="Times New Roman" w:cs="Times New Roman"/>
          <w:sz w:val="24"/>
          <w:szCs w:val="24"/>
          <w:lang w:eastAsia="zh-CN"/>
        </w:rPr>
        <w:t>over total assets</w:t>
      </w:r>
      <w:r w:rsidR="0013483C" w:rsidRPr="00E71C74">
        <w:rPr>
          <w:rFonts w:ascii="Times New Roman" w:hAnsi="Times New Roman" w:cs="Times New Roman" w:hint="eastAsia"/>
          <w:sz w:val="24"/>
          <w:szCs w:val="24"/>
          <w:lang w:eastAsia="zh-CN"/>
        </w:rPr>
        <w:t>, because the former</w:t>
      </w:r>
      <w:r w:rsidR="00824639" w:rsidRPr="00E71C74">
        <w:rPr>
          <w:rFonts w:ascii="Times New Roman" w:hAnsi="Times New Roman" w:cs="Times New Roman" w:hint="eastAsia"/>
          <w:sz w:val="24"/>
          <w:szCs w:val="24"/>
          <w:lang w:eastAsia="zh-CN"/>
        </w:rPr>
        <w:t xml:space="preserve"> definition</w:t>
      </w:r>
      <w:r w:rsidR="0013483C" w:rsidRPr="00E71C74">
        <w:rPr>
          <w:rFonts w:ascii="Times New Roman" w:hAnsi="Times New Roman" w:cs="Times New Roman" w:hint="eastAsia"/>
          <w:sz w:val="24"/>
          <w:szCs w:val="24"/>
          <w:lang w:eastAsia="zh-CN"/>
        </w:rPr>
        <w:t xml:space="preserve"> is a more classical determinant of leverage (</w:t>
      </w:r>
      <w:r w:rsidR="00824639" w:rsidRPr="00E71C74">
        <w:rPr>
          <w:rFonts w:ascii="Times New Roman" w:hAnsi="Times New Roman" w:cs="Times New Roman" w:hint="eastAsia"/>
          <w:sz w:val="24"/>
          <w:szCs w:val="24"/>
          <w:lang w:eastAsia="zh-CN"/>
        </w:rPr>
        <w:t>e</w:t>
      </w:r>
      <w:r w:rsidR="0013483C" w:rsidRPr="00E71C74">
        <w:rPr>
          <w:rFonts w:ascii="Times New Roman" w:hAnsi="Times New Roman" w:cs="Times New Roman" w:hint="eastAsia"/>
          <w:sz w:val="24"/>
          <w:szCs w:val="24"/>
          <w:lang w:eastAsia="zh-CN"/>
        </w:rPr>
        <w:t>.</w:t>
      </w:r>
      <w:r w:rsidR="00824639" w:rsidRPr="00E71C74">
        <w:rPr>
          <w:rFonts w:ascii="Times New Roman" w:hAnsi="Times New Roman" w:cs="Times New Roman" w:hint="eastAsia"/>
          <w:sz w:val="24"/>
          <w:szCs w:val="24"/>
          <w:lang w:eastAsia="zh-CN"/>
        </w:rPr>
        <w:t>g</w:t>
      </w:r>
      <w:r w:rsidR="0013483C" w:rsidRPr="00E71C74">
        <w:rPr>
          <w:rFonts w:ascii="Times New Roman" w:hAnsi="Times New Roman" w:cs="Times New Roman" w:hint="eastAsia"/>
          <w:sz w:val="24"/>
          <w:szCs w:val="24"/>
          <w:lang w:eastAsia="zh-CN"/>
        </w:rPr>
        <w:t xml:space="preserve">., Rajan and Zingales, 1995). We find that using EBIT as the numerator </w:t>
      </w:r>
      <w:r w:rsidR="00824639" w:rsidRPr="00E71C74">
        <w:rPr>
          <w:rFonts w:ascii="Times New Roman" w:hAnsi="Times New Roman" w:cs="Times New Roman" w:hint="eastAsia"/>
          <w:sz w:val="24"/>
          <w:szCs w:val="24"/>
          <w:lang w:eastAsia="zh-CN"/>
        </w:rPr>
        <w:t>Granger causes</w:t>
      </w:r>
      <w:r w:rsidR="0013483C" w:rsidRPr="00E71C74">
        <w:rPr>
          <w:rFonts w:ascii="Times New Roman" w:hAnsi="Times New Roman" w:cs="Times New Roman" w:hint="eastAsia"/>
          <w:sz w:val="24"/>
          <w:szCs w:val="24"/>
          <w:lang w:eastAsia="zh-CN"/>
        </w:rPr>
        <w:t xml:space="preserve"> </w:t>
      </w:r>
      <w:r w:rsidR="0013483C" w:rsidRPr="00E71C74">
        <w:rPr>
          <w:rFonts w:ascii="Times New Roman" w:hAnsi="Times New Roman" w:cs="Times New Roman" w:hint="eastAsia"/>
          <w:i/>
          <w:sz w:val="24"/>
          <w:szCs w:val="24"/>
          <w:lang w:eastAsia="zh-CN"/>
        </w:rPr>
        <w:t>Lev</w:t>
      </w:r>
      <w:r w:rsidR="0013483C" w:rsidRPr="00E71C74">
        <w:rPr>
          <w:rFonts w:ascii="Times New Roman" w:hAnsi="Times New Roman" w:cs="Times New Roman" w:hint="eastAsia"/>
          <w:sz w:val="24"/>
          <w:szCs w:val="24"/>
          <w:lang w:eastAsia="zh-CN"/>
        </w:rPr>
        <w:t xml:space="preserve"> </w:t>
      </w:r>
      <w:r w:rsidR="00824639" w:rsidRPr="00E71C74">
        <w:rPr>
          <w:rFonts w:ascii="Times New Roman" w:hAnsi="Times New Roman" w:cs="Times New Roman" w:hint="eastAsia"/>
          <w:sz w:val="24"/>
          <w:szCs w:val="24"/>
          <w:lang w:eastAsia="zh-CN"/>
        </w:rPr>
        <w:t xml:space="preserve">at the 1% </w:t>
      </w:r>
      <w:r w:rsidR="00CB263C">
        <w:rPr>
          <w:rFonts w:ascii="Times New Roman" w:hAnsi="Times New Roman" w:cs="Times New Roman"/>
          <w:sz w:val="24"/>
          <w:szCs w:val="24"/>
          <w:lang w:eastAsia="zh-CN"/>
        </w:rPr>
        <w:t>level</w:t>
      </w:r>
      <w:r w:rsidR="0013483C" w:rsidRPr="00E71C74">
        <w:rPr>
          <w:rFonts w:ascii="Times New Roman" w:hAnsi="Times New Roman" w:cs="Times New Roman" w:hint="eastAsia"/>
          <w:sz w:val="24"/>
          <w:szCs w:val="24"/>
          <w:lang w:eastAsia="zh-CN"/>
        </w:rPr>
        <w:t>.</w:t>
      </w:r>
      <w:r w:rsidR="00824639" w:rsidRPr="00E71C74">
        <w:rPr>
          <w:rFonts w:ascii="Times New Roman" w:hAnsi="Times New Roman" w:cs="Times New Roman" w:hint="eastAsia"/>
          <w:sz w:val="24"/>
          <w:szCs w:val="24"/>
          <w:lang w:eastAsia="zh-CN"/>
        </w:rPr>
        <w:t xml:space="preserve"> </w:t>
      </w:r>
      <w:r w:rsidR="00C51A0A">
        <w:rPr>
          <w:rFonts w:ascii="Times New Roman" w:hAnsi="Times New Roman" w:cs="Times New Roman"/>
          <w:sz w:val="24"/>
          <w:szCs w:val="24"/>
        </w:rPr>
        <w:t>Fifth</w:t>
      </w:r>
      <w:r w:rsidR="009C3AAC" w:rsidRPr="00E71C74">
        <w:rPr>
          <w:rFonts w:ascii="Times New Roman" w:hAnsi="Times New Roman" w:cs="Times New Roman"/>
          <w:sz w:val="24"/>
          <w:szCs w:val="24"/>
        </w:rPr>
        <w:t>,</w:t>
      </w:r>
      <w:r w:rsidR="000648FE">
        <w:rPr>
          <w:rFonts w:ascii="Times New Roman" w:hAnsi="Times New Roman" w:cs="Times New Roman"/>
          <w:sz w:val="24"/>
          <w:szCs w:val="24"/>
        </w:rPr>
        <w:t xml:space="preserve"> we use</w:t>
      </w:r>
      <w:r w:rsidR="000B40C4" w:rsidRPr="000B40C4">
        <w:rPr>
          <w:rFonts w:ascii="Times New Roman" w:hAnsi="Times New Roman" w:cs="Times New Roman"/>
          <w:i/>
          <w:sz w:val="24"/>
          <w:szCs w:val="24"/>
        </w:rPr>
        <w:t xml:space="preserve"> Cash Flow</w:t>
      </w:r>
      <w:r w:rsidR="000648FE">
        <w:rPr>
          <w:rFonts w:ascii="Times New Roman" w:hAnsi="Times New Roman" w:cs="Times New Roman"/>
          <w:sz w:val="24"/>
          <w:szCs w:val="24"/>
        </w:rPr>
        <w:t xml:space="preserve"> </w:t>
      </w:r>
      <w:r w:rsidR="000648FE" w:rsidRPr="000648FE">
        <w:rPr>
          <w:rFonts w:ascii="Times New Roman" w:eastAsia="宋体" w:hAnsi="Times New Roman" w:cs="Times New Roman"/>
          <w:color w:val="000000"/>
          <w:sz w:val="24"/>
          <w:szCs w:val="24"/>
          <w:lang w:eastAsia="zh-CN"/>
        </w:rPr>
        <w:t>(</w:t>
      </w:r>
      <w:r w:rsidR="000648FE" w:rsidRPr="00475109">
        <w:rPr>
          <w:rFonts w:ascii="Times New Roman" w:eastAsia="宋体" w:hAnsi="Times New Roman" w:cs="Times New Roman"/>
          <w:color w:val="000000"/>
          <w:sz w:val="24"/>
          <w:szCs w:val="24"/>
          <w:lang w:eastAsia="zh-CN"/>
        </w:rPr>
        <w:t>Net income + Depreciation and amortization</w:t>
      </w:r>
      <w:r w:rsidR="000648FE" w:rsidRPr="000648FE">
        <w:rPr>
          <w:rFonts w:ascii="Times New Roman" w:eastAsia="宋体" w:hAnsi="Times New Roman" w:cs="Times New Roman"/>
          <w:color w:val="000000"/>
          <w:sz w:val="24"/>
          <w:szCs w:val="24"/>
          <w:lang w:eastAsia="zh-CN"/>
        </w:rPr>
        <w:t>)</w:t>
      </w:r>
      <w:r w:rsidR="000648FE">
        <w:rPr>
          <w:rFonts w:ascii="Times New Roman" w:eastAsia="宋体" w:hAnsi="Times New Roman" w:cs="Times New Roman"/>
          <w:color w:val="000000"/>
          <w:sz w:val="24"/>
          <w:szCs w:val="24"/>
          <w:lang w:eastAsia="zh-CN"/>
        </w:rPr>
        <w:t xml:space="preserve"> scaled by</w:t>
      </w:r>
      <w:r w:rsidR="000648FE" w:rsidRPr="000648FE">
        <w:rPr>
          <w:rFonts w:ascii="Times New Roman" w:eastAsia="宋体" w:hAnsi="Times New Roman" w:cs="Times New Roman"/>
          <w:color w:val="000000"/>
          <w:sz w:val="24"/>
          <w:szCs w:val="24"/>
          <w:lang w:eastAsia="zh-CN"/>
        </w:rPr>
        <w:t xml:space="preserve"> assets</w:t>
      </w:r>
      <w:r w:rsidR="000648FE" w:rsidRPr="000648FE">
        <w:rPr>
          <w:rFonts w:ascii="Times New Roman" w:hAnsi="Times New Roman" w:cs="Times New Roman"/>
          <w:sz w:val="24"/>
          <w:szCs w:val="24"/>
        </w:rPr>
        <w:t xml:space="preserve"> to replace R</w:t>
      </w:r>
      <w:r w:rsidR="000648FE">
        <w:rPr>
          <w:rFonts w:ascii="Times New Roman" w:hAnsi="Times New Roman" w:cs="Times New Roman"/>
          <w:sz w:val="24"/>
          <w:szCs w:val="24"/>
        </w:rPr>
        <w:t xml:space="preserve">OA, </w:t>
      </w:r>
      <w:r w:rsidR="004201D4">
        <w:rPr>
          <w:rFonts w:ascii="Times New Roman" w:hAnsi="Times New Roman" w:cs="Times New Roman"/>
          <w:sz w:val="24"/>
          <w:szCs w:val="24"/>
        </w:rPr>
        <w:t>because</w:t>
      </w:r>
      <w:r w:rsidR="000648FE">
        <w:rPr>
          <w:rFonts w:ascii="Times New Roman" w:hAnsi="Times New Roman" w:cs="Times New Roman"/>
          <w:sz w:val="24"/>
          <w:szCs w:val="24"/>
        </w:rPr>
        <w:t xml:space="preserve"> the former better captures the inflow of cash. </w:t>
      </w:r>
      <w:r w:rsidR="00C51A0A">
        <w:rPr>
          <w:rFonts w:ascii="Times New Roman" w:hAnsi="Times New Roman" w:cs="Times New Roman"/>
          <w:sz w:val="24"/>
          <w:szCs w:val="24"/>
        </w:rPr>
        <w:t>Sixth</w:t>
      </w:r>
      <w:r w:rsidR="000648FE">
        <w:rPr>
          <w:rFonts w:ascii="Times New Roman" w:hAnsi="Times New Roman" w:cs="Times New Roman"/>
          <w:sz w:val="24"/>
          <w:szCs w:val="24"/>
        </w:rPr>
        <w:t>, we use retained earnings (Net income - Cash dividend</w:t>
      </w:r>
      <w:r w:rsidR="006A7A29">
        <w:rPr>
          <w:rFonts w:ascii="Times New Roman" w:hAnsi="Times New Roman" w:cs="Times New Roman"/>
          <w:sz w:val="24"/>
          <w:szCs w:val="24"/>
        </w:rPr>
        <w:t>s</w:t>
      </w:r>
      <w:r w:rsidR="000648FE">
        <w:rPr>
          <w:rFonts w:ascii="Times New Roman" w:hAnsi="Times New Roman" w:cs="Times New Roman"/>
          <w:sz w:val="24"/>
          <w:szCs w:val="24"/>
        </w:rPr>
        <w:t>) to capture the firm's ability to generate funds internally. In this case, the model becomes a 4-factor SVAR model as cash dividend</w:t>
      </w:r>
      <w:r w:rsidR="00880DE5">
        <w:rPr>
          <w:rFonts w:ascii="Times New Roman" w:hAnsi="Times New Roman" w:cs="Times New Roman"/>
          <w:sz w:val="24"/>
          <w:szCs w:val="24"/>
        </w:rPr>
        <w:t>s</w:t>
      </w:r>
      <w:r w:rsidR="000648FE">
        <w:rPr>
          <w:rFonts w:ascii="Times New Roman" w:hAnsi="Times New Roman" w:cs="Times New Roman"/>
          <w:sz w:val="24"/>
          <w:szCs w:val="24"/>
        </w:rPr>
        <w:t xml:space="preserve"> </w:t>
      </w:r>
      <w:r w:rsidR="00880DE5">
        <w:rPr>
          <w:rFonts w:ascii="Times New Roman" w:hAnsi="Times New Roman" w:cs="Times New Roman"/>
          <w:sz w:val="24"/>
          <w:szCs w:val="24"/>
        </w:rPr>
        <w:t>ha</w:t>
      </w:r>
      <w:r w:rsidR="00880DE5">
        <w:rPr>
          <w:rFonts w:ascii="Times New Roman" w:hAnsi="Times New Roman" w:cs="Times New Roman" w:hint="eastAsia"/>
          <w:sz w:val="24"/>
          <w:szCs w:val="24"/>
          <w:lang w:eastAsia="zh-CN"/>
        </w:rPr>
        <w:t>ve</w:t>
      </w:r>
      <w:r w:rsidR="00880DE5">
        <w:rPr>
          <w:rFonts w:ascii="Times New Roman" w:hAnsi="Times New Roman" w:cs="Times New Roman"/>
          <w:sz w:val="24"/>
          <w:szCs w:val="24"/>
        </w:rPr>
        <w:t xml:space="preserve"> </w:t>
      </w:r>
      <w:r w:rsidR="000648FE">
        <w:rPr>
          <w:rFonts w:ascii="Times New Roman" w:hAnsi="Times New Roman" w:cs="Times New Roman"/>
          <w:sz w:val="24"/>
          <w:szCs w:val="24"/>
        </w:rPr>
        <w:t xml:space="preserve">been </w:t>
      </w:r>
      <w:r w:rsidR="00880DE5">
        <w:rPr>
          <w:rFonts w:ascii="Times New Roman" w:hAnsi="Times New Roman" w:cs="Times New Roman" w:hint="eastAsia"/>
          <w:sz w:val="24"/>
          <w:szCs w:val="24"/>
          <w:lang w:eastAsia="zh-CN"/>
        </w:rPr>
        <w:t>included in the calculation of</w:t>
      </w:r>
      <w:r w:rsidR="000648FE">
        <w:rPr>
          <w:rFonts w:ascii="Times New Roman" w:hAnsi="Times New Roman" w:cs="Times New Roman"/>
          <w:sz w:val="24"/>
          <w:szCs w:val="24"/>
        </w:rPr>
        <w:t xml:space="preserve"> retained earnings</w:t>
      </w:r>
      <w:r w:rsidR="00C51A0A">
        <w:rPr>
          <w:rFonts w:ascii="Times New Roman" w:hAnsi="Times New Roman" w:cs="Times New Roman"/>
          <w:sz w:val="24"/>
          <w:szCs w:val="24"/>
        </w:rPr>
        <w:t xml:space="preserve"> and dividend</w:t>
      </w:r>
      <w:r w:rsidR="006A7A29">
        <w:rPr>
          <w:rFonts w:ascii="Times New Roman" w:hAnsi="Times New Roman" w:cs="Times New Roman"/>
          <w:sz w:val="24"/>
          <w:szCs w:val="24"/>
        </w:rPr>
        <w:t xml:space="preserve"> policy is</w:t>
      </w:r>
      <w:r w:rsidR="00C51A0A">
        <w:rPr>
          <w:rFonts w:ascii="Times New Roman" w:hAnsi="Times New Roman" w:cs="Times New Roman"/>
          <w:sz w:val="24"/>
          <w:szCs w:val="24"/>
        </w:rPr>
        <w:t xml:space="preserve"> assumed exogenous</w:t>
      </w:r>
      <w:r w:rsidR="000648FE">
        <w:rPr>
          <w:rFonts w:ascii="Times New Roman" w:hAnsi="Times New Roman" w:cs="Times New Roman"/>
          <w:sz w:val="24"/>
          <w:szCs w:val="24"/>
        </w:rPr>
        <w:t>.</w:t>
      </w:r>
      <w:r w:rsidR="00091A55" w:rsidDel="00091A55">
        <w:rPr>
          <w:rStyle w:val="a6"/>
          <w:rFonts w:ascii="Times New Roman" w:hAnsi="Times New Roman" w:cs="Times New Roman"/>
          <w:sz w:val="24"/>
          <w:szCs w:val="24"/>
        </w:rPr>
        <w:t xml:space="preserve"> </w:t>
      </w:r>
      <w:bookmarkStart w:id="4" w:name="_Hlk535769809"/>
      <w:r w:rsidR="00C51A0A">
        <w:rPr>
          <w:rFonts w:ascii="Times New Roman" w:hAnsi="Times New Roman" w:cs="Times New Roman"/>
          <w:sz w:val="24"/>
          <w:szCs w:val="24"/>
        </w:rPr>
        <w:t>Seventh</w:t>
      </w:r>
      <w:r w:rsidR="00854BC2">
        <w:rPr>
          <w:rFonts w:ascii="Times New Roman" w:hAnsi="Times New Roman" w:cs="Times New Roman"/>
          <w:sz w:val="24"/>
          <w:szCs w:val="24"/>
        </w:rPr>
        <w:t xml:space="preserve">, </w:t>
      </w:r>
      <w:r w:rsidR="00260873" w:rsidRPr="00E71C74">
        <w:rPr>
          <w:rFonts w:ascii="Times New Roman" w:hAnsi="Times New Roman" w:cs="Times New Roman" w:hint="eastAsia"/>
          <w:sz w:val="24"/>
          <w:szCs w:val="24"/>
          <w:lang w:eastAsia="zh-CN"/>
        </w:rPr>
        <w:t>we follow</w:t>
      </w:r>
      <w:r w:rsidR="00C84798" w:rsidRPr="00E71C74">
        <w:rPr>
          <w:rFonts w:ascii="Times New Roman" w:hAnsi="Times New Roman" w:cs="Times New Roman"/>
          <w:sz w:val="24"/>
          <w:szCs w:val="24"/>
          <w:lang w:eastAsia="zh-CN"/>
        </w:rPr>
        <w:t xml:space="preserve"> </w:t>
      </w:r>
      <w:r w:rsidR="00546E97">
        <w:rPr>
          <w:rFonts w:ascii="Times New Roman" w:hAnsi="Times New Roman" w:cs="Times New Roman"/>
          <w:sz w:val="24"/>
          <w:szCs w:val="24"/>
          <w:lang w:eastAsia="zh-CN"/>
        </w:rPr>
        <w:t>the literature</w:t>
      </w:r>
      <w:r w:rsidR="00260873" w:rsidRPr="00E71C74">
        <w:rPr>
          <w:rFonts w:ascii="Times New Roman" w:hAnsi="Times New Roman" w:cs="Times New Roman" w:hint="eastAsia"/>
          <w:sz w:val="24"/>
          <w:szCs w:val="24"/>
          <w:lang w:eastAsia="zh-CN"/>
        </w:rPr>
        <w:t xml:space="preserve"> (</w:t>
      </w:r>
      <w:r w:rsidR="00546E97">
        <w:rPr>
          <w:rFonts w:ascii="Times New Roman" w:hAnsi="Times New Roman" w:cs="Times New Roman"/>
          <w:sz w:val="24"/>
          <w:szCs w:val="24"/>
          <w:lang w:eastAsia="zh-CN"/>
        </w:rPr>
        <w:t xml:space="preserve">e.g., </w:t>
      </w:r>
      <w:r w:rsidR="008A3015" w:rsidRPr="00E71C74">
        <w:rPr>
          <w:rFonts w:ascii="Times New Roman" w:hAnsi="Times New Roman" w:cs="Times New Roman"/>
          <w:sz w:val="24"/>
          <w:szCs w:val="24"/>
        </w:rPr>
        <w:t>Strebulaev and Whited,</w:t>
      </w:r>
      <w:r w:rsidR="008A3015" w:rsidRPr="00E71C74">
        <w:rPr>
          <w:rFonts w:ascii="Times New Roman" w:hAnsi="Times New Roman" w:cs="Times New Roman" w:hint="eastAsia"/>
          <w:sz w:val="24"/>
          <w:szCs w:val="24"/>
          <w:lang w:eastAsia="zh-CN"/>
        </w:rPr>
        <w:t xml:space="preserve"> 2012; Lambrecht and Myers, 2012</w:t>
      </w:r>
      <w:r w:rsidR="004432AB" w:rsidRPr="00E71C74">
        <w:rPr>
          <w:rFonts w:ascii="Times New Roman" w:hAnsi="Times New Roman" w:cs="Times New Roman"/>
          <w:sz w:val="24"/>
          <w:szCs w:val="24"/>
          <w:lang w:eastAsia="zh-CN"/>
        </w:rPr>
        <w:t>,</w:t>
      </w:r>
      <w:r w:rsidR="004662B7" w:rsidRPr="00E71C74">
        <w:rPr>
          <w:rFonts w:ascii="Times New Roman" w:hAnsi="Times New Roman" w:cs="Times New Roman"/>
          <w:sz w:val="24"/>
          <w:szCs w:val="24"/>
          <w:lang w:eastAsia="zh-CN"/>
        </w:rPr>
        <w:t xml:space="preserve"> </w:t>
      </w:r>
      <w:r w:rsidR="008A3015" w:rsidRPr="00E71C74">
        <w:rPr>
          <w:rFonts w:ascii="Times New Roman" w:hAnsi="Times New Roman" w:cs="Times New Roman" w:hint="eastAsia"/>
          <w:sz w:val="24"/>
          <w:szCs w:val="24"/>
          <w:lang w:eastAsia="zh-CN"/>
        </w:rPr>
        <w:t>2017</w:t>
      </w:r>
      <w:r w:rsidR="00260873" w:rsidRPr="00E71C74">
        <w:rPr>
          <w:rFonts w:ascii="Times New Roman" w:hAnsi="Times New Roman" w:cs="Times New Roman" w:hint="eastAsia"/>
          <w:sz w:val="24"/>
          <w:szCs w:val="24"/>
          <w:lang w:eastAsia="zh-CN"/>
        </w:rPr>
        <w:t xml:space="preserve">) </w:t>
      </w:r>
      <w:r w:rsidR="008A3015" w:rsidRPr="00E71C74">
        <w:rPr>
          <w:rFonts w:ascii="Times New Roman" w:hAnsi="Times New Roman" w:cs="Times New Roman" w:hint="eastAsia"/>
          <w:sz w:val="24"/>
          <w:szCs w:val="24"/>
          <w:lang w:eastAsia="zh-CN"/>
        </w:rPr>
        <w:t xml:space="preserve">and </w:t>
      </w:r>
      <w:r w:rsidR="00260873" w:rsidRPr="00E71C74">
        <w:rPr>
          <w:rFonts w:ascii="Times New Roman" w:hAnsi="Times New Roman" w:cs="Times New Roman" w:hint="eastAsia"/>
          <w:sz w:val="24"/>
          <w:szCs w:val="24"/>
          <w:lang w:eastAsia="zh-CN"/>
        </w:rPr>
        <w:t>replace the</w:t>
      </w:r>
      <w:r w:rsidR="009C3AAC" w:rsidRPr="00E71C74">
        <w:rPr>
          <w:rFonts w:ascii="Times New Roman" w:hAnsi="Times New Roman" w:cs="Times New Roman"/>
          <w:sz w:val="24"/>
          <w:szCs w:val="24"/>
        </w:rPr>
        <w:t xml:space="preserve"> leverage</w:t>
      </w:r>
      <w:r w:rsidR="00260873" w:rsidRPr="00E71C74">
        <w:rPr>
          <w:rFonts w:ascii="Times New Roman" w:hAnsi="Times New Roman" w:cs="Times New Roman" w:hint="eastAsia"/>
          <w:sz w:val="24"/>
          <w:szCs w:val="24"/>
          <w:lang w:eastAsia="zh-CN"/>
        </w:rPr>
        <w:t xml:space="preserve"> ratio</w:t>
      </w:r>
      <w:r w:rsidR="008A3015" w:rsidRPr="00E71C74">
        <w:rPr>
          <w:rFonts w:ascii="Times New Roman" w:hAnsi="Times New Roman" w:cs="Times New Roman"/>
          <w:sz w:val="24"/>
          <w:szCs w:val="24"/>
        </w:rPr>
        <w:t xml:space="preserve"> with </w:t>
      </w:r>
      <w:r w:rsidR="00144594" w:rsidRPr="00E71C74">
        <w:rPr>
          <w:rFonts w:ascii="Times New Roman" w:hAnsi="Times New Roman" w:cs="Times New Roman"/>
          <w:sz w:val="24"/>
          <w:szCs w:val="24"/>
        </w:rPr>
        <w:t xml:space="preserve">the </w:t>
      </w:r>
      <w:r w:rsidR="008A3015" w:rsidRPr="00E71C74">
        <w:rPr>
          <w:rFonts w:ascii="Times New Roman" w:hAnsi="Times New Roman" w:cs="Times New Roman"/>
          <w:sz w:val="24"/>
          <w:szCs w:val="24"/>
        </w:rPr>
        <w:t>net debt ratio</w:t>
      </w:r>
      <w:r w:rsidR="009C3AAC" w:rsidRPr="00E71C74">
        <w:rPr>
          <w:rFonts w:ascii="Times New Roman" w:hAnsi="Times New Roman" w:cs="Times New Roman"/>
          <w:sz w:val="24"/>
          <w:szCs w:val="24"/>
        </w:rPr>
        <w:t xml:space="preserve"> to </w:t>
      </w:r>
      <w:r w:rsidR="008A3015" w:rsidRPr="00E71C74">
        <w:rPr>
          <w:rFonts w:ascii="Times New Roman" w:hAnsi="Times New Roman" w:cs="Times New Roman" w:hint="eastAsia"/>
          <w:sz w:val="24"/>
          <w:szCs w:val="24"/>
          <w:lang w:eastAsia="zh-CN"/>
        </w:rPr>
        <w:t>capture</w:t>
      </w:r>
      <w:r w:rsidR="009C3AAC" w:rsidRPr="00E71C74">
        <w:rPr>
          <w:rFonts w:ascii="Times New Roman" w:hAnsi="Times New Roman" w:cs="Times New Roman"/>
          <w:sz w:val="24"/>
          <w:szCs w:val="24"/>
        </w:rPr>
        <w:t xml:space="preserve"> </w:t>
      </w:r>
      <w:r w:rsidR="00144594" w:rsidRPr="00E71C74">
        <w:rPr>
          <w:rFonts w:ascii="Times New Roman" w:hAnsi="Times New Roman" w:cs="Times New Roman"/>
          <w:sz w:val="24"/>
          <w:szCs w:val="24"/>
        </w:rPr>
        <w:t xml:space="preserve">a </w:t>
      </w:r>
      <w:r w:rsidR="0093026A" w:rsidRPr="00E71C74">
        <w:rPr>
          <w:rFonts w:ascii="Times New Roman" w:hAnsi="Times New Roman" w:cs="Times New Roman" w:hint="eastAsia"/>
          <w:sz w:val="24"/>
          <w:szCs w:val="24"/>
          <w:lang w:eastAsia="zh-CN"/>
        </w:rPr>
        <w:t>firm</w:t>
      </w:r>
      <w:r w:rsidR="00144594" w:rsidRPr="00E71C74">
        <w:rPr>
          <w:rFonts w:ascii="Times New Roman" w:hAnsi="Times New Roman" w:cs="Times New Roman"/>
          <w:sz w:val="24"/>
          <w:szCs w:val="24"/>
          <w:lang w:eastAsia="zh-CN"/>
        </w:rPr>
        <w:t>’s</w:t>
      </w:r>
      <w:r w:rsidR="0093026A" w:rsidRPr="00E71C74">
        <w:rPr>
          <w:rFonts w:ascii="Times New Roman" w:hAnsi="Times New Roman" w:cs="Times New Roman" w:hint="eastAsia"/>
          <w:sz w:val="24"/>
          <w:szCs w:val="24"/>
          <w:lang w:eastAsia="zh-CN"/>
        </w:rPr>
        <w:t xml:space="preserve"> </w:t>
      </w:r>
      <w:r w:rsidR="009C3AAC" w:rsidRPr="00E71C74">
        <w:rPr>
          <w:rFonts w:ascii="Times New Roman" w:hAnsi="Times New Roman" w:cs="Times New Roman"/>
          <w:sz w:val="24"/>
          <w:szCs w:val="24"/>
        </w:rPr>
        <w:t>cash holdings.</w:t>
      </w:r>
      <w:r w:rsidR="00141A05" w:rsidRPr="00E71C74">
        <w:rPr>
          <w:rFonts w:ascii="Times New Roman" w:hAnsi="Times New Roman" w:cs="Times New Roman" w:hint="eastAsia"/>
          <w:sz w:val="24"/>
          <w:szCs w:val="24"/>
          <w:lang w:eastAsia="zh-CN"/>
        </w:rPr>
        <w:t xml:space="preserve"> </w:t>
      </w:r>
      <w:r w:rsidR="00F83088" w:rsidRPr="00E71C74">
        <w:rPr>
          <w:rFonts w:ascii="Times New Roman" w:hAnsi="Times New Roman" w:cs="Times New Roman" w:hint="eastAsia"/>
          <w:sz w:val="24"/>
          <w:szCs w:val="24"/>
          <w:lang w:eastAsia="zh-CN"/>
        </w:rPr>
        <w:t>U</w:t>
      </w:r>
      <w:r w:rsidR="00141A05" w:rsidRPr="00E71C74">
        <w:rPr>
          <w:rFonts w:ascii="Times New Roman" w:hAnsi="Times New Roman" w:cs="Times New Roman" w:hint="eastAsia"/>
          <w:sz w:val="24"/>
          <w:szCs w:val="24"/>
          <w:lang w:eastAsia="zh-CN"/>
        </w:rPr>
        <w:t xml:space="preserve">nder this definition, leverage is not bounded between 0 and 1. </w:t>
      </w:r>
      <w:r w:rsidR="00F83088" w:rsidRPr="00E71C74">
        <w:rPr>
          <w:rFonts w:ascii="Times New Roman" w:hAnsi="Times New Roman" w:cs="Times New Roman" w:hint="eastAsia"/>
          <w:sz w:val="24"/>
          <w:szCs w:val="24"/>
          <w:lang w:eastAsia="zh-CN"/>
        </w:rPr>
        <w:t>We find that t</w:t>
      </w:r>
      <w:r w:rsidR="00F83088" w:rsidRPr="00E71C74">
        <w:rPr>
          <w:rFonts w:ascii="Times New Roman" w:hAnsi="Times New Roman" w:cs="Times New Roman"/>
          <w:sz w:val="24"/>
          <w:szCs w:val="24"/>
          <w:lang w:eastAsia="zh-CN"/>
        </w:rPr>
        <w:t>reating</w:t>
      </w:r>
      <w:r w:rsidR="00F83088" w:rsidRPr="00E71C74">
        <w:rPr>
          <w:rFonts w:ascii="Times New Roman" w:hAnsi="Times New Roman" w:cs="Times New Roman" w:hint="eastAsia"/>
          <w:sz w:val="24"/>
          <w:szCs w:val="24"/>
          <w:lang w:eastAsia="zh-CN"/>
        </w:rPr>
        <w:t xml:space="preserve"> </w:t>
      </w:r>
      <w:r w:rsidR="0093026A" w:rsidRPr="00E71C74">
        <w:rPr>
          <w:rFonts w:ascii="Times New Roman" w:hAnsi="Times New Roman" w:cs="Times New Roman" w:hint="eastAsia"/>
          <w:sz w:val="24"/>
          <w:szCs w:val="24"/>
          <w:lang w:eastAsia="zh-CN"/>
        </w:rPr>
        <w:t>cash as negative debt</w:t>
      </w:r>
      <w:r w:rsidR="00953E53" w:rsidRPr="00E71C74">
        <w:rPr>
          <w:rFonts w:ascii="Times New Roman" w:hAnsi="Times New Roman" w:cs="Times New Roman" w:hint="eastAsia"/>
          <w:sz w:val="24"/>
          <w:szCs w:val="24"/>
          <w:lang w:eastAsia="zh-CN"/>
        </w:rPr>
        <w:t xml:space="preserve"> generates</w:t>
      </w:r>
      <w:r w:rsidR="0093026A" w:rsidRPr="00E71C74">
        <w:rPr>
          <w:rFonts w:ascii="Times New Roman" w:hAnsi="Times New Roman" w:cs="Times New Roman" w:hint="eastAsia"/>
          <w:sz w:val="24"/>
          <w:szCs w:val="24"/>
          <w:lang w:eastAsia="zh-CN"/>
        </w:rPr>
        <w:t xml:space="preserve"> similar results. The net </w:t>
      </w:r>
      <w:r w:rsidR="00F83088" w:rsidRPr="00E71C74">
        <w:rPr>
          <w:rFonts w:ascii="Times New Roman" w:hAnsi="Times New Roman" w:cs="Times New Roman" w:hint="eastAsia"/>
          <w:sz w:val="24"/>
          <w:szCs w:val="24"/>
          <w:lang w:eastAsia="zh-CN"/>
        </w:rPr>
        <w:t xml:space="preserve">debt </w:t>
      </w:r>
      <w:r w:rsidR="0093026A" w:rsidRPr="00E71C74">
        <w:rPr>
          <w:rFonts w:ascii="Times New Roman" w:hAnsi="Times New Roman" w:cs="Times New Roman" w:hint="eastAsia"/>
          <w:sz w:val="24"/>
          <w:szCs w:val="24"/>
          <w:lang w:eastAsia="zh-CN"/>
        </w:rPr>
        <w:t>ratio remains the most vulnerable variable</w:t>
      </w:r>
      <w:r w:rsidR="00953E53" w:rsidRPr="00E71C74">
        <w:rPr>
          <w:rFonts w:ascii="Times New Roman" w:hAnsi="Times New Roman" w:cs="Times New Roman" w:hint="eastAsia"/>
          <w:sz w:val="24"/>
          <w:szCs w:val="24"/>
          <w:lang w:eastAsia="zh-CN"/>
        </w:rPr>
        <w:t>; h</w:t>
      </w:r>
      <w:r w:rsidR="0093026A" w:rsidRPr="00E71C74">
        <w:rPr>
          <w:rFonts w:ascii="Times New Roman" w:hAnsi="Times New Roman" w:cs="Times New Roman" w:hint="eastAsia"/>
          <w:sz w:val="24"/>
          <w:szCs w:val="24"/>
          <w:lang w:eastAsia="zh-CN"/>
        </w:rPr>
        <w:t xml:space="preserve">owever, there is clear evidence that </w:t>
      </w:r>
      <w:r w:rsidR="00F775F3">
        <w:rPr>
          <w:rFonts w:ascii="Times New Roman" w:hAnsi="Times New Roman" w:cs="Times New Roman" w:hint="eastAsia"/>
          <w:sz w:val="24"/>
          <w:szCs w:val="24"/>
          <w:lang w:eastAsia="zh-CN"/>
        </w:rPr>
        <w:t>net debt ratio</w:t>
      </w:r>
      <w:r w:rsidR="0093026A" w:rsidRPr="00E71C74">
        <w:rPr>
          <w:rFonts w:ascii="Times New Roman" w:hAnsi="Times New Roman" w:cs="Times New Roman" w:hint="eastAsia"/>
          <w:sz w:val="24"/>
          <w:szCs w:val="24"/>
          <w:lang w:eastAsia="zh-CN"/>
        </w:rPr>
        <w:t xml:space="preserve"> reverts from </w:t>
      </w:r>
      <w:r w:rsidR="00C8270D" w:rsidRPr="00E71C74">
        <w:rPr>
          <w:rFonts w:ascii="Times New Roman" w:hAnsi="Times New Roman" w:cs="Times New Roman"/>
          <w:sz w:val="24"/>
          <w:szCs w:val="24"/>
          <w:lang w:eastAsia="zh-CN"/>
        </w:rPr>
        <w:t>shocks</w:t>
      </w:r>
      <w:r w:rsidR="0093026A" w:rsidRPr="00E71C74">
        <w:rPr>
          <w:rFonts w:ascii="Times New Roman" w:hAnsi="Times New Roman" w:cs="Times New Roman" w:hint="eastAsia"/>
          <w:sz w:val="24"/>
          <w:szCs w:val="24"/>
          <w:lang w:eastAsia="zh-CN"/>
        </w:rPr>
        <w:t>.</w:t>
      </w:r>
      <w:r w:rsidR="009C3AAC" w:rsidRPr="00E71C74">
        <w:rPr>
          <w:rFonts w:ascii="Times New Roman" w:hAnsi="Times New Roman" w:cs="Times New Roman"/>
          <w:sz w:val="24"/>
          <w:szCs w:val="24"/>
        </w:rPr>
        <w:t xml:space="preserve"> </w:t>
      </w:r>
      <w:bookmarkEnd w:id="4"/>
      <w:r w:rsidR="00C51A0A">
        <w:rPr>
          <w:rFonts w:ascii="Times New Roman" w:hAnsi="Times New Roman" w:cs="Times New Roman"/>
          <w:sz w:val="24"/>
          <w:szCs w:val="24"/>
        </w:rPr>
        <w:t>Eig</w:t>
      </w:r>
      <w:r w:rsidR="008E01EE">
        <w:rPr>
          <w:rFonts w:ascii="Times New Roman" w:hAnsi="Times New Roman" w:cs="Times New Roman"/>
          <w:sz w:val="24"/>
          <w:szCs w:val="24"/>
        </w:rPr>
        <w:t>h</w:t>
      </w:r>
      <w:r w:rsidR="00C51A0A">
        <w:rPr>
          <w:rFonts w:ascii="Times New Roman" w:hAnsi="Times New Roman" w:cs="Times New Roman"/>
          <w:sz w:val="24"/>
          <w:szCs w:val="24"/>
        </w:rPr>
        <w:t>th</w:t>
      </w:r>
      <w:r w:rsidR="007F4A9B">
        <w:rPr>
          <w:rFonts w:ascii="Times New Roman" w:hAnsi="Times New Roman" w:cs="Times New Roman"/>
          <w:sz w:val="24"/>
          <w:szCs w:val="24"/>
        </w:rPr>
        <w:t xml:space="preserve">, </w:t>
      </w:r>
      <w:r w:rsidR="00854BC2">
        <w:rPr>
          <w:rFonts w:ascii="Times New Roman" w:hAnsi="Times New Roman" w:cs="Times New Roman"/>
          <w:sz w:val="24"/>
          <w:szCs w:val="24"/>
        </w:rPr>
        <w:t xml:space="preserve">Welch (2011) </w:t>
      </w:r>
      <w:r w:rsidR="00070A1E">
        <w:rPr>
          <w:rFonts w:ascii="Times New Roman" w:hAnsi="Times New Roman" w:cs="Times New Roman" w:hint="eastAsia"/>
          <w:sz w:val="24"/>
          <w:szCs w:val="24"/>
          <w:lang w:eastAsia="zh-CN"/>
        </w:rPr>
        <w:t>suggests</w:t>
      </w:r>
      <w:r w:rsidR="00D32828">
        <w:rPr>
          <w:rFonts w:ascii="Times New Roman" w:hAnsi="Times New Roman" w:cs="Times New Roman"/>
          <w:sz w:val="24"/>
          <w:szCs w:val="24"/>
        </w:rPr>
        <w:t xml:space="preserve"> </w:t>
      </w:r>
      <w:r w:rsidR="00854BC2">
        <w:rPr>
          <w:rFonts w:ascii="Times New Roman" w:hAnsi="Times New Roman" w:cs="Times New Roman"/>
          <w:sz w:val="24"/>
          <w:szCs w:val="24"/>
        </w:rPr>
        <w:t xml:space="preserve">two alternative measures of leverage policy. One is total </w:t>
      </w:r>
      <w:r w:rsidR="00880DE5">
        <w:rPr>
          <w:rFonts w:ascii="Times New Roman" w:hAnsi="Times New Roman" w:cs="Times New Roman"/>
          <w:sz w:val="24"/>
          <w:szCs w:val="24"/>
        </w:rPr>
        <w:t>liabilit</w:t>
      </w:r>
      <w:r w:rsidR="00880DE5">
        <w:rPr>
          <w:rFonts w:ascii="Times New Roman" w:hAnsi="Times New Roman" w:cs="Times New Roman" w:hint="eastAsia"/>
          <w:sz w:val="24"/>
          <w:szCs w:val="24"/>
          <w:lang w:eastAsia="zh-CN"/>
        </w:rPr>
        <w:t>ies</w:t>
      </w:r>
      <w:r w:rsidR="00880DE5">
        <w:rPr>
          <w:rFonts w:ascii="Times New Roman" w:hAnsi="Times New Roman" w:cs="Times New Roman"/>
          <w:sz w:val="24"/>
          <w:szCs w:val="24"/>
        </w:rPr>
        <w:t xml:space="preserve"> </w:t>
      </w:r>
      <w:r w:rsidR="00854BC2">
        <w:rPr>
          <w:rFonts w:ascii="Times New Roman" w:hAnsi="Times New Roman" w:cs="Times New Roman"/>
          <w:sz w:val="24"/>
          <w:szCs w:val="24"/>
        </w:rPr>
        <w:t>over total assets, to account</w:t>
      </w:r>
      <w:r w:rsidR="007F4A9B">
        <w:rPr>
          <w:rFonts w:ascii="Times New Roman" w:hAnsi="Times New Roman" w:cs="Times New Roman"/>
          <w:sz w:val="24"/>
          <w:szCs w:val="24"/>
        </w:rPr>
        <w:t xml:space="preserve"> for</w:t>
      </w:r>
      <w:r w:rsidR="00854BC2">
        <w:rPr>
          <w:rFonts w:ascii="Times New Roman" w:hAnsi="Times New Roman" w:cs="Times New Roman"/>
          <w:sz w:val="24"/>
          <w:szCs w:val="24"/>
        </w:rPr>
        <w:t xml:space="preserve"> non-financial liabilities. </w:t>
      </w:r>
      <w:r w:rsidR="00486C60">
        <w:rPr>
          <w:rFonts w:ascii="Times New Roman" w:hAnsi="Times New Roman" w:cs="Times New Roman"/>
          <w:sz w:val="24"/>
          <w:szCs w:val="24"/>
        </w:rPr>
        <w:t xml:space="preserve">The other </w:t>
      </w:r>
      <w:r w:rsidR="00546E97">
        <w:rPr>
          <w:rFonts w:ascii="Times New Roman" w:hAnsi="Times New Roman" w:cs="Times New Roman"/>
          <w:sz w:val="24"/>
          <w:szCs w:val="24"/>
        </w:rPr>
        <w:t>one</w:t>
      </w:r>
      <w:r w:rsidR="00486C60">
        <w:rPr>
          <w:rFonts w:ascii="Times New Roman" w:hAnsi="Times New Roman" w:cs="Times New Roman"/>
          <w:sz w:val="24"/>
          <w:szCs w:val="24"/>
        </w:rPr>
        <w:t xml:space="preserve"> is net debt issuance, defined as the net increase in total debt scaled by total assets</w:t>
      </w:r>
      <w:r w:rsidR="007A2178">
        <w:rPr>
          <w:rFonts w:ascii="Times New Roman" w:hAnsi="Times New Roman" w:cs="Times New Roman"/>
          <w:sz w:val="24"/>
          <w:szCs w:val="24"/>
        </w:rPr>
        <w:t>. We find that using these</w:t>
      </w:r>
      <w:r w:rsidR="00880DE5">
        <w:rPr>
          <w:rFonts w:ascii="Times New Roman" w:hAnsi="Times New Roman" w:cs="Times New Roman" w:hint="eastAsia"/>
          <w:sz w:val="24"/>
          <w:szCs w:val="24"/>
          <w:lang w:eastAsia="zh-CN"/>
        </w:rPr>
        <w:t xml:space="preserve"> two</w:t>
      </w:r>
      <w:r w:rsidR="007A2178">
        <w:rPr>
          <w:rFonts w:ascii="Times New Roman" w:hAnsi="Times New Roman" w:cs="Times New Roman"/>
          <w:sz w:val="24"/>
          <w:szCs w:val="24"/>
        </w:rPr>
        <w:t xml:space="preserve"> m</w:t>
      </w:r>
      <w:r w:rsidR="006A7A29">
        <w:rPr>
          <w:rFonts w:ascii="Times New Roman" w:hAnsi="Times New Roman" w:cs="Times New Roman"/>
          <w:sz w:val="24"/>
          <w:szCs w:val="24"/>
        </w:rPr>
        <w:t>easures to capture a firm’s</w:t>
      </w:r>
      <w:r w:rsidR="007A2178">
        <w:rPr>
          <w:rFonts w:ascii="Times New Roman" w:hAnsi="Times New Roman" w:cs="Times New Roman"/>
          <w:sz w:val="24"/>
          <w:szCs w:val="24"/>
        </w:rPr>
        <w:t xml:space="preserve"> debt policy does not alter our findings.</w:t>
      </w:r>
      <w:r w:rsidR="007A2178">
        <w:rPr>
          <w:rStyle w:val="a6"/>
          <w:rFonts w:ascii="Times New Roman" w:hAnsi="Times New Roman" w:cs="Times New Roman"/>
          <w:sz w:val="24"/>
          <w:szCs w:val="24"/>
        </w:rPr>
        <w:footnoteReference w:id="23"/>
      </w:r>
      <w:r w:rsidR="007A2178">
        <w:rPr>
          <w:rFonts w:ascii="Times New Roman" w:hAnsi="Times New Roman" w:cs="Times New Roman"/>
          <w:sz w:val="24"/>
          <w:szCs w:val="24"/>
        </w:rPr>
        <w:t xml:space="preserve"> </w:t>
      </w:r>
    </w:p>
    <w:p w14:paraId="25C5ECF9" w14:textId="07CD8839" w:rsidR="009C3AAC" w:rsidRPr="00E71C74" w:rsidRDefault="00817047" w:rsidP="00884492">
      <w:pPr>
        <w:spacing w:line="48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rPr>
        <w:t xml:space="preserve">We </w:t>
      </w:r>
      <w:r w:rsidRPr="00E71C74">
        <w:rPr>
          <w:rFonts w:ascii="Times New Roman" w:hAnsi="Times New Roman" w:cs="Times New Roman"/>
          <w:sz w:val="24"/>
          <w:szCs w:val="24"/>
        </w:rPr>
        <w:t xml:space="preserve">use </w:t>
      </w:r>
      <w:r>
        <w:rPr>
          <w:rFonts w:ascii="Times New Roman" w:hAnsi="Times New Roman" w:cs="Times New Roman"/>
          <w:sz w:val="24"/>
          <w:szCs w:val="24"/>
        </w:rPr>
        <w:t>alternative sampling criteria to</w:t>
      </w:r>
      <w:r w:rsidRPr="00E71C74">
        <w:rPr>
          <w:rFonts w:ascii="Times New Roman" w:hAnsi="Times New Roman" w:cs="Times New Roman"/>
          <w:sz w:val="24"/>
          <w:szCs w:val="24"/>
          <w:lang w:eastAsia="zh-CN"/>
        </w:rPr>
        <w:t xml:space="preserve"> examine the </w:t>
      </w:r>
      <w:r w:rsidRPr="00FE5B3F">
        <w:rPr>
          <w:rFonts w:ascii="Times New Roman" w:hAnsi="Times New Roman" w:cs="Times New Roman"/>
          <w:sz w:val="24"/>
          <w:szCs w:val="24"/>
          <w:lang w:eastAsia="zh-CN"/>
        </w:rPr>
        <w:t xml:space="preserve">robustness of our results. </w:t>
      </w:r>
      <w:r w:rsidRPr="00FE5B3F">
        <w:rPr>
          <w:rFonts w:ascii="Times New Roman" w:hAnsi="Times New Roman" w:cs="Times New Roman"/>
          <w:sz w:val="24"/>
          <w:szCs w:val="24"/>
        </w:rPr>
        <w:t>O</w:t>
      </w:r>
      <w:r w:rsidR="00815CCB" w:rsidRPr="00FE5B3F">
        <w:rPr>
          <w:rFonts w:ascii="Times New Roman" w:hAnsi="Times New Roman" w:cs="Times New Roman"/>
          <w:sz w:val="24"/>
          <w:szCs w:val="24"/>
        </w:rPr>
        <w:t xml:space="preserve">ur </w:t>
      </w:r>
      <w:r w:rsidR="00566D58" w:rsidRPr="00FE5B3F">
        <w:rPr>
          <w:rFonts w:ascii="Times New Roman" w:hAnsi="Times New Roman" w:cs="Times New Roman"/>
          <w:sz w:val="24"/>
          <w:szCs w:val="24"/>
        </w:rPr>
        <w:t xml:space="preserve">study uses a panel time series method </w:t>
      </w:r>
      <w:r w:rsidR="00566D58" w:rsidRPr="00FE5B3F">
        <w:rPr>
          <w:rFonts w:ascii="Times New Roman" w:hAnsi="Times New Roman" w:cs="Times New Roman" w:hint="eastAsia"/>
          <w:sz w:val="24"/>
          <w:szCs w:val="24"/>
          <w:lang w:eastAsia="zh-CN"/>
        </w:rPr>
        <w:t>that</w:t>
      </w:r>
      <w:r w:rsidR="00566D58" w:rsidRPr="00FE5B3F">
        <w:rPr>
          <w:rFonts w:ascii="Times New Roman" w:hAnsi="Times New Roman" w:cs="Times New Roman"/>
          <w:sz w:val="24"/>
          <w:szCs w:val="24"/>
        </w:rPr>
        <w:t xml:space="preserve"> requires that all </w:t>
      </w:r>
      <w:r w:rsidR="00566D58" w:rsidRPr="00FE5B3F">
        <w:rPr>
          <w:rFonts w:ascii="Times New Roman" w:hAnsi="Times New Roman" w:cs="Times New Roman" w:hint="eastAsia"/>
          <w:sz w:val="24"/>
          <w:szCs w:val="24"/>
          <w:lang w:eastAsia="zh-CN"/>
        </w:rPr>
        <w:t xml:space="preserve">firms </w:t>
      </w:r>
      <w:r w:rsidR="00566D58" w:rsidRPr="00FE5B3F">
        <w:rPr>
          <w:rFonts w:ascii="Times New Roman" w:hAnsi="Times New Roman" w:cs="Times New Roman"/>
          <w:sz w:val="24"/>
          <w:szCs w:val="24"/>
          <w:lang w:eastAsia="zh-CN"/>
        </w:rPr>
        <w:t>are a going concern over</w:t>
      </w:r>
      <w:r w:rsidR="00566D58" w:rsidRPr="00FE5B3F">
        <w:rPr>
          <w:rFonts w:ascii="Times New Roman" w:hAnsi="Times New Roman" w:cs="Times New Roman" w:hint="eastAsia"/>
          <w:sz w:val="24"/>
          <w:szCs w:val="24"/>
          <w:lang w:eastAsia="zh-CN"/>
        </w:rPr>
        <w:t xml:space="preserve"> </w:t>
      </w:r>
      <w:r w:rsidR="00566D58" w:rsidRPr="00FE5B3F">
        <w:rPr>
          <w:rFonts w:ascii="Times New Roman" w:hAnsi="Times New Roman" w:cs="Times New Roman"/>
          <w:sz w:val="24"/>
          <w:szCs w:val="24"/>
        </w:rPr>
        <w:t>a long period</w:t>
      </w:r>
      <w:r w:rsidR="00FE5B3F" w:rsidRPr="00FE5B3F">
        <w:rPr>
          <w:rFonts w:ascii="Times New Roman" w:hAnsi="Times New Roman" w:cs="Times New Roman"/>
          <w:sz w:val="24"/>
          <w:szCs w:val="24"/>
        </w:rPr>
        <w:t xml:space="preserve">. </w:t>
      </w:r>
      <w:r w:rsidR="00FE5B3F">
        <w:rPr>
          <w:rFonts w:ascii="Times New Roman" w:hAnsi="Times New Roman" w:cs="Times New Roman"/>
          <w:sz w:val="24"/>
          <w:szCs w:val="24"/>
        </w:rPr>
        <w:t>Therefore</w:t>
      </w:r>
      <w:r w:rsidR="00FE5B3F" w:rsidRPr="00FE5B3F">
        <w:rPr>
          <w:rFonts w:ascii="Times New Roman" w:hAnsi="Times New Roman" w:cs="Times New Roman"/>
          <w:sz w:val="24"/>
          <w:szCs w:val="24"/>
        </w:rPr>
        <w:t>, our</w:t>
      </w:r>
      <w:r w:rsidR="00566D58" w:rsidRPr="00FE5B3F">
        <w:rPr>
          <w:rFonts w:ascii="Times New Roman" w:hAnsi="Times New Roman" w:cs="Times New Roman"/>
          <w:sz w:val="24"/>
          <w:szCs w:val="24"/>
        </w:rPr>
        <w:t xml:space="preserve"> </w:t>
      </w:r>
      <w:r w:rsidR="00AF0B65">
        <w:rPr>
          <w:rFonts w:ascii="Times New Roman" w:hAnsi="Times New Roman" w:cs="Times New Roman"/>
          <w:sz w:val="24"/>
          <w:szCs w:val="24"/>
        </w:rPr>
        <w:t>base sample has</w:t>
      </w:r>
      <w:r w:rsidR="00815CCB" w:rsidRPr="00FE5B3F">
        <w:rPr>
          <w:rFonts w:ascii="Times New Roman" w:hAnsi="Times New Roman" w:cs="Times New Roman"/>
          <w:sz w:val="24"/>
          <w:szCs w:val="24"/>
        </w:rPr>
        <w:t xml:space="preserve"> a relatively low number of firms having a long life of 50 years, </w:t>
      </w:r>
      <w:r w:rsidR="00FE5B3F" w:rsidRPr="00FE5B3F">
        <w:rPr>
          <w:rFonts w:ascii="Times New Roman" w:hAnsi="Times New Roman" w:cs="Times New Roman"/>
          <w:sz w:val="24"/>
          <w:szCs w:val="24"/>
        </w:rPr>
        <w:t>and it is important to</w:t>
      </w:r>
      <w:r w:rsidRPr="00FE5B3F">
        <w:rPr>
          <w:rFonts w:ascii="Times New Roman" w:hAnsi="Times New Roman" w:cs="Times New Roman"/>
          <w:sz w:val="24"/>
          <w:szCs w:val="24"/>
        </w:rPr>
        <w:t xml:space="preserve"> check </w:t>
      </w:r>
      <w:r w:rsidR="00BA1ED3" w:rsidRPr="00FE5B3F">
        <w:rPr>
          <w:rFonts w:ascii="Times New Roman" w:hAnsi="Times New Roman" w:cs="Times New Roman"/>
          <w:sz w:val="24"/>
          <w:szCs w:val="24"/>
        </w:rPr>
        <w:t>whether our results hold for</w:t>
      </w:r>
      <w:r w:rsidR="00CF3B25">
        <w:rPr>
          <w:rFonts w:ascii="Times New Roman" w:hAnsi="Times New Roman" w:cs="Times New Roman"/>
          <w:sz w:val="24"/>
          <w:szCs w:val="24"/>
        </w:rPr>
        <w:t xml:space="preserve"> narrower or</w:t>
      </w:r>
      <w:r w:rsidR="00BA1ED3" w:rsidRPr="00FE5B3F">
        <w:rPr>
          <w:rFonts w:ascii="Times New Roman" w:hAnsi="Times New Roman" w:cs="Times New Roman"/>
          <w:sz w:val="24"/>
          <w:szCs w:val="24"/>
        </w:rPr>
        <w:t xml:space="preserve"> </w:t>
      </w:r>
      <w:r w:rsidR="00FE5B3F">
        <w:rPr>
          <w:rFonts w:ascii="Times New Roman" w:hAnsi="Times New Roman" w:cs="Times New Roman"/>
          <w:sz w:val="24"/>
          <w:szCs w:val="24"/>
        </w:rPr>
        <w:t>broader firms</w:t>
      </w:r>
      <w:r w:rsidRPr="00FE5B3F">
        <w:rPr>
          <w:rFonts w:ascii="Times New Roman" w:hAnsi="Times New Roman" w:cs="Times New Roman"/>
          <w:sz w:val="24"/>
          <w:szCs w:val="24"/>
        </w:rPr>
        <w:t xml:space="preserve">. </w:t>
      </w:r>
      <w:r w:rsidR="00C71B46">
        <w:rPr>
          <w:rFonts w:ascii="Times New Roman" w:hAnsi="Times New Roman" w:cs="Times New Roman"/>
          <w:sz w:val="24"/>
          <w:szCs w:val="24"/>
        </w:rPr>
        <w:t>W</w:t>
      </w:r>
      <w:r w:rsidR="00FE5B3F" w:rsidRPr="00FE5B3F">
        <w:rPr>
          <w:rFonts w:ascii="Times New Roman" w:hAnsi="Times New Roman" w:cs="Times New Roman"/>
          <w:sz w:val="24"/>
          <w:szCs w:val="24"/>
          <w:lang w:eastAsia="zh-CN"/>
        </w:rPr>
        <w:t>e</w:t>
      </w:r>
      <w:r w:rsidR="009C3AAC" w:rsidRPr="00FE5B3F">
        <w:rPr>
          <w:rFonts w:ascii="Times New Roman" w:hAnsi="Times New Roman" w:cs="Times New Roman"/>
          <w:sz w:val="24"/>
          <w:szCs w:val="24"/>
        </w:rPr>
        <w:t xml:space="preserve"> </w:t>
      </w:r>
      <w:r w:rsidR="00C71B46">
        <w:rPr>
          <w:rFonts w:ascii="Times New Roman" w:hAnsi="Times New Roman" w:cs="Times New Roman"/>
          <w:sz w:val="24"/>
          <w:szCs w:val="24"/>
        </w:rPr>
        <w:t xml:space="preserve">first </w:t>
      </w:r>
      <w:r w:rsidR="009575B8" w:rsidRPr="00FE5B3F">
        <w:rPr>
          <w:rFonts w:ascii="Times New Roman" w:hAnsi="Times New Roman" w:cs="Times New Roman" w:hint="eastAsia"/>
          <w:sz w:val="24"/>
          <w:szCs w:val="24"/>
          <w:lang w:eastAsia="zh-CN"/>
        </w:rPr>
        <w:t>extend</w:t>
      </w:r>
      <w:r w:rsidR="009C3AAC" w:rsidRPr="00FE5B3F">
        <w:rPr>
          <w:rFonts w:ascii="Times New Roman" w:hAnsi="Times New Roman" w:cs="Times New Roman"/>
          <w:sz w:val="24"/>
          <w:szCs w:val="24"/>
        </w:rPr>
        <w:t xml:space="preserve"> t</w:t>
      </w:r>
      <w:r w:rsidR="009C3AAC" w:rsidRPr="00E71C74">
        <w:rPr>
          <w:rFonts w:ascii="Times New Roman" w:hAnsi="Times New Roman" w:cs="Times New Roman"/>
          <w:sz w:val="24"/>
          <w:szCs w:val="24"/>
        </w:rPr>
        <w:t xml:space="preserve">he sample period </w:t>
      </w:r>
      <w:r w:rsidR="0093026A" w:rsidRPr="00E71C74">
        <w:rPr>
          <w:rFonts w:ascii="Times New Roman" w:hAnsi="Times New Roman" w:cs="Times New Roman" w:hint="eastAsia"/>
          <w:sz w:val="24"/>
          <w:szCs w:val="24"/>
          <w:lang w:eastAsia="zh-CN"/>
        </w:rPr>
        <w:t xml:space="preserve">from </w:t>
      </w:r>
      <w:r w:rsidR="0093026A" w:rsidRPr="00E71C74">
        <w:rPr>
          <w:rFonts w:ascii="Times New Roman" w:hAnsi="Times New Roman" w:cs="Times New Roman"/>
          <w:sz w:val="24"/>
          <w:szCs w:val="24"/>
        </w:rPr>
        <w:t>50 years</w:t>
      </w:r>
      <w:r w:rsidR="009575B8" w:rsidRPr="00E71C74">
        <w:rPr>
          <w:rFonts w:ascii="Times New Roman" w:hAnsi="Times New Roman" w:cs="Times New Roman" w:hint="eastAsia"/>
          <w:sz w:val="24"/>
          <w:szCs w:val="24"/>
          <w:lang w:eastAsia="zh-CN"/>
        </w:rPr>
        <w:t xml:space="preserve"> (1967-2016)</w:t>
      </w:r>
      <w:r w:rsidR="0093026A" w:rsidRPr="00E71C74">
        <w:rPr>
          <w:rFonts w:ascii="Times New Roman" w:hAnsi="Times New Roman" w:cs="Times New Roman"/>
          <w:sz w:val="24"/>
          <w:szCs w:val="24"/>
        </w:rPr>
        <w:t xml:space="preserve"> to 60</w:t>
      </w:r>
      <w:r w:rsidR="0093026A" w:rsidRPr="00E71C74">
        <w:rPr>
          <w:rFonts w:ascii="Times New Roman" w:hAnsi="Times New Roman" w:cs="Times New Roman" w:hint="eastAsia"/>
          <w:sz w:val="24"/>
          <w:szCs w:val="24"/>
          <w:lang w:eastAsia="zh-CN"/>
        </w:rPr>
        <w:t xml:space="preserve"> years</w:t>
      </w:r>
      <w:r w:rsidR="009575B8" w:rsidRPr="00E71C74">
        <w:rPr>
          <w:rFonts w:ascii="Times New Roman" w:hAnsi="Times New Roman" w:cs="Times New Roman" w:hint="eastAsia"/>
          <w:sz w:val="24"/>
          <w:szCs w:val="24"/>
          <w:lang w:eastAsia="zh-CN"/>
        </w:rPr>
        <w:t xml:space="preserve"> (1957-2016) </w:t>
      </w:r>
      <w:r w:rsidR="00047320" w:rsidRPr="00047320">
        <w:rPr>
          <w:rFonts w:ascii="Times New Roman" w:hAnsi="Times New Roman" w:cs="Times New Roman"/>
          <w:sz w:val="24"/>
          <w:szCs w:val="24"/>
          <w:lang w:eastAsia="zh-CN"/>
        </w:rPr>
        <w:t>which has the effect that we use fewer firms</w:t>
      </w:r>
      <w:r w:rsidR="009575B8" w:rsidRPr="00E71C74">
        <w:rPr>
          <w:rFonts w:ascii="Times New Roman" w:hAnsi="Times New Roman" w:cs="Times New Roman" w:hint="eastAsia"/>
          <w:sz w:val="24"/>
          <w:szCs w:val="24"/>
          <w:lang w:eastAsia="zh-CN"/>
        </w:rPr>
        <w:t xml:space="preserve">. </w:t>
      </w:r>
      <w:r w:rsidR="00953E53" w:rsidRPr="00E71C74">
        <w:rPr>
          <w:rFonts w:ascii="Times New Roman" w:hAnsi="Times New Roman" w:cs="Times New Roman" w:hint="eastAsia"/>
          <w:sz w:val="24"/>
          <w:szCs w:val="24"/>
          <w:lang w:eastAsia="zh-CN"/>
        </w:rPr>
        <w:t>Second</w:t>
      </w:r>
      <w:r w:rsidR="009575B8" w:rsidRPr="00E71C74">
        <w:rPr>
          <w:rFonts w:ascii="Times New Roman" w:hAnsi="Times New Roman" w:cs="Times New Roman" w:hint="eastAsia"/>
          <w:sz w:val="24"/>
          <w:szCs w:val="24"/>
          <w:lang w:eastAsia="zh-CN"/>
        </w:rPr>
        <w:t>, we reduce the sample period</w:t>
      </w:r>
      <w:r w:rsidR="00CF3B25">
        <w:rPr>
          <w:rFonts w:ascii="Times New Roman" w:hAnsi="Times New Roman" w:cs="Times New Roman"/>
          <w:sz w:val="24"/>
          <w:szCs w:val="24"/>
          <w:lang w:eastAsia="zh-CN"/>
        </w:rPr>
        <w:t xml:space="preserve"> used</w:t>
      </w:r>
      <w:r w:rsidR="00546E97">
        <w:rPr>
          <w:rFonts w:ascii="Times New Roman" w:hAnsi="Times New Roman" w:cs="Times New Roman"/>
          <w:sz w:val="24"/>
          <w:szCs w:val="24"/>
          <w:lang w:eastAsia="zh-CN"/>
        </w:rPr>
        <w:t xml:space="preserve"> for </w:t>
      </w:r>
      <w:r w:rsidR="00255818">
        <w:rPr>
          <w:rFonts w:ascii="Times New Roman" w:hAnsi="Times New Roman" w:cs="Times New Roman"/>
          <w:sz w:val="24"/>
          <w:szCs w:val="24"/>
          <w:lang w:eastAsia="zh-CN"/>
        </w:rPr>
        <w:t>estimation</w:t>
      </w:r>
      <w:r w:rsidR="009575B8" w:rsidRPr="00E71C74">
        <w:rPr>
          <w:rFonts w:ascii="Times New Roman" w:hAnsi="Times New Roman" w:cs="Times New Roman" w:hint="eastAsia"/>
          <w:sz w:val="24"/>
          <w:szCs w:val="24"/>
          <w:lang w:eastAsia="zh-CN"/>
        </w:rPr>
        <w:t xml:space="preserve"> </w:t>
      </w:r>
      <w:r w:rsidR="009575B8" w:rsidRPr="00E71C74">
        <w:rPr>
          <w:rFonts w:ascii="Times New Roman" w:hAnsi="Times New Roman" w:cs="Times New Roman" w:hint="eastAsia"/>
          <w:sz w:val="24"/>
          <w:szCs w:val="24"/>
          <w:lang w:eastAsia="zh-CN"/>
        </w:rPr>
        <w:lastRenderedPageBreak/>
        <w:t>to</w:t>
      </w:r>
      <w:r w:rsidR="00255818">
        <w:rPr>
          <w:rFonts w:ascii="Times New Roman" w:hAnsi="Times New Roman" w:cs="Times New Roman"/>
          <w:sz w:val="24"/>
          <w:szCs w:val="24"/>
          <w:lang w:eastAsia="zh-CN"/>
        </w:rPr>
        <w:t xml:space="preserve"> the most recent</w:t>
      </w:r>
      <w:r w:rsidR="009575B8" w:rsidRPr="00E71C74">
        <w:rPr>
          <w:rFonts w:ascii="Times New Roman" w:hAnsi="Times New Roman" w:cs="Times New Roman" w:hint="eastAsia"/>
          <w:sz w:val="24"/>
          <w:szCs w:val="24"/>
          <w:lang w:eastAsia="zh-CN"/>
        </w:rPr>
        <w:t xml:space="preserve"> 40 year</w:t>
      </w:r>
      <w:r w:rsidR="00AA123E" w:rsidRPr="00E71C74">
        <w:rPr>
          <w:rFonts w:ascii="Times New Roman" w:hAnsi="Times New Roman" w:cs="Times New Roman"/>
          <w:sz w:val="24"/>
          <w:szCs w:val="24"/>
          <w:lang w:eastAsia="zh-CN"/>
        </w:rPr>
        <w:t>s</w:t>
      </w:r>
      <w:r w:rsidR="009575B8" w:rsidRPr="00E71C74">
        <w:rPr>
          <w:rFonts w:ascii="Times New Roman" w:hAnsi="Times New Roman" w:cs="Times New Roman" w:hint="eastAsia"/>
          <w:sz w:val="24"/>
          <w:szCs w:val="24"/>
          <w:lang w:eastAsia="zh-CN"/>
        </w:rPr>
        <w:t xml:space="preserve"> (1977-2016)</w:t>
      </w:r>
      <w:r w:rsidR="00953E53" w:rsidRPr="00E71C74">
        <w:rPr>
          <w:rFonts w:ascii="Times New Roman" w:hAnsi="Times New Roman" w:cs="Times New Roman" w:hint="eastAsia"/>
          <w:sz w:val="24"/>
          <w:szCs w:val="24"/>
          <w:lang w:eastAsia="zh-CN"/>
        </w:rPr>
        <w:t xml:space="preserve"> </w:t>
      </w:r>
      <w:r w:rsidR="007E45C2" w:rsidRPr="00E71C74">
        <w:rPr>
          <w:rFonts w:ascii="Times New Roman" w:hAnsi="Times New Roman" w:cs="Times New Roman" w:hint="eastAsia"/>
          <w:sz w:val="24"/>
          <w:szCs w:val="24"/>
          <w:lang w:eastAsia="zh-CN"/>
        </w:rPr>
        <w:t>or 30 years (1987-2016)</w:t>
      </w:r>
      <w:r w:rsidR="00255818">
        <w:rPr>
          <w:rFonts w:ascii="Times New Roman" w:hAnsi="Times New Roman" w:cs="Times New Roman"/>
          <w:sz w:val="24"/>
          <w:szCs w:val="24"/>
          <w:lang w:eastAsia="zh-CN"/>
        </w:rPr>
        <w:t>. This has an effect</w:t>
      </w:r>
      <w:r w:rsidR="00255818" w:rsidRPr="00E71C74">
        <w:rPr>
          <w:rFonts w:ascii="Times New Roman" w:hAnsi="Times New Roman" w:cs="Times New Roman" w:hint="eastAsia"/>
          <w:sz w:val="24"/>
          <w:szCs w:val="24"/>
          <w:lang w:eastAsia="zh-CN"/>
        </w:rPr>
        <w:t xml:space="preserve"> </w:t>
      </w:r>
      <w:r w:rsidR="00F83088" w:rsidRPr="00E71C74">
        <w:rPr>
          <w:rFonts w:ascii="Times New Roman" w:hAnsi="Times New Roman" w:cs="Times New Roman" w:hint="eastAsia"/>
          <w:sz w:val="24"/>
          <w:szCs w:val="24"/>
          <w:lang w:eastAsia="zh-CN"/>
        </w:rPr>
        <w:t>that</w:t>
      </w:r>
      <w:r w:rsidR="007E45C2" w:rsidRPr="00E71C74">
        <w:rPr>
          <w:rFonts w:ascii="Times New Roman" w:hAnsi="Times New Roman" w:cs="Times New Roman" w:hint="eastAsia"/>
          <w:sz w:val="24"/>
          <w:szCs w:val="24"/>
          <w:lang w:eastAsia="zh-CN"/>
        </w:rPr>
        <w:t xml:space="preserve"> firms</w:t>
      </w:r>
      <w:r w:rsidR="00CF3B25">
        <w:rPr>
          <w:rFonts w:ascii="Times New Roman" w:hAnsi="Times New Roman" w:cs="Times New Roman"/>
          <w:sz w:val="24"/>
          <w:szCs w:val="24"/>
          <w:lang w:eastAsia="zh-CN"/>
        </w:rPr>
        <w:t xml:space="preserve"> </w:t>
      </w:r>
      <w:r w:rsidR="00255818">
        <w:rPr>
          <w:rFonts w:ascii="Times New Roman" w:hAnsi="Times New Roman" w:cs="Times New Roman"/>
          <w:sz w:val="24"/>
          <w:szCs w:val="24"/>
          <w:lang w:eastAsia="zh-CN"/>
        </w:rPr>
        <w:t xml:space="preserve">used in the estimation </w:t>
      </w:r>
      <w:r w:rsidR="00CF3B25">
        <w:rPr>
          <w:rFonts w:ascii="Times New Roman" w:hAnsi="Times New Roman" w:cs="Times New Roman"/>
          <w:sz w:val="24"/>
          <w:szCs w:val="24"/>
          <w:lang w:eastAsia="zh-CN"/>
        </w:rPr>
        <w:t>had</w:t>
      </w:r>
      <w:r w:rsidR="00F83088" w:rsidRPr="00E71C74">
        <w:rPr>
          <w:rFonts w:ascii="Times New Roman" w:hAnsi="Times New Roman" w:cs="Times New Roman" w:hint="eastAsia"/>
          <w:sz w:val="24"/>
          <w:szCs w:val="24"/>
          <w:lang w:eastAsia="zh-CN"/>
        </w:rPr>
        <w:t xml:space="preserve"> </w:t>
      </w:r>
      <w:r w:rsidR="002F6BD7" w:rsidRPr="00E71C74">
        <w:rPr>
          <w:rFonts w:ascii="Times New Roman" w:hAnsi="Times New Roman" w:cs="Times New Roman"/>
          <w:sz w:val="24"/>
          <w:szCs w:val="24"/>
          <w:lang w:eastAsia="zh-CN"/>
        </w:rPr>
        <w:t>already exist</w:t>
      </w:r>
      <w:r w:rsidR="00F83088" w:rsidRPr="00E71C74">
        <w:rPr>
          <w:rFonts w:ascii="Times New Roman" w:hAnsi="Times New Roman" w:cs="Times New Roman" w:hint="eastAsia"/>
          <w:sz w:val="24"/>
          <w:szCs w:val="24"/>
          <w:lang w:eastAsia="zh-CN"/>
        </w:rPr>
        <w:t>ed</w:t>
      </w:r>
      <w:r w:rsidR="002F6BD7" w:rsidRPr="00E71C74">
        <w:rPr>
          <w:rFonts w:ascii="Times New Roman" w:hAnsi="Times New Roman" w:cs="Times New Roman"/>
          <w:sz w:val="24"/>
          <w:szCs w:val="24"/>
          <w:lang w:eastAsia="zh-CN"/>
        </w:rPr>
        <w:t xml:space="preserve"> for</w:t>
      </w:r>
      <w:r w:rsidR="00655713" w:rsidRPr="00E71C74">
        <w:rPr>
          <w:rFonts w:ascii="Times New Roman" w:hAnsi="Times New Roman" w:cs="Times New Roman"/>
          <w:sz w:val="24"/>
          <w:szCs w:val="24"/>
          <w:lang w:eastAsia="zh-CN"/>
        </w:rPr>
        <w:t xml:space="preserve"> at least 10 or 20 year</w:t>
      </w:r>
      <w:r w:rsidR="00655713" w:rsidRPr="00E801F9">
        <w:rPr>
          <w:rFonts w:ascii="Times New Roman" w:hAnsi="Times New Roman" w:cs="Times New Roman"/>
          <w:sz w:val="24"/>
          <w:szCs w:val="24"/>
          <w:lang w:eastAsia="zh-CN"/>
        </w:rPr>
        <w:t>s</w:t>
      </w:r>
      <w:r w:rsidR="00255818">
        <w:rPr>
          <w:rFonts w:ascii="Times New Roman" w:hAnsi="Times New Roman" w:cs="Times New Roman"/>
          <w:sz w:val="24"/>
          <w:szCs w:val="24"/>
          <w:lang w:eastAsia="zh-CN"/>
        </w:rPr>
        <w:t>, thus ensuring that we only consider mature firms</w:t>
      </w:r>
      <w:r w:rsidR="009575B8" w:rsidRPr="00E801F9">
        <w:rPr>
          <w:rFonts w:ascii="Times New Roman" w:hAnsi="Times New Roman" w:cs="Times New Roman" w:hint="eastAsia"/>
          <w:sz w:val="24"/>
          <w:szCs w:val="24"/>
          <w:lang w:eastAsia="zh-CN"/>
        </w:rPr>
        <w:t>.</w:t>
      </w:r>
      <w:r w:rsidR="0030207C">
        <w:rPr>
          <w:rFonts w:ascii="Times New Roman" w:hAnsi="Times New Roman" w:cs="Times New Roman"/>
          <w:sz w:val="24"/>
          <w:szCs w:val="24"/>
          <w:lang w:eastAsia="zh-CN"/>
        </w:rPr>
        <w:t xml:space="preserve"> </w:t>
      </w:r>
      <w:r w:rsidR="002F6BD7" w:rsidRPr="00E801F9">
        <w:rPr>
          <w:rFonts w:ascii="Times New Roman" w:hAnsi="Times New Roman" w:cs="Times New Roman"/>
          <w:sz w:val="24"/>
          <w:szCs w:val="24"/>
          <w:lang w:eastAsia="zh-CN"/>
        </w:rPr>
        <w:t>One interesting difference</w:t>
      </w:r>
      <w:r w:rsidR="00C84798" w:rsidRPr="00E801F9">
        <w:rPr>
          <w:rFonts w:ascii="Times New Roman" w:hAnsi="Times New Roman" w:cs="Times New Roman"/>
          <w:sz w:val="24"/>
          <w:szCs w:val="24"/>
          <w:lang w:eastAsia="zh-CN"/>
        </w:rPr>
        <w:t xml:space="preserve"> is that</w:t>
      </w:r>
      <w:r w:rsidR="00C51A0A">
        <w:rPr>
          <w:rFonts w:ascii="Times New Roman" w:hAnsi="Times New Roman" w:cs="Times New Roman"/>
          <w:sz w:val="24"/>
          <w:szCs w:val="24"/>
          <w:lang w:eastAsia="zh-CN"/>
        </w:rPr>
        <w:t xml:space="preserve"> cash</w:t>
      </w:r>
      <w:r w:rsidR="009575B8" w:rsidRPr="00E801F9">
        <w:rPr>
          <w:rFonts w:ascii="Times New Roman" w:hAnsi="Times New Roman" w:cs="Times New Roman" w:hint="eastAsia"/>
          <w:sz w:val="24"/>
          <w:szCs w:val="24"/>
          <w:lang w:eastAsia="zh-CN"/>
        </w:rPr>
        <w:t xml:space="preserve"> </w:t>
      </w:r>
      <w:r w:rsidR="00C84798" w:rsidRPr="00E801F9">
        <w:rPr>
          <w:rFonts w:ascii="Times New Roman" w:hAnsi="Times New Roman" w:cs="Times New Roman"/>
          <w:sz w:val="24"/>
          <w:szCs w:val="24"/>
          <w:lang w:eastAsia="zh-CN"/>
        </w:rPr>
        <w:t>d</w:t>
      </w:r>
      <w:r w:rsidR="00C84798" w:rsidRPr="00E801F9">
        <w:rPr>
          <w:rFonts w:ascii="Times New Roman" w:hAnsi="Times New Roman" w:cs="Times New Roman" w:hint="eastAsia"/>
          <w:sz w:val="24"/>
          <w:szCs w:val="24"/>
          <w:lang w:eastAsia="zh-CN"/>
        </w:rPr>
        <w:t>ividend</w:t>
      </w:r>
      <w:r w:rsidR="00DF7EBF">
        <w:rPr>
          <w:rFonts w:ascii="Times New Roman" w:hAnsi="Times New Roman" w:cs="Times New Roman"/>
          <w:sz w:val="24"/>
          <w:szCs w:val="24"/>
          <w:lang w:eastAsia="zh-CN"/>
        </w:rPr>
        <w:t>s</w:t>
      </w:r>
      <w:r w:rsidR="00C84798" w:rsidRPr="00E801F9">
        <w:rPr>
          <w:rFonts w:ascii="Times New Roman" w:hAnsi="Times New Roman" w:cs="Times New Roman" w:hint="eastAsia"/>
          <w:sz w:val="24"/>
          <w:szCs w:val="24"/>
          <w:lang w:eastAsia="zh-CN"/>
        </w:rPr>
        <w:t xml:space="preserve"> </w:t>
      </w:r>
      <w:r w:rsidR="004C2E14" w:rsidRPr="00E801F9">
        <w:rPr>
          <w:rFonts w:ascii="Times New Roman" w:hAnsi="Times New Roman" w:cs="Times New Roman" w:hint="eastAsia"/>
          <w:sz w:val="24"/>
          <w:szCs w:val="24"/>
          <w:lang w:eastAsia="zh-CN"/>
        </w:rPr>
        <w:t>become insignificant in Granger causing</w:t>
      </w:r>
      <w:r w:rsidR="00E801F9" w:rsidRPr="00E801F9">
        <w:rPr>
          <w:rFonts w:ascii="Times New Roman" w:hAnsi="Times New Roman" w:cs="Times New Roman" w:hint="eastAsia"/>
          <w:sz w:val="24"/>
          <w:szCs w:val="24"/>
          <w:lang w:eastAsia="zh-CN"/>
        </w:rPr>
        <w:t xml:space="preserve"> investment and</w:t>
      </w:r>
      <w:r w:rsidR="0056642F" w:rsidRPr="00E801F9">
        <w:rPr>
          <w:rFonts w:ascii="Times New Roman" w:hAnsi="Times New Roman" w:cs="Times New Roman" w:hint="eastAsia"/>
          <w:sz w:val="24"/>
          <w:szCs w:val="24"/>
          <w:lang w:eastAsia="zh-CN"/>
        </w:rPr>
        <w:t xml:space="preserve"> leverage</w:t>
      </w:r>
      <w:r w:rsidR="00953E53" w:rsidRPr="00E801F9">
        <w:rPr>
          <w:rFonts w:ascii="Times New Roman" w:hAnsi="Times New Roman" w:cs="Times New Roman" w:hint="eastAsia"/>
          <w:sz w:val="24"/>
          <w:szCs w:val="24"/>
          <w:lang w:eastAsia="zh-CN"/>
        </w:rPr>
        <w:t xml:space="preserve"> in the case</w:t>
      </w:r>
      <w:r w:rsidR="00A007B2">
        <w:rPr>
          <w:rFonts w:ascii="Times New Roman" w:hAnsi="Times New Roman" w:cs="Times New Roman"/>
          <w:sz w:val="24"/>
          <w:szCs w:val="24"/>
          <w:lang w:eastAsia="zh-CN"/>
        </w:rPr>
        <w:t xml:space="preserve"> of 30 years</w:t>
      </w:r>
      <w:r w:rsidR="007E45C2" w:rsidRPr="00E801F9">
        <w:rPr>
          <w:rFonts w:ascii="Times New Roman" w:hAnsi="Times New Roman" w:cs="Times New Roman" w:hint="eastAsia"/>
          <w:sz w:val="24"/>
          <w:szCs w:val="24"/>
          <w:lang w:eastAsia="zh-CN"/>
        </w:rPr>
        <w:t>.</w:t>
      </w:r>
      <w:r w:rsidR="00944440" w:rsidRPr="00E801F9">
        <w:rPr>
          <w:rFonts w:ascii="Times New Roman" w:hAnsi="Times New Roman" w:cs="Times New Roman" w:hint="eastAsia"/>
          <w:sz w:val="24"/>
          <w:szCs w:val="24"/>
          <w:lang w:eastAsia="zh-CN"/>
        </w:rPr>
        <w:t xml:space="preserve"> </w:t>
      </w:r>
      <w:r w:rsidR="00C84798" w:rsidRPr="00E801F9">
        <w:rPr>
          <w:rFonts w:ascii="Times New Roman" w:hAnsi="Times New Roman" w:cs="Times New Roman"/>
          <w:sz w:val="24"/>
          <w:szCs w:val="24"/>
          <w:lang w:eastAsia="zh-CN"/>
        </w:rPr>
        <w:t>A</w:t>
      </w:r>
      <w:r w:rsidR="0030207C">
        <w:rPr>
          <w:rFonts w:ascii="Times New Roman" w:hAnsi="Times New Roman" w:cs="Times New Roman"/>
          <w:sz w:val="24"/>
          <w:szCs w:val="24"/>
          <w:lang w:eastAsia="zh-CN"/>
        </w:rPr>
        <w:t xml:space="preserve"> possible reason for th</w:t>
      </w:r>
      <w:r w:rsidR="00546E97">
        <w:rPr>
          <w:rFonts w:ascii="Times New Roman" w:hAnsi="Times New Roman" w:cs="Times New Roman"/>
          <w:sz w:val="24"/>
          <w:szCs w:val="24"/>
          <w:lang w:eastAsia="zh-CN"/>
        </w:rPr>
        <w:t>e difference</w:t>
      </w:r>
      <w:r w:rsidR="0030207C">
        <w:rPr>
          <w:rFonts w:ascii="Times New Roman" w:hAnsi="Times New Roman" w:cs="Times New Roman"/>
          <w:sz w:val="24"/>
          <w:szCs w:val="24"/>
          <w:lang w:eastAsia="zh-CN"/>
        </w:rPr>
        <w:t xml:space="preserve"> is that firms pay</w:t>
      </w:r>
      <w:r w:rsidR="00CA7836">
        <w:rPr>
          <w:rFonts w:ascii="Times New Roman" w:hAnsi="Times New Roman" w:cs="Times New Roman"/>
          <w:sz w:val="24"/>
          <w:szCs w:val="24"/>
          <w:lang w:eastAsia="zh-CN"/>
        </w:rPr>
        <w:t>, on average,</w:t>
      </w:r>
      <w:r w:rsidR="00944440" w:rsidRPr="00E71C74">
        <w:rPr>
          <w:rFonts w:ascii="Times New Roman" w:hAnsi="Times New Roman" w:cs="Times New Roman" w:hint="eastAsia"/>
          <w:sz w:val="24"/>
          <w:szCs w:val="24"/>
          <w:lang w:eastAsia="zh-CN"/>
        </w:rPr>
        <w:t xml:space="preserve"> </w:t>
      </w:r>
      <w:r w:rsidR="00C84798" w:rsidRPr="00E71C74">
        <w:rPr>
          <w:rFonts w:ascii="Times New Roman" w:hAnsi="Times New Roman" w:cs="Times New Roman"/>
          <w:sz w:val="24"/>
          <w:szCs w:val="24"/>
          <w:lang w:eastAsia="zh-CN"/>
        </w:rPr>
        <w:t>lower</w:t>
      </w:r>
      <w:r w:rsidR="00944440" w:rsidRPr="00E71C74">
        <w:rPr>
          <w:rFonts w:ascii="Times New Roman" w:hAnsi="Times New Roman" w:cs="Times New Roman" w:hint="eastAsia"/>
          <w:sz w:val="24"/>
          <w:szCs w:val="24"/>
          <w:lang w:eastAsia="zh-CN"/>
        </w:rPr>
        <w:t xml:space="preserve"> cash dividend</w:t>
      </w:r>
      <w:r w:rsidR="00C84798" w:rsidRPr="00E71C74">
        <w:rPr>
          <w:rFonts w:ascii="Times New Roman" w:hAnsi="Times New Roman" w:cs="Times New Roman"/>
          <w:sz w:val="24"/>
          <w:szCs w:val="24"/>
          <w:lang w:eastAsia="zh-CN"/>
        </w:rPr>
        <w:t>s</w:t>
      </w:r>
      <w:r w:rsidR="00944440" w:rsidRPr="00E71C74">
        <w:rPr>
          <w:rFonts w:ascii="Times New Roman" w:hAnsi="Times New Roman" w:cs="Times New Roman" w:hint="eastAsia"/>
          <w:sz w:val="24"/>
          <w:szCs w:val="24"/>
          <w:lang w:eastAsia="zh-CN"/>
        </w:rPr>
        <w:t xml:space="preserve"> after 1980</w:t>
      </w:r>
      <w:r w:rsidR="002F6BD7" w:rsidRPr="00E71C74">
        <w:rPr>
          <w:rFonts w:ascii="Times New Roman" w:hAnsi="Times New Roman" w:cs="Times New Roman"/>
          <w:sz w:val="24"/>
          <w:szCs w:val="24"/>
          <w:lang w:eastAsia="zh-CN"/>
        </w:rPr>
        <w:t>. Although</w:t>
      </w:r>
      <w:r w:rsidR="00C51A0A">
        <w:rPr>
          <w:rFonts w:ascii="Times New Roman" w:hAnsi="Times New Roman" w:cs="Times New Roman"/>
          <w:sz w:val="24"/>
          <w:szCs w:val="24"/>
          <w:lang w:eastAsia="zh-CN"/>
        </w:rPr>
        <w:t xml:space="preserve"> cash</w:t>
      </w:r>
      <w:r w:rsidR="002F6BD7" w:rsidRPr="00E71C74">
        <w:rPr>
          <w:rFonts w:ascii="Times New Roman" w:hAnsi="Times New Roman" w:cs="Times New Roman"/>
          <w:sz w:val="24"/>
          <w:szCs w:val="24"/>
          <w:lang w:eastAsia="zh-CN"/>
        </w:rPr>
        <w:t xml:space="preserve"> dividend</w:t>
      </w:r>
      <w:r w:rsidR="00AA123E" w:rsidRPr="00E71C74">
        <w:rPr>
          <w:rFonts w:ascii="Times New Roman" w:hAnsi="Times New Roman" w:cs="Times New Roman"/>
          <w:sz w:val="24"/>
          <w:szCs w:val="24"/>
          <w:lang w:eastAsia="zh-CN"/>
        </w:rPr>
        <w:t>s</w:t>
      </w:r>
      <w:r w:rsidR="002F6BD7" w:rsidRPr="00E71C74">
        <w:rPr>
          <w:rFonts w:ascii="Times New Roman" w:hAnsi="Times New Roman" w:cs="Times New Roman"/>
          <w:sz w:val="24"/>
          <w:szCs w:val="24"/>
          <w:lang w:eastAsia="zh-CN"/>
        </w:rPr>
        <w:t xml:space="preserve"> </w:t>
      </w:r>
      <w:r w:rsidR="00EB3098">
        <w:rPr>
          <w:rFonts w:ascii="Times New Roman" w:hAnsi="Times New Roman" w:cs="Times New Roman"/>
          <w:sz w:val="24"/>
          <w:szCs w:val="24"/>
          <w:lang w:eastAsia="zh-CN"/>
        </w:rPr>
        <w:t>are more sticky in the 40-year (98.4%) and 30-year sample</w:t>
      </w:r>
      <w:r w:rsidR="007E524F">
        <w:rPr>
          <w:rFonts w:ascii="Times New Roman" w:hAnsi="Times New Roman" w:cs="Times New Roman"/>
          <w:sz w:val="24"/>
          <w:szCs w:val="24"/>
          <w:lang w:eastAsia="zh-CN"/>
        </w:rPr>
        <w:t>s</w:t>
      </w:r>
      <w:r w:rsidR="00EB3098">
        <w:rPr>
          <w:rFonts w:ascii="Times New Roman" w:hAnsi="Times New Roman" w:cs="Times New Roman"/>
          <w:sz w:val="24"/>
          <w:szCs w:val="24"/>
          <w:lang w:eastAsia="zh-CN"/>
        </w:rPr>
        <w:t xml:space="preserve"> (98.9%)</w:t>
      </w:r>
      <w:r w:rsidR="000C2A37">
        <w:rPr>
          <w:rFonts w:ascii="Times New Roman" w:hAnsi="Times New Roman" w:cs="Times New Roman"/>
          <w:sz w:val="24"/>
          <w:szCs w:val="24"/>
          <w:lang w:eastAsia="zh-CN"/>
        </w:rPr>
        <w:t xml:space="preserve"> than in the base sample (97.2%)</w:t>
      </w:r>
      <w:r w:rsidR="002F6BD7" w:rsidRPr="00E71C74">
        <w:rPr>
          <w:rFonts w:ascii="Times New Roman" w:hAnsi="Times New Roman" w:cs="Times New Roman"/>
          <w:sz w:val="24"/>
          <w:szCs w:val="24"/>
          <w:lang w:eastAsia="zh-CN"/>
        </w:rPr>
        <w:t>,</w:t>
      </w:r>
      <w:r w:rsidR="0056642F" w:rsidRPr="00E71C74">
        <w:rPr>
          <w:rFonts w:ascii="Times New Roman" w:hAnsi="Times New Roman" w:cs="Times New Roman" w:hint="eastAsia"/>
          <w:sz w:val="24"/>
          <w:szCs w:val="24"/>
          <w:lang w:eastAsia="zh-CN"/>
        </w:rPr>
        <w:t xml:space="preserve"> </w:t>
      </w:r>
      <w:r w:rsidR="00AA123E" w:rsidRPr="00E71C74">
        <w:rPr>
          <w:rFonts w:ascii="Times New Roman" w:hAnsi="Times New Roman" w:cs="Times New Roman"/>
          <w:sz w:val="24"/>
          <w:szCs w:val="24"/>
          <w:lang w:eastAsia="zh-CN"/>
        </w:rPr>
        <w:t>they</w:t>
      </w:r>
      <w:r w:rsidR="00AA123E" w:rsidRPr="00E71C74">
        <w:rPr>
          <w:rFonts w:ascii="Times New Roman" w:hAnsi="Times New Roman" w:cs="Times New Roman" w:hint="eastAsia"/>
          <w:sz w:val="24"/>
          <w:szCs w:val="24"/>
          <w:lang w:eastAsia="zh-CN"/>
        </w:rPr>
        <w:t xml:space="preserve"> </w:t>
      </w:r>
      <w:r w:rsidR="000839FE" w:rsidRPr="00E71C74">
        <w:rPr>
          <w:rFonts w:ascii="Times New Roman" w:hAnsi="Times New Roman" w:cs="Times New Roman" w:hint="eastAsia"/>
          <w:sz w:val="24"/>
          <w:szCs w:val="24"/>
          <w:lang w:eastAsia="zh-CN"/>
        </w:rPr>
        <w:t xml:space="preserve">become less important </w:t>
      </w:r>
      <w:r w:rsidR="00655713" w:rsidRPr="00E71C74">
        <w:rPr>
          <w:rFonts w:ascii="Times New Roman" w:hAnsi="Times New Roman" w:cs="Times New Roman"/>
          <w:sz w:val="24"/>
          <w:szCs w:val="24"/>
          <w:lang w:eastAsia="zh-CN"/>
        </w:rPr>
        <w:t>in determining</w:t>
      </w:r>
      <w:r w:rsidR="000839FE" w:rsidRPr="00E71C74">
        <w:rPr>
          <w:rFonts w:ascii="Times New Roman" w:hAnsi="Times New Roman" w:cs="Times New Roman" w:hint="eastAsia"/>
          <w:sz w:val="24"/>
          <w:szCs w:val="24"/>
          <w:lang w:eastAsia="zh-CN"/>
        </w:rPr>
        <w:t xml:space="preserve"> other financial behaviours</w:t>
      </w:r>
      <w:r w:rsidR="00944440" w:rsidRPr="00E71C74">
        <w:rPr>
          <w:rFonts w:ascii="Times New Roman" w:hAnsi="Times New Roman" w:cs="Times New Roman" w:hint="eastAsia"/>
          <w:sz w:val="24"/>
          <w:szCs w:val="24"/>
          <w:lang w:eastAsia="zh-CN"/>
        </w:rPr>
        <w:t>.</w:t>
      </w:r>
      <w:r w:rsidR="009575B8" w:rsidRPr="00E71C74">
        <w:rPr>
          <w:rFonts w:ascii="Times New Roman" w:hAnsi="Times New Roman" w:cs="Times New Roman" w:hint="eastAsia"/>
          <w:sz w:val="24"/>
          <w:szCs w:val="24"/>
          <w:lang w:eastAsia="zh-CN"/>
        </w:rPr>
        <w:t xml:space="preserve"> </w:t>
      </w:r>
      <w:r w:rsidR="00D80B4B">
        <w:rPr>
          <w:rFonts w:ascii="Times New Roman" w:hAnsi="Times New Roman" w:cs="Times New Roman"/>
          <w:sz w:val="24"/>
          <w:szCs w:val="24"/>
          <w:lang w:eastAsia="zh-CN"/>
        </w:rPr>
        <w:t>Third, to avoid</w:t>
      </w:r>
      <w:r w:rsidR="00190724">
        <w:rPr>
          <w:rFonts w:ascii="Times New Roman" w:hAnsi="Times New Roman" w:cs="Times New Roman"/>
          <w:sz w:val="24"/>
          <w:szCs w:val="24"/>
          <w:lang w:eastAsia="zh-CN"/>
        </w:rPr>
        <w:t xml:space="preserve"> the</w:t>
      </w:r>
      <w:r w:rsidR="00D80B4B">
        <w:rPr>
          <w:rFonts w:ascii="Times New Roman" w:hAnsi="Times New Roman" w:cs="Times New Roman"/>
          <w:sz w:val="24"/>
          <w:szCs w:val="24"/>
          <w:lang w:eastAsia="zh-CN"/>
        </w:rPr>
        <w:t xml:space="preserve"> potential issue of survivorship bias and to </w:t>
      </w:r>
      <w:r w:rsidR="00436312">
        <w:rPr>
          <w:rFonts w:ascii="Times New Roman" w:hAnsi="Times New Roman" w:cs="Times New Roman"/>
          <w:sz w:val="24"/>
          <w:szCs w:val="24"/>
          <w:lang w:eastAsia="zh-CN"/>
        </w:rPr>
        <w:t>check how the model works for broader firms</w:t>
      </w:r>
      <w:r w:rsidR="00D80B4B">
        <w:rPr>
          <w:rFonts w:ascii="Times New Roman" w:hAnsi="Times New Roman" w:cs="Times New Roman"/>
          <w:sz w:val="24"/>
          <w:szCs w:val="24"/>
          <w:lang w:eastAsia="zh-CN"/>
        </w:rPr>
        <w:t xml:space="preserve">, we </w:t>
      </w:r>
      <w:r w:rsidR="00190724">
        <w:rPr>
          <w:rFonts w:ascii="Times New Roman" w:hAnsi="Times New Roman" w:cs="Times New Roman"/>
          <w:sz w:val="24"/>
          <w:szCs w:val="24"/>
          <w:lang w:eastAsia="zh-CN"/>
        </w:rPr>
        <w:t>relax</w:t>
      </w:r>
      <w:r w:rsidR="00D80B4B">
        <w:rPr>
          <w:rFonts w:ascii="Times New Roman" w:hAnsi="Times New Roman" w:cs="Times New Roman"/>
          <w:sz w:val="24"/>
          <w:szCs w:val="24"/>
          <w:lang w:eastAsia="zh-CN"/>
        </w:rPr>
        <w:t xml:space="preserve"> the restriction of</w:t>
      </w:r>
      <w:r w:rsidR="00190724">
        <w:rPr>
          <w:rFonts w:ascii="Times New Roman" w:hAnsi="Times New Roman" w:cs="Times New Roman"/>
          <w:sz w:val="24"/>
          <w:szCs w:val="24"/>
          <w:lang w:eastAsia="zh-CN"/>
        </w:rPr>
        <w:t xml:space="preserve"> a</w:t>
      </w:r>
      <w:r w:rsidR="00D80B4B">
        <w:rPr>
          <w:rFonts w:ascii="Times New Roman" w:hAnsi="Times New Roman" w:cs="Times New Roman"/>
          <w:sz w:val="24"/>
          <w:szCs w:val="24"/>
          <w:lang w:eastAsia="zh-CN"/>
        </w:rPr>
        <w:t xml:space="preserve"> 50-year</w:t>
      </w:r>
      <w:r w:rsidR="00F13983">
        <w:rPr>
          <w:rFonts w:ascii="Times New Roman" w:hAnsi="Times New Roman" w:cs="Times New Roman"/>
          <w:sz w:val="24"/>
          <w:szCs w:val="24"/>
          <w:lang w:eastAsia="zh-CN"/>
        </w:rPr>
        <w:t xml:space="preserve"> continuous record</w:t>
      </w:r>
      <w:r w:rsidR="00D80B4B" w:rsidRPr="00650225">
        <w:rPr>
          <w:rFonts w:ascii="Times New Roman" w:hAnsi="Times New Roman" w:cs="Times New Roman"/>
          <w:sz w:val="24"/>
          <w:szCs w:val="24"/>
          <w:lang w:eastAsia="zh-CN"/>
        </w:rPr>
        <w:t xml:space="preserve">. In the new sample, firms </w:t>
      </w:r>
      <w:r w:rsidR="00B23D68" w:rsidRPr="00650225">
        <w:rPr>
          <w:rFonts w:ascii="Times New Roman" w:hAnsi="Times New Roman" w:cs="Times New Roman"/>
          <w:sz w:val="24"/>
          <w:szCs w:val="24"/>
          <w:lang w:eastAsia="zh-CN"/>
        </w:rPr>
        <w:t>have</w:t>
      </w:r>
      <w:r w:rsidR="00D80B4B" w:rsidRPr="00650225">
        <w:rPr>
          <w:rFonts w:ascii="Times New Roman" w:hAnsi="Times New Roman" w:cs="Times New Roman"/>
          <w:sz w:val="24"/>
          <w:szCs w:val="24"/>
          <w:lang w:eastAsia="zh-CN"/>
        </w:rPr>
        <w:t xml:space="preserve"> a record of at least </w:t>
      </w:r>
      <w:r w:rsidR="00D019D8" w:rsidRPr="00650225">
        <w:rPr>
          <w:rFonts w:ascii="Times New Roman" w:hAnsi="Times New Roman" w:cs="Times New Roman"/>
          <w:sz w:val="24"/>
          <w:szCs w:val="24"/>
          <w:lang w:eastAsia="zh-CN"/>
        </w:rPr>
        <w:t>7</w:t>
      </w:r>
      <w:r w:rsidR="00D80B4B" w:rsidRPr="00650225">
        <w:rPr>
          <w:rFonts w:ascii="Times New Roman" w:hAnsi="Times New Roman" w:cs="Times New Roman"/>
          <w:sz w:val="24"/>
          <w:szCs w:val="24"/>
          <w:lang w:eastAsia="zh-CN"/>
        </w:rPr>
        <w:t xml:space="preserve"> years, the minimum length</w:t>
      </w:r>
      <w:r w:rsidR="003903D0">
        <w:rPr>
          <w:rFonts w:ascii="Times New Roman" w:hAnsi="Times New Roman" w:cs="Times New Roman"/>
          <w:sz w:val="24"/>
          <w:szCs w:val="24"/>
          <w:lang w:eastAsia="zh-CN"/>
        </w:rPr>
        <w:t xml:space="preserve"> to estimate our model</w:t>
      </w:r>
      <w:r w:rsidR="000A70D1">
        <w:rPr>
          <w:rStyle w:val="a6"/>
          <w:rFonts w:ascii="Times New Roman" w:hAnsi="Times New Roman" w:cs="Times New Roman"/>
          <w:sz w:val="24"/>
          <w:szCs w:val="24"/>
          <w:lang w:eastAsia="zh-CN"/>
        </w:rPr>
        <w:footnoteReference w:id="24"/>
      </w:r>
      <w:r w:rsidR="00D80B4B" w:rsidRPr="00650225">
        <w:rPr>
          <w:rFonts w:ascii="Times New Roman" w:hAnsi="Times New Roman" w:cs="Times New Roman"/>
          <w:sz w:val="24"/>
          <w:szCs w:val="24"/>
          <w:lang w:eastAsia="zh-CN"/>
        </w:rPr>
        <w:t>, among the 50 years.</w:t>
      </w:r>
      <w:r w:rsidR="000F2118" w:rsidRPr="00650225">
        <w:rPr>
          <w:rFonts w:ascii="Times New Roman" w:hAnsi="Times New Roman" w:cs="Times New Roman"/>
          <w:sz w:val="24"/>
          <w:szCs w:val="24"/>
          <w:lang w:eastAsia="zh-CN"/>
        </w:rPr>
        <w:t xml:space="preserve"> This sample accounts for </w:t>
      </w:r>
      <w:r w:rsidR="001D22B6" w:rsidRPr="00650225">
        <w:rPr>
          <w:rFonts w:ascii="Times New Roman" w:hAnsi="Times New Roman" w:cs="Times New Roman"/>
          <w:sz w:val="24"/>
          <w:szCs w:val="24"/>
          <w:lang w:eastAsia="zh-CN"/>
        </w:rPr>
        <w:t>99</w:t>
      </w:r>
      <w:r w:rsidR="000F2118" w:rsidRPr="00650225">
        <w:rPr>
          <w:rFonts w:ascii="Times New Roman" w:hAnsi="Times New Roman" w:cs="Times New Roman"/>
          <w:sz w:val="24"/>
          <w:szCs w:val="24"/>
          <w:lang w:eastAsia="zh-CN"/>
        </w:rPr>
        <w:t>% of market capitalization.</w:t>
      </w:r>
      <w:r w:rsidR="00F13983">
        <w:rPr>
          <w:rFonts w:ascii="Times New Roman" w:hAnsi="Times New Roman" w:cs="Times New Roman"/>
          <w:sz w:val="24"/>
          <w:szCs w:val="24"/>
          <w:lang w:eastAsia="zh-CN"/>
        </w:rPr>
        <w:t xml:space="preserve"> </w:t>
      </w:r>
      <w:r w:rsidR="008E51E3">
        <w:rPr>
          <w:rFonts w:ascii="Times New Roman" w:hAnsi="Times New Roman" w:cs="Times New Roman"/>
          <w:sz w:val="24"/>
          <w:szCs w:val="24"/>
          <w:lang w:eastAsia="zh-CN"/>
        </w:rPr>
        <w:t xml:space="preserve">While our main results are robust, one </w:t>
      </w:r>
      <w:r w:rsidR="00F13983">
        <w:rPr>
          <w:rFonts w:ascii="Times New Roman" w:hAnsi="Times New Roman" w:cs="Times New Roman"/>
          <w:sz w:val="24"/>
          <w:szCs w:val="24"/>
          <w:lang w:eastAsia="zh-CN"/>
        </w:rPr>
        <w:t>noteworthy difference is that, in the larger sample</w:t>
      </w:r>
      <w:r w:rsidR="00C7547D">
        <w:rPr>
          <w:rFonts w:ascii="Times New Roman" w:hAnsi="Times New Roman" w:cs="Times New Roman" w:hint="eastAsia"/>
          <w:sz w:val="24"/>
          <w:szCs w:val="24"/>
          <w:lang w:eastAsia="zh-CN"/>
        </w:rPr>
        <w:t xml:space="preserve"> including </w:t>
      </w:r>
      <w:r w:rsidR="00070A1E">
        <w:rPr>
          <w:rFonts w:ascii="Times New Roman" w:hAnsi="Times New Roman" w:cs="Times New Roman" w:hint="eastAsia"/>
          <w:sz w:val="24"/>
          <w:szCs w:val="24"/>
          <w:lang w:eastAsia="zh-CN"/>
        </w:rPr>
        <w:t>young</w:t>
      </w:r>
      <w:r w:rsidR="00C7547D">
        <w:rPr>
          <w:rFonts w:ascii="Times New Roman" w:hAnsi="Times New Roman" w:cs="Times New Roman" w:hint="eastAsia"/>
          <w:sz w:val="24"/>
          <w:szCs w:val="24"/>
          <w:lang w:eastAsia="zh-CN"/>
        </w:rPr>
        <w:t xml:space="preserve"> firms</w:t>
      </w:r>
      <w:r w:rsidR="00F13983">
        <w:rPr>
          <w:rFonts w:ascii="Times New Roman" w:hAnsi="Times New Roman" w:cs="Times New Roman"/>
          <w:sz w:val="24"/>
          <w:szCs w:val="24"/>
          <w:lang w:eastAsia="zh-CN"/>
        </w:rPr>
        <w:t>, equity decisions respond</w:t>
      </w:r>
      <w:r w:rsidR="00692603">
        <w:rPr>
          <w:rFonts w:ascii="Times New Roman" w:hAnsi="Times New Roman" w:cs="Times New Roman"/>
          <w:sz w:val="24"/>
          <w:szCs w:val="24"/>
          <w:lang w:eastAsia="zh-CN"/>
        </w:rPr>
        <w:t xml:space="preserve"> to other financial behaviours</w:t>
      </w:r>
      <w:r w:rsidR="00C7547D">
        <w:rPr>
          <w:rFonts w:ascii="Times New Roman" w:hAnsi="Times New Roman" w:cs="Times New Roman" w:hint="eastAsia"/>
          <w:sz w:val="24"/>
          <w:szCs w:val="24"/>
          <w:lang w:eastAsia="zh-CN"/>
        </w:rPr>
        <w:t xml:space="preserve"> more frequently</w:t>
      </w:r>
      <w:r w:rsidR="00B045D3">
        <w:rPr>
          <w:rFonts w:ascii="Times New Roman" w:hAnsi="Times New Roman" w:cs="Times New Roman"/>
          <w:sz w:val="24"/>
          <w:szCs w:val="24"/>
          <w:lang w:eastAsia="zh-CN"/>
        </w:rPr>
        <w:t xml:space="preserve"> than in the sample of mature firms</w:t>
      </w:r>
      <w:r w:rsidR="00F13983">
        <w:rPr>
          <w:rFonts w:ascii="Times New Roman" w:hAnsi="Times New Roman" w:cs="Times New Roman"/>
          <w:sz w:val="24"/>
          <w:szCs w:val="24"/>
          <w:lang w:eastAsia="zh-CN"/>
        </w:rPr>
        <w:t>.</w:t>
      </w:r>
      <w:r w:rsidR="009350DB">
        <w:rPr>
          <w:rFonts w:ascii="Times New Roman" w:hAnsi="Times New Roman" w:cs="Times New Roman"/>
          <w:sz w:val="24"/>
          <w:szCs w:val="24"/>
          <w:lang w:eastAsia="zh-CN"/>
        </w:rPr>
        <w:t xml:space="preserve"> The percentage of forecast errors explained by </w:t>
      </w:r>
      <w:r w:rsidR="009350DB" w:rsidRPr="009350DB">
        <w:rPr>
          <w:rFonts w:ascii="Times New Roman" w:hAnsi="Times New Roman" w:cs="Times New Roman"/>
          <w:i/>
          <w:sz w:val="24"/>
          <w:szCs w:val="24"/>
          <w:lang w:eastAsia="zh-CN"/>
        </w:rPr>
        <w:t>Equ</w:t>
      </w:r>
      <w:r w:rsidR="009350DB">
        <w:rPr>
          <w:rFonts w:ascii="Times New Roman" w:hAnsi="Times New Roman" w:cs="Times New Roman"/>
          <w:sz w:val="24"/>
          <w:szCs w:val="24"/>
          <w:lang w:eastAsia="zh-CN"/>
        </w:rPr>
        <w:t xml:space="preserve"> own shocks decreases from</w:t>
      </w:r>
      <w:r w:rsidR="00C51A0A">
        <w:rPr>
          <w:rFonts w:ascii="Times New Roman" w:hAnsi="Times New Roman" w:cs="Times New Roman"/>
          <w:sz w:val="24"/>
          <w:szCs w:val="24"/>
          <w:lang w:eastAsia="zh-CN"/>
        </w:rPr>
        <w:t xml:space="preserve"> the</w:t>
      </w:r>
      <w:r w:rsidR="009350DB">
        <w:rPr>
          <w:rFonts w:ascii="Times New Roman" w:hAnsi="Times New Roman" w:cs="Times New Roman"/>
          <w:sz w:val="24"/>
          <w:szCs w:val="24"/>
          <w:lang w:eastAsia="zh-CN"/>
        </w:rPr>
        <w:t xml:space="preserve"> 99% </w:t>
      </w:r>
      <w:r w:rsidR="00B045D3">
        <w:rPr>
          <w:rFonts w:ascii="Times New Roman" w:hAnsi="Times New Roman" w:cs="Times New Roman"/>
          <w:sz w:val="24"/>
          <w:szCs w:val="24"/>
          <w:lang w:eastAsia="zh-CN"/>
        </w:rPr>
        <w:t>of</w:t>
      </w:r>
      <w:r w:rsidR="009350DB">
        <w:rPr>
          <w:rFonts w:ascii="Times New Roman" w:hAnsi="Times New Roman" w:cs="Times New Roman"/>
          <w:sz w:val="24"/>
          <w:szCs w:val="24"/>
          <w:lang w:eastAsia="zh-CN"/>
        </w:rPr>
        <w:t xml:space="preserve"> the base sample to 92%.</w:t>
      </w:r>
      <w:r w:rsidR="00F13983">
        <w:rPr>
          <w:rFonts w:ascii="Times New Roman" w:hAnsi="Times New Roman" w:cs="Times New Roman"/>
          <w:sz w:val="24"/>
          <w:szCs w:val="24"/>
          <w:lang w:eastAsia="zh-CN"/>
        </w:rPr>
        <w:t xml:space="preserve"> This </w:t>
      </w:r>
      <w:r w:rsidR="00C51A0A">
        <w:rPr>
          <w:rFonts w:ascii="Times New Roman" w:hAnsi="Times New Roman" w:cs="Times New Roman"/>
          <w:sz w:val="24"/>
          <w:szCs w:val="24"/>
          <w:lang w:eastAsia="zh-CN"/>
        </w:rPr>
        <w:t xml:space="preserve">result </w:t>
      </w:r>
      <w:r w:rsidR="00F13983">
        <w:rPr>
          <w:rFonts w:ascii="Times New Roman" w:hAnsi="Times New Roman" w:cs="Times New Roman"/>
          <w:sz w:val="24"/>
          <w:szCs w:val="24"/>
          <w:lang w:eastAsia="zh-CN"/>
        </w:rPr>
        <w:t>is in line with Myers (2015)</w:t>
      </w:r>
      <w:r w:rsidR="00190724">
        <w:rPr>
          <w:rFonts w:ascii="Times New Roman" w:hAnsi="Times New Roman" w:cs="Times New Roman"/>
          <w:sz w:val="24"/>
          <w:szCs w:val="24"/>
          <w:lang w:eastAsia="zh-CN"/>
        </w:rPr>
        <w:t>, who</w:t>
      </w:r>
      <w:r w:rsidR="00F13983">
        <w:rPr>
          <w:rFonts w:ascii="Times New Roman" w:hAnsi="Times New Roman" w:cs="Times New Roman"/>
          <w:sz w:val="24"/>
          <w:szCs w:val="24"/>
          <w:lang w:eastAsia="zh-CN"/>
        </w:rPr>
        <w:t xml:space="preserve"> stat</w:t>
      </w:r>
      <w:r w:rsidR="00190724">
        <w:rPr>
          <w:rFonts w:ascii="Times New Roman" w:hAnsi="Times New Roman" w:cs="Times New Roman"/>
          <w:sz w:val="24"/>
          <w:szCs w:val="24"/>
          <w:lang w:eastAsia="zh-CN"/>
        </w:rPr>
        <w:t>es</w:t>
      </w:r>
      <w:r w:rsidR="00F13983">
        <w:rPr>
          <w:rFonts w:ascii="Times New Roman" w:hAnsi="Times New Roman" w:cs="Times New Roman"/>
          <w:sz w:val="24"/>
          <w:szCs w:val="24"/>
          <w:lang w:eastAsia="zh-CN"/>
        </w:rPr>
        <w:t xml:space="preserve"> that </w:t>
      </w:r>
      <w:r w:rsidR="00070A1E">
        <w:rPr>
          <w:rFonts w:ascii="Times New Roman" w:hAnsi="Times New Roman" w:cs="Times New Roman" w:hint="eastAsia"/>
          <w:sz w:val="24"/>
          <w:szCs w:val="24"/>
          <w:lang w:eastAsia="zh-CN"/>
        </w:rPr>
        <w:t>young</w:t>
      </w:r>
      <w:r w:rsidR="00070A1E">
        <w:rPr>
          <w:rFonts w:ascii="Times New Roman" w:hAnsi="Times New Roman" w:cs="Times New Roman"/>
          <w:sz w:val="24"/>
          <w:szCs w:val="24"/>
          <w:lang w:eastAsia="zh-CN"/>
        </w:rPr>
        <w:t xml:space="preserve"> </w:t>
      </w:r>
      <w:r w:rsidR="00F13983">
        <w:rPr>
          <w:rFonts w:ascii="Times New Roman" w:hAnsi="Times New Roman" w:cs="Times New Roman"/>
          <w:sz w:val="24"/>
          <w:szCs w:val="24"/>
          <w:lang w:eastAsia="zh-CN"/>
        </w:rPr>
        <w:t>firms sell seasoned equity offerings more often</w:t>
      </w:r>
      <w:r w:rsidR="00692603">
        <w:rPr>
          <w:rFonts w:ascii="Times New Roman" w:hAnsi="Times New Roman" w:cs="Times New Roman"/>
          <w:sz w:val="24"/>
          <w:szCs w:val="24"/>
          <w:lang w:eastAsia="zh-CN"/>
        </w:rPr>
        <w:t xml:space="preserve"> than mature firms do</w:t>
      </w:r>
      <w:r w:rsidR="00F13983">
        <w:rPr>
          <w:rFonts w:ascii="Times New Roman" w:hAnsi="Times New Roman" w:cs="Times New Roman"/>
          <w:sz w:val="24"/>
          <w:szCs w:val="24"/>
          <w:lang w:eastAsia="zh-CN"/>
        </w:rPr>
        <w:t xml:space="preserve">. </w:t>
      </w:r>
    </w:p>
    <w:p w14:paraId="45393C71" w14:textId="063FC605" w:rsidR="005C444C" w:rsidRPr="00E71C74" w:rsidRDefault="00817047" w:rsidP="00884492">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Finally, we change the recursive order of the variables to see whether our results hold. </w:t>
      </w:r>
      <w:r w:rsidR="005C444C" w:rsidRPr="00E71C74">
        <w:rPr>
          <w:rFonts w:ascii="Times New Roman" w:hAnsi="Times New Roman" w:cs="Times New Roman"/>
          <w:sz w:val="24"/>
          <w:szCs w:val="24"/>
        </w:rPr>
        <w:t>The recursive order</w:t>
      </w:r>
      <w:r w:rsidR="00483E97" w:rsidRPr="00E71C74">
        <w:rPr>
          <w:rFonts w:ascii="Times New Roman" w:hAnsi="Times New Roman" w:cs="Times New Roman"/>
          <w:sz w:val="24"/>
          <w:szCs w:val="24"/>
        </w:rPr>
        <w:t xml:space="preserve"> of</w:t>
      </w:r>
      <w:r w:rsidR="002726D8" w:rsidRPr="00E71C74">
        <w:rPr>
          <w:rFonts w:ascii="Times New Roman" w:hAnsi="Times New Roman" w:cs="Times New Roman"/>
          <w:sz w:val="24"/>
          <w:szCs w:val="24"/>
        </w:rPr>
        <w:t xml:space="preserve"> </w:t>
      </w:r>
      <w:r w:rsidR="00483E97" w:rsidRPr="00E71C74">
        <w:rPr>
          <w:rFonts w:ascii="Times New Roman" w:hAnsi="Times New Roman" w:cs="Times New Roman"/>
          <w:sz w:val="24"/>
          <w:szCs w:val="24"/>
        </w:rPr>
        <w:t>employed variables</w:t>
      </w:r>
      <w:r w:rsidR="005C444C" w:rsidRPr="00E71C74">
        <w:rPr>
          <w:rFonts w:ascii="Times New Roman" w:hAnsi="Times New Roman" w:cs="Times New Roman"/>
          <w:sz w:val="24"/>
          <w:szCs w:val="24"/>
        </w:rPr>
        <w:t xml:space="preserve"> is important </w:t>
      </w:r>
      <w:r w:rsidR="007462A0">
        <w:rPr>
          <w:rFonts w:ascii="Times New Roman" w:hAnsi="Times New Roman" w:cs="Times New Roman"/>
          <w:sz w:val="24"/>
          <w:szCs w:val="24"/>
        </w:rPr>
        <w:t>because</w:t>
      </w:r>
      <w:r w:rsidR="004768A0">
        <w:rPr>
          <w:rFonts w:ascii="Times New Roman" w:hAnsi="Times New Roman" w:cs="Times New Roman"/>
          <w:sz w:val="24"/>
          <w:szCs w:val="24"/>
        </w:rPr>
        <w:t xml:space="preserve"> it is used to identify the transmission of shocks within the </w:t>
      </w:r>
      <w:r w:rsidR="001D22B6">
        <w:rPr>
          <w:rFonts w:ascii="Times New Roman" w:hAnsi="Times New Roman" w:cs="Times New Roman"/>
          <w:sz w:val="24"/>
          <w:szCs w:val="24"/>
        </w:rPr>
        <w:t>firm</w:t>
      </w:r>
      <w:r w:rsidR="004768A0">
        <w:rPr>
          <w:rFonts w:ascii="Times New Roman" w:hAnsi="Times New Roman" w:cs="Times New Roman"/>
          <w:sz w:val="24"/>
          <w:szCs w:val="24"/>
        </w:rPr>
        <w:t xml:space="preserve"> and</w:t>
      </w:r>
      <w:r w:rsidR="007462A0" w:rsidRPr="00E71C74">
        <w:rPr>
          <w:rFonts w:ascii="Times New Roman" w:hAnsi="Times New Roman" w:cs="Times New Roman"/>
          <w:sz w:val="24"/>
          <w:szCs w:val="24"/>
        </w:rPr>
        <w:t xml:space="preserve"> </w:t>
      </w:r>
      <w:r w:rsidR="005C444C" w:rsidRPr="00E71C74">
        <w:rPr>
          <w:rFonts w:ascii="Times New Roman" w:hAnsi="Times New Roman" w:cs="Times New Roman"/>
          <w:sz w:val="24"/>
          <w:szCs w:val="24"/>
        </w:rPr>
        <w:t xml:space="preserve">changing </w:t>
      </w:r>
      <w:r w:rsidR="00C8270D" w:rsidRPr="00E71C74">
        <w:rPr>
          <w:rFonts w:ascii="Times New Roman" w:hAnsi="Times New Roman" w:cs="Times New Roman"/>
          <w:sz w:val="24"/>
          <w:szCs w:val="24"/>
        </w:rPr>
        <w:t>it</w:t>
      </w:r>
      <w:r w:rsidR="005C444C" w:rsidRPr="00E71C74">
        <w:rPr>
          <w:rFonts w:ascii="Times New Roman" w:hAnsi="Times New Roman" w:cs="Times New Roman"/>
          <w:sz w:val="24"/>
          <w:szCs w:val="24"/>
        </w:rPr>
        <w:t xml:space="preserve"> may lead to different results in</w:t>
      </w:r>
      <w:r w:rsidR="00C53533" w:rsidRPr="00E71C74">
        <w:rPr>
          <w:rFonts w:ascii="Times New Roman" w:hAnsi="Times New Roman" w:cs="Times New Roman"/>
          <w:sz w:val="24"/>
          <w:szCs w:val="24"/>
        </w:rPr>
        <w:t xml:space="preserve"> the</w:t>
      </w:r>
      <w:r w:rsidR="005C444C" w:rsidRPr="00E71C74">
        <w:rPr>
          <w:rFonts w:ascii="Times New Roman" w:hAnsi="Times New Roman" w:cs="Times New Roman"/>
          <w:sz w:val="24"/>
          <w:szCs w:val="24"/>
        </w:rPr>
        <w:t xml:space="preserve"> FEVD and </w:t>
      </w:r>
      <w:r w:rsidR="009343BE">
        <w:rPr>
          <w:rFonts w:ascii="Times New Roman" w:hAnsi="Times New Roman" w:cs="Times New Roman"/>
          <w:sz w:val="24"/>
          <w:szCs w:val="24"/>
        </w:rPr>
        <w:t>O</w:t>
      </w:r>
      <w:r w:rsidR="005C444C" w:rsidRPr="00E71C74">
        <w:rPr>
          <w:rFonts w:ascii="Times New Roman" w:hAnsi="Times New Roman" w:cs="Times New Roman"/>
          <w:sz w:val="24"/>
          <w:szCs w:val="24"/>
        </w:rPr>
        <w:t xml:space="preserve">IRF </w:t>
      </w:r>
      <w:r w:rsidR="00C53533" w:rsidRPr="00E71C74">
        <w:rPr>
          <w:rFonts w:ascii="Times New Roman" w:hAnsi="Times New Roman" w:cs="Times New Roman"/>
          <w:sz w:val="24"/>
          <w:szCs w:val="24"/>
        </w:rPr>
        <w:t xml:space="preserve">analyses </w:t>
      </w:r>
      <w:r w:rsidR="005C444C" w:rsidRPr="00E71C74">
        <w:rPr>
          <w:rFonts w:ascii="Times New Roman" w:hAnsi="Times New Roman" w:cs="Times New Roman"/>
          <w:sz w:val="24"/>
          <w:szCs w:val="24"/>
        </w:rPr>
        <w:t>(</w:t>
      </w:r>
      <w:r w:rsidR="007462A0">
        <w:rPr>
          <w:rFonts w:ascii="Times New Roman" w:hAnsi="Times New Roman" w:cs="Times New Roman"/>
          <w:sz w:val="24"/>
          <w:szCs w:val="24"/>
        </w:rPr>
        <w:t>Bernanke</w:t>
      </w:r>
      <w:r w:rsidR="001D22B6">
        <w:rPr>
          <w:rFonts w:ascii="Times New Roman" w:hAnsi="Times New Roman" w:cs="Times New Roman"/>
          <w:sz w:val="24"/>
          <w:szCs w:val="24"/>
        </w:rPr>
        <w:t>, 1986;</w:t>
      </w:r>
      <w:r w:rsidR="007462A0">
        <w:rPr>
          <w:rFonts w:ascii="Times New Roman" w:hAnsi="Times New Roman" w:cs="Times New Roman"/>
          <w:sz w:val="24"/>
          <w:szCs w:val="24"/>
        </w:rPr>
        <w:t xml:space="preserve"> </w:t>
      </w:r>
      <w:r w:rsidR="005C444C" w:rsidRPr="00E71C74">
        <w:rPr>
          <w:rFonts w:ascii="Times New Roman" w:hAnsi="Times New Roman" w:cs="Times New Roman"/>
          <w:sz w:val="24"/>
          <w:szCs w:val="24"/>
        </w:rPr>
        <w:t>Enders, 2015; Abrigo and Love, 2016).</w:t>
      </w:r>
      <w:r w:rsidR="004768A0">
        <w:rPr>
          <w:rFonts w:ascii="Times New Roman" w:hAnsi="Times New Roman" w:cs="Times New Roman"/>
          <w:sz w:val="24"/>
          <w:szCs w:val="24"/>
        </w:rPr>
        <w:t xml:space="preserve"> </w:t>
      </w:r>
      <w:r w:rsidR="007462A0">
        <w:rPr>
          <w:rFonts w:ascii="Times New Roman" w:hAnsi="Times New Roman" w:cs="Times New Roman"/>
          <w:sz w:val="24"/>
          <w:szCs w:val="24"/>
        </w:rPr>
        <w:t xml:space="preserve">Therefore, we check whether our results are sensitive to </w:t>
      </w:r>
      <w:r w:rsidR="00815CCB">
        <w:rPr>
          <w:rFonts w:ascii="Times New Roman" w:hAnsi="Times New Roman" w:cs="Times New Roman"/>
          <w:sz w:val="24"/>
          <w:szCs w:val="24"/>
        </w:rPr>
        <w:t>the change of the recursive</w:t>
      </w:r>
      <w:r w:rsidR="007462A0">
        <w:rPr>
          <w:rFonts w:ascii="Times New Roman" w:hAnsi="Times New Roman" w:cs="Times New Roman"/>
          <w:sz w:val="24"/>
          <w:szCs w:val="24"/>
        </w:rPr>
        <w:t xml:space="preserve"> order</w:t>
      </w:r>
      <w:r w:rsidR="004768A0">
        <w:rPr>
          <w:rFonts w:ascii="Times New Roman" w:hAnsi="Times New Roman" w:cs="Times New Roman"/>
          <w:sz w:val="24"/>
          <w:szCs w:val="24"/>
        </w:rPr>
        <w:t xml:space="preserve"> by applying </w:t>
      </w:r>
      <w:r w:rsidR="001D22B6">
        <w:rPr>
          <w:rFonts w:ascii="Times New Roman" w:hAnsi="Times New Roman" w:cs="Times New Roman"/>
          <w:sz w:val="24"/>
          <w:szCs w:val="24"/>
        </w:rPr>
        <w:t>other</w:t>
      </w:r>
      <w:r w:rsidR="004768A0">
        <w:rPr>
          <w:rFonts w:ascii="Times New Roman" w:hAnsi="Times New Roman" w:cs="Times New Roman"/>
          <w:sz w:val="24"/>
          <w:szCs w:val="24"/>
        </w:rPr>
        <w:t xml:space="preserve"> reasonable orderings</w:t>
      </w:r>
      <w:r w:rsidR="007462A0">
        <w:rPr>
          <w:rFonts w:ascii="Times New Roman" w:hAnsi="Times New Roman" w:cs="Times New Roman"/>
          <w:sz w:val="24"/>
          <w:szCs w:val="24"/>
        </w:rPr>
        <w:t>.</w:t>
      </w:r>
      <w:r w:rsidR="005C444C" w:rsidRPr="00E71C74">
        <w:rPr>
          <w:rFonts w:ascii="Times New Roman" w:hAnsi="Times New Roman" w:cs="Times New Roman"/>
          <w:sz w:val="24"/>
          <w:szCs w:val="24"/>
        </w:rPr>
        <w:t xml:space="preserve"> </w:t>
      </w:r>
      <w:r w:rsidR="00CB6BC1">
        <w:rPr>
          <w:rFonts w:ascii="Times New Roman" w:hAnsi="Times New Roman" w:cs="Times New Roman"/>
          <w:sz w:val="24"/>
          <w:szCs w:val="24"/>
          <w:lang w:eastAsia="zh-CN"/>
        </w:rPr>
        <w:t>First</w:t>
      </w:r>
      <w:r w:rsidR="003B1C09" w:rsidRPr="00E71C74">
        <w:rPr>
          <w:rFonts w:ascii="Times New Roman" w:hAnsi="Times New Roman" w:cs="Times New Roman" w:hint="eastAsia"/>
          <w:sz w:val="24"/>
          <w:szCs w:val="24"/>
          <w:lang w:eastAsia="zh-CN"/>
        </w:rPr>
        <w:t>,</w:t>
      </w:r>
      <w:r w:rsidR="005C444C" w:rsidRPr="00E71C74">
        <w:rPr>
          <w:rFonts w:ascii="Times New Roman" w:hAnsi="Times New Roman" w:cs="Times New Roman"/>
          <w:sz w:val="24"/>
          <w:szCs w:val="24"/>
        </w:rPr>
        <w:t xml:space="preserve"> we change the order of </w:t>
      </w:r>
      <w:r w:rsidR="005C444C" w:rsidRPr="00E71C74">
        <w:rPr>
          <w:rFonts w:ascii="Times New Roman" w:hAnsi="Times New Roman" w:cs="Times New Roman"/>
          <w:i/>
          <w:sz w:val="24"/>
          <w:szCs w:val="24"/>
        </w:rPr>
        <w:t>Equ</w:t>
      </w:r>
      <w:r w:rsidR="005C444C" w:rsidRPr="00E71C74">
        <w:rPr>
          <w:rFonts w:ascii="Times New Roman" w:hAnsi="Times New Roman" w:cs="Times New Roman"/>
          <w:sz w:val="24"/>
          <w:szCs w:val="24"/>
        </w:rPr>
        <w:t xml:space="preserve"> and </w:t>
      </w:r>
      <w:r w:rsidR="005C444C" w:rsidRPr="00E71C74">
        <w:rPr>
          <w:rFonts w:ascii="Times New Roman" w:hAnsi="Times New Roman" w:cs="Times New Roman"/>
          <w:i/>
          <w:sz w:val="24"/>
          <w:szCs w:val="24"/>
        </w:rPr>
        <w:t>Inv</w:t>
      </w:r>
      <w:r w:rsidR="00F551E7" w:rsidRPr="00E71C74">
        <w:rPr>
          <w:rFonts w:ascii="Times New Roman" w:hAnsi="Times New Roman" w:cs="Times New Roman"/>
          <w:sz w:val="24"/>
          <w:szCs w:val="24"/>
        </w:rPr>
        <w:t xml:space="preserve"> because both equity and investment decisions </w:t>
      </w:r>
      <w:r w:rsidR="00C51A0A">
        <w:rPr>
          <w:rFonts w:ascii="Times New Roman" w:hAnsi="Times New Roman" w:cs="Times New Roman"/>
          <w:sz w:val="24"/>
          <w:szCs w:val="24"/>
        </w:rPr>
        <w:t>can be</w:t>
      </w:r>
      <w:r w:rsidR="00C51A0A" w:rsidRPr="00E71C74">
        <w:rPr>
          <w:rFonts w:ascii="Times New Roman" w:hAnsi="Times New Roman" w:cs="Times New Roman"/>
          <w:sz w:val="24"/>
          <w:szCs w:val="24"/>
        </w:rPr>
        <w:t xml:space="preserve"> </w:t>
      </w:r>
      <w:r w:rsidR="00F551E7" w:rsidRPr="00E71C74">
        <w:rPr>
          <w:rFonts w:ascii="Times New Roman" w:hAnsi="Times New Roman" w:cs="Times New Roman"/>
          <w:sz w:val="24"/>
          <w:szCs w:val="24"/>
        </w:rPr>
        <w:t>driven by market conditions and available opportunities</w:t>
      </w:r>
      <w:r w:rsidR="00DC55E3" w:rsidRPr="00E71C74">
        <w:rPr>
          <w:rFonts w:ascii="Times New Roman" w:hAnsi="Times New Roman" w:cs="Times New Roman"/>
          <w:sz w:val="24"/>
          <w:szCs w:val="24"/>
        </w:rPr>
        <w:t xml:space="preserve">, and it is </w:t>
      </w:r>
      <w:r w:rsidR="00DC55E3" w:rsidRPr="00E71C74">
        <w:rPr>
          <w:rFonts w:ascii="Times New Roman" w:hAnsi="Times New Roman" w:cs="Times New Roman"/>
          <w:sz w:val="24"/>
          <w:szCs w:val="24"/>
        </w:rPr>
        <w:lastRenderedPageBreak/>
        <w:t>not</w:t>
      </w:r>
      <w:r w:rsidR="002726D8" w:rsidRPr="00E71C74">
        <w:rPr>
          <w:rFonts w:ascii="Times New Roman" w:hAnsi="Times New Roman" w:cs="Times New Roman"/>
          <w:sz w:val="24"/>
          <w:szCs w:val="24"/>
        </w:rPr>
        <w:t xml:space="preserve"> certain</w:t>
      </w:r>
      <w:r w:rsidR="00DC55E3" w:rsidRPr="00E71C74">
        <w:rPr>
          <w:rFonts w:ascii="Times New Roman" w:hAnsi="Times New Roman" w:cs="Times New Roman"/>
          <w:sz w:val="24"/>
          <w:szCs w:val="24"/>
        </w:rPr>
        <w:t xml:space="preserve"> that investment opportunities are more valuable than market timing oppo</w:t>
      </w:r>
      <w:r w:rsidR="0064439B" w:rsidRPr="00E71C74">
        <w:rPr>
          <w:rFonts w:ascii="Times New Roman" w:hAnsi="Times New Roman" w:cs="Times New Roman"/>
          <w:sz w:val="24"/>
          <w:szCs w:val="24"/>
        </w:rPr>
        <w:t>r</w:t>
      </w:r>
      <w:r w:rsidR="00DC55E3" w:rsidRPr="00E71C74">
        <w:rPr>
          <w:rFonts w:ascii="Times New Roman" w:hAnsi="Times New Roman" w:cs="Times New Roman"/>
          <w:sz w:val="24"/>
          <w:szCs w:val="24"/>
        </w:rPr>
        <w:t>tunities</w:t>
      </w:r>
      <w:r w:rsidR="002726D8" w:rsidRPr="00E71C74">
        <w:rPr>
          <w:rFonts w:ascii="Times New Roman" w:hAnsi="Times New Roman" w:cs="Times New Roman"/>
          <w:sz w:val="24"/>
          <w:szCs w:val="24"/>
        </w:rPr>
        <w:t xml:space="preserve"> are</w:t>
      </w:r>
      <w:r w:rsidR="00F551E7" w:rsidRPr="00E71C74">
        <w:rPr>
          <w:rFonts w:ascii="Times New Roman" w:hAnsi="Times New Roman" w:cs="Times New Roman"/>
          <w:sz w:val="24"/>
          <w:szCs w:val="24"/>
        </w:rPr>
        <w:t xml:space="preserve">. </w:t>
      </w:r>
      <w:r w:rsidR="00CB6BC1">
        <w:rPr>
          <w:rFonts w:ascii="Times New Roman" w:hAnsi="Times New Roman" w:cs="Times New Roman"/>
          <w:sz w:val="24"/>
          <w:szCs w:val="24"/>
          <w:lang w:eastAsia="zh-CN"/>
        </w:rPr>
        <w:t>Second, we</w:t>
      </w:r>
      <w:r w:rsidR="003B1C09" w:rsidRPr="00E71C74">
        <w:rPr>
          <w:rFonts w:ascii="Times New Roman" w:hAnsi="Times New Roman" w:cs="Times New Roman" w:hint="eastAsia"/>
          <w:sz w:val="24"/>
          <w:szCs w:val="24"/>
          <w:lang w:eastAsia="zh-CN"/>
        </w:rPr>
        <w:t xml:space="preserve"> change the order of </w:t>
      </w:r>
      <w:r w:rsidR="003B1C09" w:rsidRPr="00E71C74">
        <w:rPr>
          <w:rFonts w:ascii="Times New Roman" w:hAnsi="Times New Roman" w:cs="Times New Roman" w:hint="eastAsia"/>
          <w:i/>
          <w:sz w:val="24"/>
          <w:szCs w:val="24"/>
          <w:lang w:eastAsia="zh-CN"/>
        </w:rPr>
        <w:t>ROA</w:t>
      </w:r>
      <w:r w:rsidR="003B1C09" w:rsidRPr="00E71C74">
        <w:rPr>
          <w:rFonts w:ascii="Times New Roman" w:hAnsi="Times New Roman" w:cs="Times New Roman" w:hint="eastAsia"/>
          <w:sz w:val="24"/>
          <w:szCs w:val="24"/>
          <w:lang w:eastAsia="zh-CN"/>
        </w:rPr>
        <w:t xml:space="preserve"> and </w:t>
      </w:r>
      <w:r w:rsidR="003B1C09" w:rsidRPr="00E71C74">
        <w:rPr>
          <w:rFonts w:ascii="Times New Roman" w:hAnsi="Times New Roman" w:cs="Times New Roman" w:hint="eastAsia"/>
          <w:i/>
          <w:sz w:val="24"/>
          <w:szCs w:val="24"/>
          <w:lang w:eastAsia="zh-CN"/>
        </w:rPr>
        <w:t>Div</w:t>
      </w:r>
      <w:r w:rsidR="000A5FD0" w:rsidRPr="00E71C74">
        <w:rPr>
          <w:rFonts w:ascii="Times New Roman" w:hAnsi="Times New Roman" w:cs="Times New Roman" w:hint="eastAsia"/>
          <w:i/>
          <w:sz w:val="24"/>
          <w:szCs w:val="24"/>
          <w:lang w:eastAsia="zh-CN"/>
        </w:rPr>
        <w:t>c</w:t>
      </w:r>
      <w:r w:rsidR="00F551E7" w:rsidRPr="00E71C74">
        <w:rPr>
          <w:rFonts w:ascii="Times New Roman" w:hAnsi="Times New Roman" w:cs="Times New Roman"/>
          <w:i/>
          <w:sz w:val="24"/>
          <w:szCs w:val="24"/>
          <w:lang w:eastAsia="zh-CN"/>
        </w:rPr>
        <w:t xml:space="preserve"> </w:t>
      </w:r>
      <w:r w:rsidR="00F551E7" w:rsidRPr="00E71C74">
        <w:rPr>
          <w:rFonts w:ascii="Times New Roman" w:hAnsi="Times New Roman" w:cs="Times New Roman"/>
          <w:sz w:val="24"/>
          <w:szCs w:val="24"/>
          <w:lang w:eastAsia="zh-CN"/>
        </w:rPr>
        <w:t>to reflect the signalling effect of dividend</w:t>
      </w:r>
      <w:r w:rsidR="002726D8" w:rsidRPr="00E71C74">
        <w:rPr>
          <w:rFonts w:ascii="Times New Roman" w:hAnsi="Times New Roman" w:cs="Times New Roman"/>
          <w:sz w:val="24"/>
          <w:szCs w:val="24"/>
          <w:lang w:eastAsia="zh-CN"/>
        </w:rPr>
        <w:t>s</w:t>
      </w:r>
      <w:r w:rsidR="003B1C09" w:rsidRPr="00E71C74">
        <w:rPr>
          <w:rFonts w:ascii="Times New Roman" w:hAnsi="Times New Roman" w:cs="Times New Roman" w:hint="eastAsia"/>
          <w:sz w:val="24"/>
          <w:szCs w:val="24"/>
          <w:lang w:eastAsia="zh-CN"/>
        </w:rPr>
        <w:t>.</w:t>
      </w:r>
      <w:r w:rsidR="00215499" w:rsidRPr="00E71C74">
        <w:rPr>
          <w:rFonts w:ascii="Times New Roman" w:hAnsi="Times New Roman" w:cs="Times New Roman"/>
          <w:sz w:val="24"/>
          <w:szCs w:val="24"/>
        </w:rPr>
        <w:t xml:space="preserve"> </w:t>
      </w:r>
      <w:r w:rsidR="00CB6BC1">
        <w:rPr>
          <w:rFonts w:ascii="Times New Roman" w:hAnsi="Times New Roman" w:cs="Times New Roman"/>
          <w:sz w:val="24"/>
          <w:szCs w:val="24"/>
        </w:rPr>
        <w:t xml:space="preserve">Third, we change the order of </w:t>
      </w:r>
      <w:r w:rsidR="00CB6BC1" w:rsidRPr="00114F9B">
        <w:rPr>
          <w:rFonts w:ascii="Times New Roman" w:hAnsi="Times New Roman" w:cs="Times New Roman"/>
          <w:i/>
          <w:sz w:val="24"/>
          <w:szCs w:val="24"/>
        </w:rPr>
        <w:t>Divc</w:t>
      </w:r>
      <w:r w:rsidR="00CB6BC1">
        <w:rPr>
          <w:rFonts w:ascii="Times New Roman" w:hAnsi="Times New Roman" w:cs="Times New Roman"/>
          <w:sz w:val="24"/>
          <w:szCs w:val="24"/>
        </w:rPr>
        <w:t xml:space="preserve"> and </w:t>
      </w:r>
      <w:r w:rsidR="00CB6BC1" w:rsidRPr="00114F9B">
        <w:rPr>
          <w:rFonts w:ascii="Times New Roman" w:hAnsi="Times New Roman" w:cs="Times New Roman"/>
          <w:i/>
          <w:sz w:val="24"/>
          <w:szCs w:val="24"/>
        </w:rPr>
        <w:t>Lev</w:t>
      </w:r>
      <w:r w:rsidR="00CB6BC1">
        <w:rPr>
          <w:rFonts w:ascii="Times New Roman" w:hAnsi="Times New Roman" w:cs="Times New Roman"/>
          <w:sz w:val="24"/>
          <w:szCs w:val="24"/>
        </w:rPr>
        <w:t xml:space="preserve"> to consider the </w:t>
      </w:r>
      <w:r w:rsidR="00114F9B">
        <w:rPr>
          <w:rFonts w:ascii="Times New Roman" w:hAnsi="Times New Roman" w:cs="Times New Roman"/>
          <w:sz w:val="24"/>
          <w:szCs w:val="24"/>
        </w:rPr>
        <w:t>possibility that</w:t>
      </w:r>
      <w:r w:rsidR="00CB6BC1">
        <w:rPr>
          <w:rFonts w:ascii="Times New Roman" w:hAnsi="Times New Roman" w:cs="Times New Roman"/>
          <w:sz w:val="24"/>
          <w:szCs w:val="24"/>
        </w:rPr>
        <w:t xml:space="preserve"> dividend</w:t>
      </w:r>
      <w:r w:rsidR="007726E6">
        <w:rPr>
          <w:rFonts w:ascii="Times New Roman" w:hAnsi="Times New Roman" w:cs="Times New Roman"/>
          <w:sz w:val="24"/>
          <w:szCs w:val="24"/>
        </w:rPr>
        <w:t xml:space="preserve"> payout</w:t>
      </w:r>
      <w:r w:rsidR="00CB6BC1">
        <w:rPr>
          <w:rFonts w:ascii="Times New Roman" w:hAnsi="Times New Roman" w:cs="Times New Roman"/>
          <w:sz w:val="24"/>
          <w:szCs w:val="24"/>
        </w:rPr>
        <w:t xml:space="preserve"> is determined residually</w:t>
      </w:r>
      <w:r w:rsidR="00C51A0A">
        <w:rPr>
          <w:rFonts w:ascii="Times New Roman" w:hAnsi="Times New Roman" w:cs="Times New Roman"/>
          <w:sz w:val="24"/>
          <w:szCs w:val="24"/>
        </w:rPr>
        <w:t>, for example, in DeAngelo et al.’s (2011) model</w:t>
      </w:r>
      <w:r w:rsidR="00CB6BC1">
        <w:rPr>
          <w:rFonts w:ascii="Times New Roman" w:hAnsi="Times New Roman" w:cs="Times New Roman"/>
          <w:sz w:val="24"/>
          <w:szCs w:val="24"/>
        </w:rPr>
        <w:t xml:space="preserve">. Fourth, we move </w:t>
      </w:r>
      <w:r w:rsidR="00CB6BC1" w:rsidRPr="00816087">
        <w:rPr>
          <w:rFonts w:ascii="Times New Roman" w:hAnsi="Times New Roman" w:cs="Times New Roman"/>
          <w:i/>
          <w:sz w:val="24"/>
          <w:szCs w:val="24"/>
        </w:rPr>
        <w:t>Inv</w:t>
      </w:r>
      <w:r w:rsidR="00CB6BC1">
        <w:rPr>
          <w:rFonts w:ascii="Times New Roman" w:hAnsi="Times New Roman" w:cs="Times New Roman"/>
          <w:sz w:val="24"/>
          <w:szCs w:val="24"/>
        </w:rPr>
        <w:t xml:space="preserve"> to the end to reflect the effects of debt burden on</w:t>
      </w:r>
      <w:r w:rsidR="00245D04">
        <w:rPr>
          <w:rFonts w:ascii="Times New Roman" w:hAnsi="Times New Roman" w:cs="Times New Roman" w:hint="eastAsia"/>
          <w:sz w:val="24"/>
          <w:szCs w:val="24"/>
          <w:lang w:eastAsia="zh-CN"/>
        </w:rPr>
        <w:t xml:space="preserve"> a</w:t>
      </w:r>
      <w:r w:rsidR="00CB6BC1">
        <w:rPr>
          <w:rFonts w:ascii="Times New Roman" w:hAnsi="Times New Roman" w:cs="Times New Roman"/>
          <w:sz w:val="24"/>
          <w:szCs w:val="24"/>
        </w:rPr>
        <w:t xml:space="preserve"> firm</w:t>
      </w:r>
      <w:r w:rsidR="00245D04">
        <w:rPr>
          <w:rFonts w:ascii="Times New Roman" w:hAnsi="Times New Roman" w:cs="Times New Roman" w:hint="eastAsia"/>
          <w:sz w:val="24"/>
          <w:szCs w:val="24"/>
          <w:lang w:eastAsia="zh-CN"/>
        </w:rPr>
        <w:t>'s</w:t>
      </w:r>
      <w:r w:rsidR="00CB6BC1">
        <w:rPr>
          <w:rFonts w:ascii="Times New Roman" w:hAnsi="Times New Roman" w:cs="Times New Roman"/>
          <w:sz w:val="24"/>
          <w:szCs w:val="24"/>
        </w:rPr>
        <w:t xml:space="preserve"> investment. </w:t>
      </w:r>
      <w:r w:rsidR="005C7246">
        <w:rPr>
          <w:rFonts w:ascii="Times New Roman" w:hAnsi="Times New Roman" w:cs="Times New Roman" w:hint="eastAsia"/>
          <w:sz w:val="24"/>
          <w:szCs w:val="24"/>
          <w:lang w:eastAsia="zh-CN"/>
        </w:rPr>
        <w:t xml:space="preserve">Fifth, we place </w:t>
      </w:r>
      <w:r w:rsidR="005C7246" w:rsidRPr="00816087">
        <w:rPr>
          <w:rFonts w:ascii="Times New Roman" w:hAnsi="Times New Roman" w:cs="Times New Roman" w:hint="eastAsia"/>
          <w:i/>
          <w:sz w:val="24"/>
          <w:szCs w:val="24"/>
          <w:lang w:eastAsia="zh-CN"/>
        </w:rPr>
        <w:t>Equ</w:t>
      </w:r>
      <w:r w:rsidR="005C7246">
        <w:rPr>
          <w:rFonts w:ascii="Times New Roman" w:hAnsi="Times New Roman" w:cs="Times New Roman" w:hint="eastAsia"/>
          <w:sz w:val="24"/>
          <w:szCs w:val="24"/>
          <w:lang w:eastAsia="zh-CN"/>
        </w:rPr>
        <w:t xml:space="preserve"> at the end of the order to reflect the pecking order theory</w:t>
      </w:r>
      <w:r w:rsidR="00816087">
        <w:rPr>
          <w:rFonts w:ascii="Times New Roman" w:hAnsi="Times New Roman" w:cs="Times New Roman"/>
          <w:sz w:val="24"/>
          <w:szCs w:val="24"/>
          <w:lang w:eastAsia="zh-CN"/>
        </w:rPr>
        <w:t xml:space="preserve"> in which equity financing is the last resort</w:t>
      </w:r>
      <w:r w:rsidR="005C7246">
        <w:rPr>
          <w:rFonts w:ascii="Times New Roman" w:hAnsi="Times New Roman" w:cs="Times New Roman" w:hint="eastAsia"/>
          <w:sz w:val="24"/>
          <w:szCs w:val="24"/>
          <w:lang w:eastAsia="zh-CN"/>
        </w:rPr>
        <w:t xml:space="preserve">. </w:t>
      </w:r>
      <w:r w:rsidR="005C7246" w:rsidRPr="000F3F02">
        <w:rPr>
          <w:rFonts w:ascii="Times New Roman" w:hAnsi="Times New Roman" w:cs="Times New Roman" w:hint="eastAsia"/>
          <w:i/>
          <w:sz w:val="24"/>
          <w:szCs w:val="24"/>
          <w:lang w:eastAsia="zh-CN"/>
        </w:rPr>
        <w:t>Equ</w:t>
      </w:r>
      <w:r w:rsidR="005C7246" w:rsidRPr="000F3F02">
        <w:rPr>
          <w:rFonts w:ascii="Times New Roman" w:hAnsi="Times New Roman" w:cs="Times New Roman" w:hint="eastAsia"/>
          <w:sz w:val="24"/>
          <w:szCs w:val="24"/>
          <w:lang w:eastAsia="zh-CN"/>
        </w:rPr>
        <w:t xml:space="preserve"> shows a high exogeneity (9</w:t>
      </w:r>
      <w:r w:rsidR="000F3F02" w:rsidRPr="000F3F02">
        <w:rPr>
          <w:rFonts w:ascii="Times New Roman" w:hAnsi="Times New Roman" w:cs="Times New Roman"/>
          <w:sz w:val="24"/>
          <w:szCs w:val="24"/>
          <w:lang w:eastAsia="zh-CN"/>
        </w:rPr>
        <w:t>7.0</w:t>
      </w:r>
      <w:r w:rsidR="005C7246" w:rsidRPr="000F3F02">
        <w:rPr>
          <w:rFonts w:ascii="Times New Roman" w:hAnsi="Times New Roman" w:cs="Times New Roman" w:hint="eastAsia"/>
          <w:sz w:val="24"/>
          <w:szCs w:val="24"/>
          <w:lang w:eastAsia="zh-CN"/>
        </w:rPr>
        <w:t>%)</w:t>
      </w:r>
      <w:r w:rsidR="00816087" w:rsidRPr="000F3F02">
        <w:rPr>
          <w:rFonts w:ascii="Times New Roman" w:hAnsi="Times New Roman" w:cs="Times New Roman"/>
          <w:sz w:val="24"/>
          <w:szCs w:val="24"/>
          <w:lang w:eastAsia="zh-CN"/>
        </w:rPr>
        <w:t xml:space="preserve"> even though it is placed at the end</w:t>
      </w:r>
      <w:r w:rsidR="005C7246" w:rsidRPr="000F3F02">
        <w:rPr>
          <w:rFonts w:ascii="Times New Roman" w:hAnsi="Times New Roman" w:cs="Times New Roman" w:hint="eastAsia"/>
          <w:sz w:val="24"/>
          <w:szCs w:val="24"/>
          <w:lang w:eastAsia="zh-CN"/>
        </w:rPr>
        <w:t>.</w:t>
      </w:r>
      <w:r w:rsidR="005C7246">
        <w:rPr>
          <w:rFonts w:ascii="Times New Roman" w:hAnsi="Times New Roman" w:cs="Times New Roman" w:hint="eastAsia"/>
          <w:sz w:val="24"/>
          <w:szCs w:val="24"/>
          <w:lang w:eastAsia="zh-CN"/>
        </w:rPr>
        <w:t xml:space="preserve"> </w:t>
      </w:r>
      <w:r w:rsidR="00816087">
        <w:rPr>
          <w:rFonts w:ascii="Times New Roman" w:hAnsi="Times New Roman" w:cs="Times New Roman"/>
          <w:sz w:val="24"/>
          <w:szCs w:val="24"/>
        </w:rPr>
        <w:t xml:space="preserve">Leverage remains the most endogenous variable among the five, even if it is not placed at the end of the recursive order. </w:t>
      </w:r>
      <w:r w:rsidR="002B3704">
        <w:rPr>
          <w:rFonts w:ascii="Times New Roman" w:hAnsi="Times New Roman" w:cs="Times New Roman"/>
          <w:sz w:val="24"/>
          <w:szCs w:val="24"/>
          <w:lang w:eastAsia="zh-CN"/>
        </w:rPr>
        <w:t>Sixth</w:t>
      </w:r>
      <w:r w:rsidR="001B2D16" w:rsidRPr="00E71C74">
        <w:rPr>
          <w:rFonts w:ascii="Times New Roman" w:hAnsi="Times New Roman" w:cs="Times New Roman" w:hint="eastAsia"/>
          <w:sz w:val="24"/>
          <w:szCs w:val="24"/>
          <w:lang w:eastAsia="zh-CN"/>
        </w:rPr>
        <w:t>, we</w:t>
      </w:r>
      <w:r w:rsidR="00215499" w:rsidRPr="00E71C74">
        <w:rPr>
          <w:rFonts w:ascii="Times New Roman" w:hAnsi="Times New Roman" w:cs="Times New Roman"/>
          <w:sz w:val="24"/>
          <w:szCs w:val="24"/>
        </w:rPr>
        <w:t xml:space="preserve"> </w:t>
      </w:r>
      <w:r w:rsidR="00F775F3">
        <w:rPr>
          <w:rFonts w:ascii="Times New Roman" w:hAnsi="Times New Roman" w:cs="Times New Roman"/>
          <w:sz w:val="24"/>
          <w:szCs w:val="24"/>
        </w:rPr>
        <w:t>order</w:t>
      </w:r>
      <w:r w:rsidR="002726D8" w:rsidRPr="00E71C74">
        <w:rPr>
          <w:rFonts w:ascii="Times New Roman" w:hAnsi="Times New Roman" w:cs="Times New Roman"/>
          <w:sz w:val="24"/>
          <w:szCs w:val="24"/>
        </w:rPr>
        <w:t xml:space="preserve"> the </w:t>
      </w:r>
      <w:r w:rsidR="00883C7C">
        <w:rPr>
          <w:rFonts w:ascii="Times New Roman" w:hAnsi="Times New Roman" w:cs="Times New Roman"/>
          <w:sz w:val="24"/>
          <w:szCs w:val="24"/>
        </w:rPr>
        <w:t>variables</w:t>
      </w:r>
      <w:r w:rsidR="00215499" w:rsidRPr="00E71C74">
        <w:rPr>
          <w:rFonts w:ascii="Times New Roman" w:hAnsi="Times New Roman" w:cs="Times New Roman"/>
          <w:sz w:val="24"/>
          <w:szCs w:val="24"/>
        </w:rPr>
        <w:t xml:space="preserve"> based on our </w:t>
      </w:r>
      <w:r w:rsidR="00073527" w:rsidRPr="00E71C74">
        <w:rPr>
          <w:rFonts w:ascii="Times New Roman" w:hAnsi="Times New Roman" w:cs="Times New Roman"/>
          <w:sz w:val="24"/>
          <w:szCs w:val="24"/>
          <w:lang w:eastAsia="zh-CN"/>
        </w:rPr>
        <w:t>finding</w:t>
      </w:r>
      <w:r w:rsidR="00DF7EBF">
        <w:rPr>
          <w:rFonts w:ascii="Times New Roman" w:hAnsi="Times New Roman" w:cs="Times New Roman"/>
          <w:sz w:val="24"/>
          <w:szCs w:val="24"/>
          <w:lang w:eastAsia="zh-CN"/>
        </w:rPr>
        <w:t>s</w:t>
      </w:r>
      <w:r w:rsidR="00215499" w:rsidRPr="00E71C74">
        <w:rPr>
          <w:rFonts w:ascii="Times New Roman" w:hAnsi="Times New Roman" w:cs="Times New Roman"/>
          <w:sz w:val="24"/>
          <w:szCs w:val="24"/>
        </w:rPr>
        <w:t xml:space="preserve"> of financial</w:t>
      </w:r>
      <w:r w:rsidR="00073527" w:rsidRPr="00E71C74">
        <w:rPr>
          <w:rFonts w:ascii="Times New Roman" w:hAnsi="Times New Roman" w:cs="Times New Roman"/>
          <w:sz w:val="24"/>
          <w:szCs w:val="24"/>
        </w:rPr>
        <w:t xml:space="preserve"> behaviour priority</w:t>
      </w:r>
      <w:r w:rsidR="00740AD0">
        <w:rPr>
          <w:rFonts w:ascii="Times New Roman" w:hAnsi="Times New Roman" w:cs="Times New Roman"/>
          <w:sz w:val="24"/>
          <w:szCs w:val="24"/>
        </w:rPr>
        <w:t xml:space="preserve"> as if firms satisfy those targets one by one</w:t>
      </w:r>
      <w:r w:rsidR="00073527" w:rsidRPr="00E71C74">
        <w:rPr>
          <w:rFonts w:ascii="Times New Roman" w:hAnsi="Times New Roman" w:cs="Times New Roman"/>
          <w:sz w:val="24"/>
          <w:szCs w:val="24"/>
        </w:rPr>
        <w:t xml:space="preserve">. </w:t>
      </w:r>
      <w:r w:rsidR="00215499" w:rsidRPr="00E71C74">
        <w:rPr>
          <w:rFonts w:ascii="Times New Roman" w:hAnsi="Times New Roman" w:cs="Times New Roman"/>
          <w:sz w:val="24"/>
          <w:szCs w:val="24"/>
        </w:rPr>
        <w:t>Th</w:t>
      </w:r>
      <w:r w:rsidR="00073527" w:rsidRPr="00E71C74">
        <w:rPr>
          <w:rFonts w:ascii="Times New Roman" w:hAnsi="Times New Roman" w:cs="Times New Roman"/>
          <w:sz w:val="24"/>
          <w:szCs w:val="24"/>
          <w:lang w:eastAsia="zh-CN"/>
        </w:rPr>
        <w:t>e</w:t>
      </w:r>
      <w:r w:rsidR="00215499" w:rsidRPr="00E71C74">
        <w:rPr>
          <w:rFonts w:ascii="Times New Roman" w:hAnsi="Times New Roman" w:cs="Times New Roman"/>
          <w:sz w:val="24"/>
          <w:szCs w:val="24"/>
        </w:rPr>
        <w:t>s</w:t>
      </w:r>
      <w:r w:rsidR="00073527" w:rsidRPr="00E71C74">
        <w:rPr>
          <w:rFonts w:ascii="Times New Roman" w:hAnsi="Times New Roman" w:cs="Times New Roman"/>
          <w:sz w:val="24"/>
          <w:szCs w:val="24"/>
          <w:lang w:eastAsia="zh-CN"/>
        </w:rPr>
        <w:t>e changes do</w:t>
      </w:r>
      <w:r w:rsidR="00215499" w:rsidRPr="00E71C74">
        <w:rPr>
          <w:rFonts w:ascii="Times New Roman" w:hAnsi="Times New Roman" w:cs="Times New Roman"/>
          <w:sz w:val="24"/>
          <w:szCs w:val="24"/>
        </w:rPr>
        <w:t xml:space="preserve"> not make a qualitative difference </w:t>
      </w:r>
      <w:r w:rsidR="003B1C09" w:rsidRPr="00E71C74">
        <w:rPr>
          <w:rFonts w:ascii="Times New Roman" w:hAnsi="Times New Roman" w:cs="Times New Roman" w:hint="eastAsia"/>
          <w:sz w:val="24"/>
          <w:szCs w:val="24"/>
          <w:lang w:eastAsia="zh-CN"/>
        </w:rPr>
        <w:t>to</w:t>
      </w:r>
      <w:r w:rsidR="001B2D16" w:rsidRPr="00E71C74">
        <w:rPr>
          <w:rFonts w:ascii="Times New Roman" w:hAnsi="Times New Roman" w:cs="Times New Roman" w:hint="eastAsia"/>
          <w:sz w:val="24"/>
          <w:szCs w:val="24"/>
          <w:lang w:eastAsia="zh-CN"/>
        </w:rPr>
        <w:t xml:space="preserve"> the </w:t>
      </w:r>
      <w:r w:rsidR="00816087">
        <w:rPr>
          <w:rFonts w:ascii="Times New Roman" w:hAnsi="Times New Roman" w:cs="Times New Roman"/>
          <w:sz w:val="24"/>
          <w:szCs w:val="24"/>
          <w:lang w:eastAsia="zh-CN"/>
        </w:rPr>
        <w:t>indicated rank</w:t>
      </w:r>
      <w:r w:rsidR="00546E97">
        <w:rPr>
          <w:rFonts w:ascii="Times New Roman" w:hAnsi="Times New Roman" w:cs="Times New Roman"/>
          <w:sz w:val="24"/>
          <w:szCs w:val="24"/>
          <w:lang w:eastAsia="zh-CN"/>
        </w:rPr>
        <w:t>ing</w:t>
      </w:r>
      <w:r w:rsidR="00816087">
        <w:rPr>
          <w:rFonts w:ascii="Times New Roman" w:hAnsi="Times New Roman" w:cs="Times New Roman"/>
          <w:sz w:val="24"/>
          <w:szCs w:val="24"/>
          <w:lang w:eastAsia="zh-CN"/>
        </w:rPr>
        <w:t xml:space="preserve"> of</w:t>
      </w:r>
      <w:r w:rsidR="001B2D16" w:rsidRPr="00E71C74">
        <w:rPr>
          <w:rFonts w:ascii="Times New Roman" w:hAnsi="Times New Roman" w:cs="Times New Roman" w:hint="eastAsia"/>
          <w:sz w:val="24"/>
          <w:szCs w:val="24"/>
          <w:lang w:eastAsia="zh-CN"/>
        </w:rPr>
        <w:t xml:space="preserve"> priority or </w:t>
      </w:r>
      <w:r w:rsidR="00215499" w:rsidRPr="00E71C74">
        <w:rPr>
          <w:rFonts w:ascii="Times New Roman" w:hAnsi="Times New Roman" w:cs="Times New Roman"/>
          <w:sz w:val="24"/>
          <w:szCs w:val="24"/>
        </w:rPr>
        <w:t xml:space="preserve">the </w:t>
      </w:r>
      <w:r w:rsidR="00C51A0A">
        <w:rPr>
          <w:rFonts w:ascii="Times New Roman" w:hAnsi="Times New Roman" w:cs="Times New Roman"/>
          <w:sz w:val="24"/>
          <w:szCs w:val="24"/>
        </w:rPr>
        <w:t xml:space="preserve">impulse responses </w:t>
      </w:r>
      <w:r w:rsidR="00816087">
        <w:rPr>
          <w:rFonts w:ascii="Times New Roman" w:hAnsi="Times New Roman" w:cs="Times New Roman"/>
          <w:sz w:val="24"/>
          <w:szCs w:val="24"/>
        </w:rPr>
        <w:t>of shocks</w:t>
      </w:r>
      <w:r w:rsidR="00281D03" w:rsidRPr="00E71C74">
        <w:rPr>
          <w:rFonts w:ascii="Times New Roman" w:hAnsi="Times New Roman" w:cs="Times New Roman"/>
          <w:sz w:val="24"/>
          <w:szCs w:val="24"/>
        </w:rPr>
        <w:t>.</w:t>
      </w:r>
    </w:p>
    <w:p w14:paraId="3FD0A6DF" w14:textId="77777777" w:rsidR="00073527" w:rsidRPr="00E71C74" w:rsidRDefault="00EF5E2D" w:rsidP="00073527">
      <w:pPr>
        <w:spacing w:line="480" w:lineRule="auto"/>
        <w:jc w:val="both"/>
        <w:rPr>
          <w:rFonts w:ascii="Times New Roman" w:hAnsi="Times New Roman" w:cs="Times New Roman"/>
          <w:b/>
          <w:sz w:val="24"/>
          <w:szCs w:val="24"/>
          <w:lang w:eastAsia="zh-CN"/>
        </w:rPr>
      </w:pPr>
      <w:r w:rsidRPr="00E71C74">
        <w:rPr>
          <w:rFonts w:ascii="Times New Roman" w:hAnsi="Times New Roman" w:cs="Times New Roman"/>
          <w:b/>
          <w:sz w:val="24"/>
          <w:szCs w:val="24"/>
        </w:rPr>
        <w:t>7</w:t>
      </w:r>
      <w:r w:rsidR="00303868" w:rsidRPr="00E71C74">
        <w:rPr>
          <w:rFonts w:ascii="Times New Roman" w:hAnsi="Times New Roman" w:cs="Times New Roman"/>
          <w:b/>
          <w:sz w:val="24"/>
          <w:szCs w:val="24"/>
        </w:rPr>
        <w:t>. Conclusion</w:t>
      </w:r>
    </w:p>
    <w:p w14:paraId="429EA176" w14:textId="678BEDA8" w:rsidR="005803CB" w:rsidRPr="00E71C74" w:rsidRDefault="006B3C97" w:rsidP="00073527">
      <w:pPr>
        <w:spacing w:line="480" w:lineRule="auto"/>
        <w:jc w:val="both"/>
        <w:rPr>
          <w:rFonts w:ascii="Times New Roman" w:hAnsi="Times New Roman" w:cs="Times New Roman"/>
          <w:b/>
          <w:sz w:val="24"/>
          <w:szCs w:val="24"/>
        </w:rPr>
      </w:pPr>
      <w:r w:rsidRPr="00E71C74">
        <w:rPr>
          <w:rFonts w:ascii="Times New Roman" w:hAnsi="Times New Roman" w:cs="Times New Roman"/>
          <w:sz w:val="24"/>
          <w:szCs w:val="24"/>
        </w:rPr>
        <w:t>We use</w:t>
      </w:r>
      <w:r w:rsidR="005330BC" w:rsidRPr="00E71C74">
        <w:rPr>
          <w:rFonts w:ascii="Times New Roman" w:hAnsi="Times New Roman" w:cs="Times New Roman"/>
          <w:sz w:val="24"/>
          <w:szCs w:val="24"/>
        </w:rPr>
        <w:t xml:space="preserve"> a</w:t>
      </w:r>
      <w:r w:rsidR="003913ED" w:rsidRPr="00E71C74">
        <w:rPr>
          <w:rFonts w:ascii="Times New Roman" w:hAnsi="Times New Roman" w:cs="Times New Roman"/>
          <w:sz w:val="24"/>
          <w:szCs w:val="24"/>
        </w:rPr>
        <w:t xml:space="preserve"> five-variable</w:t>
      </w:r>
      <w:r w:rsidR="00652980" w:rsidRPr="00E71C74">
        <w:rPr>
          <w:rFonts w:ascii="Times New Roman" w:hAnsi="Times New Roman" w:cs="Times New Roman"/>
          <w:sz w:val="24"/>
          <w:szCs w:val="24"/>
        </w:rPr>
        <w:t xml:space="preserve"> SVAR </w:t>
      </w:r>
      <w:r w:rsidR="003913ED" w:rsidRPr="00E71C74">
        <w:rPr>
          <w:rFonts w:ascii="Times New Roman" w:hAnsi="Times New Roman" w:cs="Times New Roman"/>
          <w:sz w:val="24"/>
          <w:szCs w:val="24"/>
        </w:rPr>
        <w:t>framework</w:t>
      </w:r>
      <w:r w:rsidR="00652980" w:rsidRPr="00E71C74">
        <w:rPr>
          <w:rFonts w:ascii="Times New Roman" w:hAnsi="Times New Roman" w:cs="Times New Roman"/>
          <w:sz w:val="24"/>
          <w:szCs w:val="24"/>
        </w:rPr>
        <w:t xml:space="preserve"> to </w:t>
      </w:r>
      <w:r w:rsidR="003913ED" w:rsidRPr="00E71C74">
        <w:rPr>
          <w:rFonts w:ascii="Times New Roman" w:hAnsi="Times New Roman" w:cs="Times New Roman"/>
          <w:sz w:val="24"/>
          <w:szCs w:val="24"/>
        </w:rPr>
        <w:t>investigate</w:t>
      </w:r>
      <w:r w:rsidR="00652980" w:rsidRPr="00E71C74">
        <w:rPr>
          <w:rFonts w:ascii="Times New Roman" w:hAnsi="Times New Roman" w:cs="Times New Roman"/>
          <w:sz w:val="24"/>
          <w:szCs w:val="24"/>
        </w:rPr>
        <w:t xml:space="preserve"> the dynamic</w:t>
      </w:r>
      <w:r w:rsidR="009F3DDB" w:rsidRPr="00E71C74">
        <w:rPr>
          <w:rFonts w:ascii="Times New Roman" w:hAnsi="Times New Roman" w:cs="Times New Roman"/>
          <w:sz w:val="24"/>
          <w:szCs w:val="24"/>
        </w:rPr>
        <w:t>s and</w:t>
      </w:r>
      <w:r w:rsidR="00652980" w:rsidRPr="00E71C74">
        <w:rPr>
          <w:rFonts w:ascii="Times New Roman" w:hAnsi="Times New Roman" w:cs="Times New Roman"/>
          <w:sz w:val="24"/>
          <w:szCs w:val="24"/>
        </w:rPr>
        <w:t xml:space="preserve"> </w:t>
      </w:r>
      <w:r w:rsidR="00B1123B" w:rsidRPr="00E71C74">
        <w:rPr>
          <w:rFonts w:ascii="Times New Roman" w:hAnsi="Times New Roman" w:cs="Times New Roman"/>
          <w:sz w:val="24"/>
          <w:szCs w:val="24"/>
        </w:rPr>
        <w:t>interactions</w:t>
      </w:r>
      <w:r w:rsidR="00652980" w:rsidRPr="00E71C74">
        <w:rPr>
          <w:rFonts w:ascii="Times New Roman" w:hAnsi="Times New Roman" w:cs="Times New Roman"/>
          <w:sz w:val="24"/>
          <w:szCs w:val="24"/>
        </w:rPr>
        <w:t xml:space="preserve"> </w:t>
      </w:r>
      <w:r w:rsidR="00D95491" w:rsidRPr="00E71C74">
        <w:rPr>
          <w:rFonts w:ascii="Times New Roman" w:hAnsi="Times New Roman" w:cs="Times New Roman"/>
          <w:sz w:val="24"/>
          <w:szCs w:val="24"/>
        </w:rPr>
        <w:t>of</w:t>
      </w:r>
      <w:r w:rsidR="00652980" w:rsidRPr="00E71C74">
        <w:rPr>
          <w:rFonts w:ascii="Times New Roman" w:hAnsi="Times New Roman" w:cs="Times New Roman"/>
          <w:sz w:val="24"/>
          <w:szCs w:val="24"/>
        </w:rPr>
        <w:t xml:space="preserve"> firm</w:t>
      </w:r>
      <w:r w:rsidRPr="00E71C74">
        <w:rPr>
          <w:rFonts w:ascii="Times New Roman" w:hAnsi="Times New Roman" w:cs="Times New Roman"/>
          <w:sz w:val="24"/>
          <w:szCs w:val="24"/>
        </w:rPr>
        <w:t>s’</w:t>
      </w:r>
      <w:r w:rsidR="00652980" w:rsidRPr="00E71C74">
        <w:rPr>
          <w:rFonts w:ascii="Times New Roman" w:hAnsi="Times New Roman" w:cs="Times New Roman"/>
          <w:sz w:val="24"/>
          <w:szCs w:val="24"/>
        </w:rPr>
        <w:t xml:space="preserve"> investment, dividend</w:t>
      </w:r>
      <w:r w:rsidR="007F4CFB">
        <w:rPr>
          <w:rFonts w:ascii="Times New Roman" w:hAnsi="Times New Roman" w:cs="Times New Roman"/>
          <w:sz w:val="24"/>
          <w:szCs w:val="24"/>
        </w:rPr>
        <w:t>s</w:t>
      </w:r>
      <w:r w:rsidR="00974662" w:rsidRPr="00E71C74">
        <w:rPr>
          <w:rFonts w:ascii="Times New Roman" w:hAnsi="Times New Roman" w:cs="Times New Roman"/>
          <w:sz w:val="24"/>
          <w:szCs w:val="24"/>
        </w:rPr>
        <w:t>,</w:t>
      </w:r>
      <w:r w:rsidR="00A45294" w:rsidRPr="00E71C74">
        <w:rPr>
          <w:rFonts w:ascii="Times New Roman" w:hAnsi="Times New Roman" w:cs="Times New Roman"/>
          <w:sz w:val="24"/>
          <w:szCs w:val="24"/>
        </w:rPr>
        <w:t xml:space="preserve"> </w:t>
      </w:r>
      <w:r w:rsidR="00652980" w:rsidRPr="00E71C74">
        <w:rPr>
          <w:rFonts w:ascii="Times New Roman" w:hAnsi="Times New Roman" w:cs="Times New Roman"/>
          <w:sz w:val="24"/>
          <w:szCs w:val="24"/>
        </w:rPr>
        <w:t>leverage</w:t>
      </w:r>
      <w:r w:rsidR="00974662" w:rsidRPr="00E71C74">
        <w:rPr>
          <w:rFonts w:ascii="Times New Roman" w:hAnsi="Times New Roman" w:cs="Times New Roman"/>
          <w:sz w:val="24"/>
          <w:szCs w:val="24"/>
        </w:rPr>
        <w:t>, equity issuance</w:t>
      </w:r>
      <w:r w:rsidR="00DF7EBF">
        <w:rPr>
          <w:rFonts w:ascii="Times New Roman" w:hAnsi="Times New Roman" w:cs="Times New Roman"/>
          <w:sz w:val="24"/>
          <w:szCs w:val="24"/>
        </w:rPr>
        <w:t>,</w:t>
      </w:r>
      <w:r w:rsidR="00974662" w:rsidRPr="00E71C74">
        <w:rPr>
          <w:rFonts w:ascii="Times New Roman" w:hAnsi="Times New Roman" w:cs="Times New Roman"/>
          <w:sz w:val="24"/>
          <w:szCs w:val="24"/>
        </w:rPr>
        <w:t xml:space="preserve"> </w:t>
      </w:r>
      <w:r w:rsidR="00FA4793" w:rsidRPr="00E71C74">
        <w:rPr>
          <w:rFonts w:ascii="Times New Roman" w:hAnsi="Times New Roman" w:cs="Times New Roman"/>
          <w:sz w:val="24"/>
          <w:szCs w:val="24"/>
        </w:rPr>
        <w:t>and profitability</w:t>
      </w:r>
      <w:r w:rsidR="00652980" w:rsidRPr="00E71C74">
        <w:rPr>
          <w:rFonts w:ascii="Times New Roman" w:hAnsi="Times New Roman" w:cs="Times New Roman"/>
          <w:sz w:val="24"/>
          <w:szCs w:val="24"/>
        </w:rPr>
        <w:t>.</w:t>
      </w:r>
      <w:r w:rsidR="00293614" w:rsidRPr="00E71C74">
        <w:rPr>
          <w:rFonts w:ascii="Times New Roman" w:hAnsi="Times New Roman" w:cs="Times New Roman"/>
          <w:sz w:val="24"/>
          <w:szCs w:val="24"/>
        </w:rPr>
        <w:t xml:space="preserve"> </w:t>
      </w:r>
      <w:r w:rsidR="00E70F63" w:rsidRPr="00E71C74">
        <w:rPr>
          <w:rFonts w:ascii="Times New Roman" w:hAnsi="Times New Roman" w:cs="Times New Roman"/>
          <w:sz w:val="24"/>
          <w:szCs w:val="24"/>
        </w:rPr>
        <w:t>The empirical results show</w:t>
      </w:r>
      <w:r w:rsidR="000A5FD0" w:rsidRPr="00E71C74">
        <w:rPr>
          <w:rFonts w:ascii="Times New Roman" w:hAnsi="Times New Roman" w:cs="Times New Roman" w:hint="eastAsia"/>
          <w:sz w:val="24"/>
          <w:szCs w:val="24"/>
          <w:lang w:eastAsia="zh-CN"/>
        </w:rPr>
        <w:t xml:space="preserve"> that</w:t>
      </w:r>
      <w:r w:rsidR="00E279BC" w:rsidRPr="00E71C74">
        <w:rPr>
          <w:rFonts w:ascii="Times New Roman" w:hAnsi="Times New Roman" w:cs="Times New Roman"/>
          <w:sz w:val="24"/>
          <w:szCs w:val="24"/>
        </w:rPr>
        <w:t xml:space="preserve"> none of these financial behaviours is </w:t>
      </w:r>
      <w:r w:rsidR="00CC7EF4" w:rsidRPr="00E71C74">
        <w:rPr>
          <w:rFonts w:ascii="Times New Roman" w:hAnsi="Times New Roman" w:cs="Times New Roman"/>
          <w:sz w:val="24"/>
          <w:szCs w:val="24"/>
        </w:rPr>
        <w:t xml:space="preserve">completely </w:t>
      </w:r>
      <w:r w:rsidR="00E279BC" w:rsidRPr="00E71C74">
        <w:rPr>
          <w:rFonts w:ascii="Times New Roman" w:hAnsi="Times New Roman" w:cs="Times New Roman"/>
          <w:sz w:val="24"/>
          <w:szCs w:val="24"/>
        </w:rPr>
        <w:t xml:space="preserve">independent. Instead, </w:t>
      </w:r>
      <w:r w:rsidR="00940BF3" w:rsidRPr="00E71C74">
        <w:rPr>
          <w:rFonts w:ascii="Times New Roman" w:hAnsi="Times New Roman" w:cs="Times New Roman"/>
          <w:sz w:val="24"/>
          <w:szCs w:val="24"/>
        </w:rPr>
        <w:t>firm</w:t>
      </w:r>
      <w:r w:rsidRPr="00E71C74">
        <w:rPr>
          <w:rFonts w:ascii="Times New Roman" w:hAnsi="Times New Roman" w:cs="Times New Roman"/>
          <w:sz w:val="24"/>
          <w:szCs w:val="24"/>
        </w:rPr>
        <w:t>s’</w:t>
      </w:r>
      <w:r w:rsidR="00257E5A" w:rsidRPr="00E71C74">
        <w:rPr>
          <w:rFonts w:ascii="Times New Roman" w:hAnsi="Times New Roman" w:cs="Times New Roman"/>
          <w:sz w:val="24"/>
          <w:szCs w:val="24"/>
        </w:rPr>
        <w:t xml:space="preserve"> financial behaviours are determined by their previous </w:t>
      </w:r>
      <w:r w:rsidR="00F77F19" w:rsidRPr="00E71C74">
        <w:rPr>
          <w:rFonts w:ascii="Times New Roman" w:hAnsi="Times New Roman" w:cs="Times New Roman"/>
          <w:sz w:val="24"/>
          <w:szCs w:val="24"/>
        </w:rPr>
        <w:t xml:space="preserve">realisations </w:t>
      </w:r>
      <w:r w:rsidR="00257E5A" w:rsidRPr="00E71C74">
        <w:rPr>
          <w:rFonts w:ascii="Times New Roman" w:hAnsi="Times New Roman" w:cs="Times New Roman"/>
          <w:sz w:val="24"/>
          <w:szCs w:val="24"/>
        </w:rPr>
        <w:t>and</w:t>
      </w:r>
      <w:r w:rsidR="009F02AC" w:rsidRPr="00E71C74">
        <w:rPr>
          <w:rFonts w:ascii="Times New Roman" w:hAnsi="Times New Roman" w:cs="Times New Roman"/>
          <w:sz w:val="24"/>
          <w:szCs w:val="24"/>
        </w:rPr>
        <w:t xml:space="preserve"> the</w:t>
      </w:r>
      <w:r w:rsidR="00257E5A" w:rsidRPr="00E71C74">
        <w:rPr>
          <w:rFonts w:ascii="Times New Roman" w:hAnsi="Times New Roman" w:cs="Times New Roman"/>
          <w:sz w:val="24"/>
          <w:szCs w:val="24"/>
        </w:rPr>
        <w:t xml:space="preserve"> </w:t>
      </w:r>
      <w:r w:rsidR="00AA409B" w:rsidRPr="00E71C74">
        <w:rPr>
          <w:rFonts w:ascii="Times New Roman" w:hAnsi="Times New Roman" w:cs="Times New Roman"/>
          <w:sz w:val="24"/>
          <w:szCs w:val="24"/>
        </w:rPr>
        <w:t xml:space="preserve">previous </w:t>
      </w:r>
      <w:r w:rsidR="00F77F19" w:rsidRPr="00E71C74">
        <w:rPr>
          <w:rFonts w:ascii="Times New Roman" w:hAnsi="Times New Roman" w:cs="Times New Roman"/>
          <w:sz w:val="24"/>
          <w:szCs w:val="24"/>
        </w:rPr>
        <w:t xml:space="preserve">realisations </w:t>
      </w:r>
      <w:r w:rsidR="00257E5A" w:rsidRPr="00E71C74">
        <w:rPr>
          <w:rFonts w:ascii="Times New Roman" w:hAnsi="Times New Roman" w:cs="Times New Roman"/>
          <w:sz w:val="24"/>
          <w:szCs w:val="24"/>
        </w:rPr>
        <w:t xml:space="preserve">of the other financial </w:t>
      </w:r>
      <w:r w:rsidR="005707A8" w:rsidRPr="00E71C74">
        <w:rPr>
          <w:rFonts w:ascii="Times New Roman" w:hAnsi="Times New Roman" w:cs="Times New Roman"/>
          <w:sz w:val="24"/>
          <w:szCs w:val="24"/>
        </w:rPr>
        <w:t>behaviours</w:t>
      </w:r>
      <w:r w:rsidR="00257E5A" w:rsidRPr="00E71C74">
        <w:rPr>
          <w:rFonts w:ascii="Times New Roman" w:hAnsi="Times New Roman" w:cs="Times New Roman"/>
          <w:sz w:val="24"/>
          <w:szCs w:val="24"/>
        </w:rPr>
        <w:t>.</w:t>
      </w:r>
      <w:r w:rsidR="001B7C85" w:rsidRPr="00E71C74">
        <w:rPr>
          <w:rFonts w:ascii="Times New Roman" w:hAnsi="Times New Roman" w:cs="Times New Roman"/>
          <w:sz w:val="24"/>
          <w:szCs w:val="24"/>
          <w:lang w:eastAsia="zh-CN"/>
        </w:rPr>
        <w:t xml:space="preserve"> It appears</w:t>
      </w:r>
      <w:r w:rsidR="00073527" w:rsidRPr="00E71C74">
        <w:rPr>
          <w:rFonts w:ascii="Times New Roman" w:hAnsi="Times New Roman" w:cs="Times New Roman"/>
          <w:sz w:val="24"/>
          <w:szCs w:val="24"/>
          <w:lang w:eastAsia="zh-CN"/>
        </w:rPr>
        <w:t xml:space="preserve"> that firms jointly optimize over several financial tasks</w:t>
      </w:r>
      <w:r w:rsidR="00483E97" w:rsidRPr="00E71C74">
        <w:rPr>
          <w:rFonts w:ascii="Times New Roman" w:hAnsi="Times New Roman" w:cs="Times New Roman"/>
          <w:sz w:val="24"/>
          <w:szCs w:val="24"/>
          <w:lang w:eastAsia="zh-CN"/>
        </w:rPr>
        <w:t xml:space="preserve"> and that </w:t>
      </w:r>
      <w:r w:rsidRPr="00E71C74">
        <w:rPr>
          <w:rFonts w:ascii="Times New Roman" w:hAnsi="Times New Roman" w:cs="Times New Roman"/>
          <w:sz w:val="24"/>
          <w:szCs w:val="24"/>
          <w:lang w:eastAsia="zh-CN"/>
        </w:rPr>
        <w:t>their</w:t>
      </w:r>
      <w:r w:rsidR="00483E97" w:rsidRPr="00E71C74">
        <w:rPr>
          <w:rFonts w:ascii="Times New Roman" w:hAnsi="Times New Roman" w:cs="Times New Roman"/>
          <w:sz w:val="24"/>
          <w:szCs w:val="24"/>
          <w:lang w:eastAsia="zh-CN"/>
        </w:rPr>
        <w:t xml:space="preserve"> financial behaviours </w:t>
      </w:r>
      <w:r w:rsidR="005D1DDF">
        <w:rPr>
          <w:rFonts w:ascii="Times New Roman" w:hAnsi="Times New Roman" w:cs="Times New Roman"/>
          <w:sz w:val="24"/>
          <w:szCs w:val="24"/>
          <w:lang w:eastAsia="zh-CN"/>
        </w:rPr>
        <w:t>determine</w:t>
      </w:r>
      <w:r w:rsidR="00483E97" w:rsidRPr="00E71C74">
        <w:rPr>
          <w:rFonts w:ascii="Times New Roman" w:hAnsi="Times New Roman" w:cs="Times New Roman"/>
          <w:sz w:val="24"/>
          <w:szCs w:val="24"/>
          <w:lang w:eastAsia="zh-CN"/>
        </w:rPr>
        <w:t xml:space="preserve"> each </w:t>
      </w:r>
      <w:r w:rsidR="00483E97" w:rsidRPr="006770E5">
        <w:rPr>
          <w:rFonts w:ascii="Times New Roman" w:hAnsi="Times New Roman" w:cs="Times New Roman"/>
          <w:sz w:val="24"/>
          <w:szCs w:val="24"/>
          <w:lang w:eastAsia="zh-CN"/>
        </w:rPr>
        <w:t>other</w:t>
      </w:r>
      <w:r w:rsidR="00073527" w:rsidRPr="006770E5">
        <w:rPr>
          <w:rFonts w:ascii="Times New Roman" w:hAnsi="Times New Roman" w:cs="Times New Roman"/>
          <w:sz w:val="24"/>
          <w:szCs w:val="24"/>
          <w:lang w:eastAsia="zh-CN"/>
        </w:rPr>
        <w:t xml:space="preserve">. </w:t>
      </w:r>
    </w:p>
    <w:p w14:paraId="5AA50DA6" w14:textId="615DB434" w:rsidR="00917812" w:rsidRPr="00E71C74" w:rsidRDefault="008B55C7"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t>By decomposing the forecast error variances, w</w:t>
      </w:r>
      <w:r w:rsidR="005A3E9A" w:rsidRPr="00E71C74">
        <w:rPr>
          <w:rFonts w:ascii="Times New Roman" w:hAnsi="Times New Roman" w:cs="Times New Roman"/>
          <w:sz w:val="24"/>
          <w:szCs w:val="24"/>
        </w:rPr>
        <w:t xml:space="preserve">e compare the relative exogeneity </w:t>
      </w:r>
      <w:r w:rsidR="00DA4E48" w:rsidRPr="00E71C74">
        <w:rPr>
          <w:rFonts w:ascii="Times New Roman" w:hAnsi="Times New Roman" w:cs="Times New Roman"/>
          <w:sz w:val="24"/>
          <w:szCs w:val="24"/>
        </w:rPr>
        <w:t>of</w:t>
      </w:r>
      <w:r w:rsidR="005A3E9A" w:rsidRPr="00E71C74">
        <w:rPr>
          <w:rFonts w:ascii="Times New Roman" w:hAnsi="Times New Roman" w:cs="Times New Roman"/>
          <w:sz w:val="24"/>
          <w:szCs w:val="24"/>
        </w:rPr>
        <w:t xml:space="preserve"> </w:t>
      </w:r>
      <w:r w:rsidR="0055424E" w:rsidRPr="00E71C74">
        <w:rPr>
          <w:rFonts w:ascii="Times New Roman" w:hAnsi="Times New Roman" w:cs="Times New Roman"/>
          <w:sz w:val="24"/>
          <w:szCs w:val="24"/>
        </w:rPr>
        <w:t>the simultaneously</w:t>
      </w:r>
      <w:r w:rsidR="005A3E9A" w:rsidRPr="00E71C74">
        <w:rPr>
          <w:rFonts w:ascii="Times New Roman" w:hAnsi="Times New Roman" w:cs="Times New Roman"/>
          <w:sz w:val="24"/>
          <w:szCs w:val="24"/>
        </w:rPr>
        <w:t xml:space="preserve"> determined financial behaviours, </w:t>
      </w:r>
      <w:r w:rsidR="005D1DDF">
        <w:rPr>
          <w:rFonts w:ascii="Times New Roman" w:hAnsi="Times New Roman" w:cs="Times New Roman"/>
          <w:sz w:val="24"/>
          <w:szCs w:val="24"/>
        </w:rPr>
        <w:t>and the result</w:t>
      </w:r>
      <w:r w:rsidR="00483E97" w:rsidRPr="00E71C74">
        <w:rPr>
          <w:rFonts w:ascii="Times New Roman" w:hAnsi="Times New Roman" w:cs="Times New Roman"/>
          <w:sz w:val="24"/>
          <w:szCs w:val="24"/>
          <w:lang w:eastAsia="zh-CN"/>
        </w:rPr>
        <w:t xml:space="preserve"> </w:t>
      </w:r>
      <w:r w:rsidR="00E70F63" w:rsidRPr="00E71C74">
        <w:rPr>
          <w:rFonts w:ascii="Times New Roman" w:hAnsi="Times New Roman" w:cs="Times New Roman"/>
          <w:sz w:val="24"/>
          <w:szCs w:val="24"/>
          <w:lang w:eastAsia="zh-CN"/>
        </w:rPr>
        <w:t>reveals</w:t>
      </w:r>
      <w:r w:rsidR="00483E97" w:rsidRPr="00E71C74">
        <w:rPr>
          <w:rFonts w:ascii="Times New Roman" w:hAnsi="Times New Roman" w:cs="Times New Roman"/>
          <w:sz w:val="24"/>
          <w:szCs w:val="24"/>
          <w:lang w:eastAsia="zh-CN"/>
        </w:rPr>
        <w:t xml:space="preserve"> a </w:t>
      </w:r>
      <w:r w:rsidR="006B3C97" w:rsidRPr="00E71C74">
        <w:rPr>
          <w:rFonts w:ascii="Times New Roman" w:hAnsi="Times New Roman" w:cs="Times New Roman"/>
          <w:sz w:val="24"/>
          <w:szCs w:val="24"/>
          <w:lang w:eastAsia="zh-CN"/>
        </w:rPr>
        <w:t>priority</w:t>
      </w:r>
      <w:r w:rsidR="007F4CFB">
        <w:rPr>
          <w:rFonts w:ascii="Times New Roman" w:hAnsi="Times New Roman" w:cs="Times New Roman"/>
          <w:sz w:val="24"/>
          <w:szCs w:val="24"/>
          <w:lang w:eastAsia="zh-CN"/>
        </w:rPr>
        <w:t xml:space="preserve"> ranking</w:t>
      </w:r>
      <w:r w:rsidR="00F83088" w:rsidRPr="00E71C74">
        <w:rPr>
          <w:rFonts w:ascii="Times New Roman" w:hAnsi="Times New Roman" w:cs="Times New Roman" w:hint="eastAsia"/>
          <w:sz w:val="24"/>
          <w:szCs w:val="24"/>
          <w:lang w:eastAsia="zh-CN"/>
        </w:rPr>
        <w:t xml:space="preserve"> that</w:t>
      </w:r>
      <w:r w:rsidR="00C53533" w:rsidRPr="00E71C74">
        <w:rPr>
          <w:rFonts w:ascii="Times New Roman" w:hAnsi="Times New Roman" w:cs="Times New Roman"/>
          <w:sz w:val="24"/>
          <w:szCs w:val="24"/>
        </w:rPr>
        <w:t xml:space="preserve"> </w:t>
      </w:r>
      <w:r w:rsidR="006B3C97" w:rsidRPr="00E71C74">
        <w:rPr>
          <w:rFonts w:ascii="Times New Roman" w:hAnsi="Times New Roman" w:cs="Times New Roman"/>
          <w:sz w:val="24"/>
          <w:szCs w:val="24"/>
        </w:rPr>
        <w:t>we can think of as</w:t>
      </w:r>
      <w:r w:rsidR="00C53533" w:rsidRPr="00E71C74">
        <w:rPr>
          <w:rFonts w:ascii="Times New Roman" w:hAnsi="Times New Roman" w:cs="Times New Roman"/>
          <w:sz w:val="24"/>
          <w:szCs w:val="24"/>
        </w:rPr>
        <w:t xml:space="preserve"> reflecting</w:t>
      </w:r>
      <w:r w:rsidR="00917812" w:rsidRPr="00E71C74">
        <w:rPr>
          <w:rFonts w:ascii="Times New Roman" w:hAnsi="Times New Roman" w:cs="Times New Roman"/>
          <w:sz w:val="24"/>
          <w:szCs w:val="24"/>
        </w:rPr>
        <w:t xml:space="preserve"> the relative</w:t>
      </w:r>
      <w:r w:rsidR="002C7A3B">
        <w:rPr>
          <w:rFonts w:ascii="Times New Roman" w:hAnsi="Times New Roman" w:cs="Times New Roman"/>
          <w:sz w:val="24"/>
          <w:szCs w:val="24"/>
        </w:rPr>
        <w:t xml:space="preserve"> net</w:t>
      </w:r>
      <w:r w:rsidR="00917812" w:rsidRPr="00E71C74">
        <w:rPr>
          <w:rFonts w:ascii="Times New Roman" w:hAnsi="Times New Roman" w:cs="Times New Roman"/>
          <w:sz w:val="24"/>
          <w:szCs w:val="24"/>
        </w:rPr>
        <w:t xml:space="preserve"> cost of deviating from the desired levels of these financial characteristics. </w:t>
      </w:r>
      <w:r w:rsidR="00EC2A66" w:rsidRPr="00E71C74">
        <w:rPr>
          <w:rFonts w:ascii="Times New Roman" w:hAnsi="Times New Roman" w:cs="Times New Roman"/>
          <w:sz w:val="24"/>
          <w:szCs w:val="24"/>
        </w:rPr>
        <w:t>Our results suggest that a</w:t>
      </w:r>
      <w:r w:rsidR="00917812" w:rsidRPr="00E71C74">
        <w:rPr>
          <w:rFonts w:ascii="Times New Roman" w:hAnsi="Times New Roman" w:cs="Times New Roman"/>
          <w:sz w:val="24"/>
          <w:szCs w:val="24"/>
        </w:rPr>
        <w:t xml:space="preserve">djusting equity decisions to absorb shocks to the other financial behaviours is the most costly, followed by deviating from the target </w:t>
      </w:r>
      <w:r w:rsidR="00073527" w:rsidRPr="00E71C74">
        <w:rPr>
          <w:rFonts w:ascii="Times New Roman" w:hAnsi="Times New Roman" w:cs="Times New Roman"/>
          <w:sz w:val="24"/>
          <w:szCs w:val="24"/>
          <w:lang w:eastAsia="zh-CN"/>
        </w:rPr>
        <w:t>payout</w:t>
      </w:r>
      <w:r w:rsidR="00917812" w:rsidRPr="00E71C74">
        <w:rPr>
          <w:rFonts w:ascii="Times New Roman" w:hAnsi="Times New Roman" w:cs="Times New Roman"/>
          <w:sz w:val="24"/>
          <w:szCs w:val="24"/>
        </w:rPr>
        <w:t xml:space="preserve"> ratio, adjusting investment decisions, and</w:t>
      </w:r>
      <w:r w:rsidR="005D1DDF">
        <w:rPr>
          <w:rFonts w:ascii="Times New Roman" w:hAnsi="Times New Roman" w:cs="Times New Roman"/>
          <w:sz w:val="24"/>
          <w:szCs w:val="24"/>
        </w:rPr>
        <w:t>, lastly,</w:t>
      </w:r>
      <w:r w:rsidR="000A5FD0" w:rsidRPr="00E71C74">
        <w:rPr>
          <w:rFonts w:ascii="Times New Roman" w:hAnsi="Times New Roman" w:cs="Times New Roman" w:hint="eastAsia"/>
          <w:sz w:val="24"/>
          <w:szCs w:val="24"/>
          <w:lang w:eastAsia="zh-CN"/>
        </w:rPr>
        <w:t xml:space="preserve"> </w:t>
      </w:r>
      <w:r w:rsidR="00917812" w:rsidRPr="00E71C74">
        <w:rPr>
          <w:rFonts w:ascii="Times New Roman" w:hAnsi="Times New Roman" w:cs="Times New Roman"/>
          <w:sz w:val="24"/>
          <w:szCs w:val="24"/>
        </w:rPr>
        <w:t>deviating from the target leverage ratio.</w:t>
      </w:r>
      <w:r w:rsidR="00073527" w:rsidRPr="00E71C74">
        <w:rPr>
          <w:rFonts w:ascii="Times New Roman" w:hAnsi="Times New Roman" w:cs="Times New Roman"/>
          <w:sz w:val="24"/>
          <w:szCs w:val="24"/>
          <w:lang w:eastAsia="zh-CN"/>
        </w:rPr>
        <w:t xml:space="preserve"> </w:t>
      </w:r>
    </w:p>
    <w:p w14:paraId="090974B9" w14:textId="19F6D6D7" w:rsidR="00917812" w:rsidRPr="00E71C74" w:rsidRDefault="00917812" w:rsidP="00884492">
      <w:pPr>
        <w:spacing w:line="480" w:lineRule="auto"/>
        <w:ind w:firstLineChars="200" w:firstLine="480"/>
        <w:jc w:val="both"/>
        <w:rPr>
          <w:rFonts w:ascii="Times New Roman" w:hAnsi="Times New Roman" w:cs="Times New Roman"/>
          <w:sz w:val="24"/>
          <w:szCs w:val="24"/>
          <w:lang w:eastAsia="zh-CN"/>
        </w:rPr>
      </w:pPr>
      <w:r w:rsidRPr="00E71C74">
        <w:rPr>
          <w:rFonts w:ascii="Times New Roman" w:hAnsi="Times New Roman" w:cs="Times New Roman"/>
          <w:sz w:val="24"/>
          <w:szCs w:val="24"/>
        </w:rPr>
        <w:lastRenderedPageBreak/>
        <w:t xml:space="preserve">To further examine the interactions, we use </w:t>
      </w:r>
      <w:r w:rsidR="009343BE">
        <w:rPr>
          <w:rFonts w:ascii="Times New Roman" w:hAnsi="Times New Roman" w:cs="Times New Roman"/>
          <w:sz w:val="24"/>
          <w:szCs w:val="24"/>
        </w:rPr>
        <w:t>O</w:t>
      </w:r>
      <w:r w:rsidRPr="00E71C74">
        <w:rPr>
          <w:rFonts w:ascii="Times New Roman" w:hAnsi="Times New Roman" w:cs="Times New Roman"/>
          <w:sz w:val="24"/>
          <w:szCs w:val="24"/>
        </w:rPr>
        <w:t xml:space="preserve">IRFs to visualize how an </w:t>
      </w:r>
      <w:r w:rsidR="009964DC">
        <w:rPr>
          <w:rFonts w:ascii="Times New Roman" w:hAnsi="Times New Roman" w:cs="Times New Roman"/>
          <w:sz w:val="24"/>
          <w:szCs w:val="24"/>
        </w:rPr>
        <w:t>orthogonal</w:t>
      </w:r>
      <w:r w:rsidR="009964DC" w:rsidRPr="00E71C74">
        <w:rPr>
          <w:rFonts w:ascii="Times New Roman" w:hAnsi="Times New Roman" w:cs="Times New Roman"/>
          <w:sz w:val="24"/>
          <w:szCs w:val="24"/>
        </w:rPr>
        <w:t xml:space="preserve"> </w:t>
      </w:r>
      <w:r w:rsidRPr="00E71C74">
        <w:rPr>
          <w:rFonts w:ascii="Times New Roman" w:hAnsi="Times New Roman" w:cs="Times New Roman"/>
          <w:sz w:val="24"/>
          <w:szCs w:val="24"/>
        </w:rPr>
        <w:t>shock to one</w:t>
      </w:r>
      <w:r w:rsidR="009964DC">
        <w:rPr>
          <w:rFonts w:ascii="Times New Roman" w:hAnsi="Times New Roman" w:cs="Times New Roman"/>
          <w:sz w:val="24"/>
          <w:szCs w:val="24"/>
        </w:rPr>
        <w:t xml:space="preserve"> dimension</w:t>
      </w:r>
      <w:r w:rsidRPr="00E71C74">
        <w:rPr>
          <w:rFonts w:ascii="Times New Roman" w:hAnsi="Times New Roman" w:cs="Times New Roman"/>
          <w:sz w:val="24"/>
          <w:szCs w:val="24"/>
        </w:rPr>
        <w:t xml:space="preserve"> of the financial characteristics leads to responses in the </w:t>
      </w:r>
      <w:r w:rsidR="0026464A" w:rsidRPr="00E71C74">
        <w:rPr>
          <w:rFonts w:ascii="Times New Roman" w:hAnsi="Times New Roman" w:cs="Times New Roman"/>
          <w:sz w:val="24"/>
          <w:szCs w:val="24"/>
          <w:lang w:eastAsia="zh-CN"/>
        </w:rPr>
        <w:t>firm</w:t>
      </w:r>
      <w:r w:rsidRPr="00E71C74">
        <w:rPr>
          <w:rFonts w:ascii="Times New Roman" w:hAnsi="Times New Roman" w:cs="Times New Roman"/>
          <w:sz w:val="24"/>
          <w:szCs w:val="24"/>
        </w:rPr>
        <w:t xml:space="preserve">. We find </w:t>
      </w:r>
      <w:r w:rsidR="00483E97" w:rsidRPr="00E71C74">
        <w:rPr>
          <w:rFonts w:ascii="Times New Roman" w:hAnsi="Times New Roman" w:cs="Times New Roman"/>
          <w:sz w:val="24"/>
          <w:szCs w:val="24"/>
        </w:rPr>
        <w:t xml:space="preserve">that </w:t>
      </w:r>
      <w:r w:rsidRPr="00E71C74">
        <w:rPr>
          <w:rFonts w:ascii="Times New Roman" w:hAnsi="Times New Roman" w:cs="Times New Roman"/>
          <w:sz w:val="24"/>
          <w:szCs w:val="24"/>
        </w:rPr>
        <w:t>all</w:t>
      </w:r>
      <w:r w:rsidR="00483E97" w:rsidRPr="00E71C74">
        <w:rPr>
          <w:rFonts w:ascii="Times New Roman" w:hAnsi="Times New Roman" w:cs="Times New Roman"/>
          <w:sz w:val="24"/>
          <w:szCs w:val="24"/>
        </w:rPr>
        <w:t xml:space="preserve"> of</w:t>
      </w:r>
      <w:r w:rsidRPr="00E71C74">
        <w:rPr>
          <w:rFonts w:ascii="Times New Roman" w:hAnsi="Times New Roman" w:cs="Times New Roman"/>
          <w:sz w:val="24"/>
          <w:szCs w:val="24"/>
        </w:rPr>
        <w:t xml:space="preserve"> the</w:t>
      </w:r>
      <w:r w:rsidR="00483E97" w:rsidRPr="00E71C74">
        <w:rPr>
          <w:rFonts w:ascii="Times New Roman" w:hAnsi="Times New Roman" w:cs="Times New Roman"/>
          <w:sz w:val="24"/>
          <w:szCs w:val="24"/>
        </w:rPr>
        <w:t xml:space="preserve"> five</w:t>
      </w:r>
      <w:r w:rsidRPr="00E71C74">
        <w:rPr>
          <w:rFonts w:ascii="Times New Roman" w:hAnsi="Times New Roman" w:cs="Times New Roman"/>
          <w:sz w:val="24"/>
          <w:szCs w:val="24"/>
        </w:rPr>
        <w:t xml:space="preserve"> financial </w:t>
      </w:r>
      <w:r w:rsidR="005D1DDF">
        <w:rPr>
          <w:rFonts w:ascii="Times New Roman" w:hAnsi="Times New Roman" w:cs="Times New Roman"/>
          <w:sz w:val="24"/>
          <w:szCs w:val="24"/>
        </w:rPr>
        <w:t>variables</w:t>
      </w:r>
      <w:r w:rsidRPr="00E71C74">
        <w:rPr>
          <w:rFonts w:ascii="Times New Roman" w:hAnsi="Times New Roman" w:cs="Times New Roman"/>
          <w:sz w:val="24"/>
          <w:szCs w:val="24"/>
        </w:rPr>
        <w:t xml:space="preserve"> deviate from their desired levels to </w:t>
      </w:r>
      <w:r w:rsidR="00C71B46">
        <w:rPr>
          <w:rFonts w:ascii="Times New Roman" w:hAnsi="Times New Roman" w:cs="Times New Roman"/>
          <w:sz w:val="24"/>
          <w:szCs w:val="24"/>
        </w:rPr>
        <w:t>absorb</w:t>
      </w:r>
      <w:r w:rsidRPr="00E71C74">
        <w:rPr>
          <w:rFonts w:ascii="Times New Roman" w:hAnsi="Times New Roman" w:cs="Times New Roman"/>
          <w:sz w:val="24"/>
          <w:szCs w:val="24"/>
        </w:rPr>
        <w:t xml:space="preserve"> shocks and</w:t>
      </w:r>
      <w:r w:rsidR="00C71B46">
        <w:rPr>
          <w:rFonts w:ascii="Times New Roman" w:hAnsi="Times New Roman" w:cs="Times New Roman"/>
          <w:sz w:val="24"/>
          <w:szCs w:val="24"/>
        </w:rPr>
        <w:t xml:space="preserve"> that</w:t>
      </w:r>
      <w:r w:rsidRPr="00E71C74">
        <w:rPr>
          <w:rFonts w:ascii="Times New Roman" w:hAnsi="Times New Roman" w:cs="Times New Roman"/>
          <w:sz w:val="24"/>
          <w:szCs w:val="24"/>
        </w:rPr>
        <w:t xml:space="preserve"> </w:t>
      </w:r>
      <w:r w:rsidR="00C467B8" w:rsidRPr="00E71C74">
        <w:rPr>
          <w:rFonts w:ascii="Times New Roman" w:hAnsi="Times New Roman" w:cs="Times New Roman"/>
          <w:sz w:val="24"/>
          <w:szCs w:val="24"/>
        </w:rPr>
        <w:t xml:space="preserve">they </w:t>
      </w:r>
      <w:r w:rsidRPr="00E71C74">
        <w:rPr>
          <w:rFonts w:ascii="Times New Roman" w:hAnsi="Times New Roman" w:cs="Times New Roman"/>
          <w:sz w:val="24"/>
          <w:szCs w:val="24"/>
        </w:rPr>
        <w:t>revert to the</w:t>
      </w:r>
      <w:r w:rsidR="00483E97" w:rsidRPr="00E71C74">
        <w:rPr>
          <w:rFonts w:ascii="Times New Roman" w:hAnsi="Times New Roman" w:cs="Times New Roman"/>
          <w:sz w:val="24"/>
          <w:szCs w:val="24"/>
        </w:rPr>
        <w:t>ir</w:t>
      </w:r>
      <w:r w:rsidRPr="00E71C74">
        <w:rPr>
          <w:rFonts w:ascii="Times New Roman" w:hAnsi="Times New Roman" w:cs="Times New Roman"/>
          <w:sz w:val="24"/>
          <w:szCs w:val="24"/>
        </w:rPr>
        <w:t xml:space="preserve"> desired levels at varying speeds. Our results suggest that firms m</w:t>
      </w:r>
      <w:r w:rsidR="00483E97" w:rsidRPr="00E71C74">
        <w:rPr>
          <w:rFonts w:ascii="Times New Roman" w:hAnsi="Times New Roman" w:cs="Times New Roman"/>
          <w:sz w:val="24"/>
          <w:szCs w:val="24"/>
        </w:rPr>
        <w:t>ight</w:t>
      </w:r>
      <w:r w:rsidRPr="00E71C74">
        <w:rPr>
          <w:rFonts w:ascii="Times New Roman" w:hAnsi="Times New Roman" w:cs="Times New Roman"/>
          <w:sz w:val="24"/>
          <w:szCs w:val="24"/>
        </w:rPr>
        <w:t xml:space="preserve"> jointly </w:t>
      </w:r>
      <w:r w:rsidR="0026464A" w:rsidRPr="00E71C74">
        <w:rPr>
          <w:rFonts w:ascii="Times New Roman" w:hAnsi="Times New Roman" w:cs="Times New Roman"/>
          <w:sz w:val="24"/>
          <w:szCs w:val="24"/>
          <w:lang w:eastAsia="zh-CN"/>
        </w:rPr>
        <w:t>minimize</w:t>
      </w:r>
      <w:r w:rsidRPr="00E71C74">
        <w:rPr>
          <w:rFonts w:ascii="Times New Roman" w:hAnsi="Times New Roman" w:cs="Times New Roman"/>
          <w:sz w:val="24"/>
          <w:szCs w:val="24"/>
        </w:rPr>
        <w:t xml:space="preserve"> the</w:t>
      </w:r>
      <w:r w:rsidR="009964DC">
        <w:rPr>
          <w:rFonts w:ascii="Times New Roman" w:hAnsi="Times New Roman" w:cs="Times New Roman"/>
          <w:sz w:val="24"/>
          <w:szCs w:val="24"/>
        </w:rPr>
        <w:t xml:space="preserve"> </w:t>
      </w:r>
      <w:r w:rsidR="005D1DDF">
        <w:rPr>
          <w:rFonts w:ascii="Times New Roman" w:hAnsi="Times New Roman" w:cs="Times New Roman"/>
          <w:sz w:val="24"/>
          <w:szCs w:val="24"/>
        </w:rPr>
        <w:t>overall</w:t>
      </w:r>
      <w:r w:rsidRPr="00E71C74">
        <w:rPr>
          <w:rFonts w:ascii="Times New Roman" w:hAnsi="Times New Roman" w:cs="Times New Roman"/>
          <w:sz w:val="24"/>
          <w:szCs w:val="24"/>
        </w:rPr>
        <w:t xml:space="preserve"> cost of deviating from </w:t>
      </w:r>
      <w:r w:rsidR="00C467B8" w:rsidRPr="00E71C74">
        <w:rPr>
          <w:rFonts w:ascii="Times New Roman" w:hAnsi="Times New Roman" w:cs="Times New Roman"/>
          <w:sz w:val="24"/>
          <w:szCs w:val="24"/>
        </w:rPr>
        <w:t xml:space="preserve">the </w:t>
      </w:r>
      <w:r w:rsidRPr="00E71C74">
        <w:rPr>
          <w:rFonts w:ascii="Times New Roman" w:hAnsi="Times New Roman" w:cs="Times New Roman"/>
          <w:sz w:val="24"/>
          <w:szCs w:val="24"/>
        </w:rPr>
        <w:t>desired levels of</w:t>
      </w:r>
      <w:r w:rsidR="005D1DDF">
        <w:rPr>
          <w:rFonts w:ascii="Times New Roman" w:hAnsi="Times New Roman" w:cs="Times New Roman"/>
          <w:sz w:val="24"/>
          <w:szCs w:val="24"/>
        </w:rPr>
        <w:t xml:space="preserve"> several</w:t>
      </w:r>
      <w:r w:rsidRPr="00E71C74">
        <w:rPr>
          <w:rFonts w:ascii="Times New Roman" w:hAnsi="Times New Roman" w:cs="Times New Roman"/>
          <w:sz w:val="24"/>
          <w:szCs w:val="24"/>
        </w:rPr>
        <w:t xml:space="preserve"> financial characteristics. </w:t>
      </w:r>
      <w:r w:rsidR="0026464A" w:rsidRPr="00E71C74">
        <w:rPr>
          <w:rFonts w:ascii="Times New Roman" w:hAnsi="Times New Roman" w:cs="Times New Roman"/>
          <w:sz w:val="24"/>
          <w:szCs w:val="24"/>
          <w:lang w:eastAsia="zh-CN"/>
        </w:rPr>
        <w:t xml:space="preserve">There is neither a residually determined financial behaviour, nor a </w:t>
      </w:r>
      <w:r w:rsidR="00C467B8" w:rsidRPr="00E71C74">
        <w:rPr>
          <w:rFonts w:ascii="Times New Roman" w:hAnsi="Times New Roman" w:cs="Times New Roman"/>
          <w:sz w:val="24"/>
          <w:szCs w:val="24"/>
          <w:lang w:eastAsia="zh-CN"/>
        </w:rPr>
        <w:t xml:space="preserve">single </w:t>
      </w:r>
      <w:r w:rsidR="0026464A" w:rsidRPr="00E71C74">
        <w:rPr>
          <w:rFonts w:ascii="Times New Roman" w:hAnsi="Times New Roman" w:cs="Times New Roman"/>
          <w:sz w:val="24"/>
          <w:szCs w:val="24"/>
          <w:lang w:eastAsia="zh-CN"/>
        </w:rPr>
        <w:t xml:space="preserve">financial behaviour that never responds to </w:t>
      </w:r>
      <w:r w:rsidR="00C467B8" w:rsidRPr="00E71C74">
        <w:rPr>
          <w:rFonts w:ascii="Times New Roman" w:hAnsi="Times New Roman" w:cs="Times New Roman"/>
          <w:sz w:val="24"/>
          <w:szCs w:val="24"/>
          <w:lang w:eastAsia="zh-CN"/>
        </w:rPr>
        <w:t xml:space="preserve">the </w:t>
      </w:r>
      <w:r w:rsidR="0026464A" w:rsidRPr="00E71C74">
        <w:rPr>
          <w:rFonts w:ascii="Times New Roman" w:hAnsi="Times New Roman" w:cs="Times New Roman"/>
          <w:sz w:val="24"/>
          <w:szCs w:val="24"/>
          <w:lang w:eastAsia="zh-CN"/>
        </w:rPr>
        <w:t xml:space="preserve">others. </w:t>
      </w:r>
    </w:p>
    <w:p w14:paraId="15A3F5A2" w14:textId="7B3BC5D5" w:rsidR="003B0373" w:rsidRPr="00E71C74" w:rsidRDefault="0049183C" w:rsidP="00884492">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lang w:eastAsia="zh-CN"/>
        </w:rPr>
        <w:t>We have two sug</w:t>
      </w:r>
      <w:r w:rsidR="005D1DDF">
        <w:rPr>
          <w:rFonts w:ascii="Times New Roman" w:hAnsi="Times New Roman" w:cs="Times New Roman"/>
          <w:sz w:val="24"/>
          <w:szCs w:val="24"/>
          <w:lang w:eastAsia="zh-CN"/>
        </w:rPr>
        <w:t>g</w:t>
      </w:r>
      <w:r>
        <w:rPr>
          <w:rFonts w:ascii="Times New Roman" w:hAnsi="Times New Roman" w:cs="Times New Roman"/>
          <w:sz w:val="24"/>
          <w:szCs w:val="24"/>
          <w:lang w:eastAsia="zh-CN"/>
        </w:rPr>
        <w:t>estions for further research. First, we recommend using SVAR models to study corporate financial decisions and deal with the endogeneity</w:t>
      </w:r>
      <w:r w:rsidR="00F90671">
        <w:rPr>
          <w:rFonts w:ascii="Times New Roman" w:hAnsi="Times New Roman" w:cs="Times New Roman"/>
          <w:sz w:val="24"/>
          <w:szCs w:val="24"/>
          <w:lang w:eastAsia="zh-CN"/>
        </w:rPr>
        <w:t xml:space="preserve"> issue</w:t>
      </w:r>
      <w:r>
        <w:rPr>
          <w:rFonts w:ascii="Times New Roman" w:hAnsi="Times New Roman" w:cs="Times New Roman"/>
          <w:sz w:val="24"/>
          <w:szCs w:val="24"/>
          <w:lang w:eastAsia="zh-CN"/>
        </w:rPr>
        <w:t>.</w:t>
      </w:r>
      <w:r w:rsidR="004C1A8A">
        <w:rPr>
          <w:rFonts w:ascii="Times New Roman" w:hAnsi="Times New Roman" w:cs="Times New Roman"/>
          <w:sz w:val="24"/>
          <w:szCs w:val="24"/>
          <w:lang w:eastAsia="zh-CN"/>
        </w:rPr>
        <w:t xml:space="preserve"> In this paper, we demonstrate that single equation</w:t>
      </w:r>
      <w:r w:rsidR="002B5BD6">
        <w:rPr>
          <w:rFonts w:ascii="Times New Roman" w:hAnsi="Times New Roman" w:cs="Times New Roman"/>
          <w:sz w:val="24"/>
          <w:szCs w:val="24"/>
          <w:lang w:eastAsia="zh-CN"/>
        </w:rPr>
        <w:t xml:space="preserve"> models</w:t>
      </w:r>
      <w:r w:rsidR="005D1DDF">
        <w:rPr>
          <w:rFonts w:ascii="Times New Roman" w:hAnsi="Times New Roman" w:cs="Times New Roman"/>
          <w:sz w:val="24"/>
          <w:szCs w:val="24"/>
          <w:lang w:eastAsia="zh-CN"/>
        </w:rPr>
        <w:t xml:space="preserve"> without properly controlling other financial behaviours</w:t>
      </w:r>
      <w:r w:rsidR="004C1A8A">
        <w:rPr>
          <w:rFonts w:ascii="Times New Roman" w:hAnsi="Times New Roman" w:cs="Times New Roman"/>
          <w:sz w:val="24"/>
          <w:szCs w:val="24"/>
          <w:lang w:eastAsia="zh-CN"/>
        </w:rPr>
        <w:t xml:space="preserve"> generate biased estimates</w:t>
      </w:r>
      <w:r w:rsidR="00DF0DF8">
        <w:rPr>
          <w:rFonts w:ascii="Times New Roman" w:hAnsi="Times New Roman" w:cs="Times New Roman"/>
          <w:sz w:val="24"/>
          <w:szCs w:val="24"/>
          <w:lang w:eastAsia="zh-CN"/>
        </w:rPr>
        <w:t xml:space="preserve">, and hence we recommend further studies modelling firm financial behaviours </w:t>
      </w:r>
      <w:r w:rsidR="002B5BD6">
        <w:rPr>
          <w:rFonts w:ascii="Times New Roman" w:hAnsi="Times New Roman" w:cs="Times New Roman"/>
          <w:sz w:val="24"/>
          <w:szCs w:val="24"/>
          <w:lang w:eastAsia="zh-CN"/>
        </w:rPr>
        <w:t>in a system</w:t>
      </w:r>
      <w:r w:rsidR="00DF0DF8">
        <w:rPr>
          <w:rFonts w:ascii="Times New Roman" w:hAnsi="Times New Roman" w:cs="Times New Roman"/>
          <w:sz w:val="24"/>
          <w:szCs w:val="24"/>
          <w:lang w:eastAsia="zh-CN"/>
        </w:rPr>
        <w:t>.</w:t>
      </w:r>
      <w:r w:rsidR="004C1A8A">
        <w:rPr>
          <w:rFonts w:ascii="Times New Roman" w:hAnsi="Times New Roman" w:cs="Times New Roman"/>
          <w:sz w:val="24"/>
          <w:szCs w:val="24"/>
          <w:lang w:eastAsia="zh-CN"/>
        </w:rPr>
        <w:t xml:space="preserve"> It would </w:t>
      </w:r>
      <w:r w:rsidR="00DF0DF8">
        <w:rPr>
          <w:rFonts w:ascii="Times New Roman" w:hAnsi="Times New Roman" w:cs="Times New Roman"/>
          <w:sz w:val="24"/>
          <w:szCs w:val="24"/>
          <w:lang w:eastAsia="zh-CN"/>
        </w:rPr>
        <w:t xml:space="preserve">also </w:t>
      </w:r>
      <w:r w:rsidR="004C1A8A">
        <w:rPr>
          <w:rFonts w:ascii="Times New Roman" w:hAnsi="Times New Roman" w:cs="Times New Roman"/>
          <w:sz w:val="24"/>
          <w:szCs w:val="24"/>
          <w:lang w:eastAsia="zh-CN"/>
        </w:rPr>
        <w:t>be interesting to examine whether</w:t>
      </w:r>
      <w:r w:rsidR="005D1DDF">
        <w:rPr>
          <w:rFonts w:ascii="Times New Roman" w:hAnsi="Times New Roman" w:cs="Times New Roman"/>
          <w:sz w:val="24"/>
          <w:szCs w:val="24"/>
          <w:lang w:eastAsia="zh-CN"/>
        </w:rPr>
        <w:t xml:space="preserve"> the</w:t>
      </w:r>
      <w:r w:rsidR="004C1A8A">
        <w:rPr>
          <w:rFonts w:ascii="Times New Roman" w:hAnsi="Times New Roman" w:cs="Times New Roman"/>
          <w:sz w:val="24"/>
          <w:szCs w:val="24"/>
          <w:lang w:eastAsia="zh-CN"/>
        </w:rPr>
        <w:t xml:space="preserve"> findings in </w:t>
      </w:r>
      <w:r w:rsidR="00DF0DF8">
        <w:rPr>
          <w:rFonts w:ascii="Times New Roman" w:hAnsi="Times New Roman" w:cs="Times New Roman"/>
          <w:sz w:val="24"/>
          <w:szCs w:val="24"/>
          <w:lang w:eastAsia="zh-CN"/>
        </w:rPr>
        <w:t>prior</w:t>
      </w:r>
      <w:r w:rsidR="00C71B46">
        <w:rPr>
          <w:rFonts w:ascii="Times New Roman" w:hAnsi="Times New Roman" w:cs="Times New Roman"/>
          <w:sz w:val="24"/>
          <w:szCs w:val="24"/>
          <w:lang w:eastAsia="zh-CN"/>
        </w:rPr>
        <w:t xml:space="preserve"> corporate finance</w:t>
      </w:r>
      <w:r w:rsidR="004C1A8A">
        <w:rPr>
          <w:rFonts w:ascii="Times New Roman" w:hAnsi="Times New Roman" w:cs="Times New Roman"/>
          <w:sz w:val="24"/>
          <w:szCs w:val="24"/>
          <w:lang w:eastAsia="zh-CN"/>
        </w:rPr>
        <w:t xml:space="preserve"> studies using single equations hold in an SVAR framework.</w:t>
      </w:r>
      <w:r>
        <w:rPr>
          <w:rFonts w:ascii="Times New Roman" w:hAnsi="Times New Roman" w:cs="Times New Roman"/>
          <w:sz w:val="24"/>
          <w:szCs w:val="24"/>
          <w:lang w:eastAsia="zh-CN"/>
        </w:rPr>
        <w:t xml:space="preserve"> Second, we recommend to</w:t>
      </w:r>
      <w:r w:rsidR="00F66BA5" w:rsidRPr="00E71C74">
        <w:rPr>
          <w:rFonts w:ascii="Times New Roman" w:hAnsi="Times New Roman" w:cs="Times New Roman"/>
          <w:sz w:val="24"/>
          <w:szCs w:val="24"/>
          <w:lang w:eastAsia="zh-CN"/>
        </w:rPr>
        <w:t xml:space="preserve"> </w:t>
      </w:r>
      <w:r w:rsidR="00561BDE" w:rsidRPr="00E71C74">
        <w:rPr>
          <w:rFonts w:ascii="Times New Roman" w:hAnsi="Times New Roman" w:cs="Times New Roman"/>
          <w:sz w:val="24"/>
          <w:szCs w:val="24"/>
          <w:lang w:eastAsia="zh-CN"/>
        </w:rPr>
        <w:t>examine</w:t>
      </w:r>
      <w:r>
        <w:rPr>
          <w:rFonts w:ascii="Times New Roman" w:hAnsi="Times New Roman" w:cs="Times New Roman"/>
          <w:sz w:val="24"/>
          <w:szCs w:val="24"/>
          <w:lang w:eastAsia="zh-CN"/>
        </w:rPr>
        <w:t xml:space="preserve"> whether and</w:t>
      </w:r>
      <w:r w:rsidR="00561BDE" w:rsidRPr="00E71C74">
        <w:rPr>
          <w:rFonts w:ascii="Times New Roman" w:hAnsi="Times New Roman" w:cs="Times New Roman"/>
          <w:sz w:val="24"/>
          <w:szCs w:val="24"/>
          <w:lang w:eastAsia="zh-CN"/>
        </w:rPr>
        <w:t xml:space="preserve"> how heterogeneous firm features influence the</w:t>
      </w:r>
      <w:r w:rsidR="00483E97" w:rsidRPr="00E71C74">
        <w:rPr>
          <w:rFonts w:ascii="Times New Roman" w:hAnsi="Times New Roman" w:cs="Times New Roman"/>
          <w:sz w:val="24"/>
          <w:szCs w:val="24"/>
          <w:lang w:eastAsia="zh-CN"/>
        </w:rPr>
        <w:t xml:space="preserve"> </w:t>
      </w:r>
      <w:r w:rsidR="003E5F3C" w:rsidRPr="00E71C74">
        <w:rPr>
          <w:rFonts w:ascii="Times New Roman" w:hAnsi="Times New Roman" w:cs="Times New Roman"/>
          <w:sz w:val="24"/>
          <w:szCs w:val="24"/>
          <w:lang w:eastAsia="zh-CN"/>
        </w:rPr>
        <w:t>prioriti</w:t>
      </w:r>
      <w:r w:rsidR="00F77F19" w:rsidRPr="00E71C74">
        <w:rPr>
          <w:rFonts w:ascii="Times New Roman" w:hAnsi="Times New Roman" w:cs="Times New Roman"/>
          <w:sz w:val="24"/>
          <w:szCs w:val="24"/>
          <w:lang w:eastAsia="zh-CN"/>
        </w:rPr>
        <w:t>s</w:t>
      </w:r>
      <w:r w:rsidR="003E5F3C" w:rsidRPr="00E71C74">
        <w:rPr>
          <w:rFonts w:ascii="Times New Roman" w:hAnsi="Times New Roman" w:cs="Times New Roman"/>
          <w:sz w:val="24"/>
          <w:szCs w:val="24"/>
          <w:lang w:eastAsia="zh-CN"/>
        </w:rPr>
        <w:t>ation of</w:t>
      </w:r>
      <w:r w:rsidR="00561BDE" w:rsidRPr="00E71C74">
        <w:rPr>
          <w:rFonts w:ascii="Times New Roman" w:hAnsi="Times New Roman" w:cs="Times New Roman"/>
          <w:sz w:val="24"/>
          <w:szCs w:val="24"/>
          <w:lang w:eastAsia="zh-CN"/>
        </w:rPr>
        <w:t xml:space="preserve"> financial behaviours. </w:t>
      </w:r>
      <w:r w:rsidR="00C8270D" w:rsidRPr="00E71C74">
        <w:rPr>
          <w:rFonts w:ascii="Times New Roman" w:hAnsi="Times New Roman" w:cs="Times New Roman"/>
          <w:sz w:val="24"/>
          <w:szCs w:val="24"/>
          <w:lang w:eastAsia="zh-CN"/>
        </w:rPr>
        <w:t>While we</w:t>
      </w:r>
      <w:r w:rsidR="00561BDE" w:rsidRPr="00E71C74">
        <w:rPr>
          <w:rFonts w:ascii="Times New Roman" w:hAnsi="Times New Roman" w:cs="Times New Roman"/>
          <w:sz w:val="24"/>
          <w:szCs w:val="24"/>
          <w:lang w:eastAsia="zh-CN"/>
        </w:rPr>
        <w:t xml:space="preserve"> give a broad </w:t>
      </w:r>
      <w:r w:rsidR="00C8270D" w:rsidRPr="00E71C74">
        <w:rPr>
          <w:rFonts w:ascii="Times New Roman" w:hAnsi="Times New Roman" w:cs="Times New Roman"/>
          <w:sz w:val="24"/>
          <w:szCs w:val="24"/>
          <w:lang w:eastAsia="zh-CN"/>
        </w:rPr>
        <w:t>overview</w:t>
      </w:r>
      <w:r w:rsidR="00561BDE" w:rsidRPr="00E71C74">
        <w:rPr>
          <w:rFonts w:ascii="Times New Roman" w:hAnsi="Times New Roman" w:cs="Times New Roman"/>
          <w:sz w:val="24"/>
          <w:szCs w:val="24"/>
          <w:lang w:eastAsia="zh-CN"/>
        </w:rPr>
        <w:t xml:space="preserve"> </w:t>
      </w:r>
      <w:r w:rsidR="00C8270D" w:rsidRPr="00E71C74">
        <w:rPr>
          <w:rFonts w:ascii="Times New Roman" w:hAnsi="Times New Roman" w:cs="Times New Roman"/>
          <w:sz w:val="24"/>
          <w:szCs w:val="24"/>
          <w:lang w:eastAsia="zh-CN"/>
        </w:rPr>
        <w:t xml:space="preserve">of </w:t>
      </w:r>
      <w:r w:rsidR="00561BDE" w:rsidRPr="00E71C74">
        <w:rPr>
          <w:rFonts w:ascii="Times New Roman" w:hAnsi="Times New Roman" w:cs="Times New Roman"/>
          <w:sz w:val="24"/>
          <w:szCs w:val="24"/>
          <w:lang w:eastAsia="zh-CN"/>
        </w:rPr>
        <w:t>financial behaviour interactions based on a</w:t>
      </w:r>
      <w:r w:rsidR="0026464A" w:rsidRPr="00E71C74">
        <w:rPr>
          <w:rFonts w:ascii="Times New Roman" w:hAnsi="Times New Roman" w:cs="Times New Roman"/>
          <w:sz w:val="24"/>
          <w:szCs w:val="24"/>
          <w:lang w:eastAsia="zh-CN"/>
        </w:rPr>
        <w:t xml:space="preserve"> large</w:t>
      </w:r>
      <w:r w:rsidR="00561BDE" w:rsidRPr="00E71C74">
        <w:rPr>
          <w:rFonts w:ascii="Times New Roman" w:hAnsi="Times New Roman" w:cs="Times New Roman"/>
          <w:sz w:val="24"/>
          <w:szCs w:val="24"/>
          <w:lang w:eastAsia="zh-CN"/>
        </w:rPr>
        <w:t xml:space="preserve"> </w:t>
      </w:r>
      <w:r w:rsidR="00C71B46">
        <w:rPr>
          <w:rFonts w:ascii="Times New Roman" w:hAnsi="Times New Roman" w:cs="Times New Roman"/>
          <w:sz w:val="24"/>
          <w:szCs w:val="24"/>
          <w:lang w:eastAsia="zh-CN"/>
        </w:rPr>
        <w:t>number</w:t>
      </w:r>
      <w:r w:rsidR="00561BDE" w:rsidRPr="00E71C74">
        <w:rPr>
          <w:rFonts w:ascii="Times New Roman" w:hAnsi="Times New Roman" w:cs="Times New Roman"/>
          <w:sz w:val="24"/>
          <w:szCs w:val="24"/>
          <w:lang w:eastAsia="zh-CN"/>
        </w:rPr>
        <w:t xml:space="preserve"> of </w:t>
      </w:r>
      <w:r w:rsidRPr="00E71C74">
        <w:rPr>
          <w:rFonts w:ascii="Times New Roman" w:hAnsi="Times New Roman" w:cs="Times New Roman"/>
          <w:sz w:val="24"/>
          <w:szCs w:val="24"/>
          <w:lang w:eastAsia="zh-CN"/>
        </w:rPr>
        <w:t>firm</w:t>
      </w:r>
      <w:r>
        <w:rPr>
          <w:rFonts w:ascii="Times New Roman" w:hAnsi="Times New Roman" w:cs="Times New Roman"/>
          <w:sz w:val="24"/>
          <w:szCs w:val="24"/>
          <w:lang w:eastAsia="zh-CN"/>
        </w:rPr>
        <w:t xml:space="preserve">-year observations </w:t>
      </w:r>
      <w:r w:rsidR="00BE60B3">
        <w:rPr>
          <w:rFonts w:ascii="Times New Roman" w:hAnsi="Times New Roman" w:cs="Times New Roman"/>
          <w:sz w:val="24"/>
          <w:szCs w:val="24"/>
          <w:lang w:eastAsia="zh-CN"/>
        </w:rPr>
        <w:t>and find highly robust results</w:t>
      </w:r>
      <w:r w:rsidR="00C8270D" w:rsidRPr="00E71C74">
        <w:rPr>
          <w:rFonts w:ascii="Times New Roman" w:hAnsi="Times New Roman" w:cs="Times New Roman"/>
          <w:sz w:val="24"/>
          <w:szCs w:val="24"/>
          <w:lang w:eastAsia="zh-CN"/>
        </w:rPr>
        <w:t>, we do</w:t>
      </w:r>
      <w:r w:rsidR="0026464A" w:rsidRPr="00E71C74">
        <w:rPr>
          <w:rFonts w:ascii="Times New Roman" w:hAnsi="Times New Roman" w:cs="Times New Roman"/>
          <w:sz w:val="24"/>
          <w:szCs w:val="24"/>
          <w:lang w:eastAsia="zh-CN"/>
        </w:rPr>
        <w:t xml:space="preserve"> not</w:t>
      </w:r>
      <w:r w:rsidR="00C8270D" w:rsidRPr="00E71C74">
        <w:rPr>
          <w:rFonts w:ascii="Times New Roman" w:hAnsi="Times New Roman" w:cs="Times New Roman"/>
          <w:sz w:val="24"/>
          <w:szCs w:val="24"/>
          <w:lang w:eastAsia="zh-CN"/>
        </w:rPr>
        <w:t xml:space="preserve"> analyse these interactions</w:t>
      </w:r>
      <w:r w:rsidR="0026464A" w:rsidRPr="00E71C74">
        <w:rPr>
          <w:rFonts w:ascii="Times New Roman" w:hAnsi="Times New Roman" w:cs="Times New Roman"/>
          <w:sz w:val="24"/>
          <w:szCs w:val="24"/>
          <w:lang w:eastAsia="zh-CN"/>
        </w:rPr>
        <w:t xml:space="preserve"> </w:t>
      </w:r>
      <w:r w:rsidR="00F66BA5" w:rsidRPr="00E71C74">
        <w:rPr>
          <w:rFonts w:ascii="Times New Roman" w:hAnsi="Times New Roman" w:cs="Times New Roman"/>
          <w:sz w:val="24"/>
          <w:szCs w:val="24"/>
          <w:lang w:eastAsia="zh-CN"/>
        </w:rPr>
        <w:t>at the</w:t>
      </w:r>
      <w:r w:rsidR="00C8270D" w:rsidRPr="00E71C74">
        <w:rPr>
          <w:rFonts w:ascii="Times New Roman" w:hAnsi="Times New Roman" w:cs="Times New Roman"/>
          <w:sz w:val="24"/>
          <w:szCs w:val="24"/>
          <w:lang w:eastAsia="zh-CN"/>
        </w:rPr>
        <w:t xml:space="preserve"> </w:t>
      </w:r>
      <w:r w:rsidR="0026464A" w:rsidRPr="00E71C74">
        <w:rPr>
          <w:rFonts w:ascii="Times New Roman" w:hAnsi="Times New Roman" w:cs="Times New Roman"/>
          <w:sz w:val="24"/>
          <w:szCs w:val="24"/>
          <w:lang w:eastAsia="zh-CN"/>
        </w:rPr>
        <w:t xml:space="preserve">individual </w:t>
      </w:r>
      <w:r w:rsidR="003E5F3C" w:rsidRPr="00E71C74">
        <w:rPr>
          <w:rFonts w:ascii="Times New Roman" w:hAnsi="Times New Roman" w:cs="Times New Roman"/>
          <w:sz w:val="24"/>
          <w:szCs w:val="24"/>
          <w:lang w:eastAsia="zh-CN"/>
        </w:rPr>
        <w:t>firm level</w:t>
      </w:r>
      <w:r w:rsidR="00561BDE" w:rsidRPr="00E71C74">
        <w:rPr>
          <w:rFonts w:ascii="Times New Roman" w:hAnsi="Times New Roman" w:cs="Times New Roman"/>
          <w:sz w:val="24"/>
          <w:szCs w:val="24"/>
          <w:lang w:eastAsia="zh-CN"/>
        </w:rPr>
        <w:t xml:space="preserve">. </w:t>
      </w:r>
      <w:r w:rsidR="00C8270D" w:rsidRPr="00E71C74">
        <w:rPr>
          <w:rFonts w:ascii="Times New Roman" w:hAnsi="Times New Roman" w:cs="Times New Roman"/>
          <w:sz w:val="24"/>
          <w:szCs w:val="24"/>
          <w:lang w:eastAsia="zh-CN"/>
        </w:rPr>
        <w:t>T</w:t>
      </w:r>
      <w:r w:rsidR="00561BDE" w:rsidRPr="00E71C74">
        <w:rPr>
          <w:rFonts w:ascii="Times New Roman" w:hAnsi="Times New Roman" w:cs="Times New Roman"/>
          <w:sz w:val="24"/>
          <w:szCs w:val="24"/>
          <w:lang w:eastAsia="zh-CN"/>
        </w:rPr>
        <w:t>he</w:t>
      </w:r>
      <w:r>
        <w:rPr>
          <w:rFonts w:ascii="Times New Roman" w:hAnsi="Times New Roman" w:cs="Times New Roman"/>
          <w:sz w:val="24"/>
          <w:szCs w:val="24"/>
          <w:lang w:eastAsia="zh-CN"/>
        </w:rPr>
        <w:t xml:space="preserve"> net</w:t>
      </w:r>
      <w:r w:rsidR="00561BDE" w:rsidRPr="00E71C74">
        <w:rPr>
          <w:rFonts w:ascii="Times New Roman" w:hAnsi="Times New Roman" w:cs="Times New Roman"/>
          <w:sz w:val="24"/>
          <w:szCs w:val="24"/>
          <w:lang w:eastAsia="zh-CN"/>
        </w:rPr>
        <w:t xml:space="preserve"> cost of </w:t>
      </w:r>
      <w:r w:rsidR="003E5F3C" w:rsidRPr="00E71C74">
        <w:rPr>
          <w:rFonts w:ascii="Times New Roman" w:hAnsi="Times New Roman" w:cs="Times New Roman"/>
          <w:sz w:val="24"/>
          <w:szCs w:val="24"/>
          <w:lang w:eastAsia="zh-CN"/>
        </w:rPr>
        <w:t xml:space="preserve">deviating </w:t>
      </w:r>
      <w:r w:rsidR="00561BDE" w:rsidRPr="00E71C74">
        <w:rPr>
          <w:rFonts w:ascii="Times New Roman" w:hAnsi="Times New Roman" w:cs="Times New Roman"/>
          <w:sz w:val="24"/>
          <w:szCs w:val="24"/>
          <w:lang w:eastAsia="zh-CN"/>
        </w:rPr>
        <w:t>from each financial target may</w:t>
      </w:r>
      <w:r w:rsidR="00702406" w:rsidRPr="00E71C74">
        <w:rPr>
          <w:rFonts w:ascii="Times New Roman" w:hAnsi="Times New Roman" w:cs="Times New Roman"/>
          <w:sz w:val="24"/>
          <w:szCs w:val="24"/>
          <w:lang w:eastAsia="zh-CN"/>
        </w:rPr>
        <w:t xml:space="preserve"> very well</w:t>
      </w:r>
      <w:r w:rsidR="00561BDE" w:rsidRPr="00E71C74">
        <w:rPr>
          <w:rFonts w:ascii="Times New Roman" w:hAnsi="Times New Roman" w:cs="Times New Roman"/>
          <w:sz w:val="24"/>
          <w:szCs w:val="24"/>
          <w:lang w:eastAsia="zh-CN"/>
        </w:rPr>
        <w:t xml:space="preserve"> vary </w:t>
      </w:r>
      <w:r w:rsidR="0026464A" w:rsidRPr="00E71C74">
        <w:rPr>
          <w:rFonts w:ascii="Times New Roman" w:hAnsi="Times New Roman" w:cs="Times New Roman"/>
          <w:sz w:val="24"/>
          <w:szCs w:val="24"/>
          <w:lang w:eastAsia="zh-CN"/>
        </w:rPr>
        <w:t>across firms and institutional backgrounds</w:t>
      </w:r>
      <w:r w:rsidR="00561BDE" w:rsidRPr="00E71C74">
        <w:rPr>
          <w:rFonts w:ascii="Times New Roman" w:hAnsi="Times New Roman" w:cs="Times New Roman"/>
          <w:sz w:val="24"/>
          <w:szCs w:val="24"/>
          <w:lang w:eastAsia="zh-CN"/>
        </w:rPr>
        <w:t xml:space="preserve">. </w:t>
      </w:r>
      <w:r w:rsidR="003E5F3C" w:rsidRPr="00E71C74">
        <w:rPr>
          <w:rFonts w:ascii="Times New Roman" w:hAnsi="Times New Roman" w:cs="Times New Roman"/>
          <w:sz w:val="24"/>
          <w:szCs w:val="24"/>
          <w:lang w:eastAsia="zh-CN"/>
        </w:rPr>
        <w:t>Thus</w:t>
      </w:r>
      <w:r w:rsidR="00561BDE" w:rsidRPr="00E71C74">
        <w:rPr>
          <w:rFonts w:ascii="Times New Roman" w:hAnsi="Times New Roman" w:cs="Times New Roman"/>
          <w:sz w:val="24"/>
          <w:szCs w:val="24"/>
          <w:lang w:eastAsia="zh-CN"/>
        </w:rPr>
        <w:t>, the</w:t>
      </w:r>
      <w:r w:rsidR="0026464A" w:rsidRPr="00E71C74">
        <w:rPr>
          <w:rFonts w:ascii="Times New Roman" w:hAnsi="Times New Roman" w:cs="Times New Roman"/>
          <w:sz w:val="24"/>
          <w:szCs w:val="24"/>
          <w:lang w:eastAsia="zh-CN"/>
        </w:rPr>
        <w:t xml:space="preserve"> priority may also </w:t>
      </w:r>
      <w:r w:rsidR="00BE60B3">
        <w:rPr>
          <w:rFonts w:ascii="Times New Roman" w:hAnsi="Times New Roman" w:cs="Times New Roman"/>
          <w:sz w:val="24"/>
          <w:szCs w:val="24"/>
          <w:lang w:eastAsia="zh-CN"/>
        </w:rPr>
        <w:t>differ for individual firm</w:t>
      </w:r>
      <w:r w:rsidR="0026464A" w:rsidRPr="00E71C74">
        <w:rPr>
          <w:rFonts w:ascii="Times New Roman" w:hAnsi="Times New Roman" w:cs="Times New Roman"/>
          <w:sz w:val="24"/>
          <w:szCs w:val="24"/>
          <w:lang w:eastAsia="zh-CN"/>
        </w:rPr>
        <w:t>.</w:t>
      </w:r>
      <w:r w:rsidR="00B536B4" w:rsidRPr="00E71C74">
        <w:rPr>
          <w:rFonts w:ascii="Times New Roman" w:hAnsi="Times New Roman" w:cs="Times New Roman" w:hint="eastAsia"/>
          <w:sz w:val="24"/>
          <w:szCs w:val="24"/>
          <w:lang w:eastAsia="zh-CN"/>
        </w:rPr>
        <w:t xml:space="preserve"> </w:t>
      </w:r>
      <w:r w:rsidR="000A5FD0" w:rsidRPr="00E71C74">
        <w:rPr>
          <w:rFonts w:ascii="Times New Roman" w:hAnsi="Times New Roman" w:cs="Times New Roman" w:hint="eastAsia"/>
          <w:sz w:val="24"/>
          <w:szCs w:val="24"/>
          <w:lang w:eastAsia="zh-CN"/>
        </w:rPr>
        <w:t xml:space="preserve">If the </w:t>
      </w:r>
      <w:r w:rsidR="003E5F3C" w:rsidRPr="00E71C74">
        <w:rPr>
          <w:rFonts w:ascii="Times New Roman" w:hAnsi="Times New Roman" w:cs="Times New Roman"/>
          <w:sz w:val="24"/>
          <w:szCs w:val="24"/>
          <w:lang w:eastAsia="zh-CN"/>
        </w:rPr>
        <w:t>prioriti</w:t>
      </w:r>
      <w:r w:rsidR="00F77F19" w:rsidRPr="00E71C74">
        <w:rPr>
          <w:rFonts w:ascii="Times New Roman" w:hAnsi="Times New Roman" w:cs="Times New Roman"/>
          <w:sz w:val="24"/>
          <w:szCs w:val="24"/>
          <w:lang w:eastAsia="zh-CN"/>
        </w:rPr>
        <w:t>s</w:t>
      </w:r>
      <w:r w:rsidR="003E5F3C" w:rsidRPr="00E71C74">
        <w:rPr>
          <w:rFonts w:ascii="Times New Roman" w:hAnsi="Times New Roman" w:cs="Times New Roman"/>
          <w:sz w:val="24"/>
          <w:szCs w:val="24"/>
          <w:lang w:eastAsia="zh-CN"/>
        </w:rPr>
        <w:t>ation</w:t>
      </w:r>
      <w:r w:rsidR="000A5FD0" w:rsidRPr="00E71C74">
        <w:rPr>
          <w:rFonts w:ascii="Times New Roman" w:hAnsi="Times New Roman" w:cs="Times New Roman" w:hint="eastAsia"/>
          <w:sz w:val="24"/>
          <w:szCs w:val="24"/>
          <w:lang w:eastAsia="zh-CN"/>
        </w:rPr>
        <w:t xml:space="preserve"> varies</w:t>
      </w:r>
      <w:r w:rsidR="0026464A" w:rsidRPr="00E71C74">
        <w:rPr>
          <w:rFonts w:ascii="Times New Roman" w:hAnsi="Times New Roman" w:cs="Times New Roman"/>
          <w:sz w:val="24"/>
          <w:szCs w:val="24"/>
          <w:lang w:eastAsia="zh-CN"/>
        </w:rPr>
        <w:t>, m</w:t>
      </w:r>
      <w:r w:rsidR="00561BDE" w:rsidRPr="00E71C74">
        <w:rPr>
          <w:rFonts w:ascii="Times New Roman" w:hAnsi="Times New Roman" w:cs="Times New Roman"/>
          <w:sz w:val="24"/>
          <w:szCs w:val="24"/>
          <w:lang w:eastAsia="zh-CN"/>
        </w:rPr>
        <w:t xml:space="preserve">anagers </w:t>
      </w:r>
      <w:r w:rsidR="00483E97" w:rsidRPr="00E71C74">
        <w:rPr>
          <w:rFonts w:ascii="Times New Roman" w:hAnsi="Times New Roman" w:cs="Times New Roman"/>
          <w:sz w:val="24"/>
          <w:szCs w:val="24"/>
          <w:lang w:eastAsia="zh-CN"/>
        </w:rPr>
        <w:t>can</w:t>
      </w:r>
      <w:r w:rsidR="00561BDE" w:rsidRPr="00E71C74">
        <w:rPr>
          <w:rFonts w:ascii="Times New Roman" w:hAnsi="Times New Roman" w:cs="Times New Roman"/>
          <w:sz w:val="24"/>
          <w:szCs w:val="24"/>
          <w:lang w:eastAsia="zh-CN"/>
        </w:rPr>
        <w:t xml:space="preserve"> choose to </w:t>
      </w:r>
      <w:r w:rsidR="0026464A" w:rsidRPr="00E71C74">
        <w:rPr>
          <w:rFonts w:ascii="Times New Roman" w:hAnsi="Times New Roman" w:cs="Times New Roman"/>
          <w:sz w:val="24"/>
          <w:szCs w:val="24"/>
          <w:lang w:eastAsia="zh-CN"/>
        </w:rPr>
        <w:t>adjust</w:t>
      </w:r>
      <w:r w:rsidR="00561BDE" w:rsidRPr="00E71C74">
        <w:rPr>
          <w:rFonts w:ascii="Times New Roman" w:hAnsi="Times New Roman" w:cs="Times New Roman"/>
          <w:sz w:val="24"/>
          <w:szCs w:val="24"/>
          <w:lang w:eastAsia="zh-CN"/>
        </w:rPr>
        <w:t xml:space="preserve"> a different financial decision to absorb the shock. We anticipate that </w:t>
      </w:r>
      <w:r w:rsidR="00702406" w:rsidRPr="00E71C74">
        <w:rPr>
          <w:rFonts w:ascii="Times New Roman" w:hAnsi="Times New Roman" w:cs="Times New Roman"/>
          <w:sz w:val="24"/>
          <w:szCs w:val="24"/>
          <w:lang w:eastAsia="zh-CN"/>
        </w:rPr>
        <w:t xml:space="preserve">a study </w:t>
      </w:r>
      <w:r w:rsidR="003E5F3C" w:rsidRPr="00E71C74">
        <w:rPr>
          <w:rFonts w:ascii="Times New Roman" w:hAnsi="Times New Roman" w:cs="Times New Roman"/>
          <w:sz w:val="24"/>
          <w:szCs w:val="24"/>
          <w:lang w:eastAsia="zh-CN"/>
        </w:rPr>
        <w:t xml:space="preserve">to determine </w:t>
      </w:r>
      <w:r w:rsidR="00561BDE" w:rsidRPr="00E71C74">
        <w:rPr>
          <w:rFonts w:ascii="Times New Roman" w:hAnsi="Times New Roman" w:cs="Times New Roman"/>
          <w:sz w:val="24"/>
          <w:szCs w:val="24"/>
          <w:lang w:eastAsia="zh-CN"/>
        </w:rPr>
        <w:t>which firm or business environment characteristics influence</w:t>
      </w:r>
      <w:r w:rsidR="00483E97" w:rsidRPr="00E71C74">
        <w:rPr>
          <w:rFonts w:ascii="Times New Roman" w:hAnsi="Times New Roman" w:cs="Times New Roman"/>
          <w:sz w:val="24"/>
          <w:szCs w:val="24"/>
          <w:lang w:eastAsia="zh-CN"/>
        </w:rPr>
        <w:t xml:space="preserve"> </w:t>
      </w:r>
      <w:r w:rsidR="00702406" w:rsidRPr="00E71C74">
        <w:rPr>
          <w:rFonts w:ascii="Times New Roman" w:hAnsi="Times New Roman" w:cs="Times New Roman"/>
          <w:sz w:val="24"/>
          <w:szCs w:val="24"/>
          <w:lang w:eastAsia="zh-CN"/>
        </w:rPr>
        <w:t xml:space="preserve">managerial </w:t>
      </w:r>
      <w:r w:rsidR="00561BDE" w:rsidRPr="00E71C74">
        <w:rPr>
          <w:rFonts w:ascii="Times New Roman" w:hAnsi="Times New Roman" w:cs="Times New Roman"/>
          <w:sz w:val="24"/>
          <w:szCs w:val="24"/>
          <w:lang w:eastAsia="zh-CN"/>
        </w:rPr>
        <w:t>choice</w:t>
      </w:r>
      <w:r w:rsidR="003E5F3C" w:rsidRPr="00E71C74">
        <w:rPr>
          <w:rFonts w:ascii="Times New Roman" w:hAnsi="Times New Roman" w:cs="Times New Roman"/>
          <w:sz w:val="24"/>
          <w:szCs w:val="24"/>
          <w:lang w:eastAsia="zh-CN"/>
        </w:rPr>
        <w:t>s</w:t>
      </w:r>
      <w:r w:rsidR="00702406" w:rsidRPr="00E71C74">
        <w:rPr>
          <w:rFonts w:ascii="Times New Roman" w:hAnsi="Times New Roman" w:cs="Times New Roman"/>
          <w:sz w:val="24"/>
          <w:szCs w:val="24"/>
          <w:lang w:eastAsia="zh-CN"/>
        </w:rPr>
        <w:t xml:space="preserve"> will be a fruitful area of future research</w:t>
      </w:r>
      <w:r w:rsidR="00561BDE" w:rsidRPr="00E71C74">
        <w:rPr>
          <w:rFonts w:ascii="Times New Roman" w:hAnsi="Times New Roman" w:cs="Times New Roman"/>
          <w:sz w:val="24"/>
          <w:szCs w:val="24"/>
          <w:lang w:eastAsia="zh-CN"/>
        </w:rPr>
        <w:t xml:space="preserve">. </w:t>
      </w:r>
      <w:r w:rsidR="003B0373" w:rsidRPr="00E71C74">
        <w:rPr>
          <w:rFonts w:ascii="Times New Roman" w:hAnsi="Times New Roman" w:cs="Times New Roman"/>
          <w:sz w:val="24"/>
          <w:szCs w:val="24"/>
        </w:rPr>
        <w:br w:type="page"/>
      </w:r>
    </w:p>
    <w:p w14:paraId="4E12F795" w14:textId="77777777" w:rsidR="00303868" w:rsidRPr="00E71C74" w:rsidRDefault="00303868" w:rsidP="00E46428">
      <w:pPr>
        <w:spacing w:after="120" w:line="360" w:lineRule="auto"/>
        <w:jc w:val="both"/>
        <w:rPr>
          <w:rFonts w:ascii="Times New Roman" w:hAnsi="Times New Roman" w:cs="Times New Roman"/>
          <w:sz w:val="24"/>
          <w:szCs w:val="24"/>
        </w:rPr>
      </w:pPr>
      <w:r w:rsidRPr="00E71C74">
        <w:rPr>
          <w:rFonts w:ascii="Times New Roman" w:hAnsi="Times New Roman" w:cs="Times New Roman"/>
          <w:sz w:val="24"/>
          <w:szCs w:val="24"/>
        </w:rPr>
        <w:lastRenderedPageBreak/>
        <w:t>References</w:t>
      </w:r>
    </w:p>
    <w:p w14:paraId="48B0DDA7"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Abrigo, M. R. M., and Love, I. (2016) Estimation of panel vector autoregression in Stata, </w:t>
      </w:r>
      <w:r w:rsidRPr="003664D9">
        <w:rPr>
          <w:rFonts w:ascii="Times New Roman" w:hAnsi="Times New Roman" w:cs="Times New Roman"/>
          <w:i/>
          <w:sz w:val="24"/>
          <w:szCs w:val="24"/>
        </w:rPr>
        <w:t>Stata Journal</w:t>
      </w:r>
      <w:r w:rsidRPr="003664D9">
        <w:rPr>
          <w:rFonts w:ascii="Times New Roman" w:hAnsi="Times New Roman" w:cs="Times New Roman"/>
          <w:sz w:val="24"/>
          <w:szCs w:val="24"/>
        </w:rPr>
        <w:t xml:space="preserve">, 16 (3), pp. 778-804. </w:t>
      </w:r>
    </w:p>
    <w:p w14:paraId="4434374B"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Acharya, V. V., Lambrecht, B. M. (2015) A theory of income smoothing when insiders know more than outsiders, </w:t>
      </w:r>
      <w:r w:rsidRPr="003664D9">
        <w:rPr>
          <w:rFonts w:ascii="Times New Roman" w:hAnsi="Times New Roman" w:cs="Times New Roman"/>
          <w:i/>
          <w:sz w:val="24"/>
          <w:szCs w:val="24"/>
        </w:rPr>
        <w:t>Review of Financial Studies</w:t>
      </w:r>
      <w:r w:rsidRPr="003664D9">
        <w:rPr>
          <w:rFonts w:ascii="Times New Roman" w:hAnsi="Times New Roman" w:cs="Times New Roman"/>
          <w:sz w:val="24"/>
          <w:szCs w:val="24"/>
        </w:rPr>
        <w:t>, 28 (9), pp. 2534-2574.</w:t>
      </w:r>
    </w:p>
    <w:p w14:paraId="223A1A1B"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Andrews, D. W. K., and Lu, B. (2001) Consistent model and moment selection procedures for GMM estimation with application to dynamic panel data models, </w:t>
      </w:r>
      <w:r w:rsidRPr="003664D9">
        <w:rPr>
          <w:rFonts w:ascii="Times New Roman" w:hAnsi="Times New Roman" w:cs="Times New Roman"/>
          <w:i/>
          <w:sz w:val="24"/>
          <w:szCs w:val="24"/>
        </w:rPr>
        <w:t>Journal of Econometrics</w:t>
      </w:r>
      <w:r w:rsidRPr="003664D9">
        <w:rPr>
          <w:rFonts w:ascii="Times New Roman" w:hAnsi="Times New Roman" w:cs="Times New Roman"/>
          <w:sz w:val="24"/>
          <w:szCs w:val="24"/>
        </w:rPr>
        <w:t xml:space="preserve">, 101 (1), pp. 123-164.   </w:t>
      </w:r>
    </w:p>
    <w:p w14:paraId="2A0839D4" w14:textId="63EB3CF6"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Antoniou, A., Guney, Y., and Paudyal, K. (2008) The determinants of capital structure: capital market-oriented versus bank-oriented institutions, </w:t>
      </w:r>
      <w:r w:rsidRPr="003664D9">
        <w:rPr>
          <w:rFonts w:ascii="Times New Roman" w:hAnsi="Times New Roman" w:cs="Times New Roman"/>
          <w:i/>
          <w:sz w:val="24"/>
          <w:szCs w:val="24"/>
        </w:rPr>
        <w:t>Journal of Financial and Quantitative analysis</w:t>
      </w:r>
      <w:r w:rsidRPr="003664D9">
        <w:rPr>
          <w:rFonts w:ascii="Times New Roman" w:hAnsi="Times New Roman" w:cs="Times New Roman"/>
          <w:sz w:val="24"/>
          <w:szCs w:val="24"/>
        </w:rPr>
        <w:t>, 43 (1), pp. 59-92.</w:t>
      </w:r>
    </w:p>
    <w:p w14:paraId="528E8F92" w14:textId="4E777F70" w:rsidR="00F930D9" w:rsidRPr="003664D9" w:rsidRDefault="00F930D9" w:rsidP="00E4642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Arellano, M. and </w:t>
      </w:r>
      <w:r w:rsidRPr="00945065">
        <w:rPr>
          <w:rFonts w:ascii="Times New Roman" w:hAnsi="Times New Roman" w:cs="Times New Roman"/>
          <w:sz w:val="24"/>
          <w:szCs w:val="24"/>
        </w:rPr>
        <w:t>Bond</w:t>
      </w:r>
      <w:r>
        <w:rPr>
          <w:rFonts w:ascii="Times New Roman" w:hAnsi="Times New Roman" w:cs="Times New Roman"/>
          <w:sz w:val="24"/>
          <w:szCs w:val="24"/>
        </w:rPr>
        <w:t>, S. (1991)</w:t>
      </w:r>
      <w:r w:rsidRPr="00945065">
        <w:rPr>
          <w:rFonts w:ascii="Times New Roman" w:hAnsi="Times New Roman" w:cs="Times New Roman"/>
          <w:sz w:val="24"/>
          <w:szCs w:val="24"/>
        </w:rPr>
        <w:t xml:space="preserve"> Some tests of specification for panel data: Monte carlo evidence and an appl</w:t>
      </w:r>
      <w:r>
        <w:rPr>
          <w:rFonts w:ascii="Times New Roman" w:hAnsi="Times New Roman" w:cs="Times New Roman"/>
          <w:sz w:val="24"/>
          <w:szCs w:val="24"/>
        </w:rPr>
        <w:t>ication to employment equations,</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Review of Economic Studies</w:t>
      </w:r>
      <w:r>
        <w:rPr>
          <w:rFonts w:ascii="Times New Roman" w:hAnsi="Times New Roman" w:cs="Times New Roman"/>
          <w:sz w:val="24"/>
          <w:szCs w:val="24"/>
        </w:rPr>
        <w:t xml:space="preserve">, </w:t>
      </w:r>
      <w:r w:rsidRPr="00945065">
        <w:rPr>
          <w:rFonts w:ascii="Times New Roman" w:hAnsi="Times New Roman" w:cs="Times New Roman"/>
          <w:sz w:val="24"/>
          <w:szCs w:val="24"/>
        </w:rPr>
        <w:t>58</w:t>
      </w:r>
      <w:r>
        <w:rPr>
          <w:rFonts w:ascii="Times New Roman" w:hAnsi="Times New Roman" w:cs="Times New Roman"/>
          <w:sz w:val="24"/>
          <w:szCs w:val="24"/>
        </w:rPr>
        <w:t xml:space="preserve"> (2)</w:t>
      </w:r>
      <w:r w:rsidRPr="00945065">
        <w:rPr>
          <w:rFonts w:ascii="Times New Roman" w:hAnsi="Times New Roman" w:cs="Times New Roman"/>
          <w:sz w:val="24"/>
          <w:szCs w:val="24"/>
        </w:rPr>
        <w:t>,</w:t>
      </w:r>
      <w:r>
        <w:rPr>
          <w:rFonts w:ascii="Times New Roman" w:hAnsi="Times New Roman" w:cs="Times New Roman"/>
          <w:sz w:val="24"/>
          <w:szCs w:val="24"/>
        </w:rPr>
        <w:t xml:space="preserve"> pp.</w:t>
      </w:r>
      <w:r w:rsidRPr="00945065">
        <w:rPr>
          <w:rFonts w:ascii="Times New Roman" w:hAnsi="Times New Roman" w:cs="Times New Roman"/>
          <w:sz w:val="24"/>
          <w:szCs w:val="24"/>
        </w:rPr>
        <w:t xml:space="preserve"> 277–297.</w:t>
      </w:r>
    </w:p>
    <w:p w14:paraId="7E67008A" w14:textId="62DE9FB3" w:rsidR="007614BB" w:rsidRDefault="007614BB" w:rsidP="00E46428">
      <w:pPr>
        <w:spacing w:after="120" w:line="240" w:lineRule="auto"/>
        <w:jc w:val="both"/>
        <w:rPr>
          <w:rFonts w:ascii="Times New Roman" w:hAnsi="Times New Roman" w:cs="Times New Roman"/>
          <w:sz w:val="24"/>
          <w:szCs w:val="24"/>
        </w:rPr>
      </w:pPr>
      <w:r w:rsidRPr="007614BB">
        <w:rPr>
          <w:rFonts w:ascii="Times New Roman" w:hAnsi="Times New Roman" w:cs="Times New Roman"/>
          <w:sz w:val="24"/>
          <w:szCs w:val="24"/>
        </w:rPr>
        <w:t>Auerbach</w:t>
      </w:r>
      <w:r>
        <w:rPr>
          <w:rFonts w:ascii="Times New Roman" w:hAnsi="Times New Roman" w:cs="Times New Roman"/>
          <w:sz w:val="24"/>
          <w:szCs w:val="24"/>
        </w:rPr>
        <w:t xml:space="preserve">, A. J., and </w:t>
      </w:r>
      <w:r w:rsidRPr="007614BB">
        <w:rPr>
          <w:rFonts w:ascii="Times New Roman" w:hAnsi="Times New Roman" w:cs="Times New Roman"/>
          <w:sz w:val="24"/>
          <w:szCs w:val="24"/>
        </w:rPr>
        <w:t>Gorodnichenko</w:t>
      </w:r>
      <w:r>
        <w:rPr>
          <w:rFonts w:ascii="Times New Roman" w:hAnsi="Times New Roman" w:cs="Times New Roman"/>
          <w:sz w:val="24"/>
          <w:szCs w:val="24"/>
        </w:rPr>
        <w:t>, Y. (20</w:t>
      </w:r>
      <w:r w:rsidR="00E46428">
        <w:rPr>
          <w:rFonts w:ascii="Times New Roman" w:hAnsi="Times New Roman" w:cs="Times New Roman"/>
          <w:sz w:val="24"/>
          <w:szCs w:val="24"/>
        </w:rPr>
        <w:t>12)</w:t>
      </w:r>
      <w:r>
        <w:rPr>
          <w:rFonts w:ascii="Times New Roman" w:hAnsi="Times New Roman" w:cs="Times New Roman"/>
          <w:sz w:val="24"/>
          <w:szCs w:val="24"/>
        </w:rPr>
        <w:t xml:space="preserve"> </w:t>
      </w:r>
      <w:r w:rsidRPr="007614BB">
        <w:rPr>
          <w:rFonts w:ascii="Times New Roman" w:hAnsi="Times New Roman" w:cs="Times New Roman"/>
          <w:sz w:val="24"/>
          <w:szCs w:val="24"/>
        </w:rPr>
        <w:t>Measuring the Output Responses to Fiscal Policy</w:t>
      </w:r>
      <w:r>
        <w:rPr>
          <w:rFonts w:ascii="Times New Roman" w:hAnsi="Times New Roman" w:cs="Times New Roman"/>
          <w:sz w:val="24"/>
          <w:szCs w:val="24"/>
        </w:rPr>
        <w:t xml:space="preserve">, </w:t>
      </w:r>
      <w:r w:rsidRPr="007614BB">
        <w:rPr>
          <w:rFonts w:ascii="Times New Roman" w:hAnsi="Times New Roman" w:cs="Times New Roman"/>
          <w:i/>
          <w:sz w:val="24"/>
          <w:szCs w:val="24"/>
        </w:rPr>
        <w:t>American Economic Journal: Economic Policy</w:t>
      </w:r>
      <w:r>
        <w:rPr>
          <w:rFonts w:ascii="Times New Roman" w:hAnsi="Times New Roman" w:cs="Times New Roman"/>
          <w:sz w:val="24"/>
          <w:szCs w:val="24"/>
        </w:rPr>
        <w:t xml:space="preserve">, </w:t>
      </w:r>
      <w:r w:rsidRPr="007614BB">
        <w:rPr>
          <w:rFonts w:ascii="Times New Roman" w:hAnsi="Times New Roman" w:cs="Times New Roman"/>
          <w:sz w:val="24"/>
          <w:szCs w:val="24"/>
        </w:rPr>
        <w:t>4</w:t>
      </w:r>
      <w:r>
        <w:rPr>
          <w:rFonts w:ascii="Times New Roman" w:hAnsi="Times New Roman" w:cs="Times New Roman"/>
          <w:sz w:val="24"/>
          <w:szCs w:val="24"/>
        </w:rPr>
        <w:t xml:space="preserve"> (</w:t>
      </w:r>
      <w:r w:rsidRPr="007614BB">
        <w:rPr>
          <w:rFonts w:ascii="Times New Roman" w:hAnsi="Times New Roman" w:cs="Times New Roman"/>
          <w:sz w:val="24"/>
          <w:szCs w:val="24"/>
        </w:rPr>
        <w:t>2</w:t>
      </w:r>
      <w:r>
        <w:rPr>
          <w:rFonts w:ascii="Times New Roman" w:hAnsi="Times New Roman" w:cs="Times New Roman"/>
          <w:sz w:val="24"/>
          <w:szCs w:val="24"/>
        </w:rPr>
        <w:t>)</w:t>
      </w:r>
      <w:r w:rsidRPr="007614BB">
        <w:rPr>
          <w:rFonts w:ascii="Times New Roman" w:hAnsi="Times New Roman" w:cs="Times New Roman"/>
          <w:sz w:val="24"/>
          <w:szCs w:val="24"/>
        </w:rPr>
        <w:t>, pp. 1-27</w:t>
      </w:r>
      <w:r>
        <w:rPr>
          <w:rFonts w:ascii="Times New Roman" w:hAnsi="Times New Roman" w:cs="Times New Roman"/>
          <w:sz w:val="24"/>
          <w:szCs w:val="24"/>
        </w:rPr>
        <w:t>.</w:t>
      </w:r>
    </w:p>
    <w:p w14:paraId="4725CFB8" w14:textId="6EF31484" w:rsidR="00A47A0F"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Bagliano, F. C., and Favero, C. A. (1998) Measuring monetary policy with VAR models: An evaluation, </w:t>
      </w:r>
      <w:r w:rsidRPr="003664D9">
        <w:rPr>
          <w:rFonts w:ascii="Times New Roman" w:hAnsi="Times New Roman" w:cs="Times New Roman"/>
          <w:i/>
          <w:sz w:val="24"/>
          <w:szCs w:val="24"/>
        </w:rPr>
        <w:t>European Economic Review</w:t>
      </w:r>
      <w:r w:rsidRPr="003664D9">
        <w:rPr>
          <w:rFonts w:ascii="Times New Roman" w:hAnsi="Times New Roman" w:cs="Times New Roman"/>
          <w:sz w:val="24"/>
          <w:szCs w:val="24"/>
        </w:rPr>
        <w:t>, 42 (6), pp. 1069-1112.</w:t>
      </w:r>
    </w:p>
    <w:p w14:paraId="10239A2A" w14:textId="0E76C148" w:rsidR="00FC4DD9" w:rsidRDefault="005C7FEC" w:rsidP="00E46428">
      <w:pPr>
        <w:spacing w:after="120" w:line="240" w:lineRule="auto"/>
        <w:jc w:val="both"/>
        <w:rPr>
          <w:rFonts w:ascii="Times New Roman" w:hAnsi="Times New Roman" w:cs="Times New Roman"/>
          <w:sz w:val="24"/>
          <w:szCs w:val="24"/>
        </w:rPr>
      </w:pPr>
      <w:r w:rsidRPr="00FC4DD9">
        <w:rPr>
          <w:rFonts w:ascii="Times New Roman" w:hAnsi="Times New Roman" w:cs="Times New Roman"/>
          <w:sz w:val="24"/>
          <w:szCs w:val="24"/>
        </w:rPr>
        <w:t xml:space="preserve">Baker, M., and Wurgler, J. (2002) Market timing and capital structure, </w:t>
      </w:r>
      <w:r w:rsidRPr="00FC4DD9">
        <w:rPr>
          <w:rFonts w:ascii="Times New Roman" w:hAnsi="Times New Roman" w:cs="Times New Roman"/>
          <w:i/>
          <w:sz w:val="24"/>
          <w:szCs w:val="24"/>
        </w:rPr>
        <w:t>Journal of Finance</w:t>
      </w:r>
      <w:r w:rsidRPr="00FC4DD9">
        <w:rPr>
          <w:rFonts w:ascii="Times New Roman" w:hAnsi="Times New Roman" w:cs="Times New Roman"/>
          <w:sz w:val="24"/>
          <w:szCs w:val="24"/>
        </w:rPr>
        <w:t>, 57 (1), pp. 1-32.</w:t>
      </w:r>
    </w:p>
    <w:p w14:paraId="7CE18FFD" w14:textId="7CE15A8A" w:rsidR="001D22B6" w:rsidRDefault="001D22B6" w:rsidP="00E4642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Bernanke, B. (1986)</w:t>
      </w:r>
      <w:r w:rsidRPr="001D22B6">
        <w:rPr>
          <w:rFonts w:ascii="Times New Roman" w:hAnsi="Times New Roman" w:cs="Times New Roman"/>
          <w:sz w:val="24"/>
          <w:szCs w:val="24"/>
        </w:rPr>
        <w:t xml:space="preserve"> Alternative Explanations of the Money-Income Correlation, </w:t>
      </w:r>
      <w:r w:rsidRPr="001D22B6">
        <w:rPr>
          <w:rFonts w:ascii="Times New Roman" w:hAnsi="Times New Roman" w:cs="Times New Roman"/>
          <w:i/>
          <w:sz w:val="24"/>
          <w:szCs w:val="24"/>
        </w:rPr>
        <w:t>Carnegie Rochester Conference Series on Public Policy</w:t>
      </w:r>
      <w:r w:rsidRPr="001D22B6">
        <w:rPr>
          <w:rFonts w:ascii="Times New Roman" w:hAnsi="Times New Roman" w:cs="Times New Roman"/>
          <w:sz w:val="24"/>
          <w:szCs w:val="24"/>
        </w:rPr>
        <w:t>, 25,</w:t>
      </w:r>
      <w:r>
        <w:rPr>
          <w:rFonts w:ascii="Times New Roman" w:hAnsi="Times New Roman" w:cs="Times New Roman"/>
          <w:sz w:val="24"/>
          <w:szCs w:val="24"/>
        </w:rPr>
        <w:t xml:space="preserve"> pp. 49-99.</w:t>
      </w:r>
    </w:p>
    <w:p w14:paraId="33ACA976" w14:textId="1025AB26" w:rsidR="00A47A0F" w:rsidRDefault="00A47A0F" w:rsidP="00E46428">
      <w:pPr>
        <w:spacing w:after="120" w:line="240" w:lineRule="auto"/>
        <w:jc w:val="both"/>
        <w:rPr>
          <w:rFonts w:ascii="Times New Roman" w:hAnsi="Times New Roman" w:cs="Times New Roman"/>
          <w:sz w:val="24"/>
          <w:szCs w:val="24"/>
        </w:rPr>
      </w:pPr>
      <w:r w:rsidRPr="00A47A0F">
        <w:rPr>
          <w:rFonts w:ascii="Times New Roman" w:hAnsi="Times New Roman" w:cs="Times New Roman"/>
          <w:sz w:val="24"/>
          <w:szCs w:val="24"/>
        </w:rPr>
        <w:t>Bernanke</w:t>
      </w:r>
      <w:r>
        <w:rPr>
          <w:rFonts w:ascii="Times New Roman" w:hAnsi="Times New Roman" w:cs="Times New Roman"/>
          <w:sz w:val="24"/>
          <w:szCs w:val="24"/>
        </w:rPr>
        <w:t>, B.,</w:t>
      </w:r>
      <w:r w:rsidRPr="00A47A0F">
        <w:rPr>
          <w:rFonts w:ascii="Times New Roman" w:hAnsi="Times New Roman" w:cs="Times New Roman"/>
          <w:sz w:val="24"/>
          <w:szCs w:val="24"/>
        </w:rPr>
        <w:t xml:space="preserve"> and Blinder</w:t>
      </w:r>
      <w:r>
        <w:rPr>
          <w:rFonts w:ascii="Times New Roman" w:hAnsi="Times New Roman" w:cs="Times New Roman"/>
          <w:sz w:val="24"/>
          <w:szCs w:val="24"/>
        </w:rPr>
        <w:t xml:space="preserve">, A. (1992) </w:t>
      </w:r>
      <w:r w:rsidRPr="00A47A0F">
        <w:rPr>
          <w:rFonts w:ascii="Times New Roman" w:hAnsi="Times New Roman" w:cs="Times New Roman"/>
          <w:sz w:val="24"/>
          <w:szCs w:val="24"/>
        </w:rPr>
        <w:t>The Federal Funds Rate and the Ch</w:t>
      </w:r>
      <w:r>
        <w:rPr>
          <w:rFonts w:ascii="Times New Roman" w:hAnsi="Times New Roman" w:cs="Times New Roman"/>
          <w:sz w:val="24"/>
          <w:szCs w:val="24"/>
        </w:rPr>
        <w:t xml:space="preserve">annels of Monetary Transmission, </w:t>
      </w:r>
      <w:r w:rsidRPr="00A47A0F">
        <w:rPr>
          <w:rFonts w:ascii="Times New Roman" w:hAnsi="Times New Roman" w:cs="Times New Roman"/>
          <w:i/>
          <w:sz w:val="24"/>
          <w:szCs w:val="24"/>
        </w:rPr>
        <w:t>American Economic Review</w:t>
      </w:r>
      <w:r w:rsidRPr="00A47A0F">
        <w:rPr>
          <w:rFonts w:ascii="Times New Roman" w:hAnsi="Times New Roman" w:cs="Times New Roman"/>
          <w:sz w:val="24"/>
          <w:szCs w:val="24"/>
        </w:rPr>
        <w:t>, 82</w:t>
      </w:r>
      <w:r>
        <w:rPr>
          <w:rFonts w:ascii="Times New Roman" w:hAnsi="Times New Roman" w:cs="Times New Roman"/>
          <w:sz w:val="24"/>
          <w:szCs w:val="24"/>
        </w:rPr>
        <w:t xml:space="preserve"> (</w:t>
      </w:r>
      <w:r w:rsidRPr="00A47A0F">
        <w:rPr>
          <w:rFonts w:ascii="Times New Roman" w:hAnsi="Times New Roman" w:cs="Times New Roman"/>
          <w:sz w:val="24"/>
          <w:szCs w:val="24"/>
        </w:rPr>
        <w:t>4</w:t>
      </w:r>
      <w:r>
        <w:rPr>
          <w:rFonts w:ascii="Times New Roman" w:hAnsi="Times New Roman" w:cs="Times New Roman"/>
          <w:sz w:val="24"/>
          <w:szCs w:val="24"/>
        </w:rPr>
        <w:t>)</w:t>
      </w:r>
      <w:r w:rsidRPr="00A47A0F">
        <w:rPr>
          <w:rFonts w:ascii="Times New Roman" w:hAnsi="Times New Roman" w:cs="Times New Roman"/>
          <w:sz w:val="24"/>
          <w:szCs w:val="24"/>
        </w:rPr>
        <w:t>,</w:t>
      </w:r>
      <w:r>
        <w:rPr>
          <w:rFonts w:ascii="Times New Roman" w:hAnsi="Times New Roman" w:cs="Times New Roman"/>
          <w:sz w:val="24"/>
          <w:szCs w:val="24"/>
        </w:rPr>
        <w:t xml:space="preserve"> pp.</w:t>
      </w:r>
      <w:r w:rsidRPr="00A47A0F">
        <w:rPr>
          <w:rFonts w:ascii="Times New Roman" w:hAnsi="Times New Roman" w:cs="Times New Roman"/>
          <w:sz w:val="24"/>
          <w:szCs w:val="24"/>
        </w:rPr>
        <w:t xml:space="preserve"> 901-</w:t>
      </w:r>
      <w:r>
        <w:rPr>
          <w:rFonts w:ascii="Times New Roman" w:hAnsi="Times New Roman" w:cs="Times New Roman"/>
          <w:sz w:val="24"/>
          <w:szCs w:val="24"/>
        </w:rPr>
        <w:t>9</w:t>
      </w:r>
      <w:r w:rsidRPr="00A47A0F">
        <w:rPr>
          <w:rFonts w:ascii="Times New Roman" w:hAnsi="Times New Roman" w:cs="Times New Roman"/>
          <w:sz w:val="24"/>
          <w:szCs w:val="24"/>
        </w:rPr>
        <w:t>21</w:t>
      </w:r>
      <w:r>
        <w:rPr>
          <w:rFonts w:ascii="Times New Roman" w:hAnsi="Times New Roman" w:cs="Times New Roman"/>
          <w:sz w:val="24"/>
          <w:szCs w:val="24"/>
        </w:rPr>
        <w:t>.</w:t>
      </w:r>
    </w:p>
    <w:p w14:paraId="6B1774EF" w14:textId="26A9A465" w:rsidR="00A47A0F" w:rsidRPr="003664D9" w:rsidRDefault="00A47A0F" w:rsidP="00E46428">
      <w:pPr>
        <w:spacing w:after="120" w:line="240" w:lineRule="auto"/>
        <w:jc w:val="both"/>
        <w:rPr>
          <w:rFonts w:ascii="Times New Roman" w:hAnsi="Times New Roman" w:cs="Times New Roman"/>
          <w:sz w:val="24"/>
          <w:szCs w:val="24"/>
        </w:rPr>
      </w:pPr>
      <w:r w:rsidRPr="00A47A0F">
        <w:rPr>
          <w:rFonts w:ascii="Times New Roman" w:hAnsi="Times New Roman" w:cs="Times New Roman"/>
          <w:sz w:val="24"/>
          <w:szCs w:val="24"/>
        </w:rPr>
        <w:t>Blanchard</w:t>
      </w:r>
      <w:r>
        <w:rPr>
          <w:rFonts w:ascii="Times New Roman" w:hAnsi="Times New Roman" w:cs="Times New Roman"/>
          <w:sz w:val="24"/>
          <w:szCs w:val="24"/>
        </w:rPr>
        <w:t xml:space="preserve">, O. (1989) </w:t>
      </w:r>
      <w:r w:rsidRPr="00A47A0F">
        <w:rPr>
          <w:rFonts w:ascii="Times New Roman" w:hAnsi="Times New Roman" w:cs="Times New Roman"/>
          <w:sz w:val="24"/>
          <w:szCs w:val="24"/>
        </w:rPr>
        <w:t>A Traditional Interpretatio</w:t>
      </w:r>
      <w:r>
        <w:rPr>
          <w:rFonts w:ascii="Times New Roman" w:hAnsi="Times New Roman" w:cs="Times New Roman"/>
          <w:sz w:val="24"/>
          <w:szCs w:val="24"/>
        </w:rPr>
        <w:t xml:space="preserve">n of Macroeconomic Fluctuations, </w:t>
      </w:r>
      <w:r w:rsidRPr="00A47A0F">
        <w:rPr>
          <w:rFonts w:ascii="Times New Roman" w:hAnsi="Times New Roman" w:cs="Times New Roman"/>
          <w:i/>
          <w:sz w:val="24"/>
          <w:szCs w:val="24"/>
        </w:rPr>
        <w:t>American Economic Review</w:t>
      </w:r>
      <w:r w:rsidRPr="00A47A0F">
        <w:rPr>
          <w:rFonts w:ascii="Times New Roman" w:hAnsi="Times New Roman" w:cs="Times New Roman"/>
          <w:sz w:val="24"/>
          <w:szCs w:val="24"/>
        </w:rPr>
        <w:t>, 79</w:t>
      </w:r>
      <w:r>
        <w:rPr>
          <w:rFonts w:ascii="Times New Roman" w:hAnsi="Times New Roman" w:cs="Times New Roman"/>
          <w:sz w:val="24"/>
          <w:szCs w:val="24"/>
        </w:rPr>
        <w:t xml:space="preserve"> (</w:t>
      </w:r>
      <w:r w:rsidRPr="00A47A0F">
        <w:rPr>
          <w:rFonts w:ascii="Times New Roman" w:hAnsi="Times New Roman" w:cs="Times New Roman"/>
          <w:sz w:val="24"/>
          <w:szCs w:val="24"/>
        </w:rPr>
        <w:t>5</w:t>
      </w:r>
      <w:r>
        <w:rPr>
          <w:rFonts w:ascii="Times New Roman" w:hAnsi="Times New Roman" w:cs="Times New Roman"/>
          <w:sz w:val="24"/>
          <w:szCs w:val="24"/>
        </w:rPr>
        <w:t>)</w:t>
      </w:r>
      <w:r w:rsidRPr="00A47A0F">
        <w:rPr>
          <w:rFonts w:ascii="Times New Roman" w:hAnsi="Times New Roman" w:cs="Times New Roman"/>
          <w:sz w:val="24"/>
          <w:szCs w:val="24"/>
        </w:rPr>
        <w:t>,</w:t>
      </w:r>
      <w:r>
        <w:rPr>
          <w:rFonts w:ascii="Times New Roman" w:hAnsi="Times New Roman" w:cs="Times New Roman"/>
          <w:sz w:val="24"/>
          <w:szCs w:val="24"/>
        </w:rPr>
        <w:t xml:space="preserve"> pp.</w:t>
      </w:r>
      <w:r w:rsidRPr="00A47A0F">
        <w:rPr>
          <w:rFonts w:ascii="Times New Roman" w:hAnsi="Times New Roman" w:cs="Times New Roman"/>
          <w:sz w:val="24"/>
          <w:szCs w:val="24"/>
        </w:rPr>
        <w:t xml:space="preserve"> 1146-</w:t>
      </w:r>
      <w:r>
        <w:rPr>
          <w:rFonts w:ascii="Times New Roman" w:hAnsi="Times New Roman" w:cs="Times New Roman"/>
          <w:sz w:val="24"/>
          <w:szCs w:val="24"/>
        </w:rPr>
        <w:t>11</w:t>
      </w:r>
      <w:r w:rsidRPr="00A47A0F">
        <w:rPr>
          <w:rFonts w:ascii="Times New Roman" w:hAnsi="Times New Roman" w:cs="Times New Roman"/>
          <w:sz w:val="24"/>
          <w:szCs w:val="24"/>
        </w:rPr>
        <w:t>64</w:t>
      </w:r>
      <w:r>
        <w:rPr>
          <w:rFonts w:ascii="Times New Roman" w:hAnsi="Times New Roman" w:cs="Times New Roman"/>
          <w:sz w:val="24"/>
          <w:szCs w:val="24"/>
        </w:rPr>
        <w:t>.</w:t>
      </w:r>
    </w:p>
    <w:p w14:paraId="11FDF125" w14:textId="77777777" w:rsidR="005C7FEC" w:rsidRPr="003664D9"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rPr>
        <w:t xml:space="preserve">Blundell, R., and Bond, S. (1998) Initial conditions and moment restrictions in dynamic panel data models, </w:t>
      </w:r>
      <w:r w:rsidRPr="003664D9">
        <w:rPr>
          <w:rFonts w:ascii="Times New Roman" w:hAnsi="Times New Roman" w:cs="Times New Roman"/>
          <w:i/>
          <w:sz w:val="24"/>
          <w:szCs w:val="24"/>
        </w:rPr>
        <w:t>Journal of Econometrics</w:t>
      </w:r>
      <w:r w:rsidRPr="003664D9">
        <w:rPr>
          <w:rFonts w:ascii="Times New Roman" w:hAnsi="Times New Roman" w:cs="Times New Roman"/>
          <w:sz w:val="24"/>
          <w:szCs w:val="24"/>
        </w:rPr>
        <w:t>, 87 (1), pp. 115-143.</w:t>
      </w:r>
    </w:p>
    <w:p w14:paraId="5618D25C" w14:textId="77777777" w:rsidR="005C7FEC" w:rsidRPr="003664D9"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lang w:eastAsia="zh-CN"/>
        </w:rPr>
        <w:t>Bolton, P., Chen, H., and Wang, N. (2011) A Unified Theory of Tobin's q, Corporate Investment, Financing, and Risk Management</w:t>
      </w:r>
      <w:r w:rsidRPr="003664D9">
        <w:rPr>
          <w:rFonts w:ascii="Times New Roman" w:hAnsi="Times New Roman" w:cs="Times New Roman"/>
          <w:lang w:eastAsia="zh-CN"/>
        </w:rPr>
        <w:t>,</w:t>
      </w:r>
      <w:r>
        <w:rPr>
          <w:rFonts w:ascii="Times New Roman" w:hAnsi="Times New Roman" w:cs="Times New Roman" w:hint="eastAsia"/>
          <w:lang w:eastAsia="zh-CN"/>
        </w:rPr>
        <w:t xml:space="preserve"> </w:t>
      </w:r>
      <w:r w:rsidRPr="00F83088">
        <w:rPr>
          <w:rFonts w:ascii="Times New Roman" w:hAnsi="Times New Roman" w:cs="Times New Roman" w:hint="eastAsia"/>
          <w:i/>
          <w:lang w:eastAsia="zh-CN"/>
        </w:rPr>
        <w:t>Journal of Finance</w:t>
      </w:r>
      <w:r>
        <w:rPr>
          <w:rFonts w:ascii="Times New Roman" w:hAnsi="Times New Roman" w:cs="Times New Roman" w:hint="eastAsia"/>
          <w:lang w:eastAsia="zh-CN"/>
        </w:rPr>
        <w:t>,</w:t>
      </w:r>
      <w:r w:rsidRPr="003664D9">
        <w:rPr>
          <w:rFonts w:ascii="Times New Roman" w:hAnsi="Times New Roman" w:cs="Times New Roman"/>
          <w:lang w:eastAsia="zh-CN"/>
        </w:rPr>
        <w:t xml:space="preserve"> 66 (5), </w:t>
      </w:r>
      <w:r w:rsidRPr="003664D9">
        <w:rPr>
          <w:rFonts w:ascii="Times New Roman" w:hAnsi="Times New Roman" w:cs="Times New Roman"/>
          <w:sz w:val="24"/>
          <w:szCs w:val="24"/>
          <w:lang w:eastAsia="zh-CN"/>
        </w:rPr>
        <w:t xml:space="preserve">pp. 1545-1578. </w:t>
      </w:r>
    </w:p>
    <w:p w14:paraId="114AFCED" w14:textId="77777777" w:rsidR="005C7FEC" w:rsidRPr="003664D9" w:rsidRDefault="005C7FEC" w:rsidP="00E46428">
      <w:pPr>
        <w:spacing w:after="120" w:line="240" w:lineRule="auto"/>
        <w:jc w:val="both"/>
        <w:rPr>
          <w:rFonts w:ascii="Times New Roman" w:hAnsi="Times New Roman" w:cs="Times New Roman"/>
          <w:sz w:val="24"/>
          <w:szCs w:val="24"/>
        </w:rPr>
      </w:pPr>
      <w:r w:rsidRPr="00FC4DD9">
        <w:rPr>
          <w:rFonts w:ascii="Times New Roman" w:hAnsi="Times New Roman" w:cs="Times New Roman"/>
          <w:sz w:val="24"/>
          <w:szCs w:val="24"/>
        </w:rPr>
        <w:t xml:space="preserve">Butler, A. W., Cornaggiab, J., Grullona, G., and Westona, J. P. (2011) Corporate financing decisions, managerial market timing, and real investment, </w:t>
      </w:r>
      <w:r w:rsidRPr="00FC4DD9">
        <w:rPr>
          <w:rFonts w:ascii="Times New Roman" w:hAnsi="Times New Roman" w:cs="Times New Roman"/>
          <w:i/>
          <w:sz w:val="24"/>
          <w:szCs w:val="24"/>
        </w:rPr>
        <w:t>Journal of Financial Economics</w:t>
      </w:r>
      <w:r w:rsidRPr="00FC4DD9">
        <w:rPr>
          <w:rFonts w:ascii="Times New Roman" w:hAnsi="Times New Roman" w:cs="Times New Roman"/>
          <w:sz w:val="24"/>
          <w:szCs w:val="24"/>
        </w:rPr>
        <w:t>, 101 (3), pp. 666–683</w:t>
      </w:r>
      <w:r w:rsidRPr="003664D9">
        <w:rPr>
          <w:rFonts w:ascii="Times New Roman" w:hAnsi="Times New Roman" w:cs="Times New Roman"/>
          <w:sz w:val="24"/>
          <w:szCs w:val="24"/>
        </w:rPr>
        <w:t>.</w:t>
      </w:r>
    </w:p>
    <w:p w14:paraId="04D5B9FD"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Chang, X., Dasgupta, S., Wong, G., and Yao, J. (2014) Cash-flow sensitivities and the allocation of internal cash flow,</w:t>
      </w:r>
      <w:r w:rsidRPr="003664D9">
        <w:rPr>
          <w:rFonts w:ascii="Times New Roman" w:hAnsi="Times New Roman" w:cs="Times New Roman"/>
        </w:rPr>
        <w:t xml:space="preserve"> </w:t>
      </w:r>
      <w:r w:rsidRPr="003664D9">
        <w:rPr>
          <w:rFonts w:ascii="Times New Roman" w:hAnsi="Times New Roman" w:cs="Times New Roman"/>
          <w:i/>
          <w:sz w:val="24"/>
          <w:szCs w:val="24"/>
        </w:rPr>
        <w:t>Review of Financial Studies</w:t>
      </w:r>
      <w:r w:rsidRPr="003664D9">
        <w:rPr>
          <w:rFonts w:ascii="Times New Roman" w:hAnsi="Times New Roman" w:cs="Times New Roman"/>
          <w:sz w:val="24"/>
          <w:szCs w:val="24"/>
        </w:rPr>
        <w:t>, 27 (12), pp.3628-3657.</w:t>
      </w:r>
    </w:p>
    <w:p w14:paraId="164CC0A1" w14:textId="3553D946"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Choi, I. (2001) Unit root tests for panel data, </w:t>
      </w:r>
      <w:r w:rsidRPr="003664D9">
        <w:rPr>
          <w:rFonts w:ascii="Times New Roman" w:hAnsi="Times New Roman" w:cs="Times New Roman"/>
          <w:i/>
          <w:sz w:val="24"/>
          <w:szCs w:val="24"/>
        </w:rPr>
        <w:t>Journal of International Money and Finance</w:t>
      </w:r>
      <w:r w:rsidRPr="003664D9">
        <w:rPr>
          <w:rFonts w:ascii="Times New Roman" w:hAnsi="Times New Roman" w:cs="Times New Roman"/>
          <w:sz w:val="24"/>
          <w:szCs w:val="24"/>
        </w:rPr>
        <w:t xml:space="preserve">, 20 (2), pp. 249–272. </w:t>
      </w:r>
    </w:p>
    <w:p w14:paraId="6CC31EB4" w14:textId="4C0309E4" w:rsidR="00912803" w:rsidRPr="003664D9" w:rsidRDefault="00912803" w:rsidP="00E46428">
      <w:pPr>
        <w:pStyle w:val="Default"/>
        <w:spacing w:after="120"/>
        <w:jc w:val="both"/>
        <w:rPr>
          <w:rFonts w:ascii="Times New Roman" w:hAnsi="Times New Roman" w:cs="Times New Roman"/>
        </w:rPr>
      </w:pPr>
      <w:r w:rsidRPr="007A7C31">
        <w:rPr>
          <w:rFonts w:ascii="Times New Roman" w:hAnsi="Times New Roman" w:cs="Times New Roman"/>
        </w:rPr>
        <w:t>Christiano</w:t>
      </w:r>
      <w:r>
        <w:rPr>
          <w:rFonts w:ascii="Times New Roman" w:hAnsi="Times New Roman" w:cs="Times New Roman"/>
        </w:rPr>
        <w:t xml:space="preserve">, L. J. (2012) </w:t>
      </w:r>
      <w:r w:rsidRPr="007A7C31">
        <w:rPr>
          <w:rFonts w:ascii="Times New Roman" w:hAnsi="Times New Roman" w:cs="Times New Roman"/>
        </w:rPr>
        <w:t>Christopher A. S</w:t>
      </w:r>
      <w:r>
        <w:rPr>
          <w:rFonts w:ascii="Times New Roman" w:hAnsi="Times New Roman" w:cs="Times New Roman"/>
        </w:rPr>
        <w:t xml:space="preserve">ims and Vector Autoregressions, </w:t>
      </w:r>
      <w:r w:rsidRPr="007A7C31">
        <w:rPr>
          <w:rFonts w:ascii="Times New Roman" w:hAnsi="Times New Roman" w:cs="Times New Roman"/>
          <w:i/>
        </w:rPr>
        <w:t>Scandinavia Journal of Economics</w:t>
      </w:r>
      <w:r>
        <w:rPr>
          <w:rFonts w:ascii="Times New Roman" w:hAnsi="Times New Roman" w:cs="Times New Roman"/>
        </w:rPr>
        <w:t xml:space="preserve">, 114 (4), pp. 1082-1104. </w:t>
      </w:r>
    </w:p>
    <w:p w14:paraId="1986B04A" w14:textId="77777777" w:rsidR="005C7FEC" w:rsidRPr="003664D9"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rPr>
        <w:t>DeAngelo,</w:t>
      </w:r>
      <w:r w:rsidRPr="003664D9">
        <w:rPr>
          <w:rFonts w:ascii="Times New Roman" w:hAnsi="Times New Roman" w:cs="Times New Roman"/>
          <w:sz w:val="24"/>
          <w:szCs w:val="24"/>
          <w:lang w:eastAsia="zh-CN"/>
        </w:rPr>
        <w:t xml:space="preserve"> H.,</w:t>
      </w:r>
      <w:r w:rsidRPr="003664D9">
        <w:rPr>
          <w:rFonts w:ascii="Times New Roman" w:hAnsi="Times New Roman" w:cs="Times New Roman"/>
          <w:sz w:val="24"/>
          <w:szCs w:val="24"/>
        </w:rPr>
        <w:t xml:space="preserve"> DeAngelo</w:t>
      </w:r>
      <w:r w:rsidRPr="003664D9">
        <w:rPr>
          <w:rFonts w:ascii="Times New Roman" w:hAnsi="Times New Roman" w:cs="Times New Roman"/>
          <w:sz w:val="24"/>
          <w:szCs w:val="24"/>
          <w:lang w:eastAsia="zh-CN"/>
        </w:rPr>
        <w:t>, L.,</w:t>
      </w:r>
      <w:r w:rsidRPr="003664D9">
        <w:rPr>
          <w:rFonts w:ascii="Times New Roman" w:hAnsi="Times New Roman" w:cs="Times New Roman"/>
          <w:sz w:val="24"/>
          <w:szCs w:val="24"/>
        </w:rPr>
        <w:t xml:space="preserve"> and Whited</w:t>
      </w:r>
      <w:r w:rsidRPr="003664D9">
        <w:rPr>
          <w:rFonts w:ascii="Times New Roman" w:hAnsi="Times New Roman" w:cs="Times New Roman"/>
          <w:sz w:val="24"/>
          <w:szCs w:val="24"/>
          <w:lang w:eastAsia="zh-CN"/>
        </w:rPr>
        <w:t>, T. (2011)</w:t>
      </w:r>
      <w:r w:rsidRPr="003664D9">
        <w:rPr>
          <w:rFonts w:ascii="Times New Roman" w:hAnsi="Times New Roman" w:cs="Times New Roman"/>
          <w:sz w:val="24"/>
          <w:szCs w:val="24"/>
        </w:rPr>
        <w:t xml:space="preserve"> Capital structure dynamics and transitory debt,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99</w:t>
      </w:r>
      <w:r w:rsidRPr="003664D9">
        <w:rPr>
          <w:rFonts w:ascii="Times New Roman" w:hAnsi="Times New Roman" w:cs="Times New Roman"/>
          <w:sz w:val="24"/>
          <w:szCs w:val="24"/>
          <w:lang w:eastAsia="zh-CN"/>
        </w:rPr>
        <w:t xml:space="preserve"> (</w:t>
      </w:r>
      <w:r w:rsidRPr="003664D9">
        <w:rPr>
          <w:rFonts w:ascii="Times New Roman" w:hAnsi="Times New Roman" w:cs="Times New Roman"/>
          <w:sz w:val="24"/>
          <w:szCs w:val="24"/>
        </w:rPr>
        <w:t>2</w:t>
      </w:r>
      <w:r w:rsidRPr="003664D9">
        <w:rPr>
          <w:rFonts w:ascii="Times New Roman" w:hAnsi="Times New Roman" w:cs="Times New Roman"/>
          <w:sz w:val="24"/>
          <w:szCs w:val="24"/>
          <w:lang w:eastAsia="zh-CN"/>
        </w:rPr>
        <w:t>)</w:t>
      </w:r>
      <w:r w:rsidRPr="003664D9">
        <w:rPr>
          <w:rFonts w:ascii="Times New Roman" w:hAnsi="Times New Roman" w:cs="Times New Roman"/>
          <w:sz w:val="24"/>
          <w:szCs w:val="24"/>
        </w:rPr>
        <w:t>,</w:t>
      </w:r>
      <w:r w:rsidRPr="003664D9">
        <w:rPr>
          <w:rFonts w:ascii="Times New Roman" w:hAnsi="Times New Roman" w:cs="Times New Roman"/>
          <w:sz w:val="24"/>
          <w:szCs w:val="24"/>
          <w:lang w:eastAsia="zh-CN"/>
        </w:rPr>
        <w:t xml:space="preserve"> pp.</w:t>
      </w:r>
      <w:r w:rsidRPr="003664D9">
        <w:rPr>
          <w:rFonts w:ascii="Times New Roman" w:hAnsi="Times New Roman" w:cs="Times New Roman"/>
          <w:sz w:val="24"/>
          <w:szCs w:val="24"/>
        </w:rPr>
        <w:t xml:space="preserve"> 235</w:t>
      </w:r>
      <w:r w:rsidRPr="003664D9">
        <w:rPr>
          <w:rFonts w:ascii="Times New Roman" w:hAnsi="Times New Roman" w:cs="Times New Roman"/>
          <w:sz w:val="24"/>
          <w:szCs w:val="24"/>
          <w:lang w:eastAsia="zh-CN"/>
        </w:rPr>
        <w:t>-</w:t>
      </w:r>
      <w:r w:rsidRPr="003664D9">
        <w:rPr>
          <w:rFonts w:ascii="Times New Roman" w:hAnsi="Times New Roman" w:cs="Times New Roman"/>
          <w:sz w:val="24"/>
          <w:szCs w:val="24"/>
        </w:rPr>
        <w:t>261</w:t>
      </w:r>
      <w:r w:rsidRPr="003664D9">
        <w:rPr>
          <w:rFonts w:ascii="Times New Roman" w:hAnsi="Times New Roman" w:cs="Times New Roman"/>
          <w:sz w:val="24"/>
          <w:szCs w:val="24"/>
          <w:lang w:eastAsia="zh-CN"/>
        </w:rPr>
        <w:t>.</w:t>
      </w:r>
    </w:p>
    <w:p w14:paraId="5F25CB84"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lastRenderedPageBreak/>
        <w:t xml:space="preserve">DeAngelo, H., and Roll, R. (2015) How stable are corporate capital structures? </w:t>
      </w:r>
      <w:r w:rsidRPr="003664D9">
        <w:rPr>
          <w:rFonts w:ascii="Times New Roman" w:hAnsi="Times New Roman" w:cs="Times New Roman"/>
          <w:i/>
          <w:sz w:val="24"/>
          <w:szCs w:val="24"/>
        </w:rPr>
        <w:t>Journal of Finance</w:t>
      </w:r>
      <w:r w:rsidRPr="003664D9">
        <w:rPr>
          <w:rFonts w:ascii="Times New Roman" w:hAnsi="Times New Roman" w:cs="Times New Roman"/>
          <w:sz w:val="24"/>
          <w:szCs w:val="24"/>
        </w:rPr>
        <w:t>, 70(1), pp. 373-418.</w:t>
      </w:r>
    </w:p>
    <w:p w14:paraId="60AA8412" w14:textId="77777777" w:rsidR="005C7FEC" w:rsidRPr="003664D9"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rPr>
        <w:t xml:space="preserve">Enders, W. (2015) </w:t>
      </w:r>
      <w:r w:rsidRPr="003664D9">
        <w:rPr>
          <w:rFonts w:ascii="Times New Roman" w:hAnsi="Times New Roman" w:cs="Times New Roman"/>
          <w:i/>
          <w:sz w:val="24"/>
          <w:szCs w:val="24"/>
        </w:rPr>
        <w:t>Applied econometric time series</w:t>
      </w:r>
      <w:r w:rsidRPr="003664D9">
        <w:rPr>
          <w:rFonts w:ascii="Times New Roman" w:hAnsi="Times New Roman" w:cs="Times New Roman"/>
          <w:sz w:val="24"/>
          <w:szCs w:val="24"/>
        </w:rPr>
        <w:t>, 4</w:t>
      </w:r>
      <w:r w:rsidRPr="003664D9">
        <w:rPr>
          <w:rFonts w:ascii="Times New Roman" w:hAnsi="Times New Roman" w:cs="Times New Roman"/>
          <w:sz w:val="24"/>
          <w:szCs w:val="24"/>
          <w:vertAlign w:val="superscript"/>
        </w:rPr>
        <w:t>th</w:t>
      </w:r>
      <w:r w:rsidRPr="003664D9">
        <w:rPr>
          <w:rFonts w:ascii="Times New Roman" w:hAnsi="Times New Roman" w:cs="Times New Roman"/>
          <w:sz w:val="24"/>
          <w:szCs w:val="24"/>
        </w:rPr>
        <w:t xml:space="preserve"> Edition. Hoboken: Wiley.</w:t>
      </w:r>
    </w:p>
    <w:p w14:paraId="08997DD6" w14:textId="77777777" w:rsidR="005C7FEC" w:rsidRPr="003664D9"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rPr>
        <w:t xml:space="preserve">Fama, E. F. (1974) The empirical relationships between the dividend and investment decisions of firms, </w:t>
      </w:r>
      <w:r w:rsidRPr="003664D9">
        <w:rPr>
          <w:rFonts w:ascii="Times New Roman" w:hAnsi="Times New Roman" w:cs="Times New Roman"/>
          <w:i/>
          <w:sz w:val="24"/>
          <w:szCs w:val="24"/>
        </w:rPr>
        <w:t>American Economic Review</w:t>
      </w:r>
      <w:r w:rsidRPr="003664D9">
        <w:rPr>
          <w:rFonts w:ascii="Times New Roman" w:hAnsi="Times New Roman" w:cs="Times New Roman"/>
          <w:sz w:val="24"/>
          <w:szCs w:val="24"/>
        </w:rPr>
        <w:t>, 64 (3), pp. 304-318.</w:t>
      </w:r>
    </w:p>
    <w:p w14:paraId="037D1F50" w14:textId="39253ABB"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Fama, E. F., and French, K, R, (2002) Testing trade-off and pecking order predictions about dividends and debt, </w:t>
      </w:r>
      <w:r w:rsidRPr="003664D9">
        <w:rPr>
          <w:rFonts w:ascii="Times New Roman" w:hAnsi="Times New Roman" w:cs="Times New Roman"/>
          <w:i/>
          <w:sz w:val="24"/>
          <w:szCs w:val="24"/>
        </w:rPr>
        <w:t>Review of Financial Studies</w:t>
      </w:r>
      <w:r w:rsidRPr="003664D9">
        <w:rPr>
          <w:rFonts w:ascii="Times New Roman" w:hAnsi="Times New Roman" w:cs="Times New Roman"/>
          <w:sz w:val="24"/>
          <w:szCs w:val="24"/>
        </w:rPr>
        <w:t>, 15 (1), pp. 1-33.</w:t>
      </w:r>
    </w:p>
    <w:p w14:paraId="7226E5C0"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Fama, E. F., and French, K. R. (2005) Financial decisions: who issues stock,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76 (3), pp. 549-582.</w:t>
      </w:r>
    </w:p>
    <w:p w14:paraId="5B908A7E"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Gatchev, V. A., Pulvino, T., and Tarhan, V. (2010) The interdependent and intertemporal nature of financial decisions: An application to cash flow sensitivities, </w:t>
      </w:r>
      <w:r w:rsidRPr="003664D9">
        <w:rPr>
          <w:rFonts w:ascii="Times New Roman" w:hAnsi="Times New Roman" w:cs="Times New Roman"/>
          <w:i/>
          <w:sz w:val="24"/>
          <w:szCs w:val="24"/>
        </w:rPr>
        <w:t>Journal of Finance</w:t>
      </w:r>
      <w:r w:rsidRPr="003664D9">
        <w:rPr>
          <w:rFonts w:ascii="Times New Roman" w:hAnsi="Times New Roman" w:cs="Times New Roman"/>
          <w:sz w:val="24"/>
          <w:szCs w:val="24"/>
        </w:rPr>
        <w:t>, 65 (2), pp. 725–763.</w:t>
      </w:r>
    </w:p>
    <w:p w14:paraId="531DE7BA"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Graham, J. R., Leary, M. T., and Roberts, M. R. (201</w:t>
      </w:r>
      <w:r w:rsidR="0099413B">
        <w:rPr>
          <w:rFonts w:ascii="Times New Roman" w:hAnsi="Times New Roman" w:cs="Times New Roman" w:hint="eastAsia"/>
          <w:sz w:val="24"/>
          <w:szCs w:val="24"/>
          <w:lang w:eastAsia="zh-CN"/>
        </w:rPr>
        <w:t>5</w:t>
      </w:r>
      <w:r w:rsidRPr="003664D9">
        <w:rPr>
          <w:rFonts w:ascii="Times New Roman" w:hAnsi="Times New Roman" w:cs="Times New Roman"/>
          <w:sz w:val="24"/>
          <w:szCs w:val="24"/>
        </w:rPr>
        <w:t xml:space="preserve">) A century of capital structure: The leveraging of corporate America,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118 (3), pp. 658-683.</w:t>
      </w:r>
    </w:p>
    <w:p w14:paraId="3D4FB040" w14:textId="7D7F8225"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Granger, C. W. J. (1969) Investigating causal relations by econometric models and cross-spectral methods, </w:t>
      </w:r>
      <w:r w:rsidRPr="003664D9">
        <w:rPr>
          <w:rFonts w:ascii="Times New Roman" w:hAnsi="Times New Roman" w:cs="Times New Roman"/>
          <w:i/>
          <w:sz w:val="24"/>
          <w:szCs w:val="24"/>
        </w:rPr>
        <w:t>Econometrica</w:t>
      </w:r>
      <w:r w:rsidRPr="003664D9">
        <w:rPr>
          <w:rFonts w:ascii="Times New Roman" w:hAnsi="Times New Roman" w:cs="Times New Roman"/>
          <w:sz w:val="24"/>
          <w:szCs w:val="24"/>
        </w:rPr>
        <w:t xml:space="preserve">, 37 (3), pp. 424-438. </w:t>
      </w:r>
    </w:p>
    <w:p w14:paraId="1FB0CB6A" w14:textId="1F4C0DE4" w:rsidR="00F930D9" w:rsidRDefault="00F930D9" w:rsidP="00E46428">
      <w:pPr>
        <w:spacing w:after="120" w:line="240" w:lineRule="auto"/>
        <w:rPr>
          <w:rFonts w:ascii="Times New Roman" w:hAnsi="Times New Roman" w:cs="Times New Roman"/>
          <w:sz w:val="24"/>
          <w:szCs w:val="24"/>
        </w:rPr>
      </w:pPr>
      <w:r>
        <w:rPr>
          <w:rFonts w:ascii="Times New Roman" w:hAnsi="Times New Roman" w:cs="Times New Roman"/>
          <w:sz w:val="24"/>
          <w:szCs w:val="24"/>
        </w:rPr>
        <w:t>Hamilton, J. (1994)</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Time Series Analysis</w:t>
      </w:r>
      <w:r w:rsidRPr="00945065">
        <w:rPr>
          <w:rFonts w:ascii="Times New Roman" w:hAnsi="Times New Roman" w:cs="Times New Roman"/>
          <w:sz w:val="24"/>
          <w:szCs w:val="24"/>
        </w:rPr>
        <w:t>. Princeton University Press.</w:t>
      </w:r>
    </w:p>
    <w:p w14:paraId="43BDA53E" w14:textId="77C17928" w:rsidR="00F930D9" w:rsidRDefault="00F930D9" w:rsidP="00E46428">
      <w:pPr>
        <w:spacing w:after="120" w:line="240" w:lineRule="auto"/>
        <w:jc w:val="both"/>
        <w:rPr>
          <w:rFonts w:ascii="Times New Roman" w:hAnsi="Times New Roman" w:cs="Times New Roman"/>
          <w:sz w:val="24"/>
          <w:szCs w:val="24"/>
        </w:rPr>
      </w:pPr>
      <w:r w:rsidRPr="00945065">
        <w:rPr>
          <w:rFonts w:ascii="Times New Roman" w:hAnsi="Times New Roman" w:cs="Times New Roman"/>
          <w:sz w:val="24"/>
          <w:szCs w:val="24"/>
        </w:rPr>
        <w:t>Hansen, L. (1982) Large sample properties of generaliz</w:t>
      </w:r>
      <w:r>
        <w:rPr>
          <w:rFonts w:ascii="Times New Roman" w:hAnsi="Times New Roman" w:cs="Times New Roman"/>
          <w:sz w:val="24"/>
          <w:szCs w:val="24"/>
        </w:rPr>
        <w:t>ed method of moments estimators,</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Econometrica</w:t>
      </w:r>
      <w:r>
        <w:rPr>
          <w:rFonts w:ascii="Times New Roman" w:hAnsi="Times New Roman" w:cs="Times New Roman"/>
          <w:i/>
          <w:sz w:val="24"/>
          <w:szCs w:val="24"/>
        </w:rPr>
        <w:t>,</w:t>
      </w:r>
      <w:r w:rsidRPr="006C2C03">
        <w:rPr>
          <w:rFonts w:ascii="Times New Roman" w:hAnsi="Times New Roman" w:cs="Times New Roman"/>
          <w:i/>
          <w:sz w:val="24"/>
          <w:szCs w:val="24"/>
        </w:rPr>
        <w:t xml:space="preserve"> </w:t>
      </w:r>
      <w:r w:rsidRPr="00945065">
        <w:rPr>
          <w:rFonts w:ascii="Times New Roman" w:hAnsi="Times New Roman" w:cs="Times New Roman"/>
          <w:sz w:val="24"/>
          <w:szCs w:val="24"/>
        </w:rPr>
        <w:t>50</w:t>
      </w:r>
      <w:r>
        <w:rPr>
          <w:rFonts w:ascii="Times New Roman" w:hAnsi="Times New Roman" w:cs="Times New Roman"/>
          <w:sz w:val="24"/>
          <w:szCs w:val="24"/>
        </w:rPr>
        <w:t xml:space="preserve"> (4)</w:t>
      </w:r>
      <w:r w:rsidRPr="00945065">
        <w:rPr>
          <w:rFonts w:ascii="Times New Roman" w:hAnsi="Times New Roman" w:cs="Times New Roman"/>
          <w:sz w:val="24"/>
          <w:szCs w:val="24"/>
        </w:rPr>
        <w:t>,</w:t>
      </w:r>
      <w:r>
        <w:rPr>
          <w:rFonts w:ascii="Times New Roman" w:hAnsi="Times New Roman" w:cs="Times New Roman"/>
          <w:sz w:val="24"/>
          <w:szCs w:val="24"/>
        </w:rPr>
        <w:t xml:space="preserve"> pp.</w:t>
      </w:r>
      <w:r w:rsidRPr="00945065">
        <w:rPr>
          <w:rFonts w:ascii="Times New Roman" w:hAnsi="Times New Roman" w:cs="Times New Roman"/>
          <w:sz w:val="24"/>
          <w:szCs w:val="24"/>
        </w:rPr>
        <w:t xml:space="preserve"> 1029–1054.</w:t>
      </w:r>
    </w:p>
    <w:p w14:paraId="5451F5D5" w14:textId="33FBA045" w:rsidR="00F930D9" w:rsidRPr="003664D9" w:rsidRDefault="00F930D9" w:rsidP="00E46428">
      <w:pPr>
        <w:spacing w:after="120" w:line="240" w:lineRule="auto"/>
        <w:jc w:val="both"/>
        <w:rPr>
          <w:rFonts w:ascii="Times New Roman" w:hAnsi="Times New Roman" w:cs="Times New Roman"/>
          <w:sz w:val="24"/>
          <w:szCs w:val="24"/>
        </w:rPr>
      </w:pPr>
      <w:r w:rsidRPr="00945065">
        <w:rPr>
          <w:rFonts w:ascii="Times New Roman" w:hAnsi="Times New Roman" w:cs="Times New Roman"/>
          <w:sz w:val="24"/>
          <w:szCs w:val="24"/>
        </w:rPr>
        <w:t>Hayakawa, K. (2009). First difference or forward orthogonal deviation – which transformation should be used in dynamic panel data models?</w:t>
      </w:r>
      <w:r>
        <w:rPr>
          <w:rFonts w:ascii="Times New Roman" w:hAnsi="Times New Roman" w:cs="Times New Roman"/>
          <w:sz w:val="24"/>
          <w:szCs w:val="24"/>
        </w:rPr>
        <w:t>: A Simulation Study,</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Economics Bulletin</w:t>
      </w:r>
      <w:r>
        <w:rPr>
          <w:rFonts w:ascii="Times New Roman" w:hAnsi="Times New Roman" w:cs="Times New Roman"/>
          <w:sz w:val="24"/>
          <w:szCs w:val="24"/>
        </w:rPr>
        <w:t>,</w:t>
      </w:r>
      <w:r w:rsidRPr="00945065">
        <w:rPr>
          <w:rFonts w:ascii="Times New Roman" w:hAnsi="Times New Roman" w:cs="Times New Roman"/>
          <w:sz w:val="24"/>
          <w:szCs w:val="24"/>
        </w:rPr>
        <w:t xml:space="preserve"> 29</w:t>
      </w:r>
      <w:r>
        <w:rPr>
          <w:rFonts w:ascii="Times New Roman" w:hAnsi="Times New Roman" w:cs="Times New Roman"/>
          <w:sz w:val="24"/>
          <w:szCs w:val="24"/>
        </w:rPr>
        <w:t xml:space="preserve"> (3)</w:t>
      </w:r>
      <w:r w:rsidRPr="00945065">
        <w:rPr>
          <w:rFonts w:ascii="Times New Roman" w:hAnsi="Times New Roman" w:cs="Times New Roman"/>
          <w:sz w:val="24"/>
          <w:szCs w:val="24"/>
        </w:rPr>
        <w:t>,</w:t>
      </w:r>
      <w:r>
        <w:rPr>
          <w:rFonts w:ascii="Times New Roman" w:hAnsi="Times New Roman" w:cs="Times New Roman"/>
          <w:sz w:val="24"/>
          <w:szCs w:val="24"/>
        </w:rPr>
        <w:t xml:space="preserve"> pp.</w:t>
      </w:r>
      <w:r w:rsidRPr="00945065">
        <w:rPr>
          <w:rFonts w:ascii="Times New Roman" w:hAnsi="Times New Roman" w:cs="Times New Roman"/>
          <w:sz w:val="24"/>
          <w:szCs w:val="24"/>
        </w:rPr>
        <w:t xml:space="preserve"> 2008–2017.</w:t>
      </w:r>
    </w:p>
    <w:p w14:paraId="35294D62"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Hennessy, C. A., and Whited, T. M. (2005) Debt dynamics, </w:t>
      </w:r>
      <w:r w:rsidRPr="003664D9">
        <w:rPr>
          <w:rFonts w:ascii="Times New Roman" w:hAnsi="Times New Roman" w:cs="Times New Roman"/>
          <w:i/>
          <w:sz w:val="24"/>
          <w:szCs w:val="24"/>
        </w:rPr>
        <w:t>Journal of Finance</w:t>
      </w:r>
      <w:r w:rsidRPr="003664D9">
        <w:rPr>
          <w:rFonts w:ascii="Times New Roman" w:hAnsi="Times New Roman" w:cs="Times New Roman"/>
          <w:sz w:val="24"/>
          <w:szCs w:val="24"/>
        </w:rPr>
        <w:t>, 60 (3), pp. 1129 – 1165.</w:t>
      </w:r>
    </w:p>
    <w:p w14:paraId="23F00974" w14:textId="612C7172" w:rsidR="00F930D9"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Hoang, E. C., and Hoxha, I. (2016) Corporate payout smoothing: A variance decomposition approach, </w:t>
      </w:r>
      <w:r w:rsidRPr="003664D9">
        <w:rPr>
          <w:rFonts w:ascii="Times New Roman" w:hAnsi="Times New Roman" w:cs="Times New Roman"/>
          <w:i/>
          <w:sz w:val="24"/>
          <w:szCs w:val="24"/>
        </w:rPr>
        <w:t>Journal of Empirical Finance</w:t>
      </w:r>
      <w:r w:rsidRPr="003664D9">
        <w:rPr>
          <w:rFonts w:ascii="Times New Roman" w:hAnsi="Times New Roman" w:cs="Times New Roman"/>
          <w:sz w:val="24"/>
          <w:szCs w:val="24"/>
        </w:rPr>
        <w:t xml:space="preserve">, 35, pp. 1 – 13. </w:t>
      </w:r>
    </w:p>
    <w:p w14:paraId="38D1F9B0"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Holtz-Eakin, D., Newey, W., and Rosen, H. S. (1988) Estimating vector autoregressions with panel data, </w:t>
      </w:r>
      <w:r w:rsidRPr="003664D9">
        <w:rPr>
          <w:rFonts w:ascii="Times New Roman" w:hAnsi="Times New Roman" w:cs="Times New Roman"/>
          <w:i/>
          <w:sz w:val="24"/>
          <w:szCs w:val="24"/>
        </w:rPr>
        <w:t>Econometrica</w:t>
      </w:r>
      <w:r w:rsidRPr="003664D9">
        <w:rPr>
          <w:rFonts w:ascii="Times New Roman" w:hAnsi="Times New Roman" w:cs="Times New Roman"/>
          <w:sz w:val="24"/>
          <w:szCs w:val="24"/>
        </w:rPr>
        <w:t>, 56 (6), pp. 1371-1395.</w:t>
      </w:r>
    </w:p>
    <w:p w14:paraId="6A64B3B8"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Jagannathan, M., Stephens, C. P., Weisbach, M. S., (2000) Financial flexibility and choice between dividends and stock repurchases,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57 (3), pp. 355 – 384.</w:t>
      </w:r>
    </w:p>
    <w:p w14:paraId="6B8AFEE7"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Jensen, M. C., and Meckling, W. H. (1976) Theory of the firm: Managerial behavior, agency costs and ownership structure,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4 (3), pp. 305-360.</w:t>
      </w:r>
    </w:p>
    <w:p w14:paraId="4E61CADE" w14:textId="3884818D"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Jensen, G. R., Solberg, D. P., and Zorn, T. S. (1992) Simultaneous determination of insider ownership, debt, and dividend policies, </w:t>
      </w:r>
      <w:r w:rsidRPr="003664D9">
        <w:rPr>
          <w:rFonts w:ascii="Times New Roman" w:hAnsi="Times New Roman" w:cs="Times New Roman"/>
          <w:i/>
          <w:sz w:val="24"/>
          <w:szCs w:val="24"/>
        </w:rPr>
        <w:t>Journal of Financial and Quantitative Analysis</w:t>
      </w:r>
      <w:r w:rsidRPr="003664D9">
        <w:rPr>
          <w:rFonts w:ascii="Times New Roman" w:hAnsi="Times New Roman" w:cs="Times New Roman"/>
          <w:sz w:val="24"/>
          <w:szCs w:val="24"/>
        </w:rPr>
        <w:t>, 27 (2), pp. 247 – 263.</w:t>
      </w:r>
    </w:p>
    <w:p w14:paraId="4E6AC0FC" w14:textId="678A7F90" w:rsidR="00F930D9" w:rsidRPr="003664D9" w:rsidRDefault="00F930D9" w:rsidP="00E46428">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Judson, R. and </w:t>
      </w:r>
      <w:r w:rsidRPr="00945065">
        <w:rPr>
          <w:rFonts w:ascii="Times New Roman" w:hAnsi="Times New Roman" w:cs="Times New Roman"/>
          <w:sz w:val="24"/>
          <w:szCs w:val="24"/>
        </w:rPr>
        <w:t>Owen</w:t>
      </w:r>
      <w:r>
        <w:rPr>
          <w:rFonts w:ascii="Times New Roman" w:hAnsi="Times New Roman" w:cs="Times New Roman"/>
          <w:sz w:val="24"/>
          <w:szCs w:val="24"/>
        </w:rPr>
        <w:t>, A.</w:t>
      </w:r>
      <w:r w:rsidRPr="00945065">
        <w:rPr>
          <w:rFonts w:ascii="Times New Roman" w:hAnsi="Times New Roman" w:cs="Times New Roman"/>
          <w:sz w:val="24"/>
          <w:szCs w:val="24"/>
        </w:rPr>
        <w:t xml:space="preserve"> (1999). Estimating dynamic panel data models: A guide for macroeconomists</w:t>
      </w:r>
      <w:r>
        <w:rPr>
          <w:rFonts w:ascii="Times New Roman" w:hAnsi="Times New Roman" w:cs="Times New Roman"/>
          <w:sz w:val="24"/>
          <w:szCs w:val="24"/>
        </w:rPr>
        <w:t>,</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Economics Letters</w:t>
      </w:r>
      <w:r>
        <w:rPr>
          <w:rFonts w:ascii="Times New Roman" w:hAnsi="Times New Roman" w:cs="Times New Roman"/>
          <w:sz w:val="24"/>
          <w:szCs w:val="24"/>
        </w:rPr>
        <w:t>,</w:t>
      </w:r>
      <w:r w:rsidRPr="00945065">
        <w:rPr>
          <w:rFonts w:ascii="Times New Roman" w:hAnsi="Times New Roman" w:cs="Times New Roman"/>
          <w:sz w:val="24"/>
          <w:szCs w:val="24"/>
        </w:rPr>
        <w:t xml:space="preserve"> 65</w:t>
      </w:r>
      <w:r>
        <w:rPr>
          <w:rFonts w:ascii="Times New Roman" w:hAnsi="Times New Roman" w:cs="Times New Roman"/>
          <w:sz w:val="24"/>
          <w:szCs w:val="24"/>
        </w:rPr>
        <w:t xml:space="preserve"> (1)</w:t>
      </w:r>
      <w:r w:rsidRPr="00945065">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945065">
        <w:rPr>
          <w:rFonts w:ascii="Times New Roman" w:hAnsi="Times New Roman" w:cs="Times New Roman"/>
          <w:sz w:val="24"/>
          <w:szCs w:val="24"/>
        </w:rPr>
        <w:t>9–15.</w:t>
      </w:r>
    </w:p>
    <w:p w14:paraId="18B096AB"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Kraus, A., and Litzenberger, R. H. (1973) A state-preference model of optimal financial leverage, </w:t>
      </w:r>
      <w:r w:rsidRPr="003664D9">
        <w:rPr>
          <w:rFonts w:ascii="Times New Roman" w:hAnsi="Times New Roman" w:cs="Times New Roman"/>
          <w:i/>
          <w:sz w:val="24"/>
          <w:szCs w:val="24"/>
        </w:rPr>
        <w:t>Journal of Finance</w:t>
      </w:r>
      <w:r w:rsidRPr="003664D9">
        <w:rPr>
          <w:rFonts w:ascii="Times New Roman" w:hAnsi="Times New Roman" w:cs="Times New Roman"/>
          <w:sz w:val="24"/>
          <w:szCs w:val="24"/>
        </w:rPr>
        <w:t>, 28 (4), pp. 911-922.</w:t>
      </w:r>
    </w:p>
    <w:p w14:paraId="4990E6CD"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Lambrecht, B. M., and Myers, S. C. (2012) A Lintner model of payout and managerial rents, </w:t>
      </w:r>
      <w:r w:rsidRPr="003664D9">
        <w:rPr>
          <w:rFonts w:ascii="Times New Roman" w:hAnsi="Times New Roman" w:cs="Times New Roman"/>
          <w:i/>
          <w:sz w:val="24"/>
          <w:szCs w:val="24"/>
        </w:rPr>
        <w:t>Journal of Finance</w:t>
      </w:r>
      <w:r w:rsidRPr="003664D9">
        <w:rPr>
          <w:rFonts w:ascii="Times New Roman" w:hAnsi="Times New Roman" w:cs="Times New Roman"/>
          <w:sz w:val="24"/>
          <w:szCs w:val="24"/>
        </w:rPr>
        <w:t>, 67 (5), pp.1761-1810.</w:t>
      </w:r>
    </w:p>
    <w:p w14:paraId="56F327A7" w14:textId="6231001F"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lastRenderedPageBreak/>
        <w:t xml:space="preserve">Lambrecht, B. M., and Myers, S. C. (2017) The Dynamics of Investment, Payout and Debt, </w:t>
      </w:r>
      <w:r w:rsidRPr="003664D9">
        <w:rPr>
          <w:rFonts w:ascii="Times New Roman" w:hAnsi="Times New Roman" w:cs="Times New Roman"/>
          <w:i/>
          <w:sz w:val="24"/>
          <w:szCs w:val="24"/>
        </w:rPr>
        <w:t>Review of Financial Studies</w:t>
      </w:r>
      <w:r w:rsidRPr="003664D9">
        <w:rPr>
          <w:rFonts w:ascii="Times New Roman" w:hAnsi="Times New Roman" w:cs="Times New Roman"/>
          <w:sz w:val="24"/>
          <w:szCs w:val="24"/>
        </w:rPr>
        <w:t>, 30 (11), pp. 3759–3800.</w:t>
      </w:r>
    </w:p>
    <w:p w14:paraId="7C3884F8"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Lee, C., Liang, W., Lin, F. Yang, Y. (2016) Applications of simultaneous equations in finance research: methods and empirical results, </w:t>
      </w:r>
      <w:r w:rsidRPr="003664D9">
        <w:rPr>
          <w:rFonts w:ascii="Times New Roman" w:hAnsi="Times New Roman" w:cs="Times New Roman"/>
          <w:i/>
          <w:sz w:val="24"/>
          <w:szCs w:val="24"/>
        </w:rPr>
        <w:t>Review of Quantitative Finance and Accounting</w:t>
      </w:r>
      <w:r w:rsidRPr="003664D9">
        <w:rPr>
          <w:rFonts w:ascii="Times New Roman" w:hAnsi="Times New Roman" w:cs="Times New Roman"/>
          <w:sz w:val="24"/>
          <w:szCs w:val="24"/>
        </w:rPr>
        <w:t>, 47 (4), pp.943-971.</w:t>
      </w:r>
    </w:p>
    <w:p w14:paraId="1F521109"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Lemmon, M. L., and Zender, J. F. (2010) Debt capacity and test of capital structure theories, </w:t>
      </w:r>
      <w:r w:rsidRPr="003664D9">
        <w:rPr>
          <w:rFonts w:ascii="Times New Roman" w:hAnsi="Times New Roman" w:cs="Times New Roman"/>
          <w:i/>
          <w:sz w:val="24"/>
          <w:szCs w:val="24"/>
        </w:rPr>
        <w:t>Journal of Financial and Quantitative Analysis</w:t>
      </w:r>
      <w:r w:rsidRPr="003664D9">
        <w:rPr>
          <w:rFonts w:ascii="Times New Roman" w:hAnsi="Times New Roman" w:cs="Times New Roman"/>
          <w:sz w:val="24"/>
          <w:szCs w:val="24"/>
        </w:rPr>
        <w:t>, 49 (5), pp. 1161 – 1187.</w:t>
      </w:r>
    </w:p>
    <w:p w14:paraId="2A645253"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Lintner, J. (1956) Distribution of incomes of corporations among dividends, retained earnings, and taxes, </w:t>
      </w:r>
      <w:r w:rsidRPr="003664D9">
        <w:rPr>
          <w:rFonts w:ascii="Times New Roman" w:hAnsi="Times New Roman" w:cs="Times New Roman"/>
          <w:i/>
          <w:sz w:val="24"/>
          <w:szCs w:val="24"/>
        </w:rPr>
        <w:t>American Economic Review</w:t>
      </w:r>
      <w:r w:rsidRPr="003664D9">
        <w:rPr>
          <w:rFonts w:ascii="Times New Roman" w:hAnsi="Times New Roman" w:cs="Times New Roman"/>
          <w:sz w:val="24"/>
          <w:szCs w:val="24"/>
        </w:rPr>
        <w:t>, 46 (2), pp. 97-113.</w:t>
      </w:r>
    </w:p>
    <w:p w14:paraId="65B6FBA3" w14:textId="7EDF9CF9"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Maddala, G. S., and Wu, S. (1999) A comparative study of unit root tests with panel data and a new simple test, </w:t>
      </w:r>
      <w:r w:rsidRPr="003664D9">
        <w:rPr>
          <w:rFonts w:ascii="Times New Roman" w:hAnsi="Times New Roman" w:cs="Times New Roman"/>
          <w:i/>
          <w:sz w:val="24"/>
          <w:szCs w:val="24"/>
        </w:rPr>
        <w:t>Oxford Bulletin of Economics and Statistics</w:t>
      </w:r>
      <w:r w:rsidRPr="003664D9">
        <w:rPr>
          <w:rFonts w:ascii="Times New Roman" w:hAnsi="Times New Roman" w:cs="Times New Roman"/>
          <w:sz w:val="24"/>
          <w:szCs w:val="24"/>
        </w:rPr>
        <w:t xml:space="preserve">, 61 (1), pp. 631-652. </w:t>
      </w:r>
    </w:p>
    <w:p w14:paraId="37E092FA" w14:textId="7AAFE4A9"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McCabe, G. M. (1979) The Empirical Relationship Between Investment and Financing: A New Look, </w:t>
      </w:r>
      <w:r w:rsidRPr="003664D9">
        <w:rPr>
          <w:rFonts w:ascii="Times New Roman" w:hAnsi="Times New Roman" w:cs="Times New Roman"/>
          <w:i/>
          <w:sz w:val="24"/>
          <w:szCs w:val="24"/>
        </w:rPr>
        <w:t>Journal of Financial and Quantitative Analysis</w:t>
      </w:r>
      <w:r w:rsidRPr="003664D9">
        <w:rPr>
          <w:rFonts w:ascii="Times New Roman" w:hAnsi="Times New Roman" w:cs="Times New Roman"/>
          <w:sz w:val="24"/>
          <w:szCs w:val="24"/>
        </w:rPr>
        <w:t>, 14 (1), pp.119-135.</w:t>
      </w:r>
    </w:p>
    <w:p w14:paraId="7056C149" w14:textId="48D2AE5B" w:rsidR="001F6487" w:rsidRPr="003664D9" w:rsidRDefault="001F6487" w:rsidP="00E46428">
      <w:pPr>
        <w:spacing w:after="120" w:line="240" w:lineRule="auto"/>
        <w:jc w:val="both"/>
        <w:rPr>
          <w:rFonts w:ascii="Times New Roman" w:hAnsi="Times New Roman" w:cs="Times New Roman"/>
          <w:sz w:val="24"/>
          <w:szCs w:val="24"/>
        </w:rPr>
      </w:pPr>
      <w:r w:rsidRPr="001F6487">
        <w:rPr>
          <w:rFonts w:ascii="Times New Roman" w:hAnsi="Times New Roman" w:cs="Times New Roman"/>
          <w:sz w:val="24"/>
          <w:szCs w:val="24"/>
        </w:rPr>
        <w:t>Mertens,</w:t>
      </w:r>
      <w:r>
        <w:rPr>
          <w:rFonts w:ascii="Times New Roman" w:hAnsi="Times New Roman" w:cs="Times New Roman"/>
          <w:sz w:val="24"/>
          <w:szCs w:val="24"/>
        </w:rPr>
        <w:t xml:space="preserve"> K., and</w:t>
      </w:r>
      <w:r w:rsidRPr="001F6487">
        <w:rPr>
          <w:rFonts w:ascii="Times New Roman" w:hAnsi="Times New Roman" w:cs="Times New Roman"/>
          <w:sz w:val="24"/>
          <w:szCs w:val="24"/>
        </w:rPr>
        <w:t xml:space="preserve"> Olea</w:t>
      </w:r>
      <w:r>
        <w:rPr>
          <w:rFonts w:ascii="Times New Roman" w:hAnsi="Times New Roman" w:cs="Times New Roman"/>
          <w:sz w:val="24"/>
          <w:szCs w:val="24"/>
        </w:rPr>
        <w:t xml:space="preserve">, J. L. M. (2018) </w:t>
      </w:r>
      <w:r w:rsidRPr="001F6487">
        <w:rPr>
          <w:rFonts w:ascii="Times New Roman" w:hAnsi="Times New Roman" w:cs="Times New Roman"/>
          <w:sz w:val="24"/>
          <w:szCs w:val="24"/>
        </w:rPr>
        <w:t>Marginal Tax Rates and I</w:t>
      </w:r>
      <w:r>
        <w:rPr>
          <w:rFonts w:ascii="Times New Roman" w:hAnsi="Times New Roman" w:cs="Times New Roman"/>
          <w:sz w:val="24"/>
          <w:szCs w:val="24"/>
        </w:rPr>
        <w:t xml:space="preserve">ncome: New Time Series Evidence, </w:t>
      </w:r>
      <w:r w:rsidRPr="001F6487">
        <w:rPr>
          <w:rFonts w:ascii="Times New Roman" w:hAnsi="Times New Roman" w:cs="Times New Roman"/>
          <w:i/>
          <w:sz w:val="24"/>
          <w:szCs w:val="24"/>
        </w:rPr>
        <w:t>Quarterly Journal of Economics</w:t>
      </w:r>
      <w:r w:rsidRPr="001F6487">
        <w:rPr>
          <w:rFonts w:ascii="Times New Roman" w:hAnsi="Times New Roman" w:cs="Times New Roman"/>
          <w:sz w:val="24"/>
          <w:szCs w:val="24"/>
        </w:rPr>
        <w:t>, 133</w:t>
      </w:r>
      <w:r>
        <w:rPr>
          <w:rFonts w:ascii="Times New Roman" w:hAnsi="Times New Roman" w:cs="Times New Roman"/>
          <w:sz w:val="24"/>
          <w:szCs w:val="24"/>
        </w:rPr>
        <w:t xml:space="preserve"> (</w:t>
      </w:r>
      <w:r w:rsidRPr="001F6487">
        <w:rPr>
          <w:rFonts w:ascii="Times New Roman" w:hAnsi="Times New Roman" w:cs="Times New Roman"/>
          <w:sz w:val="24"/>
          <w:szCs w:val="24"/>
        </w:rPr>
        <w:t>4</w:t>
      </w:r>
      <w:r>
        <w:rPr>
          <w:rFonts w:ascii="Times New Roman" w:hAnsi="Times New Roman" w:cs="Times New Roman"/>
          <w:sz w:val="24"/>
          <w:szCs w:val="24"/>
        </w:rPr>
        <w:t>)</w:t>
      </w:r>
      <w:r w:rsidRPr="001F6487">
        <w:rPr>
          <w:rFonts w:ascii="Times New Roman" w:hAnsi="Times New Roman" w:cs="Times New Roman"/>
          <w:sz w:val="24"/>
          <w:szCs w:val="24"/>
        </w:rPr>
        <w:t xml:space="preserve">, </w:t>
      </w:r>
      <w:r>
        <w:rPr>
          <w:rFonts w:ascii="Times New Roman" w:hAnsi="Times New Roman" w:cs="Times New Roman"/>
          <w:sz w:val="24"/>
          <w:szCs w:val="24"/>
        </w:rPr>
        <w:t>pp.</w:t>
      </w:r>
      <w:r w:rsidRPr="001F6487">
        <w:rPr>
          <w:rFonts w:ascii="Times New Roman" w:hAnsi="Times New Roman" w:cs="Times New Roman"/>
          <w:sz w:val="24"/>
          <w:szCs w:val="24"/>
        </w:rPr>
        <w:t xml:space="preserve"> 1803–1884</w:t>
      </w:r>
      <w:r>
        <w:rPr>
          <w:rFonts w:ascii="Times New Roman" w:hAnsi="Times New Roman" w:cs="Times New Roman"/>
          <w:sz w:val="24"/>
          <w:szCs w:val="24"/>
        </w:rPr>
        <w:t>.</w:t>
      </w:r>
    </w:p>
    <w:p w14:paraId="3D7356D7" w14:textId="047596FA" w:rsidR="005C7FEC"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lang w:eastAsia="zh-CN"/>
        </w:rPr>
        <w:t xml:space="preserve">Miller, M. H., and Modigliani, F. (1961) Dividend Policy, Growth, and the Valuation of Shares, </w:t>
      </w:r>
      <w:r w:rsidRPr="003664D9">
        <w:rPr>
          <w:rFonts w:ascii="Times New Roman" w:hAnsi="Times New Roman" w:cs="Times New Roman"/>
          <w:i/>
          <w:sz w:val="24"/>
          <w:szCs w:val="24"/>
          <w:lang w:eastAsia="zh-CN"/>
        </w:rPr>
        <w:t>Journal of Business</w:t>
      </w:r>
      <w:r w:rsidRPr="003664D9">
        <w:rPr>
          <w:rFonts w:ascii="Times New Roman" w:hAnsi="Times New Roman" w:cs="Times New Roman"/>
          <w:sz w:val="24"/>
          <w:szCs w:val="24"/>
          <w:lang w:eastAsia="zh-CN"/>
        </w:rPr>
        <w:t>, 34 (4), pp. 411-433.</w:t>
      </w:r>
    </w:p>
    <w:p w14:paraId="41815823" w14:textId="7B160B44" w:rsidR="001F6487" w:rsidRPr="003664D9" w:rsidRDefault="001F6487" w:rsidP="00E46428">
      <w:pPr>
        <w:spacing w:after="120" w:line="240" w:lineRule="auto"/>
        <w:jc w:val="both"/>
        <w:rPr>
          <w:rFonts w:ascii="Times New Roman" w:hAnsi="Times New Roman" w:cs="Times New Roman"/>
          <w:sz w:val="24"/>
          <w:szCs w:val="24"/>
          <w:lang w:eastAsia="zh-CN"/>
        </w:rPr>
      </w:pPr>
      <w:r w:rsidRPr="001F6487">
        <w:rPr>
          <w:rFonts w:ascii="Times New Roman" w:hAnsi="Times New Roman" w:cs="Times New Roman"/>
          <w:sz w:val="24"/>
          <w:szCs w:val="24"/>
          <w:lang w:eastAsia="zh-CN"/>
        </w:rPr>
        <w:t>Mumtaz, H</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w:t>
      </w:r>
      <w:r w:rsidRPr="001F6487">
        <w:rPr>
          <w:rFonts w:ascii="Times New Roman" w:hAnsi="Times New Roman" w:cs="Times New Roman"/>
          <w:sz w:val="24"/>
          <w:szCs w:val="24"/>
          <w:lang w:eastAsia="zh-CN"/>
        </w:rPr>
        <w:t xml:space="preserve"> and Theodoridis,</w:t>
      </w:r>
      <w:r>
        <w:rPr>
          <w:rFonts w:ascii="Times New Roman" w:hAnsi="Times New Roman" w:cs="Times New Roman"/>
          <w:sz w:val="24"/>
          <w:szCs w:val="24"/>
          <w:lang w:eastAsia="zh-CN"/>
        </w:rPr>
        <w:t xml:space="preserve"> K.</w:t>
      </w:r>
      <w:r w:rsidRPr="001F6487">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1F6487">
        <w:rPr>
          <w:rFonts w:ascii="Times New Roman" w:hAnsi="Times New Roman" w:cs="Times New Roman"/>
          <w:sz w:val="24"/>
          <w:szCs w:val="24"/>
          <w:lang w:eastAsia="zh-CN"/>
        </w:rPr>
        <w:t>2020</w:t>
      </w:r>
      <w:r>
        <w:rPr>
          <w:rFonts w:ascii="Times New Roman" w:hAnsi="Times New Roman" w:cs="Times New Roman"/>
          <w:sz w:val="24"/>
          <w:szCs w:val="24"/>
          <w:lang w:eastAsia="zh-CN"/>
        </w:rPr>
        <w:t>)</w:t>
      </w:r>
      <w:r w:rsidRPr="001F6487">
        <w:rPr>
          <w:rFonts w:ascii="Times New Roman" w:hAnsi="Times New Roman" w:cs="Times New Roman"/>
          <w:sz w:val="24"/>
          <w:szCs w:val="24"/>
          <w:lang w:eastAsia="zh-CN"/>
        </w:rPr>
        <w:t xml:space="preserve"> Dynamic effects of monetary policy shocks on macroeconomic volatility, </w:t>
      </w:r>
      <w:r w:rsidRPr="001F6487">
        <w:rPr>
          <w:rFonts w:ascii="Times New Roman" w:hAnsi="Times New Roman" w:cs="Times New Roman"/>
          <w:i/>
          <w:sz w:val="24"/>
          <w:szCs w:val="24"/>
          <w:lang w:eastAsia="zh-CN"/>
        </w:rPr>
        <w:t>Journal of Monetary Economics</w:t>
      </w:r>
      <w:r>
        <w:rPr>
          <w:rFonts w:ascii="Times New Roman" w:hAnsi="Times New Roman" w:cs="Times New Roman"/>
          <w:sz w:val="24"/>
          <w:szCs w:val="24"/>
          <w:lang w:eastAsia="zh-CN"/>
        </w:rPr>
        <w:t>,</w:t>
      </w:r>
      <w:r w:rsidRPr="001F6487">
        <w:rPr>
          <w:rFonts w:ascii="Times New Roman" w:hAnsi="Times New Roman" w:cs="Times New Roman"/>
          <w:sz w:val="24"/>
          <w:szCs w:val="24"/>
          <w:lang w:eastAsia="zh-CN"/>
        </w:rPr>
        <w:t xml:space="preserve"> 114</w:t>
      </w:r>
      <w:r>
        <w:rPr>
          <w:rFonts w:ascii="Times New Roman" w:hAnsi="Times New Roman" w:cs="Times New Roman"/>
          <w:sz w:val="24"/>
          <w:szCs w:val="24"/>
          <w:lang w:eastAsia="zh-CN"/>
        </w:rPr>
        <w:t>, pp.</w:t>
      </w:r>
      <w:r w:rsidRPr="001F6487">
        <w:rPr>
          <w:rFonts w:ascii="Times New Roman" w:hAnsi="Times New Roman" w:cs="Times New Roman"/>
          <w:sz w:val="24"/>
          <w:szCs w:val="24"/>
          <w:lang w:eastAsia="zh-CN"/>
        </w:rPr>
        <w:t xml:space="preserve"> 262–282</w:t>
      </w:r>
      <w:r>
        <w:rPr>
          <w:rFonts w:ascii="Times New Roman" w:hAnsi="Times New Roman" w:cs="Times New Roman"/>
          <w:sz w:val="24"/>
          <w:szCs w:val="24"/>
          <w:lang w:eastAsia="zh-CN"/>
        </w:rPr>
        <w:t>.</w:t>
      </w:r>
    </w:p>
    <w:p w14:paraId="0CD73DAA"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Myers, S. C. (2015) Finance, theoretical and applied,</w:t>
      </w:r>
      <w:r w:rsidRPr="003664D9">
        <w:rPr>
          <w:rFonts w:ascii="Times New Roman" w:hAnsi="Times New Roman" w:cs="Times New Roman"/>
          <w:i/>
          <w:sz w:val="24"/>
          <w:szCs w:val="24"/>
        </w:rPr>
        <w:t xml:space="preserve"> Annual Review of Financial Economics</w:t>
      </w:r>
      <w:r w:rsidRPr="003664D9">
        <w:rPr>
          <w:rFonts w:ascii="Times New Roman" w:hAnsi="Times New Roman" w:cs="Times New Roman"/>
          <w:sz w:val="24"/>
          <w:szCs w:val="24"/>
        </w:rPr>
        <w:t>, 7, pp. 1-34.</w:t>
      </w:r>
    </w:p>
    <w:p w14:paraId="38656824" w14:textId="49DC7A72"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Myers, S. C., and Majluf, N. S. (1984) Corporate financing and investment decisions when firms have information that investors do not have,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xml:space="preserve">, 13(2), pp. 187-221. </w:t>
      </w:r>
    </w:p>
    <w:p w14:paraId="2A5231F8" w14:textId="095CB08A" w:rsidR="00F930D9" w:rsidRPr="003664D9" w:rsidRDefault="00F930D9" w:rsidP="00E46428">
      <w:pPr>
        <w:spacing w:after="120" w:line="240" w:lineRule="auto"/>
        <w:rPr>
          <w:rFonts w:ascii="Times New Roman" w:hAnsi="Times New Roman" w:cs="Times New Roman"/>
          <w:sz w:val="24"/>
          <w:szCs w:val="24"/>
        </w:rPr>
      </w:pPr>
      <w:r>
        <w:rPr>
          <w:rFonts w:ascii="Times New Roman" w:hAnsi="Times New Roman" w:cs="Times New Roman"/>
          <w:sz w:val="24"/>
          <w:szCs w:val="24"/>
        </w:rPr>
        <w:t>Nickell, S. (1981)</w:t>
      </w:r>
      <w:r w:rsidRPr="00945065">
        <w:rPr>
          <w:rFonts w:ascii="Times New Roman" w:hAnsi="Times New Roman" w:cs="Times New Roman"/>
          <w:sz w:val="24"/>
          <w:szCs w:val="24"/>
        </w:rPr>
        <w:t xml:space="preserve"> Biases in dynamic models with fixed effects</w:t>
      </w:r>
      <w:r>
        <w:rPr>
          <w:rFonts w:ascii="Times New Roman" w:hAnsi="Times New Roman" w:cs="Times New Roman"/>
          <w:sz w:val="24"/>
          <w:szCs w:val="24"/>
        </w:rPr>
        <w:t>,</w:t>
      </w:r>
      <w:r w:rsidRPr="00945065">
        <w:rPr>
          <w:rFonts w:ascii="Times New Roman" w:hAnsi="Times New Roman" w:cs="Times New Roman"/>
          <w:sz w:val="24"/>
          <w:szCs w:val="24"/>
        </w:rPr>
        <w:t xml:space="preserve"> </w:t>
      </w:r>
      <w:r w:rsidRPr="006C2C03">
        <w:rPr>
          <w:rFonts w:ascii="Times New Roman" w:hAnsi="Times New Roman" w:cs="Times New Roman"/>
          <w:i/>
          <w:sz w:val="24"/>
          <w:szCs w:val="24"/>
        </w:rPr>
        <w:t>Econometrica</w:t>
      </w:r>
      <w:r>
        <w:rPr>
          <w:rFonts w:ascii="Times New Roman" w:hAnsi="Times New Roman" w:cs="Times New Roman"/>
          <w:sz w:val="24"/>
          <w:szCs w:val="24"/>
        </w:rPr>
        <w:t>,</w:t>
      </w:r>
      <w:r w:rsidRPr="00945065">
        <w:rPr>
          <w:rFonts w:ascii="Times New Roman" w:hAnsi="Times New Roman" w:cs="Times New Roman"/>
          <w:sz w:val="24"/>
          <w:szCs w:val="24"/>
        </w:rPr>
        <w:t xml:space="preserve"> 49</w:t>
      </w:r>
      <w:r>
        <w:rPr>
          <w:rFonts w:ascii="Times New Roman" w:hAnsi="Times New Roman" w:cs="Times New Roman"/>
          <w:sz w:val="24"/>
          <w:szCs w:val="24"/>
        </w:rPr>
        <w:t xml:space="preserve"> (6)</w:t>
      </w:r>
      <w:r w:rsidRPr="00945065">
        <w:rPr>
          <w:rFonts w:ascii="Times New Roman" w:hAnsi="Times New Roman" w:cs="Times New Roman"/>
          <w:sz w:val="24"/>
          <w:szCs w:val="24"/>
        </w:rPr>
        <w:t>,</w:t>
      </w:r>
      <w:r>
        <w:rPr>
          <w:rFonts w:ascii="Times New Roman" w:hAnsi="Times New Roman" w:cs="Times New Roman"/>
          <w:sz w:val="24"/>
          <w:szCs w:val="24"/>
        </w:rPr>
        <w:t xml:space="preserve"> pp.</w:t>
      </w:r>
      <w:r w:rsidRPr="00945065">
        <w:rPr>
          <w:rFonts w:ascii="Times New Roman" w:hAnsi="Times New Roman" w:cs="Times New Roman"/>
          <w:sz w:val="24"/>
          <w:szCs w:val="24"/>
        </w:rPr>
        <w:t xml:space="preserve"> 1417–1426.</w:t>
      </w:r>
    </w:p>
    <w:p w14:paraId="25590E90"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Peterson, P. P, and Benesh, G. A. (1983) A reexamination of the empirical relationship between investment and financing decisions, </w:t>
      </w:r>
      <w:r w:rsidRPr="003664D9">
        <w:rPr>
          <w:rFonts w:ascii="Times New Roman" w:hAnsi="Times New Roman" w:cs="Times New Roman"/>
          <w:i/>
          <w:sz w:val="24"/>
          <w:szCs w:val="24"/>
        </w:rPr>
        <w:t>Journal of Financial and Quantitative Analysis</w:t>
      </w:r>
      <w:r w:rsidRPr="003664D9">
        <w:rPr>
          <w:rFonts w:ascii="Times New Roman" w:hAnsi="Times New Roman" w:cs="Times New Roman"/>
          <w:sz w:val="24"/>
          <w:szCs w:val="24"/>
        </w:rPr>
        <w:t>, 18 (4), pp. 439-453.</w:t>
      </w:r>
    </w:p>
    <w:p w14:paraId="649069DA" w14:textId="77777777" w:rsidR="005C7FEC" w:rsidRDefault="005C7FEC" w:rsidP="00E46428">
      <w:pPr>
        <w:spacing w:after="120" w:line="240" w:lineRule="auto"/>
        <w:jc w:val="both"/>
        <w:rPr>
          <w:rFonts w:ascii="Times New Roman" w:hAnsi="Times New Roman" w:cs="Times New Roman"/>
          <w:sz w:val="24"/>
          <w:szCs w:val="24"/>
          <w:lang w:eastAsia="zh-CN"/>
        </w:rPr>
      </w:pPr>
      <w:r w:rsidRPr="003664D9">
        <w:rPr>
          <w:rFonts w:ascii="Times New Roman" w:hAnsi="Times New Roman" w:cs="Times New Roman"/>
          <w:sz w:val="24"/>
          <w:szCs w:val="24"/>
        </w:rPr>
        <w:t xml:space="preserve">Phillips, P. C. B., and Perron, P. (1988) Testing for a unit root in time series regression, </w:t>
      </w:r>
      <w:r w:rsidRPr="003664D9">
        <w:rPr>
          <w:rFonts w:ascii="Times New Roman" w:hAnsi="Times New Roman" w:cs="Times New Roman"/>
          <w:i/>
          <w:sz w:val="24"/>
          <w:szCs w:val="24"/>
        </w:rPr>
        <w:t>Biometrika</w:t>
      </w:r>
      <w:r w:rsidRPr="003664D9">
        <w:rPr>
          <w:rFonts w:ascii="Times New Roman" w:hAnsi="Times New Roman" w:cs="Times New Roman"/>
          <w:sz w:val="24"/>
          <w:szCs w:val="24"/>
        </w:rPr>
        <w:t>, 75 (2), pp. 335–346.</w:t>
      </w:r>
    </w:p>
    <w:p w14:paraId="1339AB3C" w14:textId="77777777" w:rsidR="005C7FEC" w:rsidRPr="008F352B" w:rsidRDefault="005C7FEC" w:rsidP="00E46428">
      <w:pPr>
        <w:spacing w:after="120" w:line="240" w:lineRule="auto"/>
        <w:jc w:val="both"/>
        <w:rPr>
          <w:rFonts w:ascii="Times New Roman" w:hAnsi="Times New Roman" w:cs="Times New Roman"/>
          <w:sz w:val="24"/>
          <w:szCs w:val="24"/>
          <w:lang w:eastAsia="zh-CN"/>
        </w:rPr>
      </w:pPr>
      <w:r>
        <w:rPr>
          <w:rFonts w:ascii="Times New Roman" w:hAnsi="Times New Roman" w:cs="Times New Roman"/>
          <w:sz w:val="24"/>
          <w:szCs w:val="24"/>
        </w:rPr>
        <w:t>Rajan, R. G., and Zingales, L. (1995)</w:t>
      </w:r>
      <w:r>
        <w:rPr>
          <w:rFonts w:ascii="Times New Roman" w:hAnsi="Times New Roman" w:cs="Times New Roman"/>
        </w:rPr>
        <w:t xml:space="preserve"> </w:t>
      </w:r>
      <w:r>
        <w:rPr>
          <w:rFonts w:ascii="Times New Roman" w:hAnsi="Times New Roman" w:cs="Times New Roman"/>
          <w:sz w:val="24"/>
          <w:szCs w:val="24"/>
        </w:rPr>
        <w:t xml:space="preserve">What Do We Know about Capital Structure? Some Evidence from International Data, </w:t>
      </w:r>
      <w:r>
        <w:rPr>
          <w:rFonts w:ascii="Times New Roman" w:hAnsi="Times New Roman" w:cs="Times New Roman"/>
          <w:i/>
          <w:sz w:val="24"/>
          <w:szCs w:val="24"/>
        </w:rPr>
        <w:t>Journal of Finance</w:t>
      </w:r>
      <w:r>
        <w:rPr>
          <w:rFonts w:ascii="Times New Roman" w:hAnsi="Times New Roman" w:cs="Times New Roman"/>
          <w:sz w:val="24"/>
          <w:szCs w:val="24"/>
        </w:rPr>
        <w:t>, 50 (5), pp. 1421-1460.</w:t>
      </w:r>
    </w:p>
    <w:p w14:paraId="266AEAE0" w14:textId="77777777" w:rsidR="005C7FEC" w:rsidRPr="008F352B" w:rsidRDefault="005C7FEC" w:rsidP="00E46428">
      <w:pPr>
        <w:spacing w:after="120" w:line="240" w:lineRule="auto"/>
        <w:jc w:val="both"/>
        <w:rPr>
          <w:rFonts w:ascii="Times New Roman" w:hAnsi="Times New Roman" w:cs="Times New Roman"/>
          <w:sz w:val="24"/>
          <w:szCs w:val="24"/>
          <w:lang w:eastAsia="zh-CN"/>
        </w:rPr>
      </w:pPr>
      <w:r w:rsidRPr="008F352B">
        <w:rPr>
          <w:rFonts w:ascii="Times New Roman" w:hAnsi="Times New Roman" w:cs="Times New Roman"/>
          <w:sz w:val="24"/>
          <w:szCs w:val="24"/>
          <w:lang w:eastAsia="zh-CN"/>
        </w:rPr>
        <w:t>Richardson</w:t>
      </w:r>
      <w:r>
        <w:rPr>
          <w:rFonts w:ascii="Times New Roman" w:hAnsi="Times New Roman" w:cs="Times New Roman" w:hint="eastAsia"/>
          <w:sz w:val="24"/>
          <w:szCs w:val="24"/>
          <w:lang w:eastAsia="zh-CN"/>
        </w:rPr>
        <w:t xml:space="preserve">, S. (2006) </w:t>
      </w:r>
      <w:r w:rsidRPr="008F352B">
        <w:rPr>
          <w:rFonts w:ascii="Times New Roman" w:hAnsi="Times New Roman" w:cs="Times New Roman"/>
          <w:sz w:val="24"/>
          <w:szCs w:val="24"/>
          <w:lang w:eastAsia="zh-CN"/>
        </w:rPr>
        <w:t>Over-investment of free cash flow</w:t>
      </w:r>
      <w:r>
        <w:rPr>
          <w:rFonts w:ascii="Times New Roman" w:hAnsi="Times New Roman" w:cs="Times New Roman" w:hint="eastAsia"/>
          <w:sz w:val="24"/>
          <w:szCs w:val="24"/>
          <w:lang w:eastAsia="zh-CN"/>
        </w:rPr>
        <w:t xml:space="preserve">, </w:t>
      </w:r>
      <w:r w:rsidRPr="008F352B">
        <w:rPr>
          <w:rFonts w:ascii="Times New Roman" w:hAnsi="Times New Roman" w:cs="Times New Roman"/>
          <w:i/>
          <w:sz w:val="24"/>
          <w:szCs w:val="24"/>
          <w:lang w:eastAsia="zh-CN"/>
        </w:rPr>
        <w:t>Review of Accounting Studies</w:t>
      </w:r>
      <w:r>
        <w:rPr>
          <w:rFonts w:ascii="Times New Roman" w:hAnsi="Times New Roman" w:cs="Times New Roman" w:hint="eastAsia"/>
          <w:sz w:val="24"/>
          <w:szCs w:val="24"/>
          <w:lang w:eastAsia="zh-CN"/>
        </w:rPr>
        <w:t xml:space="preserve">, </w:t>
      </w:r>
      <w:r w:rsidRPr="008F352B">
        <w:rPr>
          <w:rFonts w:ascii="Times New Roman" w:hAnsi="Times New Roman" w:cs="Times New Roman"/>
          <w:sz w:val="24"/>
          <w:szCs w:val="24"/>
          <w:lang w:eastAsia="zh-CN"/>
        </w:rPr>
        <w:t>11</w:t>
      </w:r>
      <w:r>
        <w:rPr>
          <w:rFonts w:ascii="Times New Roman" w:hAnsi="Times New Roman" w:cs="Times New Roman" w:hint="eastAsia"/>
          <w:sz w:val="24"/>
          <w:szCs w:val="24"/>
          <w:lang w:eastAsia="zh-CN"/>
        </w:rPr>
        <w:t xml:space="preserve"> (</w:t>
      </w:r>
      <w:r w:rsidRPr="008F352B">
        <w:rPr>
          <w:rFonts w:ascii="Times New Roman" w:hAnsi="Times New Roman" w:cs="Times New Roman"/>
          <w:sz w:val="24"/>
          <w:szCs w:val="24"/>
          <w:lang w:eastAsia="zh-CN"/>
        </w:rPr>
        <w:t>2–3</w:t>
      </w:r>
      <w:r>
        <w:rPr>
          <w:rFonts w:ascii="Times New Roman" w:hAnsi="Times New Roman" w:cs="Times New Roman" w:hint="eastAsia"/>
          <w:sz w:val="24"/>
          <w:szCs w:val="24"/>
          <w:lang w:eastAsia="zh-CN"/>
        </w:rPr>
        <w:t xml:space="preserve">), </w:t>
      </w:r>
      <w:r w:rsidRPr="008F352B">
        <w:rPr>
          <w:rFonts w:ascii="Times New Roman" w:hAnsi="Times New Roman" w:cs="Times New Roman"/>
          <w:sz w:val="24"/>
          <w:szCs w:val="24"/>
          <w:lang w:eastAsia="zh-CN"/>
        </w:rPr>
        <w:t>pp</w:t>
      </w:r>
      <w:r>
        <w:rPr>
          <w:rFonts w:ascii="Times New Roman" w:hAnsi="Times New Roman" w:cs="Times New Roman" w:hint="eastAsia"/>
          <w:sz w:val="24"/>
          <w:szCs w:val="24"/>
          <w:lang w:eastAsia="zh-CN"/>
        </w:rPr>
        <w:t>.</w:t>
      </w:r>
      <w:r w:rsidRPr="008F352B">
        <w:rPr>
          <w:rFonts w:ascii="Times New Roman" w:hAnsi="Times New Roman" w:cs="Times New Roman"/>
          <w:sz w:val="24"/>
          <w:szCs w:val="24"/>
          <w:lang w:eastAsia="zh-CN"/>
        </w:rPr>
        <w:t xml:space="preserve"> 159–189</w:t>
      </w:r>
      <w:r>
        <w:rPr>
          <w:rFonts w:ascii="Times New Roman" w:hAnsi="Times New Roman" w:cs="Times New Roman" w:hint="eastAsia"/>
          <w:sz w:val="24"/>
          <w:szCs w:val="24"/>
          <w:lang w:eastAsia="zh-CN"/>
        </w:rPr>
        <w:t>.</w:t>
      </w:r>
    </w:p>
    <w:p w14:paraId="6EC15130"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Rudebusch, G. D. (1998) Do measures of monetary policy in a VAR make sense? </w:t>
      </w:r>
      <w:r w:rsidRPr="003664D9">
        <w:rPr>
          <w:rFonts w:ascii="Times New Roman" w:hAnsi="Times New Roman" w:cs="Times New Roman"/>
          <w:i/>
          <w:sz w:val="24"/>
          <w:szCs w:val="24"/>
        </w:rPr>
        <w:t>International Economic Review</w:t>
      </w:r>
      <w:r w:rsidRPr="003664D9">
        <w:rPr>
          <w:rFonts w:ascii="Times New Roman" w:hAnsi="Times New Roman" w:cs="Times New Roman"/>
          <w:sz w:val="24"/>
          <w:szCs w:val="24"/>
        </w:rPr>
        <w:t>, 39 (4), pp. 907 - 931.</w:t>
      </w:r>
    </w:p>
    <w:p w14:paraId="09549906"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Shyam-Sunder, L., and Myers, S. C. (1999) Testing static tradeoff against pecking order models of capital structure, </w:t>
      </w:r>
      <w:r w:rsidRPr="003664D9">
        <w:rPr>
          <w:rFonts w:ascii="Times New Roman" w:hAnsi="Times New Roman" w:cs="Times New Roman"/>
          <w:i/>
          <w:sz w:val="24"/>
          <w:szCs w:val="24"/>
        </w:rPr>
        <w:t>Journal of Financial Economics</w:t>
      </w:r>
      <w:r w:rsidRPr="003664D9">
        <w:rPr>
          <w:rFonts w:ascii="Times New Roman" w:hAnsi="Times New Roman" w:cs="Times New Roman"/>
          <w:sz w:val="24"/>
          <w:szCs w:val="24"/>
        </w:rPr>
        <w:t>, 51 (2), pp. 219-244.</w:t>
      </w:r>
    </w:p>
    <w:p w14:paraId="0D7F34F4" w14:textId="74B991BD" w:rsidR="005C7FEC"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Sims, C. A. (1980) Macroeconomics and reality, </w:t>
      </w:r>
      <w:r w:rsidRPr="003664D9">
        <w:rPr>
          <w:rFonts w:ascii="Times New Roman" w:hAnsi="Times New Roman" w:cs="Times New Roman"/>
          <w:i/>
          <w:sz w:val="24"/>
          <w:szCs w:val="24"/>
        </w:rPr>
        <w:t>Econometrica</w:t>
      </w:r>
      <w:r w:rsidRPr="003664D9">
        <w:rPr>
          <w:rFonts w:ascii="Times New Roman" w:hAnsi="Times New Roman" w:cs="Times New Roman"/>
          <w:sz w:val="24"/>
          <w:szCs w:val="24"/>
        </w:rPr>
        <w:t>, 48 (1), pp. 1–48.</w:t>
      </w:r>
    </w:p>
    <w:p w14:paraId="0E18F5E6" w14:textId="2778C15F" w:rsidR="00912803" w:rsidRPr="003664D9" w:rsidRDefault="00912803" w:rsidP="00E46428">
      <w:pPr>
        <w:pStyle w:val="Default"/>
        <w:spacing w:after="120"/>
        <w:jc w:val="both"/>
        <w:rPr>
          <w:rFonts w:ascii="Times New Roman" w:hAnsi="Times New Roman" w:cs="Times New Roman"/>
        </w:rPr>
      </w:pPr>
      <w:r>
        <w:rPr>
          <w:rFonts w:ascii="Times New Roman" w:hAnsi="Times New Roman" w:cs="Times New Roman"/>
        </w:rPr>
        <w:t xml:space="preserve">Sims, C. A. (1989) </w:t>
      </w:r>
      <w:r w:rsidRPr="007A7C31">
        <w:rPr>
          <w:rFonts w:ascii="Times New Roman" w:hAnsi="Times New Roman" w:cs="Times New Roman"/>
        </w:rPr>
        <w:t>Models and Their Uses</w:t>
      </w:r>
      <w:r>
        <w:rPr>
          <w:rFonts w:ascii="Times New Roman" w:hAnsi="Times New Roman" w:cs="Times New Roman"/>
        </w:rPr>
        <w:t xml:space="preserve">, </w:t>
      </w:r>
      <w:r w:rsidRPr="007A7C31">
        <w:rPr>
          <w:rFonts w:ascii="Times New Roman" w:hAnsi="Times New Roman" w:cs="Times New Roman"/>
          <w:i/>
        </w:rPr>
        <w:t>A</w:t>
      </w:r>
      <w:r>
        <w:rPr>
          <w:rFonts w:ascii="Times New Roman" w:hAnsi="Times New Roman" w:cs="Times New Roman"/>
          <w:i/>
        </w:rPr>
        <w:t xml:space="preserve">merican Journal of Agricultural </w:t>
      </w:r>
      <w:r w:rsidRPr="007A7C31">
        <w:rPr>
          <w:rFonts w:ascii="Times New Roman" w:hAnsi="Times New Roman" w:cs="Times New Roman"/>
          <w:i/>
        </w:rPr>
        <w:t>Economics</w:t>
      </w:r>
      <w:r>
        <w:rPr>
          <w:rFonts w:ascii="Times New Roman" w:hAnsi="Times New Roman" w:cs="Times New Roman"/>
        </w:rPr>
        <w:t>, 71 (2), pp. 489-494.</w:t>
      </w:r>
    </w:p>
    <w:p w14:paraId="641F29D6"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lastRenderedPageBreak/>
        <w:t xml:space="preserve">Strebulaev, I., and Whited, T. (2012) Dynamic Models and Structural Estimation in Corporate Finance, </w:t>
      </w:r>
      <w:r w:rsidRPr="003664D9">
        <w:rPr>
          <w:rFonts w:ascii="Times New Roman" w:hAnsi="Times New Roman" w:cs="Times New Roman"/>
          <w:i/>
          <w:sz w:val="24"/>
          <w:szCs w:val="24"/>
        </w:rPr>
        <w:t>Foundations and Trends in Finance</w:t>
      </w:r>
      <w:r w:rsidRPr="003664D9">
        <w:rPr>
          <w:rFonts w:ascii="Times New Roman" w:hAnsi="Times New Roman" w:cs="Times New Roman"/>
          <w:sz w:val="24"/>
          <w:szCs w:val="24"/>
        </w:rPr>
        <w:t>, 6 (1–2), pp. 1-163.</w:t>
      </w:r>
    </w:p>
    <w:p w14:paraId="1A94F599" w14:textId="77777777" w:rsidR="005C7FEC" w:rsidRPr="003664D9" w:rsidRDefault="005C7FEC" w:rsidP="00E46428">
      <w:pPr>
        <w:spacing w:after="120" w:line="240" w:lineRule="auto"/>
        <w:jc w:val="both"/>
        <w:rPr>
          <w:rFonts w:ascii="Times New Roman" w:hAnsi="Times New Roman" w:cs="Times New Roman"/>
          <w:sz w:val="24"/>
          <w:szCs w:val="24"/>
        </w:rPr>
      </w:pPr>
      <w:r w:rsidRPr="003664D9">
        <w:rPr>
          <w:rFonts w:ascii="Times New Roman" w:hAnsi="Times New Roman" w:cs="Times New Roman"/>
          <w:sz w:val="24"/>
          <w:szCs w:val="24"/>
        </w:rPr>
        <w:t xml:space="preserve">Thornton, D. L., and Batten, D. S. (1985) Lag-length selection and tests of Granger Causality between money and income, </w:t>
      </w:r>
      <w:r w:rsidRPr="003664D9">
        <w:rPr>
          <w:rFonts w:ascii="Times New Roman" w:hAnsi="Times New Roman" w:cs="Times New Roman"/>
          <w:i/>
          <w:sz w:val="24"/>
          <w:szCs w:val="24"/>
        </w:rPr>
        <w:t>Journal of Money, Credit, and Banking</w:t>
      </w:r>
      <w:r w:rsidRPr="003664D9">
        <w:rPr>
          <w:rFonts w:ascii="Times New Roman" w:hAnsi="Times New Roman" w:cs="Times New Roman"/>
          <w:sz w:val="24"/>
          <w:szCs w:val="24"/>
        </w:rPr>
        <w:t>, 17 (2), pp. 164 – 178.</w:t>
      </w:r>
    </w:p>
    <w:p w14:paraId="5F9EB5EA" w14:textId="77777777" w:rsidR="0028089E" w:rsidRDefault="00DF0B58" w:rsidP="00E46428">
      <w:pPr>
        <w:spacing w:after="120" w:line="259" w:lineRule="auto"/>
        <w:jc w:val="both"/>
        <w:rPr>
          <w:rFonts w:ascii="Times New Roman" w:hAnsi="Times New Roman" w:cs="Times New Roman"/>
          <w:sz w:val="24"/>
          <w:szCs w:val="24"/>
          <w:lang w:eastAsia="zh-CN"/>
        </w:rPr>
      </w:pPr>
      <w:r>
        <w:rPr>
          <w:rFonts w:ascii="Times New Roman" w:hAnsi="Times New Roman" w:cs="Times New Roman"/>
          <w:sz w:val="24"/>
          <w:szCs w:val="24"/>
        </w:rPr>
        <w:t>Titman</w:t>
      </w:r>
      <w:r>
        <w:rPr>
          <w:rFonts w:ascii="Times New Roman" w:hAnsi="Times New Roman" w:cs="Times New Roman"/>
          <w:sz w:val="24"/>
          <w:szCs w:val="24"/>
          <w:lang w:eastAsia="zh-CN"/>
        </w:rPr>
        <w:t>, S.,</w:t>
      </w:r>
      <w:r>
        <w:rPr>
          <w:rFonts w:ascii="Times New Roman" w:hAnsi="Times New Roman" w:cs="Times New Roman"/>
          <w:sz w:val="24"/>
          <w:szCs w:val="24"/>
        </w:rPr>
        <w:t xml:space="preserve"> and Tsyplakov, S. (2007)</w:t>
      </w:r>
      <w:r w:rsidRPr="00DF0B58">
        <w:rPr>
          <w:rFonts w:ascii="Times New Roman" w:hAnsi="Times New Roman" w:cs="Times New Roman"/>
          <w:sz w:val="24"/>
          <w:szCs w:val="24"/>
        </w:rPr>
        <w:t xml:space="preserve"> A Dynamic Model of Optimal Capital Structure</w:t>
      </w:r>
      <w:r>
        <w:rPr>
          <w:rFonts w:ascii="Times New Roman" w:hAnsi="Times New Roman" w:cs="Times New Roman"/>
          <w:sz w:val="24"/>
          <w:szCs w:val="24"/>
        </w:rPr>
        <w:t xml:space="preserve">, </w:t>
      </w:r>
      <w:r w:rsidRPr="00E46428">
        <w:rPr>
          <w:rFonts w:ascii="Times New Roman" w:hAnsi="Times New Roman" w:cs="Times New Roman"/>
          <w:i/>
          <w:sz w:val="24"/>
          <w:szCs w:val="24"/>
        </w:rPr>
        <w:t>Review of Finance</w:t>
      </w:r>
      <w:r w:rsidRPr="00DF0B58">
        <w:rPr>
          <w:rFonts w:ascii="Times New Roman" w:hAnsi="Times New Roman" w:cs="Times New Roman"/>
          <w:sz w:val="24"/>
          <w:szCs w:val="24"/>
        </w:rPr>
        <w:t>, 11</w:t>
      </w:r>
      <w:r>
        <w:rPr>
          <w:rFonts w:ascii="Times New Roman" w:hAnsi="Times New Roman" w:cs="Times New Roman"/>
          <w:sz w:val="24"/>
          <w:szCs w:val="24"/>
        </w:rPr>
        <w:t xml:space="preserve"> (</w:t>
      </w:r>
      <w:r w:rsidRPr="00DF0B58">
        <w:rPr>
          <w:rFonts w:ascii="Times New Roman" w:hAnsi="Times New Roman" w:cs="Times New Roman"/>
          <w:sz w:val="24"/>
          <w:szCs w:val="24"/>
        </w:rPr>
        <w:t>3</w:t>
      </w:r>
      <w:r>
        <w:rPr>
          <w:rFonts w:ascii="Times New Roman" w:hAnsi="Times New Roman" w:cs="Times New Roman"/>
          <w:sz w:val="24"/>
          <w:szCs w:val="24"/>
        </w:rPr>
        <w:t>)</w:t>
      </w:r>
      <w:r w:rsidRPr="00DF0B58">
        <w:rPr>
          <w:rFonts w:ascii="Times New Roman" w:hAnsi="Times New Roman" w:cs="Times New Roman"/>
          <w:sz w:val="24"/>
          <w:szCs w:val="24"/>
        </w:rPr>
        <w:t>,</w:t>
      </w:r>
      <w:r>
        <w:rPr>
          <w:rFonts w:ascii="Times New Roman" w:hAnsi="Times New Roman" w:cs="Times New Roman"/>
          <w:sz w:val="24"/>
          <w:szCs w:val="24"/>
        </w:rPr>
        <w:t xml:space="preserve"> pp.</w:t>
      </w:r>
      <w:r w:rsidRPr="00DF0B58">
        <w:rPr>
          <w:rFonts w:ascii="Times New Roman" w:hAnsi="Times New Roman" w:cs="Times New Roman"/>
          <w:sz w:val="24"/>
          <w:szCs w:val="24"/>
        </w:rPr>
        <w:t xml:space="preserve"> 401-451</w:t>
      </w:r>
      <w:r>
        <w:rPr>
          <w:rFonts w:ascii="Times New Roman" w:hAnsi="Times New Roman" w:cs="Times New Roman"/>
          <w:sz w:val="24"/>
          <w:szCs w:val="24"/>
        </w:rPr>
        <w:t>.</w:t>
      </w:r>
    </w:p>
    <w:p w14:paraId="66B5A8D9" w14:textId="77777777" w:rsidR="005C7FEC" w:rsidRPr="00DF0B58" w:rsidRDefault="0028089E" w:rsidP="00E46428">
      <w:pPr>
        <w:spacing w:after="120" w:line="259" w:lineRule="auto"/>
        <w:jc w:val="both"/>
        <w:rPr>
          <w:rFonts w:ascii="Times New Roman" w:hAnsi="Times New Roman" w:cs="Times New Roman"/>
          <w:sz w:val="24"/>
          <w:szCs w:val="24"/>
        </w:rPr>
      </w:pPr>
      <w:r>
        <w:rPr>
          <w:rFonts w:ascii="Times New Roman" w:hAnsi="Times New Roman" w:cs="Times New Roman" w:hint="eastAsia"/>
          <w:sz w:val="24"/>
          <w:szCs w:val="24"/>
          <w:lang w:eastAsia="zh-CN"/>
        </w:rPr>
        <w:t>Welch, I</w:t>
      </w:r>
      <w:r w:rsidR="00BE60B3">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(2011) </w:t>
      </w:r>
      <w:r w:rsidRPr="0028089E">
        <w:rPr>
          <w:rFonts w:ascii="Times New Roman" w:hAnsi="Times New Roman" w:cs="Times New Roman" w:hint="eastAsia"/>
          <w:sz w:val="24"/>
          <w:szCs w:val="24"/>
          <w:lang w:eastAsia="zh-CN"/>
        </w:rPr>
        <w:t>Two Common Problems in Capital Structure Research: The Financial</w:t>
      </w:r>
      <w:r>
        <w:rPr>
          <w:rFonts w:ascii="Times New Roman" w:hAnsi="Times New Roman" w:cs="Times New Roman" w:hint="eastAsia"/>
          <w:sz w:val="24"/>
          <w:szCs w:val="24"/>
          <w:lang w:eastAsia="zh-CN"/>
        </w:rPr>
        <w:t>-</w:t>
      </w:r>
      <w:r w:rsidRPr="0028089E">
        <w:rPr>
          <w:rFonts w:ascii="Times New Roman" w:hAnsi="Times New Roman" w:cs="Times New Roman" w:hint="eastAsia"/>
          <w:sz w:val="24"/>
          <w:szCs w:val="24"/>
          <w:lang w:eastAsia="zh-CN"/>
        </w:rPr>
        <w:t>Debt</w:t>
      </w:r>
      <w:r>
        <w:rPr>
          <w:rFonts w:ascii="Times New Roman" w:hAnsi="Times New Roman" w:cs="Times New Roman" w:hint="eastAsia"/>
          <w:sz w:val="24"/>
          <w:szCs w:val="24"/>
          <w:lang w:eastAsia="zh-CN"/>
        </w:rPr>
        <w:t>-</w:t>
      </w:r>
      <w:r w:rsidRPr="0028089E">
        <w:rPr>
          <w:rFonts w:ascii="Times New Roman" w:hAnsi="Times New Roman" w:cs="Times New Roman" w:hint="eastAsia"/>
          <w:sz w:val="24"/>
          <w:szCs w:val="24"/>
          <w:lang w:eastAsia="zh-CN"/>
        </w:rPr>
        <w:t>To</w:t>
      </w:r>
      <w:r>
        <w:rPr>
          <w:rFonts w:ascii="Times New Roman" w:hAnsi="Times New Roman" w:cs="Times New Roman" w:hint="eastAsia"/>
          <w:sz w:val="24"/>
          <w:szCs w:val="24"/>
          <w:lang w:eastAsia="zh-CN"/>
        </w:rPr>
        <w:t>-</w:t>
      </w:r>
      <w:r w:rsidRPr="0028089E">
        <w:rPr>
          <w:rFonts w:ascii="Times New Roman" w:hAnsi="Times New Roman" w:cs="Times New Roman" w:hint="eastAsia"/>
          <w:sz w:val="24"/>
          <w:szCs w:val="24"/>
          <w:lang w:eastAsia="zh-CN"/>
        </w:rPr>
        <w:t>Asset Ratio and Issuing Activity Versus Leverage Changes</w:t>
      </w:r>
      <w:r>
        <w:rPr>
          <w:rFonts w:ascii="Times New Roman" w:hAnsi="Times New Roman" w:cs="Times New Roman" w:hint="eastAsia"/>
          <w:sz w:val="24"/>
          <w:szCs w:val="24"/>
          <w:lang w:eastAsia="zh-CN"/>
        </w:rPr>
        <w:t xml:space="preserve">, </w:t>
      </w:r>
      <w:r w:rsidRPr="00E46428">
        <w:rPr>
          <w:rFonts w:ascii="Times New Roman" w:hAnsi="Times New Roman" w:cs="Times New Roman" w:hint="eastAsia"/>
          <w:i/>
          <w:sz w:val="24"/>
          <w:szCs w:val="24"/>
          <w:lang w:eastAsia="zh-CN"/>
        </w:rPr>
        <w:t>International Review of Finance</w:t>
      </w:r>
      <w:r>
        <w:rPr>
          <w:rFonts w:ascii="Times New Roman" w:hAnsi="Times New Roman" w:cs="Times New Roman" w:hint="eastAsia"/>
          <w:sz w:val="24"/>
          <w:szCs w:val="24"/>
          <w:lang w:eastAsia="zh-CN"/>
        </w:rPr>
        <w:t>, 11 (1), pp. 1-17.</w:t>
      </w:r>
      <w:r w:rsidR="005C7FEC">
        <w:rPr>
          <w:rFonts w:ascii="Times New Roman" w:hAnsi="Times New Roman" w:cs="Times New Roman"/>
          <w:sz w:val="24"/>
          <w:szCs w:val="24"/>
          <w:highlight w:val="yellow"/>
          <w:lang w:eastAsia="zh-CN"/>
        </w:rPr>
        <w:br w:type="page"/>
      </w:r>
    </w:p>
    <w:p w14:paraId="621B7AAD" w14:textId="77777777" w:rsidR="0050028A" w:rsidRPr="00E71C74" w:rsidRDefault="006438F6" w:rsidP="0050028A">
      <w:pPr>
        <w:rPr>
          <w:rFonts w:ascii="Times New Roman" w:hAnsi="Times New Roman" w:cs="Times New Roman"/>
          <w:sz w:val="24"/>
          <w:szCs w:val="24"/>
        </w:rPr>
      </w:pPr>
      <w:r w:rsidRPr="00E71C74">
        <w:rPr>
          <w:rFonts w:ascii="Times New Roman" w:hAnsi="Times New Roman" w:cs="Times New Roman"/>
          <w:sz w:val="24"/>
          <w:szCs w:val="24"/>
        </w:rPr>
        <w:lastRenderedPageBreak/>
        <w:t>Table 1</w:t>
      </w:r>
      <w:r w:rsidR="0050028A" w:rsidRPr="00E71C74">
        <w:rPr>
          <w:rFonts w:ascii="Times New Roman" w:hAnsi="Times New Roman" w:cs="Times New Roman"/>
          <w:sz w:val="24"/>
          <w:szCs w:val="24"/>
        </w:rPr>
        <w:t xml:space="preserve"> Descriptive Statistics</w:t>
      </w:r>
    </w:p>
    <w:tbl>
      <w:tblPr>
        <w:tblW w:w="9087" w:type="dxa"/>
        <w:tblInd w:w="93" w:type="dxa"/>
        <w:tblLook w:val="04A0" w:firstRow="1" w:lastRow="0" w:firstColumn="1" w:lastColumn="0" w:noHBand="0" w:noVBand="1"/>
      </w:tblPr>
      <w:tblGrid>
        <w:gridCol w:w="1077"/>
        <w:gridCol w:w="908"/>
        <w:gridCol w:w="793"/>
        <w:gridCol w:w="996"/>
        <w:gridCol w:w="1062"/>
        <w:gridCol w:w="819"/>
        <w:gridCol w:w="821"/>
        <w:gridCol w:w="1273"/>
        <w:gridCol w:w="1372"/>
      </w:tblGrid>
      <w:tr w:rsidR="001B6465" w:rsidRPr="00E71C74" w14:paraId="6FA45764" w14:textId="77777777" w:rsidTr="00D73106">
        <w:trPr>
          <w:trHeight w:val="224"/>
        </w:trPr>
        <w:tc>
          <w:tcPr>
            <w:tcW w:w="1077" w:type="dxa"/>
            <w:tcBorders>
              <w:top w:val="single" w:sz="4" w:space="0" w:color="auto"/>
              <w:left w:val="nil"/>
              <w:bottom w:val="single" w:sz="4" w:space="0" w:color="auto"/>
              <w:right w:val="nil"/>
            </w:tcBorders>
            <w:shd w:val="clear" w:color="auto" w:fill="auto"/>
            <w:noWrap/>
            <w:vAlign w:val="bottom"/>
            <w:hideMark/>
          </w:tcPr>
          <w:p w14:paraId="533E23A0"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Variable</w:t>
            </w:r>
          </w:p>
        </w:tc>
        <w:tc>
          <w:tcPr>
            <w:tcW w:w="908" w:type="dxa"/>
            <w:tcBorders>
              <w:top w:val="single" w:sz="4" w:space="0" w:color="auto"/>
              <w:left w:val="nil"/>
              <w:bottom w:val="single" w:sz="4" w:space="0" w:color="auto"/>
              <w:right w:val="nil"/>
            </w:tcBorders>
            <w:shd w:val="clear" w:color="auto" w:fill="auto"/>
            <w:noWrap/>
            <w:vAlign w:val="bottom"/>
            <w:hideMark/>
          </w:tcPr>
          <w:p w14:paraId="11E996B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N</w:t>
            </w:r>
          </w:p>
        </w:tc>
        <w:tc>
          <w:tcPr>
            <w:tcW w:w="793" w:type="dxa"/>
            <w:tcBorders>
              <w:top w:val="single" w:sz="4" w:space="0" w:color="auto"/>
              <w:left w:val="nil"/>
              <w:bottom w:val="single" w:sz="4" w:space="0" w:color="auto"/>
              <w:right w:val="nil"/>
            </w:tcBorders>
            <w:shd w:val="clear" w:color="auto" w:fill="auto"/>
            <w:noWrap/>
            <w:vAlign w:val="bottom"/>
            <w:hideMark/>
          </w:tcPr>
          <w:p w14:paraId="49484319"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Mean</w:t>
            </w:r>
          </w:p>
        </w:tc>
        <w:tc>
          <w:tcPr>
            <w:tcW w:w="996" w:type="dxa"/>
            <w:tcBorders>
              <w:top w:val="single" w:sz="4" w:space="0" w:color="auto"/>
              <w:left w:val="nil"/>
              <w:bottom w:val="single" w:sz="4" w:space="0" w:color="auto"/>
              <w:right w:val="nil"/>
            </w:tcBorders>
            <w:shd w:val="clear" w:color="auto" w:fill="auto"/>
            <w:noWrap/>
            <w:vAlign w:val="bottom"/>
            <w:hideMark/>
          </w:tcPr>
          <w:p w14:paraId="7442F4A3"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 xml:space="preserve">Median </w:t>
            </w:r>
          </w:p>
        </w:tc>
        <w:tc>
          <w:tcPr>
            <w:tcW w:w="1062" w:type="dxa"/>
            <w:tcBorders>
              <w:top w:val="single" w:sz="4" w:space="0" w:color="auto"/>
              <w:left w:val="nil"/>
              <w:bottom w:val="single" w:sz="4" w:space="0" w:color="auto"/>
              <w:right w:val="nil"/>
            </w:tcBorders>
            <w:shd w:val="clear" w:color="auto" w:fill="auto"/>
            <w:noWrap/>
            <w:vAlign w:val="bottom"/>
            <w:hideMark/>
          </w:tcPr>
          <w:p w14:paraId="47B01A42"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Std. Dev</w:t>
            </w:r>
          </w:p>
        </w:tc>
        <w:tc>
          <w:tcPr>
            <w:tcW w:w="819" w:type="dxa"/>
            <w:tcBorders>
              <w:top w:val="single" w:sz="4" w:space="0" w:color="auto"/>
              <w:left w:val="nil"/>
              <w:bottom w:val="single" w:sz="4" w:space="0" w:color="auto"/>
              <w:right w:val="nil"/>
            </w:tcBorders>
            <w:shd w:val="clear" w:color="auto" w:fill="auto"/>
            <w:noWrap/>
            <w:vAlign w:val="bottom"/>
            <w:hideMark/>
          </w:tcPr>
          <w:p w14:paraId="49EC385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p5</w:t>
            </w:r>
          </w:p>
        </w:tc>
        <w:tc>
          <w:tcPr>
            <w:tcW w:w="787" w:type="dxa"/>
            <w:tcBorders>
              <w:top w:val="single" w:sz="4" w:space="0" w:color="auto"/>
              <w:left w:val="nil"/>
              <w:bottom w:val="single" w:sz="4" w:space="0" w:color="auto"/>
              <w:right w:val="nil"/>
            </w:tcBorders>
            <w:shd w:val="clear" w:color="auto" w:fill="auto"/>
            <w:noWrap/>
            <w:vAlign w:val="bottom"/>
            <w:hideMark/>
          </w:tcPr>
          <w:p w14:paraId="063AE7DC"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p95</w:t>
            </w:r>
          </w:p>
        </w:tc>
        <w:tc>
          <w:tcPr>
            <w:tcW w:w="1273" w:type="dxa"/>
            <w:tcBorders>
              <w:top w:val="single" w:sz="4" w:space="0" w:color="auto"/>
              <w:left w:val="nil"/>
              <w:bottom w:val="single" w:sz="4" w:space="0" w:color="auto"/>
              <w:right w:val="nil"/>
            </w:tcBorders>
            <w:shd w:val="clear" w:color="auto" w:fill="auto"/>
            <w:noWrap/>
            <w:vAlign w:val="bottom"/>
            <w:hideMark/>
          </w:tcPr>
          <w:p w14:paraId="1CDD8C82"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ADF</w:t>
            </w:r>
          </w:p>
        </w:tc>
        <w:tc>
          <w:tcPr>
            <w:tcW w:w="1372" w:type="dxa"/>
            <w:tcBorders>
              <w:top w:val="single" w:sz="4" w:space="0" w:color="auto"/>
              <w:left w:val="nil"/>
              <w:bottom w:val="single" w:sz="4" w:space="0" w:color="auto"/>
              <w:right w:val="nil"/>
            </w:tcBorders>
            <w:shd w:val="clear" w:color="auto" w:fill="auto"/>
            <w:noWrap/>
            <w:vAlign w:val="bottom"/>
            <w:hideMark/>
          </w:tcPr>
          <w:p w14:paraId="7A6429C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P</w:t>
            </w:r>
            <w:r w:rsidR="00003F92">
              <w:rPr>
                <w:rFonts w:ascii="Times New Roman" w:eastAsia="宋体" w:hAnsi="Times New Roman" w:cs="Times New Roman"/>
                <w:color w:val="000000"/>
                <w:lang w:eastAsia="zh-CN"/>
              </w:rPr>
              <w:t>P</w:t>
            </w:r>
            <w:r w:rsidRPr="00E71C74">
              <w:rPr>
                <w:rFonts w:ascii="Times New Roman" w:eastAsia="宋体" w:hAnsi="Times New Roman" w:cs="Times New Roman"/>
                <w:color w:val="000000"/>
                <w:lang w:eastAsia="zh-CN"/>
              </w:rPr>
              <w:t>erron</w:t>
            </w:r>
          </w:p>
        </w:tc>
      </w:tr>
      <w:tr w:rsidR="001B6465" w:rsidRPr="00E71C74" w14:paraId="4B742923" w14:textId="77777777" w:rsidTr="00D73106">
        <w:trPr>
          <w:trHeight w:val="224"/>
        </w:trPr>
        <w:tc>
          <w:tcPr>
            <w:tcW w:w="1077" w:type="dxa"/>
            <w:tcBorders>
              <w:top w:val="nil"/>
              <w:left w:val="nil"/>
              <w:bottom w:val="nil"/>
              <w:right w:val="nil"/>
            </w:tcBorders>
            <w:shd w:val="clear" w:color="auto" w:fill="auto"/>
            <w:noWrap/>
            <w:vAlign w:val="bottom"/>
            <w:hideMark/>
          </w:tcPr>
          <w:p w14:paraId="0EB980E8"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Inv</w:t>
            </w:r>
          </w:p>
        </w:tc>
        <w:tc>
          <w:tcPr>
            <w:tcW w:w="908" w:type="dxa"/>
            <w:tcBorders>
              <w:top w:val="nil"/>
              <w:left w:val="nil"/>
              <w:bottom w:val="nil"/>
              <w:right w:val="nil"/>
            </w:tcBorders>
            <w:shd w:val="clear" w:color="auto" w:fill="auto"/>
            <w:noWrap/>
            <w:vAlign w:val="bottom"/>
            <w:hideMark/>
          </w:tcPr>
          <w:p w14:paraId="7D92F535"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20,222</w:t>
            </w:r>
          </w:p>
        </w:tc>
        <w:tc>
          <w:tcPr>
            <w:tcW w:w="793" w:type="dxa"/>
            <w:tcBorders>
              <w:top w:val="nil"/>
              <w:left w:val="nil"/>
              <w:bottom w:val="nil"/>
              <w:right w:val="nil"/>
            </w:tcBorders>
            <w:shd w:val="clear" w:color="auto" w:fill="auto"/>
            <w:noWrap/>
            <w:vAlign w:val="bottom"/>
            <w:hideMark/>
          </w:tcPr>
          <w:p w14:paraId="09D5E38D"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0.053</w:t>
            </w:r>
          </w:p>
        </w:tc>
        <w:tc>
          <w:tcPr>
            <w:tcW w:w="996" w:type="dxa"/>
            <w:tcBorders>
              <w:top w:val="nil"/>
              <w:left w:val="nil"/>
              <w:bottom w:val="nil"/>
              <w:right w:val="nil"/>
            </w:tcBorders>
            <w:shd w:val="clear" w:color="auto" w:fill="auto"/>
            <w:noWrap/>
            <w:vAlign w:val="bottom"/>
            <w:hideMark/>
          </w:tcPr>
          <w:p w14:paraId="6D873DE9"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0.050</w:t>
            </w:r>
          </w:p>
        </w:tc>
        <w:tc>
          <w:tcPr>
            <w:tcW w:w="1062" w:type="dxa"/>
            <w:tcBorders>
              <w:top w:val="nil"/>
              <w:left w:val="nil"/>
              <w:bottom w:val="nil"/>
              <w:right w:val="nil"/>
            </w:tcBorders>
            <w:shd w:val="clear" w:color="auto" w:fill="auto"/>
            <w:noWrap/>
            <w:vAlign w:val="bottom"/>
            <w:hideMark/>
          </w:tcPr>
          <w:p w14:paraId="785EFB7E"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0.050</w:t>
            </w:r>
          </w:p>
        </w:tc>
        <w:tc>
          <w:tcPr>
            <w:tcW w:w="819" w:type="dxa"/>
            <w:tcBorders>
              <w:top w:val="nil"/>
              <w:left w:val="nil"/>
              <w:bottom w:val="nil"/>
              <w:right w:val="nil"/>
            </w:tcBorders>
            <w:shd w:val="clear" w:color="auto" w:fill="auto"/>
            <w:noWrap/>
            <w:vAlign w:val="bottom"/>
            <w:hideMark/>
          </w:tcPr>
          <w:p w14:paraId="6EE307AF"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0.011</w:t>
            </w:r>
          </w:p>
        </w:tc>
        <w:tc>
          <w:tcPr>
            <w:tcW w:w="787" w:type="dxa"/>
            <w:tcBorders>
              <w:top w:val="nil"/>
              <w:left w:val="nil"/>
              <w:bottom w:val="nil"/>
              <w:right w:val="nil"/>
            </w:tcBorders>
            <w:shd w:val="clear" w:color="auto" w:fill="auto"/>
            <w:noWrap/>
            <w:vAlign w:val="bottom"/>
            <w:hideMark/>
          </w:tcPr>
          <w:p w14:paraId="16AAA89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0.158</w:t>
            </w:r>
          </w:p>
        </w:tc>
        <w:tc>
          <w:tcPr>
            <w:tcW w:w="1273" w:type="dxa"/>
            <w:tcBorders>
              <w:top w:val="nil"/>
              <w:left w:val="nil"/>
              <w:bottom w:val="nil"/>
              <w:right w:val="nil"/>
            </w:tcBorders>
            <w:shd w:val="clear" w:color="auto" w:fill="auto"/>
            <w:noWrap/>
            <w:vAlign w:val="bottom"/>
            <w:hideMark/>
          </w:tcPr>
          <w:p w14:paraId="2C1308A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79.72***</w:t>
            </w:r>
          </w:p>
        </w:tc>
        <w:tc>
          <w:tcPr>
            <w:tcW w:w="1372" w:type="dxa"/>
            <w:tcBorders>
              <w:top w:val="nil"/>
              <w:left w:val="nil"/>
              <w:bottom w:val="nil"/>
              <w:right w:val="nil"/>
            </w:tcBorders>
            <w:shd w:val="clear" w:color="auto" w:fill="auto"/>
            <w:noWrap/>
            <w:vAlign w:val="bottom"/>
            <w:hideMark/>
          </w:tcPr>
          <w:p w14:paraId="71405119"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109.15***</w:t>
            </w:r>
          </w:p>
        </w:tc>
      </w:tr>
      <w:tr w:rsidR="001B6465" w:rsidRPr="00E71C74" w14:paraId="4519F212" w14:textId="77777777" w:rsidTr="00D73106">
        <w:trPr>
          <w:trHeight w:val="224"/>
        </w:trPr>
        <w:tc>
          <w:tcPr>
            <w:tcW w:w="1077" w:type="dxa"/>
            <w:tcBorders>
              <w:top w:val="nil"/>
              <w:left w:val="nil"/>
              <w:bottom w:val="nil"/>
              <w:right w:val="nil"/>
            </w:tcBorders>
            <w:shd w:val="clear" w:color="auto" w:fill="auto"/>
            <w:noWrap/>
            <w:vAlign w:val="bottom"/>
            <w:hideMark/>
          </w:tcPr>
          <w:p w14:paraId="425B03B3"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Equ</w:t>
            </w:r>
          </w:p>
        </w:tc>
        <w:tc>
          <w:tcPr>
            <w:tcW w:w="908" w:type="dxa"/>
            <w:tcBorders>
              <w:top w:val="nil"/>
              <w:left w:val="nil"/>
              <w:bottom w:val="nil"/>
              <w:right w:val="nil"/>
            </w:tcBorders>
            <w:shd w:val="clear" w:color="auto" w:fill="auto"/>
            <w:noWrap/>
            <w:vAlign w:val="bottom"/>
            <w:hideMark/>
          </w:tcPr>
          <w:p w14:paraId="38A9B7A7"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20,303</w:t>
            </w:r>
          </w:p>
        </w:tc>
        <w:tc>
          <w:tcPr>
            <w:tcW w:w="793" w:type="dxa"/>
            <w:tcBorders>
              <w:top w:val="nil"/>
              <w:left w:val="nil"/>
              <w:bottom w:val="nil"/>
              <w:right w:val="nil"/>
            </w:tcBorders>
            <w:shd w:val="clear" w:color="auto" w:fill="auto"/>
            <w:noWrap/>
            <w:vAlign w:val="bottom"/>
            <w:hideMark/>
          </w:tcPr>
          <w:p w14:paraId="61F76266"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0.007</w:t>
            </w:r>
          </w:p>
        </w:tc>
        <w:tc>
          <w:tcPr>
            <w:tcW w:w="996" w:type="dxa"/>
            <w:tcBorders>
              <w:top w:val="nil"/>
              <w:left w:val="nil"/>
              <w:bottom w:val="nil"/>
              <w:right w:val="nil"/>
            </w:tcBorders>
            <w:shd w:val="clear" w:color="auto" w:fill="auto"/>
            <w:noWrap/>
            <w:vAlign w:val="bottom"/>
            <w:hideMark/>
          </w:tcPr>
          <w:p w14:paraId="6A86D000"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0.001</w:t>
            </w:r>
          </w:p>
        </w:tc>
        <w:tc>
          <w:tcPr>
            <w:tcW w:w="1062" w:type="dxa"/>
            <w:tcBorders>
              <w:top w:val="nil"/>
              <w:left w:val="nil"/>
              <w:bottom w:val="nil"/>
              <w:right w:val="nil"/>
            </w:tcBorders>
            <w:shd w:val="clear" w:color="auto" w:fill="auto"/>
            <w:noWrap/>
            <w:vAlign w:val="bottom"/>
            <w:hideMark/>
          </w:tcPr>
          <w:p w14:paraId="50E66DE2"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0.089</w:t>
            </w:r>
          </w:p>
        </w:tc>
        <w:tc>
          <w:tcPr>
            <w:tcW w:w="819" w:type="dxa"/>
            <w:tcBorders>
              <w:top w:val="nil"/>
              <w:left w:val="nil"/>
              <w:bottom w:val="nil"/>
              <w:right w:val="nil"/>
            </w:tcBorders>
            <w:shd w:val="clear" w:color="auto" w:fill="auto"/>
            <w:noWrap/>
            <w:vAlign w:val="bottom"/>
            <w:hideMark/>
          </w:tcPr>
          <w:p w14:paraId="331267CB"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-0.049</w:t>
            </w:r>
          </w:p>
        </w:tc>
        <w:tc>
          <w:tcPr>
            <w:tcW w:w="787" w:type="dxa"/>
            <w:tcBorders>
              <w:top w:val="nil"/>
              <w:left w:val="nil"/>
              <w:bottom w:val="nil"/>
              <w:right w:val="nil"/>
            </w:tcBorders>
            <w:shd w:val="clear" w:color="auto" w:fill="auto"/>
            <w:noWrap/>
            <w:vAlign w:val="bottom"/>
            <w:hideMark/>
          </w:tcPr>
          <w:p w14:paraId="6424B7C7"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0.085</w:t>
            </w:r>
          </w:p>
        </w:tc>
        <w:tc>
          <w:tcPr>
            <w:tcW w:w="1273" w:type="dxa"/>
            <w:tcBorders>
              <w:top w:val="nil"/>
              <w:left w:val="nil"/>
              <w:bottom w:val="nil"/>
              <w:right w:val="nil"/>
            </w:tcBorders>
            <w:shd w:val="clear" w:color="auto" w:fill="auto"/>
            <w:noWrap/>
            <w:vAlign w:val="bottom"/>
            <w:hideMark/>
          </w:tcPr>
          <w:p w14:paraId="6FAB2FBF"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128.54***</w:t>
            </w:r>
          </w:p>
        </w:tc>
        <w:tc>
          <w:tcPr>
            <w:tcW w:w="1372" w:type="dxa"/>
            <w:tcBorders>
              <w:top w:val="nil"/>
              <w:left w:val="nil"/>
              <w:bottom w:val="nil"/>
              <w:right w:val="nil"/>
            </w:tcBorders>
            <w:shd w:val="clear" w:color="auto" w:fill="auto"/>
            <w:noWrap/>
            <w:vAlign w:val="bottom"/>
            <w:hideMark/>
          </w:tcPr>
          <w:p w14:paraId="1553A627"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279.64***</w:t>
            </w:r>
          </w:p>
        </w:tc>
      </w:tr>
      <w:tr w:rsidR="001B6465" w:rsidRPr="00E71C74" w14:paraId="56308683" w14:textId="77777777" w:rsidTr="00D73106">
        <w:trPr>
          <w:trHeight w:val="224"/>
        </w:trPr>
        <w:tc>
          <w:tcPr>
            <w:tcW w:w="1077" w:type="dxa"/>
            <w:tcBorders>
              <w:top w:val="nil"/>
              <w:left w:val="nil"/>
              <w:bottom w:val="nil"/>
              <w:right w:val="nil"/>
            </w:tcBorders>
            <w:shd w:val="clear" w:color="auto" w:fill="auto"/>
            <w:noWrap/>
            <w:vAlign w:val="bottom"/>
            <w:hideMark/>
          </w:tcPr>
          <w:p w14:paraId="0F687675"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ROA</w:t>
            </w:r>
          </w:p>
        </w:tc>
        <w:tc>
          <w:tcPr>
            <w:tcW w:w="908" w:type="dxa"/>
            <w:tcBorders>
              <w:top w:val="nil"/>
              <w:left w:val="nil"/>
              <w:bottom w:val="nil"/>
              <w:right w:val="nil"/>
            </w:tcBorders>
            <w:shd w:val="clear" w:color="auto" w:fill="auto"/>
            <w:noWrap/>
            <w:vAlign w:val="bottom"/>
            <w:hideMark/>
          </w:tcPr>
          <w:p w14:paraId="359518C8"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20,466</w:t>
            </w:r>
          </w:p>
        </w:tc>
        <w:tc>
          <w:tcPr>
            <w:tcW w:w="793" w:type="dxa"/>
            <w:tcBorders>
              <w:top w:val="nil"/>
              <w:left w:val="nil"/>
              <w:bottom w:val="nil"/>
              <w:right w:val="nil"/>
            </w:tcBorders>
            <w:shd w:val="clear" w:color="auto" w:fill="auto"/>
            <w:noWrap/>
            <w:vAlign w:val="bottom"/>
            <w:hideMark/>
          </w:tcPr>
          <w:p w14:paraId="33E485ED"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0.054</w:t>
            </w:r>
          </w:p>
        </w:tc>
        <w:tc>
          <w:tcPr>
            <w:tcW w:w="996" w:type="dxa"/>
            <w:tcBorders>
              <w:top w:val="nil"/>
              <w:left w:val="nil"/>
              <w:bottom w:val="nil"/>
              <w:right w:val="nil"/>
            </w:tcBorders>
            <w:shd w:val="clear" w:color="auto" w:fill="auto"/>
            <w:noWrap/>
            <w:vAlign w:val="bottom"/>
            <w:hideMark/>
          </w:tcPr>
          <w:p w14:paraId="60F2A3B2"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0.059</w:t>
            </w:r>
          </w:p>
        </w:tc>
        <w:tc>
          <w:tcPr>
            <w:tcW w:w="1062" w:type="dxa"/>
            <w:tcBorders>
              <w:top w:val="nil"/>
              <w:left w:val="nil"/>
              <w:bottom w:val="nil"/>
              <w:right w:val="nil"/>
            </w:tcBorders>
            <w:shd w:val="clear" w:color="auto" w:fill="auto"/>
            <w:noWrap/>
            <w:vAlign w:val="bottom"/>
            <w:hideMark/>
          </w:tcPr>
          <w:p w14:paraId="577ED242"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0.115</w:t>
            </w:r>
          </w:p>
        </w:tc>
        <w:tc>
          <w:tcPr>
            <w:tcW w:w="819" w:type="dxa"/>
            <w:tcBorders>
              <w:top w:val="nil"/>
              <w:left w:val="nil"/>
              <w:bottom w:val="nil"/>
              <w:right w:val="nil"/>
            </w:tcBorders>
            <w:shd w:val="clear" w:color="auto" w:fill="auto"/>
            <w:noWrap/>
            <w:vAlign w:val="bottom"/>
            <w:hideMark/>
          </w:tcPr>
          <w:p w14:paraId="37550BB6"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-0.229</w:t>
            </w:r>
          </w:p>
        </w:tc>
        <w:tc>
          <w:tcPr>
            <w:tcW w:w="787" w:type="dxa"/>
            <w:tcBorders>
              <w:top w:val="nil"/>
              <w:left w:val="nil"/>
              <w:bottom w:val="nil"/>
              <w:right w:val="nil"/>
            </w:tcBorders>
            <w:shd w:val="clear" w:color="auto" w:fill="auto"/>
            <w:noWrap/>
            <w:vAlign w:val="bottom"/>
            <w:hideMark/>
          </w:tcPr>
          <w:p w14:paraId="54AF27DF"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0.213</w:t>
            </w:r>
          </w:p>
        </w:tc>
        <w:tc>
          <w:tcPr>
            <w:tcW w:w="1273" w:type="dxa"/>
            <w:tcBorders>
              <w:top w:val="nil"/>
              <w:left w:val="nil"/>
              <w:bottom w:val="nil"/>
              <w:right w:val="nil"/>
            </w:tcBorders>
            <w:shd w:val="clear" w:color="auto" w:fill="auto"/>
            <w:noWrap/>
            <w:vAlign w:val="bottom"/>
            <w:hideMark/>
          </w:tcPr>
          <w:p w14:paraId="5E997F49"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65.26***</w:t>
            </w:r>
          </w:p>
        </w:tc>
        <w:tc>
          <w:tcPr>
            <w:tcW w:w="1372" w:type="dxa"/>
            <w:tcBorders>
              <w:top w:val="nil"/>
              <w:left w:val="nil"/>
              <w:bottom w:val="nil"/>
              <w:right w:val="nil"/>
            </w:tcBorders>
            <w:shd w:val="clear" w:color="auto" w:fill="auto"/>
            <w:noWrap/>
            <w:vAlign w:val="bottom"/>
            <w:hideMark/>
          </w:tcPr>
          <w:p w14:paraId="41B4F53A"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128.31***</w:t>
            </w:r>
          </w:p>
        </w:tc>
      </w:tr>
      <w:tr w:rsidR="001B6465" w:rsidRPr="00E71C74" w14:paraId="73837EB2" w14:textId="77777777" w:rsidTr="00D73106">
        <w:trPr>
          <w:trHeight w:val="224"/>
        </w:trPr>
        <w:tc>
          <w:tcPr>
            <w:tcW w:w="1077" w:type="dxa"/>
            <w:tcBorders>
              <w:top w:val="nil"/>
              <w:left w:val="nil"/>
              <w:bottom w:val="nil"/>
              <w:right w:val="nil"/>
            </w:tcBorders>
            <w:shd w:val="clear" w:color="auto" w:fill="auto"/>
            <w:noWrap/>
            <w:vAlign w:val="bottom"/>
            <w:hideMark/>
          </w:tcPr>
          <w:p w14:paraId="1EA544A1"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Divc</w:t>
            </w:r>
          </w:p>
        </w:tc>
        <w:tc>
          <w:tcPr>
            <w:tcW w:w="908" w:type="dxa"/>
            <w:tcBorders>
              <w:top w:val="nil"/>
              <w:left w:val="nil"/>
              <w:bottom w:val="nil"/>
              <w:right w:val="nil"/>
            </w:tcBorders>
            <w:shd w:val="clear" w:color="auto" w:fill="auto"/>
            <w:noWrap/>
            <w:vAlign w:val="bottom"/>
            <w:hideMark/>
          </w:tcPr>
          <w:p w14:paraId="4546A3B0" w14:textId="77777777" w:rsidR="00D73106" w:rsidRPr="00E71C74" w:rsidRDefault="001B6465"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20,477</w:t>
            </w:r>
          </w:p>
        </w:tc>
        <w:tc>
          <w:tcPr>
            <w:tcW w:w="793" w:type="dxa"/>
            <w:tcBorders>
              <w:top w:val="nil"/>
              <w:left w:val="nil"/>
              <w:bottom w:val="nil"/>
              <w:right w:val="nil"/>
            </w:tcBorders>
            <w:shd w:val="clear" w:color="auto" w:fill="auto"/>
            <w:noWrap/>
            <w:vAlign w:val="bottom"/>
            <w:hideMark/>
          </w:tcPr>
          <w:p w14:paraId="4202708D" w14:textId="77777777" w:rsidR="00D73106" w:rsidRPr="00E71C74" w:rsidRDefault="00D73106" w:rsidP="00B14BA8">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w:t>
            </w:r>
            <w:r w:rsidR="001B6465" w:rsidRPr="00E71C74">
              <w:rPr>
                <w:rFonts w:ascii="Times New Roman" w:eastAsia="宋体" w:hAnsi="Times New Roman" w:cs="Times New Roman"/>
                <w:color w:val="000000"/>
                <w:lang w:eastAsia="zh-CN"/>
              </w:rPr>
              <w:t>0</w:t>
            </w:r>
            <w:r w:rsidR="00B14BA8">
              <w:rPr>
                <w:rFonts w:ascii="Times New Roman" w:eastAsia="宋体" w:hAnsi="Times New Roman" w:cs="Times New Roman"/>
                <w:color w:val="000000"/>
                <w:lang w:eastAsia="zh-CN"/>
              </w:rPr>
              <w:t>21</w:t>
            </w:r>
          </w:p>
        </w:tc>
        <w:tc>
          <w:tcPr>
            <w:tcW w:w="996" w:type="dxa"/>
            <w:tcBorders>
              <w:top w:val="nil"/>
              <w:left w:val="nil"/>
              <w:bottom w:val="nil"/>
              <w:right w:val="nil"/>
            </w:tcBorders>
            <w:shd w:val="clear" w:color="auto" w:fill="auto"/>
            <w:noWrap/>
            <w:vAlign w:val="bottom"/>
            <w:hideMark/>
          </w:tcPr>
          <w:p w14:paraId="72A4B45A" w14:textId="77777777" w:rsidR="00D73106" w:rsidRPr="00E71C74" w:rsidRDefault="00D73106" w:rsidP="00B14BA8">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w:t>
            </w:r>
            <w:r w:rsidR="001B6465" w:rsidRPr="00E71C74">
              <w:rPr>
                <w:rFonts w:ascii="Times New Roman" w:eastAsia="宋体" w:hAnsi="Times New Roman" w:cs="Times New Roman"/>
                <w:color w:val="000000"/>
                <w:lang w:eastAsia="zh-CN"/>
              </w:rPr>
              <w:t>0</w:t>
            </w:r>
            <w:r w:rsidR="001B6465">
              <w:rPr>
                <w:rFonts w:ascii="Times New Roman" w:eastAsia="宋体" w:hAnsi="Times New Roman" w:cs="Times New Roman"/>
                <w:color w:val="000000"/>
                <w:lang w:eastAsia="zh-CN"/>
              </w:rPr>
              <w:t>1</w:t>
            </w:r>
            <w:r w:rsidR="00B14BA8">
              <w:rPr>
                <w:rFonts w:ascii="Times New Roman" w:eastAsia="宋体" w:hAnsi="Times New Roman" w:cs="Times New Roman"/>
                <w:color w:val="000000"/>
                <w:lang w:eastAsia="zh-CN"/>
              </w:rPr>
              <w:t>6</w:t>
            </w:r>
          </w:p>
        </w:tc>
        <w:tc>
          <w:tcPr>
            <w:tcW w:w="1062" w:type="dxa"/>
            <w:tcBorders>
              <w:top w:val="nil"/>
              <w:left w:val="nil"/>
              <w:bottom w:val="nil"/>
              <w:right w:val="nil"/>
            </w:tcBorders>
            <w:shd w:val="clear" w:color="auto" w:fill="auto"/>
            <w:noWrap/>
            <w:vAlign w:val="bottom"/>
            <w:hideMark/>
          </w:tcPr>
          <w:p w14:paraId="33A7C673" w14:textId="77777777" w:rsidR="00D73106" w:rsidRPr="00E71C74" w:rsidRDefault="00D73106" w:rsidP="00834533">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0.03</w:t>
            </w:r>
            <w:r w:rsidR="00834533">
              <w:rPr>
                <w:rFonts w:ascii="Times New Roman" w:eastAsia="宋体" w:hAnsi="Times New Roman" w:cs="Times New Roman"/>
                <w:color w:val="000000"/>
                <w:lang w:eastAsia="zh-CN"/>
              </w:rPr>
              <w:t>6</w:t>
            </w:r>
          </w:p>
        </w:tc>
        <w:tc>
          <w:tcPr>
            <w:tcW w:w="819" w:type="dxa"/>
            <w:tcBorders>
              <w:top w:val="nil"/>
              <w:left w:val="nil"/>
              <w:bottom w:val="nil"/>
              <w:right w:val="nil"/>
            </w:tcBorders>
            <w:shd w:val="clear" w:color="auto" w:fill="auto"/>
            <w:noWrap/>
            <w:vAlign w:val="bottom"/>
            <w:hideMark/>
          </w:tcPr>
          <w:p w14:paraId="4674F707"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w:t>
            </w:r>
          </w:p>
        </w:tc>
        <w:tc>
          <w:tcPr>
            <w:tcW w:w="787" w:type="dxa"/>
            <w:tcBorders>
              <w:top w:val="nil"/>
              <w:left w:val="nil"/>
              <w:bottom w:val="nil"/>
              <w:right w:val="nil"/>
            </w:tcBorders>
            <w:shd w:val="clear" w:color="auto" w:fill="auto"/>
            <w:noWrap/>
            <w:vAlign w:val="bottom"/>
            <w:hideMark/>
          </w:tcPr>
          <w:p w14:paraId="1035ABCD" w14:textId="77777777" w:rsidR="00D73106" w:rsidRPr="00E71C74" w:rsidRDefault="00D73106" w:rsidP="00834533">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0.05</w:t>
            </w:r>
            <w:r w:rsidR="00834533">
              <w:rPr>
                <w:rFonts w:ascii="Times New Roman" w:eastAsia="宋体" w:hAnsi="Times New Roman" w:cs="Times New Roman"/>
                <w:color w:val="000000"/>
                <w:lang w:eastAsia="zh-CN"/>
              </w:rPr>
              <w:t>9</w:t>
            </w:r>
          </w:p>
        </w:tc>
        <w:tc>
          <w:tcPr>
            <w:tcW w:w="1273" w:type="dxa"/>
            <w:tcBorders>
              <w:top w:val="nil"/>
              <w:left w:val="nil"/>
              <w:bottom w:val="nil"/>
              <w:right w:val="nil"/>
            </w:tcBorders>
            <w:shd w:val="clear" w:color="auto" w:fill="auto"/>
            <w:noWrap/>
            <w:vAlign w:val="bottom"/>
            <w:hideMark/>
          </w:tcPr>
          <w:p w14:paraId="760C8C4B" w14:textId="77777777" w:rsidR="00D73106" w:rsidRPr="00E71C74" w:rsidRDefault="001B6465"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34.37</w:t>
            </w:r>
            <w:r w:rsidR="00D73106" w:rsidRPr="00E71C74">
              <w:rPr>
                <w:rFonts w:ascii="Times New Roman" w:eastAsia="宋体" w:hAnsi="Times New Roman" w:cs="Times New Roman"/>
                <w:color w:val="000000"/>
                <w:lang w:eastAsia="zh-CN"/>
              </w:rPr>
              <w:t>***</w:t>
            </w:r>
          </w:p>
        </w:tc>
        <w:tc>
          <w:tcPr>
            <w:tcW w:w="1372" w:type="dxa"/>
            <w:tcBorders>
              <w:top w:val="nil"/>
              <w:left w:val="nil"/>
              <w:bottom w:val="nil"/>
              <w:right w:val="nil"/>
            </w:tcBorders>
            <w:shd w:val="clear" w:color="auto" w:fill="auto"/>
            <w:noWrap/>
            <w:vAlign w:val="bottom"/>
            <w:hideMark/>
          </w:tcPr>
          <w:p w14:paraId="5A6F1B9F" w14:textId="77777777" w:rsidR="00D73106" w:rsidRPr="00E71C74" w:rsidRDefault="001B6465"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51.36</w:t>
            </w:r>
            <w:r w:rsidR="00D73106" w:rsidRPr="00E71C74">
              <w:rPr>
                <w:rFonts w:ascii="Times New Roman" w:eastAsia="宋体" w:hAnsi="Times New Roman" w:cs="Times New Roman"/>
                <w:color w:val="000000"/>
                <w:lang w:eastAsia="zh-CN"/>
              </w:rPr>
              <w:t>***</w:t>
            </w:r>
          </w:p>
        </w:tc>
      </w:tr>
      <w:tr w:rsidR="001B6465" w:rsidRPr="00E71C74" w14:paraId="189F1BC5" w14:textId="77777777" w:rsidTr="00BE2F8C">
        <w:trPr>
          <w:trHeight w:val="224"/>
        </w:trPr>
        <w:tc>
          <w:tcPr>
            <w:tcW w:w="1077" w:type="dxa"/>
            <w:tcBorders>
              <w:top w:val="nil"/>
              <w:left w:val="nil"/>
              <w:bottom w:val="nil"/>
              <w:right w:val="nil"/>
            </w:tcBorders>
            <w:shd w:val="clear" w:color="auto" w:fill="auto"/>
            <w:noWrap/>
            <w:vAlign w:val="bottom"/>
            <w:hideMark/>
          </w:tcPr>
          <w:p w14:paraId="16A06E00"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Lev</w:t>
            </w:r>
          </w:p>
        </w:tc>
        <w:tc>
          <w:tcPr>
            <w:tcW w:w="908" w:type="dxa"/>
            <w:tcBorders>
              <w:top w:val="nil"/>
              <w:left w:val="nil"/>
              <w:bottom w:val="nil"/>
              <w:right w:val="nil"/>
            </w:tcBorders>
            <w:shd w:val="clear" w:color="auto" w:fill="auto"/>
            <w:noWrap/>
            <w:vAlign w:val="bottom"/>
            <w:hideMark/>
          </w:tcPr>
          <w:p w14:paraId="23A8A8E1"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20,442</w:t>
            </w:r>
          </w:p>
        </w:tc>
        <w:tc>
          <w:tcPr>
            <w:tcW w:w="793" w:type="dxa"/>
            <w:tcBorders>
              <w:top w:val="nil"/>
              <w:left w:val="nil"/>
              <w:bottom w:val="nil"/>
              <w:right w:val="nil"/>
            </w:tcBorders>
            <w:shd w:val="clear" w:color="auto" w:fill="auto"/>
            <w:noWrap/>
            <w:vAlign w:val="bottom"/>
            <w:hideMark/>
          </w:tcPr>
          <w:p w14:paraId="18638008"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0.233</w:t>
            </w:r>
          </w:p>
        </w:tc>
        <w:tc>
          <w:tcPr>
            <w:tcW w:w="996" w:type="dxa"/>
            <w:tcBorders>
              <w:top w:val="nil"/>
              <w:left w:val="nil"/>
              <w:bottom w:val="nil"/>
              <w:right w:val="nil"/>
            </w:tcBorders>
            <w:shd w:val="clear" w:color="auto" w:fill="auto"/>
            <w:noWrap/>
            <w:vAlign w:val="bottom"/>
            <w:hideMark/>
          </w:tcPr>
          <w:p w14:paraId="3C33608A"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0.217</w:t>
            </w:r>
          </w:p>
        </w:tc>
        <w:tc>
          <w:tcPr>
            <w:tcW w:w="1062" w:type="dxa"/>
            <w:tcBorders>
              <w:top w:val="nil"/>
              <w:left w:val="nil"/>
              <w:bottom w:val="nil"/>
              <w:right w:val="nil"/>
            </w:tcBorders>
            <w:shd w:val="clear" w:color="auto" w:fill="auto"/>
            <w:noWrap/>
            <w:vAlign w:val="bottom"/>
            <w:hideMark/>
          </w:tcPr>
          <w:p w14:paraId="1A0B595D"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0.170</w:t>
            </w:r>
          </w:p>
        </w:tc>
        <w:tc>
          <w:tcPr>
            <w:tcW w:w="819" w:type="dxa"/>
            <w:tcBorders>
              <w:top w:val="nil"/>
              <w:left w:val="nil"/>
              <w:bottom w:val="nil"/>
              <w:right w:val="nil"/>
            </w:tcBorders>
            <w:shd w:val="clear" w:color="auto" w:fill="auto"/>
            <w:noWrap/>
            <w:vAlign w:val="bottom"/>
            <w:hideMark/>
          </w:tcPr>
          <w:p w14:paraId="40700659"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0.000</w:t>
            </w:r>
          </w:p>
        </w:tc>
        <w:tc>
          <w:tcPr>
            <w:tcW w:w="787" w:type="dxa"/>
            <w:tcBorders>
              <w:top w:val="nil"/>
              <w:left w:val="nil"/>
              <w:bottom w:val="nil"/>
              <w:right w:val="nil"/>
            </w:tcBorders>
            <w:shd w:val="clear" w:color="auto" w:fill="auto"/>
            <w:noWrap/>
            <w:vAlign w:val="bottom"/>
            <w:hideMark/>
          </w:tcPr>
          <w:p w14:paraId="24B05BB3"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0.520</w:t>
            </w:r>
          </w:p>
        </w:tc>
        <w:tc>
          <w:tcPr>
            <w:tcW w:w="1273" w:type="dxa"/>
            <w:tcBorders>
              <w:top w:val="nil"/>
              <w:left w:val="nil"/>
              <w:bottom w:val="nil"/>
              <w:right w:val="nil"/>
            </w:tcBorders>
            <w:shd w:val="clear" w:color="auto" w:fill="auto"/>
            <w:noWrap/>
            <w:vAlign w:val="bottom"/>
            <w:hideMark/>
          </w:tcPr>
          <w:p w14:paraId="1CBAB3ED"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115.39***</w:t>
            </w:r>
          </w:p>
        </w:tc>
        <w:tc>
          <w:tcPr>
            <w:tcW w:w="1372" w:type="dxa"/>
            <w:tcBorders>
              <w:top w:val="nil"/>
              <w:left w:val="nil"/>
              <w:bottom w:val="nil"/>
              <w:right w:val="nil"/>
            </w:tcBorders>
            <w:shd w:val="clear" w:color="auto" w:fill="auto"/>
            <w:noWrap/>
            <w:vAlign w:val="bottom"/>
            <w:hideMark/>
          </w:tcPr>
          <w:p w14:paraId="41955307" w14:textId="77777777" w:rsidR="00D73106" w:rsidRPr="00E71C74" w:rsidRDefault="00D73106" w:rsidP="00D73106">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24.77***</w:t>
            </w:r>
          </w:p>
        </w:tc>
      </w:tr>
      <w:tr w:rsidR="00BD1B6E" w:rsidRPr="00E71C74" w14:paraId="3294FDB1" w14:textId="77777777" w:rsidTr="00BE2F8C">
        <w:trPr>
          <w:trHeight w:val="224"/>
        </w:trPr>
        <w:tc>
          <w:tcPr>
            <w:tcW w:w="1077" w:type="dxa"/>
            <w:tcBorders>
              <w:top w:val="nil"/>
              <w:left w:val="nil"/>
              <w:bottom w:val="nil"/>
              <w:right w:val="nil"/>
            </w:tcBorders>
            <w:shd w:val="clear" w:color="auto" w:fill="auto"/>
            <w:noWrap/>
            <w:vAlign w:val="bottom"/>
          </w:tcPr>
          <w:p w14:paraId="70186894" w14:textId="56AD3A92"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M</w:t>
            </w:r>
            <w:r w:rsidR="00315400">
              <w:rPr>
                <w:rFonts w:ascii="Times New Roman" w:eastAsia="宋体" w:hAnsi="Times New Roman" w:cs="Times New Roman"/>
                <w:color w:val="000000"/>
                <w:lang w:eastAsia="zh-CN"/>
              </w:rPr>
              <w:t>/</w:t>
            </w:r>
            <w:r>
              <w:rPr>
                <w:rFonts w:ascii="Times New Roman" w:eastAsia="宋体" w:hAnsi="Times New Roman" w:cs="Times New Roman"/>
                <w:color w:val="000000"/>
                <w:lang w:eastAsia="zh-CN"/>
              </w:rPr>
              <w:t>B</w:t>
            </w:r>
          </w:p>
        </w:tc>
        <w:tc>
          <w:tcPr>
            <w:tcW w:w="908" w:type="dxa"/>
            <w:tcBorders>
              <w:top w:val="nil"/>
              <w:left w:val="nil"/>
              <w:bottom w:val="nil"/>
              <w:right w:val="nil"/>
            </w:tcBorders>
            <w:shd w:val="clear" w:color="auto" w:fill="auto"/>
            <w:noWrap/>
            <w:vAlign w:val="bottom"/>
          </w:tcPr>
          <w:p w14:paraId="7370E76E" w14:textId="58C09CEE"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19,843</w:t>
            </w:r>
          </w:p>
        </w:tc>
        <w:tc>
          <w:tcPr>
            <w:tcW w:w="793" w:type="dxa"/>
            <w:tcBorders>
              <w:top w:val="nil"/>
              <w:left w:val="nil"/>
              <w:bottom w:val="nil"/>
              <w:right w:val="nil"/>
            </w:tcBorders>
            <w:shd w:val="clear" w:color="auto" w:fill="auto"/>
            <w:noWrap/>
            <w:vAlign w:val="bottom"/>
          </w:tcPr>
          <w:p w14:paraId="4D6B55EE" w14:textId="6E23A840"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1.600</w:t>
            </w:r>
          </w:p>
        </w:tc>
        <w:tc>
          <w:tcPr>
            <w:tcW w:w="996" w:type="dxa"/>
            <w:tcBorders>
              <w:top w:val="nil"/>
              <w:left w:val="nil"/>
              <w:bottom w:val="nil"/>
              <w:right w:val="nil"/>
            </w:tcBorders>
            <w:shd w:val="clear" w:color="auto" w:fill="auto"/>
            <w:noWrap/>
            <w:vAlign w:val="bottom"/>
          </w:tcPr>
          <w:p w14:paraId="29CC65C0" w14:textId="6C8C593A"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1.327</w:t>
            </w:r>
          </w:p>
        </w:tc>
        <w:tc>
          <w:tcPr>
            <w:tcW w:w="1062" w:type="dxa"/>
            <w:tcBorders>
              <w:top w:val="nil"/>
              <w:left w:val="nil"/>
              <w:bottom w:val="nil"/>
              <w:right w:val="nil"/>
            </w:tcBorders>
            <w:shd w:val="clear" w:color="auto" w:fill="auto"/>
            <w:noWrap/>
            <w:vAlign w:val="bottom"/>
          </w:tcPr>
          <w:p w14:paraId="21684BDF" w14:textId="7D08649F"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0.983</w:t>
            </w:r>
          </w:p>
        </w:tc>
        <w:tc>
          <w:tcPr>
            <w:tcW w:w="819" w:type="dxa"/>
            <w:tcBorders>
              <w:top w:val="nil"/>
              <w:left w:val="nil"/>
              <w:bottom w:val="nil"/>
              <w:right w:val="nil"/>
            </w:tcBorders>
            <w:shd w:val="clear" w:color="auto" w:fill="auto"/>
            <w:noWrap/>
            <w:vAlign w:val="bottom"/>
          </w:tcPr>
          <w:p w14:paraId="39336AAD" w14:textId="42C6797A"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0.792</w:t>
            </w:r>
          </w:p>
        </w:tc>
        <w:tc>
          <w:tcPr>
            <w:tcW w:w="787" w:type="dxa"/>
            <w:tcBorders>
              <w:top w:val="nil"/>
              <w:left w:val="nil"/>
              <w:bottom w:val="nil"/>
              <w:right w:val="nil"/>
            </w:tcBorders>
            <w:shd w:val="clear" w:color="auto" w:fill="auto"/>
            <w:noWrap/>
            <w:vAlign w:val="bottom"/>
          </w:tcPr>
          <w:p w14:paraId="04903F53" w14:textId="49A9C63E"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3.241</w:t>
            </w:r>
          </w:p>
        </w:tc>
        <w:tc>
          <w:tcPr>
            <w:tcW w:w="1273" w:type="dxa"/>
            <w:tcBorders>
              <w:top w:val="nil"/>
              <w:left w:val="nil"/>
              <w:bottom w:val="nil"/>
              <w:right w:val="nil"/>
            </w:tcBorders>
            <w:shd w:val="clear" w:color="auto" w:fill="auto"/>
            <w:noWrap/>
            <w:vAlign w:val="bottom"/>
          </w:tcPr>
          <w:p w14:paraId="2CDA09C7" w14:textId="1D3B9969"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51.87***</w:t>
            </w:r>
          </w:p>
        </w:tc>
        <w:tc>
          <w:tcPr>
            <w:tcW w:w="1372" w:type="dxa"/>
            <w:tcBorders>
              <w:top w:val="nil"/>
              <w:left w:val="nil"/>
              <w:bottom w:val="nil"/>
              <w:right w:val="nil"/>
            </w:tcBorders>
            <w:shd w:val="clear" w:color="auto" w:fill="auto"/>
            <w:noWrap/>
            <w:vAlign w:val="bottom"/>
          </w:tcPr>
          <w:p w14:paraId="43B5DABB" w14:textId="5364E378"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53.46***</w:t>
            </w:r>
          </w:p>
        </w:tc>
      </w:tr>
      <w:tr w:rsidR="00BD1B6E" w:rsidRPr="00E71C74" w14:paraId="4D68E4D9" w14:textId="77777777" w:rsidTr="00D73106">
        <w:trPr>
          <w:trHeight w:val="224"/>
        </w:trPr>
        <w:tc>
          <w:tcPr>
            <w:tcW w:w="1077" w:type="dxa"/>
            <w:tcBorders>
              <w:top w:val="nil"/>
              <w:left w:val="nil"/>
              <w:bottom w:val="single" w:sz="4" w:space="0" w:color="auto"/>
              <w:right w:val="nil"/>
            </w:tcBorders>
            <w:shd w:val="clear" w:color="auto" w:fill="auto"/>
            <w:noWrap/>
            <w:vAlign w:val="bottom"/>
          </w:tcPr>
          <w:p w14:paraId="03CB7898" w14:textId="23033536"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Size</w:t>
            </w:r>
          </w:p>
        </w:tc>
        <w:tc>
          <w:tcPr>
            <w:tcW w:w="908" w:type="dxa"/>
            <w:tcBorders>
              <w:top w:val="nil"/>
              <w:left w:val="nil"/>
              <w:bottom w:val="single" w:sz="4" w:space="0" w:color="auto"/>
              <w:right w:val="nil"/>
            </w:tcBorders>
            <w:shd w:val="clear" w:color="auto" w:fill="auto"/>
            <w:noWrap/>
            <w:vAlign w:val="bottom"/>
          </w:tcPr>
          <w:p w14:paraId="2FDE0881" w14:textId="034CC2B2"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20,477</w:t>
            </w:r>
          </w:p>
        </w:tc>
        <w:tc>
          <w:tcPr>
            <w:tcW w:w="793" w:type="dxa"/>
            <w:tcBorders>
              <w:top w:val="nil"/>
              <w:left w:val="nil"/>
              <w:bottom w:val="single" w:sz="4" w:space="0" w:color="auto"/>
              <w:right w:val="nil"/>
            </w:tcBorders>
            <w:shd w:val="clear" w:color="auto" w:fill="auto"/>
            <w:noWrap/>
            <w:vAlign w:val="bottom"/>
          </w:tcPr>
          <w:p w14:paraId="73F919EC" w14:textId="4581E570"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6.659</w:t>
            </w:r>
          </w:p>
        </w:tc>
        <w:tc>
          <w:tcPr>
            <w:tcW w:w="996" w:type="dxa"/>
            <w:tcBorders>
              <w:top w:val="nil"/>
              <w:left w:val="nil"/>
              <w:bottom w:val="single" w:sz="4" w:space="0" w:color="auto"/>
              <w:right w:val="nil"/>
            </w:tcBorders>
            <w:shd w:val="clear" w:color="auto" w:fill="auto"/>
            <w:noWrap/>
            <w:vAlign w:val="bottom"/>
          </w:tcPr>
          <w:p w14:paraId="36646381" w14:textId="689323F9"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6.826</w:t>
            </w:r>
          </w:p>
        </w:tc>
        <w:tc>
          <w:tcPr>
            <w:tcW w:w="1062" w:type="dxa"/>
            <w:tcBorders>
              <w:top w:val="nil"/>
              <w:left w:val="nil"/>
              <w:bottom w:val="single" w:sz="4" w:space="0" w:color="auto"/>
              <w:right w:val="nil"/>
            </w:tcBorders>
            <w:shd w:val="clear" w:color="auto" w:fill="auto"/>
            <w:noWrap/>
            <w:vAlign w:val="bottom"/>
          </w:tcPr>
          <w:p w14:paraId="444A0D93" w14:textId="774C46A5"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2.218</w:t>
            </w:r>
          </w:p>
        </w:tc>
        <w:tc>
          <w:tcPr>
            <w:tcW w:w="819" w:type="dxa"/>
            <w:tcBorders>
              <w:top w:val="nil"/>
              <w:left w:val="nil"/>
              <w:bottom w:val="single" w:sz="4" w:space="0" w:color="auto"/>
              <w:right w:val="nil"/>
            </w:tcBorders>
            <w:shd w:val="clear" w:color="auto" w:fill="auto"/>
            <w:noWrap/>
            <w:vAlign w:val="bottom"/>
          </w:tcPr>
          <w:p w14:paraId="67F7A5B4" w14:textId="0DF5C53E"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2.856</w:t>
            </w:r>
          </w:p>
        </w:tc>
        <w:tc>
          <w:tcPr>
            <w:tcW w:w="787" w:type="dxa"/>
            <w:tcBorders>
              <w:top w:val="nil"/>
              <w:left w:val="nil"/>
              <w:bottom w:val="single" w:sz="4" w:space="0" w:color="auto"/>
              <w:right w:val="nil"/>
            </w:tcBorders>
            <w:shd w:val="clear" w:color="auto" w:fill="auto"/>
            <w:noWrap/>
            <w:vAlign w:val="bottom"/>
          </w:tcPr>
          <w:p w14:paraId="229CDA69" w14:textId="170B7B89"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10.298</w:t>
            </w:r>
          </w:p>
        </w:tc>
        <w:tc>
          <w:tcPr>
            <w:tcW w:w="1273" w:type="dxa"/>
            <w:tcBorders>
              <w:top w:val="nil"/>
              <w:left w:val="nil"/>
              <w:bottom w:val="single" w:sz="4" w:space="0" w:color="auto"/>
              <w:right w:val="nil"/>
            </w:tcBorders>
            <w:shd w:val="clear" w:color="auto" w:fill="auto"/>
            <w:noWrap/>
            <w:vAlign w:val="bottom"/>
          </w:tcPr>
          <w:p w14:paraId="7673B6D2" w14:textId="740561A3"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-6.68</w:t>
            </w:r>
          </w:p>
        </w:tc>
        <w:tc>
          <w:tcPr>
            <w:tcW w:w="1372" w:type="dxa"/>
            <w:tcBorders>
              <w:top w:val="nil"/>
              <w:left w:val="nil"/>
              <w:bottom w:val="single" w:sz="4" w:space="0" w:color="auto"/>
              <w:right w:val="nil"/>
            </w:tcBorders>
            <w:shd w:val="clear" w:color="auto" w:fill="auto"/>
            <w:noWrap/>
            <w:vAlign w:val="bottom"/>
          </w:tcPr>
          <w:p w14:paraId="50399DD5" w14:textId="6216C163" w:rsidR="00BD1B6E" w:rsidRPr="00E71C74" w:rsidRDefault="00BD1B6E" w:rsidP="00D73106">
            <w:pPr>
              <w:spacing w:after="0" w:line="240" w:lineRule="auto"/>
              <w:rPr>
                <w:rFonts w:ascii="Times New Roman" w:eastAsia="宋体" w:hAnsi="Times New Roman" w:cs="Times New Roman"/>
                <w:color w:val="000000"/>
                <w:lang w:eastAsia="zh-CN"/>
              </w:rPr>
            </w:pPr>
            <w:r>
              <w:rPr>
                <w:rFonts w:ascii="Times New Roman" w:eastAsia="宋体" w:hAnsi="Times New Roman" w:cs="Times New Roman"/>
                <w:color w:val="000000"/>
                <w:lang w:eastAsia="zh-CN"/>
              </w:rPr>
              <w:t>-5.98</w:t>
            </w:r>
          </w:p>
        </w:tc>
      </w:tr>
    </w:tbl>
    <w:p w14:paraId="2AF92172" w14:textId="6B753A4C" w:rsidR="0050028A" w:rsidRPr="00E71C74" w:rsidRDefault="001B49DC" w:rsidP="00660D2F">
      <w:pPr>
        <w:jc w:val="both"/>
        <w:rPr>
          <w:rFonts w:ascii="Times New Roman" w:hAnsi="Times New Roman" w:cs="Times New Roman"/>
        </w:rPr>
      </w:pPr>
      <w:r w:rsidRPr="00E71C74">
        <w:rPr>
          <w:rFonts w:ascii="Times New Roman" w:hAnsi="Times New Roman" w:cs="Times New Roman"/>
        </w:rPr>
        <w:t>This table</w:t>
      </w:r>
      <w:r w:rsidR="00660D2F" w:rsidRPr="00E71C74">
        <w:rPr>
          <w:rFonts w:ascii="Times New Roman" w:hAnsi="Times New Roman" w:cs="Times New Roman"/>
        </w:rPr>
        <w:t xml:space="preserve"> presents </w:t>
      </w:r>
      <w:r w:rsidR="00E547D4" w:rsidRPr="00E71C74">
        <w:rPr>
          <w:rFonts w:ascii="Times New Roman" w:hAnsi="Times New Roman" w:cs="Times New Roman"/>
        </w:rPr>
        <w:t xml:space="preserve">the </w:t>
      </w:r>
      <w:r w:rsidR="00660D2F" w:rsidRPr="00E71C74">
        <w:rPr>
          <w:rFonts w:ascii="Times New Roman" w:hAnsi="Times New Roman" w:cs="Times New Roman"/>
        </w:rPr>
        <w:t xml:space="preserve">descriptive statistics of </w:t>
      </w:r>
      <w:r w:rsidR="00E547D4" w:rsidRPr="00E71C74">
        <w:rPr>
          <w:rFonts w:ascii="Times New Roman" w:hAnsi="Times New Roman" w:cs="Times New Roman"/>
        </w:rPr>
        <w:t xml:space="preserve">the </w:t>
      </w:r>
      <w:r w:rsidR="00660D2F" w:rsidRPr="00E71C74">
        <w:rPr>
          <w:rFonts w:ascii="Times New Roman" w:hAnsi="Times New Roman" w:cs="Times New Roman"/>
        </w:rPr>
        <w:t xml:space="preserve">variables. </w:t>
      </w:r>
      <w:r w:rsidR="00E701A4">
        <w:rPr>
          <w:rFonts w:ascii="Times New Roman" w:hAnsi="Times New Roman" w:cs="Times New Roman"/>
        </w:rPr>
        <w:t>We collect</w:t>
      </w:r>
      <w:r w:rsidR="00E547D4" w:rsidRPr="00E71C74">
        <w:rPr>
          <w:rFonts w:ascii="Times New Roman" w:hAnsi="Times New Roman" w:cs="Times New Roman"/>
        </w:rPr>
        <w:t xml:space="preserve"> the</w:t>
      </w:r>
      <w:r w:rsidR="00254730" w:rsidRPr="00E71C74">
        <w:rPr>
          <w:rFonts w:ascii="Times New Roman" w:hAnsi="Times New Roman" w:cs="Times New Roman"/>
        </w:rPr>
        <w:t xml:space="preserve"> data from CRSP/</w:t>
      </w:r>
      <w:r w:rsidR="00660D2F" w:rsidRPr="00E71C74">
        <w:rPr>
          <w:rFonts w:ascii="Times New Roman" w:hAnsi="Times New Roman" w:cs="Times New Roman"/>
        </w:rPr>
        <w:t>Compustat</w:t>
      </w:r>
      <w:r w:rsidR="009C1025">
        <w:rPr>
          <w:rFonts w:ascii="Times New Roman" w:hAnsi="Times New Roman" w:cs="Times New Roman"/>
        </w:rPr>
        <w:t xml:space="preserve"> Merged</w:t>
      </w:r>
      <w:r w:rsidR="00A679C5" w:rsidRPr="00E71C74">
        <w:rPr>
          <w:rFonts w:ascii="Times New Roman" w:hAnsi="Times New Roman" w:cs="Times New Roman"/>
        </w:rPr>
        <w:t xml:space="preserve"> </w:t>
      </w:r>
      <w:r w:rsidR="00660D2F" w:rsidRPr="00E71C74">
        <w:rPr>
          <w:rFonts w:ascii="Times New Roman" w:hAnsi="Times New Roman" w:cs="Times New Roman"/>
        </w:rPr>
        <w:t xml:space="preserve">database. The sample includes </w:t>
      </w:r>
      <w:r w:rsidR="00A56903" w:rsidRPr="00E71C74">
        <w:rPr>
          <w:rFonts w:ascii="Times New Roman" w:hAnsi="Times New Roman" w:cs="Times New Roman"/>
        </w:rPr>
        <w:t xml:space="preserve">all </w:t>
      </w:r>
      <w:r w:rsidR="00660D2F" w:rsidRPr="00E71C74">
        <w:rPr>
          <w:rFonts w:ascii="Times New Roman" w:hAnsi="Times New Roman" w:cs="Times New Roman"/>
        </w:rPr>
        <w:t>unregulated</w:t>
      </w:r>
      <w:r w:rsidR="00A56903" w:rsidRPr="00E71C74">
        <w:rPr>
          <w:rFonts w:ascii="Times New Roman" w:hAnsi="Times New Roman" w:cs="Times New Roman"/>
        </w:rPr>
        <w:t xml:space="preserve"> Compustat</w:t>
      </w:r>
      <w:r w:rsidR="00660D2F" w:rsidRPr="00E71C74">
        <w:rPr>
          <w:rFonts w:ascii="Times New Roman" w:hAnsi="Times New Roman" w:cs="Times New Roman"/>
        </w:rPr>
        <w:t xml:space="preserve"> firms with</w:t>
      </w:r>
      <w:r w:rsidR="00CF572E" w:rsidRPr="00E71C74">
        <w:rPr>
          <w:rFonts w:ascii="Times New Roman" w:hAnsi="Times New Roman" w:cs="Times New Roman"/>
        </w:rPr>
        <w:t xml:space="preserve"> a continuous</w:t>
      </w:r>
      <w:r w:rsidR="00660D2F" w:rsidRPr="00E71C74">
        <w:rPr>
          <w:rFonts w:ascii="Times New Roman" w:hAnsi="Times New Roman" w:cs="Times New Roman"/>
        </w:rPr>
        <w:t xml:space="preserve"> record </w:t>
      </w:r>
      <w:r w:rsidR="00475815" w:rsidRPr="00E71C74">
        <w:rPr>
          <w:rFonts w:ascii="Times New Roman" w:hAnsi="Times New Roman" w:cs="Times New Roman"/>
        </w:rPr>
        <w:t>from</w:t>
      </w:r>
      <w:r w:rsidR="00660D2F" w:rsidRPr="00E71C74">
        <w:rPr>
          <w:rFonts w:ascii="Times New Roman" w:hAnsi="Times New Roman" w:cs="Times New Roman"/>
        </w:rPr>
        <w:t xml:space="preserve"> 196</w:t>
      </w:r>
      <w:r w:rsidRPr="00E71C74">
        <w:rPr>
          <w:rFonts w:ascii="Times New Roman" w:hAnsi="Times New Roman" w:cs="Times New Roman"/>
        </w:rPr>
        <w:t>7</w:t>
      </w:r>
      <w:r w:rsidR="00660D2F" w:rsidRPr="00E71C74">
        <w:rPr>
          <w:rFonts w:ascii="Times New Roman" w:hAnsi="Times New Roman" w:cs="Times New Roman"/>
        </w:rPr>
        <w:t xml:space="preserve"> </w:t>
      </w:r>
      <w:r w:rsidR="00475815" w:rsidRPr="00E71C74">
        <w:rPr>
          <w:rFonts w:ascii="Times New Roman" w:hAnsi="Times New Roman" w:cs="Times New Roman"/>
        </w:rPr>
        <w:t>to</w:t>
      </w:r>
      <w:r w:rsidR="00660D2F" w:rsidRPr="00E71C74">
        <w:rPr>
          <w:rFonts w:ascii="Times New Roman" w:hAnsi="Times New Roman" w:cs="Times New Roman"/>
        </w:rPr>
        <w:t xml:space="preserve"> 201</w:t>
      </w:r>
      <w:r w:rsidR="00F648D0" w:rsidRPr="00E71C74">
        <w:rPr>
          <w:rFonts w:ascii="Times New Roman" w:hAnsi="Times New Roman" w:cs="Times New Roman"/>
        </w:rPr>
        <w:t>6</w:t>
      </w:r>
      <w:r w:rsidR="00E547D4" w:rsidRPr="00E71C74">
        <w:rPr>
          <w:rFonts w:ascii="Times New Roman" w:hAnsi="Times New Roman" w:cs="Times New Roman"/>
        </w:rPr>
        <w:t xml:space="preserve"> on an </w:t>
      </w:r>
      <w:r w:rsidR="00660D2F" w:rsidRPr="00E71C74">
        <w:rPr>
          <w:rFonts w:ascii="Times New Roman" w:hAnsi="Times New Roman" w:cs="Times New Roman"/>
        </w:rPr>
        <w:t>annual basis. We report the number of firm-year observations</w:t>
      </w:r>
      <w:r w:rsidR="00254730" w:rsidRPr="00E71C74">
        <w:rPr>
          <w:rFonts w:ascii="Times New Roman" w:hAnsi="Times New Roman" w:cs="Times New Roman"/>
        </w:rPr>
        <w:t xml:space="preserve"> (N)</w:t>
      </w:r>
      <w:r w:rsidR="00660D2F" w:rsidRPr="00E71C74">
        <w:rPr>
          <w:rFonts w:ascii="Times New Roman" w:hAnsi="Times New Roman" w:cs="Times New Roman"/>
        </w:rPr>
        <w:t>, mean, median, standard</w:t>
      </w:r>
      <w:r w:rsidR="0073251A" w:rsidRPr="00E71C74">
        <w:rPr>
          <w:rFonts w:ascii="Times New Roman" w:hAnsi="Times New Roman" w:cs="Times New Roman"/>
        </w:rPr>
        <w:t xml:space="preserve"> deviation, the values at </w:t>
      </w:r>
      <w:r w:rsidR="00E547D4" w:rsidRPr="00E71C74">
        <w:rPr>
          <w:rFonts w:ascii="Times New Roman" w:hAnsi="Times New Roman" w:cs="Times New Roman"/>
        </w:rPr>
        <w:t xml:space="preserve">the </w:t>
      </w:r>
      <w:r w:rsidR="00660D2F" w:rsidRPr="00E71C74">
        <w:rPr>
          <w:rFonts w:ascii="Times New Roman" w:hAnsi="Times New Roman" w:cs="Times New Roman"/>
        </w:rPr>
        <w:t>5</w:t>
      </w:r>
      <w:r w:rsidR="00660D2F" w:rsidRPr="00E71C74">
        <w:rPr>
          <w:rFonts w:ascii="Times New Roman" w:hAnsi="Times New Roman" w:cs="Times New Roman"/>
          <w:vertAlign w:val="superscript"/>
        </w:rPr>
        <w:t>th</w:t>
      </w:r>
      <w:r w:rsidR="00660D2F" w:rsidRPr="00E71C74">
        <w:rPr>
          <w:rFonts w:ascii="Times New Roman" w:hAnsi="Times New Roman" w:cs="Times New Roman"/>
        </w:rPr>
        <w:t xml:space="preserve"> and 95</w:t>
      </w:r>
      <w:r w:rsidR="00660D2F" w:rsidRPr="00E71C74">
        <w:rPr>
          <w:rFonts w:ascii="Times New Roman" w:hAnsi="Times New Roman" w:cs="Times New Roman"/>
          <w:vertAlign w:val="superscript"/>
        </w:rPr>
        <w:t>th</w:t>
      </w:r>
      <w:r w:rsidR="00660D2F" w:rsidRPr="00E71C74">
        <w:rPr>
          <w:rFonts w:ascii="Times New Roman" w:hAnsi="Times New Roman" w:cs="Times New Roman"/>
        </w:rPr>
        <w:t xml:space="preserve"> </w:t>
      </w:r>
      <w:r w:rsidR="0073251A" w:rsidRPr="00E71C74">
        <w:rPr>
          <w:rFonts w:ascii="Times New Roman" w:hAnsi="Times New Roman" w:cs="Times New Roman"/>
        </w:rPr>
        <w:t>percentiles</w:t>
      </w:r>
      <w:r w:rsidRPr="00E71C74">
        <w:rPr>
          <w:rFonts w:ascii="Times New Roman" w:hAnsi="Times New Roman" w:cs="Times New Roman"/>
        </w:rPr>
        <w:t xml:space="preserve">, and </w:t>
      </w:r>
      <w:r w:rsidR="00E547D4" w:rsidRPr="00E71C74">
        <w:rPr>
          <w:rFonts w:ascii="Times New Roman" w:hAnsi="Times New Roman" w:cs="Times New Roman"/>
        </w:rPr>
        <w:t xml:space="preserve">the </w:t>
      </w:r>
      <w:r w:rsidRPr="00E71C74">
        <w:rPr>
          <w:rFonts w:ascii="Times New Roman" w:hAnsi="Times New Roman" w:cs="Times New Roman"/>
        </w:rPr>
        <w:t>results of two unit root tests (ADF and PPerron)</w:t>
      </w:r>
      <w:r w:rsidR="00660D2F" w:rsidRPr="00E71C74">
        <w:rPr>
          <w:rFonts w:ascii="Times New Roman" w:hAnsi="Times New Roman" w:cs="Times New Roman"/>
        </w:rPr>
        <w:t>.</w:t>
      </w:r>
      <w:r w:rsidRPr="00E71C74">
        <w:rPr>
          <w:rFonts w:ascii="Times New Roman" w:hAnsi="Times New Roman" w:cs="Times New Roman"/>
        </w:rPr>
        <w:t xml:space="preserve"> For </w:t>
      </w:r>
      <w:r w:rsidR="00E547D4" w:rsidRPr="00E71C74">
        <w:rPr>
          <w:rFonts w:ascii="Times New Roman" w:hAnsi="Times New Roman" w:cs="Times New Roman"/>
        </w:rPr>
        <w:t xml:space="preserve">the </w:t>
      </w:r>
      <w:r w:rsidRPr="00E71C74">
        <w:rPr>
          <w:rFonts w:ascii="Times New Roman" w:hAnsi="Times New Roman" w:cs="Times New Roman"/>
        </w:rPr>
        <w:t>unit root tests, *** indicates significance at the 1% level.</w:t>
      </w:r>
      <w:r w:rsidR="004B5212" w:rsidRPr="00E71C74">
        <w:rPr>
          <w:rFonts w:ascii="Times New Roman" w:hAnsi="Times New Roman" w:cs="Times New Roman"/>
        </w:rPr>
        <w:t xml:space="preserve"> Appendix 1</w:t>
      </w:r>
      <w:r w:rsidR="00E547D4" w:rsidRPr="00E71C74">
        <w:rPr>
          <w:rFonts w:ascii="Times New Roman" w:hAnsi="Times New Roman" w:cs="Times New Roman"/>
        </w:rPr>
        <w:t xml:space="preserve"> summarises the definitions and explanations of variables</w:t>
      </w:r>
      <w:r w:rsidR="00281D03" w:rsidRPr="00E71C74">
        <w:rPr>
          <w:rFonts w:ascii="Times New Roman" w:hAnsi="Times New Roman" w:cs="Times New Roman"/>
        </w:rPr>
        <w:t xml:space="preserve">. </w:t>
      </w:r>
    </w:p>
    <w:p w14:paraId="3284D3D4" w14:textId="77777777" w:rsidR="002431C2" w:rsidRPr="00E71C74" w:rsidRDefault="002431C2" w:rsidP="0050028A">
      <w:pPr>
        <w:rPr>
          <w:rFonts w:ascii="Times New Roman" w:hAnsi="Times New Roman" w:cs="Times New Roman"/>
          <w:sz w:val="24"/>
          <w:szCs w:val="24"/>
        </w:rPr>
      </w:pPr>
    </w:p>
    <w:p w14:paraId="2CBF3572" w14:textId="77777777" w:rsidR="002431C2" w:rsidRPr="00E71C74" w:rsidRDefault="002431C2" w:rsidP="0050028A">
      <w:pPr>
        <w:rPr>
          <w:rFonts w:ascii="Times New Roman" w:hAnsi="Times New Roman" w:cs="Times New Roman"/>
          <w:sz w:val="24"/>
          <w:szCs w:val="24"/>
        </w:rPr>
      </w:pPr>
    </w:p>
    <w:p w14:paraId="3E72308E" w14:textId="77777777" w:rsidR="00755F6E" w:rsidRPr="00E71C74" w:rsidRDefault="00755F6E" w:rsidP="0050028A">
      <w:pPr>
        <w:rPr>
          <w:rFonts w:ascii="Times New Roman" w:hAnsi="Times New Roman" w:cs="Times New Roman"/>
          <w:sz w:val="24"/>
          <w:szCs w:val="24"/>
        </w:rPr>
      </w:pPr>
    </w:p>
    <w:p w14:paraId="3DBD7EC5" w14:textId="77777777" w:rsidR="003819B1" w:rsidRPr="00E71C74" w:rsidRDefault="003819B1" w:rsidP="0050028A">
      <w:pPr>
        <w:rPr>
          <w:rFonts w:ascii="Times New Roman" w:hAnsi="Times New Roman" w:cs="Times New Roman"/>
          <w:sz w:val="24"/>
          <w:szCs w:val="24"/>
        </w:rPr>
      </w:pPr>
    </w:p>
    <w:p w14:paraId="29B51479" w14:textId="77777777" w:rsidR="00506191" w:rsidRPr="00E71C74" w:rsidRDefault="00506191">
      <w:pPr>
        <w:spacing w:line="259" w:lineRule="auto"/>
        <w:rPr>
          <w:rFonts w:ascii="Times New Roman" w:hAnsi="Times New Roman" w:cs="Times New Roman"/>
          <w:sz w:val="24"/>
          <w:szCs w:val="24"/>
        </w:rPr>
      </w:pPr>
      <w:r w:rsidRPr="00E71C74">
        <w:rPr>
          <w:rFonts w:ascii="Times New Roman" w:hAnsi="Times New Roman" w:cs="Times New Roman"/>
          <w:sz w:val="24"/>
          <w:szCs w:val="24"/>
        </w:rPr>
        <w:br w:type="page"/>
      </w:r>
    </w:p>
    <w:p w14:paraId="22DF35AF" w14:textId="77777777" w:rsidR="000B598D" w:rsidRPr="000B598D" w:rsidRDefault="006438F6" w:rsidP="000B598D">
      <w:pPr>
        <w:rPr>
          <w:rFonts w:ascii="Times New Roman" w:hAnsi="Times New Roman" w:cs="Times New Roman"/>
          <w:sz w:val="24"/>
          <w:szCs w:val="24"/>
          <w:lang w:eastAsia="zh-CN"/>
        </w:rPr>
      </w:pPr>
      <w:r w:rsidRPr="00E71C74">
        <w:rPr>
          <w:rFonts w:ascii="Times New Roman" w:hAnsi="Times New Roman" w:cs="Times New Roman"/>
          <w:sz w:val="24"/>
          <w:szCs w:val="24"/>
        </w:rPr>
        <w:lastRenderedPageBreak/>
        <w:t xml:space="preserve">Table </w:t>
      </w:r>
      <w:r w:rsidR="00506191" w:rsidRPr="00E71C74">
        <w:rPr>
          <w:rFonts w:ascii="Times New Roman" w:hAnsi="Times New Roman" w:cs="Times New Roman"/>
          <w:sz w:val="24"/>
          <w:szCs w:val="24"/>
        </w:rPr>
        <w:t>2</w:t>
      </w:r>
      <w:r w:rsidR="0050028A" w:rsidRPr="00E71C74">
        <w:rPr>
          <w:rFonts w:ascii="Times New Roman" w:hAnsi="Times New Roman" w:cs="Times New Roman"/>
          <w:sz w:val="24"/>
          <w:szCs w:val="24"/>
        </w:rPr>
        <w:t xml:space="preserve"> </w:t>
      </w:r>
      <w:r w:rsidR="00CF572E" w:rsidRPr="00E71C74">
        <w:rPr>
          <w:rFonts w:ascii="Times New Roman" w:hAnsi="Times New Roman" w:cs="Times New Roman"/>
          <w:sz w:val="24"/>
          <w:szCs w:val="24"/>
        </w:rPr>
        <w:t>Structural</w:t>
      </w:r>
      <w:r w:rsidR="0050028A" w:rsidRPr="00E71C74">
        <w:rPr>
          <w:rFonts w:ascii="Times New Roman" w:hAnsi="Times New Roman" w:cs="Times New Roman"/>
          <w:sz w:val="24"/>
          <w:szCs w:val="24"/>
        </w:rPr>
        <w:t xml:space="preserve"> Vector </w:t>
      </w:r>
      <w:r w:rsidR="007C0698" w:rsidRPr="00E71C74">
        <w:rPr>
          <w:rFonts w:ascii="Times New Roman" w:hAnsi="Times New Roman" w:cs="Times New Roman"/>
          <w:sz w:val="24"/>
          <w:szCs w:val="24"/>
        </w:rPr>
        <w:t xml:space="preserve">Autoregression </w:t>
      </w:r>
      <w:r w:rsidR="002856D8" w:rsidRPr="00E71C74">
        <w:rPr>
          <w:rFonts w:ascii="Times New Roman" w:hAnsi="Times New Roman" w:cs="Times New Roman"/>
          <w:sz w:val="24"/>
          <w:szCs w:val="24"/>
        </w:rPr>
        <w:t>M</w:t>
      </w:r>
      <w:r w:rsidR="0050028A" w:rsidRPr="00E71C74">
        <w:rPr>
          <w:rFonts w:ascii="Times New Roman" w:hAnsi="Times New Roman" w:cs="Times New Roman"/>
          <w:sz w:val="24"/>
          <w:szCs w:val="24"/>
        </w:rPr>
        <w:t xml:space="preserve">odel </w:t>
      </w:r>
      <w:r w:rsidR="002856D8" w:rsidRPr="00E71C74">
        <w:rPr>
          <w:rFonts w:ascii="Times New Roman" w:hAnsi="Times New Roman" w:cs="Times New Roman"/>
          <w:sz w:val="24"/>
          <w:szCs w:val="24"/>
        </w:rPr>
        <w:t>R</w:t>
      </w:r>
      <w:r w:rsidR="0050028A" w:rsidRPr="00E71C74">
        <w:rPr>
          <w:rFonts w:ascii="Times New Roman" w:hAnsi="Times New Roman" w:cs="Times New Roman"/>
          <w:sz w:val="24"/>
          <w:szCs w:val="24"/>
        </w:rPr>
        <w:t>esults</w:t>
      </w:r>
    </w:p>
    <w:tbl>
      <w:tblPr>
        <w:tblW w:w="8989" w:type="dxa"/>
        <w:tblInd w:w="93" w:type="dxa"/>
        <w:tblLook w:val="04A0" w:firstRow="1" w:lastRow="0" w:firstColumn="1" w:lastColumn="0" w:noHBand="0" w:noVBand="1"/>
      </w:tblPr>
      <w:tblGrid>
        <w:gridCol w:w="1646"/>
        <w:gridCol w:w="1454"/>
        <w:gridCol w:w="1428"/>
        <w:gridCol w:w="1428"/>
        <w:gridCol w:w="1454"/>
        <w:gridCol w:w="1579"/>
      </w:tblGrid>
      <w:tr w:rsidR="000B598D" w:rsidRPr="000B598D" w14:paraId="1AF87CBA" w14:textId="77777777" w:rsidTr="000B598D">
        <w:trPr>
          <w:trHeight w:val="235"/>
        </w:trPr>
        <w:tc>
          <w:tcPr>
            <w:tcW w:w="1646" w:type="dxa"/>
            <w:tcBorders>
              <w:top w:val="single" w:sz="4" w:space="0" w:color="auto"/>
              <w:left w:val="nil"/>
              <w:bottom w:val="single" w:sz="4" w:space="0" w:color="auto"/>
              <w:right w:val="nil"/>
            </w:tcBorders>
            <w:shd w:val="clear" w:color="auto" w:fill="auto"/>
            <w:noWrap/>
            <w:vAlign w:val="bottom"/>
            <w:hideMark/>
          </w:tcPr>
          <w:p w14:paraId="681B383D"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 xml:space="preserve">　</w:t>
            </w:r>
          </w:p>
        </w:tc>
        <w:tc>
          <w:tcPr>
            <w:tcW w:w="1454" w:type="dxa"/>
            <w:tcBorders>
              <w:top w:val="single" w:sz="4" w:space="0" w:color="auto"/>
              <w:left w:val="nil"/>
              <w:bottom w:val="single" w:sz="4" w:space="0" w:color="auto"/>
              <w:right w:val="nil"/>
            </w:tcBorders>
            <w:shd w:val="clear" w:color="auto" w:fill="auto"/>
            <w:noWrap/>
            <w:vAlign w:val="bottom"/>
            <w:hideMark/>
          </w:tcPr>
          <w:p w14:paraId="774968CE"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(1)</w:t>
            </w:r>
          </w:p>
        </w:tc>
        <w:tc>
          <w:tcPr>
            <w:tcW w:w="1428" w:type="dxa"/>
            <w:tcBorders>
              <w:top w:val="single" w:sz="4" w:space="0" w:color="auto"/>
              <w:left w:val="nil"/>
              <w:bottom w:val="single" w:sz="4" w:space="0" w:color="auto"/>
              <w:right w:val="nil"/>
            </w:tcBorders>
            <w:shd w:val="clear" w:color="auto" w:fill="auto"/>
            <w:noWrap/>
            <w:vAlign w:val="bottom"/>
            <w:hideMark/>
          </w:tcPr>
          <w:p w14:paraId="56468F3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(2)</w:t>
            </w:r>
          </w:p>
        </w:tc>
        <w:tc>
          <w:tcPr>
            <w:tcW w:w="1428" w:type="dxa"/>
            <w:tcBorders>
              <w:top w:val="single" w:sz="4" w:space="0" w:color="auto"/>
              <w:left w:val="nil"/>
              <w:bottom w:val="single" w:sz="4" w:space="0" w:color="auto"/>
              <w:right w:val="nil"/>
            </w:tcBorders>
            <w:shd w:val="clear" w:color="auto" w:fill="auto"/>
            <w:noWrap/>
            <w:vAlign w:val="bottom"/>
            <w:hideMark/>
          </w:tcPr>
          <w:p w14:paraId="6BF0E581"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(3)</w:t>
            </w:r>
          </w:p>
        </w:tc>
        <w:tc>
          <w:tcPr>
            <w:tcW w:w="1454" w:type="dxa"/>
            <w:tcBorders>
              <w:top w:val="single" w:sz="4" w:space="0" w:color="auto"/>
              <w:left w:val="nil"/>
              <w:bottom w:val="single" w:sz="4" w:space="0" w:color="auto"/>
              <w:right w:val="nil"/>
            </w:tcBorders>
            <w:shd w:val="clear" w:color="auto" w:fill="auto"/>
            <w:noWrap/>
            <w:vAlign w:val="bottom"/>
            <w:hideMark/>
          </w:tcPr>
          <w:p w14:paraId="13A16C5E"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(4)</w:t>
            </w:r>
          </w:p>
        </w:tc>
        <w:tc>
          <w:tcPr>
            <w:tcW w:w="1579" w:type="dxa"/>
            <w:tcBorders>
              <w:top w:val="single" w:sz="4" w:space="0" w:color="auto"/>
              <w:left w:val="nil"/>
              <w:bottom w:val="single" w:sz="4" w:space="0" w:color="auto"/>
              <w:right w:val="nil"/>
            </w:tcBorders>
            <w:shd w:val="clear" w:color="auto" w:fill="auto"/>
            <w:noWrap/>
            <w:vAlign w:val="bottom"/>
            <w:hideMark/>
          </w:tcPr>
          <w:p w14:paraId="32C71835"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(5)</w:t>
            </w:r>
          </w:p>
        </w:tc>
      </w:tr>
      <w:tr w:rsidR="000B598D" w:rsidRPr="000B598D" w14:paraId="3892EBE9" w14:textId="77777777" w:rsidTr="000B598D">
        <w:trPr>
          <w:trHeight w:val="235"/>
        </w:trPr>
        <w:tc>
          <w:tcPr>
            <w:tcW w:w="1646" w:type="dxa"/>
            <w:tcBorders>
              <w:top w:val="nil"/>
              <w:left w:val="nil"/>
              <w:bottom w:val="single" w:sz="4" w:space="0" w:color="auto"/>
              <w:right w:val="nil"/>
            </w:tcBorders>
            <w:shd w:val="clear" w:color="auto" w:fill="auto"/>
            <w:noWrap/>
            <w:vAlign w:val="bottom"/>
            <w:hideMark/>
          </w:tcPr>
          <w:p w14:paraId="49D5AC62"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 xml:space="preserve">　</w:t>
            </w:r>
          </w:p>
        </w:tc>
        <w:tc>
          <w:tcPr>
            <w:tcW w:w="1454" w:type="dxa"/>
            <w:tcBorders>
              <w:top w:val="nil"/>
              <w:left w:val="nil"/>
              <w:bottom w:val="single" w:sz="4" w:space="0" w:color="auto"/>
              <w:right w:val="nil"/>
            </w:tcBorders>
            <w:shd w:val="clear" w:color="auto" w:fill="auto"/>
            <w:noWrap/>
            <w:vAlign w:val="bottom"/>
            <w:hideMark/>
          </w:tcPr>
          <w:p w14:paraId="25430A03"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Inv</w:t>
            </w:r>
          </w:p>
        </w:tc>
        <w:tc>
          <w:tcPr>
            <w:tcW w:w="1428" w:type="dxa"/>
            <w:tcBorders>
              <w:top w:val="nil"/>
              <w:left w:val="nil"/>
              <w:bottom w:val="single" w:sz="4" w:space="0" w:color="auto"/>
              <w:right w:val="nil"/>
            </w:tcBorders>
            <w:shd w:val="clear" w:color="auto" w:fill="auto"/>
            <w:noWrap/>
            <w:vAlign w:val="bottom"/>
            <w:hideMark/>
          </w:tcPr>
          <w:p w14:paraId="17E3E9D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Equ</w:t>
            </w:r>
          </w:p>
        </w:tc>
        <w:tc>
          <w:tcPr>
            <w:tcW w:w="1428" w:type="dxa"/>
            <w:tcBorders>
              <w:top w:val="nil"/>
              <w:left w:val="nil"/>
              <w:bottom w:val="single" w:sz="4" w:space="0" w:color="auto"/>
              <w:right w:val="nil"/>
            </w:tcBorders>
            <w:shd w:val="clear" w:color="auto" w:fill="auto"/>
            <w:noWrap/>
            <w:vAlign w:val="bottom"/>
            <w:hideMark/>
          </w:tcPr>
          <w:p w14:paraId="1D8E7AEE"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ROA</w:t>
            </w:r>
          </w:p>
        </w:tc>
        <w:tc>
          <w:tcPr>
            <w:tcW w:w="1454" w:type="dxa"/>
            <w:tcBorders>
              <w:top w:val="nil"/>
              <w:left w:val="nil"/>
              <w:bottom w:val="single" w:sz="4" w:space="0" w:color="auto"/>
              <w:right w:val="nil"/>
            </w:tcBorders>
            <w:shd w:val="clear" w:color="auto" w:fill="auto"/>
            <w:noWrap/>
            <w:vAlign w:val="bottom"/>
            <w:hideMark/>
          </w:tcPr>
          <w:p w14:paraId="7E0EBB2C"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Divc</w:t>
            </w:r>
          </w:p>
        </w:tc>
        <w:tc>
          <w:tcPr>
            <w:tcW w:w="1579" w:type="dxa"/>
            <w:tcBorders>
              <w:top w:val="nil"/>
              <w:left w:val="nil"/>
              <w:bottom w:val="single" w:sz="4" w:space="0" w:color="auto"/>
              <w:right w:val="nil"/>
            </w:tcBorders>
            <w:shd w:val="clear" w:color="auto" w:fill="auto"/>
            <w:noWrap/>
            <w:vAlign w:val="bottom"/>
            <w:hideMark/>
          </w:tcPr>
          <w:p w14:paraId="162F8877"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Lev</w:t>
            </w:r>
          </w:p>
        </w:tc>
      </w:tr>
      <w:tr w:rsidR="000B598D" w:rsidRPr="000B598D" w14:paraId="707B638B" w14:textId="77777777" w:rsidTr="000B598D">
        <w:trPr>
          <w:trHeight w:val="235"/>
        </w:trPr>
        <w:tc>
          <w:tcPr>
            <w:tcW w:w="1646" w:type="dxa"/>
            <w:tcBorders>
              <w:top w:val="nil"/>
              <w:left w:val="nil"/>
              <w:bottom w:val="nil"/>
              <w:right w:val="nil"/>
            </w:tcBorders>
            <w:shd w:val="clear" w:color="auto" w:fill="auto"/>
            <w:noWrap/>
            <w:vAlign w:val="bottom"/>
            <w:hideMark/>
          </w:tcPr>
          <w:p w14:paraId="777129B3" w14:textId="38A6F6E1"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Inv</w:t>
            </w:r>
            <w:r w:rsidRPr="00D17767">
              <w:rPr>
                <w:rFonts w:ascii="Times New Roman" w:eastAsia="宋体" w:hAnsi="Times New Roman" w:cs="Times New Roman"/>
                <w:color w:val="000000"/>
                <w:vertAlign w:val="subscript"/>
                <w:lang w:eastAsia="zh-CN"/>
              </w:rPr>
              <w:t>i,t-1</w:t>
            </w:r>
          </w:p>
        </w:tc>
        <w:tc>
          <w:tcPr>
            <w:tcW w:w="1454" w:type="dxa"/>
            <w:tcBorders>
              <w:top w:val="nil"/>
              <w:left w:val="nil"/>
              <w:bottom w:val="nil"/>
              <w:right w:val="nil"/>
            </w:tcBorders>
            <w:shd w:val="clear" w:color="auto" w:fill="auto"/>
            <w:noWrap/>
            <w:vAlign w:val="bottom"/>
            <w:hideMark/>
          </w:tcPr>
          <w:p w14:paraId="4B59B2F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0.491***</w:t>
            </w:r>
          </w:p>
        </w:tc>
        <w:tc>
          <w:tcPr>
            <w:tcW w:w="1428" w:type="dxa"/>
            <w:tcBorders>
              <w:top w:val="nil"/>
              <w:left w:val="nil"/>
              <w:bottom w:val="nil"/>
              <w:right w:val="nil"/>
            </w:tcBorders>
            <w:shd w:val="clear" w:color="auto" w:fill="auto"/>
            <w:noWrap/>
            <w:vAlign w:val="bottom"/>
            <w:hideMark/>
          </w:tcPr>
          <w:p w14:paraId="4B344A3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0.065**</w:t>
            </w:r>
          </w:p>
        </w:tc>
        <w:tc>
          <w:tcPr>
            <w:tcW w:w="1428" w:type="dxa"/>
            <w:tcBorders>
              <w:top w:val="nil"/>
              <w:left w:val="nil"/>
              <w:bottom w:val="nil"/>
              <w:right w:val="nil"/>
            </w:tcBorders>
            <w:shd w:val="clear" w:color="auto" w:fill="auto"/>
            <w:noWrap/>
            <w:vAlign w:val="bottom"/>
            <w:hideMark/>
          </w:tcPr>
          <w:p w14:paraId="3010ADB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0.145**</w:t>
            </w:r>
          </w:p>
        </w:tc>
        <w:tc>
          <w:tcPr>
            <w:tcW w:w="1454" w:type="dxa"/>
            <w:tcBorders>
              <w:top w:val="nil"/>
              <w:left w:val="nil"/>
              <w:bottom w:val="nil"/>
              <w:right w:val="nil"/>
            </w:tcBorders>
            <w:shd w:val="clear" w:color="auto" w:fill="auto"/>
            <w:noWrap/>
            <w:vAlign w:val="bottom"/>
            <w:hideMark/>
          </w:tcPr>
          <w:p w14:paraId="0AE5687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-0.006</w:t>
            </w:r>
          </w:p>
        </w:tc>
        <w:tc>
          <w:tcPr>
            <w:tcW w:w="1579" w:type="dxa"/>
            <w:tcBorders>
              <w:top w:val="nil"/>
              <w:left w:val="nil"/>
              <w:bottom w:val="nil"/>
              <w:right w:val="nil"/>
            </w:tcBorders>
            <w:shd w:val="clear" w:color="auto" w:fill="auto"/>
            <w:noWrap/>
            <w:vAlign w:val="bottom"/>
            <w:hideMark/>
          </w:tcPr>
          <w:p w14:paraId="1DE4E03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0.118**</w:t>
            </w:r>
          </w:p>
        </w:tc>
      </w:tr>
      <w:tr w:rsidR="000B598D" w:rsidRPr="000B598D" w14:paraId="5898DFB7" w14:textId="77777777" w:rsidTr="000B598D">
        <w:trPr>
          <w:trHeight w:val="235"/>
        </w:trPr>
        <w:tc>
          <w:tcPr>
            <w:tcW w:w="1646" w:type="dxa"/>
            <w:tcBorders>
              <w:top w:val="nil"/>
              <w:left w:val="nil"/>
              <w:bottom w:val="nil"/>
              <w:right w:val="nil"/>
            </w:tcBorders>
            <w:shd w:val="clear" w:color="auto" w:fill="auto"/>
            <w:noWrap/>
            <w:vAlign w:val="bottom"/>
            <w:hideMark/>
          </w:tcPr>
          <w:p w14:paraId="48A6AE1A"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3D71F6C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(24.74)</w:t>
            </w:r>
          </w:p>
        </w:tc>
        <w:tc>
          <w:tcPr>
            <w:tcW w:w="1428" w:type="dxa"/>
            <w:tcBorders>
              <w:top w:val="nil"/>
              <w:left w:val="nil"/>
              <w:bottom w:val="nil"/>
              <w:right w:val="nil"/>
            </w:tcBorders>
            <w:shd w:val="clear" w:color="auto" w:fill="auto"/>
            <w:noWrap/>
            <w:vAlign w:val="bottom"/>
            <w:hideMark/>
          </w:tcPr>
          <w:p w14:paraId="5815409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(1.99)</w:t>
            </w:r>
          </w:p>
        </w:tc>
        <w:tc>
          <w:tcPr>
            <w:tcW w:w="1428" w:type="dxa"/>
            <w:tcBorders>
              <w:top w:val="nil"/>
              <w:left w:val="nil"/>
              <w:bottom w:val="nil"/>
              <w:right w:val="nil"/>
            </w:tcBorders>
            <w:shd w:val="clear" w:color="auto" w:fill="auto"/>
            <w:noWrap/>
            <w:vAlign w:val="bottom"/>
            <w:hideMark/>
          </w:tcPr>
          <w:p w14:paraId="425C4E01"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(2.35)</w:t>
            </w:r>
          </w:p>
        </w:tc>
        <w:tc>
          <w:tcPr>
            <w:tcW w:w="1454" w:type="dxa"/>
            <w:tcBorders>
              <w:top w:val="nil"/>
              <w:left w:val="nil"/>
              <w:bottom w:val="nil"/>
              <w:right w:val="nil"/>
            </w:tcBorders>
            <w:shd w:val="clear" w:color="auto" w:fill="auto"/>
            <w:noWrap/>
            <w:vAlign w:val="bottom"/>
            <w:hideMark/>
          </w:tcPr>
          <w:p w14:paraId="6A29521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(-1.06)</w:t>
            </w:r>
          </w:p>
        </w:tc>
        <w:tc>
          <w:tcPr>
            <w:tcW w:w="1579" w:type="dxa"/>
            <w:tcBorders>
              <w:top w:val="nil"/>
              <w:left w:val="nil"/>
              <w:bottom w:val="nil"/>
              <w:right w:val="nil"/>
            </w:tcBorders>
            <w:shd w:val="clear" w:color="auto" w:fill="auto"/>
            <w:noWrap/>
            <w:vAlign w:val="bottom"/>
            <w:hideMark/>
          </w:tcPr>
          <w:p w14:paraId="4E3EC1A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(2.87)</w:t>
            </w:r>
          </w:p>
        </w:tc>
      </w:tr>
      <w:tr w:rsidR="000B598D" w:rsidRPr="000B598D" w14:paraId="4A7F5DEB" w14:textId="77777777" w:rsidTr="000B598D">
        <w:trPr>
          <w:trHeight w:val="235"/>
        </w:trPr>
        <w:tc>
          <w:tcPr>
            <w:tcW w:w="1646" w:type="dxa"/>
            <w:tcBorders>
              <w:top w:val="nil"/>
              <w:left w:val="nil"/>
              <w:bottom w:val="nil"/>
              <w:right w:val="nil"/>
            </w:tcBorders>
            <w:shd w:val="clear" w:color="auto" w:fill="auto"/>
            <w:noWrap/>
            <w:vAlign w:val="bottom"/>
            <w:hideMark/>
          </w:tcPr>
          <w:p w14:paraId="7BCB4F76" w14:textId="0F3A2369"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Inv</w:t>
            </w:r>
            <w:r w:rsidRPr="00D17767">
              <w:rPr>
                <w:rFonts w:ascii="Times New Roman" w:eastAsia="宋体" w:hAnsi="Times New Roman" w:cs="Times New Roman"/>
                <w:color w:val="000000"/>
                <w:vertAlign w:val="subscript"/>
                <w:lang w:eastAsia="zh-CN"/>
              </w:rPr>
              <w:t>i,t-2</w:t>
            </w:r>
          </w:p>
        </w:tc>
        <w:tc>
          <w:tcPr>
            <w:tcW w:w="1454" w:type="dxa"/>
            <w:tcBorders>
              <w:top w:val="nil"/>
              <w:left w:val="nil"/>
              <w:bottom w:val="nil"/>
              <w:right w:val="nil"/>
            </w:tcBorders>
            <w:shd w:val="clear" w:color="auto" w:fill="auto"/>
            <w:noWrap/>
            <w:vAlign w:val="bottom"/>
            <w:hideMark/>
          </w:tcPr>
          <w:p w14:paraId="41B455D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0.071***</w:t>
            </w:r>
          </w:p>
        </w:tc>
        <w:tc>
          <w:tcPr>
            <w:tcW w:w="1428" w:type="dxa"/>
            <w:tcBorders>
              <w:top w:val="nil"/>
              <w:left w:val="nil"/>
              <w:bottom w:val="nil"/>
              <w:right w:val="nil"/>
            </w:tcBorders>
            <w:shd w:val="clear" w:color="auto" w:fill="auto"/>
            <w:noWrap/>
            <w:vAlign w:val="bottom"/>
            <w:hideMark/>
          </w:tcPr>
          <w:p w14:paraId="3E4E934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0.091***</w:t>
            </w:r>
          </w:p>
        </w:tc>
        <w:tc>
          <w:tcPr>
            <w:tcW w:w="1428" w:type="dxa"/>
            <w:tcBorders>
              <w:top w:val="nil"/>
              <w:left w:val="nil"/>
              <w:bottom w:val="nil"/>
              <w:right w:val="nil"/>
            </w:tcBorders>
            <w:shd w:val="clear" w:color="auto" w:fill="auto"/>
            <w:noWrap/>
            <w:vAlign w:val="bottom"/>
            <w:hideMark/>
          </w:tcPr>
          <w:p w14:paraId="67756AD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-0.008</w:t>
            </w:r>
          </w:p>
        </w:tc>
        <w:tc>
          <w:tcPr>
            <w:tcW w:w="1454" w:type="dxa"/>
            <w:tcBorders>
              <w:top w:val="nil"/>
              <w:left w:val="nil"/>
              <w:bottom w:val="nil"/>
              <w:right w:val="nil"/>
            </w:tcBorders>
            <w:shd w:val="clear" w:color="auto" w:fill="auto"/>
            <w:noWrap/>
            <w:vAlign w:val="bottom"/>
            <w:hideMark/>
          </w:tcPr>
          <w:p w14:paraId="1E9024E7"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0.009**</w:t>
            </w:r>
          </w:p>
        </w:tc>
        <w:tc>
          <w:tcPr>
            <w:tcW w:w="1579" w:type="dxa"/>
            <w:tcBorders>
              <w:top w:val="nil"/>
              <w:left w:val="nil"/>
              <w:bottom w:val="nil"/>
              <w:right w:val="nil"/>
            </w:tcBorders>
            <w:shd w:val="clear" w:color="auto" w:fill="auto"/>
            <w:noWrap/>
            <w:vAlign w:val="bottom"/>
            <w:hideMark/>
          </w:tcPr>
          <w:p w14:paraId="1AE47C40"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-0.078***</w:t>
            </w:r>
          </w:p>
        </w:tc>
      </w:tr>
      <w:tr w:rsidR="000B598D" w:rsidRPr="000B598D" w14:paraId="0F068949" w14:textId="77777777" w:rsidTr="000B598D">
        <w:trPr>
          <w:trHeight w:val="235"/>
        </w:trPr>
        <w:tc>
          <w:tcPr>
            <w:tcW w:w="1646" w:type="dxa"/>
            <w:tcBorders>
              <w:top w:val="nil"/>
              <w:left w:val="nil"/>
              <w:bottom w:val="nil"/>
              <w:right w:val="nil"/>
            </w:tcBorders>
            <w:shd w:val="clear" w:color="auto" w:fill="auto"/>
            <w:noWrap/>
            <w:vAlign w:val="bottom"/>
            <w:hideMark/>
          </w:tcPr>
          <w:p w14:paraId="1342E2D4"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0804AC6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(5.20)</w:t>
            </w:r>
          </w:p>
        </w:tc>
        <w:tc>
          <w:tcPr>
            <w:tcW w:w="1428" w:type="dxa"/>
            <w:tcBorders>
              <w:top w:val="nil"/>
              <w:left w:val="nil"/>
              <w:bottom w:val="nil"/>
              <w:right w:val="nil"/>
            </w:tcBorders>
            <w:shd w:val="clear" w:color="auto" w:fill="auto"/>
            <w:noWrap/>
            <w:vAlign w:val="bottom"/>
            <w:hideMark/>
          </w:tcPr>
          <w:p w14:paraId="365750B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(2.99)</w:t>
            </w:r>
          </w:p>
        </w:tc>
        <w:tc>
          <w:tcPr>
            <w:tcW w:w="1428" w:type="dxa"/>
            <w:tcBorders>
              <w:top w:val="nil"/>
              <w:left w:val="nil"/>
              <w:bottom w:val="nil"/>
              <w:right w:val="nil"/>
            </w:tcBorders>
            <w:shd w:val="clear" w:color="auto" w:fill="auto"/>
            <w:noWrap/>
            <w:vAlign w:val="bottom"/>
            <w:hideMark/>
          </w:tcPr>
          <w:p w14:paraId="4EBFB5F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(-0.37)</w:t>
            </w:r>
          </w:p>
        </w:tc>
        <w:tc>
          <w:tcPr>
            <w:tcW w:w="1454" w:type="dxa"/>
            <w:tcBorders>
              <w:top w:val="nil"/>
              <w:left w:val="nil"/>
              <w:bottom w:val="nil"/>
              <w:right w:val="nil"/>
            </w:tcBorders>
            <w:shd w:val="clear" w:color="auto" w:fill="auto"/>
            <w:noWrap/>
            <w:vAlign w:val="bottom"/>
            <w:hideMark/>
          </w:tcPr>
          <w:p w14:paraId="2BB4EE38" w14:textId="77777777" w:rsidR="000B598D" w:rsidRPr="000B598D" w:rsidRDefault="000B598D" w:rsidP="002722B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w:t>
            </w:r>
            <w:r w:rsidR="002722BD">
              <w:rPr>
                <w:rFonts w:ascii="Times New Roman" w:eastAsia="宋体" w:hAnsi="Times New Roman" w:cs="Times New Roman" w:hint="eastAsia"/>
                <w:lang w:val="en-US" w:eastAsia="zh-CN"/>
              </w:rPr>
              <w:t>.</w:t>
            </w:r>
            <w:r w:rsidRPr="000B598D">
              <w:rPr>
                <w:rFonts w:ascii="Times New Roman" w:eastAsia="宋体" w:hAnsi="Times New Roman" w:cs="Times New Roman"/>
                <w:lang w:val="en-US" w:eastAsia="zh-CN"/>
              </w:rPr>
              <w:t>16)</w:t>
            </w:r>
          </w:p>
        </w:tc>
        <w:tc>
          <w:tcPr>
            <w:tcW w:w="1579" w:type="dxa"/>
            <w:tcBorders>
              <w:top w:val="nil"/>
              <w:left w:val="nil"/>
              <w:bottom w:val="nil"/>
              <w:right w:val="nil"/>
            </w:tcBorders>
            <w:shd w:val="clear" w:color="auto" w:fill="auto"/>
            <w:noWrap/>
            <w:vAlign w:val="bottom"/>
            <w:hideMark/>
          </w:tcPr>
          <w:p w14:paraId="5723AF3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(-3.11)</w:t>
            </w:r>
          </w:p>
        </w:tc>
      </w:tr>
      <w:tr w:rsidR="000B598D" w:rsidRPr="000B598D" w14:paraId="68ED5F32" w14:textId="77777777" w:rsidTr="000B598D">
        <w:trPr>
          <w:trHeight w:val="235"/>
        </w:trPr>
        <w:tc>
          <w:tcPr>
            <w:tcW w:w="1646" w:type="dxa"/>
            <w:tcBorders>
              <w:top w:val="nil"/>
              <w:left w:val="nil"/>
              <w:bottom w:val="nil"/>
              <w:right w:val="nil"/>
            </w:tcBorders>
            <w:shd w:val="clear" w:color="auto" w:fill="auto"/>
            <w:noWrap/>
            <w:vAlign w:val="bottom"/>
            <w:hideMark/>
          </w:tcPr>
          <w:p w14:paraId="08CD6BFF" w14:textId="0F8CE863"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Equ</w:t>
            </w:r>
            <w:r w:rsidRPr="00D17767">
              <w:rPr>
                <w:rFonts w:ascii="Times New Roman" w:eastAsia="宋体" w:hAnsi="Times New Roman" w:cs="Times New Roman"/>
                <w:color w:val="000000"/>
                <w:vertAlign w:val="subscript"/>
                <w:lang w:eastAsia="zh-CN"/>
              </w:rPr>
              <w:t>i,t-1</w:t>
            </w:r>
          </w:p>
        </w:tc>
        <w:tc>
          <w:tcPr>
            <w:tcW w:w="1454" w:type="dxa"/>
            <w:tcBorders>
              <w:top w:val="nil"/>
              <w:left w:val="nil"/>
              <w:bottom w:val="nil"/>
              <w:right w:val="nil"/>
            </w:tcBorders>
            <w:shd w:val="clear" w:color="auto" w:fill="auto"/>
            <w:noWrap/>
            <w:vAlign w:val="bottom"/>
            <w:hideMark/>
          </w:tcPr>
          <w:p w14:paraId="4BB4CB2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-0.000</w:t>
            </w:r>
          </w:p>
        </w:tc>
        <w:tc>
          <w:tcPr>
            <w:tcW w:w="1428" w:type="dxa"/>
            <w:tcBorders>
              <w:top w:val="nil"/>
              <w:left w:val="nil"/>
              <w:bottom w:val="nil"/>
              <w:right w:val="nil"/>
            </w:tcBorders>
            <w:shd w:val="clear" w:color="auto" w:fill="auto"/>
            <w:noWrap/>
            <w:vAlign w:val="bottom"/>
            <w:hideMark/>
          </w:tcPr>
          <w:p w14:paraId="71E1CBB6"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0.050**</w:t>
            </w:r>
          </w:p>
        </w:tc>
        <w:tc>
          <w:tcPr>
            <w:tcW w:w="1428" w:type="dxa"/>
            <w:tcBorders>
              <w:top w:val="nil"/>
              <w:left w:val="nil"/>
              <w:bottom w:val="nil"/>
              <w:right w:val="nil"/>
            </w:tcBorders>
            <w:shd w:val="clear" w:color="auto" w:fill="auto"/>
            <w:noWrap/>
            <w:vAlign w:val="bottom"/>
            <w:hideMark/>
          </w:tcPr>
          <w:p w14:paraId="7E5108B0"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-0.022</w:t>
            </w:r>
          </w:p>
        </w:tc>
        <w:tc>
          <w:tcPr>
            <w:tcW w:w="1454" w:type="dxa"/>
            <w:tcBorders>
              <w:top w:val="nil"/>
              <w:left w:val="nil"/>
              <w:bottom w:val="nil"/>
              <w:right w:val="nil"/>
            </w:tcBorders>
            <w:shd w:val="clear" w:color="auto" w:fill="auto"/>
            <w:noWrap/>
            <w:vAlign w:val="bottom"/>
            <w:hideMark/>
          </w:tcPr>
          <w:p w14:paraId="05C746A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0.000</w:t>
            </w:r>
          </w:p>
        </w:tc>
        <w:tc>
          <w:tcPr>
            <w:tcW w:w="1579" w:type="dxa"/>
            <w:tcBorders>
              <w:top w:val="nil"/>
              <w:left w:val="nil"/>
              <w:bottom w:val="nil"/>
              <w:right w:val="nil"/>
            </w:tcBorders>
            <w:shd w:val="clear" w:color="auto" w:fill="auto"/>
            <w:noWrap/>
            <w:vAlign w:val="bottom"/>
            <w:hideMark/>
          </w:tcPr>
          <w:p w14:paraId="48EDE16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0.012</w:t>
            </w:r>
          </w:p>
        </w:tc>
      </w:tr>
      <w:tr w:rsidR="000B598D" w:rsidRPr="000B598D" w14:paraId="5A50EA7D" w14:textId="77777777" w:rsidTr="000B598D">
        <w:trPr>
          <w:trHeight w:val="235"/>
        </w:trPr>
        <w:tc>
          <w:tcPr>
            <w:tcW w:w="1646" w:type="dxa"/>
            <w:tcBorders>
              <w:top w:val="nil"/>
              <w:left w:val="nil"/>
              <w:bottom w:val="nil"/>
              <w:right w:val="nil"/>
            </w:tcBorders>
            <w:shd w:val="clear" w:color="auto" w:fill="auto"/>
            <w:noWrap/>
            <w:vAlign w:val="bottom"/>
            <w:hideMark/>
          </w:tcPr>
          <w:p w14:paraId="7569EA23"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7B482CE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(-0.06)</w:t>
            </w:r>
          </w:p>
        </w:tc>
        <w:tc>
          <w:tcPr>
            <w:tcW w:w="1428" w:type="dxa"/>
            <w:tcBorders>
              <w:top w:val="nil"/>
              <w:left w:val="nil"/>
              <w:bottom w:val="nil"/>
              <w:right w:val="nil"/>
            </w:tcBorders>
            <w:shd w:val="clear" w:color="auto" w:fill="auto"/>
            <w:noWrap/>
            <w:vAlign w:val="bottom"/>
            <w:hideMark/>
          </w:tcPr>
          <w:p w14:paraId="1AEFCB9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(2.04)</w:t>
            </w:r>
          </w:p>
        </w:tc>
        <w:tc>
          <w:tcPr>
            <w:tcW w:w="1428" w:type="dxa"/>
            <w:tcBorders>
              <w:top w:val="nil"/>
              <w:left w:val="nil"/>
              <w:bottom w:val="nil"/>
              <w:right w:val="nil"/>
            </w:tcBorders>
            <w:shd w:val="clear" w:color="auto" w:fill="auto"/>
            <w:noWrap/>
            <w:vAlign w:val="bottom"/>
            <w:hideMark/>
          </w:tcPr>
          <w:p w14:paraId="7C6193A6"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(-1.30)</w:t>
            </w:r>
          </w:p>
        </w:tc>
        <w:tc>
          <w:tcPr>
            <w:tcW w:w="1454" w:type="dxa"/>
            <w:tcBorders>
              <w:top w:val="nil"/>
              <w:left w:val="nil"/>
              <w:bottom w:val="nil"/>
              <w:right w:val="nil"/>
            </w:tcBorders>
            <w:shd w:val="clear" w:color="auto" w:fill="auto"/>
            <w:noWrap/>
            <w:vAlign w:val="bottom"/>
            <w:hideMark/>
          </w:tcPr>
          <w:p w14:paraId="466A51E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(0.25)</w:t>
            </w:r>
          </w:p>
        </w:tc>
        <w:tc>
          <w:tcPr>
            <w:tcW w:w="1579" w:type="dxa"/>
            <w:tcBorders>
              <w:top w:val="nil"/>
              <w:left w:val="nil"/>
              <w:bottom w:val="nil"/>
              <w:right w:val="nil"/>
            </w:tcBorders>
            <w:shd w:val="clear" w:color="auto" w:fill="auto"/>
            <w:noWrap/>
            <w:vAlign w:val="bottom"/>
            <w:hideMark/>
          </w:tcPr>
          <w:p w14:paraId="77D5A612"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(1.52)</w:t>
            </w:r>
          </w:p>
        </w:tc>
      </w:tr>
      <w:tr w:rsidR="000B598D" w:rsidRPr="000B598D" w14:paraId="599843A8" w14:textId="77777777" w:rsidTr="000B598D">
        <w:trPr>
          <w:trHeight w:val="235"/>
        </w:trPr>
        <w:tc>
          <w:tcPr>
            <w:tcW w:w="1646" w:type="dxa"/>
            <w:tcBorders>
              <w:top w:val="nil"/>
              <w:left w:val="nil"/>
              <w:bottom w:val="nil"/>
              <w:right w:val="nil"/>
            </w:tcBorders>
            <w:shd w:val="clear" w:color="auto" w:fill="auto"/>
            <w:noWrap/>
            <w:vAlign w:val="bottom"/>
            <w:hideMark/>
          </w:tcPr>
          <w:p w14:paraId="6D409141" w14:textId="242F66E8"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Equ</w:t>
            </w:r>
            <w:r w:rsidRPr="00D17767">
              <w:rPr>
                <w:rFonts w:ascii="Times New Roman" w:eastAsia="宋体" w:hAnsi="Times New Roman" w:cs="Times New Roman"/>
                <w:color w:val="000000"/>
                <w:vertAlign w:val="subscript"/>
                <w:lang w:eastAsia="zh-CN"/>
              </w:rPr>
              <w:t>i,t-2</w:t>
            </w:r>
          </w:p>
        </w:tc>
        <w:tc>
          <w:tcPr>
            <w:tcW w:w="1454" w:type="dxa"/>
            <w:tcBorders>
              <w:top w:val="nil"/>
              <w:left w:val="nil"/>
              <w:bottom w:val="nil"/>
              <w:right w:val="nil"/>
            </w:tcBorders>
            <w:shd w:val="clear" w:color="auto" w:fill="auto"/>
            <w:noWrap/>
            <w:vAlign w:val="bottom"/>
            <w:hideMark/>
          </w:tcPr>
          <w:p w14:paraId="61114E4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0.002</w:t>
            </w:r>
          </w:p>
        </w:tc>
        <w:tc>
          <w:tcPr>
            <w:tcW w:w="1428" w:type="dxa"/>
            <w:tcBorders>
              <w:top w:val="nil"/>
              <w:left w:val="nil"/>
              <w:bottom w:val="nil"/>
              <w:right w:val="nil"/>
            </w:tcBorders>
            <w:shd w:val="clear" w:color="auto" w:fill="auto"/>
            <w:noWrap/>
            <w:vAlign w:val="bottom"/>
            <w:hideMark/>
          </w:tcPr>
          <w:p w14:paraId="6FF4770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0.010</w:t>
            </w:r>
          </w:p>
        </w:tc>
        <w:tc>
          <w:tcPr>
            <w:tcW w:w="1428" w:type="dxa"/>
            <w:tcBorders>
              <w:top w:val="nil"/>
              <w:left w:val="nil"/>
              <w:bottom w:val="nil"/>
              <w:right w:val="nil"/>
            </w:tcBorders>
            <w:shd w:val="clear" w:color="auto" w:fill="auto"/>
            <w:noWrap/>
            <w:vAlign w:val="bottom"/>
            <w:hideMark/>
          </w:tcPr>
          <w:p w14:paraId="1086DF60"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0.005</w:t>
            </w:r>
          </w:p>
        </w:tc>
        <w:tc>
          <w:tcPr>
            <w:tcW w:w="1454" w:type="dxa"/>
            <w:tcBorders>
              <w:top w:val="nil"/>
              <w:left w:val="nil"/>
              <w:bottom w:val="nil"/>
              <w:right w:val="nil"/>
            </w:tcBorders>
            <w:shd w:val="clear" w:color="auto" w:fill="auto"/>
            <w:noWrap/>
            <w:vAlign w:val="bottom"/>
            <w:hideMark/>
          </w:tcPr>
          <w:p w14:paraId="2134105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0.001</w:t>
            </w:r>
          </w:p>
        </w:tc>
        <w:tc>
          <w:tcPr>
            <w:tcW w:w="1579" w:type="dxa"/>
            <w:tcBorders>
              <w:top w:val="nil"/>
              <w:left w:val="nil"/>
              <w:bottom w:val="nil"/>
              <w:right w:val="nil"/>
            </w:tcBorders>
            <w:shd w:val="clear" w:color="auto" w:fill="auto"/>
            <w:noWrap/>
            <w:vAlign w:val="bottom"/>
            <w:hideMark/>
          </w:tcPr>
          <w:p w14:paraId="656472E2"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0.008</w:t>
            </w:r>
          </w:p>
        </w:tc>
      </w:tr>
      <w:tr w:rsidR="000B598D" w:rsidRPr="000B598D" w14:paraId="2C67A4BE" w14:textId="77777777" w:rsidTr="000B598D">
        <w:trPr>
          <w:trHeight w:val="235"/>
        </w:trPr>
        <w:tc>
          <w:tcPr>
            <w:tcW w:w="1646" w:type="dxa"/>
            <w:tcBorders>
              <w:top w:val="nil"/>
              <w:left w:val="nil"/>
              <w:bottom w:val="nil"/>
              <w:right w:val="nil"/>
            </w:tcBorders>
            <w:shd w:val="clear" w:color="auto" w:fill="auto"/>
            <w:noWrap/>
            <w:vAlign w:val="bottom"/>
            <w:hideMark/>
          </w:tcPr>
          <w:p w14:paraId="41687207"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5EEB42E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(0.49)</w:t>
            </w:r>
          </w:p>
        </w:tc>
        <w:tc>
          <w:tcPr>
            <w:tcW w:w="1428" w:type="dxa"/>
            <w:tcBorders>
              <w:top w:val="nil"/>
              <w:left w:val="nil"/>
              <w:bottom w:val="nil"/>
              <w:right w:val="nil"/>
            </w:tcBorders>
            <w:shd w:val="clear" w:color="auto" w:fill="auto"/>
            <w:noWrap/>
            <w:vAlign w:val="bottom"/>
            <w:hideMark/>
          </w:tcPr>
          <w:p w14:paraId="0272288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(0.80)</w:t>
            </w:r>
          </w:p>
        </w:tc>
        <w:tc>
          <w:tcPr>
            <w:tcW w:w="1428" w:type="dxa"/>
            <w:tcBorders>
              <w:top w:val="nil"/>
              <w:left w:val="nil"/>
              <w:bottom w:val="nil"/>
              <w:right w:val="nil"/>
            </w:tcBorders>
            <w:shd w:val="clear" w:color="auto" w:fill="auto"/>
            <w:noWrap/>
            <w:vAlign w:val="bottom"/>
            <w:hideMark/>
          </w:tcPr>
          <w:p w14:paraId="708A8F7F"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(0.41)</w:t>
            </w:r>
          </w:p>
        </w:tc>
        <w:tc>
          <w:tcPr>
            <w:tcW w:w="1454" w:type="dxa"/>
            <w:tcBorders>
              <w:top w:val="nil"/>
              <w:left w:val="nil"/>
              <w:bottom w:val="nil"/>
              <w:right w:val="nil"/>
            </w:tcBorders>
            <w:shd w:val="clear" w:color="auto" w:fill="auto"/>
            <w:noWrap/>
            <w:vAlign w:val="bottom"/>
            <w:hideMark/>
          </w:tcPr>
          <w:p w14:paraId="0EAFF906"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(0.34)</w:t>
            </w:r>
          </w:p>
        </w:tc>
        <w:tc>
          <w:tcPr>
            <w:tcW w:w="1579" w:type="dxa"/>
            <w:tcBorders>
              <w:top w:val="nil"/>
              <w:left w:val="nil"/>
              <w:bottom w:val="nil"/>
              <w:right w:val="nil"/>
            </w:tcBorders>
            <w:shd w:val="clear" w:color="auto" w:fill="auto"/>
            <w:noWrap/>
            <w:vAlign w:val="bottom"/>
            <w:hideMark/>
          </w:tcPr>
          <w:p w14:paraId="0FF1055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(0.99)</w:t>
            </w:r>
          </w:p>
        </w:tc>
      </w:tr>
      <w:tr w:rsidR="000B598D" w:rsidRPr="000B598D" w14:paraId="7C6B6D25" w14:textId="77777777" w:rsidTr="000B598D">
        <w:trPr>
          <w:trHeight w:val="235"/>
        </w:trPr>
        <w:tc>
          <w:tcPr>
            <w:tcW w:w="1646" w:type="dxa"/>
            <w:tcBorders>
              <w:top w:val="nil"/>
              <w:left w:val="nil"/>
              <w:bottom w:val="nil"/>
              <w:right w:val="nil"/>
            </w:tcBorders>
            <w:shd w:val="clear" w:color="auto" w:fill="auto"/>
            <w:noWrap/>
            <w:vAlign w:val="bottom"/>
            <w:hideMark/>
          </w:tcPr>
          <w:p w14:paraId="1F27CC57" w14:textId="6C9DB32C"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ROA</w:t>
            </w:r>
            <w:r w:rsidRPr="00D17767">
              <w:rPr>
                <w:rFonts w:ascii="Times New Roman" w:eastAsia="宋体" w:hAnsi="Times New Roman" w:cs="Times New Roman"/>
                <w:color w:val="000000"/>
                <w:vertAlign w:val="subscript"/>
                <w:lang w:eastAsia="zh-CN"/>
              </w:rPr>
              <w:t>i,t-1</w:t>
            </w:r>
          </w:p>
        </w:tc>
        <w:tc>
          <w:tcPr>
            <w:tcW w:w="1454" w:type="dxa"/>
            <w:tcBorders>
              <w:top w:val="nil"/>
              <w:left w:val="nil"/>
              <w:bottom w:val="nil"/>
              <w:right w:val="nil"/>
            </w:tcBorders>
            <w:shd w:val="clear" w:color="auto" w:fill="auto"/>
            <w:noWrap/>
            <w:vAlign w:val="bottom"/>
            <w:hideMark/>
          </w:tcPr>
          <w:p w14:paraId="54D6EBB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0.029***</w:t>
            </w:r>
          </w:p>
        </w:tc>
        <w:tc>
          <w:tcPr>
            <w:tcW w:w="1428" w:type="dxa"/>
            <w:tcBorders>
              <w:top w:val="nil"/>
              <w:left w:val="nil"/>
              <w:bottom w:val="nil"/>
              <w:right w:val="nil"/>
            </w:tcBorders>
            <w:shd w:val="clear" w:color="auto" w:fill="auto"/>
            <w:noWrap/>
            <w:vAlign w:val="bottom"/>
            <w:hideMark/>
          </w:tcPr>
          <w:p w14:paraId="541E8C1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0.023</w:t>
            </w:r>
          </w:p>
        </w:tc>
        <w:tc>
          <w:tcPr>
            <w:tcW w:w="1428" w:type="dxa"/>
            <w:tcBorders>
              <w:top w:val="nil"/>
              <w:left w:val="nil"/>
              <w:bottom w:val="nil"/>
              <w:right w:val="nil"/>
            </w:tcBorders>
            <w:shd w:val="clear" w:color="auto" w:fill="auto"/>
            <w:noWrap/>
            <w:vAlign w:val="bottom"/>
            <w:hideMark/>
          </w:tcPr>
          <w:p w14:paraId="32F17E2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0.074</w:t>
            </w:r>
          </w:p>
        </w:tc>
        <w:tc>
          <w:tcPr>
            <w:tcW w:w="1454" w:type="dxa"/>
            <w:tcBorders>
              <w:top w:val="nil"/>
              <w:left w:val="nil"/>
              <w:bottom w:val="nil"/>
              <w:right w:val="nil"/>
            </w:tcBorders>
            <w:shd w:val="clear" w:color="auto" w:fill="auto"/>
            <w:noWrap/>
            <w:vAlign w:val="bottom"/>
            <w:hideMark/>
          </w:tcPr>
          <w:p w14:paraId="7580E37F"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-0.000</w:t>
            </w:r>
          </w:p>
        </w:tc>
        <w:tc>
          <w:tcPr>
            <w:tcW w:w="1579" w:type="dxa"/>
            <w:tcBorders>
              <w:top w:val="nil"/>
              <w:left w:val="nil"/>
              <w:bottom w:val="nil"/>
              <w:right w:val="nil"/>
            </w:tcBorders>
            <w:shd w:val="clear" w:color="auto" w:fill="auto"/>
            <w:noWrap/>
            <w:vAlign w:val="bottom"/>
            <w:hideMark/>
          </w:tcPr>
          <w:p w14:paraId="6CA476B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0.037</w:t>
            </w:r>
          </w:p>
        </w:tc>
      </w:tr>
      <w:tr w:rsidR="000B598D" w:rsidRPr="000B598D" w14:paraId="2CEF0A74" w14:textId="77777777" w:rsidTr="000B598D">
        <w:trPr>
          <w:trHeight w:val="235"/>
        </w:trPr>
        <w:tc>
          <w:tcPr>
            <w:tcW w:w="1646" w:type="dxa"/>
            <w:tcBorders>
              <w:top w:val="nil"/>
              <w:left w:val="nil"/>
              <w:bottom w:val="nil"/>
              <w:right w:val="nil"/>
            </w:tcBorders>
            <w:shd w:val="clear" w:color="auto" w:fill="auto"/>
            <w:noWrap/>
            <w:vAlign w:val="bottom"/>
            <w:hideMark/>
          </w:tcPr>
          <w:p w14:paraId="404731D5"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064F88E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(3.82)</w:t>
            </w:r>
          </w:p>
        </w:tc>
        <w:tc>
          <w:tcPr>
            <w:tcW w:w="1428" w:type="dxa"/>
            <w:tcBorders>
              <w:top w:val="nil"/>
              <w:left w:val="nil"/>
              <w:bottom w:val="nil"/>
              <w:right w:val="nil"/>
            </w:tcBorders>
            <w:shd w:val="clear" w:color="auto" w:fill="auto"/>
            <w:noWrap/>
            <w:vAlign w:val="bottom"/>
            <w:hideMark/>
          </w:tcPr>
          <w:p w14:paraId="3444D00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(1.28)</w:t>
            </w:r>
          </w:p>
        </w:tc>
        <w:tc>
          <w:tcPr>
            <w:tcW w:w="1428" w:type="dxa"/>
            <w:tcBorders>
              <w:top w:val="nil"/>
              <w:left w:val="nil"/>
              <w:bottom w:val="nil"/>
              <w:right w:val="nil"/>
            </w:tcBorders>
            <w:shd w:val="clear" w:color="auto" w:fill="auto"/>
            <w:noWrap/>
            <w:vAlign w:val="bottom"/>
            <w:hideMark/>
          </w:tcPr>
          <w:p w14:paraId="4EEE6866"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(1.35)</w:t>
            </w:r>
          </w:p>
        </w:tc>
        <w:tc>
          <w:tcPr>
            <w:tcW w:w="1454" w:type="dxa"/>
            <w:tcBorders>
              <w:top w:val="nil"/>
              <w:left w:val="nil"/>
              <w:bottom w:val="nil"/>
              <w:right w:val="nil"/>
            </w:tcBorders>
            <w:shd w:val="clear" w:color="auto" w:fill="auto"/>
            <w:noWrap/>
            <w:vAlign w:val="bottom"/>
            <w:hideMark/>
          </w:tcPr>
          <w:p w14:paraId="2B27FD8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w:t>
            </w:r>
          </w:p>
        </w:tc>
        <w:tc>
          <w:tcPr>
            <w:tcW w:w="1579" w:type="dxa"/>
            <w:tcBorders>
              <w:top w:val="nil"/>
              <w:left w:val="nil"/>
              <w:bottom w:val="nil"/>
              <w:right w:val="nil"/>
            </w:tcBorders>
            <w:shd w:val="clear" w:color="auto" w:fill="auto"/>
            <w:noWrap/>
            <w:vAlign w:val="bottom"/>
            <w:hideMark/>
          </w:tcPr>
          <w:p w14:paraId="3836E4A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(0.77)</w:t>
            </w:r>
          </w:p>
        </w:tc>
      </w:tr>
      <w:tr w:rsidR="000B598D" w:rsidRPr="000B598D" w14:paraId="1574E0DF" w14:textId="77777777" w:rsidTr="000B598D">
        <w:trPr>
          <w:trHeight w:val="235"/>
        </w:trPr>
        <w:tc>
          <w:tcPr>
            <w:tcW w:w="1646" w:type="dxa"/>
            <w:tcBorders>
              <w:top w:val="nil"/>
              <w:left w:val="nil"/>
              <w:bottom w:val="nil"/>
              <w:right w:val="nil"/>
            </w:tcBorders>
            <w:shd w:val="clear" w:color="auto" w:fill="auto"/>
            <w:noWrap/>
            <w:vAlign w:val="bottom"/>
            <w:hideMark/>
          </w:tcPr>
          <w:p w14:paraId="6970BC8F" w14:textId="20949D85"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ROA</w:t>
            </w:r>
            <w:r w:rsidRPr="00D17767">
              <w:rPr>
                <w:rFonts w:ascii="Times New Roman" w:eastAsia="宋体" w:hAnsi="Times New Roman" w:cs="Times New Roman"/>
                <w:color w:val="000000"/>
                <w:vertAlign w:val="subscript"/>
                <w:lang w:eastAsia="zh-CN"/>
              </w:rPr>
              <w:t>i,t-2</w:t>
            </w:r>
          </w:p>
        </w:tc>
        <w:tc>
          <w:tcPr>
            <w:tcW w:w="1454" w:type="dxa"/>
            <w:tcBorders>
              <w:top w:val="nil"/>
              <w:left w:val="nil"/>
              <w:bottom w:val="nil"/>
              <w:right w:val="nil"/>
            </w:tcBorders>
            <w:shd w:val="clear" w:color="auto" w:fill="auto"/>
            <w:noWrap/>
            <w:vAlign w:val="bottom"/>
            <w:hideMark/>
          </w:tcPr>
          <w:p w14:paraId="24FEB18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0.015***</w:t>
            </w:r>
          </w:p>
        </w:tc>
        <w:tc>
          <w:tcPr>
            <w:tcW w:w="1428" w:type="dxa"/>
            <w:tcBorders>
              <w:top w:val="nil"/>
              <w:left w:val="nil"/>
              <w:bottom w:val="nil"/>
              <w:right w:val="nil"/>
            </w:tcBorders>
            <w:shd w:val="clear" w:color="auto" w:fill="auto"/>
            <w:noWrap/>
            <w:vAlign w:val="bottom"/>
            <w:hideMark/>
          </w:tcPr>
          <w:p w14:paraId="59EDAAB6"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-0.038**</w:t>
            </w:r>
          </w:p>
        </w:tc>
        <w:tc>
          <w:tcPr>
            <w:tcW w:w="1428" w:type="dxa"/>
            <w:tcBorders>
              <w:top w:val="nil"/>
              <w:left w:val="nil"/>
              <w:bottom w:val="nil"/>
              <w:right w:val="nil"/>
            </w:tcBorders>
            <w:shd w:val="clear" w:color="auto" w:fill="auto"/>
            <w:noWrap/>
            <w:vAlign w:val="bottom"/>
            <w:hideMark/>
          </w:tcPr>
          <w:p w14:paraId="0DBAEF12"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0.078**</w:t>
            </w:r>
          </w:p>
        </w:tc>
        <w:tc>
          <w:tcPr>
            <w:tcW w:w="1454" w:type="dxa"/>
            <w:tcBorders>
              <w:top w:val="nil"/>
              <w:left w:val="nil"/>
              <w:bottom w:val="nil"/>
              <w:right w:val="nil"/>
            </w:tcBorders>
            <w:shd w:val="clear" w:color="auto" w:fill="auto"/>
            <w:noWrap/>
            <w:vAlign w:val="bottom"/>
            <w:hideMark/>
          </w:tcPr>
          <w:p w14:paraId="57724F0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0.009***</w:t>
            </w:r>
          </w:p>
        </w:tc>
        <w:tc>
          <w:tcPr>
            <w:tcW w:w="1579" w:type="dxa"/>
            <w:tcBorders>
              <w:top w:val="nil"/>
              <w:left w:val="nil"/>
              <w:bottom w:val="nil"/>
              <w:right w:val="nil"/>
            </w:tcBorders>
            <w:shd w:val="clear" w:color="auto" w:fill="auto"/>
            <w:noWrap/>
            <w:vAlign w:val="bottom"/>
            <w:hideMark/>
          </w:tcPr>
          <w:p w14:paraId="574F3A1A"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-0.006</w:t>
            </w:r>
          </w:p>
        </w:tc>
      </w:tr>
      <w:tr w:rsidR="000B598D" w:rsidRPr="000B598D" w14:paraId="7B575F65" w14:textId="77777777" w:rsidTr="000B598D">
        <w:trPr>
          <w:trHeight w:val="235"/>
        </w:trPr>
        <w:tc>
          <w:tcPr>
            <w:tcW w:w="1646" w:type="dxa"/>
            <w:tcBorders>
              <w:top w:val="nil"/>
              <w:left w:val="nil"/>
              <w:bottom w:val="nil"/>
              <w:right w:val="nil"/>
            </w:tcBorders>
            <w:shd w:val="clear" w:color="auto" w:fill="auto"/>
            <w:noWrap/>
            <w:vAlign w:val="bottom"/>
            <w:hideMark/>
          </w:tcPr>
          <w:p w14:paraId="3FE3944B"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18BCCD7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(4.56)</w:t>
            </w:r>
          </w:p>
        </w:tc>
        <w:tc>
          <w:tcPr>
            <w:tcW w:w="1428" w:type="dxa"/>
            <w:tcBorders>
              <w:top w:val="nil"/>
              <w:left w:val="nil"/>
              <w:bottom w:val="nil"/>
              <w:right w:val="nil"/>
            </w:tcBorders>
            <w:shd w:val="clear" w:color="auto" w:fill="auto"/>
            <w:noWrap/>
            <w:vAlign w:val="bottom"/>
            <w:hideMark/>
          </w:tcPr>
          <w:p w14:paraId="1E22843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(-2.18)</w:t>
            </w:r>
          </w:p>
        </w:tc>
        <w:tc>
          <w:tcPr>
            <w:tcW w:w="1428" w:type="dxa"/>
            <w:tcBorders>
              <w:top w:val="nil"/>
              <w:left w:val="nil"/>
              <w:bottom w:val="nil"/>
              <w:right w:val="nil"/>
            </w:tcBorders>
            <w:shd w:val="clear" w:color="auto" w:fill="auto"/>
            <w:noWrap/>
            <w:vAlign w:val="bottom"/>
            <w:hideMark/>
          </w:tcPr>
          <w:p w14:paraId="2D36870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(2.11)</w:t>
            </w:r>
          </w:p>
        </w:tc>
        <w:tc>
          <w:tcPr>
            <w:tcW w:w="1454" w:type="dxa"/>
            <w:tcBorders>
              <w:top w:val="nil"/>
              <w:left w:val="nil"/>
              <w:bottom w:val="nil"/>
              <w:right w:val="nil"/>
            </w:tcBorders>
            <w:shd w:val="clear" w:color="auto" w:fill="auto"/>
            <w:noWrap/>
            <w:vAlign w:val="bottom"/>
            <w:hideMark/>
          </w:tcPr>
          <w:p w14:paraId="1FE7AE21"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(3.99)</w:t>
            </w:r>
          </w:p>
        </w:tc>
        <w:tc>
          <w:tcPr>
            <w:tcW w:w="1579" w:type="dxa"/>
            <w:tcBorders>
              <w:top w:val="nil"/>
              <w:left w:val="nil"/>
              <w:bottom w:val="nil"/>
              <w:right w:val="nil"/>
            </w:tcBorders>
            <w:shd w:val="clear" w:color="auto" w:fill="auto"/>
            <w:noWrap/>
            <w:vAlign w:val="bottom"/>
            <w:hideMark/>
          </w:tcPr>
          <w:p w14:paraId="160FE881"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(-0.25)</w:t>
            </w:r>
          </w:p>
        </w:tc>
      </w:tr>
      <w:tr w:rsidR="000B598D" w:rsidRPr="000B598D" w14:paraId="3C19A5FE" w14:textId="77777777" w:rsidTr="000B598D">
        <w:trPr>
          <w:trHeight w:val="235"/>
        </w:trPr>
        <w:tc>
          <w:tcPr>
            <w:tcW w:w="1646" w:type="dxa"/>
            <w:tcBorders>
              <w:top w:val="nil"/>
              <w:left w:val="nil"/>
              <w:bottom w:val="nil"/>
              <w:right w:val="nil"/>
            </w:tcBorders>
            <w:shd w:val="clear" w:color="auto" w:fill="auto"/>
            <w:noWrap/>
            <w:vAlign w:val="bottom"/>
            <w:hideMark/>
          </w:tcPr>
          <w:p w14:paraId="61F3B148" w14:textId="12693D56"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Divc</w:t>
            </w:r>
            <w:r w:rsidRPr="00D17767">
              <w:rPr>
                <w:rFonts w:ascii="Times New Roman" w:eastAsia="宋体" w:hAnsi="Times New Roman" w:cs="Times New Roman"/>
                <w:color w:val="000000"/>
                <w:vertAlign w:val="subscript"/>
                <w:lang w:eastAsia="zh-CN"/>
              </w:rPr>
              <w:t>i,t-1</w:t>
            </w:r>
          </w:p>
        </w:tc>
        <w:tc>
          <w:tcPr>
            <w:tcW w:w="1454" w:type="dxa"/>
            <w:tcBorders>
              <w:top w:val="nil"/>
              <w:left w:val="nil"/>
              <w:bottom w:val="nil"/>
              <w:right w:val="nil"/>
            </w:tcBorders>
            <w:shd w:val="clear" w:color="auto" w:fill="auto"/>
            <w:noWrap/>
            <w:vAlign w:val="bottom"/>
            <w:hideMark/>
          </w:tcPr>
          <w:p w14:paraId="5CE50047"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-0.010</w:t>
            </w:r>
          </w:p>
        </w:tc>
        <w:tc>
          <w:tcPr>
            <w:tcW w:w="1428" w:type="dxa"/>
            <w:tcBorders>
              <w:top w:val="nil"/>
              <w:left w:val="nil"/>
              <w:bottom w:val="nil"/>
              <w:right w:val="nil"/>
            </w:tcBorders>
            <w:shd w:val="clear" w:color="auto" w:fill="auto"/>
            <w:noWrap/>
            <w:vAlign w:val="bottom"/>
            <w:hideMark/>
          </w:tcPr>
          <w:p w14:paraId="58489DE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-0.001</w:t>
            </w:r>
          </w:p>
        </w:tc>
        <w:tc>
          <w:tcPr>
            <w:tcW w:w="1428" w:type="dxa"/>
            <w:tcBorders>
              <w:top w:val="nil"/>
              <w:left w:val="nil"/>
              <w:bottom w:val="nil"/>
              <w:right w:val="nil"/>
            </w:tcBorders>
            <w:shd w:val="clear" w:color="auto" w:fill="auto"/>
            <w:noWrap/>
            <w:vAlign w:val="bottom"/>
            <w:hideMark/>
          </w:tcPr>
          <w:p w14:paraId="74DF69C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0.128***</w:t>
            </w:r>
          </w:p>
        </w:tc>
        <w:tc>
          <w:tcPr>
            <w:tcW w:w="1454" w:type="dxa"/>
            <w:tcBorders>
              <w:top w:val="nil"/>
              <w:left w:val="nil"/>
              <w:bottom w:val="nil"/>
              <w:right w:val="nil"/>
            </w:tcBorders>
            <w:shd w:val="clear" w:color="auto" w:fill="auto"/>
            <w:noWrap/>
            <w:vAlign w:val="bottom"/>
            <w:hideMark/>
          </w:tcPr>
          <w:p w14:paraId="39EA11F2"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0.186***</w:t>
            </w:r>
          </w:p>
        </w:tc>
        <w:tc>
          <w:tcPr>
            <w:tcW w:w="1579" w:type="dxa"/>
            <w:tcBorders>
              <w:top w:val="nil"/>
              <w:left w:val="nil"/>
              <w:bottom w:val="nil"/>
              <w:right w:val="nil"/>
            </w:tcBorders>
            <w:shd w:val="clear" w:color="auto" w:fill="auto"/>
            <w:noWrap/>
            <w:vAlign w:val="bottom"/>
            <w:hideMark/>
          </w:tcPr>
          <w:p w14:paraId="63BF472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-0.064</w:t>
            </w:r>
          </w:p>
        </w:tc>
      </w:tr>
      <w:tr w:rsidR="000B598D" w:rsidRPr="000B598D" w14:paraId="5B1C6960" w14:textId="77777777" w:rsidTr="000B598D">
        <w:trPr>
          <w:trHeight w:val="235"/>
        </w:trPr>
        <w:tc>
          <w:tcPr>
            <w:tcW w:w="1646" w:type="dxa"/>
            <w:tcBorders>
              <w:top w:val="nil"/>
              <w:left w:val="nil"/>
              <w:bottom w:val="nil"/>
              <w:right w:val="nil"/>
            </w:tcBorders>
            <w:shd w:val="clear" w:color="auto" w:fill="auto"/>
            <w:noWrap/>
            <w:vAlign w:val="bottom"/>
            <w:hideMark/>
          </w:tcPr>
          <w:p w14:paraId="3F01E0A8"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46146FA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(-0.65)</w:t>
            </w:r>
          </w:p>
        </w:tc>
        <w:tc>
          <w:tcPr>
            <w:tcW w:w="1428" w:type="dxa"/>
            <w:tcBorders>
              <w:top w:val="nil"/>
              <w:left w:val="nil"/>
              <w:bottom w:val="nil"/>
              <w:right w:val="nil"/>
            </w:tcBorders>
            <w:shd w:val="clear" w:color="auto" w:fill="auto"/>
            <w:noWrap/>
            <w:vAlign w:val="bottom"/>
            <w:hideMark/>
          </w:tcPr>
          <w:p w14:paraId="190B9B8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(-0.03)</w:t>
            </w:r>
          </w:p>
        </w:tc>
        <w:tc>
          <w:tcPr>
            <w:tcW w:w="1428" w:type="dxa"/>
            <w:tcBorders>
              <w:top w:val="nil"/>
              <w:left w:val="nil"/>
              <w:bottom w:val="nil"/>
              <w:right w:val="nil"/>
            </w:tcBorders>
            <w:shd w:val="clear" w:color="auto" w:fill="auto"/>
            <w:noWrap/>
            <w:vAlign w:val="bottom"/>
            <w:hideMark/>
          </w:tcPr>
          <w:p w14:paraId="6D5B5A2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(4.06)</w:t>
            </w:r>
          </w:p>
        </w:tc>
        <w:tc>
          <w:tcPr>
            <w:tcW w:w="1454" w:type="dxa"/>
            <w:tcBorders>
              <w:top w:val="nil"/>
              <w:left w:val="nil"/>
              <w:bottom w:val="nil"/>
              <w:right w:val="nil"/>
            </w:tcBorders>
            <w:shd w:val="clear" w:color="auto" w:fill="auto"/>
            <w:noWrap/>
            <w:vAlign w:val="bottom"/>
            <w:hideMark/>
          </w:tcPr>
          <w:p w14:paraId="649F1DA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(7.26)</w:t>
            </w:r>
          </w:p>
        </w:tc>
        <w:tc>
          <w:tcPr>
            <w:tcW w:w="1579" w:type="dxa"/>
            <w:tcBorders>
              <w:top w:val="nil"/>
              <w:left w:val="nil"/>
              <w:bottom w:val="nil"/>
              <w:right w:val="nil"/>
            </w:tcBorders>
            <w:shd w:val="clear" w:color="auto" w:fill="auto"/>
            <w:noWrap/>
            <w:vAlign w:val="bottom"/>
            <w:hideMark/>
          </w:tcPr>
          <w:p w14:paraId="47427201"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(-1.45)</w:t>
            </w:r>
          </w:p>
        </w:tc>
      </w:tr>
      <w:tr w:rsidR="000B598D" w:rsidRPr="000B598D" w14:paraId="59A03041" w14:textId="77777777" w:rsidTr="000B598D">
        <w:trPr>
          <w:trHeight w:val="235"/>
        </w:trPr>
        <w:tc>
          <w:tcPr>
            <w:tcW w:w="1646" w:type="dxa"/>
            <w:tcBorders>
              <w:top w:val="nil"/>
              <w:left w:val="nil"/>
              <w:bottom w:val="nil"/>
              <w:right w:val="nil"/>
            </w:tcBorders>
            <w:shd w:val="clear" w:color="auto" w:fill="auto"/>
            <w:noWrap/>
            <w:vAlign w:val="bottom"/>
            <w:hideMark/>
          </w:tcPr>
          <w:p w14:paraId="6C037FFC" w14:textId="6829C4B3"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Divc</w:t>
            </w:r>
            <w:r w:rsidRPr="00D17767">
              <w:rPr>
                <w:rFonts w:ascii="Times New Roman" w:eastAsia="宋体" w:hAnsi="Times New Roman" w:cs="Times New Roman"/>
                <w:color w:val="000000"/>
                <w:vertAlign w:val="subscript"/>
                <w:lang w:eastAsia="zh-CN"/>
              </w:rPr>
              <w:t>i,t-2</w:t>
            </w:r>
          </w:p>
        </w:tc>
        <w:tc>
          <w:tcPr>
            <w:tcW w:w="1454" w:type="dxa"/>
            <w:tcBorders>
              <w:top w:val="nil"/>
              <w:left w:val="nil"/>
              <w:bottom w:val="nil"/>
              <w:right w:val="nil"/>
            </w:tcBorders>
            <w:shd w:val="clear" w:color="auto" w:fill="auto"/>
            <w:noWrap/>
            <w:vAlign w:val="bottom"/>
            <w:hideMark/>
          </w:tcPr>
          <w:p w14:paraId="5D51C6E7"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-0.069***</w:t>
            </w:r>
          </w:p>
        </w:tc>
        <w:tc>
          <w:tcPr>
            <w:tcW w:w="1428" w:type="dxa"/>
            <w:tcBorders>
              <w:top w:val="nil"/>
              <w:left w:val="nil"/>
              <w:bottom w:val="nil"/>
              <w:right w:val="nil"/>
            </w:tcBorders>
            <w:shd w:val="clear" w:color="auto" w:fill="auto"/>
            <w:noWrap/>
            <w:vAlign w:val="bottom"/>
            <w:hideMark/>
          </w:tcPr>
          <w:p w14:paraId="25487C8A"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-0.016</w:t>
            </w:r>
          </w:p>
        </w:tc>
        <w:tc>
          <w:tcPr>
            <w:tcW w:w="1428" w:type="dxa"/>
            <w:tcBorders>
              <w:top w:val="nil"/>
              <w:left w:val="nil"/>
              <w:bottom w:val="nil"/>
              <w:right w:val="nil"/>
            </w:tcBorders>
            <w:shd w:val="clear" w:color="auto" w:fill="auto"/>
            <w:noWrap/>
            <w:vAlign w:val="bottom"/>
            <w:hideMark/>
          </w:tcPr>
          <w:p w14:paraId="68DE6DD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0.167***</w:t>
            </w:r>
          </w:p>
        </w:tc>
        <w:tc>
          <w:tcPr>
            <w:tcW w:w="1454" w:type="dxa"/>
            <w:tcBorders>
              <w:top w:val="nil"/>
              <w:left w:val="nil"/>
              <w:bottom w:val="nil"/>
              <w:right w:val="nil"/>
            </w:tcBorders>
            <w:shd w:val="clear" w:color="auto" w:fill="auto"/>
            <w:noWrap/>
            <w:vAlign w:val="bottom"/>
            <w:hideMark/>
          </w:tcPr>
          <w:p w14:paraId="38286AF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0.232***</w:t>
            </w:r>
          </w:p>
        </w:tc>
        <w:tc>
          <w:tcPr>
            <w:tcW w:w="1579" w:type="dxa"/>
            <w:tcBorders>
              <w:top w:val="nil"/>
              <w:left w:val="nil"/>
              <w:bottom w:val="nil"/>
              <w:right w:val="nil"/>
            </w:tcBorders>
            <w:shd w:val="clear" w:color="auto" w:fill="auto"/>
            <w:noWrap/>
            <w:vAlign w:val="bottom"/>
            <w:hideMark/>
          </w:tcPr>
          <w:p w14:paraId="019C0609"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-0.087**</w:t>
            </w:r>
          </w:p>
        </w:tc>
      </w:tr>
      <w:tr w:rsidR="000B598D" w:rsidRPr="000B598D" w14:paraId="62830A43" w14:textId="77777777" w:rsidTr="000B598D">
        <w:trPr>
          <w:trHeight w:val="235"/>
        </w:trPr>
        <w:tc>
          <w:tcPr>
            <w:tcW w:w="1646" w:type="dxa"/>
            <w:tcBorders>
              <w:top w:val="nil"/>
              <w:left w:val="nil"/>
              <w:bottom w:val="nil"/>
              <w:right w:val="nil"/>
            </w:tcBorders>
            <w:shd w:val="clear" w:color="auto" w:fill="auto"/>
            <w:noWrap/>
            <w:vAlign w:val="bottom"/>
            <w:hideMark/>
          </w:tcPr>
          <w:p w14:paraId="7168152A"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4100D29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(-4.09)</w:t>
            </w:r>
          </w:p>
        </w:tc>
        <w:tc>
          <w:tcPr>
            <w:tcW w:w="1428" w:type="dxa"/>
            <w:tcBorders>
              <w:top w:val="nil"/>
              <w:left w:val="nil"/>
              <w:bottom w:val="nil"/>
              <w:right w:val="nil"/>
            </w:tcBorders>
            <w:shd w:val="clear" w:color="auto" w:fill="auto"/>
            <w:noWrap/>
            <w:vAlign w:val="bottom"/>
            <w:hideMark/>
          </w:tcPr>
          <w:p w14:paraId="579C894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(-0.80)</w:t>
            </w:r>
          </w:p>
        </w:tc>
        <w:tc>
          <w:tcPr>
            <w:tcW w:w="1428" w:type="dxa"/>
            <w:tcBorders>
              <w:top w:val="nil"/>
              <w:left w:val="nil"/>
              <w:bottom w:val="nil"/>
              <w:right w:val="nil"/>
            </w:tcBorders>
            <w:shd w:val="clear" w:color="auto" w:fill="auto"/>
            <w:noWrap/>
            <w:vAlign w:val="bottom"/>
            <w:hideMark/>
          </w:tcPr>
          <w:p w14:paraId="2B4C5EF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(5.24)</w:t>
            </w:r>
          </w:p>
        </w:tc>
        <w:tc>
          <w:tcPr>
            <w:tcW w:w="1454" w:type="dxa"/>
            <w:tcBorders>
              <w:top w:val="nil"/>
              <w:left w:val="nil"/>
              <w:bottom w:val="nil"/>
              <w:right w:val="nil"/>
            </w:tcBorders>
            <w:shd w:val="clear" w:color="auto" w:fill="auto"/>
            <w:noWrap/>
            <w:vAlign w:val="bottom"/>
            <w:hideMark/>
          </w:tcPr>
          <w:p w14:paraId="2BE4C7B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(7.90)</w:t>
            </w:r>
          </w:p>
        </w:tc>
        <w:tc>
          <w:tcPr>
            <w:tcW w:w="1579" w:type="dxa"/>
            <w:tcBorders>
              <w:top w:val="nil"/>
              <w:left w:val="nil"/>
              <w:bottom w:val="nil"/>
              <w:right w:val="nil"/>
            </w:tcBorders>
            <w:shd w:val="clear" w:color="auto" w:fill="auto"/>
            <w:noWrap/>
            <w:vAlign w:val="bottom"/>
            <w:hideMark/>
          </w:tcPr>
          <w:p w14:paraId="02CF3724"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(-2.30)</w:t>
            </w:r>
          </w:p>
        </w:tc>
      </w:tr>
      <w:tr w:rsidR="000B598D" w:rsidRPr="000B598D" w14:paraId="5DC413DE" w14:textId="77777777" w:rsidTr="000B598D">
        <w:trPr>
          <w:trHeight w:val="235"/>
        </w:trPr>
        <w:tc>
          <w:tcPr>
            <w:tcW w:w="1646" w:type="dxa"/>
            <w:tcBorders>
              <w:top w:val="nil"/>
              <w:left w:val="nil"/>
              <w:bottom w:val="nil"/>
              <w:right w:val="nil"/>
            </w:tcBorders>
            <w:shd w:val="clear" w:color="auto" w:fill="auto"/>
            <w:noWrap/>
            <w:vAlign w:val="bottom"/>
            <w:hideMark/>
          </w:tcPr>
          <w:p w14:paraId="582D904C" w14:textId="01A6CC8C"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Lev</w:t>
            </w:r>
            <w:r w:rsidRPr="00D17767">
              <w:rPr>
                <w:rFonts w:ascii="Times New Roman" w:eastAsia="宋体" w:hAnsi="Times New Roman" w:cs="Times New Roman"/>
                <w:color w:val="000000"/>
                <w:vertAlign w:val="subscript"/>
                <w:lang w:eastAsia="zh-CN"/>
              </w:rPr>
              <w:t>i,t-1</w:t>
            </w:r>
          </w:p>
        </w:tc>
        <w:tc>
          <w:tcPr>
            <w:tcW w:w="1454" w:type="dxa"/>
            <w:tcBorders>
              <w:top w:val="nil"/>
              <w:left w:val="nil"/>
              <w:bottom w:val="nil"/>
              <w:right w:val="nil"/>
            </w:tcBorders>
            <w:shd w:val="clear" w:color="auto" w:fill="auto"/>
            <w:noWrap/>
            <w:vAlign w:val="bottom"/>
            <w:hideMark/>
          </w:tcPr>
          <w:p w14:paraId="670589E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-0.034***</w:t>
            </w:r>
          </w:p>
        </w:tc>
        <w:tc>
          <w:tcPr>
            <w:tcW w:w="1428" w:type="dxa"/>
            <w:tcBorders>
              <w:top w:val="nil"/>
              <w:left w:val="nil"/>
              <w:bottom w:val="nil"/>
              <w:right w:val="nil"/>
            </w:tcBorders>
            <w:shd w:val="clear" w:color="auto" w:fill="auto"/>
            <w:noWrap/>
            <w:vAlign w:val="bottom"/>
            <w:hideMark/>
          </w:tcPr>
          <w:p w14:paraId="5A892C87"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0.023</w:t>
            </w:r>
          </w:p>
        </w:tc>
        <w:tc>
          <w:tcPr>
            <w:tcW w:w="1428" w:type="dxa"/>
            <w:tcBorders>
              <w:top w:val="nil"/>
              <w:left w:val="nil"/>
              <w:bottom w:val="nil"/>
              <w:right w:val="nil"/>
            </w:tcBorders>
            <w:shd w:val="clear" w:color="auto" w:fill="auto"/>
            <w:noWrap/>
            <w:vAlign w:val="bottom"/>
            <w:hideMark/>
          </w:tcPr>
          <w:p w14:paraId="5B7E124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-0.046*</w:t>
            </w:r>
          </w:p>
        </w:tc>
        <w:tc>
          <w:tcPr>
            <w:tcW w:w="1454" w:type="dxa"/>
            <w:tcBorders>
              <w:top w:val="nil"/>
              <w:left w:val="nil"/>
              <w:bottom w:val="nil"/>
              <w:right w:val="nil"/>
            </w:tcBorders>
            <w:shd w:val="clear" w:color="auto" w:fill="auto"/>
            <w:noWrap/>
            <w:vAlign w:val="bottom"/>
            <w:hideMark/>
          </w:tcPr>
          <w:p w14:paraId="0E911D52"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-0.023***</w:t>
            </w:r>
          </w:p>
        </w:tc>
        <w:tc>
          <w:tcPr>
            <w:tcW w:w="1579" w:type="dxa"/>
            <w:tcBorders>
              <w:top w:val="nil"/>
              <w:left w:val="nil"/>
              <w:bottom w:val="nil"/>
              <w:right w:val="nil"/>
            </w:tcBorders>
            <w:shd w:val="clear" w:color="auto" w:fill="auto"/>
            <w:noWrap/>
            <w:vAlign w:val="bottom"/>
            <w:hideMark/>
          </w:tcPr>
          <w:p w14:paraId="701E843D"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0.793***</w:t>
            </w:r>
          </w:p>
        </w:tc>
      </w:tr>
      <w:tr w:rsidR="000B598D" w:rsidRPr="000B598D" w14:paraId="0575F8AD" w14:textId="77777777" w:rsidTr="000B598D">
        <w:trPr>
          <w:trHeight w:val="235"/>
        </w:trPr>
        <w:tc>
          <w:tcPr>
            <w:tcW w:w="1646" w:type="dxa"/>
            <w:tcBorders>
              <w:top w:val="nil"/>
              <w:left w:val="nil"/>
              <w:bottom w:val="nil"/>
              <w:right w:val="nil"/>
            </w:tcBorders>
            <w:shd w:val="clear" w:color="auto" w:fill="auto"/>
            <w:noWrap/>
            <w:vAlign w:val="bottom"/>
            <w:hideMark/>
          </w:tcPr>
          <w:p w14:paraId="463B014B"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60AD655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(-7.46)</w:t>
            </w:r>
          </w:p>
        </w:tc>
        <w:tc>
          <w:tcPr>
            <w:tcW w:w="1428" w:type="dxa"/>
            <w:tcBorders>
              <w:top w:val="nil"/>
              <w:left w:val="nil"/>
              <w:bottom w:val="nil"/>
              <w:right w:val="nil"/>
            </w:tcBorders>
            <w:shd w:val="clear" w:color="auto" w:fill="auto"/>
            <w:noWrap/>
            <w:vAlign w:val="bottom"/>
            <w:hideMark/>
          </w:tcPr>
          <w:p w14:paraId="7714FB2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(1.41)</w:t>
            </w:r>
          </w:p>
        </w:tc>
        <w:tc>
          <w:tcPr>
            <w:tcW w:w="1428" w:type="dxa"/>
            <w:tcBorders>
              <w:top w:val="nil"/>
              <w:left w:val="nil"/>
              <w:bottom w:val="nil"/>
              <w:right w:val="nil"/>
            </w:tcBorders>
            <w:shd w:val="clear" w:color="auto" w:fill="auto"/>
            <w:noWrap/>
            <w:vAlign w:val="bottom"/>
            <w:hideMark/>
          </w:tcPr>
          <w:p w14:paraId="7AF373AF"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(-1.74)</w:t>
            </w:r>
          </w:p>
        </w:tc>
        <w:tc>
          <w:tcPr>
            <w:tcW w:w="1454" w:type="dxa"/>
            <w:tcBorders>
              <w:top w:val="nil"/>
              <w:left w:val="nil"/>
              <w:bottom w:val="nil"/>
              <w:right w:val="nil"/>
            </w:tcBorders>
            <w:shd w:val="clear" w:color="auto" w:fill="auto"/>
            <w:noWrap/>
            <w:vAlign w:val="bottom"/>
            <w:hideMark/>
          </w:tcPr>
          <w:p w14:paraId="68A9F81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(-6.43)</w:t>
            </w:r>
          </w:p>
        </w:tc>
        <w:tc>
          <w:tcPr>
            <w:tcW w:w="1579" w:type="dxa"/>
            <w:tcBorders>
              <w:top w:val="nil"/>
              <w:left w:val="nil"/>
              <w:bottom w:val="nil"/>
              <w:right w:val="nil"/>
            </w:tcBorders>
            <w:shd w:val="clear" w:color="auto" w:fill="auto"/>
            <w:noWrap/>
            <w:vAlign w:val="bottom"/>
            <w:hideMark/>
          </w:tcPr>
          <w:p w14:paraId="5B9F330A"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(40.19)</w:t>
            </w:r>
          </w:p>
        </w:tc>
      </w:tr>
      <w:tr w:rsidR="000B598D" w:rsidRPr="000B598D" w14:paraId="7F281C7E" w14:textId="77777777" w:rsidTr="000B598D">
        <w:trPr>
          <w:trHeight w:val="235"/>
        </w:trPr>
        <w:tc>
          <w:tcPr>
            <w:tcW w:w="1646" w:type="dxa"/>
            <w:tcBorders>
              <w:top w:val="nil"/>
              <w:left w:val="nil"/>
              <w:bottom w:val="nil"/>
              <w:right w:val="nil"/>
            </w:tcBorders>
            <w:shd w:val="clear" w:color="auto" w:fill="auto"/>
            <w:noWrap/>
            <w:vAlign w:val="bottom"/>
            <w:hideMark/>
          </w:tcPr>
          <w:p w14:paraId="19D1C9DC" w14:textId="77E0185E" w:rsidR="000B598D" w:rsidRPr="00E71C74" w:rsidRDefault="000B598D" w:rsidP="00A646DB">
            <w:pPr>
              <w:spacing w:after="0" w:line="240" w:lineRule="auto"/>
              <w:rPr>
                <w:rFonts w:ascii="Times New Roman" w:eastAsia="宋体" w:hAnsi="Times New Roman" w:cs="Times New Roman"/>
                <w:color w:val="000000"/>
                <w:lang w:eastAsia="zh-CN"/>
              </w:rPr>
            </w:pPr>
            <w:r w:rsidRPr="00E71C74">
              <w:rPr>
                <w:rFonts w:ascii="Times New Roman" w:eastAsia="宋体" w:hAnsi="Times New Roman" w:cs="Times New Roman"/>
                <w:color w:val="000000"/>
                <w:lang w:eastAsia="zh-CN"/>
              </w:rPr>
              <w:t>Lev</w:t>
            </w:r>
            <w:r w:rsidRPr="00D17767">
              <w:rPr>
                <w:rFonts w:ascii="Times New Roman" w:eastAsia="宋体" w:hAnsi="Times New Roman" w:cs="Times New Roman"/>
                <w:color w:val="000000"/>
                <w:vertAlign w:val="subscript"/>
                <w:lang w:eastAsia="zh-CN"/>
              </w:rPr>
              <w:t>i,t-2</w:t>
            </w:r>
          </w:p>
        </w:tc>
        <w:tc>
          <w:tcPr>
            <w:tcW w:w="1454" w:type="dxa"/>
            <w:tcBorders>
              <w:top w:val="nil"/>
              <w:left w:val="nil"/>
              <w:bottom w:val="nil"/>
              <w:right w:val="nil"/>
            </w:tcBorders>
            <w:shd w:val="clear" w:color="auto" w:fill="auto"/>
            <w:noWrap/>
            <w:vAlign w:val="bottom"/>
            <w:hideMark/>
          </w:tcPr>
          <w:p w14:paraId="2039BB90"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0.015***</w:t>
            </w:r>
          </w:p>
        </w:tc>
        <w:tc>
          <w:tcPr>
            <w:tcW w:w="1428" w:type="dxa"/>
            <w:tcBorders>
              <w:top w:val="nil"/>
              <w:left w:val="nil"/>
              <w:bottom w:val="nil"/>
              <w:right w:val="nil"/>
            </w:tcBorders>
            <w:shd w:val="clear" w:color="auto" w:fill="auto"/>
            <w:noWrap/>
            <w:vAlign w:val="bottom"/>
            <w:hideMark/>
          </w:tcPr>
          <w:p w14:paraId="61DD5775"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0.010</w:t>
            </w:r>
          </w:p>
        </w:tc>
        <w:tc>
          <w:tcPr>
            <w:tcW w:w="1428" w:type="dxa"/>
            <w:tcBorders>
              <w:top w:val="nil"/>
              <w:left w:val="nil"/>
              <w:bottom w:val="nil"/>
              <w:right w:val="nil"/>
            </w:tcBorders>
            <w:shd w:val="clear" w:color="auto" w:fill="auto"/>
            <w:noWrap/>
            <w:vAlign w:val="bottom"/>
            <w:hideMark/>
          </w:tcPr>
          <w:p w14:paraId="0370FCAC"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-0.028</w:t>
            </w:r>
          </w:p>
        </w:tc>
        <w:tc>
          <w:tcPr>
            <w:tcW w:w="1454" w:type="dxa"/>
            <w:tcBorders>
              <w:top w:val="nil"/>
              <w:left w:val="nil"/>
              <w:bottom w:val="nil"/>
              <w:right w:val="nil"/>
            </w:tcBorders>
            <w:shd w:val="clear" w:color="auto" w:fill="auto"/>
            <w:noWrap/>
            <w:vAlign w:val="bottom"/>
            <w:hideMark/>
          </w:tcPr>
          <w:p w14:paraId="209A0BCF"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0.002</w:t>
            </w:r>
          </w:p>
        </w:tc>
        <w:tc>
          <w:tcPr>
            <w:tcW w:w="1579" w:type="dxa"/>
            <w:tcBorders>
              <w:top w:val="nil"/>
              <w:left w:val="nil"/>
              <w:bottom w:val="nil"/>
              <w:right w:val="nil"/>
            </w:tcBorders>
            <w:shd w:val="clear" w:color="auto" w:fill="auto"/>
            <w:noWrap/>
            <w:vAlign w:val="bottom"/>
            <w:hideMark/>
          </w:tcPr>
          <w:p w14:paraId="50C3B5F3"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0.045***</w:t>
            </w:r>
          </w:p>
        </w:tc>
      </w:tr>
      <w:tr w:rsidR="000B598D" w:rsidRPr="000B598D" w14:paraId="0AB420B1" w14:textId="77777777" w:rsidTr="000B598D">
        <w:trPr>
          <w:trHeight w:val="235"/>
        </w:trPr>
        <w:tc>
          <w:tcPr>
            <w:tcW w:w="1646" w:type="dxa"/>
            <w:tcBorders>
              <w:top w:val="nil"/>
              <w:left w:val="nil"/>
              <w:bottom w:val="nil"/>
              <w:right w:val="nil"/>
            </w:tcBorders>
            <w:shd w:val="clear" w:color="auto" w:fill="auto"/>
            <w:noWrap/>
            <w:vAlign w:val="bottom"/>
            <w:hideMark/>
          </w:tcPr>
          <w:p w14:paraId="40D9F939" w14:textId="77777777" w:rsidR="000B598D" w:rsidRPr="00E71C74" w:rsidRDefault="000B598D" w:rsidP="004437CF">
            <w:pPr>
              <w:spacing w:after="0" w:line="240" w:lineRule="auto"/>
              <w:rPr>
                <w:rFonts w:ascii="Times New Roman" w:eastAsia="宋体" w:hAnsi="Times New Roman" w:cs="Times New Roman"/>
                <w:color w:val="000000"/>
                <w:lang w:eastAsia="zh-CN"/>
              </w:rPr>
            </w:pPr>
          </w:p>
        </w:tc>
        <w:tc>
          <w:tcPr>
            <w:tcW w:w="1454" w:type="dxa"/>
            <w:tcBorders>
              <w:top w:val="nil"/>
              <w:left w:val="nil"/>
              <w:bottom w:val="nil"/>
              <w:right w:val="nil"/>
            </w:tcBorders>
            <w:shd w:val="clear" w:color="auto" w:fill="auto"/>
            <w:noWrap/>
            <w:vAlign w:val="bottom"/>
            <w:hideMark/>
          </w:tcPr>
          <w:p w14:paraId="053AC57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(3.26)</w:t>
            </w:r>
          </w:p>
        </w:tc>
        <w:tc>
          <w:tcPr>
            <w:tcW w:w="1428" w:type="dxa"/>
            <w:tcBorders>
              <w:top w:val="nil"/>
              <w:left w:val="nil"/>
              <w:bottom w:val="nil"/>
              <w:right w:val="nil"/>
            </w:tcBorders>
            <w:shd w:val="clear" w:color="auto" w:fill="auto"/>
            <w:noWrap/>
            <w:vAlign w:val="bottom"/>
            <w:hideMark/>
          </w:tcPr>
          <w:p w14:paraId="3AB64431"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(0.85)</w:t>
            </w:r>
          </w:p>
        </w:tc>
        <w:tc>
          <w:tcPr>
            <w:tcW w:w="1428" w:type="dxa"/>
            <w:tcBorders>
              <w:top w:val="nil"/>
              <w:left w:val="nil"/>
              <w:bottom w:val="nil"/>
              <w:right w:val="nil"/>
            </w:tcBorders>
            <w:shd w:val="clear" w:color="auto" w:fill="auto"/>
            <w:noWrap/>
            <w:vAlign w:val="bottom"/>
            <w:hideMark/>
          </w:tcPr>
          <w:p w14:paraId="7D62DD18"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(-1.22)</w:t>
            </w:r>
          </w:p>
        </w:tc>
        <w:tc>
          <w:tcPr>
            <w:tcW w:w="1454" w:type="dxa"/>
            <w:tcBorders>
              <w:top w:val="nil"/>
              <w:left w:val="nil"/>
              <w:bottom w:val="nil"/>
              <w:right w:val="nil"/>
            </w:tcBorders>
            <w:shd w:val="clear" w:color="auto" w:fill="auto"/>
            <w:noWrap/>
            <w:vAlign w:val="bottom"/>
            <w:hideMark/>
          </w:tcPr>
          <w:p w14:paraId="54C8E4FE"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(0.66)</w:t>
            </w:r>
          </w:p>
        </w:tc>
        <w:tc>
          <w:tcPr>
            <w:tcW w:w="1579" w:type="dxa"/>
            <w:tcBorders>
              <w:top w:val="nil"/>
              <w:left w:val="nil"/>
              <w:bottom w:val="nil"/>
              <w:right w:val="nil"/>
            </w:tcBorders>
            <w:shd w:val="clear" w:color="auto" w:fill="auto"/>
            <w:noWrap/>
            <w:vAlign w:val="bottom"/>
            <w:hideMark/>
          </w:tcPr>
          <w:p w14:paraId="3A05C71B" w14:textId="77777777" w:rsidR="000B598D" w:rsidRPr="000B598D" w:rsidRDefault="000B598D" w:rsidP="000B598D">
            <w:pPr>
              <w:spacing w:after="0" w:line="240" w:lineRule="auto"/>
              <w:rPr>
                <w:rFonts w:ascii="Times New Roman" w:eastAsia="宋体" w:hAnsi="Times New Roman" w:cs="Times New Roman"/>
                <w:lang w:val="en-US" w:eastAsia="zh-CN"/>
              </w:rPr>
            </w:pPr>
            <w:r w:rsidRPr="000B598D">
              <w:rPr>
                <w:rFonts w:ascii="Times New Roman" w:eastAsia="宋体" w:hAnsi="Times New Roman" w:cs="Times New Roman"/>
                <w:lang w:val="en-US" w:eastAsia="zh-CN"/>
              </w:rPr>
              <w:t>(2.78)</w:t>
            </w:r>
          </w:p>
        </w:tc>
      </w:tr>
      <w:tr w:rsidR="000B598D" w:rsidRPr="000B598D" w14:paraId="273D582F" w14:textId="77777777" w:rsidTr="000B598D">
        <w:trPr>
          <w:trHeight w:val="235"/>
        </w:trPr>
        <w:tc>
          <w:tcPr>
            <w:tcW w:w="1646" w:type="dxa"/>
            <w:tcBorders>
              <w:top w:val="nil"/>
              <w:left w:val="nil"/>
              <w:bottom w:val="nil"/>
              <w:right w:val="nil"/>
            </w:tcBorders>
            <w:shd w:val="clear" w:color="auto" w:fill="auto"/>
            <w:noWrap/>
            <w:vAlign w:val="bottom"/>
            <w:hideMark/>
          </w:tcPr>
          <w:p w14:paraId="3B56DD8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54" w:type="dxa"/>
            <w:tcBorders>
              <w:top w:val="nil"/>
              <w:left w:val="nil"/>
              <w:bottom w:val="nil"/>
              <w:right w:val="nil"/>
            </w:tcBorders>
            <w:shd w:val="clear" w:color="auto" w:fill="auto"/>
            <w:noWrap/>
            <w:vAlign w:val="bottom"/>
            <w:hideMark/>
          </w:tcPr>
          <w:p w14:paraId="0E7D3280"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28" w:type="dxa"/>
            <w:tcBorders>
              <w:top w:val="nil"/>
              <w:left w:val="nil"/>
              <w:bottom w:val="nil"/>
              <w:right w:val="nil"/>
            </w:tcBorders>
            <w:shd w:val="clear" w:color="auto" w:fill="auto"/>
            <w:noWrap/>
            <w:vAlign w:val="bottom"/>
            <w:hideMark/>
          </w:tcPr>
          <w:p w14:paraId="740723A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28" w:type="dxa"/>
            <w:tcBorders>
              <w:top w:val="nil"/>
              <w:left w:val="nil"/>
              <w:bottom w:val="nil"/>
              <w:right w:val="nil"/>
            </w:tcBorders>
            <w:shd w:val="clear" w:color="auto" w:fill="auto"/>
            <w:noWrap/>
            <w:vAlign w:val="bottom"/>
            <w:hideMark/>
          </w:tcPr>
          <w:p w14:paraId="50EF9EA0" w14:textId="77777777" w:rsidR="000B598D" w:rsidRPr="000B598D" w:rsidRDefault="000B598D" w:rsidP="000B598D">
            <w:pPr>
              <w:spacing w:after="0" w:line="240" w:lineRule="auto"/>
              <w:rPr>
                <w:rFonts w:ascii="Times New Roman" w:eastAsia="宋体" w:hAnsi="Times New Roman" w:cs="Times New Roman"/>
                <w:lang w:val="en-US" w:eastAsia="zh-CN"/>
              </w:rPr>
            </w:pPr>
          </w:p>
        </w:tc>
        <w:tc>
          <w:tcPr>
            <w:tcW w:w="1454" w:type="dxa"/>
            <w:tcBorders>
              <w:top w:val="nil"/>
              <w:left w:val="nil"/>
              <w:bottom w:val="nil"/>
              <w:right w:val="nil"/>
            </w:tcBorders>
            <w:shd w:val="clear" w:color="auto" w:fill="auto"/>
            <w:noWrap/>
            <w:vAlign w:val="bottom"/>
            <w:hideMark/>
          </w:tcPr>
          <w:p w14:paraId="13A53BC4"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579" w:type="dxa"/>
            <w:tcBorders>
              <w:top w:val="nil"/>
              <w:left w:val="nil"/>
              <w:bottom w:val="nil"/>
              <w:right w:val="nil"/>
            </w:tcBorders>
            <w:shd w:val="clear" w:color="auto" w:fill="auto"/>
            <w:noWrap/>
            <w:vAlign w:val="bottom"/>
            <w:hideMark/>
          </w:tcPr>
          <w:p w14:paraId="44F2874C"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r>
      <w:tr w:rsidR="000B598D" w:rsidRPr="000B598D" w14:paraId="394F4D10" w14:textId="77777777" w:rsidTr="000B598D">
        <w:trPr>
          <w:trHeight w:val="235"/>
        </w:trPr>
        <w:tc>
          <w:tcPr>
            <w:tcW w:w="1646" w:type="dxa"/>
            <w:tcBorders>
              <w:top w:val="nil"/>
              <w:left w:val="nil"/>
              <w:bottom w:val="nil"/>
              <w:right w:val="nil"/>
            </w:tcBorders>
            <w:shd w:val="clear" w:color="auto" w:fill="auto"/>
            <w:noWrap/>
            <w:vAlign w:val="bottom"/>
            <w:hideMark/>
          </w:tcPr>
          <w:p w14:paraId="776CDA4A"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N</w:t>
            </w:r>
          </w:p>
        </w:tc>
        <w:tc>
          <w:tcPr>
            <w:tcW w:w="1454" w:type="dxa"/>
            <w:tcBorders>
              <w:top w:val="nil"/>
              <w:left w:val="nil"/>
              <w:bottom w:val="nil"/>
              <w:right w:val="nil"/>
            </w:tcBorders>
            <w:shd w:val="clear" w:color="auto" w:fill="auto"/>
            <w:noWrap/>
            <w:vAlign w:val="bottom"/>
            <w:hideMark/>
          </w:tcPr>
          <w:p w14:paraId="25FF3335"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28" w:type="dxa"/>
            <w:tcBorders>
              <w:top w:val="nil"/>
              <w:left w:val="nil"/>
              <w:bottom w:val="nil"/>
              <w:right w:val="nil"/>
            </w:tcBorders>
            <w:shd w:val="clear" w:color="auto" w:fill="auto"/>
            <w:noWrap/>
            <w:vAlign w:val="bottom"/>
            <w:hideMark/>
          </w:tcPr>
          <w:p w14:paraId="4A5C4880"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28" w:type="dxa"/>
            <w:tcBorders>
              <w:top w:val="nil"/>
              <w:left w:val="nil"/>
              <w:bottom w:val="nil"/>
              <w:right w:val="nil"/>
            </w:tcBorders>
            <w:shd w:val="clear" w:color="auto" w:fill="auto"/>
            <w:noWrap/>
            <w:vAlign w:val="bottom"/>
            <w:hideMark/>
          </w:tcPr>
          <w:p w14:paraId="515644F2"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54" w:type="dxa"/>
            <w:tcBorders>
              <w:top w:val="nil"/>
              <w:left w:val="nil"/>
              <w:bottom w:val="nil"/>
              <w:right w:val="nil"/>
            </w:tcBorders>
            <w:shd w:val="clear" w:color="auto" w:fill="auto"/>
            <w:noWrap/>
            <w:vAlign w:val="bottom"/>
            <w:hideMark/>
          </w:tcPr>
          <w:p w14:paraId="759FC7B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579" w:type="dxa"/>
            <w:tcBorders>
              <w:top w:val="nil"/>
              <w:left w:val="nil"/>
              <w:bottom w:val="nil"/>
              <w:right w:val="nil"/>
            </w:tcBorders>
            <w:shd w:val="clear" w:color="auto" w:fill="auto"/>
            <w:noWrap/>
            <w:vAlign w:val="bottom"/>
            <w:hideMark/>
          </w:tcPr>
          <w:p w14:paraId="0DBD7C1E" w14:textId="77777777" w:rsidR="000B598D" w:rsidRPr="000B598D" w:rsidRDefault="000B598D" w:rsidP="000B598D">
            <w:pPr>
              <w:spacing w:after="0" w:line="240" w:lineRule="auto"/>
              <w:jc w:val="right"/>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18,683</w:t>
            </w:r>
          </w:p>
        </w:tc>
      </w:tr>
      <w:tr w:rsidR="000B598D" w:rsidRPr="000B598D" w14:paraId="4B013DE5" w14:textId="77777777" w:rsidTr="000B598D">
        <w:trPr>
          <w:trHeight w:val="235"/>
        </w:trPr>
        <w:tc>
          <w:tcPr>
            <w:tcW w:w="3100" w:type="dxa"/>
            <w:gridSpan w:val="2"/>
            <w:tcBorders>
              <w:top w:val="nil"/>
              <w:left w:val="nil"/>
              <w:bottom w:val="nil"/>
              <w:right w:val="nil"/>
            </w:tcBorders>
            <w:shd w:val="clear" w:color="auto" w:fill="auto"/>
            <w:noWrap/>
            <w:vAlign w:val="bottom"/>
            <w:hideMark/>
          </w:tcPr>
          <w:p w14:paraId="324C2133"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Hansen J-stats</w:t>
            </w:r>
          </w:p>
        </w:tc>
        <w:tc>
          <w:tcPr>
            <w:tcW w:w="1428" w:type="dxa"/>
            <w:tcBorders>
              <w:top w:val="nil"/>
              <w:left w:val="nil"/>
              <w:bottom w:val="nil"/>
              <w:right w:val="nil"/>
            </w:tcBorders>
            <w:shd w:val="clear" w:color="auto" w:fill="auto"/>
            <w:noWrap/>
            <w:vAlign w:val="bottom"/>
            <w:hideMark/>
          </w:tcPr>
          <w:p w14:paraId="2DA278D2"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28" w:type="dxa"/>
            <w:tcBorders>
              <w:top w:val="nil"/>
              <w:left w:val="nil"/>
              <w:bottom w:val="nil"/>
              <w:right w:val="nil"/>
            </w:tcBorders>
            <w:shd w:val="clear" w:color="auto" w:fill="auto"/>
            <w:noWrap/>
            <w:vAlign w:val="bottom"/>
            <w:hideMark/>
          </w:tcPr>
          <w:p w14:paraId="4D01DB38"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454" w:type="dxa"/>
            <w:tcBorders>
              <w:top w:val="nil"/>
              <w:left w:val="nil"/>
              <w:bottom w:val="nil"/>
              <w:right w:val="nil"/>
            </w:tcBorders>
            <w:shd w:val="clear" w:color="auto" w:fill="auto"/>
            <w:noWrap/>
            <w:vAlign w:val="bottom"/>
            <w:hideMark/>
          </w:tcPr>
          <w:p w14:paraId="5B43BF65"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p>
        </w:tc>
        <w:tc>
          <w:tcPr>
            <w:tcW w:w="1579" w:type="dxa"/>
            <w:tcBorders>
              <w:top w:val="nil"/>
              <w:left w:val="nil"/>
              <w:bottom w:val="nil"/>
              <w:right w:val="nil"/>
            </w:tcBorders>
            <w:shd w:val="clear" w:color="auto" w:fill="auto"/>
            <w:noWrap/>
            <w:vAlign w:val="bottom"/>
            <w:hideMark/>
          </w:tcPr>
          <w:p w14:paraId="51126D8B" w14:textId="77777777" w:rsidR="000B598D" w:rsidRPr="000B598D" w:rsidRDefault="000B598D" w:rsidP="000B598D">
            <w:pPr>
              <w:spacing w:after="0" w:line="240" w:lineRule="auto"/>
              <w:jc w:val="right"/>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284.30***</w:t>
            </w:r>
          </w:p>
        </w:tc>
      </w:tr>
      <w:tr w:rsidR="000B598D" w:rsidRPr="000B598D" w14:paraId="0C6057A6" w14:textId="77777777" w:rsidTr="000B598D">
        <w:trPr>
          <w:trHeight w:val="235"/>
        </w:trPr>
        <w:tc>
          <w:tcPr>
            <w:tcW w:w="3100" w:type="dxa"/>
            <w:gridSpan w:val="2"/>
            <w:tcBorders>
              <w:top w:val="nil"/>
              <w:left w:val="nil"/>
              <w:bottom w:val="single" w:sz="4" w:space="0" w:color="auto"/>
              <w:right w:val="nil"/>
            </w:tcBorders>
            <w:shd w:val="clear" w:color="auto" w:fill="auto"/>
            <w:noWrap/>
            <w:vAlign w:val="bottom"/>
            <w:hideMark/>
          </w:tcPr>
          <w:p w14:paraId="09B05036"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Maximum Moduli</w:t>
            </w:r>
          </w:p>
        </w:tc>
        <w:tc>
          <w:tcPr>
            <w:tcW w:w="1428" w:type="dxa"/>
            <w:tcBorders>
              <w:top w:val="nil"/>
              <w:left w:val="nil"/>
              <w:bottom w:val="single" w:sz="4" w:space="0" w:color="auto"/>
              <w:right w:val="nil"/>
            </w:tcBorders>
            <w:shd w:val="clear" w:color="auto" w:fill="auto"/>
            <w:noWrap/>
            <w:vAlign w:val="bottom"/>
            <w:hideMark/>
          </w:tcPr>
          <w:p w14:paraId="4C01EF2C"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 xml:space="preserve">　</w:t>
            </w:r>
          </w:p>
        </w:tc>
        <w:tc>
          <w:tcPr>
            <w:tcW w:w="1428" w:type="dxa"/>
            <w:tcBorders>
              <w:top w:val="nil"/>
              <w:left w:val="nil"/>
              <w:bottom w:val="single" w:sz="4" w:space="0" w:color="auto"/>
              <w:right w:val="nil"/>
            </w:tcBorders>
            <w:shd w:val="clear" w:color="auto" w:fill="auto"/>
            <w:noWrap/>
            <w:vAlign w:val="bottom"/>
            <w:hideMark/>
          </w:tcPr>
          <w:p w14:paraId="014156BC"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 xml:space="preserve">　</w:t>
            </w:r>
          </w:p>
        </w:tc>
        <w:tc>
          <w:tcPr>
            <w:tcW w:w="1454" w:type="dxa"/>
            <w:tcBorders>
              <w:top w:val="nil"/>
              <w:left w:val="nil"/>
              <w:bottom w:val="single" w:sz="4" w:space="0" w:color="auto"/>
              <w:right w:val="nil"/>
            </w:tcBorders>
            <w:shd w:val="clear" w:color="auto" w:fill="auto"/>
            <w:noWrap/>
            <w:vAlign w:val="bottom"/>
            <w:hideMark/>
          </w:tcPr>
          <w:p w14:paraId="42A9256A" w14:textId="77777777" w:rsidR="000B598D" w:rsidRPr="000B598D" w:rsidRDefault="000B598D" w:rsidP="000B598D">
            <w:pPr>
              <w:spacing w:after="0" w:line="240" w:lineRule="auto"/>
              <w:rPr>
                <w:rFonts w:ascii="Times New Roman" w:eastAsia="宋体" w:hAnsi="Times New Roman" w:cs="Times New Roman"/>
                <w:color w:val="000000"/>
                <w:lang w:val="en-US" w:eastAsia="zh-CN"/>
              </w:rPr>
            </w:pPr>
            <w:r w:rsidRPr="000B598D">
              <w:rPr>
                <w:rFonts w:ascii="Times New Roman" w:eastAsia="宋体" w:hAnsi="Times New Roman" w:cs="Times New Roman"/>
                <w:color w:val="000000"/>
                <w:lang w:val="en-US" w:eastAsia="zh-CN"/>
              </w:rPr>
              <w:t xml:space="preserve">　</w:t>
            </w:r>
          </w:p>
        </w:tc>
        <w:tc>
          <w:tcPr>
            <w:tcW w:w="1579" w:type="dxa"/>
            <w:tcBorders>
              <w:top w:val="nil"/>
              <w:left w:val="nil"/>
              <w:bottom w:val="single" w:sz="4" w:space="0" w:color="auto"/>
              <w:right w:val="nil"/>
            </w:tcBorders>
            <w:shd w:val="clear" w:color="auto" w:fill="auto"/>
            <w:noWrap/>
            <w:vAlign w:val="bottom"/>
            <w:hideMark/>
          </w:tcPr>
          <w:p w14:paraId="6E0D3969" w14:textId="032D6A36" w:rsidR="000B598D" w:rsidRPr="000B598D" w:rsidRDefault="0043270F" w:rsidP="000B598D">
            <w:pPr>
              <w:spacing w:after="0" w:line="240" w:lineRule="auto"/>
              <w:jc w:val="right"/>
              <w:rPr>
                <w:rFonts w:ascii="Times New Roman" w:eastAsia="宋体" w:hAnsi="Times New Roman" w:cs="Times New Roman"/>
                <w:color w:val="000000"/>
                <w:lang w:val="en-US" w:eastAsia="zh-CN"/>
              </w:rPr>
            </w:pPr>
            <w:r>
              <w:rPr>
                <w:rFonts w:ascii="Times New Roman" w:eastAsia="宋体" w:hAnsi="Times New Roman" w:cs="Times New Roman"/>
                <w:color w:val="000000"/>
                <w:lang w:val="en-US" w:eastAsia="zh-CN"/>
              </w:rPr>
              <w:t>0.85</w:t>
            </w:r>
          </w:p>
        </w:tc>
      </w:tr>
    </w:tbl>
    <w:p w14:paraId="670F415C" w14:textId="2ACBBF39" w:rsidR="00E83C95" w:rsidRPr="00E71C74" w:rsidRDefault="00BF111E" w:rsidP="000C2A37">
      <w:pPr>
        <w:spacing w:line="240" w:lineRule="auto"/>
        <w:jc w:val="both"/>
        <w:rPr>
          <w:rFonts w:ascii="Times New Roman" w:hAnsi="Times New Roman" w:cs="Times New Roman"/>
        </w:rPr>
      </w:pPr>
      <w:r w:rsidRPr="00E71C74">
        <w:rPr>
          <w:rFonts w:ascii="Times New Roman" w:hAnsi="Times New Roman" w:cs="Times New Roman"/>
        </w:rPr>
        <w:t>This table</w:t>
      </w:r>
      <w:r w:rsidR="00E83C95" w:rsidRPr="00E71C74">
        <w:rPr>
          <w:rFonts w:ascii="Times New Roman" w:hAnsi="Times New Roman" w:cs="Times New Roman"/>
        </w:rPr>
        <w:t xml:space="preserve"> presents</w:t>
      </w:r>
      <w:r w:rsidR="00724A7D" w:rsidRPr="00E71C74">
        <w:rPr>
          <w:rFonts w:ascii="Times New Roman" w:hAnsi="Times New Roman" w:cs="Times New Roman"/>
        </w:rPr>
        <w:t xml:space="preserve"> the</w:t>
      </w:r>
      <w:r w:rsidR="00E83C95" w:rsidRPr="00E71C74">
        <w:rPr>
          <w:rFonts w:ascii="Times New Roman" w:hAnsi="Times New Roman" w:cs="Times New Roman"/>
        </w:rPr>
        <w:t xml:space="preserve"> r</w:t>
      </w:r>
      <w:r w:rsidR="00CF572E" w:rsidRPr="00E71C74">
        <w:rPr>
          <w:rFonts w:ascii="Times New Roman" w:hAnsi="Times New Roman" w:cs="Times New Roman"/>
        </w:rPr>
        <w:t>egression results of SVAR model (1).</w:t>
      </w:r>
      <w:r w:rsidR="00E83C95" w:rsidRPr="00E71C74">
        <w:rPr>
          <w:rFonts w:ascii="Times New Roman" w:hAnsi="Times New Roman" w:cs="Times New Roman"/>
        </w:rPr>
        <w:t xml:space="preserve"> The</w:t>
      </w:r>
      <w:r w:rsidR="00CF572E" w:rsidRPr="00E71C74">
        <w:rPr>
          <w:rFonts w:ascii="Times New Roman" w:hAnsi="Times New Roman" w:cs="Times New Roman"/>
        </w:rPr>
        <w:t xml:space="preserve"> sample includes</w:t>
      </w:r>
      <w:r w:rsidR="00E83C95" w:rsidRPr="00E71C74">
        <w:rPr>
          <w:rFonts w:ascii="Times New Roman" w:hAnsi="Times New Roman" w:cs="Times New Roman"/>
        </w:rPr>
        <w:t xml:space="preserve"> </w:t>
      </w:r>
      <w:r w:rsidR="0026509F" w:rsidRPr="00E71C74">
        <w:rPr>
          <w:rFonts w:ascii="Times New Roman" w:hAnsi="Times New Roman" w:cs="Times New Roman"/>
        </w:rPr>
        <w:t>all</w:t>
      </w:r>
      <w:r w:rsidR="002B54CF" w:rsidRPr="00E71C74">
        <w:rPr>
          <w:rFonts w:ascii="Times New Roman" w:hAnsi="Times New Roman" w:cs="Times New Roman"/>
        </w:rPr>
        <w:t xml:space="preserve"> </w:t>
      </w:r>
      <w:r w:rsidR="0026509F" w:rsidRPr="00E71C74">
        <w:rPr>
          <w:rFonts w:ascii="Times New Roman" w:hAnsi="Times New Roman" w:cs="Times New Roman"/>
        </w:rPr>
        <w:t>unregulated Compustat</w:t>
      </w:r>
      <w:r w:rsidR="00E83C95" w:rsidRPr="00E71C74">
        <w:rPr>
          <w:rFonts w:ascii="Times New Roman" w:hAnsi="Times New Roman" w:cs="Times New Roman"/>
        </w:rPr>
        <w:t xml:space="preserve"> firms with</w:t>
      </w:r>
      <w:r w:rsidR="00CF572E" w:rsidRPr="00E71C74">
        <w:rPr>
          <w:rFonts w:ascii="Times New Roman" w:hAnsi="Times New Roman" w:cs="Times New Roman"/>
        </w:rPr>
        <w:t xml:space="preserve"> a continuous</w:t>
      </w:r>
      <w:r w:rsidR="00E83C95" w:rsidRPr="00E71C74">
        <w:rPr>
          <w:rFonts w:ascii="Times New Roman" w:hAnsi="Times New Roman" w:cs="Times New Roman"/>
        </w:rPr>
        <w:t xml:space="preserve"> record </w:t>
      </w:r>
      <w:r w:rsidR="00475815" w:rsidRPr="00E71C74">
        <w:rPr>
          <w:rFonts w:ascii="Times New Roman" w:hAnsi="Times New Roman" w:cs="Times New Roman"/>
        </w:rPr>
        <w:t>from 196</w:t>
      </w:r>
      <w:r w:rsidR="00D5299D" w:rsidRPr="00E71C74">
        <w:rPr>
          <w:rFonts w:ascii="Times New Roman" w:hAnsi="Times New Roman" w:cs="Times New Roman"/>
        </w:rPr>
        <w:t>7</w:t>
      </w:r>
      <w:r w:rsidR="00475815" w:rsidRPr="00E71C74">
        <w:rPr>
          <w:rFonts w:ascii="Times New Roman" w:hAnsi="Times New Roman" w:cs="Times New Roman"/>
        </w:rPr>
        <w:t xml:space="preserve"> to</w:t>
      </w:r>
      <w:r w:rsidR="00E83C95" w:rsidRPr="00E71C74">
        <w:rPr>
          <w:rFonts w:ascii="Times New Roman" w:hAnsi="Times New Roman" w:cs="Times New Roman"/>
        </w:rPr>
        <w:t xml:space="preserve"> 201</w:t>
      </w:r>
      <w:r w:rsidR="00F648D0" w:rsidRPr="00E71C74">
        <w:rPr>
          <w:rFonts w:ascii="Times New Roman" w:hAnsi="Times New Roman" w:cs="Times New Roman"/>
        </w:rPr>
        <w:t>6</w:t>
      </w:r>
      <w:r w:rsidR="00E83C95" w:rsidRPr="00E71C74">
        <w:rPr>
          <w:rFonts w:ascii="Times New Roman" w:hAnsi="Times New Roman" w:cs="Times New Roman"/>
        </w:rPr>
        <w:t>. Column</w:t>
      </w:r>
      <w:r w:rsidR="00E547D4" w:rsidRPr="00E71C74">
        <w:rPr>
          <w:rFonts w:ascii="Times New Roman" w:hAnsi="Times New Roman" w:cs="Times New Roman"/>
        </w:rPr>
        <w:t>s</w:t>
      </w:r>
      <w:r w:rsidR="00E83C95" w:rsidRPr="00E71C74">
        <w:rPr>
          <w:rFonts w:ascii="Times New Roman" w:hAnsi="Times New Roman" w:cs="Times New Roman"/>
        </w:rPr>
        <w:t xml:space="preserve"> (1</w:t>
      </w:r>
      <w:r w:rsidR="00F86722" w:rsidRPr="00E71C74">
        <w:rPr>
          <w:rFonts w:ascii="Times New Roman" w:hAnsi="Times New Roman" w:cs="Times New Roman"/>
        </w:rPr>
        <w:t>) to</w:t>
      </w:r>
      <w:r w:rsidR="00E83C95" w:rsidRPr="00E71C74">
        <w:rPr>
          <w:rFonts w:ascii="Times New Roman" w:hAnsi="Times New Roman" w:cs="Times New Roman"/>
        </w:rPr>
        <w:t xml:space="preserve"> (5) show </w:t>
      </w:r>
      <w:r w:rsidR="00E547D4" w:rsidRPr="00E71C74">
        <w:rPr>
          <w:rFonts w:ascii="Times New Roman" w:hAnsi="Times New Roman" w:cs="Times New Roman"/>
        </w:rPr>
        <w:t xml:space="preserve">the </w:t>
      </w:r>
      <w:r w:rsidR="0026509F" w:rsidRPr="00E71C74">
        <w:rPr>
          <w:rFonts w:ascii="Times New Roman" w:hAnsi="Times New Roman" w:cs="Times New Roman"/>
        </w:rPr>
        <w:t xml:space="preserve">regression </w:t>
      </w:r>
      <w:r w:rsidR="00E83C95" w:rsidRPr="00E71C74">
        <w:rPr>
          <w:rFonts w:ascii="Times New Roman" w:hAnsi="Times New Roman" w:cs="Times New Roman"/>
        </w:rPr>
        <w:t xml:space="preserve">results </w:t>
      </w:r>
      <w:r w:rsidR="00F86722" w:rsidRPr="00E71C74">
        <w:rPr>
          <w:rFonts w:ascii="Times New Roman" w:hAnsi="Times New Roman" w:cs="Times New Roman"/>
        </w:rPr>
        <w:t xml:space="preserve">of </w:t>
      </w:r>
      <w:r w:rsidR="0026509F" w:rsidRPr="00E71C74">
        <w:rPr>
          <w:rFonts w:ascii="Times New Roman" w:hAnsi="Times New Roman" w:cs="Times New Roman"/>
        </w:rPr>
        <w:t xml:space="preserve">the </w:t>
      </w:r>
      <w:r w:rsidR="00F86722" w:rsidRPr="00E71C74">
        <w:rPr>
          <w:rFonts w:ascii="Times New Roman" w:hAnsi="Times New Roman" w:cs="Times New Roman"/>
        </w:rPr>
        <w:t xml:space="preserve">5 equations. </w:t>
      </w:r>
      <w:r w:rsidR="00E547D4" w:rsidRPr="00E71C74">
        <w:rPr>
          <w:rFonts w:ascii="Times New Roman" w:hAnsi="Times New Roman" w:cs="Times New Roman"/>
        </w:rPr>
        <w:t xml:space="preserve">We use </w:t>
      </w:r>
      <w:r w:rsidR="000C2A37">
        <w:rPr>
          <w:rFonts w:ascii="Times New Roman" w:hAnsi="Times New Roman" w:cs="Times New Roman"/>
        </w:rPr>
        <w:t>a second-order model (</w:t>
      </w:r>
      <w:r w:rsidR="00FB3682">
        <w:rPr>
          <w:rFonts w:ascii="Times New Roman" w:hAnsi="Times New Roman" w:cs="Times New Roman"/>
          <w:i/>
          <w:lang w:eastAsia="zh-CN"/>
        </w:rPr>
        <w:t>p</w:t>
      </w:r>
      <w:r w:rsidR="00FB3682" w:rsidRPr="000C2A37">
        <w:rPr>
          <w:rFonts w:ascii="Times New Roman" w:hAnsi="Times New Roman" w:cs="Times New Roman"/>
          <w:i/>
        </w:rPr>
        <w:t xml:space="preserve"> </w:t>
      </w:r>
      <w:r w:rsidR="000C2A37" w:rsidRPr="000C2A37">
        <w:rPr>
          <w:rFonts w:ascii="Times New Roman" w:hAnsi="Times New Roman" w:cs="Times New Roman"/>
          <w:i/>
        </w:rPr>
        <w:t>= 2</w:t>
      </w:r>
      <w:r w:rsidR="000C2A37">
        <w:rPr>
          <w:rFonts w:ascii="Times New Roman" w:hAnsi="Times New Roman" w:cs="Times New Roman"/>
        </w:rPr>
        <w:t>)</w:t>
      </w:r>
      <w:r w:rsidR="00F86722" w:rsidRPr="00E71C74">
        <w:rPr>
          <w:rFonts w:ascii="Times New Roman" w:hAnsi="Times New Roman" w:cs="Times New Roman"/>
        </w:rPr>
        <w:t xml:space="preserve"> and the</w:t>
      </w:r>
      <w:r w:rsidR="00D5299D" w:rsidRPr="00E71C74">
        <w:rPr>
          <w:rFonts w:ascii="Times New Roman" w:hAnsi="Times New Roman" w:cs="Times New Roman"/>
        </w:rPr>
        <w:t xml:space="preserve"> lag length</w:t>
      </w:r>
      <w:r w:rsidR="00FB3682">
        <w:rPr>
          <w:rFonts w:ascii="Times New Roman" w:hAnsi="Times New Roman" w:cs="Times New Roman"/>
        </w:rPr>
        <w:t xml:space="preserve"> </w:t>
      </w:r>
      <w:r w:rsidR="00F86722" w:rsidRPr="00E71C74">
        <w:rPr>
          <w:rFonts w:ascii="Times New Roman" w:hAnsi="Times New Roman" w:cs="Times New Roman"/>
        </w:rPr>
        <w:t xml:space="preserve">of IVs </w:t>
      </w:r>
      <w:r w:rsidR="00D5299D" w:rsidRPr="00E71C74">
        <w:rPr>
          <w:rFonts w:ascii="Times New Roman" w:hAnsi="Times New Roman" w:cs="Times New Roman"/>
        </w:rPr>
        <w:t>is</w:t>
      </w:r>
      <w:r w:rsidR="00F86722" w:rsidRPr="00E71C74">
        <w:rPr>
          <w:rFonts w:ascii="Times New Roman" w:hAnsi="Times New Roman" w:cs="Times New Roman"/>
        </w:rPr>
        <w:t xml:space="preserve"> 4. </w:t>
      </w:r>
    </w:p>
    <w:p w14:paraId="511CD96A" w14:textId="77777777" w:rsidR="000700E3" w:rsidRPr="006C686E" w:rsidRDefault="00C9358E" w:rsidP="000700E3">
      <w:pPr>
        <w:spacing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(1)</m:t>
          </m:r>
        </m:oMath>
      </m:oMathPara>
    </w:p>
    <w:p w14:paraId="19B884CB" w14:textId="77777777" w:rsidR="00F86722" w:rsidRPr="00E71C74" w:rsidRDefault="00281D03" w:rsidP="000C2A37">
      <w:pPr>
        <w:spacing w:line="240" w:lineRule="auto"/>
        <w:jc w:val="both"/>
        <w:rPr>
          <w:rFonts w:ascii="Times New Roman" w:hAnsi="Times New Roman" w:cs="Times New Roman"/>
        </w:rPr>
      </w:pPr>
      <w:r w:rsidRPr="00E71C74">
        <w:rPr>
          <w:rFonts w:ascii="Times New Roman" w:hAnsi="Times New Roman" w:cs="Times New Roman"/>
        </w:rPr>
        <w:t>We report the r</w:t>
      </w:r>
      <w:r w:rsidR="00F86722" w:rsidRPr="00E71C74">
        <w:rPr>
          <w:rFonts w:ascii="Times New Roman" w:hAnsi="Times New Roman" w:cs="Times New Roman"/>
        </w:rPr>
        <w:t>egression coefficients and Z-statistic</w:t>
      </w:r>
      <w:r w:rsidR="00000126" w:rsidRPr="00E71C74">
        <w:rPr>
          <w:rFonts w:ascii="Times New Roman" w:hAnsi="Times New Roman" w:cs="Times New Roman" w:hint="eastAsia"/>
          <w:lang w:eastAsia="zh-CN"/>
        </w:rPr>
        <w:t>s</w:t>
      </w:r>
      <w:r w:rsidR="00F86722" w:rsidRPr="00E71C74">
        <w:rPr>
          <w:rFonts w:ascii="Times New Roman" w:hAnsi="Times New Roman" w:cs="Times New Roman"/>
        </w:rPr>
        <w:t>. ***</w:t>
      </w:r>
      <w:r w:rsidR="00E547D4" w:rsidRPr="00E71C74">
        <w:rPr>
          <w:rFonts w:ascii="Times New Roman" w:hAnsi="Times New Roman" w:cs="Times New Roman"/>
        </w:rPr>
        <w:t>, ** and * indicate</w:t>
      </w:r>
      <w:r w:rsidR="00F86722" w:rsidRPr="00E71C74">
        <w:rPr>
          <w:rFonts w:ascii="Times New Roman" w:hAnsi="Times New Roman" w:cs="Times New Roman"/>
        </w:rPr>
        <w:t xml:space="preserve"> significan</w:t>
      </w:r>
      <w:r w:rsidR="00225ED7" w:rsidRPr="00E71C74">
        <w:rPr>
          <w:rFonts w:ascii="Times New Roman" w:hAnsi="Times New Roman" w:cs="Times New Roman"/>
        </w:rPr>
        <w:t>ce</w:t>
      </w:r>
      <w:r w:rsidR="00F86722" w:rsidRPr="00E71C74">
        <w:rPr>
          <w:rFonts w:ascii="Times New Roman" w:hAnsi="Times New Roman" w:cs="Times New Roman"/>
        </w:rPr>
        <w:t xml:space="preserve"> at</w:t>
      </w:r>
      <w:r w:rsidR="003D6443" w:rsidRPr="00E71C74">
        <w:rPr>
          <w:rFonts w:ascii="Times New Roman" w:hAnsi="Times New Roman" w:cs="Times New Roman"/>
        </w:rPr>
        <w:t xml:space="preserve"> the</w:t>
      </w:r>
      <w:r w:rsidR="00F86722" w:rsidRPr="00E71C74">
        <w:rPr>
          <w:rFonts w:ascii="Times New Roman" w:hAnsi="Times New Roman" w:cs="Times New Roman"/>
        </w:rPr>
        <w:t xml:space="preserve"> 1%</w:t>
      </w:r>
      <w:r w:rsidR="00E547D4" w:rsidRPr="00E71C74">
        <w:rPr>
          <w:rFonts w:ascii="Times New Roman" w:hAnsi="Times New Roman" w:cs="Times New Roman"/>
        </w:rPr>
        <w:t>,</w:t>
      </w:r>
      <w:r w:rsidR="00F86722" w:rsidRPr="00E71C74">
        <w:rPr>
          <w:rFonts w:ascii="Times New Roman" w:hAnsi="Times New Roman" w:cs="Times New Roman"/>
        </w:rPr>
        <w:t xml:space="preserve"> 5% and 10% level</w:t>
      </w:r>
      <w:r w:rsidR="003C6B3D">
        <w:rPr>
          <w:rFonts w:ascii="Times New Roman" w:hAnsi="Times New Roman" w:cs="Times New Roman"/>
        </w:rPr>
        <w:t>s</w:t>
      </w:r>
      <w:r w:rsidR="00E547D4" w:rsidRPr="00E71C74">
        <w:rPr>
          <w:rFonts w:ascii="Times New Roman" w:hAnsi="Times New Roman" w:cs="Times New Roman"/>
        </w:rPr>
        <w:t>, respectively</w:t>
      </w:r>
      <w:r w:rsidR="00F86722" w:rsidRPr="00E71C74">
        <w:rPr>
          <w:rFonts w:ascii="Times New Roman" w:hAnsi="Times New Roman" w:cs="Times New Roman"/>
        </w:rPr>
        <w:t xml:space="preserve">. N reports the number of </w:t>
      </w:r>
      <w:r w:rsidR="00CF572E" w:rsidRPr="00E71C74">
        <w:rPr>
          <w:rFonts w:ascii="Times New Roman" w:hAnsi="Times New Roman" w:cs="Times New Roman"/>
        </w:rPr>
        <w:t xml:space="preserve">firm-year </w:t>
      </w:r>
      <w:r w:rsidR="00F86722" w:rsidRPr="00E71C74">
        <w:rPr>
          <w:rFonts w:ascii="Times New Roman" w:hAnsi="Times New Roman" w:cs="Times New Roman"/>
        </w:rPr>
        <w:t>observations</w:t>
      </w:r>
      <w:r w:rsidR="00CF572E" w:rsidRPr="00E71C74">
        <w:rPr>
          <w:rFonts w:ascii="Times New Roman" w:hAnsi="Times New Roman" w:cs="Times New Roman"/>
        </w:rPr>
        <w:t>.</w:t>
      </w:r>
      <w:r w:rsidR="00F86722" w:rsidRPr="00E71C74">
        <w:rPr>
          <w:rFonts w:ascii="Times New Roman" w:hAnsi="Times New Roman" w:cs="Times New Roman"/>
        </w:rPr>
        <w:t xml:space="preserve"> Hansen J</w:t>
      </w:r>
      <w:r w:rsidR="002856D8" w:rsidRPr="00E71C74">
        <w:rPr>
          <w:rFonts w:ascii="Times New Roman" w:hAnsi="Times New Roman" w:cs="Times New Roman"/>
        </w:rPr>
        <w:t>-</w:t>
      </w:r>
      <w:r w:rsidR="000002E9" w:rsidRPr="00E71C74">
        <w:rPr>
          <w:rFonts w:ascii="Times New Roman" w:hAnsi="Times New Roman" w:cs="Times New Roman"/>
        </w:rPr>
        <w:t>statistic</w:t>
      </w:r>
      <w:r w:rsidR="00F86722" w:rsidRPr="00E71C74">
        <w:rPr>
          <w:rFonts w:ascii="Times New Roman" w:hAnsi="Times New Roman" w:cs="Times New Roman"/>
        </w:rPr>
        <w:t xml:space="preserve"> </w:t>
      </w:r>
      <w:r w:rsidR="002856D8" w:rsidRPr="00E71C74">
        <w:rPr>
          <w:rFonts w:ascii="Times New Roman" w:hAnsi="Times New Roman" w:cs="Times New Roman"/>
        </w:rPr>
        <w:t>report</w:t>
      </w:r>
      <w:r w:rsidR="00000126" w:rsidRPr="00E71C74">
        <w:rPr>
          <w:rFonts w:ascii="Times New Roman" w:hAnsi="Times New Roman" w:cs="Times New Roman" w:hint="eastAsia"/>
          <w:lang w:eastAsia="zh-CN"/>
        </w:rPr>
        <w:t>s</w:t>
      </w:r>
      <w:r w:rsidR="0026509F" w:rsidRPr="00E71C74">
        <w:rPr>
          <w:rFonts w:ascii="Times New Roman" w:hAnsi="Times New Roman" w:cs="Times New Roman"/>
        </w:rPr>
        <w:t xml:space="preserve"> the</w:t>
      </w:r>
      <w:r w:rsidR="002856D8" w:rsidRPr="00E71C74">
        <w:rPr>
          <w:rFonts w:ascii="Times New Roman" w:hAnsi="Times New Roman" w:cs="Times New Roman"/>
        </w:rPr>
        <w:t xml:space="preserve"> </w:t>
      </w:r>
      <w:r w:rsidR="00F86722" w:rsidRPr="00E71C74">
        <w:rPr>
          <w:rFonts w:ascii="Times New Roman" w:hAnsi="Times New Roman" w:cs="Times New Roman"/>
        </w:rPr>
        <w:t>over</w:t>
      </w:r>
      <w:r w:rsidR="000002E9" w:rsidRPr="00E71C74">
        <w:rPr>
          <w:rFonts w:ascii="Times New Roman" w:hAnsi="Times New Roman" w:cs="Times New Roman"/>
        </w:rPr>
        <w:t>-</w:t>
      </w:r>
      <w:r w:rsidR="00F86722" w:rsidRPr="00E71C74">
        <w:rPr>
          <w:rFonts w:ascii="Times New Roman" w:hAnsi="Times New Roman" w:cs="Times New Roman"/>
        </w:rPr>
        <w:t xml:space="preserve">identification </w:t>
      </w:r>
      <w:r w:rsidR="002856D8" w:rsidRPr="00E71C74">
        <w:rPr>
          <w:rFonts w:ascii="Times New Roman" w:hAnsi="Times New Roman" w:cs="Times New Roman"/>
        </w:rPr>
        <w:t>test</w:t>
      </w:r>
      <w:r w:rsidR="00E547D4" w:rsidRPr="00E71C74">
        <w:rPr>
          <w:rFonts w:ascii="Times New Roman" w:hAnsi="Times New Roman" w:cs="Times New Roman"/>
        </w:rPr>
        <w:t xml:space="preserve"> results</w:t>
      </w:r>
      <w:r w:rsidR="00F86722" w:rsidRPr="00E71C74">
        <w:rPr>
          <w:rFonts w:ascii="Times New Roman" w:hAnsi="Times New Roman" w:cs="Times New Roman"/>
        </w:rPr>
        <w:t>.</w:t>
      </w:r>
      <w:r w:rsidR="0026509F" w:rsidRPr="00E71C74">
        <w:rPr>
          <w:rFonts w:ascii="Times New Roman" w:hAnsi="Times New Roman" w:cs="Times New Roman"/>
        </w:rPr>
        <w:t xml:space="preserve"> Maximum </w:t>
      </w:r>
      <w:r w:rsidR="00D5299D" w:rsidRPr="00E71C74">
        <w:rPr>
          <w:rFonts w:ascii="Times New Roman" w:hAnsi="Times New Roman" w:cs="Times New Roman"/>
        </w:rPr>
        <w:t>m</w:t>
      </w:r>
      <w:r w:rsidR="0026509F" w:rsidRPr="00E71C74">
        <w:rPr>
          <w:rFonts w:ascii="Times New Roman" w:hAnsi="Times New Roman" w:cs="Times New Roman"/>
        </w:rPr>
        <w:t>odu</w:t>
      </w:r>
      <w:r w:rsidR="006D369F" w:rsidRPr="00E71C74">
        <w:rPr>
          <w:rFonts w:ascii="Times New Roman" w:hAnsi="Times New Roman" w:cs="Times New Roman" w:hint="eastAsia"/>
          <w:lang w:eastAsia="zh-CN"/>
        </w:rPr>
        <w:t>lus</w:t>
      </w:r>
      <w:r w:rsidR="0026509F" w:rsidRPr="00E71C74">
        <w:rPr>
          <w:rFonts w:ascii="Times New Roman" w:hAnsi="Times New Roman" w:cs="Times New Roman"/>
        </w:rPr>
        <w:t xml:space="preserve"> reports the model stability test</w:t>
      </w:r>
      <w:r w:rsidR="00E547D4" w:rsidRPr="00E71C74">
        <w:rPr>
          <w:rFonts w:ascii="Times New Roman" w:hAnsi="Times New Roman" w:cs="Times New Roman"/>
        </w:rPr>
        <w:t xml:space="preserve"> results</w:t>
      </w:r>
      <w:r w:rsidR="0026509F" w:rsidRPr="00E71C74">
        <w:rPr>
          <w:rFonts w:ascii="Times New Roman" w:hAnsi="Times New Roman" w:cs="Times New Roman"/>
        </w:rPr>
        <w:t>, with</w:t>
      </w:r>
      <w:r w:rsidR="002119E4" w:rsidRPr="00E71C74">
        <w:rPr>
          <w:rFonts w:ascii="Times New Roman" w:hAnsi="Times New Roman" w:cs="Times New Roman"/>
        </w:rPr>
        <w:t xml:space="preserve"> </w:t>
      </w:r>
      <w:r w:rsidR="00E547D4" w:rsidRPr="00E71C74">
        <w:rPr>
          <w:rFonts w:ascii="Times New Roman" w:hAnsi="Times New Roman" w:cs="Times New Roman"/>
        </w:rPr>
        <w:t xml:space="preserve">a </w:t>
      </w:r>
      <w:r w:rsidR="0026509F" w:rsidRPr="00E71C74">
        <w:rPr>
          <w:rFonts w:ascii="Times New Roman" w:hAnsi="Times New Roman" w:cs="Times New Roman"/>
        </w:rPr>
        <w:t xml:space="preserve">value </w:t>
      </w:r>
      <w:r w:rsidR="00E547D4" w:rsidRPr="00E71C74">
        <w:rPr>
          <w:rFonts w:ascii="Times New Roman" w:hAnsi="Times New Roman" w:cs="Times New Roman"/>
        </w:rPr>
        <w:t xml:space="preserve">below </w:t>
      </w:r>
      <w:r w:rsidR="0026509F" w:rsidRPr="00E71C74">
        <w:rPr>
          <w:rFonts w:ascii="Times New Roman" w:hAnsi="Times New Roman" w:cs="Times New Roman"/>
        </w:rPr>
        <w:t>one indicating stab</w:t>
      </w:r>
      <w:r w:rsidR="00E547D4" w:rsidRPr="00E71C74">
        <w:rPr>
          <w:rFonts w:ascii="Times New Roman" w:hAnsi="Times New Roman" w:cs="Times New Roman"/>
        </w:rPr>
        <w:t>ility</w:t>
      </w:r>
      <w:r w:rsidR="0026509F" w:rsidRPr="00E71C74">
        <w:rPr>
          <w:rFonts w:ascii="Times New Roman" w:hAnsi="Times New Roman" w:cs="Times New Roman"/>
        </w:rPr>
        <w:t>.</w:t>
      </w:r>
    </w:p>
    <w:p w14:paraId="56CB17CB" w14:textId="77777777" w:rsidR="00506191" w:rsidRPr="00E71C74" w:rsidRDefault="00506191">
      <w:pPr>
        <w:spacing w:line="259" w:lineRule="auto"/>
        <w:rPr>
          <w:rFonts w:ascii="Times New Roman" w:hAnsi="Times New Roman" w:cs="Times New Roman"/>
        </w:rPr>
      </w:pPr>
      <w:r w:rsidRPr="00E71C74">
        <w:rPr>
          <w:rFonts w:ascii="Times New Roman" w:hAnsi="Times New Roman" w:cs="Times New Roman"/>
        </w:rPr>
        <w:br w:type="page"/>
      </w:r>
    </w:p>
    <w:p w14:paraId="485C9B7D" w14:textId="77777777" w:rsidR="00506191" w:rsidRPr="00E71C74" w:rsidRDefault="00506191" w:rsidP="00506191">
      <w:pPr>
        <w:rPr>
          <w:rFonts w:ascii="Times New Roman" w:hAnsi="Times New Roman" w:cs="Times New Roman"/>
          <w:sz w:val="24"/>
          <w:szCs w:val="24"/>
        </w:rPr>
      </w:pPr>
      <w:r w:rsidRPr="00E71C74">
        <w:rPr>
          <w:rFonts w:ascii="Times New Roman" w:hAnsi="Times New Roman" w:cs="Times New Roman"/>
          <w:sz w:val="24"/>
          <w:szCs w:val="24"/>
        </w:rPr>
        <w:lastRenderedPageBreak/>
        <w:t>Table 3 Model and Moment Selection Criteria</w:t>
      </w:r>
    </w:p>
    <w:tbl>
      <w:tblPr>
        <w:tblW w:w="9073" w:type="dxa"/>
        <w:tblInd w:w="93" w:type="dxa"/>
        <w:tblLook w:val="04A0" w:firstRow="1" w:lastRow="0" w:firstColumn="1" w:lastColumn="0" w:noHBand="0" w:noVBand="1"/>
      </w:tblPr>
      <w:tblGrid>
        <w:gridCol w:w="1352"/>
        <w:gridCol w:w="1000"/>
        <w:gridCol w:w="2082"/>
        <w:gridCol w:w="961"/>
        <w:gridCol w:w="1271"/>
        <w:gridCol w:w="1136"/>
        <w:gridCol w:w="1271"/>
      </w:tblGrid>
      <w:tr w:rsidR="002B573F" w:rsidRPr="002B573F" w14:paraId="1D434883" w14:textId="77777777" w:rsidTr="002B573F">
        <w:trPr>
          <w:trHeight w:val="194"/>
        </w:trPr>
        <w:tc>
          <w:tcPr>
            <w:tcW w:w="1352" w:type="dxa"/>
            <w:tcBorders>
              <w:top w:val="single" w:sz="4" w:space="0" w:color="auto"/>
              <w:left w:val="nil"/>
              <w:bottom w:val="single" w:sz="4" w:space="0" w:color="auto"/>
              <w:right w:val="nil"/>
            </w:tcBorders>
            <w:shd w:val="clear" w:color="auto" w:fill="auto"/>
            <w:noWrap/>
            <w:vAlign w:val="bottom"/>
            <w:hideMark/>
          </w:tcPr>
          <w:p w14:paraId="23C5F4F6"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Lags(n)</w:t>
            </w:r>
          </w:p>
        </w:tc>
        <w:tc>
          <w:tcPr>
            <w:tcW w:w="1000" w:type="dxa"/>
            <w:tcBorders>
              <w:top w:val="single" w:sz="4" w:space="0" w:color="auto"/>
              <w:left w:val="nil"/>
              <w:bottom w:val="single" w:sz="4" w:space="0" w:color="auto"/>
              <w:right w:val="nil"/>
            </w:tcBorders>
            <w:shd w:val="clear" w:color="auto" w:fill="auto"/>
            <w:noWrap/>
            <w:vAlign w:val="bottom"/>
            <w:hideMark/>
          </w:tcPr>
          <w:p w14:paraId="7C534014"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CD</w:t>
            </w:r>
          </w:p>
        </w:tc>
        <w:tc>
          <w:tcPr>
            <w:tcW w:w="2082" w:type="dxa"/>
            <w:tcBorders>
              <w:top w:val="single" w:sz="4" w:space="0" w:color="auto"/>
              <w:left w:val="nil"/>
              <w:bottom w:val="single" w:sz="4" w:space="0" w:color="auto"/>
              <w:right w:val="nil"/>
            </w:tcBorders>
            <w:shd w:val="clear" w:color="auto" w:fill="auto"/>
            <w:noWrap/>
            <w:vAlign w:val="bottom"/>
            <w:hideMark/>
          </w:tcPr>
          <w:p w14:paraId="20CE40BE"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Hansen-J-stats</w:t>
            </w:r>
          </w:p>
        </w:tc>
        <w:tc>
          <w:tcPr>
            <w:tcW w:w="961" w:type="dxa"/>
            <w:tcBorders>
              <w:top w:val="single" w:sz="4" w:space="0" w:color="auto"/>
              <w:left w:val="nil"/>
              <w:bottom w:val="single" w:sz="4" w:space="0" w:color="auto"/>
              <w:right w:val="nil"/>
            </w:tcBorders>
            <w:shd w:val="clear" w:color="auto" w:fill="auto"/>
            <w:noWrap/>
            <w:vAlign w:val="bottom"/>
            <w:hideMark/>
          </w:tcPr>
          <w:p w14:paraId="23968E12"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P</w:t>
            </w:r>
          </w:p>
        </w:tc>
        <w:tc>
          <w:tcPr>
            <w:tcW w:w="1271" w:type="dxa"/>
            <w:tcBorders>
              <w:top w:val="single" w:sz="4" w:space="0" w:color="auto"/>
              <w:left w:val="nil"/>
              <w:bottom w:val="single" w:sz="4" w:space="0" w:color="auto"/>
              <w:right w:val="nil"/>
            </w:tcBorders>
            <w:shd w:val="clear" w:color="auto" w:fill="auto"/>
            <w:noWrap/>
            <w:vAlign w:val="bottom"/>
            <w:hideMark/>
          </w:tcPr>
          <w:p w14:paraId="61D5023B"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MBIC</w:t>
            </w:r>
          </w:p>
        </w:tc>
        <w:tc>
          <w:tcPr>
            <w:tcW w:w="1136" w:type="dxa"/>
            <w:tcBorders>
              <w:top w:val="single" w:sz="4" w:space="0" w:color="auto"/>
              <w:left w:val="nil"/>
              <w:bottom w:val="single" w:sz="4" w:space="0" w:color="auto"/>
              <w:right w:val="nil"/>
            </w:tcBorders>
            <w:shd w:val="clear" w:color="auto" w:fill="auto"/>
            <w:noWrap/>
            <w:vAlign w:val="bottom"/>
            <w:hideMark/>
          </w:tcPr>
          <w:p w14:paraId="43C38C64"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MAIC</w:t>
            </w:r>
          </w:p>
        </w:tc>
        <w:tc>
          <w:tcPr>
            <w:tcW w:w="1271" w:type="dxa"/>
            <w:tcBorders>
              <w:top w:val="single" w:sz="4" w:space="0" w:color="auto"/>
              <w:left w:val="nil"/>
              <w:bottom w:val="single" w:sz="4" w:space="0" w:color="auto"/>
              <w:right w:val="nil"/>
            </w:tcBorders>
            <w:shd w:val="clear" w:color="auto" w:fill="auto"/>
            <w:noWrap/>
            <w:vAlign w:val="bottom"/>
            <w:hideMark/>
          </w:tcPr>
          <w:p w14:paraId="3FEDB4F1"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MQIC</w:t>
            </w:r>
          </w:p>
        </w:tc>
      </w:tr>
      <w:tr w:rsidR="002B573F" w:rsidRPr="002B573F" w14:paraId="10D56944" w14:textId="77777777" w:rsidTr="002B573F">
        <w:trPr>
          <w:trHeight w:val="194"/>
        </w:trPr>
        <w:tc>
          <w:tcPr>
            <w:tcW w:w="1352" w:type="dxa"/>
            <w:tcBorders>
              <w:top w:val="nil"/>
              <w:left w:val="nil"/>
              <w:bottom w:val="nil"/>
              <w:right w:val="nil"/>
            </w:tcBorders>
            <w:shd w:val="clear" w:color="auto" w:fill="auto"/>
            <w:noWrap/>
            <w:vAlign w:val="bottom"/>
            <w:hideMark/>
          </w:tcPr>
          <w:p w14:paraId="39417D97"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1</w:t>
            </w:r>
          </w:p>
        </w:tc>
        <w:tc>
          <w:tcPr>
            <w:tcW w:w="1000" w:type="dxa"/>
            <w:tcBorders>
              <w:top w:val="nil"/>
              <w:left w:val="nil"/>
              <w:bottom w:val="nil"/>
              <w:right w:val="nil"/>
            </w:tcBorders>
            <w:shd w:val="clear" w:color="auto" w:fill="auto"/>
            <w:noWrap/>
            <w:vAlign w:val="bottom"/>
            <w:hideMark/>
          </w:tcPr>
          <w:p w14:paraId="207BE5F2"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0.682</w:t>
            </w:r>
          </w:p>
        </w:tc>
        <w:tc>
          <w:tcPr>
            <w:tcW w:w="2082" w:type="dxa"/>
            <w:tcBorders>
              <w:top w:val="nil"/>
              <w:left w:val="nil"/>
              <w:bottom w:val="nil"/>
              <w:right w:val="nil"/>
            </w:tcBorders>
            <w:shd w:val="clear" w:color="auto" w:fill="auto"/>
            <w:noWrap/>
            <w:vAlign w:val="bottom"/>
            <w:hideMark/>
          </w:tcPr>
          <w:p w14:paraId="4C313175"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236.19</w:t>
            </w:r>
          </w:p>
        </w:tc>
        <w:tc>
          <w:tcPr>
            <w:tcW w:w="961" w:type="dxa"/>
            <w:tcBorders>
              <w:top w:val="nil"/>
              <w:left w:val="nil"/>
              <w:bottom w:val="nil"/>
              <w:right w:val="nil"/>
            </w:tcBorders>
            <w:shd w:val="clear" w:color="auto" w:fill="auto"/>
            <w:noWrap/>
            <w:vAlign w:val="bottom"/>
            <w:hideMark/>
          </w:tcPr>
          <w:p w14:paraId="1643265B"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0.000</w:t>
            </w:r>
          </w:p>
        </w:tc>
        <w:tc>
          <w:tcPr>
            <w:tcW w:w="1271" w:type="dxa"/>
            <w:tcBorders>
              <w:top w:val="nil"/>
              <w:left w:val="nil"/>
              <w:bottom w:val="nil"/>
              <w:right w:val="nil"/>
            </w:tcBorders>
            <w:shd w:val="clear" w:color="auto" w:fill="auto"/>
            <w:noWrap/>
            <w:vAlign w:val="bottom"/>
            <w:hideMark/>
          </w:tcPr>
          <w:p w14:paraId="29232429"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-489.39*</w:t>
            </w:r>
          </w:p>
        </w:tc>
        <w:tc>
          <w:tcPr>
            <w:tcW w:w="1136" w:type="dxa"/>
            <w:tcBorders>
              <w:top w:val="nil"/>
              <w:left w:val="nil"/>
              <w:bottom w:val="nil"/>
              <w:right w:val="nil"/>
            </w:tcBorders>
            <w:shd w:val="clear" w:color="auto" w:fill="auto"/>
            <w:noWrap/>
            <w:vAlign w:val="bottom"/>
            <w:hideMark/>
          </w:tcPr>
          <w:p w14:paraId="442F0E17"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86.19</w:t>
            </w:r>
          </w:p>
        </w:tc>
        <w:tc>
          <w:tcPr>
            <w:tcW w:w="1271" w:type="dxa"/>
            <w:tcBorders>
              <w:top w:val="nil"/>
              <w:left w:val="nil"/>
              <w:bottom w:val="nil"/>
              <w:right w:val="nil"/>
            </w:tcBorders>
            <w:shd w:val="clear" w:color="auto" w:fill="auto"/>
            <w:noWrap/>
            <w:vAlign w:val="bottom"/>
            <w:hideMark/>
          </w:tcPr>
          <w:p w14:paraId="5C3C4FFC"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-104.23</w:t>
            </w:r>
          </w:p>
        </w:tc>
      </w:tr>
      <w:tr w:rsidR="002B573F" w:rsidRPr="002B573F" w14:paraId="0B372FC5" w14:textId="77777777" w:rsidTr="002B573F">
        <w:trPr>
          <w:trHeight w:val="194"/>
        </w:trPr>
        <w:tc>
          <w:tcPr>
            <w:tcW w:w="1352" w:type="dxa"/>
            <w:tcBorders>
              <w:top w:val="nil"/>
              <w:left w:val="nil"/>
              <w:bottom w:val="nil"/>
              <w:right w:val="nil"/>
            </w:tcBorders>
            <w:shd w:val="clear" w:color="auto" w:fill="auto"/>
            <w:noWrap/>
            <w:vAlign w:val="bottom"/>
            <w:hideMark/>
          </w:tcPr>
          <w:p w14:paraId="66340CB3"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2</w:t>
            </w:r>
          </w:p>
        </w:tc>
        <w:tc>
          <w:tcPr>
            <w:tcW w:w="1000" w:type="dxa"/>
            <w:tcBorders>
              <w:top w:val="nil"/>
              <w:left w:val="nil"/>
              <w:bottom w:val="nil"/>
              <w:right w:val="nil"/>
            </w:tcBorders>
            <w:shd w:val="clear" w:color="auto" w:fill="auto"/>
            <w:noWrap/>
            <w:vAlign w:val="bottom"/>
            <w:hideMark/>
          </w:tcPr>
          <w:p w14:paraId="75D8154D"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0.486</w:t>
            </w:r>
          </w:p>
        </w:tc>
        <w:tc>
          <w:tcPr>
            <w:tcW w:w="2082" w:type="dxa"/>
            <w:tcBorders>
              <w:top w:val="nil"/>
              <w:left w:val="nil"/>
              <w:bottom w:val="nil"/>
              <w:right w:val="nil"/>
            </w:tcBorders>
            <w:shd w:val="clear" w:color="auto" w:fill="auto"/>
            <w:noWrap/>
            <w:vAlign w:val="bottom"/>
            <w:hideMark/>
          </w:tcPr>
          <w:p w14:paraId="7DB628D9"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41.47</w:t>
            </w:r>
          </w:p>
        </w:tc>
        <w:tc>
          <w:tcPr>
            <w:tcW w:w="961" w:type="dxa"/>
            <w:tcBorders>
              <w:top w:val="nil"/>
              <w:left w:val="nil"/>
              <w:bottom w:val="nil"/>
              <w:right w:val="nil"/>
            </w:tcBorders>
            <w:shd w:val="clear" w:color="auto" w:fill="auto"/>
            <w:noWrap/>
            <w:vAlign w:val="bottom"/>
            <w:hideMark/>
          </w:tcPr>
          <w:p w14:paraId="504A1307"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0.799</w:t>
            </w:r>
          </w:p>
        </w:tc>
        <w:tc>
          <w:tcPr>
            <w:tcW w:w="1271" w:type="dxa"/>
            <w:tcBorders>
              <w:top w:val="nil"/>
              <w:left w:val="nil"/>
              <w:bottom w:val="nil"/>
              <w:right w:val="nil"/>
            </w:tcBorders>
            <w:shd w:val="clear" w:color="auto" w:fill="auto"/>
            <w:noWrap/>
            <w:vAlign w:val="bottom"/>
            <w:hideMark/>
          </w:tcPr>
          <w:p w14:paraId="44C8D9AC"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-442.25</w:t>
            </w:r>
          </w:p>
        </w:tc>
        <w:tc>
          <w:tcPr>
            <w:tcW w:w="1136" w:type="dxa"/>
            <w:tcBorders>
              <w:top w:val="nil"/>
              <w:left w:val="nil"/>
              <w:bottom w:val="nil"/>
              <w:right w:val="nil"/>
            </w:tcBorders>
            <w:shd w:val="clear" w:color="auto" w:fill="auto"/>
            <w:noWrap/>
            <w:vAlign w:val="bottom"/>
            <w:hideMark/>
          </w:tcPr>
          <w:p w14:paraId="68536510"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-58.53*</w:t>
            </w:r>
          </w:p>
        </w:tc>
        <w:tc>
          <w:tcPr>
            <w:tcW w:w="1271" w:type="dxa"/>
            <w:tcBorders>
              <w:top w:val="nil"/>
              <w:left w:val="nil"/>
              <w:bottom w:val="nil"/>
              <w:right w:val="nil"/>
            </w:tcBorders>
            <w:shd w:val="clear" w:color="auto" w:fill="auto"/>
            <w:noWrap/>
            <w:vAlign w:val="bottom"/>
            <w:hideMark/>
          </w:tcPr>
          <w:p w14:paraId="6258FEE3"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-185.47*</w:t>
            </w:r>
          </w:p>
        </w:tc>
      </w:tr>
      <w:tr w:rsidR="002B573F" w:rsidRPr="002B573F" w14:paraId="11470A50" w14:textId="77777777" w:rsidTr="002B573F">
        <w:trPr>
          <w:trHeight w:val="194"/>
        </w:trPr>
        <w:tc>
          <w:tcPr>
            <w:tcW w:w="1352" w:type="dxa"/>
            <w:tcBorders>
              <w:top w:val="nil"/>
              <w:left w:val="nil"/>
              <w:bottom w:val="single" w:sz="4" w:space="0" w:color="auto"/>
              <w:right w:val="nil"/>
            </w:tcBorders>
            <w:shd w:val="clear" w:color="auto" w:fill="auto"/>
            <w:noWrap/>
            <w:vAlign w:val="bottom"/>
            <w:hideMark/>
          </w:tcPr>
          <w:p w14:paraId="5F306238"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3</w:t>
            </w:r>
          </w:p>
        </w:tc>
        <w:tc>
          <w:tcPr>
            <w:tcW w:w="1000" w:type="dxa"/>
            <w:tcBorders>
              <w:top w:val="nil"/>
              <w:left w:val="nil"/>
              <w:bottom w:val="single" w:sz="4" w:space="0" w:color="auto"/>
              <w:right w:val="nil"/>
            </w:tcBorders>
            <w:shd w:val="clear" w:color="auto" w:fill="auto"/>
            <w:noWrap/>
            <w:vAlign w:val="bottom"/>
            <w:hideMark/>
          </w:tcPr>
          <w:p w14:paraId="5E34ED63"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-0.631</w:t>
            </w:r>
          </w:p>
        </w:tc>
        <w:tc>
          <w:tcPr>
            <w:tcW w:w="2082" w:type="dxa"/>
            <w:tcBorders>
              <w:top w:val="nil"/>
              <w:left w:val="nil"/>
              <w:bottom w:val="single" w:sz="4" w:space="0" w:color="auto"/>
              <w:right w:val="nil"/>
            </w:tcBorders>
            <w:shd w:val="clear" w:color="auto" w:fill="auto"/>
            <w:noWrap/>
            <w:vAlign w:val="bottom"/>
            <w:hideMark/>
          </w:tcPr>
          <w:p w14:paraId="2F83D026"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18.24</w:t>
            </w:r>
          </w:p>
        </w:tc>
        <w:tc>
          <w:tcPr>
            <w:tcW w:w="961" w:type="dxa"/>
            <w:tcBorders>
              <w:top w:val="nil"/>
              <w:left w:val="nil"/>
              <w:bottom w:val="single" w:sz="4" w:space="0" w:color="auto"/>
              <w:right w:val="nil"/>
            </w:tcBorders>
            <w:shd w:val="clear" w:color="auto" w:fill="auto"/>
            <w:noWrap/>
            <w:vAlign w:val="bottom"/>
            <w:hideMark/>
          </w:tcPr>
          <w:p w14:paraId="6ED50BD5"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0.832</w:t>
            </w:r>
          </w:p>
        </w:tc>
        <w:tc>
          <w:tcPr>
            <w:tcW w:w="1271" w:type="dxa"/>
            <w:tcBorders>
              <w:top w:val="nil"/>
              <w:left w:val="nil"/>
              <w:bottom w:val="single" w:sz="4" w:space="0" w:color="auto"/>
              <w:right w:val="nil"/>
            </w:tcBorders>
            <w:shd w:val="clear" w:color="auto" w:fill="auto"/>
            <w:noWrap/>
            <w:vAlign w:val="bottom"/>
            <w:hideMark/>
          </w:tcPr>
          <w:p w14:paraId="7E33D5E6"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-223.62</w:t>
            </w:r>
          </w:p>
        </w:tc>
        <w:tc>
          <w:tcPr>
            <w:tcW w:w="1136" w:type="dxa"/>
            <w:tcBorders>
              <w:top w:val="nil"/>
              <w:left w:val="nil"/>
              <w:bottom w:val="single" w:sz="4" w:space="0" w:color="auto"/>
              <w:right w:val="nil"/>
            </w:tcBorders>
            <w:shd w:val="clear" w:color="auto" w:fill="auto"/>
            <w:noWrap/>
            <w:vAlign w:val="bottom"/>
            <w:hideMark/>
          </w:tcPr>
          <w:p w14:paraId="25A1CB92"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-31.76</w:t>
            </w:r>
          </w:p>
        </w:tc>
        <w:tc>
          <w:tcPr>
            <w:tcW w:w="1271" w:type="dxa"/>
            <w:tcBorders>
              <w:top w:val="nil"/>
              <w:left w:val="nil"/>
              <w:bottom w:val="single" w:sz="4" w:space="0" w:color="auto"/>
              <w:right w:val="nil"/>
            </w:tcBorders>
            <w:shd w:val="clear" w:color="auto" w:fill="auto"/>
            <w:noWrap/>
            <w:vAlign w:val="bottom"/>
            <w:hideMark/>
          </w:tcPr>
          <w:p w14:paraId="4B0B72FC" w14:textId="77777777" w:rsidR="002B573F" w:rsidRPr="002B573F" w:rsidRDefault="002B573F" w:rsidP="00036E2F">
            <w:pPr>
              <w:spacing w:after="0" w:line="240" w:lineRule="auto"/>
              <w:jc w:val="center"/>
              <w:rPr>
                <w:rFonts w:ascii="Times New Roman" w:eastAsia="宋体" w:hAnsi="Times New Roman" w:cs="Times New Roman"/>
                <w:color w:val="000000"/>
                <w:lang w:val="en-US" w:eastAsia="zh-CN"/>
              </w:rPr>
            </w:pPr>
            <w:r w:rsidRPr="002B573F">
              <w:rPr>
                <w:rFonts w:ascii="Times New Roman" w:eastAsia="宋体" w:hAnsi="Times New Roman" w:cs="Times New Roman"/>
                <w:color w:val="000000"/>
                <w:lang w:val="en-US" w:eastAsia="zh-CN"/>
              </w:rPr>
              <w:t>-95.23</w:t>
            </w:r>
          </w:p>
        </w:tc>
      </w:tr>
    </w:tbl>
    <w:p w14:paraId="6D634D97" w14:textId="77777777" w:rsidR="00506191" w:rsidRPr="00E71C74" w:rsidRDefault="00506191" w:rsidP="00506191">
      <w:pPr>
        <w:jc w:val="both"/>
        <w:rPr>
          <w:rFonts w:ascii="Times New Roman" w:hAnsi="Times New Roman" w:cs="Times New Roman"/>
        </w:rPr>
      </w:pPr>
      <w:r w:rsidRPr="00E71C74">
        <w:rPr>
          <w:rFonts w:ascii="Times New Roman" w:hAnsi="Times New Roman" w:cs="Times New Roman"/>
        </w:rPr>
        <w:t xml:space="preserve">This table presents the results of </w:t>
      </w:r>
      <w:r w:rsidR="00E547D4" w:rsidRPr="00E71C74">
        <w:rPr>
          <w:rFonts w:ascii="Times New Roman" w:hAnsi="Times New Roman" w:cs="Times New Roman"/>
        </w:rPr>
        <w:t xml:space="preserve">the </w:t>
      </w:r>
      <w:r w:rsidRPr="00E71C74">
        <w:rPr>
          <w:rFonts w:ascii="Times New Roman" w:hAnsi="Times New Roman" w:cs="Times New Roman"/>
        </w:rPr>
        <w:t xml:space="preserve">MMSC for the SVAR model. For each lag order from 1 to 3, </w:t>
      </w:r>
      <w:r w:rsidR="003362EF" w:rsidRPr="00E71C74">
        <w:rPr>
          <w:rFonts w:ascii="Times New Roman" w:hAnsi="Times New Roman" w:cs="Times New Roman"/>
        </w:rPr>
        <w:t xml:space="preserve">we report the </w:t>
      </w:r>
      <w:r w:rsidRPr="00E71C74">
        <w:rPr>
          <w:rFonts w:ascii="Times New Roman" w:hAnsi="Times New Roman" w:cs="Times New Roman"/>
        </w:rPr>
        <w:t>CD</w:t>
      </w:r>
      <w:r w:rsidR="008F0900">
        <w:rPr>
          <w:rFonts w:ascii="Times New Roman" w:hAnsi="Times New Roman" w:cs="Times New Roman"/>
        </w:rPr>
        <w:t xml:space="preserve"> (Coefficient of Determination)</w:t>
      </w:r>
      <w:r w:rsidRPr="00E71C74">
        <w:rPr>
          <w:rFonts w:ascii="Times New Roman" w:hAnsi="Times New Roman" w:cs="Times New Roman"/>
        </w:rPr>
        <w:t>, Hansen J-Statistic</w:t>
      </w:r>
      <w:r w:rsidR="00000126" w:rsidRPr="00E71C74">
        <w:rPr>
          <w:rFonts w:ascii="Times New Roman" w:hAnsi="Times New Roman" w:cs="Times New Roman" w:hint="eastAsia"/>
          <w:lang w:eastAsia="zh-CN"/>
        </w:rPr>
        <w:t>s</w:t>
      </w:r>
      <w:r w:rsidR="0000163F" w:rsidRPr="00E71C74">
        <w:rPr>
          <w:rFonts w:ascii="Times New Roman" w:hAnsi="Times New Roman" w:cs="Times New Roman"/>
          <w:lang w:eastAsia="zh-CN"/>
        </w:rPr>
        <w:t>,</w:t>
      </w:r>
      <w:r w:rsidRPr="00E71C74">
        <w:rPr>
          <w:rFonts w:ascii="Times New Roman" w:hAnsi="Times New Roman" w:cs="Times New Roman"/>
        </w:rPr>
        <w:t xml:space="preserve"> and </w:t>
      </w:r>
      <w:r w:rsidR="00582719" w:rsidRPr="00E71C74">
        <w:rPr>
          <w:rFonts w:ascii="Times New Roman" w:hAnsi="Times New Roman" w:cs="Times New Roman"/>
        </w:rPr>
        <w:t>p</w:t>
      </w:r>
      <w:r w:rsidRPr="00E71C74">
        <w:rPr>
          <w:rFonts w:ascii="Times New Roman" w:hAnsi="Times New Roman" w:cs="Times New Roman"/>
        </w:rPr>
        <w:t>-values. MBIC, MAIC and MQIC show the results under different selection criteria. * indicate</w:t>
      </w:r>
      <w:r w:rsidR="003362EF" w:rsidRPr="00E71C74">
        <w:rPr>
          <w:rFonts w:ascii="Times New Roman" w:hAnsi="Times New Roman" w:cs="Times New Roman"/>
        </w:rPr>
        <w:t>s</w:t>
      </w:r>
      <w:r w:rsidRPr="00E71C74">
        <w:rPr>
          <w:rFonts w:ascii="Times New Roman" w:hAnsi="Times New Roman" w:cs="Times New Roman"/>
        </w:rPr>
        <w:t xml:space="preserve"> the best selection. </w:t>
      </w:r>
      <w:r w:rsidRPr="00E71C74">
        <w:rPr>
          <w:rFonts w:ascii="Times New Roman" w:hAnsi="Times New Roman" w:cs="Times New Roman"/>
        </w:rPr>
        <w:br w:type="page"/>
      </w:r>
    </w:p>
    <w:p w14:paraId="15A49258" w14:textId="77777777" w:rsidR="0050028A" w:rsidRPr="00E71C74" w:rsidRDefault="00A768B3" w:rsidP="002431C2">
      <w:pPr>
        <w:spacing w:line="259" w:lineRule="auto"/>
        <w:rPr>
          <w:rFonts w:ascii="Times New Roman" w:hAnsi="Times New Roman" w:cs="Times New Roman"/>
          <w:sz w:val="24"/>
          <w:szCs w:val="24"/>
        </w:rPr>
      </w:pPr>
      <w:r w:rsidRPr="00E71C74">
        <w:rPr>
          <w:rFonts w:ascii="Times New Roman" w:hAnsi="Times New Roman" w:cs="Times New Roman"/>
          <w:sz w:val="24"/>
          <w:szCs w:val="24"/>
        </w:rPr>
        <w:lastRenderedPageBreak/>
        <w:t xml:space="preserve">Table </w:t>
      </w:r>
      <w:r w:rsidR="00BF111E" w:rsidRPr="00E71C74">
        <w:rPr>
          <w:rFonts w:ascii="Times New Roman" w:hAnsi="Times New Roman" w:cs="Times New Roman"/>
          <w:sz w:val="24"/>
          <w:szCs w:val="24"/>
        </w:rPr>
        <w:t>4</w:t>
      </w:r>
      <w:r w:rsidR="0050028A" w:rsidRPr="00E71C74">
        <w:rPr>
          <w:rFonts w:ascii="Times New Roman" w:hAnsi="Times New Roman" w:cs="Times New Roman"/>
          <w:sz w:val="24"/>
          <w:szCs w:val="24"/>
        </w:rPr>
        <w:t xml:space="preserve"> Granger Causality</w:t>
      </w:r>
      <w:r w:rsidR="00F86722" w:rsidRPr="00E71C74">
        <w:rPr>
          <w:rFonts w:ascii="Times New Roman" w:hAnsi="Times New Roman" w:cs="Times New Roman"/>
          <w:sz w:val="24"/>
          <w:szCs w:val="24"/>
        </w:rPr>
        <w:t xml:space="preserve"> </w:t>
      </w:r>
      <w:r w:rsidR="002856D8" w:rsidRPr="00E71C74">
        <w:rPr>
          <w:rFonts w:ascii="Times New Roman" w:hAnsi="Times New Roman" w:cs="Times New Roman"/>
          <w:sz w:val="24"/>
          <w:szCs w:val="24"/>
        </w:rPr>
        <w:t>M</w:t>
      </w:r>
      <w:r w:rsidR="00F86722" w:rsidRPr="00E71C74">
        <w:rPr>
          <w:rFonts w:ascii="Times New Roman" w:hAnsi="Times New Roman" w:cs="Times New Roman"/>
          <w:sz w:val="24"/>
          <w:szCs w:val="24"/>
        </w:rPr>
        <w:t>atrix</w:t>
      </w:r>
    </w:p>
    <w:tbl>
      <w:tblPr>
        <w:tblW w:w="9021" w:type="dxa"/>
        <w:tblInd w:w="93" w:type="dxa"/>
        <w:tblLook w:val="04A0" w:firstRow="1" w:lastRow="0" w:firstColumn="1" w:lastColumn="0" w:noHBand="0" w:noVBand="1"/>
      </w:tblPr>
      <w:tblGrid>
        <w:gridCol w:w="1284"/>
        <w:gridCol w:w="1641"/>
        <w:gridCol w:w="1485"/>
        <w:gridCol w:w="1485"/>
        <w:gridCol w:w="1641"/>
        <w:gridCol w:w="1485"/>
      </w:tblGrid>
      <w:tr w:rsidR="00BC3526" w:rsidRPr="00BC3526" w14:paraId="272CDE8F" w14:textId="77777777" w:rsidTr="00BC3526">
        <w:trPr>
          <w:trHeight w:val="269"/>
        </w:trPr>
        <w:tc>
          <w:tcPr>
            <w:tcW w:w="1284" w:type="dxa"/>
            <w:tcBorders>
              <w:top w:val="single" w:sz="4" w:space="0" w:color="auto"/>
              <w:left w:val="nil"/>
              <w:bottom w:val="single" w:sz="4" w:space="0" w:color="auto"/>
              <w:right w:val="nil"/>
            </w:tcBorders>
            <w:shd w:val="clear" w:color="auto" w:fill="auto"/>
            <w:noWrap/>
            <w:vAlign w:val="bottom"/>
            <w:hideMark/>
          </w:tcPr>
          <w:p w14:paraId="658EF07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 xml:space="preserve">　</w:t>
            </w:r>
          </w:p>
        </w:tc>
        <w:tc>
          <w:tcPr>
            <w:tcW w:w="1641" w:type="dxa"/>
            <w:tcBorders>
              <w:top w:val="single" w:sz="4" w:space="0" w:color="auto"/>
              <w:left w:val="nil"/>
              <w:bottom w:val="single" w:sz="4" w:space="0" w:color="auto"/>
              <w:right w:val="nil"/>
            </w:tcBorders>
            <w:shd w:val="clear" w:color="auto" w:fill="auto"/>
            <w:noWrap/>
            <w:vAlign w:val="bottom"/>
            <w:hideMark/>
          </w:tcPr>
          <w:p w14:paraId="37AAFAEA"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Inv</w:t>
            </w:r>
          </w:p>
        </w:tc>
        <w:tc>
          <w:tcPr>
            <w:tcW w:w="1485" w:type="dxa"/>
            <w:tcBorders>
              <w:top w:val="single" w:sz="4" w:space="0" w:color="auto"/>
              <w:left w:val="nil"/>
              <w:bottom w:val="single" w:sz="4" w:space="0" w:color="auto"/>
              <w:right w:val="nil"/>
            </w:tcBorders>
            <w:shd w:val="clear" w:color="auto" w:fill="auto"/>
            <w:noWrap/>
            <w:vAlign w:val="bottom"/>
            <w:hideMark/>
          </w:tcPr>
          <w:p w14:paraId="3568B10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Equ</w:t>
            </w:r>
          </w:p>
        </w:tc>
        <w:tc>
          <w:tcPr>
            <w:tcW w:w="1485" w:type="dxa"/>
            <w:tcBorders>
              <w:top w:val="single" w:sz="4" w:space="0" w:color="auto"/>
              <w:left w:val="nil"/>
              <w:bottom w:val="single" w:sz="4" w:space="0" w:color="auto"/>
              <w:right w:val="nil"/>
            </w:tcBorders>
            <w:shd w:val="clear" w:color="auto" w:fill="auto"/>
            <w:noWrap/>
            <w:vAlign w:val="bottom"/>
            <w:hideMark/>
          </w:tcPr>
          <w:p w14:paraId="0C5B76F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ROA</w:t>
            </w:r>
          </w:p>
        </w:tc>
        <w:tc>
          <w:tcPr>
            <w:tcW w:w="1641" w:type="dxa"/>
            <w:tcBorders>
              <w:top w:val="single" w:sz="4" w:space="0" w:color="auto"/>
              <w:left w:val="nil"/>
              <w:bottom w:val="single" w:sz="4" w:space="0" w:color="auto"/>
              <w:right w:val="nil"/>
            </w:tcBorders>
            <w:shd w:val="clear" w:color="auto" w:fill="auto"/>
            <w:noWrap/>
            <w:vAlign w:val="bottom"/>
            <w:hideMark/>
          </w:tcPr>
          <w:p w14:paraId="2BEEAD8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Divc</w:t>
            </w:r>
          </w:p>
        </w:tc>
        <w:tc>
          <w:tcPr>
            <w:tcW w:w="1485" w:type="dxa"/>
            <w:tcBorders>
              <w:top w:val="single" w:sz="4" w:space="0" w:color="auto"/>
              <w:left w:val="nil"/>
              <w:bottom w:val="single" w:sz="4" w:space="0" w:color="auto"/>
              <w:right w:val="nil"/>
            </w:tcBorders>
            <w:shd w:val="clear" w:color="auto" w:fill="auto"/>
            <w:noWrap/>
            <w:vAlign w:val="bottom"/>
            <w:hideMark/>
          </w:tcPr>
          <w:p w14:paraId="7E83F3C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Lev</w:t>
            </w:r>
          </w:p>
        </w:tc>
      </w:tr>
      <w:tr w:rsidR="00BC3526" w:rsidRPr="00BC3526" w14:paraId="610BB9BD" w14:textId="77777777" w:rsidTr="00BC3526">
        <w:trPr>
          <w:trHeight w:val="269"/>
        </w:trPr>
        <w:tc>
          <w:tcPr>
            <w:tcW w:w="1284" w:type="dxa"/>
            <w:tcBorders>
              <w:top w:val="nil"/>
              <w:left w:val="nil"/>
              <w:bottom w:val="nil"/>
              <w:right w:val="nil"/>
            </w:tcBorders>
            <w:shd w:val="clear" w:color="auto" w:fill="auto"/>
            <w:noWrap/>
            <w:vAlign w:val="bottom"/>
            <w:hideMark/>
          </w:tcPr>
          <w:p w14:paraId="7F62DAC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Inv</w:t>
            </w:r>
          </w:p>
        </w:tc>
        <w:tc>
          <w:tcPr>
            <w:tcW w:w="1641" w:type="dxa"/>
            <w:tcBorders>
              <w:top w:val="nil"/>
              <w:left w:val="nil"/>
              <w:bottom w:val="nil"/>
              <w:right w:val="nil"/>
            </w:tcBorders>
            <w:shd w:val="clear" w:color="auto" w:fill="auto"/>
            <w:noWrap/>
            <w:vAlign w:val="bottom"/>
            <w:hideMark/>
          </w:tcPr>
          <w:p w14:paraId="0E6F10E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w:t>
            </w:r>
          </w:p>
        </w:tc>
        <w:tc>
          <w:tcPr>
            <w:tcW w:w="1485" w:type="dxa"/>
            <w:tcBorders>
              <w:top w:val="nil"/>
              <w:left w:val="nil"/>
              <w:bottom w:val="nil"/>
              <w:right w:val="nil"/>
            </w:tcBorders>
            <w:shd w:val="clear" w:color="auto" w:fill="auto"/>
            <w:noWrap/>
            <w:vAlign w:val="bottom"/>
            <w:hideMark/>
          </w:tcPr>
          <w:p w14:paraId="55E8523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19.50***</w:t>
            </w:r>
          </w:p>
        </w:tc>
        <w:tc>
          <w:tcPr>
            <w:tcW w:w="1485" w:type="dxa"/>
            <w:tcBorders>
              <w:top w:val="nil"/>
              <w:left w:val="nil"/>
              <w:bottom w:val="nil"/>
              <w:right w:val="nil"/>
            </w:tcBorders>
            <w:shd w:val="clear" w:color="auto" w:fill="auto"/>
            <w:noWrap/>
            <w:vAlign w:val="bottom"/>
            <w:hideMark/>
          </w:tcPr>
          <w:p w14:paraId="4CA81D0B"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5.63*</w:t>
            </w:r>
          </w:p>
        </w:tc>
        <w:tc>
          <w:tcPr>
            <w:tcW w:w="1641" w:type="dxa"/>
            <w:tcBorders>
              <w:top w:val="nil"/>
              <w:left w:val="nil"/>
              <w:bottom w:val="nil"/>
              <w:right w:val="nil"/>
            </w:tcBorders>
            <w:shd w:val="clear" w:color="auto" w:fill="auto"/>
            <w:noWrap/>
            <w:vAlign w:val="bottom"/>
            <w:hideMark/>
          </w:tcPr>
          <w:p w14:paraId="686F06E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5.03*</w:t>
            </w:r>
          </w:p>
        </w:tc>
        <w:tc>
          <w:tcPr>
            <w:tcW w:w="1485" w:type="dxa"/>
            <w:tcBorders>
              <w:top w:val="nil"/>
              <w:left w:val="nil"/>
              <w:bottom w:val="nil"/>
              <w:right w:val="nil"/>
            </w:tcBorders>
            <w:shd w:val="clear" w:color="auto" w:fill="auto"/>
            <w:noWrap/>
            <w:vAlign w:val="bottom"/>
            <w:hideMark/>
          </w:tcPr>
          <w:p w14:paraId="06680EC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14.18***</w:t>
            </w:r>
          </w:p>
        </w:tc>
      </w:tr>
      <w:tr w:rsidR="00BC3526" w:rsidRPr="00BC3526" w14:paraId="1CF3F0CF" w14:textId="77777777" w:rsidTr="00BC3526">
        <w:trPr>
          <w:trHeight w:val="269"/>
        </w:trPr>
        <w:tc>
          <w:tcPr>
            <w:tcW w:w="1284" w:type="dxa"/>
            <w:tcBorders>
              <w:top w:val="nil"/>
              <w:left w:val="nil"/>
              <w:bottom w:val="nil"/>
              <w:right w:val="nil"/>
            </w:tcBorders>
            <w:shd w:val="clear" w:color="auto" w:fill="auto"/>
            <w:noWrap/>
            <w:vAlign w:val="bottom"/>
            <w:hideMark/>
          </w:tcPr>
          <w:p w14:paraId="19E1728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78F2BFD0"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485" w:type="dxa"/>
            <w:tcBorders>
              <w:top w:val="nil"/>
              <w:left w:val="nil"/>
              <w:bottom w:val="nil"/>
              <w:right w:val="nil"/>
            </w:tcBorders>
            <w:shd w:val="clear" w:color="auto" w:fill="auto"/>
            <w:noWrap/>
            <w:vAlign w:val="bottom"/>
            <w:hideMark/>
          </w:tcPr>
          <w:p w14:paraId="13B57F8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34EB412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(0.06)</w:t>
            </w:r>
          </w:p>
        </w:tc>
        <w:tc>
          <w:tcPr>
            <w:tcW w:w="1641" w:type="dxa"/>
            <w:tcBorders>
              <w:top w:val="nil"/>
              <w:left w:val="nil"/>
              <w:bottom w:val="nil"/>
              <w:right w:val="nil"/>
            </w:tcBorders>
            <w:shd w:val="clear" w:color="auto" w:fill="auto"/>
            <w:noWrap/>
            <w:vAlign w:val="bottom"/>
            <w:hideMark/>
          </w:tcPr>
          <w:p w14:paraId="402E60F6"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(0.08)</w:t>
            </w:r>
          </w:p>
        </w:tc>
        <w:tc>
          <w:tcPr>
            <w:tcW w:w="1485" w:type="dxa"/>
            <w:tcBorders>
              <w:top w:val="nil"/>
              <w:left w:val="nil"/>
              <w:bottom w:val="nil"/>
              <w:right w:val="nil"/>
            </w:tcBorders>
            <w:shd w:val="clear" w:color="auto" w:fill="auto"/>
            <w:noWrap/>
            <w:vAlign w:val="bottom"/>
            <w:hideMark/>
          </w:tcPr>
          <w:p w14:paraId="4E4A8C44"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r>
      <w:tr w:rsidR="00BC3526" w:rsidRPr="00BC3526" w14:paraId="31FA8646" w14:textId="77777777" w:rsidTr="00BC3526">
        <w:trPr>
          <w:trHeight w:val="269"/>
        </w:trPr>
        <w:tc>
          <w:tcPr>
            <w:tcW w:w="1284" w:type="dxa"/>
            <w:tcBorders>
              <w:top w:val="nil"/>
              <w:left w:val="nil"/>
              <w:bottom w:val="nil"/>
              <w:right w:val="nil"/>
            </w:tcBorders>
            <w:shd w:val="clear" w:color="auto" w:fill="auto"/>
            <w:noWrap/>
            <w:vAlign w:val="bottom"/>
            <w:hideMark/>
          </w:tcPr>
          <w:p w14:paraId="556A027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Equ</w:t>
            </w:r>
          </w:p>
        </w:tc>
        <w:tc>
          <w:tcPr>
            <w:tcW w:w="1641" w:type="dxa"/>
            <w:tcBorders>
              <w:top w:val="nil"/>
              <w:left w:val="nil"/>
              <w:bottom w:val="nil"/>
              <w:right w:val="nil"/>
            </w:tcBorders>
            <w:shd w:val="clear" w:color="auto" w:fill="auto"/>
            <w:noWrap/>
            <w:vAlign w:val="bottom"/>
            <w:hideMark/>
          </w:tcPr>
          <w:p w14:paraId="5EECDA0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0.25</w:t>
            </w:r>
          </w:p>
        </w:tc>
        <w:tc>
          <w:tcPr>
            <w:tcW w:w="1485" w:type="dxa"/>
            <w:tcBorders>
              <w:top w:val="nil"/>
              <w:left w:val="nil"/>
              <w:bottom w:val="nil"/>
              <w:right w:val="nil"/>
            </w:tcBorders>
            <w:shd w:val="clear" w:color="auto" w:fill="auto"/>
            <w:noWrap/>
            <w:vAlign w:val="bottom"/>
            <w:hideMark/>
          </w:tcPr>
          <w:p w14:paraId="3F75401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w:t>
            </w:r>
          </w:p>
        </w:tc>
        <w:tc>
          <w:tcPr>
            <w:tcW w:w="1485" w:type="dxa"/>
            <w:tcBorders>
              <w:top w:val="nil"/>
              <w:left w:val="nil"/>
              <w:bottom w:val="nil"/>
              <w:right w:val="nil"/>
            </w:tcBorders>
            <w:shd w:val="clear" w:color="auto" w:fill="auto"/>
            <w:noWrap/>
            <w:vAlign w:val="bottom"/>
            <w:hideMark/>
          </w:tcPr>
          <w:p w14:paraId="1028B4B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1.87</w:t>
            </w:r>
          </w:p>
        </w:tc>
        <w:tc>
          <w:tcPr>
            <w:tcW w:w="1641" w:type="dxa"/>
            <w:tcBorders>
              <w:top w:val="nil"/>
              <w:left w:val="nil"/>
              <w:bottom w:val="nil"/>
              <w:right w:val="nil"/>
            </w:tcBorders>
            <w:shd w:val="clear" w:color="auto" w:fill="auto"/>
            <w:noWrap/>
            <w:vAlign w:val="bottom"/>
            <w:hideMark/>
          </w:tcPr>
          <w:p w14:paraId="04AA45E0"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0.14</w:t>
            </w:r>
          </w:p>
        </w:tc>
        <w:tc>
          <w:tcPr>
            <w:tcW w:w="1485" w:type="dxa"/>
            <w:tcBorders>
              <w:top w:val="nil"/>
              <w:left w:val="nil"/>
              <w:bottom w:val="nil"/>
              <w:right w:val="nil"/>
            </w:tcBorders>
            <w:shd w:val="clear" w:color="auto" w:fill="auto"/>
            <w:noWrap/>
            <w:vAlign w:val="bottom"/>
            <w:hideMark/>
          </w:tcPr>
          <w:p w14:paraId="134750F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2.92</w:t>
            </w:r>
          </w:p>
        </w:tc>
      </w:tr>
      <w:tr w:rsidR="00BC3526" w:rsidRPr="00BC3526" w14:paraId="30BBE4B0" w14:textId="77777777" w:rsidTr="00BC3526">
        <w:trPr>
          <w:trHeight w:val="269"/>
        </w:trPr>
        <w:tc>
          <w:tcPr>
            <w:tcW w:w="1284" w:type="dxa"/>
            <w:tcBorders>
              <w:top w:val="nil"/>
              <w:left w:val="nil"/>
              <w:bottom w:val="nil"/>
              <w:right w:val="nil"/>
            </w:tcBorders>
            <w:shd w:val="clear" w:color="auto" w:fill="auto"/>
            <w:noWrap/>
            <w:vAlign w:val="bottom"/>
            <w:hideMark/>
          </w:tcPr>
          <w:p w14:paraId="72FE0424"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15F1DBAE"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(0.88)</w:t>
            </w:r>
          </w:p>
        </w:tc>
        <w:tc>
          <w:tcPr>
            <w:tcW w:w="1485" w:type="dxa"/>
            <w:tcBorders>
              <w:top w:val="nil"/>
              <w:left w:val="nil"/>
              <w:bottom w:val="nil"/>
              <w:right w:val="nil"/>
            </w:tcBorders>
            <w:shd w:val="clear" w:color="auto" w:fill="auto"/>
            <w:noWrap/>
            <w:vAlign w:val="bottom"/>
            <w:hideMark/>
          </w:tcPr>
          <w:p w14:paraId="7A856CC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485" w:type="dxa"/>
            <w:tcBorders>
              <w:top w:val="nil"/>
              <w:left w:val="nil"/>
              <w:bottom w:val="nil"/>
              <w:right w:val="nil"/>
            </w:tcBorders>
            <w:shd w:val="clear" w:color="auto" w:fill="auto"/>
            <w:noWrap/>
            <w:vAlign w:val="bottom"/>
            <w:hideMark/>
          </w:tcPr>
          <w:p w14:paraId="6BAA6AC6"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(0.39)</w:t>
            </w:r>
          </w:p>
        </w:tc>
        <w:tc>
          <w:tcPr>
            <w:tcW w:w="1641" w:type="dxa"/>
            <w:tcBorders>
              <w:top w:val="nil"/>
              <w:left w:val="nil"/>
              <w:bottom w:val="nil"/>
              <w:right w:val="nil"/>
            </w:tcBorders>
            <w:shd w:val="clear" w:color="auto" w:fill="auto"/>
            <w:noWrap/>
            <w:vAlign w:val="bottom"/>
            <w:hideMark/>
          </w:tcPr>
          <w:p w14:paraId="03CF2A8A"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(0.93)</w:t>
            </w:r>
          </w:p>
        </w:tc>
        <w:tc>
          <w:tcPr>
            <w:tcW w:w="1485" w:type="dxa"/>
            <w:tcBorders>
              <w:top w:val="nil"/>
              <w:left w:val="nil"/>
              <w:bottom w:val="nil"/>
              <w:right w:val="nil"/>
            </w:tcBorders>
            <w:shd w:val="clear" w:color="auto" w:fill="auto"/>
            <w:noWrap/>
            <w:vAlign w:val="bottom"/>
            <w:hideMark/>
          </w:tcPr>
          <w:p w14:paraId="3D9FA64E"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(0.23)</w:t>
            </w:r>
          </w:p>
        </w:tc>
      </w:tr>
      <w:tr w:rsidR="00BC3526" w:rsidRPr="00BC3526" w14:paraId="70556E09" w14:textId="77777777" w:rsidTr="00BC3526">
        <w:trPr>
          <w:trHeight w:val="269"/>
        </w:trPr>
        <w:tc>
          <w:tcPr>
            <w:tcW w:w="1284" w:type="dxa"/>
            <w:tcBorders>
              <w:top w:val="nil"/>
              <w:left w:val="nil"/>
              <w:bottom w:val="nil"/>
              <w:right w:val="nil"/>
            </w:tcBorders>
            <w:shd w:val="clear" w:color="auto" w:fill="auto"/>
            <w:noWrap/>
            <w:vAlign w:val="bottom"/>
            <w:hideMark/>
          </w:tcPr>
          <w:p w14:paraId="3341126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ROA</w:t>
            </w:r>
          </w:p>
        </w:tc>
        <w:tc>
          <w:tcPr>
            <w:tcW w:w="1641" w:type="dxa"/>
            <w:tcBorders>
              <w:top w:val="nil"/>
              <w:left w:val="nil"/>
              <w:bottom w:val="nil"/>
              <w:right w:val="nil"/>
            </w:tcBorders>
            <w:shd w:val="clear" w:color="auto" w:fill="auto"/>
            <w:noWrap/>
            <w:vAlign w:val="bottom"/>
            <w:hideMark/>
          </w:tcPr>
          <w:p w14:paraId="626C94F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30.52***</w:t>
            </w:r>
          </w:p>
        </w:tc>
        <w:tc>
          <w:tcPr>
            <w:tcW w:w="1485" w:type="dxa"/>
            <w:tcBorders>
              <w:top w:val="nil"/>
              <w:left w:val="nil"/>
              <w:bottom w:val="nil"/>
              <w:right w:val="nil"/>
            </w:tcBorders>
            <w:shd w:val="clear" w:color="auto" w:fill="auto"/>
            <w:noWrap/>
            <w:vAlign w:val="bottom"/>
            <w:hideMark/>
          </w:tcPr>
          <w:p w14:paraId="7A9AEE56"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6.84**</w:t>
            </w:r>
          </w:p>
        </w:tc>
        <w:tc>
          <w:tcPr>
            <w:tcW w:w="1485" w:type="dxa"/>
            <w:tcBorders>
              <w:top w:val="nil"/>
              <w:left w:val="nil"/>
              <w:bottom w:val="nil"/>
              <w:right w:val="nil"/>
            </w:tcBorders>
            <w:shd w:val="clear" w:color="auto" w:fill="auto"/>
            <w:noWrap/>
            <w:vAlign w:val="bottom"/>
            <w:hideMark/>
          </w:tcPr>
          <w:p w14:paraId="24B6650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w:t>
            </w:r>
          </w:p>
        </w:tc>
        <w:tc>
          <w:tcPr>
            <w:tcW w:w="1641" w:type="dxa"/>
            <w:tcBorders>
              <w:top w:val="nil"/>
              <w:left w:val="nil"/>
              <w:bottom w:val="nil"/>
              <w:right w:val="nil"/>
            </w:tcBorders>
            <w:shd w:val="clear" w:color="auto" w:fill="auto"/>
            <w:noWrap/>
            <w:vAlign w:val="bottom"/>
            <w:hideMark/>
          </w:tcPr>
          <w:p w14:paraId="044FC83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16.29***</w:t>
            </w:r>
          </w:p>
        </w:tc>
        <w:tc>
          <w:tcPr>
            <w:tcW w:w="1485" w:type="dxa"/>
            <w:tcBorders>
              <w:top w:val="nil"/>
              <w:left w:val="nil"/>
              <w:bottom w:val="nil"/>
              <w:right w:val="nil"/>
            </w:tcBorders>
            <w:shd w:val="clear" w:color="auto" w:fill="auto"/>
            <w:noWrap/>
            <w:vAlign w:val="bottom"/>
            <w:hideMark/>
          </w:tcPr>
          <w:p w14:paraId="03BFCE2E"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0.72</w:t>
            </w:r>
          </w:p>
        </w:tc>
      </w:tr>
      <w:tr w:rsidR="00BC3526" w:rsidRPr="00BC3526" w14:paraId="1FD3AD80" w14:textId="77777777" w:rsidTr="00BC3526">
        <w:trPr>
          <w:trHeight w:val="269"/>
        </w:trPr>
        <w:tc>
          <w:tcPr>
            <w:tcW w:w="1284" w:type="dxa"/>
            <w:tcBorders>
              <w:top w:val="nil"/>
              <w:left w:val="nil"/>
              <w:bottom w:val="nil"/>
              <w:right w:val="nil"/>
            </w:tcBorders>
            <w:shd w:val="clear" w:color="auto" w:fill="auto"/>
            <w:noWrap/>
            <w:vAlign w:val="bottom"/>
            <w:hideMark/>
          </w:tcPr>
          <w:p w14:paraId="186B395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6484ACC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50E5422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(0.03)</w:t>
            </w:r>
          </w:p>
        </w:tc>
        <w:tc>
          <w:tcPr>
            <w:tcW w:w="1485" w:type="dxa"/>
            <w:tcBorders>
              <w:top w:val="nil"/>
              <w:left w:val="nil"/>
              <w:bottom w:val="nil"/>
              <w:right w:val="nil"/>
            </w:tcBorders>
            <w:shd w:val="clear" w:color="auto" w:fill="auto"/>
            <w:noWrap/>
            <w:vAlign w:val="bottom"/>
            <w:hideMark/>
          </w:tcPr>
          <w:p w14:paraId="0626E52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1D31B1A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16784AA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(0.70)</w:t>
            </w:r>
          </w:p>
        </w:tc>
      </w:tr>
      <w:tr w:rsidR="00BC3526" w:rsidRPr="00BC3526" w14:paraId="1096D324" w14:textId="77777777" w:rsidTr="00BC3526">
        <w:trPr>
          <w:trHeight w:val="269"/>
        </w:trPr>
        <w:tc>
          <w:tcPr>
            <w:tcW w:w="1284" w:type="dxa"/>
            <w:tcBorders>
              <w:top w:val="nil"/>
              <w:left w:val="nil"/>
              <w:bottom w:val="nil"/>
              <w:right w:val="nil"/>
            </w:tcBorders>
            <w:shd w:val="clear" w:color="auto" w:fill="auto"/>
            <w:noWrap/>
            <w:vAlign w:val="bottom"/>
            <w:hideMark/>
          </w:tcPr>
          <w:p w14:paraId="16B3C505"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Divc</w:t>
            </w:r>
          </w:p>
        </w:tc>
        <w:tc>
          <w:tcPr>
            <w:tcW w:w="1641" w:type="dxa"/>
            <w:tcBorders>
              <w:top w:val="nil"/>
              <w:left w:val="nil"/>
              <w:bottom w:val="nil"/>
              <w:right w:val="nil"/>
            </w:tcBorders>
            <w:shd w:val="clear" w:color="auto" w:fill="auto"/>
            <w:noWrap/>
            <w:vAlign w:val="bottom"/>
            <w:hideMark/>
          </w:tcPr>
          <w:p w14:paraId="099A092B"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17.65***</w:t>
            </w:r>
          </w:p>
        </w:tc>
        <w:tc>
          <w:tcPr>
            <w:tcW w:w="1485" w:type="dxa"/>
            <w:tcBorders>
              <w:top w:val="nil"/>
              <w:left w:val="nil"/>
              <w:bottom w:val="nil"/>
              <w:right w:val="nil"/>
            </w:tcBorders>
            <w:shd w:val="clear" w:color="auto" w:fill="auto"/>
            <w:noWrap/>
            <w:vAlign w:val="bottom"/>
            <w:hideMark/>
          </w:tcPr>
          <w:p w14:paraId="755E5A8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0.64</w:t>
            </w:r>
          </w:p>
        </w:tc>
        <w:tc>
          <w:tcPr>
            <w:tcW w:w="1485" w:type="dxa"/>
            <w:tcBorders>
              <w:top w:val="nil"/>
              <w:left w:val="nil"/>
              <w:bottom w:val="nil"/>
              <w:right w:val="nil"/>
            </w:tcBorders>
            <w:shd w:val="clear" w:color="auto" w:fill="auto"/>
            <w:noWrap/>
            <w:vAlign w:val="bottom"/>
            <w:hideMark/>
          </w:tcPr>
          <w:p w14:paraId="3FC32DA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40.05***</w:t>
            </w:r>
          </w:p>
        </w:tc>
        <w:tc>
          <w:tcPr>
            <w:tcW w:w="1641" w:type="dxa"/>
            <w:tcBorders>
              <w:top w:val="nil"/>
              <w:left w:val="nil"/>
              <w:bottom w:val="nil"/>
              <w:right w:val="nil"/>
            </w:tcBorders>
            <w:shd w:val="clear" w:color="auto" w:fill="auto"/>
            <w:noWrap/>
            <w:vAlign w:val="bottom"/>
            <w:hideMark/>
          </w:tcPr>
          <w:p w14:paraId="3DBB4665"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w:t>
            </w:r>
          </w:p>
        </w:tc>
        <w:tc>
          <w:tcPr>
            <w:tcW w:w="1485" w:type="dxa"/>
            <w:tcBorders>
              <w:top w:val="nil"/>
              <w:left w:val="nil"/>
              <w:bottom w:val="nil"/>
              <w:right w:val="nil"/>
            </w:tcBorders>
            <w:shd w:val="clear" w:color="auto" w:fill="auto"/>
            <w:noWrap/>
            <w:vAlign w:val="bottom"/>
            <w:hideMark/>
          </w:tcPr>
          <w:p w14:paraId="54886BA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7.76**</w:t>
            </w:r>
          </w:p>
        </w:tc>
      </w:tr>
      <w:tr w:rsidR="00BC3526" w:rsidRPr="00BC3526" w14:paraId="27105B12" w14:textId="77777777" w:rsidTr="00BC3526">
        <w:trPr>
          <w:trHeight w:val="269"/>
        </w:trPr>
        <w:tc>
          <w:tcPr>
            <w:tcW w:w="1284" w:type="dxa"/>
            <w:tcBorders>
              <w:top w:val="nil"/>
              <w:left w:val="nil"/>
              <w:bottom w:val="nil"/>
              <w:right w:val="nil"/>
            </w:tcBorders>
            <w:shd w:val="clear" w:color="auto" w:fill="auto"/>
            <w:noWrap/>
            <w:vAlign w:val="bottom"/>
            <w:hideMark/>
          </w:tcPr>
          <w:p w14:paraId="052ECE05"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6FA2434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3EFC9E44"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(0.73)</w:t>
            </w:r>
          </w:p>
        </w:tc>
        <w:tc>
          <w:tcPr>
            <w:tcW w:w="1485" w:type="dxa"/>
            <w:tcBorders>
              <w:top w:val="nil"/>
              <w:left w:val="nil"/>
              <w:bottom w:val="nil"/>
              <w:right w:val="nil"/>
            </w:tcBorders>
            <w:shd w:val="clear" w:color="auto" w:fill="auto"/>
            <w:noWrap/>
            <w:vAlign w:val="bottom"/>
            <w:hideMark/>
          </w:tcPr>
          <w:p w14:paraId="7C5060A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641" w:type="dxa"/>
            <w:tcBorders>
              <w:top w:val="nil"/>
              <w:left w:val="nil"/>
              <w:bottom w:val="nil"/>
              <w:right w:val="nil"/>
            </w:tcBorders>
            <w:shd w:val="clear" w:color="auto" w:fill="auto"/>
            <w:noWrap/>
            <w:vAlign w:val="bottom"/>
            <w:hideMark/>
          </w:tcPr>
          <w:p w14:paraId="3298F196"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485" w:type="dxa"/>
            <w:tcBorders>
              <w:top w:val="nil"/>
              <w:left w:val="nil"/>
              <w:bottom w:val="nil"/>
              <w:right w:val="nil"/>
            </w:tcBorders>
            <w:shd w:val="clear" w:color="auto" w:fill="auto"/>
            <w:noWrap/>
            <w:vAlign w:val="bottom"/>
            <w:hideMark/>
          </w:tcPr>
          <w:p w14:paraId="3078D85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(0.02)</w:t>
            </w:r>
          </w:p>
        </w:tc>
      </w:tr>
      <w:tr w:rsidR="00BC3526" w:rsidRPr="00BC3526" w14:paraId="1E317B25" w14:textId="77777777" w:rsidTr="00BC3526">
        <w:trPr>
          <w:trHeight w:val="269"/>
        </w:trPr>
        <w:tc>
          <w:tcPr>
            <w:tcW w:w="1284" w:type="dxa"/>
            <w:tcBorders>
              <w:top w:val="nil"/>
              <w:left w:val="nil"/>
              <w:bottom w:val="nil"/>
              <w:right w:val="nil"/>
            </w:tcBorders>
            <w:shd w:val="clear" w:color="auto" w:fill="auto"/>
            <w:noWrap/>
            <w:vAlign w:val="bottom"/>
            <w:hideMark/>
          </w:tcPr>
          <w:p w14:paraId="398296B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Lev</w:t>
            </w:r>
          </w:p>
        </w:tc>
        <w:tc>
          <w:tcPr>
            <w:tcW w:w="1641" w:type="dxa"/>
            <w:tcBorders>
              <w:top w:val="nil"/>
              <w:left w:val="nil"/>
              <w:bottom w:val="nil"/>
              <w:right w:val="nil"/>
            </w:tcBorders>
            <w:shd w:val="clear" w:color="auto" w:fill="auto"/>
            <w:noWrap/>
            <w:vAlign w:val="bottom"/>
            <w:hideMark/>
          </w:tcPr>
          <w:p w14:paraId="61DD71ED"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64.74***</w:t>
            </w:r>
          </w:p>
        </w:tc>
        <w:tc>
          <w:tcPr>
            <w:tcW w:w="1485" w:type="dxa"/>
            <w:tcBorders>
              <w:top w:val="nil"/>
              <w:left w:val="nil"/>
              <w:bottom w:val="nil"/>
              <w:right w:val="nil"/>
            </w:tcBorders>
            <w:shd w:val="clear" w:color="auto" w:fill="auto"/>
            <w:noWrap/>
            <w:vAlign w:val="bottom"/>
            <w:hideMark/>
          </w:tcPr>
          <w:p w14:paraId="076883D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8.71**</w:t>
            </w:r>
          </w:p>
        </w:tc>
        <w:tc>
          <w:tcPr>
            <w:tcW w:w="1485" w:type="dxa"/>
            <w:tcBorders>
              <w:top w:val="nil"/>
              <w:left w:val="nil"/>
              <w:bottom w:val="nil"/>
              <w:right w:val="nil"/>
            </w:tcBorders>
            <w:shd w:val="clear" w:color="auto" w:fill="auto"/>
            <w:noWrap/>
            <w:vAlign w:val="bottom"/>
            <w:hideMark/>
          </w:tcPr>
          <w:p w14:paraId="4F959FEC"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27.24***</w:t>
            </w:r>
          </w:p>
        </w:tc>
        <w:tc>
          <w:tcPr>
            <w:tcW w:w="1641" w:type="dxa"/>
            <w:tcBorders>
              <w:top w:val="nil"/>
              <w:left w:val="nil"/>
              <w:bottom w:val="nil"/>
              <w:right w:val="nil"/>
            </w:tcBorders>
            <w:shd w:val="clear" w:color="auto" w:fill="auto"/>
            <w:noWrap/>
            <w:vAlign w:val="bottom"/>
            <w:hideMark/>
          </w:tcPr>
          <w:p w14:paraId="3A25070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66.07***</w:t>
            </w:r>
          </w:p>
        </w:tc>
        <w:tc>
          <w:tcPr>
            <w:tcW w:w="1485" w:type="dxa"/>
            <w:tcBorders>
              <w:top w:val="nil"/>
              <w:left w:val="nil"/>
              <w:bottom w:val="nil"/>
              <w:right w:val="nil"/>
            </w:tcBorders>
            <w:shd w:val="clear" w:color="auto" w:fill="auto"/>
            <w:noWrap/>
            <w:vAlign w:val="bottom"/>
            <w:hideMark/>
          </w:tcPr>
          <w:p w14:paraId="398AD59B"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w:t>
            </w:r>
          </w:p>
        </w:tc>
      </w:tr>
      <w:tr w:rsidR="00BC3526" w:rsidRPr="00BC3526" w14:paraId="3BAC64E4" w14:textId="77777777" w:rsidTr="00BC3526">
        <w:trPr>
          <w:trHeight w:val="269"/>
        </w:trPr>
        <w:tc>
          <w:tcPr>
            <w:tcW w:w="1284" w:type="dxa"/>
            <w:tcBorders>
              <w:top w:val="nil"/>
              <w:left w:val="nil"/>
              <w:bottom w:val="nil"/>
              <w:right w:val="nil"/>
            </w:tcBorders>
            <w:shd w:val="clear" w:color="auto" w:fill="auto"/>
            <w:noWrap/>
            <w:vAlign w:val="bottom"/>
            <w:hideMark/>
          </w:tcPr>
          <w:p w14:paraId="6B4DFA21"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c>
          <w:tcPr>
            <w:tcW w:w="1641" w:type="dxa"/>
            <w:tcBorders>
              <w:top w:val="nil"/>
              <w:left w:val="nil"/>
              <w:bottom w:val="nil"/>
              <w:right w:val="nil"/>
            </w:tcBorders>
            <w:shd w:val="clear" w:color="auto" w:fill="auto"/>
            <w:noWrap/>
            <w:vAlign w:val="bottom"/>
            <w:hideMark/>
          </w:tcPr>
          <w:p w14:paraId="2981ACF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6ED545A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(0.01)</w:t>
            </w:r>
          </w:p>
        </w:tc>
        <w:tc>
          <w:tcPr>
            <w:tcW w:w="1485" w:type="dxa"/>
            <w:tcBorders>
              <w:top w:val="nil"/>
              <w:left w:val="nil"/>
              <w:bottom w:val="nil"/>
              <w:right w:val="nil"/>
            </w:tcBorders>
            <w:shd w:val="clear" w:color="auto" w:fill="auto"/>
            <w:noWrap/>
            <w:vAlign w:val="bottom"/>
            <w:hideMark/>
          </w:tcPr>
          <w:p w14:paraId="06DD6A1E"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641" w:type="dxa"/>
            <w:tcBorders>
              <w:top w:val="nil"/>
              <w:left w:val="nil"/>
              <w:bottom w:val="nil"/>
              <w:right w:val="nil"/>
            </w:tcBorders>
            <w:shd w:val="clear" w:color="auto" w:fill="auto"/>
            <w:noWrap/>
            <w:vAlign w:val="bottom"/>
            <w:hideMark/>
          </w:tcPr>
          <w:p w14:paraId="773CA396"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nil"/>
              <w:right w:val="nil"/>
            </w:tcBorders>
            <w:shd w:val="clear" w:color="auto" w:fill="auto"/>
            <w:noWrap/>
            <w:vAlign w:val="bottom"/>
            <w:hideMark/>
          </w:tcPr>
          <w:p w14:paraId="6C5CB583"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p>
        </w:tc>
      </w:tr>
      <w:tr w:rsidR="00BC3526" w:rsidRPr="00BC3526" w14:paraId="0ADC9710" w14:textId="77777777" w:rsidTr="00BC3526">
        <w:trPr>
          <w:trHeight w:val="269"/>
        </w:trPr>
        <w:tc>
          <w:tcPr>
            <w:tcW w:w="1284" w:type="dxa"/>
            <w:tcBorders>
              <w:top w:val="nil"/>
              <w:left w:val="nil"/>
              <w:bottom w:val="nil"/>
              <w:right w:val="nil"/>
            </w:tcBorders>
            <w:shd w:val="clear" w:color="auto" w:fill="auto"/>
            <w:noWrap/>
            <w:vAlign w:val="bottom"/>
            <w:hideMark/>
          </w:tcPr>
          <w:p w14:paraId="5FA753D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All</w:t>
            </w:r>
          </w:p>
        </w:tc>
        <w:tc>
          <w:tcPr>
            <w:tcW w:w="1641" w:type="dxa"/>
            <w:tcBorders>
              <w:top w:val="nil"/>
              <w:left w:val="nil"/>
              <w:bottom w:val="nil"/>
              <w:right w:val="nil"/>
            </w:tcBorders>
            <w:shd w:val="clear" w:color="auto" w:fill="auto"/>
            <w:noWrap/>
            <w:vAlign w:val="bottom"/>
            <w:hideMark/>
          </w:tcPr>
          <w:p w14:paraId="3149721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116.26***</w:t>
            </w:r>
          </w:p>
        </w:tc>
        <w:tc>
          <w:tcPr>
            <w:tcW w:w="1485" w:type="dxa"/>
            <w:tcBorders>
              <w:top w:val="nil"/>
              <w:left w:val="nil"/>
              <w:bottom w:val="nil"/>
              <w:right w:val="nil"/>
            </w:tcBorders>
            <w:shd w:val="clear" w:color="auto" w:fill="auto"/>
            <w:noWrap/>
            <w:vAlign w:val="bottom"/>
            <w:hideMark/>
          </w:tcPr>
          <w:p w14:paraId="69A9F12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32.30***</w:t>
            </w:r>
          </w:p>
        </w:tc>
        <w:tc>
          <w:tcPr>
            <w:tcW w:w="1485" w:type="dxa"/>
            <w:tcBorders>
              <w:top w:val="nil"/>
              <w:left w:val="nil"/>
              <w:bottom w:val="nil"/>
              <w:right w:val="nil"/>
            </w:tcBorders>
            <w:shd w:val="clear" w:color="auto" w:fill="auto"/>
            <w:noWrap/>
            <w:vAlign w:val="bottom"/>
            <w:hideMark/>
          </w:tcPr>
          <w:p w14:paraId="379481F7"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87.24***</w:t>
            </w:r>
          </w:p>
        </w:tc>
        <w:tc>
          <w:tcPr>
            <w:tcW w:w="1641" w:type="dxa"/>
            <w:tcBorders>
              <w:top w:val="nil"/>
              <w:left w:val="nil"/>
              <w:bottom w:val="nil"/>
              <w:right w:val="nil"/>
            </w:tcBorders>
            <w:shd w:val="clear" w:color="auto" w:fill="auto"/>
            <w:noWrap/>
            <w:vAlign w:val="bottom"/>
            <w:hideMark/>
          </w:tcPr>
          <w:p w14:paraId="574AA7B0"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119.08***</w:t>
            </w:r>
          </w:p>
        </w:tc>
        <w:tc>
          <w:tcPr>
            <w:tcW w:w="1485" w:type="dxa"/>
            <w:tcBorders>
              <w:top w:val="nil"/>
              <w:left w:val="nil"/>
              <w:bottom w:val="nil"/>
              <w:right w:val="nil"/>
            </w:tcBorders>
            <w:shd w:val="clear" w:color="auto" w:fill="auto"/>
            <w:noWrap/>
            <w:vAlign w:val="bottom"/>
            <w:hideMark/>
          </w:tcPr>
          <w:p w14:paraId="660FE54D"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26.68***</w:t>
            </w:r>
          </w:p>
        </w:tc>
      </w:tr>
      <w:tr w:rsidR="00BC3526" w:rsidRPr="00BC3526" w14:paraId="53CAD629" w14:textId="77777777" w:rsidTr="00BC3526">
        <w:trPr>
          <w:trHeight w:val="269"/>
        </w:trPr>
        <w:tc>
          <w:tcPr>
            <w:tcW w:w="1284" w:type="dxa"/>
            <w:tcBorders>
              <w:top w:val="nil"/>
              <w:left w:val="nil"/>
              <w:bottom w:val="single" w:sz="4" w:space="0" w:color="auto"/>
              <w:right w:val="nil"/>
            </w:tcBorders>
            <w:shd w:val="clear" w:color="auto" w:fill="auto"/>
            <w:noWrap/>
            <w:vAlign w:val="bottom"/>
            <w:hideMark/>
          </w:tcPr>
          <w:p w14:paraId="4B9BFD5B"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 xml:space="preserve">　</w:t>
            </w:r>
          </w:p>
        </w:tc>
        <w:tc>
          <w:tcPr>
            <w:tcW w:w="1641" w:type="dxa"/>
            <w:tcBorders>
              <w:top w:val="nil"/>
              <w:left w:val="nil"/>
              <w:bottom w:val="single" w:sz="4" w:space="0" w:color="auto"/>
              <w:right w:val="nil"/>
            </w:tcBorders>
            <w:shd w:val="clear" w:color="auto" w:fill="auto"/>
            <w:noWrap/>
            <w:vAlign w:val="bottom"/>
            <w:hideMark/>
          </w:tcPr>
          <w:p w14:paraId="3A535CE8"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single" w:sz="4" w:space="0" w:color="auto"/>
              <w:right w:val="nil"/>
            </w:tcBorders>
            <w:shd w:val="clear" w:color="auto" w:fill="auto"/>
            <w:noWrap/>
            <w:vAlign w:val="bottom"/>
            <w:hideMark/>
          </w:tcPr>
          <w:p w14:paraId="2B2009BF"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single" w:sz="4" w:space="0" w:color="auto"/>
              <w:right w:val="nil"/>
            </w:tcBorders>
            <w:shd w:val="clear" w:color="auto" w:fill="auto"/>
            <w:noWrap/>
            <w:vAlign w:val="bottom"/>
            <w:hideMark/>
          </w:tcPr>
          <w:p w14:paraId="0722B995"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641" w:type="dxa"/>
            <w:tcBorders>
              <w:top w:val="nil"/>
              <w:left w:val="nil"/>
              <w:bottom w:val="single" w:sz="4" w:space="0" w:color="auto"/>
              <w:right w:val="nil"/>
            </w:tcBorders>
            <w:shd w:val="clear" w:color="auto" w:fill="auto"/>
            <w:noWrap/>
            <w:vAlign w:val="bottom"/>
            <w:hideMark/>
          </w:tcPr>
          <w:p w14:paraId="5A3650C2"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c>
          <w:tcPr>
            <w:tcW w:w="1485" w:type="dxa"/>
            <w:tcBorders>
              <w:top w:val="nil"/>
              <w:left w:val="nil"/>
              <w:bottom w:val="single" w:sz="4" w:space="0" w:color="auto"/>
              <w:right w:val="nil"/>
            </w:tcBorders>
            <w:shd w:val="clear" w:color="auto" w:fill="auto"/>
            <w:noWrap/>
            <w:vAlign w:val="bottom"/>
            <w:hideMark/>
          </w:tcPr>
          <w:p w14:paraId="70C51530" w14:textId="77777777" w:rsidR="00BC3526" w:rsidRPr="00BC3526" w:rsidRDefault="00BC3526" w:rsidP="00BC3526">
            <w:pPr>
              <w:spacing w:after="0" w:line="240" w:lineRule="auto"/>
              <w:rPr>
                <w:rFonts w:ascii="Times New Roman" w:eastAsia="宋体" w:hAnsi="Times New Roman" w:cs="Times New Roman"/>
                <w:color w:val="000000"/>
                <w:lang w:val="en-US" w:eastAsia="zh-CN"/>
              </w:rPr>
            </w:pPr>
            <w:r w:rsidRPr="00BC3526">
              <w:rPr>
                <w:rFonts w:ascii="Times New Roman" w:eastAsia="宋体" w:hAnsi="Times New Roman" w:cs="Times New Roman"/>
                <w:color w:val="000000"/>
                <w:lang w:val="en-US" w:eastAsia="zh-CN"/>
              </w:rPr>
              <w:t>(0.00)</w:t>
            </w:r>
          </w:p>
        </w:tc>
      </w:tr>
    </w:tbl>
    <w:p w14:paraId="2786C953" w14:textId="19344FF7" w:rsidR="0050028A" w:rsidRPr="00E71C74" w:rsidRDefault="00BF111E" w:rsidP="00BC2E19">
      <w:pPr>
        <w:jc w:val="both"/>
        <w:rPr>
          <w:rFonts w:ascii="Times New Roman" w:hAnsi="Times New Roman" w:cs="Times New Roman"/>
        </w:rPr>
      </w:pPr>
      <w:r w:rsidRPr="00E71C74">
        <w:rPr>
          <w:rFonts w:ascii="Times New Roman" w:hAnsi="Times New Roman" w:cs="Times New Roman"/>
        </w:rPr>
        <w:t>This table</w:t>
      </w:r>
      <w:r w:rsidR="00F86722" w:rsidRPr="00E71C74">
        <w:rPr>
          <w:rFonts w:ascii="Times New Roman" w:hAnsi="Times New Roman" w:cs="Times New Roman"/>
        </w:rPr>
        <w:t xml:space="preserve"> presents </w:t>
      </w:r>
      <w:r w:rsidR="003362EF" w:rsidRPr="00E71C74">
        <w:rPr>
          <w:rFonts w:ascii="Times New Roman" w:hAnsi="Times New Roman" w:cs="Times New Roman"/>
        </w:rPr>
        <w:t xml:space="preserve">the </w:t>
      </w:r>
      <w:r w:rsidR="00F86722" w:rsidRPr="00E71C74">
        <w:rPr>
          <w:rFonts w:ascii="Times New Roman" w:hAnsi="Times New Roman" w:cs="Times New Roman"/>
        </w:rPr>
        <w:t xml:space="preserve">Granger </w:t>
      </w:r>
      <w:r w:rsidR="00D5299D" w:rsidRPr="00E71C74">
        <w:rPr>
          <w:rFonts w:ascii="Times New Roman" w:hAnsi="Times New Roman" w:cs="Times New Roman"/>
        </w:rPr>
        <w:t>c</w:t>
      </w:r>
      <w:r w:rsidR="00F86722" w:rsidRPr="00E71C74">
        <w:rPr>
          <w:rFonts w:ascii="Times New Roman" w:hAnsi="Times New Roman" w:cs="Times New Roman"/>
        </w:rPr>
        <w:t xml:space="preserve">ausality matrix </w:t>
      </w:r>
      <w:r w:rsidR="009A642A" w:rsidRPr="00E71C74">
        <w:rPr>
          <w:rFonts w:ascii="Times New Roman" w:hAnsi="Times New Roman" w:cs="Times New Roman"/>
        </w:rPr>
        <w:t>of</w:t>
      </w:r>
      <w:r w:rsidR="008E6F9C" w:rsidRPr="00E71C74">
        <w:rPr>
          <w:rFonts w:ascii="Times New Roman" w:hAnsi="Times New Roman" w:cs="Times New Roman"/>
        </w:rPr>
        <w:t xml:space="preserve"> </w:t>
      </w:r>
      <w:r w:rsidR="00D17767">
        <w:rPr>
          <w:rFonts w:ascii="Times New Roman" w:hAnsi="Times New Roman" w:cs="Times New Roman"/>
        </w:rPr>
        <w:t>the</w:t>
      </w:r>
      <w:r w:rsidR="00F86722" w:rsidRPr="00E71C74">
        <w:rPr>
          <w:rFonts w:ascii="Times New Roman" w:hAnsi="Times New Roman" w:cs="Times New Roman"/>
        </w:rPr>
        <w:t xml:space="preserve"> financial </w:t>
      </w:r>
      <w:r w:rsidR="009A642A" w:rsidRPr="00E71C74">
        <w:rPr>
          <w:rFonts w:ascii="Times New Roman" w:hAnsi="Times New Roman" w:cs="Times New Roman"/>
        </w:rPr>
        <w:t>behaviour</w:t>
      </w:r>
      <w:r w:rsidR="00F86722" w:rsidRPr="00E71C74">
        <w:rPr>
          <w:rFonts w:ascii="Times New Roman" w:hAnsi="Times New Roman" w:cs="Times New Roman"/>
        </w:rPr>
        <w:t xml:space="preserve"> variables. </w:t>
      </w:r>
      <w:r w:rsidR="00225ED7" w:rsidRPr="00E71C74">
        <w:rPr>
          <w:rFonts w:ascii="Times New Roman" w:hAnsi="Times New Roman" w:cs="Times New Roman"/>
        </w:rPr>
        <w:t xml:space="preserve">Each </w:t>
      </w:r>
      <w:r w:rsidR="002C6F31" w:rsidRPr="00E71C74">
        <w:rPr>
          <w:rFonts w:ascii="Times New Roman" w:hAnsi="Times New Roman" w:cs="Times New Roman"/>
        </w:rPr>
        <w:t>cell</w:t>
      </w:r>
      <w:r w:rsidR="00225ED7" w:rsidRPr="00E71C74">
        <w:rPr>
          <w:rFonts w:ascii="Times New Roman" w:hAnsi="Times New Roman" w:cs="Times New Roman"/>
        </w:rPr>
        <w:t xml:space="preserve"> shows whether </w:t>
      </w:r>
      <w:r w:rsidR="008C298C" w:rsidRPr="00E71C74">
        <w:rPr>
          <w:rFonts w:ascii="Times New Roman" w:hAnsi="Times New Roman" w:cs="Times New Roman"/>
        </w:rPr>
        <w:t>the</w:t>
      </w:r>
      <w:r w:rsidR="00225ED7" w:rsidRPr="00E71C74">
        <w:rPr>
          <w:rFonts w:ascii="Times New Roman" w:hAnsi="Times New Roman" w:cs="Times New Roman"/>
        </w:rPr>
        <w:t xml:space="preserve"> </w:t>
      </w:r>
      <w:r w:rsidR="002C6F31" w:rsidRPr="00E71C74">
        <w:rPr>
          <w:rFonts w:ascii="Times New Roman" w:hAnsi="Times New Roman" w:cs="Times New Roman"/>
        </w:rPr>
        <w:t>column</w:t>
      </w:r>
      <w:r w:rsidR="006B6C1E" w:rsidRPr="00E71C74">
        <w:rPr>
          <w:rFonts w:ascii="Times New Roman" w:hAnsi="Times New Roman" w:cs="Times New Roman"/>
        </w:rPr>
        <w:t xml:space="preserve"> variable</w:t>
      </w:r>
      <w:r w:rsidR="00225ED7" w:rsidRPr="00E71C74">
        <w:rPr>
          <w:rFonts w:ascii="Times New Roman" w:hAnsi="Times New Roman" w:cs="Times New Roman"/>
        </w:rPr>
        <w:t xml:space="preserve"> is Granger caused by the </w:t>
      </w:r>
      <w:r w:rsidR="006B6C1E" w:rsidRPr="00E71C74">
        <w:rPr>
          <w:rFonts w:ascii="Times New Roman" w:hAnsi="Times New Roman" w:cs="Times New Roman"/>
        </w:rPr>
        <w:t xml:space="preserve">row </w:t>
      </w:r>
      <w:r w:rsidR="002C6F31" w:rsidRPr="00E71C74">
        <w:rPr>
          <w:rFonts w:ascii="Times New Roman" w:hAnsi="Times New Roman" w:cs="Times New Roman"/>
        </w:rPr>
        <w:t>variable</w:t>
      </w:r>
      <w:r w:rsidR="00225ED7" w:rsidRPr="00E71C74">
        <w:rPr>
          <w:rFonts w:ascii="Times New Roman" w:hAnsi="Times New Roman" w:cs="Times New Roman"/>
        </w:rPr>
        <w:t>.</w:t>
      </w:r>
      <w:r w:rsidRPr="00E71C74">
        <w:rPr>
          <w:rFonts w:ascii="Times New Roman" w:hAnsi="Times New Roman" w:cs="Times New Roman"/>
        </w:rPr>
        <w:t xml:space="preserve"> The last row presents a joint test of</w:t>
      </w:r>
      <w:r w:rsidR="00D5299D" w:rsidRPr="00E71C74">
        <w:rPr>
          <w:rFonts w:ascii="Times New Roman" w:hAnsi="Times New Roman" w:cs="Times New Roman"/>
        </w:rPr>
        <w:t xml:space="preserve"> whether the column variable is Granger caused by</w:t>
      </w:r>
      <w:r w:rsidRPr="00E71C74">
        <w:rPr>
          <w:rFonts w:ascii="Times New Roman" w:hAnsi="Times New Roman" w:cs="Times New Roman"/>
        </w:rPr>
        <w:t xml:space="preserve"> all</w:t>
      </w:r>
      <w:r w:rsidR="002B54CF" w:rsidRPr="00E71C74">
        <w:rPr>
          <w:rFonts w:ascii="Times New Roman" w:hAnsi="Times New Roman" w:cs="Times New Roman"/>
        </w:rPr>
        <w:t xml:space="preserve"> of</w:t>
      </w:r>
      <w:r w:rsidRPr="00E71C74">
        <w:rPr>
          <w:rFonts w:ascii="Times New Roman" w:hAnsi="Times New Roman" w:cs="Times New Roman"/>
        </w:rPr>
        <w:t xml:space="preserve"> the row variables.</w:t>
      </w:r>
      <w:r w:rsidR="00225ED7" w:rsidRPr="00E71C74">
        <w:rPr>
          <w:rFonts w:ascii="Times New Roman" w:hAnsi="Times New Roman" w:cs="Times New Roman"/>
        </w:rPr>
        <w:t xml:space="preserve"> </w:t>
      </w:r>
      <w:r w:rsidR="00582719" w:rsidRPr="00E71C74">
        <w:rPr>
          <w:rFonts w:ascii="Times New Roman" w:hAnsi="Times New Roman" w:cs="Times New Roman"/>
        </w:rPr>
        <w:t xml:space="preserve">We report the </w:t>
      </w:r>
      <w:r w:rsidR="00225ED7" w:rsidRPr="00E71C74">
        <w:rPr>
          <w:rFonts w:ascii="Times New Roman" w:hAnsi="Times New Roman" w:cs="Times New Roman"/>
        </w:rPr>
        <w:t xml:space="preserve">Chi-square </w:t>
      </w:r>
      <w:r w:rsidR="003F4C4D" w:rsidRPr="00E71C74">
        <w:rPr>
          <w:rFonts w:ascii="Times New Roman" w:hAnsi="Times New Roman" w:cs="Times New Roman"/>
        </w:rPr>
        <w:t>statistics</w:t>
      </w:r>
      <w:r w:rsidR="00225ED7" w:rsidRPr="00E71C74">
        <w:rPr>
          <w:rFonts w:ascii="Times New Roman" w:hAnsi="Times New Roman" w:cs="Times New Roman"/>
        </w:rPr>
        <w:t xml:space="preserve"> and p-values</w:t>
      </w:r>
      <w:r w:rsidR="00036E2F">
        <w:rPr>
          <w:rFonts w:ascii="Times New Roman" w:hAnsi="Times New Roman" w:cs="Times New Roman"/>
        </w:rPr>
        <w:t xml:space="preserve"> in brackets</w:t>
      </w:r>
      <w:r w:rsidR="00225ED7" w:rsidRPr="00E71C74">
        <w:rPr>
          <w:rFonts w:ascii="Times New Roman" w:hAnsi="Times New Roman" w:cs="Times New Roman"/>
        </w:rPr>
        <w:t>. ***</w:t>
      </w:r>
      <w:r w:rsidR="00582719" w:rsidRPr="00E71C74">
        <w:rPr>
          <w:rFonts w:ascii="Times New Roman" w:hAnsi="Times New Roman" w:cs="Times New Roman"/>
        </w:rPr>
        <w:t>, ** and *</w:t>
      </w:r>
      <w:r w:rsidR="00225ED7" w:rsidRPr="00E71C74">
        <w:rPr>
          <w:rFonts w:ascii="Times New Roman" w:hAnsi="Times New Roman" w:cs="Times New Roman"/>
        </w:rPr>
        <w:t xml:space="preserve"> indicate significance at </w:t>
      </w:r>
      <w:r w:rsidR="003D6443" w:rsidRPr="00E71C74">
        <w:rPr>
          <w:rFonts w:ascii="Times New Roman" w:hAnsi="Times New Roman" w:cs="Times New Roman"/>
        </w:rPr>
        <w:t xml:space="preserve">the </w:t>
      </w:r>
      <w:r w:rsidR="00225ED7" w:rsidRPr="00E71C74">
        <w:rPr>
          <w:rFonts w:ascii="Times New Roman" w:hAnsi="Times New Roman" w:cs="Times New Roman"/>
        </w:rPr>
        <w:t>1%</w:t>
      </w:r>
      <w:r w:rsidR="003C6B3D">
        <w:rPr>
          <w:rFonts w:ascii="Times New Roman" w:hAnsi="Times New Roman" w:cs="Times New Roman"/>
        </w:rPr>
        <w:t>,</w:t>
      </w:r>
      <w:r w:rsidR="00225ED7" w:rsidRPr="00E71C74">
        <w:rPr>
          <w:rFonts w:ascii="Times New Roman" w:hAnsi="Times New Roman" w:cs="Times New Roman"/>
        </w:rPr>
        <w:t xml:space="preserve"> 5% and 10% level</w:t>
      </w:r>
      <w:r w:rsidR="003C6B3D">
        <w:rPr>
          <w:rFonts w:ascii="Times New Roman" w:hAnsi="Times New Roman" w:cs="Times New Roman"/>
        </w:rPr>
        <w:t>s</w:t>
      </w:r>
      <w:r w:rsidR="00582719" w:rsidRPr="00E71C74">
        <w:rPr>
          <w:rFonts w:ascii="Times New Roman" w:hAnsi="Times New Roman" w:cs="Times New Roman"/>
        </w:rPr>
        <w:t>, respectively</w:t>
      </w:r>
      <w:r w:rsidR="00225ED7" w:rsidRPr="00E71C74">
        <w:rPr>
          <w:rFonts w:ascii="Times New Roman" w:hAnsi="Times New Roman" w:cs="Times New Roman"/>
        </w:rPr>
        <w:t>.</w:t>
      </w:r>
    </w:p>
    <w:p w14:paraId="78E6343D" w14:textId="77777777" w:rsidR="0050028A" w:rsidRPr="00E71C74" w:rsidRDefault="0050028A" w:rsidP="0050028A">
      <w:pPr>
        <w:rPr>
          <w:rFonts w:ascii="Times New Roman" w:hAnsi="Times New Roman" w:cs="Times New Roman"/>
          <w:sz w:val="24"/>
          <w:szCs w:val="24"/>
        </w:rPr>
      </w:pPr>
    </w:p>
    <w:p w14:paraId="326F061E" w14:textId="77777777" w:rsidR="009457A9" w:rsidRDefault="009457A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84A6D69" w14:textId="77777777" w:rsidR="009457A9" w:rsidRDefault="009457A9" w:rsidP="0050028A">
      <w:pPr>
        <w:rPr>
          <w:rFonts w:ascii="Times New Roman" w:hAnsi="Times New Roman" w:cs="Times New Roman"/>
          <w:sz w:val="24"/>
          <w:szCs w:val="24"/>
        </w:rPr>
      </w:pPr>
      <w:r>
        <w:rPr>
          <w:rFonts w:ascii="Times New Roman" w:hAnsi="Times New Roman" w:cs="Times New Roman"/>
          <w:sz w:val="24"/>
          <w:szCs w:val="24"/>
        </w:rPr>
        <w:lastRenderedPageBreak/>
        <w:t xml:space="preserve">Table 5 </w:t>
      </w:r>
      <w:r w:rsidRPr="009457A9">
        <w:rPr>
          <w:rFonts w:ascii="Times New Roman" w:hAnsi="Times New Roman" w:cs="Times New Roman"/>
          <w:sz w:val="24"/>
          <w:szCs w:val="24"/>
        </w:rPr>
        <w:t>Testing the Effects of Own Lags Using Different Models</w:t>
      </w:r>
    </w:p>
    <w:tbl>
      <w:tblPr>
        <w:tblW w:w="9262" w:type="dxa"/>
        <w:tblLook w:val="04A0" w:firstRow="1" w:lastRow="0" w:firstColumn="1" w:lastColumn="0" w:noHBand="0" w:noVBand="1"/>
      </w:tblPr>
      <w:tblGrid>
        <w:gridCol w:w="1438"/>
        <w:gridCol w:w="1056"/>
        <w:gridCol w:w="1413"/>
        <w:gridCol w:w="2022"/>
        <w:gridCol w:w="1034"/>
        <w:gridCol w:w="1146"/>
        <w:gridCol w:w="1153"/>
      </w:tblGrid>
      <w:tr w:rsidR="009457A9" w:rsidRPr="00A1100F" w14:paraId="3A89513A" w14:textId="77777777" w:rsidTr="009457A9">
        <w:trPr>
          <w:trHeight w:val="238"/>
        </w:trPr>
        <w:tc>
          <w:tcPr>
            <w:tcW w:w="1438" w:type="dxa"/>
            <w:tcBorders>
              <w:top w:val="single" w:sz="4" w:space="0" w:color="auto"/>
              <w:left w:val="nil"/>
              <w:bottom w:val="single" w:sz="4" w:space="0" w:color="auto"/>
              <w:right w:val="nil"/>
            </w:tcBorders>
            <w:shd w:val="clear" w:color="auto" w:fill="auto"/>
            <w:noWrap/>
            <w:vAlign w:val="bottom"/>
            <w:hideMark/>
          </w:tcPr>
          <w:p w14:paraId="27EAA0C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056" w:type="dxa"/>
            <w:tcBorders>
              <w:top w:val="single" w:sz="4" w:space="0" w:color="auto"/>
              <w:left w:val="nil"/>
              <w:bottom w:val="single" w:sz="4" w:space="0" w:color="auto"/>
              <w:right w:val="nil"/>
            </w:tcBorders>
            <w:shd w:val="clear" w:color="auto" w:fill="auto"/>
            <w:noWrap/>
            <w:vAlign w:val="bottom"/>
            <w:hideMark/>
          </w:tcPr>
          <w:p w14:paraId="6F25FF4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413" w:type="dxa"/>
            <w:tcBorders>
              <w:top w:val="single" w:sz="4" w:space="0" w:color="auto"/>
              <w:left w:val="nil"/>
              <w:bottom w:val="single" w:sz="4" w:space="0" w:color="auto"/>
              <w:right w:val="nil"/>
            </w:tcBorders>
            <w:shd w:val="clear" w:color="auto" w:fill="auto"/>
            <w:noWrap/>
            <w:vAlign w:val="bottom"/>
            <w:hideMark/>
          </w:tcPr>
          <w:p w14:paraId="1FBF279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w:t>
            </w:r>
          </w:p>
        </w:tc>
        <w:tc>
          <w:tcPr>
            <w:tcW w:w="2022" w:type="dxa"/>
            <w:tcBorders>
              <w:top w:val="single" w:sz="4" w:space="0" w:color="auto"/>
              <w:left w:val="nil"/>
              <w:bottom w:val="single" w:sz="4" w:space="0" w:color="auto"/>
              <w:right w:val="nil"/>
            </w:tcBorders>
            <w:shd w:val="clear" w:color="auto" w:fill="auto"/>
            <w:noWrap/>
            <w:vAlign w:val="bottom"/>
            <w:hideMark/>
          </w:tcPr>
          <w:p w14:paraId="035F0C8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w:t>
            </w:r>
          </w:p>
        </w:tc>
        <w:tc>
          <w:tcPr>
            <w:tcW w:w="1034" w:type="dxa"/>
            <w:tcBorders>
              <w:top w:val="single" w:sz="4" w:space="0" w:color="auto"/>
              <w:left w:val="nil"/>
              <w:bottom w:val="single" w:sz="4" w:space="0" w:color="auto"/>
              <w:right w:val="nil"/>
            </w:tcBorders>
            <w:shd w:val="clear" w:color="auto" w:fill="auto"/>
            <w:noWrap/>
            <w:vAlign w:val="bottom"/>
            <w:hideMark/>
          </w:tcPr>
          <w:p w14:paraId="706F3DE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w:t>
            </w:r>
          </w:p>
        </w:tc>
        <w:tc>
          <w:tcPr>
            <w:tcW w:w="1146" w:type="dxa"/>
            <w:tcBorders>
              <w:top w:val="single" w:sz="4" w:space="0" w:color="auto"/>
              <w:left w:val="nil"/>
              <w:bottom w:val="single" w:sz="4" w:space="0" w:color="auto"/>
              <w:right w:val="nil"/>
            </w:tcBorders>
            <w:shd w:val="clear" w:color="auto" w:fill="auto"/>
            <w:noWrap/>
            <w:vAlign w:val="bottom"/>
            <w:hideMark/>
          </w:tcPr>
          <w:p w14:paraId="76A6919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w:t>
            </w:r>
          </w:p>
        </w:tc>
        <w:tc>
          <w:tcPr>
            <w:tcW w:w="1153" w:type="dxa"/>
            <w:tcBorders>
              <w:top w:val="single" w:sz="4" w:space="0" w:color="auto"/>
              <w:left w:val="nil"/>
              <w:bottom w:val="single" w:sz="4" w:space="0" w:color="auto"/>
              <w:right w:val="nil"/>
            </w:tcBorders>
            <w:shd w:val="clear" w:color="auto" w:fill="auto"/>
            <w:noWrap/>
            <w:vAlign w:val="bottom"/>
            <w:hideMark/>
          </w:tcPr>
          <w:p w14:paraId="6F2D5E5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(5)</w:t>
            </w:r>
          </w:p>
        </w:tc>
      </w:tr>
      <w:tr w:rsidR="009457A9" w:rsidRPr="00A1100F" w14:paraId="60668EA8" w14:textId="77777777" w:rsidTr="009457A9">
        <w:trPr>
          <w:trHeight w:val="238"/>
        </w:trPr>
        <w:tc>
          <w:tcPr>
            <w:tcW w:w="1438" w:type="dxa"/>
            <w:tcBorders>
              <w:top w:val="nil"/>
              <w:left w:val="nil"/>
              <w:bottom w:val="single" w:sz="4" w:space="0" w:color="auto"/>
              <w:right w:val="nil"/>
            </w:tcBorders>
            <w:shd w:val="clear" w:color="auto" w:fill="auto"/>
            <w:noWrap/>
            <w:vAlign w:val="bottom"/>
            <w:hideMark/>
          </w:tcPr>
          <w:p w14:paraId="40FDF044"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Dependent variable</w:t>
            </w:r>
            <w:r>
              <w:rPr>
                <w:rFonts w:ascii="Times New Roman" w:eastAsia="Times New Roman" w:hAnsi="Times New Roman" w:cs="Times New Roman"/>
                <w:color w:val="000000"/>
                <w:sz w:val="20"/>
                <w:szCs w:val="20"/>
              </w:rPr>
              <w:t>s</w:t>
            </w:r>
            <w:r w:rsidRPr="00A1100F">
              <w:rPr>
                <w:rFonts w:ascii="Times New Roman" w:eastAsia="Times New Roman" w:hAnsi="Times New Roman" w:cs="Times New Roman"/>
                <w:color w:val="000000"/>
                <w:sz w:val="20"/>
                <w:szCs w:val="20"/>
              </w:rPr>
              <w:t xml:space="preserve"> (Equation</w:t>
            </w:r>
            <w:r>
              <w:rPr>
                <w:rFonts w:ascii="Times New Roman" w:eastAsia="Times New Roman" w:hAnsi="Times New Roman" w:cs="Times New Roman"/>
                <w:color w:val="000000"/>
                <w:sz w:val="20"/>
                <w:szCs w:val="20"/>
              </w:rPr>
              <w:t>s</w:t>
            </w:r>
            <w:r w:rsidRPr="00A1100F">
              <w:rPr>
                <w:rFonts w:ascii="Times New Roman" w:eastAsia="Times New Roman" w:hAnsi="Times New Roman" w:cs="Times New Roman"/>
                <w:color w:val="000000"/>
                <w:sz w:val="20"/>
                <w:szCs w:val="20"/>
              </w:rPr>
              <w:t>)</w:t>
            </w:r>
          </w:p>
        </w:tc>
        <w:tc>
          <w:tcPr>
            <w:tcW w:w="1056" w:type="dxa"/>
            <w:tcBorders>
              <w:top w:val="nil"/>
              <w:left w:val="nil"/>
              <w:bottom w:val="single" w:sz="4" w:space="0" w:color="auto"/>
              <w:right w:val="nil"/>
            </w:tcBorders>
            <w:shd w:val="clear" w:color="auto" w:fill="auto"/>
            <w:noWrap/>
            <w:vAlign w:val="bottom"/>
            <w:hideMark/>
          </w:tcPr>
          <w:p w14:paraId="68F7448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Lags</w:t>
            </w:r>
          </w:p>
        </w:tc>
        <w:tc>
          <w:tcPr>
            <w:tcW w:w="1413" w:type="dxa"/>
            <w:tcBorders>
              <w:top w:val="nil"/>
              <w:left w:val="nil"/>
              <w:bottom w:val="single" w:sz="4" w:space="0" w:color="auto"/>
              <w:right w:val="nil"/>
            </w:tcBorders>
            <w:shd w:val="clear" w:color="auto" w:fill="auto"/>
            <w:noWrap/>
            <w:vAlign w:val="bottom"/>
            <w:hideMark/>
          </w:tcPr>
          <w:p w14:paraId="710C06F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Single equation with own lags</w:t>
            </w:r>
          </w:p>
        </w:tc>
        <w:tc>
          <w:tcPr>
            <w:tcW w:w="2022" w:type="dxa"/>
            <w:tcBorders>
              <w:top w:val="nil"/>
              <w:left w:val="nil"/>
              <w:bottom w:val="single" w:sz="4" w:space="0" w:color="auto"/>
              <w:right w:val="nil"/>
            </w:tcBorders>
            <w:shd w:val="clear" w:color="auto" w:fill="auto"/>
            <w:noWrap/>
            <w:vAlign w:val="bottom"/>
            <w:hideMark/>
          </w:tcPr>
          <w:p w14:paraId="7574267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Single equation with</w:t>
            </w:r>
            <w:r>
              <w:rPr>
                <w:rFonts w:ascii="Times New Roman" w:eastAsia="Times New Roman" w:hAnsi="Times New Roman" w:cs="Times New Roman"/>
                <w:color w:val="000000"/>
                <w:sz w:val="20"/>
                <w:szCs w:val="20"/>
              </w:rPr>
              <w:t xml:space="preserve"> own lags and the</w:t>
            </w:r>
            <w:r w:rsidRPr="00A1100F">
              <w:rPr>
                <w:rFonts w:ascii="Times New Roman" w:eastAsia="Times New Roman" w:hAnsi="Times New Roman" w:cs="Times New Roman"/>
                <w:color w:val="000000"/>
                <w:sz w:val="20"/>
                <w:szCs w:val="20"/>
              </w:rPr>
              <w:t xml:space="preserve"> lags of other variables</w:t>
            </w:r>
          </w:p>
        </w:tc>
        <w:tc>
          <w:tcPr>
            <w:tcW w:w="1034" w:type="dxa"/>
            <w:tcBorders>
              <w:top w:val="nil"/>
              <w:left w:val="nil"/>
              <w:bottom w:val="single" w:sz="4" w:space="0" w:color="auto"/>
              <w:right w:val="nil"/>
            </w:tcBorders>
            <w:shd w:val="clear" w:color="auto" w:fill="auto"/>
            <w:noWrap/>
            <w:vAlign w:val="bottom"/>
            <w:hideMark/>
          </w:tcPr>
          <w:p w14:paraId="03F4A37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SVAR model</w:t>
            </w:r>
          </w:p>
        </w:tc>
        <w:tc>
          <w:tcPr>
            <w:tcW w:w="1146" w:type="dxa"/>
            <w:tcBorders>
              <w:top w:val="nil"/>
              <w:left w:val="nil"/>
              <w:bottom w:val="single" w:sz="4" w:space="0" w:color="auto"/>
              <w:right w:val="nil"/>
            </w:tcBorders>
            <w:shd w:val="clear" w:color="auto" w:fill="auto"/>
            <w:noWrap/>
            <w:vAlign w:val="bottom"/>
            <w:hideMark/>
          </w:tcPr>
          <w:p w14:paraId="5B2EAB1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Difference (1)-(3)</w:t>
            </w:r>
          </w:p>
        </w:tc>
        <w:tc>
          <w:tcPr>
            <w:tcW w:w="1153" w:type="dxa"/>
            <w:tcBorders>
              <w:top w:val="nil"/>
              <w:left w:val="nil"/>
              <w:bottom w:val="single" w:sz="4" w:space="0" w:color="auto"/>
              <w:right w:val="nil"/>
            </w:tcBorders>
            <w:shd w:val="clear" w:color="auto" w:fill="auto"/>
            <w:noWrap/>
            <w:vAlign w:val="bottom"/>
            <w:hideMark/>
          </w:tcPr>
          <w:p w14:paraId="2865B1E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Difference (2)-(3)</w:t>
            </w:r>
          </w:p>
        </w:tc>
      </w:tr>
      <w:tr w:rsidR="009457A9" w:rsidRPr="00A1100F" w14:paraId="04B01758" w14:textId="77777777" w:rsidTr="009457A9">
        <w:trPr>
          <w:trHeight w:val="238"/>
        </w:trPr>
        <w:tc>
          <w:tcPr>
            <w:tcW w:w="1438" w:type="dxa"/>
            <w:tcBorders>
              <w:top w:val="nil"/>
              <w:left w:val="nil"/>
              <w:bottom w:val="nil"/>
              <w:right w:val="nil"/>
            </w:tcBorders>
            <w:shd w:val="clear" w:color="auto" w:fill="auto"/>
            <w:noWrap/>
            <w:vAlign w:val="bottom"/>
            <w:hideMark/>
          </w:tcPr>
          <w:p w14:paraId="597BB58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xml:space="preserve">Inv </w:t>
            </w:r>
          </w:p>
        </w:tc>
        <w:tc>
          <w:tcPr>
            <w:tcW w:w="1056" w:type="dxa"/>
            <w:tcBorders>
              <w:top w:val="nil"/>
              <w:left w:val="nil"/>
              <w:bottom w:val="nil"/>
              <w:right w:val="nil"/>
            </w:tcBorders>
            <w:shd w:val="clear" w:color="auto" w:fill="auto"/>
            <w:noWrap/>
            <w:vAlign w:val="bottom"/>
            <w:hideMark/>
          </w:tcPr>
          <w:p w14:paraId="79EF9E2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Inv</w:t>
            </w:r>
            <w:r w:rsidRPr="00C86DCF">
              <w:rPr>
                <w:rFonts w:ascii="Times New Roman" w:eastAsia="Times New Roman" w:hAnsi="Times New Roman" w:cs="Times New Roman"/>
                <w:color w:val="000000"/>
                <w:sz w:val="20"/>
                <w:szCs w:val="20"/>
                <w:vertAlign w:val="subscript"/>
              </w:rPr>
              <w:t>i,t-1</w:t>
            </w:r>
          </w:p>
        </w:tc>
        <w:tc>
          <w:tcPr>
            <w:tcW w:w="1413" w:type="dxa"/>
            <w:tcBorders>
              <w:top w:val="nil"/>
              <w:left w:val="nil"/>
              <w:bottom w:val="nil"/>
              <w:right w:val="nil"/>
            </w:tcBorders>
            <w:shd w:val="clear" w:color="auto" w:fill="auto"/>
            <w:noWrap/>
            <w:vAlign w:val="bottom"/>
            <w:hideMark/>
          </w:tcPr>
          <w:p w14:paraId="789270F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0.484***</w:t>
            </w:r>
          </w:p>
        </w:tc>
        <w:tc>
          <w:tcPr>
            <w:tcW w:w="2022" w:type="dxa"/>
            <w:tcBorders>
              <w:top w:val="nil"/>
              <w:left w:val="nil"/>
              <w:bottom w:val="nil"/>
              <w:right w:val="nil"/>
            </w:tcBorders>
            <w:shd w:val="clear" w:color="auto" w:fill="auto"/>
            <w:noWrap/>
            <w:vAlign w:val="bottom"/>
            <w:hideMark/>
          </w:tcPr>
          <w:p w14:paraId="250596D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0.488***</w:t>
            </w:r>
          </w:p>
        </w:tc>
        <w:tc>
          <w:tcPr>
            <w:tcW w:w="1034" w:type="dxa"/>
            <w:tcBorders>
              <w:top w:val="nil"/>
              <w:left w:val="nil"/>
              <w:bottom w:val="nil"/>
              <w:right w:val="nil"/>
            </w:tcBorders>
            <w:shd w:val="clear" w:color="auto" w:fill="auto"/>
            <w:noWrap/>
            <w:vAlign w:val="bottom"/>
            <w:hideMark/>
          </w:tcPr>
          <w:p w14:paraId="6277A1F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0.491***</w:t>
            </w:r>
          </w:p>
        </w:tc>
        <w:tc>
          <w:tcPr>
            <w:tcW w:w="1146" w:type="dxa"/>
            <w:tcBorders>
              <w:top w:val="nil"/>
              <w:left w:val="nil"/>
              <w:bottom w:val="nil"/>
              <w:right w:val="nil"/>
            </w:tcBorders>
            <w:shd w:val="clear" w:color="auto" w:fill="auto"/>
            <w:noWrap/>
            <w:vAlign w:val="bottom"/>
            <w:hideMark/>
          </w:tcPr>
          <w:p w14:paraId="228DA354"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-0.007***</w:t>
            </w:r>
          </w:p>
        </w:tc>
        <w:tc>
          <w:tcPr>
            <w:tcW w:w="1153" w:type="dxa"/>
            <w:tcBorders>
              <w:top w:val="nil"/>
              <w:left w:val="nil"/>
              <w:bottom w:val="nil"/>
              <w:right w:val="nil"/>
            </w:tcBorders>
            <w:shd w:val="clear" w:color="auto" w:fill="auto"/>
            <w:noWrap/>
            <w:vAlign w:val="bottom"/>
            <w:hideMark/>
          </w:tcPr>
          <w:p w14:paraId="2EBF872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-0.003***</w:t>
            </w:r>
          </w:p>
        </w:tc>
      </w:tr>
      <w:tr w:rsidR="009457A9" w:rsidRPr="00A1100F" w14:paraId="1AD52580" w14:textId="77777777" w:rsidTr="009457A9">
        <w:trPr>
          <w:trHeight w:val="238"/>
        </w:trPr>
        <w:tc>
          <w:tcPr>
            <w:tcW w:w="1438" w:type="dxa"/>
            <w:tcBorders>
              <w:top w:val="nil"/>
              <w:left w:val="nil"/>
              <w:bottom w:val="nil"/>
              <w:right w:val="nil"/>
            </w:tcBorders>
            <w:shd w:val="clear" w:color="auto" w:fill="auto"/>
            <w:noWrap/>
            <w:vAlign w:val="bottom"/>
            <w:hideMark/>
          </w:tcPr>
          <w:p w14:paraId="727C455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247CE131"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65D7CC7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(67.82)</w:t>
            </w:r>
          </w:p>
        </w:tc>
        <w:tc>
          <w:tcPr>
            <w:tcW w:w="2022" w:type="dxa"/>
            <w:tcBorders>
              <w:top w:val="nil"/>
              <w:left w:val="nil"/>
              <w:bottom w:val="nil"/>
              <w:right w:val="nil"/>
            </w:tcBorders>
            <w:shd w:val="clear" w:color="auto" w:fill="auto"/>
            <w:noWrap/>
            <w:vAlign w:val="bottom"/>
            <w:hideMark/>
          </w:tcPr>
          <w:p w14:paraId="22CC163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(67.96)</w:t>
            </w:r>
          </w:p>
        </w:tc>
        <w:tc>
          <w:tcPr>
            <w:tcW w:w="1034" w:type="dxa"/>
            <w:tcBorders>
              <w:top w:val="nil"/>
              <w:left w:val="nil"/>
              <w:bottom w:val="nil"/>
              <w:right w:val="nil"/>
            </w:tcBorders>
            <w:shd w:val="clear" w:color="auto" w:fill="auto"/>
            <w:noWrap/>
            <w:vAlign w:val="bottom"/>
            <w:hideMark/>
          </w:tcPr>
          <w:p w14:paraId="0A7D618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(24.74)</w:t>
            </w:r>
          </w:p>
        </w:tc>
        <w:tc>
          <w:tcPr>
            <w:tcW w:w="1146" w:type="dxa"/>
            <w:tcBorders>
              <w:top w:val="nil"/>
              <w:left w:val="nil"/>
              <w:bottom w:val="nil"/>
              <w:right w:val="nil"/>
            </w:tcBorders>
            <w:shd w:val="clear" w:color="auto" w:fill="auto"/>
            <w:noWrap/>
            <w:vAlign w:val="bottom"/>
            <w:hideMark/>
          </w:tcPr>
          <w:p w14:paraId="0712285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(-45.23)</w:t>
            </w:r>
          </w:p>
        </w:tc>
        <w:tc>
          <w:tcPr>
            <w:tcW w:w="1153" w:type="dxa"/>
            <w:tcBorders>
              <w:top w:val="nil"/>
              <w:left w:val="nil"/>
              <w:bottom w:val="nil"/>
              <w:right w:val="nil"/>
            </w:tcBorders>
            <w:shd w:val="clear" w:color="auto" w:fill="auto"/>
            <w:noWrap/>
            <w:vAlign w:val="bottom"/>
            <w:hideMark/>
          </w:tcPr>
          <w:p w14:paraId="5EA27E5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(-19.38)</w:t>
            </w:r>
          </w:p>
        </w:tc>
      </w:tr>
      <w:tr w:rsidR="009457A9" w:rsidRPr="00A1100F" w14:paraId="23422D09" w14:textId="77777777" w:rsidTr="009457A9">
        <w:trPr>
          <w:trHeight w:val="238"/>
        </w:trPr>
        <w:tc>
          <w:tcPr>
            <w:tcW w:w="1438" w:type="dxa"/>
            <w:tcBorders>
              <w:top w:val="nil"/>
              <w:left w:val="nil"/>
              <w:bottom w:val="nil"/>
              <w:right w:val="nil"/>
            </w:tcBorders>
            <w:shd w:val="clear" w:color="auto" w:fill="auto"/>
            <w:noWrap/>
            <w:vAlign w:val="bottom"/>
            <w:hideMark/>
          </w:tcPr>
          <w:p w14:paraId="7E0C4FD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395F57E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Inv</w:t>
            </w:r>
            <w:r w:rsidRPr="00C86DCF">
              <w:rPr>
                <w:rFonts w:ascii="Times New Roman" w:eastAsia="Times New Roman" w:hAnsi="Times New Roman" w:cs="Times New Roman"/>
                <w:color w:val="000000"/>
                <w:sz w:val="20"/>
                <w:szCs w:val="20"/>
                <w:vertAlign w:val="subscript"/>
              </w:rPr>
              <w:t>i,t-2</w:t>
            </w:r>
          </w:p>
        </w:tc>
        <w:tc>
          <w:tcPr>
            <w:tcW w:w="1413" w:type="dxa"/>
            <w:tcBorders>
              <w:top w:val="nil"/>
              <w:left w:val="nil"/>
              <w:bottom w:val="nil"/>
              <w:right w:val="nil"/>
            </w:tcBorders>
            <w:shd w:val="clear" w:color="auto" w:fill="auto"/>
            <w:noWrap/>
            <w:vAlign w:val="bottom"/>
            <w:hideMark/>
          </w:tcPr>
          <w:p w14:paraId="19BCE5C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0.066***</w:t>
            </w:r>
          </w:p>
        </w:tc>
        <w:tc>
          <w:tcPr>
            <w:tcW w:w="2022" w:type="dxa"/>
            <w:tcBorders>
              <w:top w:val="nil"/>
              <w:left w:val="nil"/>
              <w:bottom w:val="nil"/>
              <w:right w:val="nil"/>
            </w:tcBorders>
            <w:shd w:val="clear" w:color="auto" w:fill="auto"/>
            <w:noWrap/>
            <w:vAlign w:val="bottom"/>
            <w:hideMark/>
          </w:tcPr>
          <w:p w14:paraId="7EC701F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0.065***</w:t>
            </w:r>
          </w:p>
        </w:tc>
        <w:tc>
          <w:tcPr>
            <w:tcW w:w="1034" w:type="dxa"/>
            <w:tcBorders>
              <w:top w:val="nil"/>
              <w:left w:val="nil"/>
              <w:bottom w:val="nil"/>
              <w:right w:val="nil"/>
            </w:tcBorders>
            <w:shd w:val="clear" w:color="auto" w:fill="auto"/>
            <w:noWrap/>
            <w:vAlign w:val="bottom"/>
            <w:hideMark/>
          </w:tcPr>
          <w:p w14:paraId="33A34D4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0.071***</w:t>
            </w:r>
          </w:p>
        </w:tc>
        <w:tc>
          <w:tcPr>
            <w:tcW w:w="1146" w:type="dxa"/>
            <w:tcBorders>
              <w:top w:val="nil"/>
              <w:left w:val="nil"/>
              <w:bottom w:val="nil"/>
              <w:right w:val="nil"/>
            </w:tcBorders>
            <w:shd w:val="clear" w:color="auto" w:fill="auto"/>
            <w:noWrap/>
            <w:vAlign w:val="bottom"/>
            <w:hideMark/>
          </w:tcPr>
          <w:p w14:paraId="1AD9647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-0.005***</w:t>
            </w:r>
          </w:p>
        </w:tc>
        <w:tc>
          <w:tcPr>
            <w:tcW w:w="1153" w:type="dxa"/>
            <w:tcBorders>
              <w:top w:val="nil"/>
              <w:left w:val="nil"/>
              <w:bottom w:val="nil"/>
              <w:right w:val="nil"/>
            </w:tcBorders>
            <w:shd w:val="clear" w:color="auto" w:fill="auto"/>
            <w:noWrap/>
            <w:vAlign w:val="bottom"/>
            <w:hideMark/>
          </w:tcPr>
          <w:p w14:paraId="20EF9C0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-0.006***</w:t>
            </w:r>
          </w:p>
        </w:tc>
      </w:tr>
      <w:tr w:rsidR="009457A9" w:rsidRPr="00A1100F" w14:paraId="1CD942C7" w14:textId="77777777" w:rsidTr="009457A9">
        <w:trPr>
          <w:trHeight w:val="238"/>
        </w:trPr>
        <w:tc>
          <w:tcPr>
            <w:tcW w:w="1438" w:type="dxa"/>
            <w:tcBorders>
              <w:top w:val="nil"/>
              <w:left w:val="nil"/>
              <w:bottom w:val="single" w:sz="4" w:space="0" w:color="auto"/>
              <w:right w:val="nil"/>
            </w:tcBorders>
            <w:shd w:val="clear" w:color="auto" w:fill="auto"/>
            <w:noWrap/>
            <w:vAlign w:val="bottom"/>
            <w:hideMark/>
          </w:tcPr>
          <w:p w14:paraId="3CC6805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056" w:type="dxa"/>
            <w:tcBorders>
              <w:top w:val="nil"/>
              <w:left w:val="nil"/>
              <w:bottom w:val="single" w:sz="4" w:space="0" w:color="auto"/>
              <w:right w:val="nil"/>
            </w:tcBorders>
            <w:shd w:val="clear" w:color="auto" w:fill="auto"/>
            <w:noWrap/>
            <w:vAlign w:val="bottom"/>
            <w:hideMark/>
          </w:tcPr>
          <w:p w14:paraId="2636942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413" w:type="dxa"/>
            <w:tcBorders>
              <w:top w:val="nil"/>
              <w:left w:val="nil"/>
              <w:bottom w:val="single" w:sz="4" w:space="0" w:color="auto"/>
              <w:right w:val="nil"/>
            </w:tcBorders>
            <w:shd w:val="clear" w:color="auto" w:fill="auto"/>
            <w:noWrap/>
            <w:vAlign w:val="bottom"/>
            <w:hideMark/>
          </w:tcPr>
          <w:p w14:paraId="16DE4A0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(9.21)</w:t>
            </w:r>
          </w:p>
        </w:tc>
        <w:tc>
          <w:tcPr>
            <w:tcW w:w="2022" w:type="dxa"/>
            <w:tcBorders>
              <w:top w:val="nil"/>
              <w:left w:val="nil"/>
              <w:bottom w:val="single" w:sz="4" w:space="0" w:color="auto"/>
              <w:right w:val="nil"/>
            </w:tcBorders>
            <w:shd w:val="clear" w:color="auto" w:fill="auto"/>
            <w:noWrap/>
            <w:vAlign w:val="bottom"/>
            <w:hideMark/>
          </w:tcPr>
          <w:p w14:paraId="68CAA84F"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(9.20)</w:t>
            </w:r>
          </w:p>
        </w:tc>
        <w:tc>
          <w:tcPr>
            <w:tcW w:w="1034" w:type="dxa"/>
            <w:tcBorders>
              <w:top w:val="nil"/>
              <w:left w:val="nil"/>
              <w:bottom w:val="single" w:sz="4" w:space="0" w:color="auto"/>
              <w:right w:val="nil"/>
            </w:tcBorders>
            <w:shd w:val="clear" w:color="auto" w:fill="auto"/>
            <w:noWrap/>
            <w:vAlign w:val="bottom"/>
            <w:hideMark/>
          </w:tcPr>
          <w:p w14:paraId="41A7E0A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(5.20)</w:t>
            </w:r>
          </w:p>
        </w:tc>
        <w:tc>
          <w:tcPr>
            <w:tcW w:w="1146" w:type="dxa"/>
            <w:tcBorders>
              <w:top w:val="nil"/>
              <w:left w:val="nil"/>
              <w:bottom w:val="single" w:sz="4" w:space="0" w:color="auto"/>
              <w:right w:val="nil"/>
            </w:tcBorders>
            <w:shd w:val="clear" w:color="auto" w:fill="auto"/>
            <w:noWrap/>
            <w:vAlign w:val="bottom"/>
            <w:hideMark/>
          </w:tcPr>
          <w:p w14:paraId="6061329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(-43.80)</w:t>
            </w:r>
          </w:p>
        </w:tc>
        <w:tc>
          <w:tcPr>
            <w:tcW w:w="1153" w:type="dxa"/>
            <w:tcBorders>
              <w:top w:val="nil"/>
              <w:left w:val="nil"/>
              <w:bottom w:val="single" w:sz="4" w:space="0" w:color="auto"/>
              <w:right w:val="nil"/>
            </w:tcBorders>
            <w:shd w:val="clear" w:color="auto" w:fill="auto"/>
            <w:noWrap/>
            <w:vAlign w:val="bottom"/>
            <w:hideMark/>
          </w:tcPr>
          <w:p w14:paraId="0BDF9EB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(-52.51)</w:t>
            </w:r>
          </w:p>
        </w:tc>
      </w:tr>
      <w:tr w:rsidR="009457A9" w:rsidRPr="00A1100F" w14:paraId="562D1E3C" w14:textId="77777777" w:rsidTr="009457A9">
        <w:trPr>
          <w:trHeight w:val="238"/>
        </w:trPr>
        <w:tc>
          <w:tcPr>
            <w:tcW w:w="1438" w:type="dxa"/>
            <w:tcBorders>
              <w:top w:val="nil"/>
              <w:left w:val="nil"/>
              <w:bottom w:val="nil"/>
              <w:right w:val="nil"/>
            </w:tcBorders>
            <w:shd w:val="clear" w:color="auto" w:fill="auto"/>
            <w:noWrap/>
            <w:vAlign w:val="bottom"/>
            <w:hideMark/>
          </w:tcPr>
          <w:p w14:paraId="55E393C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Equ</w:t>
            </w:r>
          </w:p>
        </w:tc>
        <w:tc>
          <w:tcPr>
            <w:tcW w:w="1056" w:type="dxa"/>
            <w:tcBorders>
              <w:top w:val="nil"/>
              <w:left w:val="nil"/>
              <w:bottom w:val="nil"/>
              <w:right w:val="nil"/>
            </w:tcBorders>
            <w:shd w:val="clear" w:color="auto" w:fill="auto"/>
            <w:noWrap/>
            <w:vAlign w:val="bottom"/>
            <w:hideMark/>
          </w:tcPr>
          <w:p w14:paraId="16A8F7B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Equ</w:t>
            </w:r>
            <w:r w:rsidRPr="00C86DCF">
              <w:rPr>
                <w:rFonts w:ascii="Times New Roman" w:eastAsia="Times New Roman" w:hAnsi="Times New Roman" w:cs="Times New Roman"/>
                <w:color w:val="000000"/>
                <w:sz w:val="20"/>
                <w:szCs w:val="20"/>
                <w:vertAlign w:val="subscript"/>
              </w:rPr>
              <w:t>i,t-1</w:t>
            </w:r>
          </w:p>
        </w:tc>
        <w:tc>
          <w:tcPr>
            <w:tcW w:w="1413" w:type="dxa"/>
            <w:tcBorders>
              <w:top w:val="nil"/>
              <w:left w:val="nil"/>
              <w:bottom w:val="nil"/>
              <w:right w:val="nil"/>
            </w:tcBorders>
            <w:shd w:val="clear" w:color="auto" w:fill="auto"/>
            <w:noWrap/>
            <w:vAlign w:val="bottom"/>
            <w:hideMark/>
          </w:tcPr>
          <w:p w14:paraId="6B33C05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0.031***</w:t>
            </w:r>
          </w:p>
        </w:tc>
        <w:tc>
          <w:tcPr>
            <w:tcW w:w="2022" w:type="dxa"/>
            <w:tcBorders>
              <w:top w:val="nil"/>
              <w:left w:val="nil"/>
              <w:bottom w:val="nil"/>
              <w:right w:val="nil"/>
            </w:tcBorders>
            <w:shd w:val="clear" w:color="auto" w:fill="auto"/>
            <w:noWrap/>
            <w:vAlign w:val="bottom"/>
            <w:hideMark/>
          </w:tcPr>
          <w:p w14:paraId="3B67489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0.031***</w:t>
            </w:r>
          </w:p>
        </w:tc>
        <w:tc>
          <w:tcPr>
            <w:tcW w:w="1034" w:type="dxa"/>
            <w:tcBorders>
              <w:top w:val="nil"/>
              <w:left w:val="nil"/>
              <w:bottom w:val="nil"/>
              <w:right w:val="nil"/>
            </w:tcBorders>
            <w:shd w:val="clear" w:color="auto" w:fill="auto"/>
            <w:noWrap/>
            <w:vAlign w:val="bottom"/>
            <w:hideMark/>
          </w:tcPr>
          <w:p w14:paraId="0458812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0.050**</w:t>
            </w:r>
          </w:p>
        </w:tc>
        <w:tc>
          <w:tcPr>
            <w:tcW w:w="1146" w:type="dxa"/>
            <w:tcBorders>
              <w:top w:val="nil"/>
              <w:left w:val="nil"/>
              <w:bottom w:val="nil"/>
              <w:right w:val="nil"/>
            </w:tcBorders>
            <w:shd w:val="clear" w:color="auto" w:fill="auto"/>
            <w:noWrap/>
            <w:vAlign w:val="bottom"/>
            <w:hideMark/>
          </w:tcPr>
          <w:p w14:paraId="525E924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-0.019***</w:t>
            </w:r>
          </w:p>
        </w:tc>
        <w:tc>
          <w:tcPr>
            <w:tcW w:w="1153" w:type="dxa"/>
            <w:tcBorders>
              <w:top w:val="nil"/>
              <w:left w:val="nil"/>
              <w:bottom w:val="nil"/>
              <w:right w:val="nil"/>
            </w:tcBorders>
            <w:shd w:val="clear" w:color="auto" w:fill="auto"/>
            <w:noWrap/>
            <w:vAlign w:val="bottom"/>
            <w:hideMark/>
          </w:tcPr>
          <w:p w14:paraId="111E659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-0.019***</w:t>
            </w:r>
          </w:p>
        </w:tc>
      </w:tr>
      <w:tr w:rsidR="009457A9" w:rsidRPr="00A1100F" w14:paraId="323DDEAF" w14:textId="77777777" w:rsidTr="009457A9">
        <w:trPr>
          <w:trHeight w:val="238"/>
        </w:trPr>
        <w:tc>
          <w:tcPr>
            <w:tcW w:w="1438" w:type="dxa"/>
            <w:tcBorders>
              <w:top w:val="nil"/>
              <w:left w:val="nil"/>
              <w:bottom w:val="nil"/>
              <w:right w:val="nil"/>
            </w:tcBorders>
            <w:shd w:val="clear" w:color="auto" w:fill="auto"/>
            <w:noWrap/>
            <w:vAlign w:val="bottom"/>
            <w:hideMark/>
          </w:tcPr>
          <w:p w14:paraId="1BEDDAB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0EEC35B6"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16D5466F"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(3.84)</w:t>
            </w:r>
          </w:p>
        </w:tc>
        <w:tc>
          <w:tcPr>
            <w:tcW w:w="2022" w:type="dxa"/>
            <w:tcBorders>
              <w:top w:val="nil"/>
              <w:left w:val="nil"/>
              <w:bottom w:val="nil"/>
              <w:right w:val="nil"/>
            </w:tcBorders>
            <w:shd w:val="clear" w:color="auto" w:fill="auto"/>
            <w:noWrap/>
            <w:vAlign w:val="bottom"/>
            <w:hideMark/>
          </w:tcPr>
          <w:p w14:paraId="0EFBD67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(3.82)</w:t>
            </w:r>
          </w:p>
        </w:tc>
        <w:tc>
          <w:tcPr>
            <w:tcW w:w="1034" w:type="dxa"/>
            <w:tcBorders>
              <w:top w:val="nil"/>
              <w:left w:val="nil"/>
              <w:bottom w:val="nil"/>
              <w:right w:val="nil"/>
            </w:tcBorders>
            <w:shd w:val="clear" w:color="auto" w:fill="auto"/>
            <w:noWrap/>
            <w:vAlign w:val="bottom"/>
            <w:hideMark/>
          </w:tcPr>
          <w:p w14:paraId="6E5F20F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(2.04)</w:t>
            </w:r>
          </w:p>
        </w:tc>
        <w:tc>
          <w:tcPr>
            <w:tcW w:w="1146" w:type="dxa"/>
            <w:tcBorders>
              <w:top w:val="nil"/>
              <w:left w:val="nil"/>
              <w:bottom w:val="nil"/>
              <w:right w:val="nil"/>
            </w:tcBorders>
            <w:shd w:val="clear" w:color="auto" w:fill="auto"/>
            <w:noWrap/>
            <w:vAlign w:val="bottom"/>
            <w:hideMark/>
          </w:tcPr>
          <w:p w14:paraId="527FA09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(-99.12)</w:t>
            </w:r>
          </w:p>
        </w:tc>
        <w:tc>
          <w:tcPr>
            <w:tcW w:w="1153" w:type="dxa"/>
            <w:tcBorders>
              <w:top w:val="nil"/>
              <w:left w:val="nil"/>
              <w:bottom w:val="nil"/>
              <w:right w:val="nil"/>
            </w:tcBorders>
            <w:shd w:val="clear" w:color="auto" w:fill="auto"/>
            <w:noWrap/>
            <w:vAlign w:val="bottom"/>
            <w:hideMark/>
          </w:tcPr>
          <w:p w14:paraId="0541393F"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(-99.05)</w:t>
            </w:r>
          </w:p>
        </w:tc>
      </w:tr>
      <w:tr w:rsidR="009457A9" w:rsidRPr="00A1100F" w14:paraId="3AB61573" w14:textId="77777777" w:rsidTr="009457A9">
        <w:trPr>
          <w:trHeight w:val="238"/>
        </w:trPr>
        <w:tc>
          <w:tcPr>
            <w:tcW w:w="1438" w:type="dxa"/>
            <w:tcBorders>
              <w:top w:val="nil"/>
              <w:left w:val="nil"/>
              <w:bottom w:val="nil"/>
              <w:right w:val="nil"/>
            </w:tcBorders>
            <w:shd w:val="clear" w:color="auto" w:fill="auto"/>
            <w:noWrap/>
            <w:vAlign w:val="bottom"/>
            <w:hideMark/>
          </w:tcPr>
          <w:p w14:paraId="0A94AD4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04C83E2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Equ</w:t>
            </w:r>
            <w:r w:rsidRPr="00C86DCF">
              <w:rPr>
                <w:rFonts w:ascii="Times New Roman" w:eastAsia="Times New Roman" w:hAnsi="Times New Roman" w:cs="Times New Roman"/>
                <w:color w:val="000000"/>
                <w:sz w:val="20"/>
                <w:szCs w:val="20"/>
                <w:vertAlign w:val="subscript"/>
              </w:rPr>
              <w:t>i,t-2</w:t>
            </w:r>
          </w:p>
        </w:tc>
        <w:tc>
          <w:tcPr>
            <w:tcW w:w="1413" w:type="dxa"/>
            <w:tcBorders>
              <w:top w:val="nil"/>
              <w:left w:val="nil"/>
              <w:bottom w:val="nil"/>
              <w:right w:val="nil"/>
            </w:tcBorders>
            <w:shd w:val="clear" w:color="auto" w:fill="auto"/>
            <w:noWrap/>
            <w:vAlign w:val="bottom"/>
            <w:hideMark/>
          </w:tcPr>
          <w:p w14:paraId="110460D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-0.037***</w:t>
            </w:r>
          </w:p>
        </w:tc>
        <w:tc>
          <w:tcPr>
            <w:tcW w:w="2022" w:type="dxa"/>
            <w:tcBorders>
              <w:top w:val="nil"/>
              <w:left w:val="nil"/>
              <w:bottom w:val="nil"/>
              <w:right w:val="nil"/>
            </w:tcBorders>
            <w:shd w:val="clear" w:color="auto" w:fill="auto"/>
            <w:noWrap/>
            <w:vAlign w:val="bottom"/>
            <w:hideMark/>
          </w:tcPr>
          <w:p w14:paraId="7002E9D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-0.039***</w:t>
            </w:r>
          </w:p>
        </w:tc>
        <w:tc>
          <w:tcPr>
            <w:tcW w:w="1034" w:type="dxa"/>
            <w:tcBorders>
              <w:top w:val="nil"/>
              <w:left w:val="nil"/>
              <w:bottom w:val="nil"/>
              <w:right w:val="nil"/>
            </w:tcBorders>
            <w:shd w:val="clear" w:color="auto" w:fill="auto"/>
            <w:noWrap/>
            <w:vAlign w:val="bottom"/>
            <w:hideMark/>
          </w:tcPr>
          <w:p w14:paraId="3AD10A7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0.098</w:t>
            </w:r>
          </w:p>
        </w:tc>
        <w:tc>
          <w:tcPr>
            <w:tcW w:w="1146" w:type="dxa"/>
            <w:tcBorders>
              <w:top w:val="nil"/>
              <w:left w:val="nil"/>
              <w:bottom w:val="nil"/>
              <w:right w:val="nil"/>
            </w:tcBorders>
            <w:shd w:val="clear" w:color="auto" w:fill="auto"/>
            <w:noWrap/>
            <w:vAlign w:val="bottom"/>
            <w:hideMark/>
          </w:tcPr>
          <w:p w14:paraId="008B1D6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-0.135***</w:t>
            </w:r>
          </w:p>
        </w:tc>
        <w:tc>
          <w:tcPr>
            <w:tcW w:w="1153" w:type="dxa"/>
            <w:tcBorders>
              <w:top w:val="nil"/>
              <w:left w:val="nil"/>
              <w:bottom w:val="nil"/>
              <w:right w:val="nil"/>
            </w:tcBorders>
            <w:shd w:val="clear" w:color="auto" w:fill="auto"/>
            <w:noWrap/>
            <w:vAlign w:val="bottom"/>
            <w:hideMark/>
          </w:tcPr>
          <w:p w14:paraId="73F28A7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-0.137***</w:t>
            </w:r>
          </w:p>
        </w:tc>
      </w:tr>
      <w:tr w:rsidR="009457A9" w:rsidRPr="00A1100F" w14:paraId="251C19EF" w14:textId="77777777" w:rsidTr="009457A9">
        <w:trPr>
          <w:trHeight w:val="238"/>
        </w:trPr>
        <w:tc>
          <w:tcPr>
            <w:tcW w:w="1438" w:type="dxa"/>
            <w:tcBorders>
              <w:top w:val="nil"/>
              <w:left w:val="nil"/>
              <w:bottom w:val="single" w:sz="4" w:space="0" w:color="auto"/>
              <w:right w:val="nil"/>
            </w:tcBorders>
            <w:shd w:val="clear" w:color="auto" w:fill="auto"/>
            <w:noWrap/>
            <w:vAlign w:val="bottom"/>
            <w:hideMark/>
          </w:tcPr>
          <w:p w14:paraId="7661C0A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056" w:type="dxa"/>
            <w:tcBorders>
              <w:top w:val="nil"/>
              <w:left w:val="nil"/>
              <w:bottom w:val="single" w:sz="4" w:space="0" w:color="auto"/>
              <w:right w:val="nil"/>
            </w:tcBorders>
            <w:shd w:val="clear" w:color="auto" w:fill="auto"/>
            <w:noWrap/>
            <w:vAlign w:val="bottom"/>
            <w:hideMark/>
          </w:tcPr>
          <w:p w14:paraId="1F28CBB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413" w:type="dxa"/>
            <w:tcBorders>
              <w:top w:val="nil"/>
              <w:left w:val="nil"/>
              <w:bottom w:val="single" w:sz="4" w:space="0" w:color="auto"/>
              <w:right w:val="nil"/>
            </w:tcBorders>
            <w:shd w:val="clear" w:color="auto" w:fill="auto"/>
            <w:noWrap/>
            <w:vAlign w:val="bottom"/>
            <w:hideMark/>
          </w:tcPr>
          <w:p w14:paraId="7B1D024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(-4.66)</w:t>
            </w:r>
          </w:p>
        </w:tc>
        <w:tc>
          <w:tcPr>
            <w:tcW w:w="2022" w:type="dxa"/>
            <w:tcBorders>
              <w:top w:val="nil"/>
              <w:left w:val="nil"/>
              <w:bottom w:val="single" w:sz="4" w:space="0" w:color="auto"/>
              <w:right w:val="nil"/>
            </w:tcBorders>
            <w:shd w:val="clear" w:color="auto" w:fill="auto"/>
            <w:noWrap/>
            <w:vAlign w:val="bottom"/>
            <w:hideMark/>
          </w:tcPr>
          <w:p w14:paraId="22ED37D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(-4.83)</w:t>
            </w:r>
          </w:p>
        </w:tc>
        <w:tc>
          <w:tcPr>
            <w:tcW w:w="1034" w:type="dxa"/>
            <w:tcBorders>
              <w:top w:val="nil"/>
              <w:left w:val="nil"/>
              <w:bottom w:val="single" w:sz="4" w:space="0" w:color="auto"/>
              <w:right w:val="nil"/>
            </w:tcBorders>
            <w:shd w:val="clear" w:color="auto" w:fill="auto"/>
            <w:noWrap/>
            <w:vAlign w:val="bottom"/>
            <w:hideMark/>
          </w:tcPr>
          <w:p w14:paraId="0184B34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(0.80)</w:t>
            </w:r>
          </w:p>
        </w:tc>
        <w:tc>
          <w:tcPr>
            <w:tcW w:w="1146" w:type="dxa"/>
            <w:tcBorders>
              <w:top w:val="nil"/>
              <w:left w:val="nil"/>
              <w:bottom w:val="single" w:sz="4" w:space="0" w:color="auto"/>
              <w:right w:val="nil"/>
            </w:tcBorders>
            <w:shd w:val="clear" w:color="auto" w:fill="auto"/>
            <w:noWrap/>
            <w:vAlign w:val="bottom"/>
            <w:hideMark/>
          </w:tcPr>
          <w:p w14:paraId="5ADED27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(-1,287.08)</w:t>
            </w:r>
          </w:p>
        </w:tc>
        <w:tc>
          <w:tcPr>
            <w:tcW w:w="1153" w:type="dxa"/>
            <w:tcBorders>
              <w:top w:val="nil"/>
              <w:left w:val="nil"/>
              <w:bottom w:val="single" w:sz="4" w:space="0" w:color="auto"/>
              <w:right w:val="nil"/>
            </w:tcBorders>
            <w:shd w:val="clear" w:color="auto" w:fill="auto"/>
            <w:noWrap/>
            <w:vAlign w:val="bottom"/>
            <w:hideMark/>
          </w:tcPr>
          <w:p w14:paraId="313DA62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(-1,303.23)</w:t>
            </w:r>
          </w:p>
        </w:tc>
      </w:tr>
      <w:tr w:rsidR="009457A9" w:rsidRPr="00A1100F" w14:paraId="14355C03" w14:textId="77777777" w:rsidTr="009457A9">
        <w:trPr>
          <w:trHeight w:val="238"/>
        </w:trPr>
        <w:tc>
          <w:tcPr>
            <w:tcW w:w="1438" w:type="dxa"/>
            <w:tcBorders>
              <w:top w:val="nil"/>
              <w:left w:val="nil"/>
              <w:bottom w:val="nil"/>
              <w:right w:val="nil"/>
            </w:tcBorders>
            <w:shd w:val="clear" w:color="auto" w:fill="auto"/>
            <w:noWrap/>
            <w:vAlign w:val="bottom"/>
            <w:hideMark/>
          </w:tcPr>
          <w:p w14:paraId="421BB1A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xml:space="preserve">ROA </w:t>
            </w:r>
          </w:p>
        </w:tc>
        <w:tc>
          <w:tcPr>
            <w:tcW w:w="1056" w:type="dxa"/>
            <w:tcBorders>
              <w:top w:val="nil"/>
              <w:left w:val="nil"/>
              <w:bottom w:val="nil"/>
              <w:right w:val="nil"/>
            </w:tcBorders>
            <w:shd w:val="clear" w:color="auto" w:fill="auto"/>
            <w:noWrap/>
            <w:vAlign w:val="bottom"/>
            <w:hideMark/>
          </w:tcPr>
          <w:p w14:paraId="3B7B269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ROA</w:t>
            </w:r>
            <w:r w:rsidRPr="00C86DCF">
              <w:rPr>
                <w:rFonts w:ascii="Times New Roman" w:eastAsia="Times New Roman" w:hAnsi="Times New Roman" w:cs="Times New Roman"/>
                <w:color w:val="000000"/>
                <w:sz w:val="20"/>
                <w:szCs w:val="20"/>
                <w:vertAlign w:val="subscript"/>
              </w:rPr>
              <w:t>i,t-1</w:t>
            </w:r>
          </w:p>
        </w:tc>
        <w:tc>
          <w:tcPr>
            <w:tcW w:w="1413" w:type="dxa"/>
            <w:tcBorders>
              <w:top w:val="nil"/>
              <w:left w:val="nil"/>
              <w:bottom w:val="nil"/>
              <w:right w:val="nil"/>
            </w:tcBorders>
            <w:shd w:val="clear" w:color="auto" w:fill="auto"/>
            <w:noWrap/>
            <w:vAlign w:val="bottom"/>
            <w:hideMark/>
          </w:tcPr>
          <w:p w14:paraId="7E8531C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0.003</w:t>
            </w:r>
          </w:p>
        </w:tc>
        <w:tc>
          <w:tcPr>
            <w:tcW w:w="2022" w:type="dxa"/>
            <w:tcBorders>
              <w:top w:val="nil"/>
              <w:left w:val="nil"/>
              <w:bottom w:val="nil"/>
              <w:right w:val="nil"/>
            </w:tcBorders>
            <w:shd w:val="clear" w:color="auto" w:fill="auto"/>
            <w:noWrap/>
            <w:vAlign w:val="bottom"/>
            <w:hideMark/>
          </w:tcPr>
          <w:p w14:paraId="56D4340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0.0000</w:t>
            </w:r>
          </w:p>
        </w:tc>
        <w:tc>
          <w:tcPr>
            <w:tcW w:w="1034" w:type="dxa"/>
            <w:tcBorders>
              <w:top w:val="nil"/>
              <w:left w:val="nil"/>
              <w:bottom w:val="nil"/>
              <w:right w:val="nil"/>
            </w:tcBorders>
            <w:shd w:val="clear" w:color="auto" w:fill="auto"/>
            <w:noWrap/>
            <w:vAlign w:val="bottom"/>
            <w:hideMark/>
          </w:tcPr>
          <w:p w14:paraId="25DBDC9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0.074</w:t>
            </w:r>
          </w:p>
        </w:tc>
        <w:tc>
          <w:tcPr>
            <w:tcW w:w="1146" w:type="dxa"/>
            <w:tcBorders>
              <w:top w:val="nil"/>
              <w:left w:val="nil"/>
              <w:bottom w:val="nil"/>
              <w:right w:val="nil"/>
            </w:tcBorders>
            <w:shd w:val="clear" w:color="auto" w:fill="auto"/>
            <w:noWrap/>
            <w:vAlign w:val="bottom"/>
            <w:hideMark/>
          </w:tcPr>
          <w:p w14:paraId="7EA93DC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-0.071***</w:t>
            </w:r>
          </w:p>
        </w:tc>
        <w:tc>
          <w:tcPr>
            <w:tcW w:w="1153" w:type="dxa"/>
            <w:tcBorders>
              <w:top w:val="nil"/>
              <w:left w:val="nil"/>
              <w:bottom w:val="nil"/>
              <w:right w:val="nil"/>
            </w:tcBorders>
            <w:shd w:val="clear" w:color="auto" w:fill="auto"/>
            <w:noWrap/>
            <w:vAlign w:val="bottom"/>
            <w:hideMark/>
          </w:tcPr>
          <w:p w14:paraId="3DB2ECD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-0.074***</w:t>
            </w:r>
          </w:p>
        </w:tc>
      </w:tr>
      <w:tr w:rsidR="009457A9" w:rsidRPr="00A1100F" w14:paraId="0B7E7A53" w14:textId="77777777" w:rsidTr="009457A9">
        <w:trPr>
          <w:trHeight w:val="238"/>
        </w:trPr>
        <w:tc>
          <w:tcPr>
            <w:tcW w:w="1438" w:type="dxa"/>
            <w:tcBorders>
              <w:top w:val="nil"/>
              <w:left w:val="nil"/>
              <w:bottom w:val="nil"/>
              <w:right w:val="nil"/>
            </w:tcBorders>
            <w:shd w:val="clear" w:color="auto" w:fill="auto"/>
            <w:noWrap/>
            <w:vAlign w:val="bottom"/>
            <w:hideMark/>
          </w:tcPr>
          <w:p w14:paraId="5E17996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4A642A94"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7FC251C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(0.37)</w:t>
            </w:r>
          </w:p>
        </w:tc>
        <w:tc>
          <w:tcPr>
            <w:tcW w:w="2022" w:type="dxa"/>
            <w:tcBorders>
              <w:top w:val="nil"/>
              <w:left w:val="nil"/>
              <w:bottom w:val="nil"/>
              <w:right w:val="nil"/>
            </w:tcBorders>
            <w:shd w:val="clear" w:color="auto" w:fill="auto"/>
            <w:noWrap/>
            <w:vAlign w:val="bottom"/>
            <w:hideMark/>
          </w:tcPr>
          <w:p w14:paraId="5CC7E2E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w:t>
            </w:r>
          </w:p>
        </w:tc>
        <w:tc>
          <w:tcPr>
            <w:tcW w:w="1034" w:type="dxa"/>
            <w:tcBorders>
              <w:top w:val="nil"/>
              <w:left w:val="nil"/>
              <w:bottom w:val="nil"/>
              <w:right w:val="nil"/>
            </w:tcBorders>
            <w:shd w:val="clear" w:color="auto" w:fill="auto"/>
            <w:noWrap/>
            <w:vAlign w:val="bottom"/>
            <w:hideMark/>
          </w:tcPr>
          <w:p w14:paraId="7B57DCB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(1.35)</w:t>
            </w:r>
          </w:p>
        </w:tc>
        <w:tc>
          <w:tcPr>
            <w:tcW w:w="1146" w:type="dxa"/>
            <w:tcBorders>
              <w:top w:val="nil"/>
              <w:left w:val="nil"/>
              <w:bottom w:val="nil"/>
              <w:right w:val="nil"/>
            </w:tcBorders>
            <w:shd w:val="clear" w:color="auto" w:fill="auto"/>
            <w:noWrap/>
            <w:vAlign w:val="bottom"/>
            <w:hideMark/>
          </w:tcPr>
          <w:p w14:paraId="74BBC999"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(-174.69)</w:t>
            </w:r>
          </w:p>
        </w:tc>
        <w:tc>
          <w:tcPr>
            <w:tcW w:w="1153" w:type="dxa"/>
            <w:tcBorders>
              <w:top w:val="nil"/>
              <w:left w:val="nil"/>
              <w:bottom w:val="nil"/>
              <w:right w:val="nil"/>
            </w:tcBorders>
            <w:shd w:val="clear" w:color="auto" w:fill="auto"/>
            <w:noWrap/>
            <w:vAlign w:val="bottom"/>
            <w:hideMark/>
          </w:tcPr>
          <w:p w14:paraId="6331E08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(-181.55)</w:t>
            </w:r>
          </w:p>
        </w:tc>
      </w:tr>
      <w:tr w:rsidR="009457A9" w:rsidRPr="00A1100F" w14:paraId="687CF4DC" w14:textId="77777777" w:rsidTr="009457A9">
        <w:trPr>
          <w:trHeight w:val="238"/>
        </w:trPr>
        <w:tc>
          <w:tcPr>
            <w:tcW w:w="1438" w:type="dxa"/>
            <w:tcBorders>
              <w:top w:val="nil"/>
              <w:left w:val="nil"/>
              <w:bottom w:val="nil"/>
              <w:right w:val="nil"/>
            </w:tcBorders>
            <w:shd w:val="clear" w:color="auto" w:fill="auto"/>
            <w:noWrap/>
            <w:vAlign w:val="bottom"/>
            <w:hideMark/>
          </w:tcPr>
          <w:p w14:paraId="0E27843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1D08F9F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ROA</w:t>
            </w:r>
            <w:r w:rsidRPr="00C86DCF">
              <w:rPr>
                <w:rFonts w:ascii="Times New Roman" w:eastAsia="Times New Roman" w:hAnsi="Times New Roman" w:cs="Times New Roman"/>
                <w:color w:val="000000"/>
                <w:sz w:val="20"/>
                <w:szCs w:val="20"/>
                <w:vertAlign w:val="subscript"/>
              </w:rPr>
              <w:t>i,t-2</w:t>
            </w:r>
          </w:p>
        </w:tc>
        <w:tc>
          <w:tcPr>
            <w:tcW w:w="1413" w:type="dxa"/>
            <w:tcBorders>
              <w:top w:val="nil"/>
              <w:left w:val="nil"/>
              <w:bottom w:val="nil"/>
              <w:right w:val="nil"/>
            </w:tcBorders>
            <w:shd w:val="clear" w:color="auto" w:fill="auto"/>
            <w:noWrap/>
            <w:vAlign w:val="bottom"/>
            <w:hideMark/>
          </w:tcPr>
          <w:p w14:paraId="7C696DF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0.012</w:t>
            </w:r>
          </w:p>
        </w:tc>
        <w:tc>
          <w:tcPr>
            <w:tcW w:w="2022" w:type="dxa"/>
            <w:tcBorders>
              <w:top w:val="nil"/>
              <w:left w:val="nil"/>
              <w:bottom w:val="nil"/>
              <w:right w:val="nil"/>
            </w:tcBorders>
            <w:shd w:val="clear" w:color="auto" w:fill="auto"/>
            <w:noWrap/>
            <w:vAlign w:val="bottom"/>
            <w:hideMark/>
          </w:tcPr>
          <w:p w14:paraId="73AC674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-0.022**</w:t>
            </w:r>
          </w:p>
        </w:tc>
        <w:tc>
          <w:tcPr>
            <w:tcW w:w="1034" w:type="dxa"/>
            <w:tcBorders>
              <w:top w:val="nil"/>
              <w:left w:val="nil"/>
              <w:bottom w:val="nil"/>
              <w:right w:val="nil"/>
            </w:tcBorders>
            <w:shd w:val="clear" w:color="auto" w:fill="auto"/>
            <w:noWrap/>
            <w:vAlign w:val="bottom"/>
            <w:hideMark/>
          </w:tcPr>
          <w:p w14:paraId="38032B2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0.078**</w:t>
            </w:r>
          </w:p>
        </w:tc>
        <w:tc>
          <w:tcPr>
            <w:tcW w:w="1146" w:type="dxa"/>
            <w:tcBorders>
              <w:top w:val="nil"/>
              <w:left w:val="nil"/>
              <w:bottom w:val="nil"/>
              <w:right w:val="nil"/>
            </w:tcBorders>
            <w:shd w:val="clear" w:color="auto" w:fill="auto"/>
            <w:noWrap/>
            <w:vAlign w:val="bottom"/>
            <w:hideMark/>
          </w:tcPr>
          <w:p w14:paraId="6C9BEDC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-0.066***</w:t>
            </w:r>
          </w:p>
        </w:tc>
        <w:tc>
          <w:tcPr>
            <w:tcW w:w="1153" w:type="dxa"/>
            <w:tcBorders>
              <w:top w:val="nil"/>
              <w:left w:val="nil"/>
              <w:bottom w:val="nil"/>
              <w:right w:val="nil"/>
            </w:tcBorders>
            <w:shd w:val="clear" w:color="auto" w:fill="auto"/>
            <w:noWrap/>
            <w:vAlign w:val="bottom"/>
            <w:hideMark/>
          </w:tcPr>
          <w:p w14:paraId="34FCFCD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-0.100***</w:t>
            </w:r>
          </w:p>
        </w:tc>
      </w:tr>
      <w:tr w:rsidR="009457A9" w:rsidRPr="00A1100F" w14:paraId="69340765" w14:textId="77777777" w:rsidTr="009457A9">
        <w:trPr>
          <w:trHeight w:val="238"/>
        </w:trPr>
        <w:tc>
          <w:tcPr>
            <w:tcW w:w="1438" w:type="dxa"/>
            <w:tcBorders>
              <w:top w:val="nil"/>
              <w:left w:val="nil"/>
              <w:bottom w:val="single" w:sz="4" w:space="0" w:color="auto"/>
              <w:right w:val="nil"/>
            </w:tcBorders>
            <w:shd w:val="clear" w:color="auto" w:fill="auto"/>
            <w:noWrap/>
            <w:vAlign w:val="bottom"/>
            <w:hideMark/>
          </w:tcPr>
          <w:p w14:paraId="1CCA889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056" w:type="dxa"/>
            <w:tcBorders>
              <w:top w:val="nil"/>
              <w:left w:val="nil"/>
              <w:bottom w:val="single" w:sz="4" w:space="0" w:color="auto"/>
              <w:right w:val="nil"/>
            </w:tcBorders>
            <w:shd w:val="clear" w:color="auto" w:fill="auto"/>
            <w:noWrap/>
            <w:vAlign w:val="bottom"/>
            <w:hideMark/>
          </w:tcPr>
          <w:p w14:paraId="20E60B0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413" w:type="dxa"/>
            <w:tcBorders>
              <w:top w:val="nil"/>
              <w:left w:val="nil"/>
              <w:bottom w:val="single" w:sz="4" w:space="0" w:color="auto"/>
              <w:right w:val="nil"/>
            </w:tcBorders>
            <w:shd w:val="clear" w:color="auto" w:fill="auto"/>
            <w:noWrap/>
            <w:vAlign w:val="bottom"/>
            <w:hideMark/>
          </w:tcPr>
          <w:p w14:paraId="3442CC89"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(1.50)</w:t>
            </w:r>
          </w:p>
        </w:tc>
        <w:tc>
          <w:tcPr>
            <w:tcW w:w="2022" w:type="dxa"/>
            <w:tcBorders>
              <w:top w:val="nil"/>
              <w:left w:val="nil"/>
              <w:bottom w:val="single" w:sz="4" w:space="0" w:color="auto"/>
              <w:right w:val="nil"/>
            </w:tcBorders>
            <w:shd w:val="clear" w:color="auto" w:fill="auto"/>
            <w:noWrap/>
            <w:vAlign w:val="bottom"/>
            <w:hideMark/>
          </w:tcPr>
          <w:p w14:paraId="01AD834F"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(-2.45)</w:t>
            </w:r>
          </w:p>
        </w:tc>
        <w:tc>
          <w:tcPr>
            <w:tcW w:w="1034" w:type="dxa"/>
            <w:tcBorders>
              <w:top w:val="nil"/>
              <w:left w:val="nil"/>
              <w:bottom w:val="single" w:sz="4" w:space="0" w:color="auto"/>
              <w:right w:val="nil"/>
            </w:tcBorders>
            <w:shd w:val="clear" w:color="auto" w:fill="auto"/>
            <w:noWrap/>
            <w:vAlign w:val="bottom"/>
            <w:hideMark/>
          </w:tcPr>
          <w:p w14:paraId="7893118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(2.11)</w:t>
            </w:r>
          </w:p>
        </w:tc>
        <w:tc>
          <w:tcPr>
            <w:tcW w:w="1146" w:type="dxa"/>
            <w:tcBorders>
              <w:top w:val="nil"/>
              <w:left w:val="nil"/>
              <w:bottom w:val="single" w:sz="4" w:space="0" w:color="auto"/>
              <w:right w:val="nil"/>
            </w:tcBorders>
            <w:shd w:val="clear" w:color="auto" w:fill="auto"/>
            <w:noWrap/>
            <w:vAlign w:val="bottom"/>
            <w:hideMark/>
          </w:tcPr>
          <w:p w14:paraId="3D13C80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(-238.56)</w:t>
            </w:r>
          </w:p>
        </w:tc>
        <w:tc>
          <w:tcPr>
            <w:tcW w:w="1153" w:type="dxa"/>
            <w:tcBorders>
              <w:top w:val="nil"/>
              <w:left w:val="nil"/>
              <w:bottom w:val="single" w:sz="4" w:space="0" w:color="auto"/>
              <w:right w:val="nil"/>
            </w:tcBorders>
            <w:shd w:val="clear" w:color="auto" w:fill="auto"/>
            <w:noWrap/>
            <w:vAlign w:val="bottom"/>
            <w:hideMark/>
          </w:tcPr>
          <w:p w14:paraId="3AEE761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(-359.19)</w:t>
            </w:r>
          </w:p>
        </w:tc>
      </w:tr>
      <w:tr w:rsidR="009457A9" w:rsidRPr="00A1100F" w14:paraId="43652263" w14:textId="77777777" w:rsidTr="009457A9">
        <w:trPr>
          <w:trHeight w:val="238"/>
        </w:trPr>
        <w:tc>
          <w:tcPr>
            <w:tcW w:w="1438" w:type="dxa"/>
            <w:tcBorders>
              <w:top w:val="nil"/>
              <w:left w:val="nil"/>
              <w:bottom w:val="nil"/>
              <w:right w:val="nil"/>
            </w:tcBorders>
            <w:shd w:val="clear" w:color="auto" w:fill="auto"/>
            <w:noWrap/>
            <w:vAlign w:val="bottom"/>
            <w:hideMark/>
          </w:tcPr>
          <w:p w14:paraId="0C0CA7C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Divc</w:t>
            </w:r>
          </w:p>
        </w:tc>
        <w:tc>
          <w:tcPr>
            <w:tcW w:w="1056" w:type="dxa"/>
            <w:tcBorders>
              <w:top w:val="nil"/>
              <w:left w:val="nil"/>
              <w:bottom w:val="nil"/>
              <w:right w:val="nil"/>
            </w:tcBorders>
            <w:shd w:val="clear" w:color="auto" w:fill="auto"/>
            <w:noWrap/>
            <w:vAlign w:val="bottom"/>
            <w:hideMark/>
          </w:tcPr>
          <w:p w14:paraId="5C8C467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Divc</w:t>
            </w:r>
            <w:r w:rsidRPr="00C86DCF">
              <w:rPr>
                <w:rFonts w:ascii="Times New Roman" w:eastAsia="Times New Roman" w:hAnsi="Times New Roman" w:cs="Times New Roman"/>
                <w:color w:val="000000"/>
                <w:sz w:val="20"/>
                <w:szCs w:val="20"/>
                <w:vertAlign w:val="subscript"/>
              </w:rPr>
              <w:t>i,t-1</w:t>
            </w:r>
          </w:p>
        </w:tc>
        <w:tc>
          <w:tcPr>
            <w:tcW w:w="1413" w:type="dxa"/>
            <w:tcBorders>
              <w:top w:val="nil"/>
              <w:left w:val="nil"/>
              <w:bottom w:val="nil"/>
              <w:right w:val="nil"/>
            </w:tcBorders>
            <w:shd w:val="clear" w:color="auto" w:fill="auto"/>
            <w:noWrap/>
            <w:vAlign w:val="bottom"/>
            <w:hideMark/>
          </w:tcPr>
          <w:p w14:paraId="0C783BA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0.110***</w:t>
            </w:r>
          </w:p>
        </w:tc>
        <w:tc>
          <w:tcPr>
            <w:tcW w:w="2022" w:type="dxa"/>
            <w:tcBorders>
              <w:top w:val="nil"/>
              <w:left w:val="nil"/>
              <w:bottom w:val="nil"/>
              <w:right w:val="nil"/>
            </w:tcBorders>
            <w:shd w:val="clear" w:color="auto" w:fill="auto"/>
            <w:noWrap/>
            <w:vAlign w:val="bottom"/>
            <w:hideMark/>
          </w:tcPr>
          <w:p w14:paraId="7B94D87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0.104***</w:t>
            </w:r>
          </w:p>
        </w:tc>
        <w:tc>
          <w:tcPr>
            <w:tcW w:w="1034" w:type="dxa"/>
            <w:tcBorders>
              <w:top w:val="nil"/>
              <w:left w:val="nil"/>
              <w:bottom w:val="nil"/>
              <w:right w:val="nil"/>
            </w:tcBorders>
            <w:shd w:val="clear" w:color="auto" w:fill="auto"/>
            <w:noWrap/>
            <w:vAlign w:val="bottom"/>
            <w:hideMark/>
          </w:tcPr>
          <w:p w14:paraId="18406D6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0.186***</w:t>
            </w:r>
          </w:p>
        </w:tc>
        <w:tc>
          <w:tcPr>
            <w:tcW w:w="1146" w:type="dxa"/>
            <w:tcBorders>
              <w:top w:val="nil"/>
              <w:left w:val="nil"/>
              <w:bottom w:val="nil"/>
              <w:right w:val="nil"/>
            </w:tcBorders>
            <w:shd w:val="clear" w:color="auto" w:fill="auto"/>
            <w:noWrap/>
            <w:vAlign w:val="bottom"/>
            <w:hideMark/>
          </w:tcPr>
          <w:p w14:paraId="7AB1AFC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-0.076***</w:t>
            </w:r>
          </w:p>
        </w:tc>
        <w:tc>
          <w:tcPr>
            <w:tcW w:w="1153" w:type="dxa"/>
            <w:tcBorders>
              <w:top w:val="nil"/>
              <w:left w:val="nil"/>
              <w:bottom w:val="nil"/>
              <w:right w:val="nil"/>
            </w:tcBorders>
            <w:shd w:val="clear" w:color="auto" w:fill="auto"/>
            <w:noWrap/>
            <w:vAlign w:val="bottom"/>
            <w:hideMark/>
          </w:tcPr>
          <w:p w14:paraId="0DB066D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-0.082***</w:t>
            </w:r>
          </w:p>
        </w:tc>
      </w:tr>
      <w:tr w:rsidR="009457A9" w:rsidRPr="00A1100F" w14:paraId="595D67C4" w14:textId="77777777" w:rsidTr="009457A9">
        <w:trPr>
          <w:trHeight w:val="238"/>
        </w:trPr>
        <w:tc>
          <w:tcPr>
            <w:tcW w:w="1438" w:type="dxa"/>
            <w:tcBorders>
              <w:top w:val="nil"/>
              <w:left w:val="nil"/>
              <w:bottom w:val="nil"/>
              <w:right w:val="nil"/>
            </w:tcBorders>
            <w:shd w:val="clear" w:color="auto" w:fill="auto"/>
            <w:noWrap/>
            <w:vAlign w:val="bottom"/>
            <w:hideMark/>
          </w:tcPr>
          <w:p w14:paraId="19E50E3A"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035F8DE2"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03D2BD2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(15.26)</w:t>
            </w:r>
          </w:p>
        </w:tc>
        <w:tc>
          <w:tcPr>
            <w:tcW w:w="2022" w:type="dxa"/>
            <w:tcBorders>
              <w:top w:val="nil"/>
              <w:left w:val="nil"/>
              <w:bottom w:val="nil"/>
              <w:right w:val="nil"/>
            </w:tcBorders>
            <w:shd w:val="clear" w:color="auto" w:fill="auto"/>
            <w:noWrap/>
            <w:vAlign w:val="bottom"/>
            <w:hideMark/>
          </w:tcPr>
          <w:p w14:paraId="46AFD89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(13.94)</w:t>
            </w:r>
          </w:p>
        </w:tc>
        <w:tc>
          <w:tcPr>
            <w:tcW w:w="1034" w:type="dxa"/>
            <w:tcBorders>
              <w:top w:val="nil"/>
              <w:left w:val="nil"/>
              <w:bottom w:val="nil"/>
              <w:right w:val="nil"/>
            </w:tcBorders>
            <w:shd w:val="clear" w:color="auto" w:fill="auto"/>
            <w:noWrap/>
            <w:vAlign w:val="bottom"/>
            <w:hideMark/>
          </w:tcPr>
          <w:p w14:paraId="6314D4A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(7.26)</w:t>
            </w:r>
          </w:p>
        </w:tc>
        <w:tc>
          <w:tcPr>
            <w:tcW w:w="1146" w:type="dxa"/>
            <w:tcBorders>
              <w:top w:val="nil"/>
              <w:left w:val="nil"/>
              <w:bottom w:val="nil"/>
              <w:right w:val="nil"/>
            </w:tcBorders>
            <w:shd w:val="clear" w:color="auto" w:fill="auto"/>
            <w:noWrap/>
            <w:vAlign w:val="bottom"/>
            <w:hideMark/>
          </w:tcPr>
          <w:p w14:paraId="312EBC3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(-386.3)</w:t>
            </w:r>
          </w:p>
        </w:tc>
        <w:tc>
          <w:tcPr>
            <w:tcW w:w="1153" w:type="dxa"/>
            <w:tcBorders>
              <w:top w:val="nil"/>
              <w:left w:val="nil"/>
              <w:bottom w:val="nil"/>
              <w:right w:val="nil"/>
            </w:tcBorders>
            <w:shd w:val="clear" w:color="auto" w:fill="auto"/>
            <w:noWrap/>
            <w:vAlign w:val="bottom"/>
            <w:hideMark/>
          </w:tcPr>
          <w:p w14:paraId="68F6A679"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(-412.45)</w:t>
            </w:r>
          </w:p>
        </w:tc>
      </w:tr>
      <w:tr w:rsidR="009457A9" w:rsidRPr="00A1100F" w14:paraId="7588E92D" w14:textId="77777777" w:rsidTr="009457A9">
        <w:trPr>
          <w:trHeight w:val="238"/>
        </w:trPr>
        <w:tc>
          <w:tcPr>
            <w:tcW w:w="1438" w:type="dxa"/>
            <w:tcBorders>
              <w:top w:val="nil"/>
              <w:left w:val="nil"/>
              <w:bottom w:val="nil"/>
              <w:right w:val="nil"/>
            </w:tcBorders>
            <w:shd w:val="clear" w:color="auto" w:fill="auto"/>
            <w:noWrap/>
            <w:vAlign w:val="bottom"/>
            <w:hideMark/>
          </w:tcPr>
          <w:p w14:paraId="6F62B50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38C88E5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Divc</w:t>
            </w:r>
            <w:r w:rsidRPr="00C86DCF">
              <w:rPr>
                <w:rFonts w:ascii="Times New Roman" w:eastAsia="Times New Roman" w:hAnsi="Times New Roman" w:cs="Times New Roman"/>
                <w:color w:val="000000"/>
                <w:sz w:val="20"/>
                <w:szCs w:val="20"/>
                <w:vertAlign w:val="subscript"/>
              </w:rPr>
              <w:t>i,t-2</w:t>
            </w:r>
          </w:p>
        </w:tc>
        <w:tc>
          <w:tcPr>
            <w:tcW w:w="1413" w:type="dxa"/>
            <w:tcBorders>
              <w:top w:val="nil"/>
              <w:left w:val="nil"/>
              <w:bottom w:val="nil"/>
              <w:right w:val="nil"/>
            </w:tcBorders>
            <w:shd w:val="clear" w:color="auto" w:fill="auto"/>
            <w:noWrap/>
            <w:vAlign w:val="bottom"/>
            <w:hideMark/>
          </w:tcPr>
          <w:p w14:paraId="01085DC5"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0.108***</w:t>
            </w:r>
          </w:p>
        </w:tc>
        <w:tc>
          <w:tcPr>
            <w:tcW w:w="2022" w:type="dxa"/>
            <w:tcBorders>
              <w:top w:val="nil"/>
              <w:left w:val="nil"/>
              <w:bottom w:val="nil"/>
              <w:right w:val="nil"/>
            </w:tcBorders>
            <w:shd w:val="clear" w:color="auto" w:fill="auto"/>
            <w:noWrap/>
            <w:vAlign w:val="bottom"/>
            <w:hideMark/>
          </w:tcPr>
          <w:p w14:paraId="390205B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0.112***</w:t>
            </w:r>
          </w:p>
        </w:tc>
        <w:tc>
          <w:tcPr>
            <w:tcW w:w="1034" w:type="dxa"/>
            <w:tcBorders>
              <w:top w:val="nil"/>
              <w:left w:val="nil"/>
              <w:bottom w:val="nil"/>
              <w:right w:val="nil"/>
            </w:tcBorders>
            <w:shd w:val="clear" w:color="auto" w:fill="auto"/>
            <w:noWrap/>
            <w:vAlign w:val="bottom"/>
            <w:hideMark/>
          </w:tcPr>
          <w:p w14:paraId="1DA20B5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0.232***</w:t>
            </w:r>
          </w:p>
        </w:tc>
        <w:tc>
          <w:tcPr>
            <w:tcW w:w="1146" w:type="dxa"/>
            <w:tcBorders>
              <w:top w:val="nil"/>
              <w:left w:val="nil"/>
              <w:bottom w:val="nil"/>
              <w:right w:val="nil"/>
            </w:tcBorders>
            <w:shd w:val="clear" w:color="auto" w:fill="auto"/>
            <w:noWrap/>
            <w:vAlign w:val="bottom"/>
            <w:hideMark/>
          </w:tcPr>
          <w:p w14:paraId="6C99969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-0.124***</w:t>
            </w:r>
          </w:p>
        </w:tc>
        <w:tc>
          <w:tcPr>
            <w:tcW w:w="1153" w:type="dxa"/>
            <w:tcBorders>
              <w:top w:val="nil"/>
              <w:left w:val="nil"/>
              <w:bottom w:val="nil"/>
              <w:right w:val="nil"/>
            </w:tcBorders>
            <w:shd w:val="clear" w:color="auto" w:fill="auto"/>
            <w:noWrap/>
            <w:vAlign w:val="bottom"/>
            <w:hideMark/>
          </w:tcPr>
          <w:p w14:paraId="5B3403F6"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-0.12***</w:t>
            </w:r>
          </w:p>
        </w:tc>
      </w:tr>
      <w:tr w:rsidR="009457A9" w:rsidRPr="00A1100F" w14:paraId="1B4AD349" w14:textId="77777777" w:rsidTr="009457A9">
        <w:trPr>
          <w:trHeight w:val="238"/>
        </w:trPr>
        <w:tc>
          <w:tcPr>
            <w:tcW w:w="1438" w:type="dxa"/>
            <w:tcBorders>
              <w:top w:val="nil"/>
              <w:left w:val="nil"/>
              <w:bottom w:val="nil"/>
              <w:right w:val="nil"/>
            </w:tcBorders>
            <w:shd w:val="clear" w:color="auto" w:fill="auto"/>
            <w:noWrap/>
            <w:vAlign w:val="bottom"/>
            <w:hideMark/>
          </w:tcPr>
          <w:p w14:paraId="20666A5F"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140B7E47"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17F8336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(14.66)</w:t>
            </w:r>
          </w:p>
        </w:tc>
        <w:tc>
          <w:tcPr>
            <w:tcW w:w="2022" w:type="dxa"/>
            <w:tcBorders>
              <w:top w:val="nil"/>
              <w:left w:val="nil"/>
              <w:bottom w:val="nil"/>
              <w:right w:val="nil"/>
            </w:tcBorders>
            <w:shd w:val="clear" w:color="auto" w:fill="auto"/>
            <w:noWrap/>
            <w:vAlign w:val="bottom"/>
            <w:hideMark/>
          </w:tcPr>
          <w:p w14:paraId="27D7AB9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(14.80)</w:t>
            </w:r>
          </w:p>
        </w:tc>
        <w:tc>
          <w:tcPr>
            <w:tcW w:w="1034" w:type="dxa"/>
            <w:tcBorders>
              <w:top w:val="nil"/>
              <w:left w:val="nil"/>
              <w:bottom w:val="nil"/>
              <w:right w:val="nil"/>
            </w:tcBorders>
            <w:shd w:val="clear" w:color="auto" w:fill="auto"/>
            <w:noWrap/>
            <w:vAlign w:val="bottom"/>
            <w:hideMark/>
          </w:tcPr>
          <w:p w14:paraId="17DE7EC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(7.90)</w:t>
            </w:r>
          </w:p>
        </w:tc>
        <w:tc>
          <w:tcPr>
            <w:tcW w:w="1146" w:type="dxa"/>
            <w:tcBorders>
              <w:top w:val="nil"/>
              <w:left w:val="nil"/>
              <w:bottom w:val="single" w:sz="4" w:space="0" w:color="auto"/>
              <w:right w:val="nil"/>
            </w:tcBorders>
            <w:shd w:val="clear" w:color="auto" w:fill="auto"/>
            <w:noWrap/>
            <w:vAlign w:val="bottom"/>
            <w:hideMark/>
          </w:tcPr>
          <w:p w14:paraId="4DB321C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(-568.88)</w:t>
            </w:r>
          </w:p>
        </w:tc>
        <w:tc>
          <w:tcPr>
            <w:tcW w:w="1153" w:type="dxa"/>
            <w:tcBorders>
              <w:top w:val="nil"/>
              <w:left w:val="nil"/>
              <w:bottom w:val="single" w:sz="4" w:space="0" w:color="auto"/>
              <w:right w:val="nil"/>
            </w:tcBorders>
            <w:shd w:val="clear" w:color="auto" w:fill="auto"/>
            <w:noWrap/>
            <w:vAlign w:val="bottom"/>
            <w:hideMark/>
          </w:tcPr>
          <w:p w14:paraId="6C2324E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(-545.70)</w:t>
            </w:r>
          </w:p>
        </w:tc>
      </w:tr>
      <w:tr w:rsidR="009457A9" w:rsidRPr="00A1100F" w14:paraId="6891041A" w14:textId="77777777" w:rsidTr="009457A9">
        <w:trPr>
          <w:trHeight w:val="238"/>
        </w:trPr>
        <w:tc>
          <w:tcPr>
            <w:tcW w:w="1438" w:type="dxa"/>
            <w:tcBorders>
              <w:top w:val="single" w:sz="4" w:space="0" w:color="auto"/>
              <w:left w:val="nil"/>
              <w:bottom w:val="nil"/>
              <w:right w:val="nil"/>
            </w:tcBorders>
            <w:shd w:val="clear" w:color="auto" w:fill="auto"/>
            <w:noWrap/>
            <w:vAlign w:val="bottom"/>
            <w:hideMark/>
          </w:tcPr>
          <w:p w14:paraId="209861A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xml:space="preserve">Lev </w:t>
            </w:r>
          </w:p>
        </w:tc>
        <w:tc>
          <w:tcPr>
            <w:tcW w:w="1056" w:type="dxa"/>
            <w:tcBorders>
              <w:top w:val="single" w:sz="4" w:space="0" w:color="auto"/>
              <w:left w:val="nil"/>
              <w:bottom w:val="nil"/>
              <w:right w:val="nil"/>
            </w:tcBorders>
            <w:shd w:val="clear" w:color="auto" w:fill="auto"/>
            <w:noWrap/>
            <w:vAlign w:val="bottom"/>
            <w:hideMark/>
          </w:tcPr>
          <w:p w14:paraId="10E6034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Lev</w:t>
            </w:r>
            <w:r w:rsidRPr="00C86DCF">
              <w:rPr>
                <w:rFonts w:ascii="Times New Roman" w:eastAsia="Times New Roman" w:hAnsi="Times New Roman" w:cs="Times New Roman"/>
                <w:color w:val="000000"/>
                <w:sz w:val="20"/>
                <w:szCs w:val="20"/>
                <w:vertAlign w:val="subscript"/>
              </w:rPr>
              <w:t>i,t-1</w:t>
            </w:r>
          </w:p>
        </w:tc>
        <w:tc>
          <w:tcPr>
            <w:tcW w:w="1413" w:type="dxa"/>
            <w:tcBorders>
              <w:top w:val="single" w:sz="4" w:space="0" w:color="auto"/>
              <w:left w:val="nil"/>
              <w:bottom w:val="nil"/>
              <w:right w:val="nil"/>
            </w:tcBorders>
            <w:shd w:val="clear" w:color="auto" w:fill="auto"/>
            <w:noWrap/>
            <w:vAlign w:val="bottom"/>
            <w:hideMark/>
          </w:tcPr>
          <w:p w14:paraId="63179D1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0.738***</w:t>
            </w:r>
          </w:p>
        </w:tc>
        <w:tc>
          <w:tcPr>
            <w:tcW w:w="2022" w:type="dxa"/>
            <w:tcBorders>
              <w:top w:val="single" w:sz="4" w:space="0" w:color="auto"/>
              <w:left w:val="nil"/>
              <w:bottom w:val="nil"/>
              <w:right w:val="nil"/>
            </w:tcBorders>
            <w:shd w:val="clear" w:color="auto" w:fill="auto"/>
            <w:noWrap/>
            <w:vAlign w:val="bottom"/>
            <w:hideMark/>
          </w:tcPr>
          <w:p w14:paraId="1BF187D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0.787***</w:t>
            </w:r>
          </w:p>
        </w:tc>
        <w:tc>
          <w:tcPr>
            <w:tcW w:w="1034" w:type="dxa"/>
            <w:tcBorders>
              <w:top w:val="single" w:sz="4" w:space="0" w:color="auto"/>
              <w:left w:val="nil"/>
              <w:bottom w:val="nil"/>
              <w:right w:val="nil"/>
            </w:tcBorders>
            <w:shd w:val="clear" w:color="auto" w:fill="auto"/>
            <w:noWrap/>
            <w:vAlign w:val="bottom"/>
            <w:hideMark/>
          </w:tcPr>
          <w:p w14:paraId="1BF4335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0.793***</w:t>
            </w:r>
          </w:p>
        </w:tc>
        <w:tc>
          <w:tcPr>
            <w:tcW w:w="1146" w:type="dxa"/>
            <w:tcBorders>
              <w:top w:val="nil"/>
              <w:left w:val="nil"/>
              <w:bottom w:val="nil"/>
              <w:right w:val="nil"/>
            </w:tcBorders>
            <w:shd w:val="clear" w:color="auto" w:fill="auto"/>
            <w:noWrap/>
            <w:vAlign w:val="bottom"/>
            <w:hideMark/>
          </w:tcPr>
          <w:p w14:paraId="026194D4"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-0.055***</w:t>
            </w:r>
          </w:p>
        </w:tc>
        <w:tc>
          <w:tcPr>
            <w:tcW w:w="1153" w:type="dxa"/>
            <w:tcBorders>
              <w:top w:val="nil"/>
              <w:left w:val="nil"/>
              <w:bottom w:val="nil"/>
              <w:right w:val="nil"/>
            </w:tcBorders>
            <w:shd w:val="clear" w:color="auto" w:fill="auto"/>
            <w:noWrap/>
            <w:vAlign w:val="bottom"/>
            <w:hideMark/>
          </w:tcPr>
          <w:p w14:paraId="749739C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-0.006***</w:t>
            </w:r>
          </w:p>
        </w:tc>
      </w:tr>
      <w:tr w:rsidR="009457A9" w:rsidRPr="00A1100F" w14:paraId="31BEF967" w14:textId="77777777" w:rsidTr="009457A9">
        <w:trPr>
          <w:trHeight w:val="238"/>
        </w:trPr>
        <w:tc>
          <w:tcPr>
            <w:tcW w:w="1438" w:type="dxa"/>
            <w:tcBorders>
              <w:top w:val="nil"/>
              <w:left w:val="nil"/>
              <w:bottom w:val="nil"/>
              <w:right w:val="nil"/>
            </w:tcBorders>
            <w:shd w:val="clear" w:color="auto" w:fill="auto"/>
            <w:noWrap/>
            <w:vAlign w:val="bottom"/>
            <w:hideMark/>
          </w:tcPr>
          <w:p w14:paraId="1E5744D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14F7EAEF" w14:textId="77777777" w:rsidR="009457A9" w:rsidRPr="00A1100F" w:rsidRDefault="009457A9" w:rsidP="00644CFE">
            <w:pPr>
              <w:spacing w:after="0" w:line="240" w:lineRule="auto"/>
              <w:rPr>
                <w:rFonts w:ascii="Times New Roman" w:eastAsia="Times New Roman" w:hAnsi="Times New Roman" w:cs="Times New Roman"/>
                <w:sz w:val="20"/>
                <w:szCs w:val="20"/>
              </w:rPr>
            </w:pPr>
          </w:p>
        </w:tc>
        <w:tc>
          <w:tcPr>
            <w:tcW w:w="1413" w:type="dxa"/>
            <w:tcBorders>
              <w:top w:val="nil"/>
              <w:left w:val="nil"/>
              <w:bottom w:val="nil"/>
              <w:right w:val="nil"/>
            </w:tcBorders>
            <w:shd w:val="clear" w:color="auto" w:fill="auto"/>
            <w:noWrap/>
            <w:vAlign w:val="bottom"/>
            <w:hideMark/>
          </w:tcPr>
          <w:p w14:paraId="05FC809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(102.02)</w:t>
            </w:r>
          </w:p>
        </w:tc>
        <w:tc>
          <w:tcPr>
            <w:tcW w:w="2022" w:type="dxa"/>
            <w:tcBorders>
              <w:top w:val="nil"/>
              <w:left w:val="nil"/>
              <w:bottom w:val="nil"/>
              <w:right w:val="nil"/>
            </w:tcBorders>
            <w:shd w:val="clear" w:color="auto" w:fill="auto"/>
            <w:noWrap/>
            <w:vAlign w:val="bottom"/>
            <w:hideMark/>
          </w:tcPr>
          <w:p w14:paraId="42DE9379"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(90.39)</w:t>
            </w:r>
          </w:p>
        </w:tc>
        <w:tc>
          <w:tcPr>
            <w:tcW w:w="1034" w:type="dxa"/>
            <w:tcBorders>
              <w:top w:val="nil"/>
              <w:left w:val="nil"/>
              <w:bottom w:val="nil"/>
              <w:right w:val="nil"/>
            </w:tcBorders>
            <w:shd w:val="clear" w:color="auto" w:fill="auto"/>
            <w:noWrap/>
            <w:vAlign w:val="bottom"/>
            <w:hideMark/>
          </w:tcPr>
          <w:p w14:paraId="6FCC68A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(40.19)</w:t>
            </w:r>
          </w:p>
        </w:tc>
        <w:tc>
          <w:tcPr>
            <w:tcW w:w="1146" w:type="dxa"/>
            <w:tcBorders>
              <w:top w:val="nil"/>
              <w:left w:val="nil"/>
              <w:bottom w:val="nil"/>
              <w:right w:val="nil"/>
            </w:tcBorders>
            <w:shd w:val="clear" w:color="auto" w:fill="auto"/>
            <w:noWrap/>
            <w:vAlign w:val="bottom"/>
            <w:hideMark/>
          </w:tcPr>
          <w:p w14:paraId="0FD733B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(-355.65)</w:t>
            </w:r>
          </w:p>
        </w:tc>
        <w:tc>
          <w:tcPr>
            <w:tcW w:w="1153" w:type="dxa"/>
            <w:tcBorders>
              <w:top w:val="nil"/>
              <w:left w:val="nil"/>
              <w:bottom w:val="nil"/>
              <w:right w:val="nil"/>
            </w:tcBorders>
            <w:shd w:val="clear" w:color="auto" w:fill="auto"/>
            <w:noWrap/>
            <w:vAlign w:val="bottom"/>
            <w:hideMark/>
          </w:tcPr>
          <w:p w14:paraId="4DE6FE84"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(-37.47)</w:t>
            </w:r>
          </w:p>
        </w:tc>
      </w:tr>
      <w:tr w:rsidR="009457A9" w:rsidRPr="00A1100F" w14:paraId="59289CF3" w14:textId="77777777" w:rsidTr="009457A9">
        <w:trPr>
          <w:trHeight w:val="238"/>
        </w:trPr>
        <w:tc>
          <w:tcPr>
            <w:tcW w:w="1438" w:type="dxa"/>
            <w:tcBorders>
              <w:top w:val="nil"/>
              <w:left w:val="nil"/>
              <w:bottom w:val="nil"/>
              <w:right w:val="nil"/>
            </w:tcBorders>
            <w:shd w:val="clear" w:color="auto" w:fill="auto"/>
            <w:noWrap/>
            <w:vAlign w:val="bottom"/>
            <w:hideMark/>
          </w:tcPr>
          <w:p w14:paraId="0672AA0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nil"/>
              <w:right w:val="nil"/>
            </w:tcBorders>
            <w:shd w:val="clear" w:color="auto" w:fill="auto"/>
            <w:noWrap/>
            <w:vAlign w:val="bottom"/>
            <w:hideMark/>
          </w:tcPr>
          <w:p w14:paraId="77F19E90"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Lev</w:t>
            </w:r>
            <w:r w:rsidRPr="00C86DCF">
              <w:rPr>
                <w:rFonts w:ascii="Times New Roman" w:eastAsia="Times New Roman" w:hAnsi="Times New Roman" w:cs="Times New Roman"/>
                <w:color w:val="000000"/>
                <w:sz w:val="20"/>
                <w:szCs w:val="20"/>
                <w:vertAlign w:val="subscript"/>
              </w:rPr>
              <w:t>i,t-2</w:t>
            </w:r>
          </w:p>
        </w:tc>
        <w:tc>
          <w:tcPr>
            <w:tcW w:w="1413" w:type="dxa"/>
            <w:tcBorders>
              <w:top w:val="nil"/>
              <w:left w:val="nil"/>
              <w:bottom w:val="nil"/>
              <w:right w:val="nil"/>
            </w:tcBorders>
            <w:shd w:val="clear" w:color="auto" w:fill="auto"/>
            <w:noWrap/>
            <w:vAlign w:val="bottom"/>
            <w:hideMark/>
          </w:tcPr>
          <w:p w14:paraId="0B5CFA38"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0.053***</w:t>
            </w:r>
          </w:p>
        </w:tc>
        <w:tc>
          <w:tcPr>
            <w:tcW w:w="2022" w:type="dxa"/>
            <w:tcBorders>
              <w:top w:val="nil"/>
              <w:left w:val="nil"/>
              <w:bottom w:val="nil"/>
              <w:right w:val="nil"/>
            </w:tcBorders>
            <w:shd w:val="clear" w:color="auto" w:fill="auto"/>
            <w:noWrap/>
            <w:vAlign w:val="bottom"/>
            <w:hideMark/>
          </w:tcPr>
          <w:p w14:paraId="08F7EC39"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0.035***</w:t>
            </w:r>
          </w:p>
        </w:tc>
        <w:tc>
          <w:tcPr>
            <w:tcW w:w="1034" w:type="dxa"/>
            <w:tcBorders>
              <w:top w:val="nil"/>
              <w:left w:val="nil"/>
              <w:bottom w:val="nil"/>
              <w:right w:val="nil"/>
            </w:tcBorders>
            <w:shd w:val="clear" w:color="auto" w:fill="auto"/>
            <w:noWrap/>
            <w:vAlign w:val="bottom"/>
            <w:hideMark/>
          </w:tcPr>
          <w:p w14:paraId="2A2DEAD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0.045***</w:t>
            </w:r>
          </w:p>
        </w:tc>
        <w:tc>
          <w:tcPr>
            <w:tcW w:w="1146" w:type="dxa"/>
            <w:tcBorders>
              <w:top w:val="nil"/>
              <w:left w:val="nil"/>
              <w:bottom w:val="nil"/>
              <w:right w:val="nil"/>
            </w:tcBorders>
            <w:shd w:val="clear" w:color="auto" w:fill="auto"/>
            <w:noWrap/>
            <w:vAlign w:val="bottom"/>
            <w:hideMark/>
          </w:tcPr>
          <w:p w14:paraId="3E966942"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0.008***</w:t>
            </w:r>
          </w:p>
        </w:tc>
        <w:tc>
          <w:tcPr>
            <w:tcW w:w="1153" w:type="dxa"/>
            <w:tcBorders>
              <w:top w:val="nil"/>
              <w:left w:val="nil"/>
              <w:bottom w:val="nil"/>
              <w:right w:val="nil"/>
            </w:tcBorders>
            <w:shd w:val="clear" w:color="auto" w:fill="auto"/>
            <w:noWrap/>
            <w:vAlign w:val="bottom"/>
            <w:hideMark/>
          </w:tcPr>
          <w:p w14:paraId="2B50E331"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-0.01***</w:t>
            </w:r>
          </w:p>
        </w:tc>
      </w:tr>
      <w:tr w:rsidR="009457A9" w:rsidRPr="00A1100F" w14:paraId="76C1A366" w14:textId="77777777" w:rsidTr="009457A9">
        <w:trPr>
          <w:trHeight w:val="238"/>
        </w:trPr>
        <w:tc>
          <w:tcPr>
            <w:tcW w:w="1438" w:type="dxa"/>
            <w:tcBorders>
              <w:top w:val="nil"/>
              <w:left w:val="nil"/>
              <w:bottom w:val="single" w:sz="4" w:space="0" w:color="auto"/>
              <w:right w:val="nil"/>
            </w:tcBorders>
            <w:shd w:val="clear" w:color="auto" w:fill="auto"/>
            <w:noWrap/>
            <w:vAlign w:val="bottom"/>
            <w:hideMark/>
          </w:tcPr>
          <w:p w14:paraId="061A016E"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056" w:type="dxa"/>
            <w:tcBorders>
              <w:top w:val="nil"/>
              <w:left w:val="nil"/>
              <w:bottom w:val="single" w:sz="4" w:space="0" w:color="auto"/>
              <w:right w:val="nil"/>
            </w:tcBorders>
            <w:shd w:val="clear" w:color="auto" w:fill="auto"/>
            <w:noWrap/>
            <w:vAlign w:val="bottom"/>
            <w:hideMark/>
          </w:tcPr>
          <w:p w14:paraId="2EB582B3"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 </w:t>
            </w:r>
          </w:p>
        </w:tc>
        <w:tc>
          <w:tcPr>
            <w:tcW w:w="1413" w:type="dxa"/>
            <w:tcBorders>
              <w:top w:val="nil"/>
              <w:left w:val="nil"/>
              <w:bottom w:val="single" w:sz="4" w:space="0" w:color="auto"/>
              <w:right w:val="nil"/>
            </w:tcBorders>
            <w:shd w:val="clear" w:color="auto" w:fill="auto"/>
            <w:noWrap/>
            <w:vAlign w:val="bottom"/>
            <w:hideMark/>
          </w:tcPr>
          <w:p w14:paraId="0463C72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(7.33)</w:t>
            </w:r>
          </w:p>
        </w:tc>
        <w:tc>
          <w:tcPr>
            <w:tcW w:w="2022" w:type="dxa"/>
            <w:tcBorders>
              <w:top w:val="nil"/>
              <w:left w:val="nil"/>
              <w:bottom w:val="single" w:sz="4" w:space="0" w:color="auto"/>
              <w:right w:val="nil"/>
            </w:tcBorders>
            <w:shd w:val="clear" w:color="auto" w:fill="auto"/>
            <w:noWrap/>
            <w:vAlign w:val="bottom"/>
            <w:hideMark/>
          </w:tcPr>
          <w:p w14:paraId="02DCBB07"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(3.99)</w:t>
            </w:r>
          </w:p>
        </w:tc>
        <w:tc>
          <w:tcPr>
            <w:tcW w:w="1034" w:type="dxa"/>
            <w:tcBorders>
              <w:top w:val="nil"/>
              <w:left w:val="nil"/>
              <w:bottom w:val="single" w:sz="4" w:space="0" w:color="auto"/>
              <w:right w:val="nil"/>
            </w:tcBorders>
            <w:shd w:val="clear" w:color="auto" w:fill="auto"/>
            <w:noWrap/>
            <w:vAlign w:val="bottom"/>
            <w:hideMark/>
          </w:tcPr>
          <w:p w14:paraId="68FFBF6D"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(2.78)</w:t>
            </w:r>
          </w:p>
        </w:tc>
        <w:tc>
          <w:tcPr>
            <w:tcW w:w="1146" w:type="dxa"/>
            <w:tcBorders>
              <w:top w:val="nil"/>
              <w:left w:val="nil"/>
              <w:bottom w:val="single" w:sz="4" w:space="0" w:color="auto"/>
              <w:right w:val="nil"/>
            </w:tcBorders>
            <w:shd w:val="clear" w:color="auto" w:fill="auto"/>
            <w:noWrap/>
            <w:vAlign w:val="bottom"/>
            <w:hideMark/>
          </w:tcPr>
          <w:p w14:paraId="365FA82B"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(62.84)</w:t>
            </w:r>
          </w:p>
        </w:tc>
        <w:tc>
          <w:tcPr>
            <w:tcW w:w="1153" w:type="dxa"/>
            <w:tcBorders>
              <w:top w:val="nil"/>
              <w:left w:val="nil"/>
              <w:bottom w:val="single" w:sz="4" w:space="0" w:color="auto"/>
              <w:right w:val="nil"/>
            </w:tcBorders>
            <w:shd w:val="clear" w:color="auto" w:fill="auto"/>
            <w:noWrap/>
            <w:vAlign w:val="bottom"/>
            <w:hideMark/>
          </w:tcPr>
          <w:p w14:paraId="0EC355DC" w14:textId="77777777" w:rsidR="009457A9" w:rsidRPr="00A1100F" w:rsidRDefault="009457A9" w:rsidP="00644CFE">
            <w:pPr>
              <w:spacing w:after="0" w:line="240" w:lineRule="auto"/>
              <w:rPr>
                <w:rFonts w:ascii="Times New Roman" w:eastAsia="Times New Roman" w:hAnsi="Times New Roman" w:cs="Times New Roman"/>
                <w:color w:val="000000"/>
                <w:sz w:val="20"/>
                <w:szCs w:val="20"/>
              </w:rPr>
            </w:pPr>
            <w:r w:rsidRPr="00A1100F">
              <w:rPr>
                <w:rFonts w:ascii="Times New Roman" w:eastAsia="Times New Roman" w:hAnsi="Times New Roman" w:cs="Times New Roman"/>
                <w:color w:val="000000"/>
                <w:sz w:val="20"/>
                <w:szCs w:val="20"/>
              </w:rPr>
              <w:t>(-74.67)</w:t>
            </w:r>
          </w:p>
        </w:tc>
      </w:tr>
    </w:tbl>
    <w:p w14:paraId="7237C3EB" w14:textId="614905BF" w:rsidR="00596D1A" w:rsidRDefault="009457A9" w:rsidP="009457A9">
      <w:pPr>
        <w:jc w:val="both"/>
        <w:rPr>
          <w:rFonts w:ascii="Times New Roman" w:hAnsi="Times New Roman" w:cs="Times New Roman"/>
          <w:sz w:val="20"/>
          <w:szCs w:val="20"/>
        </w:rPr>
      </w:pPr>
      <w:r>
        <w:rPr>
          <w:rFonts w:ascii="Times New Roman" w:hAnsi="Times New Roman" w:cs="Times New Roman"/>
          <w:sz w:val="20"/>
          <w:szCs w:val="20"/>
        </w:rPr>
        <w:t xml:space="preserve">This table presents the results of testing the effects of own lags </w:t>
      </w:r>
      <w:r w:rsidR="002F1C95">
        <w:rPr>
          <w:rFonts w:ascii="Times New Roman" w:hAnsi="Times New Roman" w:cs="Times New Roman"/>
          <w:sz w:val="20"/>
          <w:szCs w:val="20"/>
        </w:rPr>
        <w:t xml:space="preserve">using </w:t>
      </w:r>
      <w:r>
        <w:rPr>
          <w:rFonts w:ascii="Times New Roman" w:hAnsi="Times New Roman" w:cs="Times New Roman"/>
          <w:sz w:val="20"/>
          <w:szCs w:val="20"/>
        </w:rPr>
        <w:t>different models. Column (1)</w:t>
      </w:r>
      <w:r w:rsidR="002F1C95">
        <w:rPr>
          <w:rFonts w:ascii="Times New Roman" w:hAnsi="Times New Roman" w:cs="Times New Roman"/>
          <w:sz w:val="20"/>
          <w:szCs w:val="20"/>
        </w:rPr>
        <w:t xml:space="preserve"> presents the results by</w:t>
      </w:r>
      <w:r>
        <w:rPr>
          <w:rFonts w:ascii="Times New Roman" w:hAnsi="Times New Roman" w:cs="Times New Roman"/>
          <w:sz w:val="20"/>
          <w:szCs w:val="20"/>
        </w:rPr>
        <w:t xml:space="preserve"> </w:t>
      </w:r>
      <w:r w:rsidR="002F1C95">
        <w:rPr>
          <w:rFonts w:ascii="Times New Roman" w:hAnsi="Times New Roman" w:cs="Times New Roman"/>
          <w:sz w:val="20"/>
          <w:szCs w:val="20"/>
        </w:rPr>
        <w:t xml:space="preserve">using </w:t>
      </w:r>
      <w:r>
        <w:rPr>
          <w:rFonts w:ascii="Times New Roman" w:hAnsi="Times New Roman" w:cs="Times New Roman"/>
          <w:sz w:val="20"/>
          <w:szCs w:val="20"/>
        </w:rPr>
        <w:t>single equations with own lags as the only explanatory variables. Column (2) further includes the lags of other financial variables. In column</w:t>
      </w:r>
      <w:r w:rsidR="00643F23">
        <w:rPr>
          <w:rFonts w:ascii="Times New Roman" w:hAnsi="Times New Roman" w:cs="Times New Roman"/>
          <w:sz w:val="20"/>
          <w:szCs w:val="20"/>
        </w:rPr>
        <w:t>s</w:t>
      </w:r>
      <w:r>
        <w:rPr>
          <w:rFonts w:ascii="Times New Roman" w:hAnsi="Times New Roman" w:cs="Times New Roman"/>
          <w:sz w:val="20"/>
          <w:szCs w:val="20"/>
        </w:rPr>
        <w:t xml:space="preserve"> (1)</w:t>
      </w:r>
      <w:r w:rsidR="00643F23">
        <w:rPr>
          <w:rFonts w:ascii="Times New Roman" w:hAnsi="Times New Roman" w:cs="Times New Roman"/>
          <w:sz w:val="20"/>
          <w:szCs w:val="20"/>
        </w:rPr>
        <w:t>-</w:t>
      </w:r>
      <w:r>
        <w:rPr>
          <w:rFonts w:ascii="Times New Roman" w:hAnsi="Times New Roman" w:cs="Times New Roman"/>
          <w:sz w:val="20"/>
          <w:szCs w:val="20"/>
        </w:rPr>
        <w:t xml:space="preserve">(2), we use the base sample and control firm- and </w:t>
      </w:r>
      <w:r w:rsidR="00B9514B">
        <w:rPr>
          <w:rFonts w:ascii="Times New Roman" w:hAnsi="Times New Roman" w:cs="Times New Roman"/>
          <w:sz w:val="20"/>
          <w:szCs w:val="20"/>
        </w:rPr>
        <w:t>year</w:t>
      </w:r>
      <w:r>
        <w:rPr>
          <w:rFonts w:ascii="Times New Roman" w:hAnsi="Times New Roman" w:cs="Times New Roman"/>
          <w:sz w:val="20"/>
          <w:szCs w:val="20"/>
        </w:rPr>
        <w:t xml:space="preserve">-fixed effects so that the results are comparable with the estimates from the SVAR model (column 3). Column (3) uses the results reported in Table 2. </w:t>
      </w:r>
      <w:r w:rsidR="00596D1A">
        <w:rPr>
          <w:rFonts w:ascii="Times New Roman" w:hAnsi="Times New Roman" w:cs="Times New Roman"/>
          <w:sz w:val="20"/>
          <w:szCs w:val="20"/>
        </w:rPr>
        <w:t xml:space="preserve">In columns (1)-(3), we report the coefficients and t-values (or z-values) of each equation variable’s own lags. </w:t>
      </w:r>
      <w:r>
        <w:rPr>
          <w:rFonts w:ascii="Times New Roman" w:hAnsi="Times New Roman" w:cs="Times New Roman"/>
          <w:sz w:val="20"/>
          <w:szCs w:val="20"/>
        </w:rPr>
        <w:t>Columns (4)</w:t>
      </w:r>
      <w:r w:rsidR="00921BE6">
        <w:rPr>
          <w:rFonts w:ascii="Times New Roman" w:hAnsi="Times New Roman" w:cs="Times New Roman"/>
          <w:sz w:val="20"/>
          <w:szCs w:val="20"/>
        </w:rPr>
        <w:t>-</w:t>
      </w:r>
      <w:r>
        <w:rPr>
          <w:rFonts w:ascii="Times New Roman" w:hAnsi="Times New Roman" w:cs="Times New Roman"/>
          <w:sz w:val="20"/>
          <w:szCs w:val="20"/>
        </w:rPr>
        <w:t xml:space="preserve">(5) </w:t>
      </w:r>
      <w:r w:rsidR="00921BE6">
        <w:rPr>
          <w:rFonts w:ascii="Times New Roman" w:hAnsi="Times New Roman" w:cs="Times New Roman"/>
          <w:sz w:val="20"/>
          <w:szCs w:val="20"/>
        </w:rPr>
        <w:t>display and test</w:t>
      </w:r>
      <w:r>
        <w:rPr>
          <w:rFonts w:ascii="Times New Roman" w:hAnsi="Times New Roman" w:cs="Times New Roman"/>
          <w:sz w:val="20"/>
          <w:szCs w:val="20"/>
        </w:rPr>
        <w:t xml:space="preserve"> the difference in the estimates </w:t>
      </w:r>
      <w:r w:rsidR="00921BE6">
        <w:rPr>
          <w:rFonts w:ascii="Times New Roman" w:hAnsi="Times New Roman" w:cs="Times New Roman"/>
          <w:sz w:val="20"/>
          <w:szCs w:val="20"/>
        </w:rPr>
        <w:t>from</w:t>
      </w:r>
      <w:r>
        <w:rPr>
          <w:rFonts w:ascii="Times New Roman" w:hAnsi="Times New Roman" w:cs="Times New Roman"/>
          <w:sz w:val="20"/>
          <w:szCs w:val="20"/>
        </w:rPr>
        <w:t xml:space="preserve"> single equation models </w:t>
      </w:r>
      <w:r w:rsidR="00921BE6">
        <w:rPr>
          <w:rFonts w:ascii="Times New Roman" w:hAnsi="Times New Roman" w:cs="Times New Roman"/>
          <w:sz w:val="20"/>
          <w:szCs w:val="20"/>
        </w:rPr>
        <w:t xml:space="preserve">and </w:t>
      </w:r>
      <w:r w:rsidR="00596D1A">
        <w:rPr>
          <w:rFonts w:ascii="Times New Roman" w:hAnsi="Times New Roman" w:cs="Times New Roman"/>
          <w:sz w:val="20"/>
          <w:szCs w:val="20"/>
        </w:rPr>
        <w:t>those in</w:t>
      </w:r>
      <w:r>
        <w:rPr>
          <w:rFonts w:ascii="Times New Roman" w:hAnsi="Times New Roman" w:cs="Times New Roman"/>
          <w:sz w:val="20"/>
          <w:szCs w:val="20"/>
        </w:rPr>
        <w:t xml:space="preserve"> the SVAR model</w:t>
      </w:r>
      <w:r w:rsidRPr="00865C82">
        <w:rPr>
          <w:rFonts w:ascii="Times New Roman" w:hAnsi="Times New Roman" w:cs="Times New Roman"/>
          <w:sz w:val="20"/>
          <w:szCs w:val="20"/>
        </w:rPr>
        <w:t>. ***,</w:t>
      </w:r>
      <w:r w:rsidRPr="00B94277">
        <w:rPr>
          <w:rFonts w:ascii="Times New Roman" w:hAnsi="Times New Roman" w:cs="Times New Roman"/>
          <w:sz w:val="20"/>
          <w:szCs w:val="20"/>
        </w:rPr>
        <w:t xml:space="preserve"> ** and * indicate significance at the 1%</w:t>
      </w:r>
      <w:r>
        <w:rPr>
          <w:rFonts w:ascii="Times New Roman" w:hAnsi="Times New Roman" w:cs="Times New Roman"/>
          <w:sz w:val="20"/>
          <w:szCs w:val="20"/>
        </w:rPr>
        <w:t>,</w:t>
      </w:r>
      <w:r w:rsidRPr="00B94277">
        <w:rPr>
          <w:rFonts w:ascii="Times New Roman" w:hAnsi="Times New Roman" w:cs="Times New Roman"/>
          <w:sz w:val="20"/>
          <w:szCs w:val="20"/>
        </w:rPr>
        <w:t xml:space="preserve"> 5% and 10% level</w:t>
      </w:r>
      <w:r w:rsidR="00B9514B">
        <w:rPr>
          <w:rFonts w:ascii="Times New Roman" w:hAnsi="Times New Roman" w:cs="Times New Roman"/>
          <w:sz w:val="20"/>
          <w:szCs w:val="20"/>
        </w:rPr>
        <w:t>s</w:t>
      </w:r>
      <w:r w:rsidRPr="00B94277">
        <w:rPr>
          <w:rFonts w:ascii="Times New Roman" w:hAnsi="Times New Roman" w:cs="Times New Roman"/>
          <w:sz w:val="20"/>
          <w:szCs w:val="20"/>
        </w:rPr>
        <w:t>, respectively.</w:t>
      </w:r>
    </w:p>
    <w:p w14:paraId="4FB836B5" w14:textId="77777777" w:rsidR="00596D1A" w:rsidRDefault="00596D1A">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14:paraId="3D7DB962" w14:textId="1D089DEF" w:rsidR="00596D1A" w:rsidRDefault="00596D1A" w:rsidP="00596D1A">
      <w:pPr>
        <w:rPr>
          <w:rFonts w:ascii="Times New Roman" w:hAnsi="Times New Roman" w:cs="Times New Roman"/>
          <w:sz w:val="24"/>
          <w:szCs w:val="24"/>
        </w:rPr>
      </w:pPr>
      <w:r>
        <w:rPr>
          <w:rFonts w:ascii="Times New Roman" w:hAnsi="Times New Roman" w:cs="Times New Roman"/>
          <w:sz w:val="24"/>
          <w:szCs w:val="24"/>
        </w:rPr>
        <w:lastRenderedPageBreak/>
        <w:t xml:space="preserve">Table 6 </w:t>
      </w:r>
      <w:r w:rsidRPr="009457A9">
        <w:rPr>
          <w:rFonts w:ascii="Times New Roman" w:hAnsi="Times New Roman" w:cs="Times New Roman"/>
          <w:sz w:val="24"/>
          <w:szCs w:val="24"/>
        </w:rPr>
        <w:t xml:space="preserve">Testing the Effects of </w:t>
      </w:r>
      <w:r w:rsidRPr="00596D1A">
        <w:rPr>
          <w:rFonts w:ascii="Times New Roman" w:hAnsi="Times New Roman" w:cs="Times New Roman"/>
          <w:sz w:val="24"/>
          <w:szCs w:val="24"/>
        </w:rPr>
        <w:t>M</w:t>
      </w:r>
      <w:r w:rsidR="00315400">
        <w:rPr>
          <w:rFonts w:ascii="Times New Roman" w:hAnsi="Times New Roman" w:cs="Times New Roman"/>
          <w:sz w:val="24"/>
          <w:szCs w:val="24"/>
        </w:rPr>
        <w:t>/</w:t>
      </w:r>
      <w:r w:rsidRPr="00596D1A">
        <w:rPr>
          <w:rFonts w:ascii="Times New Roman" w:hAnsi="Times New Roman" w:cs="Times New Roman"/>
          <w:sz w:val="24"/>
          <w:szCs w:val="24"/>
        </w:rPr>
        <w:t>B and Size in Determining the Financial Variables</w:t>
      </w:r>
    </w:p>
    <w:tbl>
      <w:tblPr>
        <w:tblW w:w="8906" w:type="dxa"/>
        <w:tblLook w:val="04A0" w:firstRow="1" w:lastRow="0" w:firstColumn="1" w:lastColumn="0" w:noHBand="0" w:noVBand="1"/>
      </w:tblPr>
      <w:tblGrid>
        <w:gridCol w:w="1293"/>
        <w:gridCol w:w="1459"/>
        <w:gridCol w:w="1127"/>
        <w:gridCol w:w="1436"/>
        <w:gridCol w:w="1149"/>
        <w:gridCol w:w="1293"/>
        <w:gridCol w:w="1149"/>
      </w:tblGrid>
      <w:tr w:rsidR="00596D1A" w:rsidRPr="00C47AD7" w14:paraId="7658164E" w14:textId="77777777" w:rsidTr="00E46428">
        <w:trPr>
          <w:trHeight w:val="249"/>
        </w:trPr>
        <w:tc>
          <w:tcPr>
            <w:tcW w:w="1293" w:type="dxa"/>
            <w:tcBorders>
              <w:top w:val="single" w:sz="4" w:space="0" w:color="auto"/>
              <w:left w:val="nil"/>
              <w:bottom w:val="single" w:sz="4" w:space="0" w:color="auto"/>
              <w:right w:val="nil"/>
            </w:tcBorders>
            <w:shd w:val="clear" w:color="auto" w:fill="auto"/>
            <w:noWrap/>
            <w:vAlign w:val="bottom"/>
            <w:hideMark/>
          </w:tcPr>
          <w:p w14:paraId="198ECEFA"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 </w:t>
            </w:r>
          </w:p>
        </w:tc>
        <w:tc>
          <w:tcPr>
            <w:tcW w:w="1459" w:type="dxa"/>
            <w:tcBorders>
              <w:top w:val="single" w:sz="4" w:space="0" w:color="auto"/>
              <w:left w:val="nil"/>
              <w:bottom w:val="single" w:sz="4" w:space="0" w:color="auto"/>
              <w:right w:val="nil"/>
            </w:tcBorders>
            <w:shd w:val="clear" w:color="auto" w:fill="auto"/>
            <w:noWrap/>
            <w:vAlign w:val="bottom"/>
            <w:hideMark/>
          </w:tcPr>
          <w:p w14:paraId="16A70385"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 </w:t>
            </w:r>
          </w:p>
        </w:tc>
        <w:tc>
          <w:tcPr>
            <w:tcW w:w="1127" w:type="dxa"/>
            <w:tcBorders>
              <w:top w:val="single" w:sz="4" w:space="0" w:color="auto"/>
              <w:left w:val="nil"/>
              <w:bottom w:val="single" w:sz="4" w:space="0" w:color="auto"/>
              <w:right w:val="nil"/>
            </w:tcBorders>
            <w:shd w:val="clear" w:color="auto" w:fill="auto"/>
            <w:noWrap/>
            <w:vAlign w:val="bottom"/>
            <w:hideMark/>
          </w:tcPr>
          <w:p w14:paraId="203ECFB9"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(1)</w:t>
            </w:r>
          </w:p>
        </w:tc>
        <w:tc>
          <w:tcPr>
            <w:tcW w:w="1436" w:type="dxa"/>
            <w:tcBorders>
              <w:top w:val="single" w:sz="4" w:space="0" w:color="auto"/>
              <w:left w:val="nil"/>
              <w:bottom w:val="single" w:sz="4" w:space="0" w:color="auto"/>
              <w:right w:val="nil"/>
            </w:tcBorders>
            <w:shd w:val="clear" w:color="auto" w:fill="auto"/>
            <w:noWrap/>
            <w:vAlign w:val="bottom"/>
            <w:hideMark/>
          </w:tcPr>
          <w:p w14:paraId="24B3ADD9"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(2)</w:t>
            </w:r>
          </w:p>
        </w:tc>
        <w:tc>
          <w:tcPr>
            <w:tcW w:w="1149" w:type="dxa"/>
            <w:tcBorders>
              <w:top w:val="single" w:sz="4" w:space="0" w:color="auto"/>
              <w:left w:val="nil"/>
              <w:bottom w:val="single" w:sz="4" w:space="0" w:color="auto"/>
              <w:right w:val="nil"/>
            </w:tcBorders>
            <w:shd w:val="clear" w:color="auto" w:fill="auto"/>
            <w:noWrap/>
            <w:vAlign w:val="bottom"/>
            <w:hideMark/>
          </w:tcPr>
          <w:p w14:paraId="1C2115CE"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(3)</w:t>
            </w:r>
          </w:p>
        </w:tc>
        <w:tc>
          <w:tcPr>
            <w:tcW w:w="1293" w:type="dxa"/>
            <w:tcBorders>
              <w:top w:val="single" w:sz="4" w:space="0" w:color="auto"/>
              <w:left w:val="nil"/>
              <w:bottom w:val="single" w:sz="4" w:space="0" w:color="auto"/>
              <w:right w:val="nil"/>
            </w:tcBorders>
            <w:shd w:val="clear" w:color="auto" w:fill="auto"/>
            <w:noWrap/>
            <w:vAlign w:val="bottom"/>
            <w:hideMark/>
          </w:tcPr>
          <w:p w14:paraId="3C4E4D9D"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(4)</w:t>
            </w:r>
          </w:p>
        </w:tc>
        <w:tc>
          <w:tcPr>
            <w:tcW w:w="1149" w:type="dxa"/>
            <w:tcBorders>
              <w:top w:val="single" w:sz="4" w:space="0" w:color="auto"/>
              <w:left w:val="nil"/>
              <w:bottom w:val="single" w:sz="4" w:space="0" w:color="auto"/>
              <w:right w:val="nil"/>
            </w:tcBorders>
            <w:shd w:val="clear" w:color="auto" w:fill="auto"/>
            <w:noWrap/>
            <w:vAlign w:val="bottom"/>
            <w:hideMark/>
          </w:tcPr>
          <w:p w14:paraId="23044858"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(5)</w:t>
            </w:r>
          </w:p>
        </w:tc>
      </w:tr>
      <w:tr w:rsidR="00596D1A" w:rsidRPr="00C47AD7" w14:paraId="42A8BEB3"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2C5CB356"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Dependent variables (Equations)</w:t>
            </w:r>
          </w:p>
        </w:tc>
        <w:tc>
          <w:tcPr>
            <w:tcW w:w="1459" w:type="dxa"/>
            <w:tcBorders>
              <w:top w:val="nil"/>
              <w:left w:val="nil"/>
              <w:bottom w:val="single" w:sz="4" w:space="0" w:color="auto"/>
              <w:right w:val="nil"/>
            </w:tcBorders>
            <w:shd w:val="clear" w:color="auto" w:fill="auto"/>
            <w:noWrap/>
            <w:vAlign w:val="bottom"/>
            <w:hideMark/>
          </w:tcPr>
          <w:p w14:paraId="7B58AD99"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Independent Variables</w:t>
            </w:r>
          </w:p>
        </w:tc>
        <w:tc>
          <w:tcPr>
            <w:tcW w:w="1127" w:type="dxa"/>
            <w:tcBorders>
              <w:top w:val="nil"/>
              <w:left w:val="nil"/>
              <w:bottom w:val="single" w:sz="4" w:space="0" w:color="auto"/>
              <w:right w:val="nil"/>
            </w:tcBorders>
            <w:shd w:val="clear" w:color="auto" w:fill="auto"/>
            <w:noWrap/>
            <w:vAlign w:val="bottom"/>
            <w:hideMark/>
          </w:tcPr>
          <w:p w14:paraId="1408D21A"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Single equation</w:t>
            </w:r>
          </w:p>
        </w:tc>
        <w:tc>
          <w:tcPr>
            <w:tcW w:w="1436" w:type="dxa"/>
            <w:tcBorders>
              <w:top w:val="nil"/>
              <w:left w:val="nil"/>
              <w:bottom w:val="single" w:sz="4" w:space="0" w:color="auto"/>
              <w:right w:val="nil"/>
            </w:tcBorders>
            <w:shd w:val="clear" w:color="auto" w:fill="auto"/>
            <w:noWrap/>
            <w:vAlign w:val="bottom"/>
            <w:hideMark/>
          </w:tcPr>
          <w:p w14:paraId="3170EB50" w14:textId="31A3F701"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Single equation with Dep</w:t>
            </w:r>
            <w:r w:rsidRPr="002644F1">
              <w:rPr>
                <w:rFonts w:ascii="Times New Roman" w:eastAsia="Times New Roman" w:hAnsi="Times New Roman" w:cs="Times New Roman"/>
                <w:color w:val="000000"/>
                <w:sz w:val="20"/>
                <w:szCs w:val="20"/>
                <w:vertAlign w:val="subscript"/>
              </w:rPr>
              <w:t>i,t-1</w:t>
            </w:r>
          </w:p>
        </w:tc>
        <w:tc>
          <w:tcPr>
            <w:tcW w:w="1149" w:type="dxa"/>
            <w:tcBorders>
              <w:top w:val="nil"/>
              <w:left w:val="nil"/>
              <w:bottom w:val="single" w:sz="4" w:space="0" w:color="auto"/>
              <w:right w:val="nil"/>
            </w:tcBorders>
            <w:shd w:val="clear" w:color="auto" w:fill="auto"/>
            <w:noWrap/>
            <w:vAlign w:val="bottom"/>
            <w:hideMark/>
          </w:tcPr>
          <w:p w14:paraId="54003AEC"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SVAR model</w:t>
            </w:r>
          </w:p>
        </w:tc>
        <w:tc>
          <w:tcPr>
            <w:tcW w:w="1293" w:type="dxa"/>
            <w:tcBorders>
              <w:top w:val="nil"/>
              <w:left w:val="nil"/>
              <w:bottom w:val="single" w:sz="4" w:space="0" w:color="auto"/>
              <w:right w:val="nil"/>
            </w:tcBorders>
            <w:shd w:val="clear" w:color="auto" w:fill="auto"/>
            <w:noWrap/>
            <w:vAlign w:val="bottom"/>
            <w:hideMark/>
          </w:tcPr>
          <w:p w14:paraId="27E147ED"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Difference (1)-(3)</w:t>
            </w:r>
          </w:p>
        </w:tc>
        <w:tc>
          <w:tcPr>
            <w:tcW w:w="1149" w:type="dxa"/>
            <w:tcBorders>
              <w:top w:val="nil"/>
              <w:left w:val="nil"/>
              <w:bottom w:val="single" w:sz="4" w:space="0" w:color="auto"/>
              <w:right w:val="nil"/>
            </w:tcBorders>
            <w:shd w:val="clear" w:color="auto" w:fill="auto"/>
            <w:noWrap/>
            <w:vAlign w:val="bottom"/>
            <w:hideMark/>
          </w:tcPr>
          <w:p w14:paraId="089120EC"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Difference (2)-(3)</w:t>
            </w:r>
          </w:p>
        </w:tc>
      </w:tr>
      <w:tr w:rsidR="00596D1A" w:rsidRPr="00C47AD7" w14:paraId="76BF5AFE" w14:textId="77777777" w:rsidTr="00E46428">
        <w:trPr>
          <w:trHeight w:val="249"/>
        </w:trPr>
        <w:tc>
          <w:tcPr>
            <w:tcW w:w="1293" w:type="dxa"/>
            <w:tcBorders>
              <w:top w:val="nil"/>
              <w:left w:val="nil"/>
              <w:bottom w:val="nil"/>
              <w:right w:val="nil"/>
            </w:tcBorders>
            <w:shd w:val="clear" w:color="auto" w:fill="auto"/>
            <w:noWrap/>
            <w:vAlign w:val="bottom"/>
            <w:hideMark/>
          </w:tcPr>
          <w:p w14:paraId="5EA89F02"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 xml:space="preserve">Inv </w:t>
            </w:r>
          </w:p>
        </w:tc>
        <w:tc>
          <w:tcPr>
            <w:tcW w:w="1459" w:type="dxa"/>
            <w:tcBorders>
              <w:top w:val="nil"/>
              <w:left w:val="nil"/>
              <w:bottom w:val="nil"/>
              <w:right w:val="nil"/>
            </w:tcBorders>
            <w:shd w:val="clear" w:color="auto" w:fill="auto"/>
            <w:noWrap/>
            <w:vAlign w:val="bottom"/>
            <w:hideMark/>
          </w:tcPr>
          <w:p w14:paraId="05E90298" w14:textId="33CB90C0"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High_M</w:t>
            </w:r>
            <w:r w:rsidR="00315400">
              <w:rPr>
                <w:rFonts w:ascii="Times New Roman" w:eastAsia="Times New Roman" w:hAnsi="Times New Roman" w:cs="Times New Roman"/>
                <w:color w:val="000000"/>
                <w:sz w:val="20"/>
                <w:szCs w:val="20"/>
              </w:rPr>
              <w:t>/</w:t>
            </w:r>
            <w:r w:rsidRPr="00C47AD7">
              <w:rPr>
                <w:rFonts w:ascii="Times New Roman" w:eastAsia="Times New Roman" w:hAnsi="Times New Roman" w:cs="Times New Roman"/>
                <w:color w:val="000000"/>
                <w:sz w:val="20"/>
                <w:szCs w:val="20"/>
              </w:rPr>
              <w:t>B</w:t>
            </w:r>
            <w:r w:rsidRPr="00C86DCF">
              <w:rPr>
                <w:rFonts w:ascii="Times New Roman" w:eastAsia="Times New Roman" w:hAnsi="Times New Roman" w:cs="Times New Roman"/>
                <w:color w:val="000000"/>
                <w:sz w:val="20"/>
                <w:szCs w:val="20"/>
                <w:vertAlign w:val="subscript"/>
              </w:rPr>
              <w:t>i,t-1</w:t>
            </w:r>
          </w:p>
        </w:tc>
        <w:tc>
          <w:tcPr>
            <w:tcW w:w="1127" w:type="dxa"/>
            <w:tcBorders>
              <w:top w:val="nil"/>
              <w:left w:val="nil"/>
              <w:bottom w:val="nil"/>
              <w:right w:val="nil"/>
            </w:tcBorders>
            <w:shd w:val="clear" w:color="auto" w:fill="auto"/>
            <w:noWrap/>
            <w:vAlign w:val="bottom"/>
            <w:hideMark/>
          </w:tcPr>
          <w:p w14:paraId="57154627"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0.012***</w:t>
            </w:r>
          </w:p>
        </w:tc>
        <w:tc>
          <w:tcPr>
            <w:tcW w:w="1436" w:type="dxa"/>
            <w:tcBorders>
              <w:top w:val="nil"/>
              <w:left w:val="nil"/>
              <w:bottom w:val="nil"/>
              <w:right w:val="nil"/>
            </w:tcBorders>
            <w:shd w:val="clear" w:color="auto" w:fill="auto"/>
            <w:noWrap/>
            <w:vAlign w:val="bottom"/>
            <w:hideMark/>
          </w:tcPr>
          <w:p w14:paraId="66312433"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0.007***</w:t>
            </w:r>
          </w:p>
        </w:tc>
        <w:tc>
          <w:tcPr>
            <w:tcW w:w="1149" w:type="dxa"/>
            <w:tcBorders>
              <w:top w:val="nil"/>
              <w:left w:val="nil"/>
              <w:bottom w:val="nil"/>
              <w:right w:val="nil"/>
            </w:tcBorders>
            <w:shd w:val="clear" w:color="auto" w:fill="auto"/>
            <w:noWrap/>
            <w:vAlign w:val="bottom"/>
            <w:hideMark/>
          </w:tcPr>
          <w:p w14:paraId="0646B729"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0.018***</w:t>
            </w:r>
          </w:p>
        </w:tc>
        <w:tc>
          <w:tcPr>
            <w:tcW w:w="1293" w:type="dxa"/>
            <w:tcBorders>
              <w:top w:val="nil"/>
              <w:left w:val="nil"/>
              <w:bottom w:val="nil"/>
              <w:right w:val="nil"/>
            </w:tcBorders>
            <w:shd w:val="clear" w:color="auto" w:fill="auto"/>
            <w:noWrap/>
            <w:vAlign w:val="bottom"/>
            <w:hideMark/>
          </w:tcPr>
          <w:p w14:paraId="61ED5252"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-0.005***</w:t>
            </w:r>
          </w:p>
        </w:tc>
        <w:tc>
          <w:tcPr>
            <w:tcW w:w="1149" w:type="dxa"/>
            <w:tcBorders>
              <w:top w:val="nil"/>
              <w:left w:val="nil"/>
              <w:bottom w:val="nil"/>
              <w:right w:val="nil"/>
            </w:tcBorders>
            <w:shd w:val="clear" w:color="auto" w:fill="auto"/>
            <w:noWrap/>
            <w:vAlign w:val="bottom"/>
            <w:hideMark/>
          </w:tcPr>
          <w:p w14:paraId="687BF6FE" w14:textId="77777777" w:rsidR="00596D1A" w:rsidRPr="00C47AD7" w:rsidRDefault="00596D1A" w:rsidP="00D4464B">
            <w:pPr>
              <w:spacing w:after="0" w:line="240" w:lineRule="auto"/>
              <w:rPr>
                <w:rFonts w:ascii="Times New Roman" w:eastAsia="Times New Roman" w:hAnsi="Times New Roman" w:cs="Times New Roman"/>
                <w:color w:val="000000"/>
                <w:sz w:val="20"/>
                <w:szCs w:val="20"/>
              </w:rPr>
            </w:pPr>
            <w:r w:rsidRPr="00C47AD7">
              <w:rPr>
                <w:rFonts w:ascii="Times New Roman" w:eastAsia="Times New Roman" w:hAnsi="Times New Roman" w:cs="Times New Roman"/>
                <w:color w:val="000000"/>
                <w:sz w:val="20"/>
                <w:szCs w:val="20"/>
              </w:rPr>
              <w:t>-0.011***</w:t>
            </w:r>
          </w:p>
        </w:tc>
      </w:tr>
      <w:tr w:rsidR="00596D1A" w:rsidRPr="00596D1A" w14:paraId="07E32BF9" w14:textId="77777777" w:rsidTr="00E46428">
        <w:trPr>
          <w:trHeight w:val="249"/>
        </w:trPr>
        <w:tc>
          <w:tcPr>
            <w:tcW w:w="1293" w:type="dxa"/>
            <w:tcBorders>
              <w:top w:val="nil"/>
              <w:left w:val="nil"/>
              <w:bottom w:val="nil"/>
              <w:right w:val="nil"/>
            </w:tcBorders>
            <w:shd w:val="clear" w:color="auto" w:fill="auto"/>
            <w:noWrap/>
            <w:vAlign w:val="bottom"/>
            <w:hideMark/>
          </w:tcPr>
          <w:p w14:paraId="2612B19E"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3634D13E"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234BFF02"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(18.13)</w:t>
            </w:r>
          </w:p>
        </w:tc>
        <w:tc>
          <w:tcPr>
            <w:tcW w:w="1436" w:type="dxa"/>
            <w:tcBorders>
              <w:top w:val="nil"/>
              <w:left w:val="nil"/>
              <w:bottom w:val="nil"/>
              <w:right w:val="nil"/>
            </w:tcBorders>
            <w:shd w:val="clear" w:color="auto" w:fill="auto"/>
            <w:noWrap/>
            <w:vAlign w:val="bottom"/>
            <w:hideMark/>
          </w:tcPr>
          <w:p w14:paraId="3582AE2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(12.00)</w:t>
            </w:r>
          </w:p>
        </w:tc>
        <w:tc>
          <w:tcPr>
            <w:tcW w:w="1149" w:type="dxa"/>
            <w:tcBorders>
              <w:top w:val="nil"/>
              <w:left w:val="nil"/>
              <w:bottom w:val="nil"/>
              <w:right w:val="nil"/>
            </w:tcBorders>
            <w:shd w:val="clear" w:color="auto" w:fill="auto"/>
            <w:noWrap/>
            <w:vAlign w:val="bottom"/>
            <w:hideMark/>
          </w:tcPr>
          <w:p w14:paraId="715F80AE"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(14.52)</w:t>
            </w:r>
          </w:p>
        </w:tc>
        <w:tc>
          <w:tcPr>
            <w:tcW w:w="1293" w:type="dxa"/>
            <w:tcBorders>
              <w:top w:val="nil"/>
              <w:left w:val="nil"/>
              <w:bottom w:val="nil"/>
              <w:right w:val="nil"/>
            </w:tcBorders>
            <w:shd w:val="clear" w:color="auto" w:fill="auto"/>
            <w:noWrap/>
            <w:vAlign w:val="bottom"/>
            <w:hideMark/>
          </w:tcPr>
          <w:p w14:paraId="77D878BC"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(-603.05)</w:t>
            </w:r>
          </w:p>
        </w:tc>
        <w:tc>
          <w:tcPr>
            <w:tcW w:w="1149" w:type="dxa"/>
            <w:tcBorders>
              <w:top w:val="nil"/>
              <w:left w:val="nil"/>
              <w:bottom w:val="nil"/>
              <w:right w:val="nil"/>
            </w:tcBorders>
            <w:shd w:val="clear" w:color="auto" w:fill="auto"/>
            <w:noWrap/>
            <w:vAlign w:val="bottom"/>
            <w:hideMark/>
          </w:tcPr>
          <w:p w14:paraId="469CC94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(-1,161.66)</w:t>
            </w:r>
          </w:p>
        </w:tc>
      </w:tr>
      <w:tr w:rsidR="00596D1A" w:rsidRPr="00596D1A" w14:paraId="1E264B67" w14:textId="77777777" w:rsidTr="00E46428">
        <w:trPr>
          <w:trHeight w:val="249"/>
        </w:trPr>
        <w:tc>
          <w:tcPr>
            <w:tcW w:w="1293" w:type="dxa"/>
            <w:tcBorders>
              <w:top w:val="nil"/>
              <w:left w:val="nil"/>
              <w:bottom w:val="nil"/>
              <w:right w:val="nil"/>
            </w:tcBorders>
            <w:shd w:val="clear" w:color="auto" w:fill="auto"/>
            <w:noWrap/>
            <w:vAlign w:val="bottom"/>
            <w:hideMark/>
          </w:tcPr>
          <w:p w14:paraId="311AAE40"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679B88F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Large_size</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54E2630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0.000</w:t>
            </w:r>
          </w:p>
        </w:tc>
        <w:tc>
          <w:tcPr>
            <w:tcW w:w="1436" w:type="dxa"/>
            <w:tcBorders>
              <w:top w:val="nil"/>
              <w:left w:val="nil"/>
              <w:bottom w:val="nil"/>
              <w:right w:val="nil"/>
            </w:tcBorders>
            <w:shd w:val="clear" w:color="auto" w:fill="auto"/>
            <w:noWrap/>
            <w:vAlign w:val="bottom"/>
            <w:hideMark/>
          </w:tcPr>
          <w:p w14:paraId="0BFD70E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c>
          <w:tcPr>
            <w:tcW w:w="1149" w:type="dxa"/>
            <w:tcBorders>
              <w:top w:val="nil"/>
              <w:left w:val="nil"/>
              <w:bottom w:val="nil"/>
              <w:right w:val="nil"/>
            </w:tcBorders>
            <w:shd w:val="clear" w:color="auto" w:fill="auto"/>
            <w:noWrap/>
            <w:vAlign w:val="bottom"/>
            <w:hideMark/>
          </w:tcPr>
          <w:p w14:paraId="14E0858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0.034***</w:t>
            </w:r>
          </w:p>
        </w:tc>
        <w:tc>
          <w:tcPr>
            <w:tcW w:w="1293" w:type="dxa"/>
            <w:tcBorders>
              <w:top w:val="nil"/>
              <w:left w:val="nil"/>
              <w:bottom w:val="nil"/>
              <w:right w:val="nil"/>
            </w:tcBorders>
            <w:shd w:val="clear" w:color="auto" w:fill="auto"/>
            <w:noWrap/>
            <w:vAlign w:val="bottom"/>
            <w:hideMark/>
          </w:tcPr>
          <w:p w14:paraId="046FC72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-0.034***</w:t>
            </w:r>
          </w:p>
        </w:tc>
        <w:tc>
          <w:tcPr>
            <w:tcW w:w="1149" w:type="dxa"/>
            <w:tcBorders>
              <w:top w:val="nil"/>
              <w:left w:val="nil"/>
              <w:bottom w:val="nil"/>
              <w:right w:val="nil"/>
            </w:tcBorders>
            <w:shd w:val="clear" w:color="auto" w:fill="auto"/>
            <w:noWrap/>
            <w:vAlign w:val="bottom"/>
            <w:hideMark/>
          </w:tcPr>
          <w:p w14:paraId="4F3778E8"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-0.035***</w:t>
            </w:r>
          </w:p>
        </w:tc>
      </w:tr>
      <w:tr w:rsidR="00596D1A" w:rsidRPr="00596D1A" w14:paraId="3DDF34B5"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3E27703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459" w:type="dxa"/>
            <w:tcBorders>
              <w:top w:val="nil"/>
              <w:left w:val="nil"/>
              <w:bottom w:val="single" w:sz="4" w:space="0" w:color="auto"/>
              <w:right w:val="nil"/>
            </w:tcBorders>
            <w:shd w:val="clear" w:color="auto" w:fill="auto"/>
            <w:noWrap/>
            <w:vAlign w:val="bottom"/>
            <w:hideMark/>
          </w:tcPr>
          <w:p w14:paraId="0A08672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127" w:type="dxa"/>
            <w:tcBorders>
              <w:top w:val="nil"/>
              <w:left w:val="nil"/>
              <w:bottom w:val="single" w:sz="4" w:space="0" w:color="auto"/>
              <w:right w:val="nil"/>
            </w:tcBorders>
            <w:shd w:val="clear" w:color="auto" w:fill="auto"/>
            <w:noWrap/>
            <w:vAlign w:val="bottom"/>
            <w:hideMark/>
          </w:tcPr>
          <w:p w14:paraId="7F6A7BC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(0.42)</w:t>
            </w:r>
          </w:p>
        </w:tc>
        <w:tc>
          <w:tcPr>
            <w:tcW w:w="1436" w:type="dxa"/>
            <w:tcBorders>
              <w:top w:val="nil"/>
              <w:left w:val="nil"/>
              <w:bottom w:val="single" w:sz="4" w:space="0" w:color="auto"/>
              <w:right w:val="nil"/>
            </w:tcBorders>
            <w:shd w:val="clear" w:color="auto" w:fill="auto"/>
            <w:noWrap/>
            <w:vAlign w:val="bottom"/>
            <w:hideMark/>
          </w:tcPr>
          <w:p w14:paraId="331BE3C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(-1.42)</w:t>
            </w:r>
          </w:p>
        </w:tc>
        <w:tc>
          <w:tcPr>
            <w:tcW w:w="1149" w:type="dxa"/>
            <w:tcBorders>
              <w:top w:val="nil"/>
              <w:left w:val="nil"/>
              <w:bottom w:val="single" w:sz="4" w:space="0" w:color="auto"/>
              <w:right w:val="nil"/>
            </w:tcBorders>
            <w:shd w:val="clear" w:color="auto" w:fill="auto"/>
            <w:noWrap/>
            <w:vAlign w:val="bottom"/>
            <w:hideMark/>
          </w:tcPr>
          <w:p w14:paraId="4FFF0D3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(12.35)</w:t>
            </w:r>
          </w:p>
        </w:tc>
        <w:tc>
          <w:tcPr>
            <w:tcW w:w="1293" w:type="dxa"/>
            <w:tcBorders>
              <w:top w:val="nil"/>
              <w:left w:val="nil"/>
              <w:bottom w:val="single" w:sz="4" w:space="0" w:color="auto"/>
              <w:right w:val="nil"/>
            </w:tcBorders>
            <w:shd w:val="clear" w:color="auto" w:fill="auto"/>
            <w:noWrap/>
            <w:vAlign w:val="bottom"/>
            <w:hideMark/>
          </w:tcPr>
          <w:p w14:paraId="06AA8D0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(-1,532.81)</w:t>
            </w:r>
          </w:p>
        </w:tc>
        <w:tc>
          <w:tcPr>
            <w:tcW w:w="1149" w:type="dxa"/>
            <w:tcBorders>
              <w:top w:val="nil"/>
              <w:left w:val="nil"/>
              <w:bottom w:val="single" w:sz="4" w:space="0" w:color="auto"/>
              <w:right w:val="nil"/>
            </w:tcBorders>
            <w:shd w:val="clear" w:color="auto" w:fill="auto"/>
            <w:noWrap/>
            <w:vAlign w:val="bottom"/>
            <w:hideMark/>
          </w:tcPr>
          <w:p w14:paraId="57F06F0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(-1,644.71)</w:t>
            </w:r>
          </w:p>
        </w:tc>
      </w:tr>
      <w:tr w:rsidR="00596D1A" w:rsidRPr="00596D1A" w14:paraId="4314A069" w14:textId="77777777" w:rsidTr="00E46428">
        <w:trPr>
          <w:trHeight w:val="249"/>
        </w:trPr>
        <w:tc>
          <w:tcPr>
            <w:tcW w:w="1293" w:type="dxa"/>
            <w:tcBorders>
              <w:top w:val="nil"/>
              <w:left w:val="nil"/>
              <w:bottom w:val="nil"/>
              <w:right w:val="nil"/>
            </w:tcBorders>
            <w:shd w:val="clear" w:color="auto" w:fill="auto"/>
            <w:noWrap/>
            <w:vAlign w:val="bottom"/>
            <w:hideMark/>
          </w:tcPr>
          <w:p w14:paraId="36F5D83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xml:space="preserve">Equ </w:t>
            </w:r>
          </w:p>
        </w:tc>
        <w:tc>
          <w:tcPr>
            <w:tcW w:w="1459" w:type="dxa"/>
            <w:tcBorders>
              <w:top w:val="nil"/>
              <w:left w:val="nil"/>
              <w:bottom w:val="nil"/>
              <w:right w:val="nil"/>
            </w:tcBorders>
            <w:shd w:val="clear" w:color="auto" w:fill="auto"/>
            <w:noWrap/>
            <w:vAlign w:val="bottom"/>
            <w:hideMark/>
          </w:tcPr>
          <w:p w14:paraId="1073EB35" w14:textId="03FCC16B"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High_M</w:t>
            </w:r>
            <w:r w:rsidR="00315400">
              <w:rPr>
                <w:rFonts w:ascii="Times New Roman" w:eastAsia="Times New Roman" w:hAnsi="Times New Roman" w:cs="Times New Roman"/>
                <w:sz w:val="20"/>
                <w:szCs w:val="20"/>
              </w:rPr>
              <w:t>/</w:t>
            </w:r>
            <w:r w:rsidRPr="00596D1A">
              <w:rPr>
                <w:rFonts w:ascii="Times New Roman" w:eastAsia="Times New Roman" w:hAnsi="Times New Roman" w:cs="Times New Roman"/>
                <w:sz w:val="20"/>
                <w:szCs w:val="20"/>
              </w:rPr>
              <w:t>B</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4A12F91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0.003**</w:t>
            </w:r>
          </w:p>
        </w:tc>
        <w:tc>
          <w:tcPr>
            <w:tcW w:w="1436" w:type="dxa"/>
            <w:tcBorders>
              <w:top w:val="nil"/>
              <w:left w:val="nil"/>
              <w:bottom w:val="nil"/>
              <w:right w:val="nil"/>
            </w:tcBorders>
            <w:shd w:val="clear" w:color="auto" w:fill="auto"/>
            <w:noWrap/>
            <w:vAlign w:val="bottom"/>
            <w:hideMark/>
          </w:tcPr>
          <w:p w14:paraId="54EAC0F8"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0.003**</w:t>
            </w:r>
          </w:p>
        </w:tc>
        <w:tc>
          <w:tcPr>
            <w:tcW w:w="1149" w:type="dxa"/>
            <w:tcBorders>
              <w:top w:val="nil"/>
              <w:left w:val="nil"/>
              <w:bottom w:val="nil"/>
              <w:right w:val="nil"/>
            </w:tcBorders>
            <w:shd w:val="clear" w:color="auto" w:fill="auto"/>
            <w:noWrap/>
            <w:vAlign w:val="bottom"/>
            <w:hideMark/>
          </w:tcPr>
          <w:p w14:paraId="4CF9CD3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0.016***</w:t>
            </w:r>
          </w:p>
        </w:tc>
        <w:tc>
          <w:tcPr>
            <w:tcW w:w="1293" w:type="dxa"/>
            <w:tcBorders>
              <w:top w:val="nil"/>
              <w:left w:val="nil"/>
              <w:bottom w:val="nil"/>
              <w:right w:val="nil"/>
            </w:tcBorders>
            <w:shd w:val="clear" w:color="auto" w:fill="auto"/>
            <w:noWrap/>
            <w:vAlign w:val="bottom"/>
            <w:hideMark/>
          </w:tcPr>
          <w:p w14:paraId="2642E976"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-0.013***</w:t>
            </w:r>
          </w:p>
        </w:tc>
        <w:tc>
          <w:tcPr>
            <w:tcW w:w="1149" w:type="dxa"/>
            <w:tcBorders>
              <w:top w:val="nil"/>
              <w:left w:val="nil"/>
              <w:bottom w:val="nil"/>
              <w:right w:val="nil"/>
            </w:tcBorders>
            <w:shd w:val="clear" w:color="auto" w:fill="auto"/>
            <w:noWrap/>
            <w:vAlign w:val="bottom"/>
            <w:hideMark/>
          </w:tcPr>
          <w:p w14:paraId="700320F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-0.013***</w:t>
            </w:r>
          </w:p>
        </w:tc>
      </w:tr>
      <w:tr w:rsidR="00596D1A" w:rsidRPr="00596D1A" w14:paraId="084D7CE3" w14:textId="77777777" w:rsidTr="00E46428">
        <w:trPr>
          <w:trHeight w:val="249"/>
        </w:trPr>
        <w:tc>
          <w:tcPr>
            <w:tcW w:w="1293" w:type="dxa"/>
            <w:tcBorders>
              <w:top w:val="nil"/>
              <w:left w:val="nil"/>
              <w:bottom w:val="nil"/>
              <w:right w:val="nil"/>
            </w:tcBorders>
            <w:shd w:val="clear" w:color="auto" w:fill="auto"/>
            <w:noWrap/>
            <w:vAlign w:val="bottom"/>
            <w:hideMark/>
          </w:tcPr>
          <w:p w14:paraId="095ABF94"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797445A9"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7CA16DBC"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(2.10)</w:t>
            </w:r>
          </w:p>
        </w:tc>
        <w:tc>
          <w:tcPr>
            <w:tcW w:w="1436" w:type="dxa"/>
            <w:tcBorders>
              <w:top w:val="nil"/>
              <w:left w:val="nil"/>
              <w:bottom w:val="nil"/>
              <w:right w:val="nil"/>
            </w:tcBorders>
            <w:shd w:val="clear" w:color="auto" w:fill="auto"/>
            <w:noWrap/>
            <w:vAlign w:val="bottom"/>
            <w:hideMark/>
          </w:tcPr>
          <w:p w14:paraId="57FBC38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(1.92)</w:t>
            </w:r>
          </w:p>
        </w:tc>
        <w:tc>
          <w:tcPr>
            <w:tcW w:w="1149" w:type="dxa"/>
            <w:tcBorders>
              <w:top w:val="nil"/>
              <w:left w:val="nil"/>
              <w:bottom w:val="nil"/>
              <w:right w:val="nil"/>
            </w:tcBorders>
            <w:shd w:val="clear" w:color="auto" w:fill="auto"/>
            <w:noWrap/>
            <w:vAlign w:val="bottom"/>
            <w:hideMark/>
          </w:tcPr>
          <w:p w14:paraId="7089D49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(4.72)</w:t>
            </w:r>
          </w:p>
        </w:tc>
        <w:tc>
          <w:tcPr>
            <w:tcW w:w="1293" w:type="dxa"/>
            <w:tcBorders>
              <w:top w:val="nil"/>
              <w:left w:val="nil"/>
              <w:bottom w:val="nil"/>
              <w:right w:val="nil"/>
            </w:tcBorders>
            <w:shd w:val="clear" w:color="auto" w:fill="auto"/>
            <w:noWrap/>
            <w:vAlign w:val="bottom"/>
            <w:hideMark/>
          </w:tcPr>
          <w:p w14:paraId="72AE3D16"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(-475.62)</w:t>
            </w:r>
          </w:p>
        </w:tc>
        <w:tc>
          <w:tcPr>
            <w:tcW w:w="1149" w:type="dxa"/>
            <w:tcBorders>
              <w:top w:val="nil"/>
              <w:left w:val="nil"/>
              <w:bottom w:val="nil"/>
              <w:right w:val="nil"/>
            </w:tcBorders>
            <w:shd w:val="clear" w:color="auto" w:fill="auto"/>
            <w:noWrap/>
            <w:vAlign w:val="bottom"/>
            <w:hideMark/>
          </w:tcPr>
          <w:p w14:paraId="216A5BB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(-475.45)</w:t>
            </w:r>
          </w:p>
        </w:tc>
      </w:tr>
      <w:tr w:rsidR="00596D1A" w:rsidRPr="00596D1A" w14:paraId="3DC9721F" w14:textId="77777777" w:rsidTr="00E46428">
        <w:trPr>
          <w:trHeight w:val="249"/>
        </w:trPr>
        <w:tc>
          <w:tcPr>
            <w:tcW w:w="1293" w:type="dxa"/>
            <w:tcBorders>
              <w:top w:val="nil"/>
              <w:left w:val="nil"/>
              <w:bottom w:val="nil"/>
              <w:right w:val="nil"/>
            </w:tcBorders>
            <w:shd w:val="clear" w:color="auto" w:fill="auto"/>
            <w:noWrap/>
            <w:vAlign w:val="bottom"/>
            <w:hideMark/>
          </w:tcPr>
          <w:p w14:paraId="1FBCB82E"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25F27A8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Large_size</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6253614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-0.006**</w:t>
            </w:r>
          </w:p>
        </w:tc>
        <w:tc>
          <w:tcPr>
            <w:tcW w:w="1436" w:type="dxa"/>
            <w:tcBorders>
              <w:top w:val="nil"/>
              <w:left w:val="nil"/>
              <w:bottom w:val="nil"/>
              <w:right w:val="nil"/>
            </w:tcBorders>
            <w:shd w:val="clear" w:color="auto" w:fill="auto"/>
            <w:noWrap/>
            <w:vAlign w:val="bottom"/>
            <w:hideMark/>
          </w:tcPr>
          <w:p w14:paraId="33C7277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-0.006**</w:t>
            </w:r>
          </w:p>
        </w:tc>
        <w:tc>
          <w:tcPr>
            <w:tcW w:w="1149" w:type="dxa"/>
            <w:tcBorders>
              <w:top w:val="nil"/>
              <w:left w:val="nil"/>
              <w:bottom w:val="nil"/>
              <w:right w:val="nil"/>
            </w:tcBorders>
            <w:shd w:val="clear" w:color="auto" w:fill="auto"/>
            <w:noWrap/>
            <w:vAlign w:val="bottom"/>
            <w:hideMark/>
          </w:tcPr>
          <w:p w14:paraId="7A42288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0.017***</w:t>
            </w:r>
          </w:p>
        </w:tc>
        <w:tc>
          <w:tcPr>
            <w:tcW w:w="1293" w:type="dxa"/>
            <w:tcBorders>
              <w:top w:val="nil"/>
              <w:left w:val="nil"/>
              <w:bottom w:val="nil"/>
              <w:right w:val="nil"/>
            </w:tcBorders>
            <w:shd w:val="clear" w:color="auto" w:fill="auto"/>
            <w:noWrap/>
            <w:vAlign w:val="bottom"/>
            <w:hideMark/>
          </w:tcPr>
          <w:p w14:paraId="57194ECE"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-0.023***</w:t>
            </w:r>
          </w:p>
        </w:tc>
        <w:tc>
          <w:tcPr>
            <w:tcW w:w="1149" w:type="dxa"/>
            <w:tcBorders>
              <w:top w:val="nil"/>
              <w:left w:val="nil"/>
              <w:bottom w:val="nil"/>
              <w:right w:val="nil"/>
            </w:tcBorders>
            <w:shd w:val="clear" w:color="auto" w:fill="auto"/>
            <w:noWrap/>
            <w:vAlign w:val="bottom"/>
            <w:hideMark/>
          </w:tcPr>
          <w:p w14:paraId="00F1229C"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-0.023***</w:t>
            </w:r>
          </w:p>
        </w:tc>
      </w:tr>
      <w:tr w:rsidR="00596D1A" w:rsidRPr="00596D1A" w14:paraId="06E7C826"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742BD29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459" w:type="dxa"/>
            <w:tcBorders>
              <w:top w:val="nil"/>
              <w:left w:val="nil"/>
              <w:bottom w:val="single" w:sz="4" w:space="0" w:color="auto"/>
              <w:right w:val="nil"/>
            </w:tcBorders>
            <w:shd w:val="clear" w:color="auto" w:fill="auto"/>
            <w:noWrap/>
            <w:vAlign w:val="bottom"/>
            <w:hideMark/>
          </w:tcPr>
          <w:p w14:paraId="503C0E6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127" w:type="dxa"/>
            <w:tcBorders>
              <w:top w:val="nil"/>
              <w:left w:val="nil"/>
              <w:bottom w:val="single" w:sz="4" w:space="0" w:color="auto"/>
              <w:right w:val="nil"/>
            </w:tcBorders>
            <w:shd w:val="clear" w:color="auto" w:fill="auto"/>
            <w:noWrap/>
            <w:vAlign w:val="bottom"/>
            <w:hideMark/>
          </w:tcPr>
          <w:p w14:paraId="2B00796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(-2.28)</w:t>
            </w:r>
          </w:p>
        </w:tc>
        <w:tc>
          <w:tcPr>
            <w:tcW w:w="1436" w:type="dxa"/>
            <w:tcBorders>
              <w:top w:val="nil"/>
              <w:left w:val="nil"/>
              <w:bottom w:val="single" w:sz="4" w:space="0" w:color="auto"/>
              <w:right w:val="nil"/>
            </w:tcBorders>
            <w:shd w:val="clear" w:color="auto" w:fill="auto"/>
            <w:noWrap/>
            <w:vAlign w:val="bottom"/>
            <w:hideMark/>
          </w:tcPr>
          <w:p w14:paraId="4C3D456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(-2.27)</w:t>
            </w:r>
          </w:p>
        </w:tc>
        <w:tc>
          <w:tcPr>
            <w:tcW w:w="1149" w:type="dxa"/>
            <w:tcBorders>
              <w:top w:val="nil"/>
              <w:left w:val="nil"/>
              <w:bottom w:val="single" w:sz="4" w:space="0" w:color="auto"/>
              <w:right w:val="nil"/>
            </w:tcBorders>
            <w:shd w:val="clear" w:color="auto" w:fill="auto"/>
            <w:noWrap/>
            <w:vAlign w:val="bottom"/>
            <w:hideMark/>
          </w:tcPr>
          <w:p w14:paraId="659D092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(2.70)</w:t>
            </w:r>
          </w:p>
        </w:tc>
        <w:tc>
          <w:tcPr>
            <w:tcW w:w="1293" w:type="dxa"/>
            <w:tcBorders>
              <w:top w:val="nil"/>
              <w:left w:val="nil"/>
              <w:bottom w:val="single" w:sz="4" w:space="0" w:color="auto"/>
              <w:right w:val="nil"/>
            </w:tcBorders>
            <w:shd w:val="clear" w:color="auto" w:fill="auto"/>
            <w:noWrap/>
            <w:vAlign w:val="bottom"/>
            <w:hideMark/>
          </w:tcPr>
          <w:p w14:paraId="547479C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(-457.15)</w:t>
            </w:r>
          </w:p>
        </w:tc>
        <w:tc>
          <w:tcPr>
            <w:tcW w:w="1149" w:type="dxa"/>
            <w:tcBorders>
              <w:top w:val="nil"/>
              <w:left w:val="nil"/>
              <w:bottom w:val="single" w:sz="4" w:space="0" w:color="auto"/>
              <w:right w:val="nil"/>
            </w:tcBorders>
            <w:shd w:val="clear" w:color="auto" w:fill="auto"/>
            <w:noWrap/>
            <w:vAlign w:val="bottom"/>
            <w:hideMark/>
          </w:tcPr>
          <w:p w14:paraId="1371918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(-457.03)</w:t>
            </w:r>
          </w:p>
        </w:tc>
      </w:tr>
      <w:tr w:rsidR="00596D1A" w:rsidRPr="00596D1A" w14:paraId="2147328C" w14:textId="77777777" w:rsidTr="00E46428">
        <w:trPr>
          <w:trHeight w:val="249"/>
        </w:trPr>
        <w:tc>
          <w:tcPr>
            <w:tcW w:w="1293" w:type="dxa"/>
            <w:tcBorders>
              <w:top w:val="nil"/>
              <w:left w:val="nil"/>
              <w:bottom w:val="nil"/>
              <w:right w:val="nil"/>
            </w:tcBorders>
            <w:shd w:val="clear" w:color="auto" w:fill="auto"/>
            <w:noWrap/>
            <w:vAlign w:val="bottom"/>
            <w:hideMark/>
          </w:tcPr>
          <w:p w14:paraId="04F61BD2"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xml:space="preserve">ROA </w:t>
            </w:r>
          </w:p>
        </w:tc>
        <w:tc>
          <w:tcPr>
            <w:tcW w:w="1459" w:type="dxa"/>
            <w:tcBorders>
              <w:top w:val="nil"/>
              <w:left w:val="nil"/>
              <w:bottom w:val="nil"/>
              <w:right w:val="nil"/>
            </w:tcBorders>
            <w:shd w:val="clear" w:color="auto" w:fill="auto"/>
            <w:noWrap/>
            <w:vAlign w:val="bottom"/>
            <w:hideMark/>
          </w:tcPr>
          <w:p w14:paraId="7095FBBC" w14:textId="2DDFB0D5"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High_M</w:t>
            </w:r>
            <w:r w:rsidR="00315400">
              <w:rPr>
                <w:rFonts w:ascii="Times New Roman" w:eastAsia="Times New Roman" w:hAnsi="Times New Roman" w:cs="Times New Roman"/>
                <w:sz w:val="20"/>
                <w:szCs w:val="20"/>
              </w:rPr>
              <w:t>/</w:t>
            </w:r>
            <w:r w:rsidRPr="00596D1A">
              <w:rPr>
                <w:rFonts w:ascii="Times New Roman" w:eastAsia="Times New Roman" w:hAnsi="Times New Roman" w:cs="Times New Roman"/>
                <w:sz w:val="20"/>
                <w:szCs w:val="20"/>
              </w:rPr>
              <w:t>B</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44E76132"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0.047***</w:t>
            </w:r>
          </w:p>
        </w:tc>
        <w:tc>
          <w:tcPr>
            <w:tcW w:w="1436" w:type="dxa"/>
            <w:tcBorders>
              <w:top w:val="nil"/>
              <w:left w:val="nil"/>
              <w:bottom w:val="nil"/>
              <w:right w:val="nil"/>
            </w:tcBorders>
            <w:shd w:val="clear" w:color="auto" w:fill="auto"/>
            <w:noWrap/>
            <w:vAlign w:val="bottom"/>
            <w:hideMark/>
          </w:tcPr>
          <w:p w14:paraId="7B88856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0.048***</w:t>
            </w:r>
          </w:p>
        </w:tc>
        <w:tc>
          <w:tcPr>
            <w:tcW w:w="1149" w:type="dxa"/>
            <w:tcBorders>
              <w:top w:val="nil"/>
              <w:left w:val="nil"/>
              <w:bottom w:val="nil"/>
              <w:right w:val="nil"/>
            </w:tcBorders>
            <w:shd w:val="clear" w:color="auto" w:fill="auto"/>
            <w:noWrap/>
            <w:vAlign w:val="bottom"/>
            <w:hideMark/>
          </w:tcPr>
          <w:p w14:paraId="3F7333E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0.036***</w:t>
            </w:r>
          </w:p>
        </w:tc>
        <w:tc>
          <w:tcPr>
            <w:tcW w:w="1293" w:type="dxa"/>
            <w:tcBorders>
              <w:top w:val="nil"/>
              <w:left w:val="nil"/>
              <w:bottom w:val="nil"/>
              <w:right w:val="nil"/>
            </w:tcBorders>
            <w:shd w:val="clear" w:color="auto" w:fill="auto"/>
            <w:noWrap/>
            <w:vAlign w:val="bottom"/>
            <w:hideMark/>
          </w:tcPr>
          <w:p w14:paraId="419C3E8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c>
          <w:tcPr>
            <w:tcW w:w="1149" w:type="dxa"/>
            <w:tcBorders>
              <w:top w:val="nil"/>
              <w:left w:val="nil"/>
              <w:bottom w:val="nil"/>
              <w:right w:val="nil"/>
            </w:tcBorders>
            <w:shd w:val="clear" w:color="auto" w:fill="auto"/>
            <w:noWrap/>
            <w:vAlign w:val="bottom"/>
            <w:hideMark/>
          </w:tcPr>
          <w:p w14:paraId="2218823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0.012***</w:t>
            </w:r>
          </w:p>
        </w:tc>
      </w:tr>
      <w:tr w:rsidR="00596D1A" w:rsidRPr="00596D1A" w14:paraId="4C193702" w14:textId="77777777" w:rsidTr="00E46428">
        <w:trPr>
          <w:trHeight w:val="249"/>
        </w:trPr>
        <w:tc>
          <w:tcPr>
            <w:tcW w:w="1293" w:type="dxa"/>
            <w:tcBorders>
              <w:top w:val="nil"/>
              <w:left w:val="nil"/>
              <w:bottom w:val="nil"/>
              <w:right w:val="nil"/>
            </w:tcBorders>
            <w:shd w:val="clear" w:color="auto" w:fill="auto"/>
            <w:noWrap/>
            <w:vAlign w:val="bottom"/>
            <w:hideMark/>
          </w:tcPr>
          <w:p w14:paraId="436AE6CC"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7724F3F3"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5FAFBB4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(24.67)</w:t>
            </w:r>
          </w:p>
        </w:tc>
        <w:tc>
          <w:tcPr>
            <w:tcW w:w="1436" w:type="dxa"/>
            <w:tcBorders>
              <w:top w:val="nil"/>
              <w:left w:val="nil"/>
              <w:bottom w:val="nil"/>
              <w:right w:val="nil"/>
            </w:tcBorders>
            <w:shd w:val="clear" w:color="auto" w:fill="auto"/>
            <w:noWrap/>
            <w:vAlign w:val="bottom"/>
            <w:hideMark/>
          </w:tcPr>
          <w:p w14:paraId="73B11C9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(24.75)</w:t>
            </w:r>
          </w:p>
        </w:tc>
        <w:tc>
          <w:tcPr>
            <w:tcW w:w="1149" w:type="dxa"/>
            <w:tcBorders>
              <w:top w:val="nil"/>
              <w:left w:val="nil"/>
              <w:bottom w:val="nil"/>
              <w:right w:val="nil"/>
            </w:tcBorders>
            <w:shd w:val="clear" w:color="auto" w:fill="auto"/>
            <w:noWrap/>
            <w:vAlign w:val="bottom"/>
            <w:hideMark/>
          </w:tcPr>
          <w:p w14:paraId="6CA1A4D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(9.23)</w:t>
            </w:r>
          </w:p>
        </w:tc>
        <w:tc>
          <w:tcPr>
            <w:tcW w:w="1293" w:type="dxa"/>
            <w:tcBorders>
              <w:top w:val="nil"/>
              <w:left w:val="nil"/>
              <w:bottom w:val="nil"/>
              <w:right w:val="nil"/>
            </w:tcBorders>
            <w:shd w:val="clear" w:color="auto" w:fill="auto"/>
            <w:noWrap/>
            <w:vAlign w:val="bottom"/>
            <w:hideMark/>
          </w:tcPr>
          <w:p w14:paraId="103EA98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(348.92)</w:t>
            </w:r>
          </w:p>
        </w:tc>
        <w:tc>
          <w:tcPr>
            <w:tcW w:w="1149" w:type="dxa"/>
            <w:tcBorders>
              <w:top w:val="nil"/>
              <w:left w:val="nil"/>
              <w:bottom w:val="nil"/>
              <w:right w:val="nil"/>
            </w:tcBorders>
            <w:shd w:val="clear" w:color="auto" w:fill="auto"/>
            <w:noWrap/>
            <w:vAlign w:val="bottom"/>
            <w:hideMark/>
          </w:tcPr>
          <w:p w14:paraId="4EF946A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(380.55)</w:t>
            </w:r>
          </w:p>
        </w:tc>
      </w:tr>
      <w:tr w:rsidR="00596D1A" w:rsidRPr="00596D1A" w14:paraId="22C93AD9" w14:textId="77777777" w:rsidTr="00E46428">
        <w:trPr>
          <w:trHeight w:val="249"/>
        </w:trPr>
        <w:tc>
          <w:tcPr>
            <w:tcW w:w="1293" w:type="dxa"/>
            <w:tcBorders>
              <w:top w:val="nil"/>
              <w:left w:val="nil"/>
              <w:bottom w:val="nil"/>
              <w:right w:val="nil"/>
            </w:tcBorders>
            <w:shd w:val="clear" w:color="auto" w:fill="auto"/>
            <w:noWrap/>
            <w:vAlign w:val="bottom"/>
            <w:hideMark/>
          </w:tcPr>
          <w:p w14:paraId="7E603199"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4B5BADAC"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Large_size</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1722795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-0.010***</w:t>
            </w:r>
          </w:p>
        </w:tc>
        <w:tc>
          <w:tcPr>
            <w:tcW w:w="1436" w:type="dxa"/>
            <w:tcBorders>
              <w:top w:val="nil"/>
              <w:left w:val="nil"/>
              <w:bottom w:val="nil"/>
              <w:right w:val="nil"/>
            </w:tcBorders>
            <w:shd w:val="clear" w:color="auto" w:fill="auto"/>
            <w:noWrap/>
            <w:vAlign w:val="bottom"/>
            <w:hideMark/>
          </w:tcPr>
          <w:p w14:paraId="209536D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-0.010***</w:t>
            </w:r>
          </w:p>
        </w:tc>
        <w:tc>
          <w:tcPr>
            <w:tcW w:w="1149" w:type="dxa"/>
            <w:tcBorders>
              <w:top w:val="nil"/>
              <w:left w:val="nil"/>
              <w:bottom w:val="nil"/>
              <w:right w:val="nil"/>
            </w:tcBorders>
            <w:shd w:val="clear" w:color="auto" w:fill="auto"/>
            <w:noWrap/>
            <w:vAlign w:val="bottom"/>
            <w:hideMark/>
          </w:tcPr>
          <w:p w14:paraId="1765160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c>
          <w:tcPr>
            <w:tcW w:w="1293" w:type="dxa"/>
            <w:tcBorders>
              <w:top w:val="nil"/>
              <w:left w:val="nil"/>
              <w:bottom w:val="nil"/>
              <w:right w:val="nil"/>
            </w:tcBorders>
            <w:shd w:val="clear" w:color="auto" w:fill="auto"/>
            <w:noWrap/>
            <w:vAlign w:val="bottom"/>
            <w:hideMark/>
          </w:tcPr>
          <w:p w14:paraId="1C0B723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c>
          <w:tcPr>
            <w:tcW w:w="1149" w:type="dxa"/>
            <w:tcBorders>
              <w:top w:val="nil"/>
              <w:left w:val="nil"/>
              <w:bottom w:val="nil"/>
              <w:right w:val="nil"/>
            </w:tcBorders>
            <w:shd w:val="clear" w:color="auto" w:fill="auto"/>
            <w:noWrap/>
            <w:vAlign w:val="bottom"/>
            <w:hideMark/>
          </w:tcPr>
          <w:p w14:paraId="7E29C07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r>
      <w:tr w:rsidR="00596D1A" w:rsidRPr="00596D1A" w14:paraId="50EA3F3F"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1CE35181" w14:textId="77777777" w:rsidR="00596D1A" w:rsidRPr="00596D1A" w:rsidRDefault="00596D1A" w:rsidP="00D4464B">
            <w:pPr>
              <w:spacing w:after="0" w:line="240" w:lineRule="auto"/>
              <w:rPr>
                <w:rFonts w:ascii="Times New Roman" w:eastAsia="Times New Roman" w:hAnsi="Times New Roman" w:cs="Times New Roman"/>
                <w:sz w:val="20"/>
                <w:szCs w:val="20"/>
                <w:u w:val="single"/>
              </w:rPr>
            </w:pPr>
            <w:r w:rsidRPr="00596D1A">
              <w:rPr>
                <w:rFonts w:ascii="Times New Roman" w:eastAsia="Times New Roman" w:hAnsi="Times New Roman" w:cs="Times New Roman"/>
                <w:sz w:val="20"/>
                <w:szCs w:val="20"/>
                <w:u w:val="single"/>
              </w:rPr>
              <w:t> </w:t>
            </w:r>
          </w:p>
        </w:tc>
        <w:tc>
          <w:tcPr>
            <w:tcW w:w="1459" w:type="dxa"/>
            <w:tcBorders>
              <w:top w:val="nil"/>
              <w:left w:val="nil"/>
              <w:bottom w:val="single" w:sz="4" w:space="0" w:color="auto"/>
              <w:right w:val="nil"/>
            </w:tcBorders>
            <w:shd w:val="clear" w:color="auto" w:fill="auto"/>
            <w:noWrap/>
            <w:vAlign w:val="bottom"/>
            <w:hideMark/>
          </w:tcPr>
          <w:p w14:paraId="57BA7DF4" w14:textId="77777777" w:rsidR="00596D1A" w:rsidRPr="00596D1A" w:rsidRDefault="00596D1A" w:rsidP="00D4464B">
            <w:pPr>
              <w:spacing w:after="0" w:line="240" w:lineRule="auto"/>
              <w:rPr>
                <w:rFonts w:ascii="Times New Roman" w:eastAsia="Times New Roman" w:hAnsi="Times New Roman" w:cs="Times New Roman"/>
                <w:sz w:val="20"/>
                <w:szCs w:val="20"/>
                <w:u w:val="single"/>
              </w:rPr>
            </w:pPr>
            <w:r w:rsidRPr="00596D1A">
              <w:rPr>
                <w:rFonts w:ascii="Times New Roman" w:eastAsia="Times New Roman" w:hAnsi="Times New Roman" w:cs="Times New Roman"/>
                <w:sz w:val="20"/>
                <w:szCs w:val="20"/>
                <w:u w:val="single"/>
              </w:rPr>
              <w:t> </w:t>
            </w:r>
          </w:p>
        </w:tc>
        <w:tc>
          <w:tcPr>
            <w:tcW w:w="1127" w:type="dxa"/>
            <w:tcBorders>
              <w:top w:val="nil"/>
              <w:left w:val="nil"/>
              <w:bottom w:val="single" w:sz="4" w:space="0" w:color="auto"/>
              <w:right w:val="nil"/>
            </w:tcBorders>
            <w:shd w:val="clear" w:color="auto" w:fill="auto"/>
            <w:noWrap/>
            <w:vAlign w:val="bottom"/>
            <w:hideMark/>
          </w:tcPr>
          <w:p w14:paraId="287EED68"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(-3.34)</w:t>
            </w:r>
          </w:p>
        </w:tc>
        <w:tc>
          <w:tcPr>
            <w:tcW w:w="1436" w:type="dxa"/>
            <w:tcBorders>
              <w:top w:val="nil"/>
              <w:left w:val="nil"/>
              <w:bottom w:val="single" w:sz="4" w:space="0" w:color="auto"/>
              <w:right w:val="nil"/>
            </w:tcBorders>
            <w:shd w:val="clear" w:color="auto" w:fill="auto"/>
            <w:noWrap/>
            <w:vAlign w:val="bottom"/>
            <w:hideMark/>
          </w:tcPr>
          <w:p w14:paraId="28667A9C"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(-3.14)</w:t>
            </w:r>
          </w:p>
        </w:tc>
        <w:tc>
          <w:tcPr>
            <w:tcW w:w="1149" w:type="dxa"/>
            <w:tcBorders>
              <w:top w:val="nil"/>
              <w:left w:val="nil"/>
              <w:bottom w:val="single" w:sz="4" w:space="0" w:color="auto"/>
              <w:right w:val="nil"/>
            </w:tcBorders>
            <w:shd w:val="clear" w:color="auto" w:fill="auto"/>
            <w:noWrap/>
            <w:vAlign w:val="bottom"/>
            <w:hideMark/>
          </w:tcPr>
          <w:p w14:paraId="7E7A859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(-1.41)</w:t>
            </w:r>
          </w:p>
        </w:tc>
        <w:tc>
          <w:tcPr>
            <w:tcW w:w="1293" w:type="dxa"/>
            <w:tcBorders>
              <w:top w:val="nil"/>
              <w:left w:val="nil"/>
              <w:bottom w:val="single" w:sz="4" w:space="0" w:color="auto"/>
              <w:right w:val="nil"/>
            </w:tcBorders>
            <w:shd w:val="clear" w:color="auto" w:fill="auto"/>
            <w:noWrap/>
            <w:vAlign w:val="bottom"/>
            <w:hideMark/>
          </w:tcPr>
          <w:p w14:paraId="3D64DB2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(16.55)</w:t>
            </w:r>
          </w:p>
        </w:tc>
        <w:tc>
          <w:tcPr>
            <w:tcW w:w="1149" w:type="dxa"/>
            <w:tcBorders>
              <w:top w:val="nil"/>
              <w:left w:val="nil"/>
              <w:bottom w:val="single" w:sz="4" w:space="0" w:color="auto"/>
              <w:right w:val="nil"/>
            </w:tcBorders>
            <w:shd w:val="clear" w:color="auto" w:fill="auto"/>
            <w:noWrap/>
            <w:vAlign w:val="bottom"/>
            <w:hideMark/>
          </w:tcPr>
          <w:p w14:paraId="613888F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(16.47)</w:t>
            </w:r>
          </w:p>
        </w:tc>
      </w:tr>
      <w:tr w:rsidR="00596D1A" w:rsidRPr="00596D1A" w14:paraId="04040B20" w14:textId="77777777" w:rsidTr="00E46428">
        <w:trPr>
          <w:trHeight w:val="249"/>
        </w:trPr>
        <w:tc>
          <w:tcPr>
            <w:tcW w:w="1293" w:type="dxa"/>
            <w:tcBorders>
              <w:top w:val="nil"/>
              <w:left w:val="nil"/>
              <w:bottom w:val="nil"/>
              <w:right w:val="nil"/>
            </w:tcBorders>
            <w:shd w:val="clear" w:color="auto" w:fill="auto"/>
            <w:noWrap/>
            <w:vAlign w:val="bottom"/>
            <w:hideMark/>
          </w:tcPr>
          <w:p w14:paraId="4589287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Divc</w:t>
            </w:r>
          </w:p>
        </w:tc>
        <w:tc>
          <w:tcPr>
            <w:tcW w:w="1459" w:type="dxa"/>
            <w:tcBorders>
              <w:top w:val="nil"/>
              <w:left w:val="nil"/>
              <w:bottom w:val="nil"/>
              <w:right w:val="nil"/>
            </w:tcBorders>
            <w:shd w:val="clear" w:color="auto" w:fill="auto"/>
            <w:noWrap/>
            <w:vAlign w:val="bottom"/>
            <w:hideMark/>
          </w:tcPr>
          <w:p w14:paraId="39E2D34C" w14:textId="63F151C6"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High_M</w:t>
            </w:r>
            <w:r w:rsidR="00315400">
              <w:rPr>
                <w:rFonts w:ascii="Times New Roman" w:eastAsia="Times New Roman" w:hAnsi="Times New Roman" w:cs="Times New Roman"/>
                <w:sz w:val="20"/>
                <w:szCs w:val="20"/>
              </w:rPr>
              <w:t>/</w:t>
            </w:r>
            <w:r w:rsidRPr="00596D1A">
              <w:rPr>
                <w:rFonts w:ascii="Times New Roman" w:eastAsia="Times New Roman" w:hAnsi="Times New Roman" w:cs="Times New Roman"/>
                <w:sz w:val="20"/>
                <w:szCs w:val="20"/>
              </w:rPr>
              <w:t>B</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4DD0D19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0.006***</w:t>
            </w:r>
          </w:p>
        </w:tc>
        <w:tc>
          <w:tcPr>
            <w:tcW w:w="1436" w:type="dxa"/>
            <w:tcBorders>
              <w:top w:val="nil"/>
              <w:left w:val="nil"/>
              <w:bottom w:val="nil"/>
              <w:right w:val="nil"/>
            </w:tcBorders>
            <w:shd w:val="clear" w:color="auto" w:fill="auto"/>
            <w:noWrap/>
            <w:vAlign w:val="bottom"/>
            <w:hideMark/>
          </w:tcPr>
          <w:p w14:paraId="5F04820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0.005***</w:t>
            </w:r>
          </w:p>
        </w:tc>
        <w:tc>
          <w:tcPr>
            <w:tcW w:w="1149" w:type="dxa"/>
            <w:tcBorders>
              <w:top w:val="nil"/>
              <w:left w:val="nil"/>
              <w:bottom w:val="nil"/>
              <w:right w:val="nil"/>
            </w:tcBorders>
            <w:shd w:val="clear" w:color="auto" w:fill="auto"/>
            <w:noWrap/>
            <w:vAlign w:val="bottom"/>
            <w:hideMark/>
          </w:tcPr>
          <w:p w14:paraId="4AFD95B8"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-0.004***</w:t>
            </w:r>
          </w:p>
        </w:tc>
        <w:tc>
          <w:tcPr>
            <w:tcW w:w="1293" w:type="dxa"/>
            <w:tcBorders>
              <w:top w:val="nil"/>
              <w:left w:val="nil"/>
              <w:bottom w:val="nil"/>
              <w:right w:val="nil"/>
            </w:tcBorders>
            <w:shd w:val="clear" w:color="auto" w:fill="auto"/>
            <w:noWrap/>
            <w:vAlign w:val="bottom"/>
            <w:hideMark/>
          </w:tcPr>
          <w:p w14:paraId="7D6596B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0.010***</w:t>
            </w:r>
          </w:p>
        </w:tc>
        <w:tc>
          <w:tcPr>
            <w:tcW w:w="1149" w:type="dxa"/>
            <w:tcBorders>
              <w:top w:val="nil"/>
              <w:left w:val="nil"/>
              <w:bottom w:val="nil"/>
              <w:right w:val="nil"/>
            </w:tcBorders>
            <w:shd w:val="clear" w:color="auto" w:fill="auto"/>
            <w:noWrap/>
            <w:vAlign w:val="bottom"/>
            <w:hideMark/>
          </w:tcPr>
          <w:p w14:paraId="3D55149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0.009***</w:t>
            </w:r>
          </w:p>
        </w:tc>
      </w:tr>
      <w:tr w:rsidR="00596D1A" w:rsidRPr="00596D1A" w14:paraId="4BED9809" w14:textId="77777777" w:rsidTr="00E46428">
        <w:trPr>
          <w:trHeight w:val="249"/>
        </w:trPr>
        <w:tc>
          <w:tcPr>
            <w:tcW w:w="1293" w:type="dxa"/>
            <w:tcBorders>
              <w:top w:val="nil"/>
              <w:left w:val="nil"/>
              <w:bottom w:val="nil"/>
              <w:right w:val="nil"/>
            </w:tcBorders>
            <w:shd w:val="clear" w:color="auto" w:fill="auto"/>
            <w:noWrap/>
            <w:vAlign w:val="bottom"/>
            <w:hideMark/>
          </w:tcPr>
          <w:p w14:paraId="2A2B806D"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61EA991B"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000093E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(9.80)</w:t>
            </w:r>
          </w:p>
        </w:tc>
        <w:tc>
          <w:tcPr>
            <w:tcW w:w="1436" w:type="dxa"/>
            <w:tcBorders>
              <w:top w:val="nil"/>
              <w:left w:val="nil"/>
              <w:bottom w:val="nil"/>
              <w:right w:val="nil"/>
            </w:tcBorders>
            <w:shd w:val="clear" w:color="auto" w:fill="auto"/>
            <w:noWrap/>
            <w:vAlign w:val="bottom"/>
            <w:hideMark/>
          </w:tcPr>
          <w:p w14:paraId="3136B86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(8.38)</w:t>
            </w:r>
          </w:p>
        </w:tc>
        <w:tc>
          <w:tcPr>
            <w:tcW w:w="1149" w:type="dxa"/>
            <w:tcBorders>
              <w:top w:val="nil"/>
              <w:left w:val="nil"/>
              <w:bottom w:val="nil"/>
              <w:right w:val="nil"/>
            </w:tcBorders>
            <w:shd w:val="clear" w:color="auto" w:fill="auto"/>
            <w:noWrap/>
            <w:vAlign w:val="bottom"/>
            <w:hideMark/>
          </w:tcPr>
          <w:p w14:paraId="1B4CCC5E"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(-5.35)</w:t>
            </w:r>
          </w:p>
        </w:tc>
        <w:tc>
          <w:tcPr>
            <w:tcW w:w="1293" w:type="dxa"/>
            <w:tcBorders>
              <w:top w:val="nil"/>
              <w:left w:val="nil"/>
              <w:bottom w:val="nil"/>
              <w:right w:val="nil"/>
            </w:tcBorders>
            <w:shd w:val="clear" w:color="auto" w:fill="auto"/>
            <w:noWrap/>
            <w:vAlign w:val="bottom"/>
            <w:hideMark/>
          </w:tcPr>
          <w:p w14:paraId="6C48F2F6"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(1,315.20)</w:t>
            </w:r>
          </w:p>
        </w:tc>
        <w:tc>
          <w:tcPr>
            <w:tcW w:w="1149" w:type="dxa"/>
            <w:tcBorders>
              <w:top w:val="nil"/>
              <w:left w:val="nil"/>
              <w:bottom w:val="nil"/>
              <w:right w:val="nil"/>
            </w:tcBorders>
            <w:shd w:val="clear" w:color="auto" w:fill="auto"/>
            <w:noWrap/>
            <w:vAlign w:val="bottom"/>
            <w:hideMark/>
          </w:tcPr>
          <w:p w14:paraId="459DA5C7"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(1,224.27)</w:t>
            </w:r>
          </w:p>
        </w:tc>
      </w:tr>
      <w:tr w:rsidR="00596D1A" w:rsidRPr="00596D1A" w14:paraId="403B56D5" w14:textId="77777777" w:rsidTr="00E46428">
        <w:trPr>
          <w:trHeight w:val="249"/>
        </w:trPr>
        <w:tc>
          <w:tcPr>
            <w:tcW w:w="1293" w:type="dxa"/>
            <w:tcBorders>
              <w:top w:val="nil"/>
              <w:left w:val="nil"/>
              <w:bottom w:val="nil"/>
              <w:right w:val="nil"/>
            </w:tcBorders>
            <w:shd w:val="clear" w:color="auto" w:fill="auto"/>
            <w:noWrap/>
            <w:vAlign w:val="bottom"/>
            <w:hideMark/>
          </w:tcPr>
          <w:p w14:paraId="74EE7BD1"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7C10E60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Large_size</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2F548F8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c>
          <w:tcPr>
            <w:tcW w:w="1436" w:type="dxa"/>
            <w:tcBorders>
              <w:top w:val="nil"/>
              <w:left w:val="nil"/>
              <w:bottom w:val="nil"/>
              <w:right w:val="nil"/>
            </w:tcBorders>
            <w:shd w:val="clear" w:color="auto" w:fill="auto"/>
            <w:noWrap/>
            <w:vAlign w:val="bottom"/>
            <w:hideMark/>
          </w:tcPr>
          <w:p w14:paraId="5A13F04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-0.000</w:t>
            </w:r>
          </w:p>
        </w:tc>
        <w:tc>
          <w:tcPr>
            <w:tcW w:w="1149" w:type="dxa"/>
            <w:tcBorders>
              <w:top w:val="nil"/>
              <w:left w:val="nil"/>
              <w:bottom w:val="nil"/>
              <w:right w:val="nil"/>
            </w:tcBorders>
            <w:shd w:val="clear" w:color="auto" w:fill="auto"/>
            <w:noWrap/>
            <w:vAlign w:val="bottom"/>
            <w:hideMark/>
          </w:tcPr>
          <w:p w14:paraId="49F6E99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c>
          <w:tcPr>
            <w:tcW w:w="1293" w:type="dxa"/>
            <w:tcBorders>
              <w:top w:val="nil"/>
              <w:left w:val="nil"/>
              <w:bottom w:val="nil"/>
              <w:right w:val="nil"/>
            </w:tcBorders>
            <w:shd w:val="clear" w:color="auto" w:fill="auto"/>
            <w:noWrap/>
            <w:vAlign w:val="bottom"/>
            <w:hideMark/>
          </w:tcPr>
          <w:p w14:paraId="206CB02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0.010***</w:t>
            </w:r>
          </w:p>
        </w:tc>
        <w:tc>
          <w:tcPr>
            <w:tcW w:w="1149" w:type="dxa"/>
            <w:tcBorders>
              <w:top w:val="nil"/>
              <w:left w:val="nil"/>
              <w:bottom w:val="nil"/>
              <w:right w:val="nil"/>
            </w:tcBorders>
            <w:shd w:val="clear" w:color="auto" w:fill="auto"/>
            <w:noWrap/>
            <w:vAlign w:val="bottom"/>
            <w:hideMark/>
          </w:tcPr>
          <w:p w14:paraId="04AEC80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r>
      <w:tr w:rsidR="00596D1A" w:rsidRPr="00596D1A" w14:paraId="157894B0"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3F7EF10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459" w:type="dxa"/>
            <w:tcBorders>
              <w:top w:val="nil"/>
              <w:left w:val="nil"/>
              <w:bottom w:val="single" w:sz="4" w:space="0" w:color="auto"/>
              <w:right w:val="nil"/>
            </w:tcBorders>
            <w:shd w:val="clear" w:color="auto" w:fill="auto"/>
            <w:noWrap/>
            <w:vAlign w:val="bottom"/>
            <w:hideMark/>
          </w:tcPr>
          <w:p w14:paraId="03F0CC72"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127" w:type="dxa"/>
            <w:tcBorders>
              <w:top w:val="nil"/>
              <w:left w:val="nil"/>
              <w:bottom w:val="single" w:sz="4" w:space="0" w:color="auto"/>
              <w:right w:val="nil"/>
            </w:tcBorders>
            <w:shd w:val="clear" w:color="auto" w:fill="auto"/>
            <w:noWrap/>
            <w:vAlign w:val="bottom"/>
            <w:hideMark/>
          </w:tcPr>
          <w:p w14:paraId="47DFE86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(-0.59)</w:t>
            </w:r>
          </w:p>
        </w:tc>
        <w:tc>
          <w:tcPr>
            <w:tcW w:w="1436" w:type="dxa"/>
            <w:tcBorders>
              <w:top w:val="nil"/>
              <w:left w:val="nil"/>
              <w:bottom w:val="single" w:sz="4" w:space="0" w:color="auto"/>
              <w:right w:val="nil"/>
            </w:tcBorders>
            <w:shd w:val="clear" w:color="auto" w:fill="auto"/>
            <w:noWrap/>
            <w:vAlign w:val="bottom"/>
            <w:hideMark/>
          </w:tcPr>
          <w:p w14:paraId="73E3EA6B"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(-0.39)</w:t>
            </w:r>
          </w:p>
        </w:tc>
        <w:tc>
          <w:tcPr>
            <w:tcW w:w="1149" w:type="dxa"/>
            <w:tcBorders>
              <w:top w:val="nil"/>
              <w:left w:val="nil"/>
              <w:bottom w:val="single" w:sz="4" w:space="0" w:color="auto"/>
              <w:right w:val="nil"/>
            </w:tcBorders>
            <w:shd w:val="clear" w:color="auto" w:fill="auto"/>
            <w:noWrap/>
            <w:vAlign w:val="bottom"/>
            <w:hideMark/>
          </w:tcPr>
          <w:p w14:paraId="09A508C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(-5.23)</w:t>
            </w:r>
          </w:p>
        </w:tc>
        <w:tc>
          <w:tcPr>
            <w:tcW w:w="1293" w:type="dxa"/>
            <w:tcBorders>
              <w:top w:val="nil"/>
              <w:left w:val="nil"/>
              <w:bottom w:val="single" w:sz="4" w:space="0" w:color="auto"/>
              <w:right w:val="nil"/>
            </w:tcBorders>
            <w:shd w:val="clear" w:color="auto" w:fill="auto"/>
            <w:noWrap/>
            <w:vAlign w:val="bottom"/>
            <w:hideMark/>
          </w:tcPr>
          <w:p w14:paraId="1B4D8D96"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(601.53)</w:t>
            </w:r>
          </w:p>
        </w:tc>
        <w:tc>
          <w:tcPr>
            <w:tcW w:w="1149" w:type="dxa"/>
            <w:tcBorders>
              <w:top w:val="nil"/>
              <w:left w:val="nil"/>
              <w:bottom w:val="single" w:sz="4" w:space="0" w:color="auto"/>
              <w:right w:val="nil"/>
            </w:tcBorders>
            <w:shd w:val="clear" w:color="auto" w:fill="auto"/>
            <w:noWrap/>
            <w:vAlign w:val="bottom"/>
            <w:hideMark/>
          </w:tcPr>
          <w:p w14:paraId="093D732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(637.53)</w:t>
            </w:r>
          </w:p>
        </w:tc>
      </w:tr>
      <w:tr w:rsidR="00596D1A" w:rsidRPr="00596D1A" w14:paraId="59DAED22" w14:textId="77777777" w:rsidTr="00E46428">
        <w:trPr>
          <w:trHeight w:val="249"/>
        </w:trPr>
        <w:tc>
          <w:tcPr>
            <w:tcW w:w="1293" w:type="dxa"/>
            <w:tcBorders>
              <w:top w:val="nil"/>
              <w:left w:val="nil"/>
              <w:bottom w:val="nil"/>
              <w:right w:val="nil"/>
            </w:tcBorders>
            <w:shd w:val="clear" w:color="auto" w:fill="auto"/>
            <w:noWrap/>
            <w:vAlign w:val="bottom"/>
            <w:hideMark/>
          </w:tcPr>
          <w:p w14:paraId="4DECE9C5"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xml:space="preserve">Lev </w:t>
            </w:r>
          </w:p>
        </w:tc>
        <w:tc>
          <w:tcPr>
            <w:tcW w:w="1459" w:type="dxa"/>
            <w:tcBorders>
              <w:top w:val="nil"/>
              <w:left w:val="nil"/>
              <w:bottom w:val="nil"/>
              <w:right w:val="nil"/>
            </w:tcBorders>
            <w:shd w:val="clear" w:color="auto" w:fill="auto"/>
            <w:noWrap/>
            <w:vAlign w:val="bottom"/>
            <w:hideMark/>
          </w:tcPr>
          <w:p w14:paraId="14D10F7F" w14:textId="41419D8A"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High_M</w:t>
            </w:r>
            <w:r w:rsidR="00315400">
              <w:rPr>
                <w:rFonts w:ascii="Times New Roman" w:eastAsia="Times New Roman" w:hAnsi="Times New Roman" w:cs="Times New Roman"/>
                <w:sz w:val="20"/>
                <w:szCs w:val="20"/>
              </w:rPr>
              <w:t>/</w:t>
            </w:r>
            <w:r w:rsidRPr="00596D1A">
              <w:rPr>
                <w:rFonts w:ascii="Times New Roman" w:eastAsia="Times New Roman" w:hAnsi="Times New Roman" w:cs="Times New Roman"/>
                <w:sz w:val="20"/>
                <w:szCs w:val="20"/>
              </w:rPr>
              <w:t>B</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334C485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-0.010***</w:t>
            </w:r>
          </w:p>
        </w:tc>
        <w:tc>
          <w:tcPr>
            <w:tcW w:w="1436" w:type="dxa"/>
            <w:tcBorders>
              <w:top w:val="nil"/>
              <w:left w:val="nil"/>
              <w:bottom w:val="nil"/>
              <w:right w:val="nil"/>
            </w:tcBorders>
            <w:shd w:val="clear" w:color="auto" w:fill="auto"/>
            <w:noWrap/>
            <w:vAlign w:val="bottom"/>
            <w:hideMark/>
          </w:tcPr>
          <w:p w14:paraId="107F025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c>
          <w:tcPr>
            <w:tcW w:w="1149" w:type="dxa"/>
            <w:tcBorders>
              <w:top w:val="nil"/>
              <w:left w:val="nil"/>
              <w:bottom w:val="nil"/>
              <w:right w:val="nil"/>
            </w:tcBorders>
            <w:shd w:val="clear" w:color="auto" w:fill="auto"/>
            <w:noWrap/>
            <w:vAlign w:val="bottom"/>
            <w:hideMark/>
          </w:tcPr>
          <w:p w14:paraId="7389EFA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-0.021***</w:t>
            </w:r>
          </w:p>
        </w:tc>
        <w:tc>
          <w:tcPr>
            <w:tcW w:w="1293" w:type="dxa"/>
            <w:tcBorders>
              <w:top w:val="nil"/>
              <w:left w:val="nil"/>
              <w:bottom w:val="nil"/>
              <w:right w:val="nil"/>
            </w:tcBorders>
            <w:shd w:val="clear" w:color="auto" w:fill="auto"/>
            <w:noWrap/>
            <w:vAlign w:val="bottom"/>
            <w:hideMark/>
          </w:tcPr>
          <w:p w14:paraId="0DBB4238"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c>
          <w:tcPr>
            <w:tcW w:w="1149" w:type="dxa"/>
            <w:tcBorders>
              <w:top w:val="nil"/>
              <w:left w:val="nil"/>
              <w:bottom w:val="nil"/>
              <w:right w:val="nil"/>
            </w:tcBorders>
            <w:shd w:val="clear" w:color="auto" w:fill="auto"/>
            <w:noWrap/>
            <w:vAlign w:val="bottom"/>
            <w:hideMark/>
          </w:tcPr>
          <w:p w14:paraId="63E8178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0.020***</w:t>
            </w:r>
          </w:p>
        </w:tc>
      </w:tr>
      <w:tr w:rsidR="00596D1A" w:rsidRPr="00596D1A" w14:paraId="49CA6C6C" w14:textId="77777777" w:rsidTr="00E46428">
        <w:trPr>
          <w:trHeight w:val="249"/>
        </w:trPr>
        <w:tc>
          <w:tcPr>
            <w:tcW w:w="1293" w:type="dxa"/>
            <w:tcBorders>
              <w:top w:val="nil"/>
              <w:left w:val="nil"/>
              <w:bottom w:val="nil"/>
              <w:right w:val="nil"/>
            </w:tcBorders>
            <w:shd w:val="clear" w:color="auto" w:fill="auto"/>
            <w:noWrap/>
            <w:vAlign w:val="bottom"/>
            <w:hideMark/>
          </w:tcPr>
          <w:p w14:paraId="3EC80473"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1A5F741D"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shd w:val="clear" w:color="auto" w:fill="auto"/>
            <w:noWrap/>
            <w:vAlign w:val="bottom"/>
            <w:hideMark/>
          </w:tcPr>
          <w:p w14:paraId="5AF6492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(-3.94)</w:t>
            </w:r>
          </w:p>
        </w:tc>
        <w:tc>
          <w:tcPr>
            <w:tcW w:w="1436" w:type="dxa"/>
            <w:tcBorders>
              <w:top w:val="nil"/>
              <w:left w:val="nil"/>
              <w:bottom w:val="nil"/>
              <w:right w:val="nil"/>
            </w:tcBorders>
            <w:shd w:val="clear" w:color="auto" w:fill="auto"/>
            <w:noWrap/>
            <w:vAlign w:val="bottom"/>
            <w:hideMark/>
          </w:tcPr>
          <w:p w14:paraId="3562894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(-0.94)</w:t>
            </w:r>
          </w:p>
        </w:tc>
        <w:tc>
          <w:tcPr>
            <w:tcW w:w="1149" w:type="dxa"/>
            <w:tcBorders>
              <w:top w:val="nil"/>
              <w:left w:val="nil"/>
              <w:bottom w:val="nil"/>
              <w:right w:val="nil"/>
            </w:tcBorders>
            <w:shd w:val="clear" w:color="auto" w:fill="auto"/>
            <w:noWrap/>
            <w:vAlign w:val="bottom"/>
            <w:hideMark/>
          </w:tcPr>
          <w:p w14:paraId="203A717F"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(-5.86)</w:t>
            </w:r>
          </w:p>
        </w:tc>
        <w:tc>
          <w:tcPr>
            <w:tcW w:w="1293" w:type="dxa"/>
            <w:tcBorders>
              <w:top w:val="nil"/>
              <w:left w:val="nil"/>
              <w:bottom w:val="nil"/>
              <w:right w:val="nil"/>
            </w:tcBorders>
            <w:shd w:val="clear" w:color="auto" w:fill="auto"/>
            <w:noWrap/>
            <w:vAlign w:val="bottom"/>
            <w:hideMark/>
          </w:tcPr>
          <w:p w14:paraId="7D20C7C9"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(364.00)</w:t>
            </w:r>
          </w:p>
        </w:tc>
        <w:tc>
          <w:tcPr>
            <w:tcW w:w="1149" w:type="dxa"/>
            <w:tcBorders>
              <w:top w:val="nil"/>
              <w:left w:val="nil"/>
              <w:bottom w:val="nil"/>
              <w:right w:val="nil"/>
            </w:tcBorders>
            <w:shd w:val="clear" w:color="auto" w:fill="auto"/>
            <w:noWrap/>
            <w:vAlign w:val="bottom"/>
            <w:hideMark/>
          </w:tcPr>
          <w:p w14:paraId="6D9D622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(697.71)</w:t>
            </w:r>
          </w:p>
        </w:tc>
      </w:tr>
      <w:tr w:rsidR="00596D1A" w:rsidRPr="00596D1A" w14:paraId="6ABEDFB2" w14:textId="77777777" w:rsidTr="00E46428">
        <w:trPr>
          <w:trHeight w:val="249"/>
        </w:trPr>
        <w:tc>
          <w:tcPr>
            <w:tcW w:w="1293" w:type="dxa"/>
            <w:tcBorders>
              <w:top w:val="nil"/>
              <w:left w:val="nil"/>
              <w:bottom w:val="nil"/>
              <w:right w:val="nil"/>
            </w:tcBorders>
            <w:shd w:val="clear" w:color="auto" w:fill="auto"/>
            <w:noWrap/>
            <w:vAlign w:val="bottom"/>
            <w:hideMark/>
          </w:tcPr>
          <w:p w14:paraId="75AE3C61" w14:textId="77777777" w:rsidR="00596D1A" w:rsidRPr="00596D1A" w:rsidRDefault="00596D1A" w:rsidP="00D4464B">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14:paraId="384F4A9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Large_size</w:t>
            </w:r>
            <w:r w:rsidRPr="00C86DCF">
              <w:rPr>
                <w:rFonts w:ascii="Times New Roman" w:eastAsia="Times New Roman" w:hAnsi="Times New Roman" w:cs="Times New Roman"/>
                <w:sz w:val="20"/>
                <w:szCs w:val="20"/>
                <w:vertAlign w:val="subscript"/>
              </w:rPr>
              <w:t>i,t-1</w:t>
            </w:r>
          </w:p>
        </w:tc>
        <w:tc>
          <w:tcPr>
            <w:tcW w:w="1127" w:type="dxa"/>
            <w:tcBorders>
              <w:top w:val="nil"/>
              <w:left w:val="nil"/>
              <w:bottom w:val="nil"/>
              <w:right w:val="nil"/>
            </w:tcBorders>
            <w:shd w:val="clear" w:color="auto" w:fill="auto"/>
            <w:noWrap/>
            <w:vAlign w:val="bottom"/>
            <w:hideMark/>
          </w:tcPr>
          <w:p w14:paraId="54ECD4A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0.011***</w:t>
            </w:r>
          </w:p>
        </w:tc>
        <w:tc>
          <w:tcPr>
            <w:tcW w:w="1436" w:type="dxa"/>
            <w:tcBorders>
              <w:top w:val="nil"/>
              <w:left w:val="nil"/>
              <w:bottom w:val="nil"/>
              <w:right w:val="nil"/>
            </w:tcBorders>
            <w:shd w:val="clear" w:color="auto" w:fill="auto"/>
            <w:noWrap/>
            <w:vAlign w:val="bottom"/>
            <w:hideMark/>
          </w:tcPr>
          <w:p w14:paraId="1CA5D532"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-0.001</w:t>
            </w:r>
          </w:p>
        </w:tc>
        <w:tc>
          <w:tcPr>
            <w:tcW w:w="1149" w:type="dxa"/>
            <w:tcBorders>
              <w:top w:val="nil"/>
              <w:left w:val="nil"/>
              <w:bottom w:val="nil"/>
              <w:right w:val="nil"/>
            </w:tcBorders>
            <w:shd w:val="clear" w:color="auto" w:fill="auto"/>
            <w:noWrap/>
            <w:vAlign w:val="bottom"/>
            <w:hideMark/>
          </w:tcPr>
          <w:p w14:paraId="20F0953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-0.056***</w:t>
            </w:r>
          </w:p>
        </w:tc>
        <w:tc>
          <w:tcPr>
            <w:tcW w:w="1293" w:type="dxa"/>
            <w:tcBorders>
              <w:top w:val="nil"/>
              <w:left w:val="nil"/>
              <w:bottom w:val="nil"/>
              <w:right w:val="nil"/>
            </w:tcBorders>
            <w:shd w:val="clear" w:color="auto" w:fill="auto"/>
            <w:noWrap/>
            <w:vAlign w:val="bottom"/>
            <w:hideMark/>
          </w:tcPr>
          <w:p w14:paraId="48982ADA"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0.067***</w:t>
            </w:r>
          </w:p>
        </w:tc>
        <w:tc>
          <w:tcPr>
            <w:tcW w:w="1149" w:type="dxa"/>
            <w:tcBorders>
              <w:top w:val="nil"/>
              <w:left w:val="nil"/>
              <w:bottom w:val="nil"/>
              <w:right w:val="nil"/>
            </w:tcBorders>
            <w:shd w:val="clear" w:color="auto" w:fill="auto"/>
            <w:noWrap/>
            <w:vAlign w:val="bottom"/>
            <w:hideMark/>
          </w:tcPr>
          <w:p w14:paraId="10B0D3ED"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0.055***</w:t>
            </w:r>
          </w:p>
        </w:tc>
      </w:tr>
      <w:tr w:rsidR="00596D1A" w:rsidRPr="00596D1A" w14:paraId="3E0E1536" w14:textId="77777777" w:rsidTr="00E46428">
        <w:trPr>
          <w:trHeight w:val="249"/>
        </w:trPr>
        <w:tc>
          <w:tcPr>
            <w:tcW w:w="1293" w:type="dxa"/>
            <w:tcBorders>
              <w:top w:val="nil"/>
              <w:left w:val="nil"/>
              <w:bottom w:val="single" w:sz="4" w:space="0" w:color="auto"/>
              <w:right w:val="nil"/>
            </w:tcBorders>
            <w:shd w:val="clear" w:color="auto" w:fill="auto"/>
            <w:noWrap/>
            <w:vAlign w:val="bottom"/>
            <w:hideMark/>
          </w:tcPr>
          <w:p w14:paraId="37989D23"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459" w:type="dxa"/>
            <w:tcBorders>
              <w:top w:val="nil"/>
              <w:left w:val="nil"/>
              <w:bottom w:val="single" w:sz="4" w:space="0" w:color="auto"/>
              <w:right w:val="nil"/>
            </w:tcBorders>
            <w:shd w:val="clear" w:color="auto" w:fill="auto"/>
            <w:noWrap/>
            <w:vAlign w:val="bottom"/>
            <w:hideMark/>
          </w:tcPr>
          <w:p w14:paraId="74D109A6"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 </w:t>
            </w:r>
          </w:p>
        </w:tc>
        <w:tc>
          <w:tcPr>
            <w:tcW w:w="1127" w:type="dxa"/>
            <w:tcBorders>
              <w:top w:val="nil"/>
              <w:left w:val="nil"/>
              <w:bottom w:val="single" w:sz="4" w:space="0" w:color="auto"/>
              <w:right w:val="nil"/>
            </w:tcBorders>
            <w:shd w:val="clear" w:color="auto" w:fill="auto"/>
            <w:noWrap/>
            <w:vAlign w:val="bottom"/>
            <w:hideMark/>
          </w:tcPr>
          <w:p w14:paraId="126C1F8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(2.87)</w:t>
            </w:r>
          </w:p>
        </w:tc>
        <w:tc>
          <w:tcPr>
            <w:tcW w:w="1436" w:type="dxa"/>
            <w:tcBorders>
              <w:top w:val="nil"/>
              <w:left w:val="nil"/>
              <w:bottom w:val="single" w:sz="4" w:space="0" w:color="auto"/>
              <w:right w:val="nil"/>
            </w:tcBorders>
            <w:shd w:val="clear" w:color="auto" w:fill="auto"/>
            <w:noWrap/>
            <w:vAlign w:val="bottom"/>
            <w:hideMark/>
          </w:tcPr>
          <w:p w14:paraId="5901C851"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(0.663)</w:t>
            </w:r>
          </w:p>
        </w:tc>
        <w:tc>
          <w:tcPr>
            <w:tcW w:w="1149" w:type="dxa"/>
            <w:tcBorders>
              <w:top w:val="nil"/>
              <w:left w:val="nil"/>
              <w:bottom w:val="single" w:sz="4" w:space="0" w:color="auto"/>
              <w:right w:val="nil"/>
            </w:tcBorders>
            <w:shd w:val="clear" w:color="auto" w:fill="auto"/>
            <w:noWrap/>
            <w:vAlign w:val="bottom"/>
            <w:hideMark/>
          </w:tcPr>
          <w:p w14:paraId="346EC29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(-8.14)</w:t>
            </w:r>
          </w:p>
        </w:tc>
        <w:tc>
          <w:tcPr>
            <w:tcW w:w="1293" w:type="dxa"/>
            <w:tcBorders>
              <w:top w:val="nil"/>
              <w:left w:val="nil"/>
              <w:bottom w:val="single" w:sz="4" w:space="0" w:color="auto"/>
              <w:right w:val="nil"/>
            </w:tcBorders>
            <w:shd w:val="clear" w:color="auto" w:fill="auto"/>
            <w:noWrap/>
            <w:vAlign w:val="bottom"/>
            <w:hideMark/>
          </w:tcPr>
          <w:p w14:paraId="182AE0D0"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(1,171.17)</w:t>
            </w:r>
          </w:p>
        </w:tc>
        <w:tc>
          <w:tcPr>
            <w:tcW w:w="1149" w:type="dxa"/>
            <w:tcBorders>
              <w:top w:val="nil"/>
              <w:left w:val="nil"/>
              <w:bottom w:val="single" w:sz="4" w:space="0" w:color="auto"/>
              <w:right w:val="nil"/>
            </w:tcBorders>
            <w:shd w:val="clear" w:color="auto" w:fill="auto"/>
            <w:noWrap/>
            <w:vAlign w:val="bottom"/>
            <w:hideMark/>
          </w:tcPr>
          <w:p w14:paraId="3FFF3E84" w14:textId="77777777" w:rsidR="00596D1A" w:rsidRPr="00596D1A" w:rsidRDefault="00596D1A" w:rsidP="00D4464B">
            <w:pPr>
              <w:spacing w:after="0" w:line="240" w:lineRule="auto"/>
              <w:rPr>
                <w:rFonts w:ascii="Times New Roman" w:eastAsia="Times New Roman" w:hAnsi="Times New Roman" w:cs="Times New Roman"/>
                <w:sz w:val="20"/>
                <w:szCs w:val="20"/>
              </w:rPr>
            </w:pPr>
            <w:r w:rsidRPr="00596D1A">
              <w:rPr>
                <w:rFonts w:ascii="Times New Roman" w:eastAsia="Times New Roman" w:hAnsi="Times New Roman" w:cs="Times New Roman"/>
                <w:sz w:val="20"/>
                <w:szCs w:val="20"/>
              </w:rPr>
              <w:t>(17.67)</w:t>
            </w:r>
          </w:p>
        </w:tc>
      </w:tr>
    </w:tbl>
    <w:p w14:paraId="7BBFF8E7" w14:textId="4C56163A" w:rsidR="00596D1A" w:rsidRDefault="00596D1A" w:rsidP="00596D1A">
      <w:pPr>
        <w:jc w:val="both"/>
        <w:rPr>
          <w:rFonts w:ascii="Times New Roman" w:hAnsi="Times New Roman" w:cs="Times New Roman"/>
          <w:sz w:val="20"/>
          <w:szCs w:val="20"/>
        </w:rPr>
      </w:pPr>
      <w:r>
        <w:rPr>
          <w:rFonts w:ascii="Times New Roman" w:hAnsi="Times New Roman" w:cs="Times New Roman"/>
          <w:sz w:val="20"/>
          <w:szCs w:val="20"/>
        </w:rPr>
        <w:t xml:space="preserve">This table presents the results </w:t>
      </w:r>
      <w:r w:rsidR="00921BE6">
        <w:rPr>
          <w:rFonts w:ascii="Times New Roman" w:hAnsi="Times New Roman" w:cs="Times New Roman"/>
          <w:sz w:val="20"/>
          <w:szCs w:val="20"/>
        </w:rPr>
        <w:t xml:space="preserve">by using different models to </w:t>
      </w:r>
      <w:r>
        <w:rPr>
          <w:rFonts w:ascii="Times New Roman" w:hAnsi="Times New Roman" w:cs="Times New Roman"/>
          <w:sz w:val="20"/>
          <w:szCs w:val="20"/>
        </w:rPr>
        <w:t xml:space="preserve">test the effects of </w:t>
      </w:r>
      <w:r w:rsidRPr="00596D1A">
        <w:rPr>
          <w:rFonts w:ascii="Times New Roman" w:hAnsi="Times New Roman" w:cs="Times New Roman"/>
          <w:sz w:val="20"/>
          <w:szCs w:val="20"/>
        </w:rPr>
        <w:t>M</w:t>
      </w:r>
      <w:r w:rsidR="00E46428">
        <w:rPr>
          <w:rFonts w:ascii="Times New Roman" w:hAnsi="Times New Roman" w:cs="Times New Roman" w:hint="eastAsia"/>
          <w:sz w:val="20"/>
          <w:szCs w:val="20"/>
          <w:lang w:eastAsia="zh-CN"/>
        </w:rPr>
        <w:t>/</w:t>
      </w:r>
      <w:r w:rsidRPr="00596D1A">
        <w:rPr>
          <w:rFonts w:ascii="Times New Roman" w:hAnsi="Times New Roman" w:cs="Times New Roman"/>
          <w:sz w:val="20"/>
          <w:szCs w:val="20"/>
        </w:rPr>
        <w:t>B and Size</w:t>
      </w:r>
      <w:r w:rsidR="00B9514B">
        <w:rPr>
          <w:rFonts w:ascii="Times New Roman" w:hAnsi="Times New Roman" w:cs="Times New Roman"/>
          <w:sz w:val="20"/>
          <w:szCs w:val="20"/>
        </w:rPr>
        <w:t xml:space="preserve"> indicators</w:t>
      </w:r>
      <w:r w:rsidRPr="00596D1A">
        <w:rPr>
          <w:rFonts w:ascii="Times New Roman" w:hAnsi="Times New Roman" w:cs="Times New Roman"/>
          <w:sz w:val="20"/>
          <w:szCs w:val="20"/>
        </w:rPr>
        <w:t xml:space="preserve"> in </w:t>
      </w:r>
      <w:r w:rsidR="00B9514B">
        <w:rPr>
          <w:rFonts w:ascii="Times New Roman" w:hAnsi="Times New Roman" w:cs="Times New Roman"/>
          <w:sz w:val="20"/>
          <w:szCs w:val="20"/>
        </w:rPr>
        <w:t>d</w:t>
      </w:r>
      <w:r w:rsidRPr="00596D1A">
        <w:rPr>
          <w:rFonts w:ascii="Times New Roman" w:hAnsi="Times New Roman" w:cs="Times New Roman"/>
          <w:sz w:val="20"/>
          <w:szCs w:val="20"/>
        </w:rPr>
        <w:t xml:space="preserve">etermining the </w:t>
      </w:r>
      <w:r w:rsidR="00B9514B">
        <w:rPr>
          <w:rFonts w:ascii="Times New Roman" w:hAnsi="Times New Roman" w:cs="Times New Roman"/>
          <w:sz w:val="20"/>
          <w:szCs w:val="20"/>
        </w:rPr>
        <w:t>f</w:t>
      </w:r>
      <w:r w:rsidRPr="00596D1A">
        <w:rPr>
          <w:rFonts w:ascii="Times New Roman" w:hAnsi="Times New Roman" w:cs="Times New Roman"/>
          <w:sz w:val="20"/>
          <w:szCs w:val="20"/>
        </w:rPr>
        <w:t xml:space="preserve">inancial </w:t>
      </w:r>
      <w:r w:rsidR="00B9514B">
        <w:rPr>
          <w:rFonts w:ascii="Times New Roman" w:hAnsi="Times New Roman" w:cs="Times New Roman"/>
          <w:sz w:val="20"/>
          <w:szCs w:val="20"/>
        </w:rPr>
        <w:t>v</w:t>
      </w:r>
      <w:r w:rsidRPr="00596D1A">
        <w:rPr>
          <w:rFonts w:ascii="Times New Roman" w:hAnsi="Times New Roman" w:cs="Times New Roman"/>
          <w:sz w:val="20"/>
          <w:szCs w:val="20"/>
        </w:rPr>
        <w:t>ariables</w:t>
      </w:r>
      <w:r>
        <w:rPr>
          <w:rFonts w:ascii="Times New Roman" w:hAnsi="Times New Roman" w:cs="Times New Roman"/>
          <w:sz w:val="20"/>
          <w:szCs w:val="20"/>
        </w:rPr>
        <w:t>. Column (1) uses static single equations without</w:t>
      </w:r>
      <w:r w:rsidR="00921BE6">
        <w:rPr>
          <w:rFonts w:ascii="Times New Roman" w:hAnsi="Times New Roman" w:cs="Times New Roman"/>
          <w:sz w:val="20"/>
          <w:szCs w:val="20"/>
        </w:rPr>
        <w:t xml:space="preserve"> controlling</w:t>
      </w:r>
      <w:r>
        <w:rPr>
          <w:rFonts w:ascii="Times New Roman" w:hAnsi="Times New Roman" w:cs="Times New Roman"/>
          <w:sz w:val="20"/>
          <w:szCs w:val="20"/>
        </w:rPr>
        <w:t xml:space="preserve"> lags of</w:t>
      </w:r>
      <w:r w:rsidR="00921BE6">
        <w:rPr>
          <w:rFonts w:ascii="Times New Roman" w:hAnsi="Times New Roman" w:cs="Times New Roman"/>
          <w:sz w:val="20"/>
          <w:szCs w:val="20"/>
        </w:rPr>
        <w:t xml:space="preserve"> the</w:t>
      </w:r>
      <w:r>
        <w:rPr>
          <w:rFonts w:ascii="Times New Roman" w:hAnsi="Times New Roman" w:cs="Times New Roman"/>
          <w:sz w:val="20"/>
          <w:szCs w:val="20"/>
        </w:rPr>
        <w:t xml:space="preserve"> dependent </w:t>
      </w:r>
      <w:r w:rsidR="00921BE6">
        <w:rPr>
          <w:rFonts w:ascii="Times New Roman" w:hAnsi="Times New Roman" w:cs="Times New Roman"/>
          <w:sz w:val="20"/>
          <w:szCs w:val="20"/>
        </w:rPr>
        <w:t xml:space="preserve">(equation) </w:t>
      </w:r>
      <w:r>
        <w:rPr>
          <w:rFonts w:ascii="Times New Roman" w:hAnsi="Times New Roman" w:cs="Times New Roman"/>
          <w:sz w:val="20"/>
          <w:szCs w:val="20"/>
        </w:rPr>
        <w:t xml:space="preserve">variable. Column (2) </w:t>
      </w:r>
      <w:r w:rsidR="00921BE6">
        <w:rPr>
          <w:rFonts w:ascii="Times New Roman" w:hAnsi="Times New Roman" w:cs="Times New Roman"/>
          <w:sz w:val="20"/>
          <w:szCs w:val="20"/>
        </w:rPr>
        <w:t xml:space="preserve">uses a dynamic model by </w:t>
      </w:r>
      <w:r w:rsidR="00B9514B">
        <w:rPr>
          <w:rFonts w:ascii="Times New Roman" w:hAnsi="Times New Roman" w:cs="Times New Roman"/>
          <w:sz w:val="20"/>
          <w:szCs w:val="20"/>
        </w:rPr>
        <w:t>controlling a</w:t>
      </w:r>
      <w:r w:rsidR="00921BE6">
        <w:rPr>
          <w:rFonts w:ascii="Times New Roman" w:hAnsi="Times New Roman" w:cs="Times New Roman"/>
          <w:sz w:val="20"/>
          <w:szCs w:val="20"/>
        </w:rPr>
        <w:t xml:space="preserve"> </w:t>
      </w:r>
      <w:r>
        <w:rPr>
          <w:rFonts w:ascii="Times New Roman" w:hAnsi="Times New Roman" w:cs="Times New Roman"/>
          <w:sz w:val="20"/>
          <w:szCs w:val="20"/>
        </w:rPr>
        <w:t xml:space="preserve">one-year lagged dependent variable. In columns (1)-(2), we control firm- and </w:t>
      </w:r>
      <w:r w:rsidR="00B9514B">
        <w:rPr>
          <w:rFonts w:ascii="Times New Roman" w:hAnsi="Times New Roman" w:cs="Times New Roman"/>
          <w:sz w:val="20"/>
          <w:szCs w:val="20"/>
        </w:rPr>
        <w:t>year</w:t>
      </w:r>
      <w:r>
        <w:rPr>
          <w:rFonts w:ascii="Times New Roman" w:hAnsi="Times New Roman" w:cs="Times New Roman"/>
          <w:sz w:val="20"/>
          <w:szCs w:val="20"/>
        </w:rPr>
        <w:t xml:space="preserve">-fixed effects so that the results are comparable with </w:t>
      </w:r>
      <w:r w:rsidR="00921BE6">
        <w:rPr>
          <w:rFonts w:ascii="Times New Roman" w:hAnsi="Times New Roman" w:cs="Times New Roman"/>
          <w:sz w:val="20"/>
          <w:szCs w:val="20"/>
        </w:rPr>
        <w:t>those</w:t>
      </w:r>
      <w:r>
        <w:rPr>
          <w:rFonts w:ascii="Times New Roman" w:hAnsi="Times New Roman" w:cs="Times New Roman"/>
          <w:sz w:val="20"/>
          <w:szCs w:val="20"/>
        </w:rPr>
        <w:t xml:space="preserve"> from the SVAR model (column 3). In columns (1)-(3), we report the coefficients and t-values (or z-values) of High_M</w:t>
      </w:r>
      <w:r w:rsidR="00E46428">
        <w:rPr>
          <w:rFonts w:ascii="Times New Roman" w:hAnsi="Times New Roman" w:cs="Times New Roman"/>
          <w:sz w:val="20"/>
          <w:szCs w:val="20"/>
        </w:rPr>
        <w:t>/</w:t>
      </w:r>
      <w:r>
        <w:rPr>
          <w:rFonts w:ascii="Times New Roman" w:hAnsi="Times New Roman" w:cs="Times New Roman"/>
          <w:sz w:val="20"/>
          <w:szCs w:val="20"/>
        </w:rPr>
        <w:t xml:space="preserve">B and Large_size. </w:t>
      </w:r>
      <w:r w:rsidRPr="00596D1A">
        <w:rPr>
          <w:rFonts w:ascii="Times New Roman" w:hAnsi="Times New Roman" w:cs="Times New Roman"/>
          <w:sz w:val="20"/>
          <w:szCs w:val="20"/>
        </w:rPr>
        <w:t>High_M</w:t>
      </w:r>
      <w:r w:rsidR="00315400">
        <w:rPr>
          <w:rFonts w:ascii="Times New Roman" w:hAnsi="Times New Roman" w:cs="Times New Roman"/>
          <w:sz w:val="20"/>
          <w:szCs w:val="20"/>
        </w:rPr>
        <w:t>/</w:t>
      </w:r>
      <w:r w:rsidRPr="00596D1A">
        <w:rPr>
          <w:rFonts w:ascii="Times New Roman" w:hAnsi="Times New Roman" w:cs="Times New Roman"/>
          <w:sz w:val="20"/>
          <w:szCs w:val="20"/>
        </w:rPr>
        <w:t>B is an indicator if the firm’s market-to-book ratio is higher than the annual median</w:t>
      </w:r>
      <w:r>
        <w:rPr>
          <w:rFonts w:ascii="Times New Roman" w:hAnsi="Times New Roman" w:cs="Times New Roman"/>
          <w:sz w:val="20"/>
          <w:szCs w:val="20"/>
        </w:rPr>
        <w:t xml:space="preserve"> of the sample</w:t>
      </w:r>
      <w:r w:rsidRPr="00596D1A">
        <w:rPr>
          <w:rFonts w:ascii="Times New Roman" w:hAnsi="Times New Roman" w:cs="Times New Roman"/>
          <w:sz w:val="20"/>
          <w:szCs w:val="20"/>
        </w:rPr>
        <w:t>. Large_size is an indicator if the firm’s book value of assets is larger than the annual median.</w:t>
      </w:r>
      <w:r>
        <w:rPr>
          <w:rFonts w:ascii="Times New Roman" w:hAnsi="Times New Roman" w:cs="Times New Roman"/>
          <w:sz w:val="20"/>
          <w:szCs w:val="20"/>
        </w:rPr>
        <w:t xml:space="preserve"> Columns (4)</w:t>
      </w:r>
      <w:r w:rsidR="00921BE6">
        <w:rPr>
          <w:rFonts w:ascii="Times New Roman" w:hAnsi="Times New Roman" w:cs="Times New Roman"/>
          <w:sz w:val="20"/>
          <w:szCs w:val="20"/>
        </w:rPr>
        <w:t>-</w:t>
      </w:r>
      <w:r>
        <w:rPr>
          <w:rFonts w:ascii="Times New Roman" w:hAnsi="Times New Roman" w:cs="Times New Roman"/>
          <w:sz w:val="20"/>
          <w:szCs w:val="20"/>
        </w:rPr>
        <w:t xml:space="preserve">(5) </w:t>
      </w:r>
      <w:r w:rsidR="00921BE6">
        <w:rPr>
          <w:rFonts w:ascii="Times New Roman" w:hAnsi="Times New Roman" w:cs="Times New Roman"/>
          <w:sz w:val="20"/>
          <w:szCs w:val="20"/>
        </w:rPr>
        <w:t xml:space="preserve">display and test </w:t>
      </w:r>
      <w:r>
        <w:rPr>
          <w:rFonts w:ascii="Times New Roman" w:hAnsi="Times New Roman" w:cs="Times New Roman"/>
          <w:sz w:val="20"/>
          <w:szCs w:val="20"/>
        </w:rPr>
        <w:t>the difference in the</w:t>
      </w:r>
      <w:r w:rsidR="00E46428">
        <w:rPr>
          <w:rFonts w:ascii="Times New Roman" w:hAnsi="Times New Roman" w:cs="Times New Roman"/>
          <w:sz w:val="20"/>
          <w:szCs w:val="20"/>
        </w:rPr>
        <w:t xml:space="preserve"> coefficient</w:t>
      </w:r>
      <w:r>
        <w:rPr>
          <w:rFonts w:ascii="Times New Roman" w:hAnsi="Times New Roman" w:cs="Times New Roman"/>
          <w:sz w:val="20"/>
          <w:szCs w:val="20"/>
        </w:rPr>
        <w:t xml:space="preserve"> estimates </w:t>
      </w:r>
      <w:r w:rsidR="00921BE6">
        <w:rPr>
          <w:rFonts w:ascii="Times New Roman" w:hAnsi="Times New Roman" w:cs="Times New Roman"/>
          <w:sz w:val="20"/>
          <w:szCs w:val="20"/>
        </w:rPr>
        <w:t xml:space="preserve">from </w:t>
      </w:r>
      <w:r>
        <w:rPr>
          <w:rFonts w:ascii="Times New Roman" w:hAnsi="Times New Roman" w:cs="Times New Roman"/>
          <w:sz w:val="20"/>
          <w:szCs w:val="20"/>
        </w:rPr>
        <w:t xml:space="preserve">single equation models </w:t>
      </w:r>
      <w:r w:rsidR="00921BE6">
        <w:rPr>
          <w:rFonts w:ascii="Times New Roman" w:hAnsi="Times New Roman" w:cs="Times New Roman"/>
          <w:sz w:val="20"/>
          <w:szCs w:val="20"/>
        </w:rPr>
        <w:t xml:space="preserve">and </w:t>
      </w:r>
      <w:r>
        <w:rPr>
          <w:rFonts w:ascii="Times New Roman" w:hAnsi="Times New Roman" w:cs="Times New Roman"/>
          <w:sz w:val="20"/>
          <w:szCs w:val="20"/>
        </w:rPr>
        <w:t xml:space="preserve">those </w:t>
      </w:r>
      <w:r w:rsidR="00921BE6">
        <w:rPr>
          <w:rFonts w:ascii="Times New Roman" w:hAnsi="Times New Roman" w:cs="Times New Roman"/>
          <w:sz w:val="20"/>
          <w:szCs w:val="20"/>
        </w:rPr>
        <w:t xml:space="preserve">from </w:t>
      </w:r>
      <w:r>
        <w:rPr>
          <w:rFonts w:ascii="Times New Roman" w:hAnsi="Times New Roman" w:cs="Times New Roman"/>
          <w:sz w:val="20"/>
          <w:szCs w:val="20"/>
        </w:rPr>
        <w:t>the SVAR model</w:t>
      </w:r>
      <w:r w:rsidRPr="00865C82">
        <w:rPr>
          <w:rFonts w:ascii="Times New Roman" w:hAnsi="Times New Roman" w:cs="Times New Roman"/>
          <w:sz w:val="20"/>
          <w:szCs w:val="20"/>
        </w:rPr>
        <w:t>. ***,</w:t>
      </w:r>
      <w:r w:rsidRPr="00B94277">
        <w:rPr>
          <w:rFonts w:ascii="Times New Roman" w:hAnsi="Times New Roman" w:cs="Times New Roman"/>
          <w:sz w:val="20"/>
          <w:szCs w:val="20"/>
        </w:rPr>
        <w:t xml:space="preserve"> ** and * indicate significance at the 1%</w:t>
      </w:r>
      <w:r>
        <w:rPr>
          <w:rFonts w:ascii="Times New Roman" w:hAnsi="Times New Roman" w:cs="Times New Roman"/>
          <w:sz w:val="20"/>
          <w:szCs w:val="20"/>
        </w:rPr>
        <w:t>,</w:t>
      </w:r>
      <w:r w:rsidRPr="00B94277">
        <w:rPr>
          <w:rFonts w:ascii="Times New Roman" w:hAnsi="Times New Roman" w:cs="Times New Roman"/>
          <w:sz w:val="20"/>
          <w:szCs w:val="20"/>
        </w:rPr>
        <w:t xml:space="preserve"> 5% and 10% level</w:t>
      </w:r>
      <w:r w:rsidR="00B9514B">
        <w:rPr>
          <w:rFonts w:ascii="Times New Roman" w:hAnsi="Times New Roman" w:cs="Times New Roman"/>
          <w:sz w:val="20"/>
          <w:szCs w:val="20"/>
        </w:rPr>
        <w:t>s</w:t>
      </w:r>
      <w:r w:rsidRPr="00B94277">
        <w:rPr>
          <w:rFonts w:ascii="Times New Roman" w:hAnsi="Times New Roman" w:cs="Times New Roman"/>
          <w:sz w:val="20"/>
          <w:szCs w:val="20"/>
        </w:rPr>
        <w:t>, respectively.</w:t>
      </w:r>
    </w:p>
    <w:p w14:paraId="7DA66F05" w14:textId="10776707" w:rsidR="0050028A" w:rsidRPr="00E71C74" w:rsidRDefault="0050028A" w:rsidP="009457A9">
      <w:pPr>
        <w:jc w:val="both"/>
        <w:rPr>
          <w:rFonts w:ascii="Times New Roman" w:hAnsi="Times New Roman" w:cs="Times New Roman"/>
          <w:sz w:val="24"/>
          <w:szCs w:val="24"/>
        </w:rPr>
      </w:pPr>
      <w:r w:rsidRPr="00E71C74">
        <w:rPr>
          <w:rFonts w:ascii="Times New Roman" w:hAnsi="Times New Roman" w:cs="Times New Roman"/>
          <w:sz w:val="24"/>
          <w:szCs w:val="24"/>
        </w:rPr>
        <w:br w:type="page"/>
      </w:r>
    </w:p>
    <w:p w14:paraId="74FE1377" w14:textId="05F13EB8" w:rsidR="0050028A" w:rsidRPr="00E71C74" w:rsidRDefault="00596D1A" w:rsidP="0050028A">
      <w:pPr>
        <w:rPr>
          <w:rFonts w:ascii="Times New Roman" w:hAnsi="Times New Roman" w:cs="Times New Roman"/>
          <w:sz w:val="24"/>
          <w:szCs w:val="24"/>
        </w:rPr>
      </w:pPr>
      <w:r>
        <w:rPr>
          <w:rFonts w:ascii="Times New Roman" w:hAnsi="Times New Roman" w:cs="Times New Roman"/>
          <w:sz w:val="24"/>
          <w:szCs w:val="24"/>
        </w:rPr>
        <w:lastRenderedPageBreak/>
        <w:t>Table 7</w:t>
      </w:r>
      <w:r w:rsidR="0050028A" w:rsidRPr="00E71C74">
        <w:rPr>
          <w:rFonts w:ascii="Times New Roman" w:hAnsi="Times New Roman" w:cs="Times New Roman"/>
          <w:sz w:val="24"/>
          <w:szCs w:val="24"/>
        </w:rPr>
        <w:t xml:space="preserve"> </w:t>
      </w:r>
      <w:r w:rsidR="002856D8" w:rsidRPr="00E71C74">
        <w:rPr>
          <w:rFonts w:ascii="Times New Roman" w:hAnsi="Times New Roman" w:cs="Times New Roman"/>
          <w:sz w:val="24"/>
          <w:szCs w:val="24"/>
        </w:rPr>
        <w:t xml:space="preserve">Forecast Error </w:t>
      </w:r>
      <w:r w:rsidR="0050028A" w:rsidRPr="00E71C74">
        <w:rPr>
          <w:rFonts w:ascii="Times New Roman" w:hAnsi="Times New Roman" w:cs="Times New Roman"/>
          <w:sz w:val="24"/>
          <w:szCs w:val="24"/>
        </w:rPr>
        <w:t>Variance Decomposition</w:t>
      </w:r>
    </w:p>
    <w:tbl>
      <w:tblPr>
        <w:tblW w:w="8886" w:type="dxa"/>
        <w:tblInd w:w="93" w:type="dxa"/>
        <w:tblLook w:val="04A0" w:firstRow="1" w:lastRow="0" w:firstColumn="1" w:lastColumn="0" w:noHBand="0" w:noVBand="1"/>
      </w:tblPr>
      <w:tblGrid>
        <w:gridCol w:w="1481"/>
        <w:gridCol w:w="1481"/>
        <w:gridCol w:w="1481"/>
        <w:gridCol w:w="1481"/>
        <w:gridCol w:w="1481"/>
        <w:gridCol w:w="1481"/>
      </w:tblGrid>
      <w:tr w:rsidR="00B24FCD" w:rsidRPr="00B24FCD" w14:paraId="2FFF586B" w14:textId="77777777" w:rsidTr="00B24FCD">
        <w:trPr>
          <w:trHeight w:val="266"/>
        </w:trPr>
        <w:tc>
          <w:tcPr>
            <w:tcW w:w="1481" w:type="dxa"/>
            <w:tcBorders>
              <w:top w:val="single" w:sz="4" w:space="0" w:color="auto"/>
              <w:left w:val="nil"/>
              <w:bottom w:val="single" w:sz="4" w:space="0" w:color="auto"/>
              <w:right w:val="nil"/>
            </w:tcBorders>
            <w:shd w:val="clear" w:color="auto" w:fill="auto"/>
            <w:noWrap/>
            <w:vAlign w:val="bottom"/>
            <w:hideMark/>
          </w:tcPr>
          <w:p w14:paraId="523DB7C9"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 xml:space="preserve">　</w:t>
            </w:r>
          </w:p>
        </w:tc>
        <w:tc>
          <w:tcPr>
            <w:tcW w:w="1481" w:type="dxa"/>
            <w:tcBorders>
              <w:top w:val="single" w:sz="4" w:space="0" w:color="auto"/>
              <w:left w:val="nil"/>
              <w:bottom w:val="single" w:sz="4" w:space="0" w:color="auto"/>
              <w:right w:val="nil"/>
            </w:tcBorders>
            <w:shd w:val="clear" w:color="auto" w:fill="auto"/>
            <w:noWrap/>
            <w:vAlign w:val="bottom"/>
            <w:hideMark/>
          </w:tcPr>
          <w:p w14:paraId="24C08817"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single" w:sz="4" w:space="0" w:color="auto"/>
              <w:left w:val="nil"/>
              <w:bottom w:val="single" w:sz="4" w:space="0" w:color="auto"/>
              <w:right w:val="nil"/>
            </w:tcBorders>
            <w:shd w:val="clear" w:color="auto" w:fill="auto"/>
            <w:noWrap/>
            <w:vAlign w:val="bottom"/>
            <w:hideMark/>
          </w:tcPr>
          <w:p w14:paraId="0931ADAE"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single" w:sz="4" w:space="0" w:color="auto"/>
              <w:left w:val="nil"/>
              <w:bottom w:val="single" w:sz="4" w:space="0" w:color="auto"/>
              <w:right w:val="nil"/>
            </w:tcBorders>
            <w:shd w:val="clear" w:color="auto" w:fill="auto"/>
            <w:noWrap/>
            <w:vAlign w:val="bottom"/>
            <w:hideMark/>
          </w:tcPr>
          <w:p w14:paraId="51E09F16"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(3)</w:t>
            </w:r>
          </w:p>
        </w:tc>
        <w:tc>
          <w:tcPr>
            <w:tcW w:w="1481" w:type="dxa"/>
            <w:tcBorders>
              <w:top w:val="single" w:sz="4" w:space="0" w:color="auto"/>
              <w:left w:val="nil"/>
              <w:bottom w:val="single" w:sz="4" w:space="0" w:color="auto"/>
              <w:right w:val="nil"/>
            </w:tcBorders>
            <w:shd w:val="clear" w:color="auto" w:fill="auto"/>
            <w:noWrap/>
            <w:vAlign w:val="bottom"/>
            <w:hideMark/>
          </w:tcPr>
          <w:p w14:paraId="3143F5A5"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single" w:sz="4" w:space="0" w:color="auto"/>
              <w:left w:val="nil"/>
              <w:bottom w:val="single" w:sz="4" w:space="0" w:color="auto"/>
              <w:right w:val="nil"/>
            </w:tcBorders>
            <w:shd w:val="clear" w:color="auto" w:fill="auto"/>
            <w:noWrap/>
            <w:vAlign w:val="bottom"/>
            <w:hideMark/>
          </w:tcPr>
          <w:p w14:paraId="17338EF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(5)</w:t>
            </w:r>
          </w:p>
        </w:tc>
      </w:tr>
      <w:tr w:rsidR="00B24FCD" w:rsidRPr="00B24FCD" w14:paraId="1602F3B2" w14:textId="77777777" w:rsidTr="00B24FCD">
        <w:trPr>
          <w:trHeight w:val="266"/>
        </w:trPr>
        <w:tc>
          <w:tcPr>
            <w:tcW w:w="8885" w:type="dxa"/>
            <w:gridSpan w:val="6"/>
            <w:tcBorders>
              <w:top w:val="single" w:sz="4" w:space="0" w:color="auto"/>
              <w:left w:val="nil"/>
              <w:bottom w:val="single" w:sz="4" w:space="0" w:color="auto"/>
              <w:right w:val="nil"/>
            </w:tcBorders>
            <w:shd w:val="clear" w:color="auto" w:fill="auto"/>
            <w:noWrap/>
            <w:vAlign w:val="bottom"/>
            <w:hideMark/>
          </w:tcPr>
          <w:p w14:paraId="71EFC26E" w14:textId="77777777" w:rsidR="00B24FCD" w:rsidRPr="00B24FCD" w:rsidRDefault="00B24FCD" w:rsidP="00B24FCD">
            <w:pPr>
              <w:spacing w:after="0" w:line="240" w:lineRule="auto"/>
              <w:jc w:val="center"/>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Panel A: Inv</w:t>
            </w:r>
          </w:p>
        </w:tc>
      </w:tr>
      <w:tr w:rsidR="00B24FCD" w:rsidRPr="00B24FCD" w14:paraId="2A498AB3"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0A4B9F5A"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Lags(n)</w:t>
            </w:r>
          </w:p>
        </w:tc>
        <w:tc>
          <w:tcPr>
            <w:tcW w:w="1481" w:type="dxa"/>
            <w:tcBorders>
              <w:top w:val="nil"/>
              <w:left w:val="nil"/>
              <w:bottom w:val="single" w:sz="4" w:space="0" w:color="auto"/>
              <w:right w:val="nil"/>
            </w:tcBorders>
            <w:shd w:val="clear" w:color="auto" w:fill="auto"/>
            <w:noWrap/>
            <w:vAlign w:val="bottom"/>
            <w:hideMark/>
          </w:tcPr>
          <w:p w14:paraId="122CEF34"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Inv</w:t>
            </w:r>
          </w:p>
        </w:tc>
        <w:tc>
          <w:tcPr>
            <w:tcW w:w="1481" w:type="dxa"/>
            <w:tcBorders>
              <w:top w:val="nil"/>
              <w:left w:val="nil"/>
              <w:bottom w:val="single" w:sz="4" w:space="0" w:color="auto"/>
              <w:right w:val="nil"/>
            </w:tcBorders>
            <w:shd w:val="clear" w:color="auto" w:fill="auto"/>
            <w:noWrap/>
            <w:vAlign w:val="bottom"/>
            <w:hideMark/>
          </w:tcPr>
          <w:p w14:paraId="60E15782"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Equ</w:t>
            </w:r>
          </w:p>
        </w:tc>
        <w:tc>
          <w:tcPr>
            <w:tcW w:w="1481" w:type="dxa"/>
            <w:tcBorders>
              <w:top w:val="nil"/>
              <w:left w:val="nil"/>
              <w:bottom w:val="single" w:sz="4" w:space="0" w:color="auto"/>
              <w:right w:val="nil"/>
            </w:tcBorders>
            <w:shd w:val="clear" w:color="auto" w:fill="auto"/>
            <w:noWrap/>
            <w:vAlign w:val="bottom"/>
            <w:hideMark/>
          </w:tcPr>
          <w:p w14:paraId="3FE70A37"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ROA</w:t>
            </w:r>
          </w:p>
        </w:tc>
        <w:tc>
          <w:tcPr>
            <w:tcW w:w="1481" w:type="dxa"/>
            <w:tcBorders>
              <w:top w:val="nil"/>
              <w:left w:val="nil"/>
              <w:bottom w:val="single" w:sz="4" w:space="0" w:color="auto"/>
              <w:right w:val="nil"/>
            </w:tcBorders>
            <w:shd w:val="clear" w:color="auto" w:fill="auto"/>
            <w:noWrap/>
            <w:vAlign w:val="bottom"/>
            <w:hideMark/>
          </w:tcPr>
          <w:p w14:paraId="1D7FC0B7"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Divc</w:t>
            </w:r>
          </w:p>
        </w:tc>
        <w:tc>
          <w:tcPr>
            <w:tcW w:w="1481" w:type="dxa"/>
            <w:tcBorders>
              <w:top w:val="nil"/>
              <w:left w:val="nil"/>
              <w:bottom w:val="single" w:sz="4" w:space="0" w:color="auto"/>
              <w:right w:val="nil"/>
            </w:tcBorders>
            <w:shd w:val="clear" w:color="auto" w:fill="auto"/>
            <w:noWrap/>
            <w:vAlign w:val="bottom"/>
            <w:hideMark/>
          </w:tcPr>
          <w:p w14:paraId="4910F31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Lev</w:t>
            </w:r>
          </w:p>
        </w:tc>
      </w:tr>
      <w:tr w:rsidR="00B24FCD" w:rsidRPr="00B24FCD" w14:paraId="6A543BF3" w14:textId="77777777" w:rsidTr="00B24FCD">
        <w:trPr>
          <w:trHeight w:val="266"/>
        </w:trPr>
        <w:tc>
          <w:tcPr>
            <w:tcW w:w="1481" w:type="dxa"/>
            <w:tcBorders>
              <w:top w:val="nil"/>
              <w:left w:val="nil"/>
              <w:bottom w:val="nil"/>
              <w:right w:val="nil"/>
            </w:tcBorders>
            <w:shd w:val="clear" w:color="auto" w:fill="auto"/>
            <w:noWrap/>
            <w:vAlign w:val="bottom"/>
            <w:hideMark/>
          </w:tcPr>
          <w:p w14:paraId="625ABF5B"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nil"/>
              <w:left w:val="nil"/>
              <w:bottom w:val="nil"/>
              <w:right w:val="nil"/>
            </w:tcBorders>
            <w:shd w:val="clear" w:color="auto" w:fill="auto"/>
            <w:noWrap/>
            <w:vAlign w:val="bottom"/>
            <w:hideMark/>
          </w:tcPr>
          <w:p w14:paraId="4E6BE71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100%</w:t>
            </w:r>
          </w:p>
        </w:tc>
        <w:tc>
          <w:tcPr>
            <w:tcW w:w="1481" w:type="dxa"/>
            <w:tcBorders>
              <w:top w:val="nil"/>
              <w:left w:val="nil"/>
              <w:bottom w:val="nil"/>
              <w:right w:val="nil"/>
            </w:tcBorders>
            <w:shd w:val="clear" w:color="auto" w:fill="auto"/>
            <w:noWrap/>
            <w:vAlign w:val="bottom"/>
            <w:hideMark/>
          </w:tcPr>
          <w:p w14:paraId="1C8D3FD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71D5DBF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34645E8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098C66E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r>
      <w:tr w:rsidR="00B24FCD" w:rsidRPr="00B24FCD" w14:paraId="0A46A793" w14:textId="77777777" w:rsidTr="00B24FCD">
        <w:trPr>
          <w:trHeight w:val="266"/>
        </w:trPr>
        <w:tc>
          <w:tcPr>
            <w:tcW w:w="1481" w:type="dxa"/>
            <w:tcBorders>
              <w:top w:val="nil"/>
              <w:left w:val="nil"/>
              <w:bottom w:val="nil"/>
              <w:right w:val="nil"/>
            </w:tcBorders>
            <w:shd w:val="clear" w:color="auto" w:fill="auto"/>
            <w:noWrap/>
            <w:vAlign w:val="bottom"/>
            <w:hideMark/>
          </w:tcPr>
          <w:p w14:paraId="3C8CD489"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nil"/>
              <w:left w:val="nil"/>
              <w:bottom w:val="nil"/>
              <w:right w:val="nil"/>
            </w:tcBorders>
            <w:shd w:val="clear" w:color="auto" w:fill="auto"/>
            <w:noWrap/>
            <w:vAlign w:val="bottom"/>
            <w:hideMark/>
          </w:tcPr>
          <w:p w14:paraId="01C25DE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97.8%</w:t>
            </w:r>
          </w:p>
        </w:tc>
        <w:tc>
          <w:tcPr>
            <w:tcW w:w="1481" w:type="dxa"/>
            <w:tcBorders>
              <w:top w:val="nil"/>
              <w:left w:val="nil"/>
              <w:bottom w:val="nil"/>
              <w:right w:val="nil"/>
            </w:tcBorders>
            <w:shd w:val="clear" w:color="auto" w:fill="auto"/>
            <w:noWrap/>
            <w:vAlign w:val="bottom"/>
            <w:hideMark/>
          </w:tcPr>
          <w:p w14:paraId="1898D0A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3989E59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1.6%</w:t>
            </w:r>
          </w:p>
        </w:tc>
        <w:tc>
          <w:tcPr>
            <w:tcW w:w="1481" w:type="dxa"/>
            <w:tcBorders>
              <w:top w:val="nil"/>
              <w:left w:val="nil"/>
              <w:bottom w:val="nil"/>
              <w:right w:val="nil"/>
            </w:tcBorders>
            <w:shd w:val="clear" w:color="auto" w:fill="auto"/>
            <w:noWrap/>
            <w:vAlign w:val="bottom"/>
            <w:hideMark/>
          </w:tcPr>
          <w:p w14:paraId="7A3AE9C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4126D85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0.5%</w:t>
            </w:r>
          </w:p>
        </w:tc>
      </w:tr>
      <w:tr w:rsidR="00B24FCD" w:rsidRPr="00B24FCD" w14:paraId="4929E572" w14:textId="77777777" w:rsidTr="00B24FCD">
        <w:trPr>
          <w:trHeight w:val="266"/>
        </w:trPr>
        <w:tc>
          <w:tcPr>
            <w:tcW w:w="1481" w:type="dxa"/>
            <w:tcBorders>
              <w:top w:val="nil"/>
              <w:left w:val="nil"/>
              <w:bottom w:val="nil"/>
              <w:right w:val="nil"/>
            </w:tcBorders>
            <w:shd w:val="clear" w:color="auto" w:fill="auto"/>
            <w:noWrap/>
            <w:vAlign w:val="bottom"/>
            <w:hideMark/>
          </w:tcPr>
          <w:p w14:paraId="539772B1"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nil"/>
              <w:left w:val="nil"/>
              <w:bottom w:val="nil"/>
              <w:right w:val="nil"/>
            </w:tcBorders>
            <w:shd w:val="clear" w:color="auto" w:fill="auto"/>
            <w:noWrap/>
            <w:vAlign w:val="bottom"/>
            <w:hideMark/>
          </w:tcPr>
          <w:p w14:paraId="7417C44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94.6%</w:t>
            </w:r>
          </w:p>
        </w:tc>
        <w:tc>
          <w:tcPr>
            <w:tcW w:w="1481" w:type="dxa"/>
            <w:tcBorders>
              <w:top w:val="nil"/>
              <w:left w:val="nil"/>
              <w:bottom w:val="nil"/>
              <w:right w:val="nil"/>
            </w:tcBorders>
            <w:shd w:val="clear" w:color="auto" w:fill="auto"/>
            <w:noWrap/>
            <w:vAlign w:val="bottom"/>
            <w:hideMark/>
          </w:tcPr>
          <w:p w14:paraId="4ED262D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782693A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3.5%</w:t>
            </w:r>
          </w:p>
        </w:tc>
        <w:tc>
          <w:tcPr>
            <w:tcW w:w="1481" w:type="dxa"/>
            <w:tcBorders>
              <w:top w:val="nil"/>
              <w:left w:val="nil"/>
              <w:bottom w:val="nil"/>
              <w:right w:val="nil"/>
            </w:tcBorders>
            <w:shd w:val="clear" w:color="auto" w:fill="auto"/>
            <w:noWrap/>
            <w:vAlign w:val="bottom"/>
            <w:hideMark/>
          </w:tcPr>
          <w:p w14:paraId="7AFBDE7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0.8%</w:t>
            </w:r>
          </w:p>
        </w:tc>
        <w:tc>
          <w:tcPr>
            <w:tcW w:w="1481" w:type="dxa"/>
            <w:tcBorders>
              <w:top w:val="nil"/>
              <w:left w:val="nil"/>
              <w:bottom w:val="nil"/>
              <w:right w:val="nil"/>
            </w:tcBorders>
            <w:shd w:val="clear" w:color="auto" w:fill="auto"/>
            <w:noWrap/>
            <w:vAlign w:val="bottom"/>
            <w:hideMark/>
          </w:tcPr>
          <w:p w14:paraId="2B93337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r>
      <w:tr w:rsidR="00B24FCD" w:rsidRPr="00B24FCD" w14:paraId="4E39195D" w14:textId="77777777" w:rsidTr="00B24FCD">
        <w:trPr>
          <w:trHeight w:val="266"/>
        </w:trPr>
        <w:tc>
          <w:tcPr>
            <w:tcW w:w="1481" w:type="dxa"/>
            <w:tcBorders>
              <w:top w:val="nil"/>
              <w:left w:val="nil"/>
              <w:bottom w:val="nil"/>
              <w:right w:val="nil"/>
            </w:tcBorders>
            <w:shd w:val="clear" w:color="auto" w:fill="auto"/>
            <w:noWrap/>
            <w:vAlign w:val="bottom"/>
            <w:hideMark/>
          </w:tcPr>
          <w:p w14:paraId="67542D5D"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6</w:t>
            </w:r>
          </w:p>
        </w:tc>
        <w:tc>
          <w:tcPr>
            <w:tcW w:w="1481" w:type="dxa"/>
            <w:tcBorders>
              <w:top w:val="nil"/>
              <w:left w:val="nil"/>
              <w:bottom w:val="nil"/>
              <w:right w:val="nil"/>
            </w:tcBorders>
            <w:shd w:val="clear" w:color="auto" w:fill="auto"/>
            <w:noWrap/>
            <w:vAlign w:val="bottom"/>
            <w:hideMark/>
          </w:tcPr>
          <w:p w14:paraId="235D38A8"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93.4%</w:t>
            </w:r>
          </w:p>
        </w:tc>
        <w:tc>
          <w:tcPr>
            <w:tcW w:w="1481" w:type="dxa"/>
            <w:tcBorders>
              <w:top w:val="nil"/>
              <w:left w:val="nil"/>
              <w:bottom w:val="nil"/>
              <w:right w:val="nil"/>
            </w:tcBorders>
            <w:shd w:val="clear" w:color="auto" w:fill="auto"/>
            <w:noWrap/>
            <w:vAlign w:val="bottom"/>
            <w:hideMark/>
          </w:tcPr>
          <w:p w14:paraId="4A533FC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76C2785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4.0%</w:t>
            </w:r>
          </w:p>
        </w:tc>
        <w:tc>
          <w:tcPr>
            <w:tcW w:w="1481" w:type="dxa"/>
            <w:tcBorders>
              <w:top w:val="nil"/>
              <w:left w:val="nil"/>
              <w:bottom w:val="nil"/>
              <w:right w:val="nil"/>
            </w:tcBorders>
            <w:shd w:val="clear" w:color="auto" w:fill="auto"/>
            <w:noWrap/>
            <w:vAlign w:val="bottom"/>
            <w:hideMark/>
          </w:tcPr>
          <w:p w14:paraId="1D90045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1.0%</w:t>
            </w:r>
          </w:p>
        </w:tc>
        <w:tc>
          <w:tcPr>
            <w:tcW w:w="1481" w:type="dxa"/>
            <w:tcBorders>
              <w:top w:val="nil"/>
              <w:left w:val="nil"/>
              <w:bottom w:val="nil"/>
              <w:right w:val="nil"/>
            </w:tcBorders>
            <w:shd w:val="clear" w:color="auto" w:fill="auto"/>
            <w:noWrap/>
            <w:vAlign w:val="bottom"/>
            <w:hideMark/>
          </w:tcPr>
          <w:p w14:paraId="390349F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1.6%</w:t>
            </w:r>
          </w:p>
        </w:tc>
      </w:tr>
      <w:tr w:rsidR="00B24FCD" w:rsidRPr="00B24FCD" w14:paraId="2E3D5F83" w14:textId="77777777" w:rsidTr="00B24FCD">
        <w:trPr>
          <w:trHeight w:val="266"/>
        </w:trPr>
        <w:tc>
          <w:tcPr>
            <w:tcW w:w="1481" w:type="dxa"/>
            <w:tcBorders>
              <w:top w:val="nil"/>
              <w:left w:val="nil"/>
              <w:bottom w:val="nil"/>
              <w:right w:val="nil"/>
            </w:tcBorders>
            <w:shd w:val="clear" w:color="auto" w:fill="auto"/>
            <w:noWrap/>
            <w:vAlign w:val="bottom"/>
            <w:hideMark/>
          </w:tcPr>
          <w:p w14:paraId="7F8EEB0F"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8</w:t>
            </w:r>
          </w:p>
        </w:tc>
        <w:tc>
          <w:tcPr>
            <w:tcW w:w="1481" w:type="dxa"/>
            <w:tcBorders>
              <w:top w:val="nil"/>
              <w:left w:val="nil"/>
              <w:bottom w:val="nil"/>
              <w:right w:val="nil"/>
            </w:tcBorders>
            <w:shd w:val="clear" w:color="auto" w:fill="auto"/>
            <w:noWrap/>
            <w:vAlign w:val="bottom"/>
            <w:hideMark/>
          </w:tcPr>
          <w:p w14:paraId="28DC9C5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92.8%</w:t>
            </w:r>
          </w:p>
        </w:tc>
        <w:tc>
          <w:tcPr>
            <w:tcW w:w="1481" w:type="dxa"/>
            <w:tcBorders>
              <w:top w:val="nil"/>
              <w:left w:val="nil"/>
              <w:bottom w:val="nil"/>
              <w:right w:val="nil"/>
            </w:tcBorders>
            <w:shd w:val="clear" w:color="auto" w:fill="auto"/>
            <w:noWrap/>
            <w:vAlign w:val="bottom"/>
            <w:hideMark/>
          </w:tcPr>
          <w:p w14:paraId="3266225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1340966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4.2%</w:t>
            </w:r>
          </w:p>
        </w:tc>
        <w:tc>
          <w:tcPr>
            <w:tcW w:w="1481" w:type="dxa"/>
            <w:tcBorders>
              <w:top w:val="nil"/>
              <w:left w:val="nil"/>
              <w:bottom w:val="nil"/>
              <w:right w:val="nil"/>
            </w:tcBorders>
            <w:shd w:val="clear" w:color="auto" w:fill="auto"/>
            <w:noWrap/>
            <w:vAlign w:val="bottom"/>
            <w:hideMark/>
          </w:tcPr>
          <w:p w14:paraId="2FD6169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c>
          <w:tcPr>
            <w:tcW w:w="1481" w:type="dxa"/>
            <w:tcBorders>
              <w:top w:val="nil"/>
              <w:left w:val="nil"/>
              <w:bottom w:val="nil"/>
              <w:right w:val="nil"/>
            </w:tcBorders>
            <w:shd w:val="clear" w:color="auto" w:fill="auto"/>
            <w:noWrap/>
            <w:vAlign w:val="bottom"/>
            <w:hideMark/>
          </w:tcPr>
          <w:p w14:paraId="432CF19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1.9%</w:t>
            </w:r>
          </w:p>
        </w:tc>
      </w:tr>
      <w:tr w:rsidR="00B24FCD" w:rsidRPr="00B24FCD" w14:paraId="791566E2" w14:textId="77777777" w:rsidTr="00B24FCD">
        <w:trPr>
          <w:trHeight w:val="266"/>
        </w:trPr>
        <w:tc>
          <w:tcPr>
            <w:tcW w:w="1481" w:type="dxa"/>
            <w:tcBorders>
              <w:top w:val="nil"/>
              <w:left w:val="nil"/>
              <w:bottom w:val="nil"/>
              <w:right w:val="nil"/>
            </w:tcBorders>
            <w:shd w:val="clear" w:color="auto" w:fill="auto"/>
            <w:noWrap/>
            <w:vAlign w:val="bottom"/>
            <w:hideMark/>
          </w:tcPr>
          <w:p w14:paraId="0385F1C5"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10</w:t>
            </w:r>
          </w:p>
        </w:tc>
        <w:tc>
          <w:tcPr>
            <w:tcW w:w="1481" w:type="dxa"/>
            <w:tcBorders>
              <w:top w:val="nil"/>
              <w:left w:val="nil"/>
              <w:bottom w:val="nil"/>
              <w:right w:val="nil"/>
            </w:tcBorders>
            <w:shd w:val="clear" w:color="auto" w:fill="auto"/>
            <w:noWrap/>
            <w:vAlign w:val="bottom"/>
            <w:hideMark/>
          </w:tcPr>
          <w:p w14:paraId="4498C97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92.6%</w:t>
            </w:r>
          </w:p>
        </w:tc>
        <w:tc>
          <w:tcPr>
            <w:tcW w:w="1481" w:type="dxa"/>
            <w:tcBorders>
              <w:top w:val="nil"/>
              <w:left w:val="nil"/>
              <w:bottom w:val="nil"/>
              <w:right w:val="nil"/>
            </w:tcBorders>
            <w:shd w:val="clear" w:color="auto" w:fill="auto"/>
            <w:noWrap/>
            <w:vAlign w:val="bottom"/>
            <w:hideMark/>
          </w:tcPr>
          <w:p w14:paraId="34769FB8"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45DA317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4.2%</w:t>
            </w:r>
          </w:p>
        </w:tc>
        <w:tc>
          <w:tcPr>
            <w:tcW w:w="1481" w:type="dxa"/>
            <w:tcBorders>
              <w:top w:val="nil"/>
              <w:left w:val="nil"/>
              <w:bottom w:val="nil"/>
              <w:right w:val="nil"/>
            </w:tcBorders>
            <w:shd w:val="clear" w:color="auto" w:fill="auto"/>
            <w:noWrap/>
            <w:vAlign w:val="bottom"/>
            <w:hideMark/>
          </w:tcPr>
          <w:p w14:paraId="5EA91B2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c>
          <w:tcPr>
            <w:tcW w:w="1481" w:type="dxa"/>
            <w:tcBorders>
              <w:top w:val="nil"/>
              <w:left w:val="nil"/>
              <w:bottom w:val="nil"/>
              <w:right w:val="nil"/>
            </w:tcBorders>
            <w:shd w:val="clear" w:color="auto" w:fill="auto"/>
            <w:noWrap/>
            <w:vAlign w:val="bottom"/>
            <w:hideMark/>
          </w:tcPr>
          <w:p w14:paraId="18831DA8"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2.0%</w:t>
            </w:r>
          </w:p>
        </w:tc>
      </w:tr>
      <w:tr w:rsidR="00B24FCD" w:rsidRPr="00B24FCD" w14:paraId="64E6E3D8" w14:textId="77777777" w:rsidTr="00B24FCD">
        <w:trPr>
          <w:trHeight w:val="266"/>
        </w:trPr>
        <w:tc>
          <w:tcPr>
            <w:tcW w:w="8885" w:type="dxa"/>
            <w:gridSpan w:val="6"/>
            <w:tcBorders>
              <w:top w:val="single" w:sz="4" w:space="0" w:color="auto"/>
              <w:left w:val="nil"/>
              <w:bottom w:val="single" w:sz="4" w:space="0" w:color="auto"/>
              <w:right w:val="nil"/>
            </w:tcBorders>
            <w:shd w:val="clear" w:color="auto" w:fill="auto"/>
            <w:noWrap/>
            <w:vAlign w:val="bottom"/>
            <w:hideMark/>
          </w:tcPr>
          <w:p w14:paraId="4518D66D" w14:textId="77777777" w:rsidR="00B24FCD" w:rsidRPr="00B24FCD" w:rsidRDefault="00B24FCD" w:rsidP="00B24FCD">
            <w:pPr>
              <w:spacing w:after="0" w:line="240" w:lineRule="auto"/>
              <w:jc w:val="center"/>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Panel B: Equ</w:t>
            </w:r>
          </w:p>
        </w:tc>
      </w:tr>
      <w:tr w:rsidR="00B24FCD" w:rsidRPr="00B24FCD" w14:paraId="04568142"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08BFC3EB"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Lags(n)</w:t>
            </w:r>
          </w:p>
        </w:tc>
        <w:tc>
          <w:tcPr>
            <w:tcW w:w="1481" w:type="dxa"/>
            <w:tcBorders>
              <w:top w:val="nil"/>
              <w:left w:val="nil"/>
              <w:bottom w:val="single" w:sz="4" w:space="0" w:color="auto"/>
              <w:right w:val="nil"/>
            </w:tcBorders>
            <w:shd w:val="clear" w:color="auto" w:fill="auto"/>
            <w:noWrap/>
            <w:vAlign w:val="bottom"/>
            <w:hideMark/>
          </w:tcPr>
          <w:p w14:paraId="3FCBB7CF"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Inv</w:t>
            </w:r>
          </w:p>
        </w:tc>
        <w:tc>
          <w:tcPr>
            <w:tcW w:w="1481" w:type="dxa"/>
            <w:tcBorders>
              <w:top w:val="nil"/>
              <w:left w:val="nil"/>
              <w:bottom w:val="single" w:sz="4" w:space="0" w:color="auto"/>
              <w:right w:val="nil"/>
            </w:tcBorders>
            <w:shd w:val="clear" w:color="auto" w:fill="auto"/>
            <w:noWrap/>
            <w:vAlign w:val="bottom"/>
            <w:hideMark/>
          </w:tcPr>
          <w:p w14:paraId="055744D6"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Equ</w:t>
            </w:r>
          </w:p>
        </w:tc>
        <w:tc>
          <w:tcPr>
            <w:tcW w:w="1481" w:type="dxa"/>
            <w:tcBorders>
              <w:top w:val="nil"/>
              <w:left w:val="nil"/>
              <w:bottom w:val="single" w:sz="4" w:space="0" w:color="auto"/>
              <w:right w:val="nil"/>
            </w:tcBorders>
            <w:shd w:val="clear" w:color="auto" w:fill="auto"/>
            <w:noWrap/>
            <w:vAlign w:val="bottom"/>
            <w:hideMark/>
          </w:tcPr>
          <w:p w14:paraId="7FF887E6"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ROA</w:t>
            </w:r>
          </w:p>
        </w:tc>
        <w:tc>
          <w:tcPr>
            <w:tcW w:w="1481" w:type="dxa"/>
            <w:tcBorders>
              <w:top w:val="nil"/>
              <w:left w:val="nil"/>
              <w:bottom w:val="single" w:sz="4" w:space="0" w:color="auto"/>
              <w:right w:val="nil"/>
            </w:tcBorders>
            <w:shd w:val="clear" w:color="auto" w:fill="auto"/>
            <w:noWrap/>
            <w:vAlign w:val="bottom"/>
            <w:hideMark/>
          </w:tcPr>
          <w:p w14:paraId="7C8291AA"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Divc</w:t>
            </w:r>
          </w:p>
        </w:tc>
        <w:tc>
          <w:tcPr>
            <w:tcW w:w="1481" w:type="dxa"/>
            <w:tcBorders>
              <w:top w:val="nil"/>
              <w:left w:val="nil"/>
              <w:bottom w:val="single" w:sz="4" w:space="0" w:color="auto"/>
              <w:right w:val="nil"/>
            </w:tcBorders>
            <w:shd w:val="clear" w:color="auto" w:fill="auto"/>
            <w:noWrap/>
            <w:vAlign w:val="bottom"/>
            <w:hideMark/>
          </w:tcPr>
          <w:p w14:paraId="381B249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Lev</w:t>
            </w:r>
          </w:p>
        </w:tc>
      </w:tr>
      <w:tr w:rsidR="00B24FCD" w:rsidRPr="00B24FCD" w14:paraId="233D326C" w14:textId="77777777" w:rsidTr="00B24FCD">
        <w:trPr>
          <w:trHeight w:val="266"/>
        </w:trPr>
        <w:tc>
          <w:tcPr>
            <w:tcW w:w="1481" w:type="dxa"/>
            <w:tcBorders>
              <w:top w:val="nil"/>
              <w:left w:val="nil"/>
              <w:bottom w:val="nil"/>
              <w:right w:val="nil"/>
            </w:tcBorders>
            <w:shd w:val="clear" w:color="auto" w:fill="auto"/>
            <w:noWrap/>
            <w:vAlign w:val="bottom"/>
            <w:hideMark/>
          </w:tcPr>
          <w:p w14:paraId="05A96565"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nil"/>
              <w:left w:val="nil"/>
              <w:bottom w:val="nil"/>
              <w:right w:val="nil"/>
            </w:tcBorders>
            <w:shd w:val="clear" w:color="auto" w:fill="auto"/>
            <w:noWrap/>
            <w:vAlign w:val="bottom"/>
            <w:hideMark/>
          </w:tcPr>
          <w:p w14:paraId="4EA391C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741D7BE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100%</w:t>
            </w:r>
          </w:p>
        </w:tc>
        <w:tc>
          <w:tcPr>
            <w:tcW w:w="1481" w:type="dxa"/>
            <w:tcBorders>
              <w:top w:val="nil"/>
              <w:left w:val="nil"/>
              <w:bottom w:val="nil"/>
              <w:right w:val="nil"/>
            </w:tcBorders>
            <w:shd w:val="clear" w:color="auto" w:fill="auto"/>
            <w:noWrap/>
            <w:vAlign w:val="bottom"/>
            <w:hideMark/>
          </w:tcPr>
          <w:p w14:paraId="2A28291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61BDF44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4F524C1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r>
      <w:tr w:rsidR="00B24FCD" w:rsidRPr="00B24FCD" w14:paraId="27BFC76E" w14:textId="77777777" w:rsidTr="00B24FCD">
        <w:trPr>
          <w:trHeight w:val="266"/>
        </w:trPr>
        <w:tc>
          <w:tcPr>
            <w:tcW w:w="1481" w:type="dxa"/>
            <w:tcBorders>
              <w:top w:val="nil"/>
              <w:left w:val="nil"/>
              <w:bottom w:val="nil"/>
              <w:right w:val="nil"/>
            </w:tcBorders>
            <w:shd w:val="clear" w:color="auto" w:fill="auto"/>
            <w:noWrap/>
            <w:vAlign w:val="bottom"/>
            <w:hideMark/>
          </w:tcPr>
          <w:p w14:paraId="7DC41194"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nil"/>
              <w:left w:val="nil"/>
              <w:bottom w:val="nil"/>
              <w:right w:val="nil"/>
            </w:tcBorders>
            <w:shd w:val="clear" w:color="auto" w:fill="auto"/>
            <w:noWrap/>
            <w:vAlign w:val="bottom"/>
            <w:hideMark/>
          </w:tcPr>
          <w:p w14:paraId="65E34B6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5BCFC8B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99.9%</w:t>
            </w:r>
          </w:p>
        </w:tc>
        <w:tc>
          <w:tcPr>
            <w:tcW w:w="1481" w:type="dxa"/>
            <w:tcBorders>
              <w:top w:val="nil"/>
              <w:left w:val="nil"/>
              <w:bottom w:val="nil"/>
              <w:right w:val="nil"/>
            </w:tcBorders>
            <w:shd w:val="clear" w:color="auto" w:fill="auto"/>
            <w:noWrap/>
            <w:vAlign w:val="bottom"/>
            <w:hideMark/>
          </w:tcPr>
          <w:p w14:paraId="4D54E83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4D5D022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0428AE9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r>
      <w:tr w:rsidR="00B24FCD" w:rsidRPr="00B24FCD" w14:paraId="5CF565FB" w14:textId="77777777" w:rsidTr="00B24FCD">
        <w:trPr>
          <w:trHeight w:val="266"/>
        </w:trPr>
        <w:tc>
          <w:tcPr>
            <w:tcW w:w="1481" w:type="dxa"/>
            <w:tcBorders>
              <w:top w:val="nil"/>
              <w:left w:val="nil"/>
              <w:bottom w:val="nil"/>
              <w:right w:val="nil"/>
            </w:tcBorders>
            <w:shd w:val="clear" w:color="auto" w:fill="auto"/>
            <w:noWrap/>
            <w:vAlign w:val="bottom"/>
            <w:hideMark/>
          </w:tcPr>
          <w:p w14:paraId="03528D3F"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nil"/>
              <w:left w:val="nil"/>
              <w:bottom w:val="nil"/>
              <w:right w:val="nil"/>
            </w:tcBorders>
            <w:shd w:val="clear" w:color="auto" w:fill="auto"/>
            <w:noWrap/>
            <w:vAlign w:val="bottom"/>
            <w:hideMark/>
          </w:tcPr>
          <w:p w14:paraId="11016BE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7E95315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99.1%</w:t>
            </w:r>
          </w:p>
        </w:tc>
        <w:tc>
          <w:tcPr>
            <w:tcW w:w="1481" w:type="dxa"/>
            <w:tcBorders>
              <w:top w:val="nil"/>
              <w:left w:val="nil"/>
              <w:bottom w:val="nil"/>
              <w:right w:val="nil"/>
            </w:tcBorders>
            <w:shd w:val="clear" w:color="auto" w:fill="auto"/>
            <w:noWrap/>
            <w:vAlign w:val="bottom"/>
            <w:hideMark/>
          </w:tcPr>
          <w:p w14:paraId="3C93D9A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0F12F63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657BE46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r>
      <w:tr w:rsidR="00B24FCD" w:rsidRPr="00B24FCD" w14:paraId="253122EB" w14:textId="77777777" w:rsidTr="00B24FCD">
        <w:trPr>
          <w:trHeight w:val="266"/>
        </w:trPr>
        <w:tc>
          <w:tcPr>
            <w:tcW w:w="1481" w:type="dxa"/>
            <w:tcBorders>
              <w:top w:val="nil"/>
              <w:left w:val="nil"/>
              <w:bottom w:val="nil"/>
              <w:right w:val="nil"/>
            </w:tcBorders>
            <w:shd w:val="clear" w:color="auto" w:fill="auto"/>
            <w:noWrap/>
            <w:vAlign w:val="bottom"/>
            <w:hideMark/>
          </w:tcPr>
          <w:p w14:paraId="4D563AFB"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6</w:t>
            </w:r>
          </w:p>
        </w:tc>
        <w:tc>
          <w:tcPr>
            <w:tcW w:w="1481" w:type="dxa"/>
            <w:tcBorders>
              <w:top w:val="nil"/>
              <w:left w:val="nil"/>
              <w:bottom w:val="nil"/>
              <w:right w:val="nil"/>
            </w:tcBorders>
            <w:shd w:val="clear" w:color="auto" w:fill="auto"/>
            <w:noWrap/>
            <w:vAlign w:val="bottom"/>
            <w:hideMark/>
          </w:tcPr>
          <w:p w14:paraId="00217F2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0.5%</w:t>
            </w:r>
          </w:p>
        </w:tc>
        <w:tc>
          <w:tcPr>
            <w:tcW w:w="1481" w:type="dxa"/>
            <w:tcBorders>
              <w:top w:val="nil"/>
              <w:left w:val="nil"/>
              <w:bottom w:val="nil"/>
              <w:right w:val="nil"/>
            </w:tcBorders>
            <w:shd w:val="clear" w:color="auto" w:fill="auto"/>
            <w:noWrap/>
            <w:vAlign w:val="bottom"/>
            <w:hideMark/>
          </w:tcPr>
          <w:p w14:paraId="20170DE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99.0%</w:t>
            </w:r>
          </w:p>
        </w:tc>
        <w:tc>
          <w:tcPr>
            <w:tcW w:w="1481" w:type="dxa"/>
            <w:tcBorders>
              <w:top w:val="nil"/>
              <w:left w:val="nil"/>
              <w:bottom w:val="nil"/>
              <w:right w:val="nil"/>
            </w:tcBorders>
            <w:shd w:val="clear" w:color="auto" w:fill="auto"/>
            <w:noWrap/>
            <w:vAlign w:val="bottom"/>
            <w:hideMark/>
          </w:tcPr>
          <w:p w14:paraId="2F7DF70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0E7A4C5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04CF711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r>
      <w:tr w:rsidR="00B24FCD" w:rsidRPr="00B24FCD" w14:paraId="6259D1F4" w14:textId="77777777" w:rsidTr="00B24FCD">
        <w:trPr>
          <w:trHeight w:val="266"/>
        </w:trPr>
        <w:tc>
          <w:tcPr>
            <w:tcW w:w="1481" w:type="dxa"/>
            <w:tcBorders>
              <w:top w:val="nil"/>
              <w:left w:val="nil"/>
              <w:bottom w:val="nil"/>
              <w:right w:val="nil"/>
            </w:tcBorders>
            <w:shd w:val="clear" w:color="auto" w:fill="auto"/>
            <w:noWrap/>
            <w:vAlign w:val="bottom"/>
            <w:hideMark/>
          </w:tcPr>
          <w:p w14:paraId="69155C5F"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8</w:t>
            </w:r>
          </w:p>
        </w:tc>
        <w:tc>
          <w:tcPr>
            <w:tcW w:w="1481" w:type="dxa"/>
            <w:tcBorders>
              <w:top w:val="nil"/>
              <w:left w:val="nil"/>
              <w:bottom w:val="nil"/>
              <w:right w:val="nil"/>
            </w:tcBorders>
            <w:shd w:val="clear" w:color="auto" w:fill="auto"/>
            <w:noWrap/>
            <w:vAlign w:val="bottom"/>
            <w:hideMark/>
          </w:tcPr>
          <w:p w14:paraId="7385A1E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0.5%</w:t>
            </w:r>
          </w:p>
        </w:tc>
        <w:tc>
          <w:tcPr>
            <w:tcW w:w="1481" w:type="dxa"/>
            <w:tcBorders>
              <w:top w:val="nil"/>
              <w:left w:val="nil"/>
              <w:bottom w:val="nil"/>
              <w:right w:val="nil"/>
            </w:tcBorders>
            <w:shd w:val="clear" w:color="auto" w:fill="auto"/>
            <w:noWrap/>
            <w:vAlign w:val="bottom"/>
            <w:hideMark/>
          </w:tcPr>
          <w:p w14:paraId="68A0B1E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99.0%</w:t>
            </w:r>
          </w:p>
        </w:tc>
        <w:tc>
          <w:tcPr>
            <w:tcW w:w="1481" w:type="dxa"/>
            <w:tcBorders>
              <w:top w:val="nil"/>
              <w:left w:val="nil"/>
              <w:bottom w:val="nil"/>
              <w:right w:val="nil"/>
            </w:tcBorders>
            <w:shd w:val="clear" w:color="auto" w:fill="auto"/>
            <w:noWrap/>
            <w:vAlign w:val="bottom"/>
            <w:hideMark/>
          </w:tcPr>
          <w:p w14:paraId="77D67B9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7A4FDC9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64CE888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r>
      <w:tr w:rsidR="00B24FCD" w:rsidRPr="00B24FCD" w14:paraId="0B76F3EB" w14:textId="77777777" w:rsidTr="00B24FCD">
        <w:trPr>
          <w:trHeight w:val="266"/>
        </w:trPr>
        <w:tc>
          <w:tcPr>
            <w:tcW w:w="1481" w:type="dxa"/>
            <w:tcBorders>
              <w:top w:val="nil"/>
              <w:left w:val="nil"/>
              <w:bottom w:val="nil"/>
              <w:right w:val="nil"/>
            </w:tcBorders>
            <w:shd w:val="clear" w:color="auto" w:fill="auto"/>
            <w:noWrap/>
            <w:vAlign w:val="bottom"/>
            <w:hideMark/>
          </w:tcPr>
          <w:p w14:paraId="2AD86F15"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10</w:t>
            </w:r>
          </w:p>
        </w:tc>
        <w:tc>
          <w:tcPr>
            <w:tcW w:w="1481" w:type="dxa"/>
            <w:tcBorders>
              <w:top w:val="nil"/>
              <w:left w:val="nil"/>
              <w:bottom w:val="nil"/>
              <w:right w:val="nil"/>
            </w:tcBorders>
            <w:shd w:val="clear" w:color="auto" w:fill="auto"/>
            <w:noWrap/>
            <w:vAlign w:val="bottom"/>
            <w:hideMark/>
          </w:tcPr>
          <w:p w14:paraId="4C2A529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0.5%</w:t>
            </w:r>
          </w:p>
        </w:tc>
        <w:tc>
          <w:tcPr>
            <w:tcW w:w="1481" w:type="dxa"/>
            <w:tcBorders>
              <w:top w:val="nil"/>
              <w:left w:val="nil"/>
              <w:bottom w:val="nil"/>
              <w:right w:val="nil"/>
            </w:tcBorders>
            <w:shd w:val="clear" w:color="auto" w:fill="auto"/>
            <w:noWrap/>
            <w:vAlign w:val="bottom"/>
            <w:hideMark/>
          </w:tcPr>
          <w:p w14:paraId="0EB0570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99.0%</w:t>
            </w:r>
          </w:p>
        </w:tc>
        <w:tc>
          <w:tcPr>
            <w:tcW w:w="1481" w:type="dxa"/>
            <w:tcBorders>
              <w:top w:val="nil"/>
              <w:left w:val="nil"/>
              <w:bottom w:val="single" w:sz="4" w:space="0" w:color="auto"/>
              <w:right w:val="nil"/>
            </w:tcBorders>
            <w:shd w:val="clear" w:color="auto" w:fill="auto"/>
            <w:noWrap/>
            <w:vAlign w:val="bottom"/>
            <w:hideMark/>
          </w:tcPr>
          <w:p w14:paraId="1E06B8E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02EF385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2E519968"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r>
      <w:tr w:rsidR="00B24FCD" w:rsidRPr="00B24FCD" w14:paraId="366DCB65" w14:textId="77777777" w:rsidTr="00B24FCD">
        <w:trPr>
          <w:trHeight w:val="266"/>
        </w:trPr>
        <w:tc>
          <w:tcPr>
            <w:tcW w:w="8885" w:type="dxa"/>
            <w:gridSpan w:val="6"/>
            <w:tcBorders>
              <w:top w:val="single" w:sz="4" w:space="0" w:color="auto"/>
              <w:left w:val="nil"/>
              <w:bottom w:val="single" w:sz="4" w:space="0" w:color="auto"/>
              <w:right w:val="nil"/>
            </w:tcBorders>
            <w:shd w:val="clear" w:color="auto" w:fill="auto"/>
            <w:noWrap/>
            <w:vAlign w:val="bottom"/>
            <w:hideMark/>
          </w:tcPr>
          <w:p w14:paraId="6D782D46" w14:textId="77777777" w:rsidR="00B24FCD" w:rsidRPr="00B24FCD" w:rsidRDefault="00B24FCD" w:rsidP="00B24FCD">
            <w:pPr>
              <w:spacing w:after="0" w:line="240" w:lineRule="auto"/>
              <w:jc w:val="center"/>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Panel C: ROA</w:t>
            </w:r>
          </w:p>
        </w:tc>
      </w:tr>
      <w:tr w:rsidR="00B24FCD" w:rsidRPr="00B24FCD" w14:paraId="79143461"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2D20AA0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Lags(n)</w:t>
            </w:r>
          </w:p>
        </w:tc>
        <w:tc>
          <w:tcPr>
            <w:tcW w:w="1481" w:type="dxa"/>
            <w:tcBorders>
              <w:top w:val="nil"/>
              <w:left w:val="nil"/>
              <w:bottom w:val="single" w:sz="4" w:space="0" w:color="auto"/>
              <w:right w:val="nil"/>
            </w:tcBorders>
            <w:shd w:val="clear" w:color="auto" w:fill="auto"/>
            <w:noWrap/>
            <w:vAlign w:val="bottom"/>
            <w:hideMark/>
          </w:tcPr>
          <w:p w14:paraId="59268057"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Inv</w:t>
            </w:r>
          </w:p>
        </w:tc>
        <w:tc>
          <w:tcPr>
            <w:tcW w:w="1481" w:type="dxa"/>
            <w:tcBorders>
              <w:top w:val="nil"/>
              <w:left w:val="nil"/>
              <w:bottom w:val="single" w:sz="4" w:space="0" w:color="auto"/>
              <w:right w:val="nil"/>
            </w:tcBorders>
            <w:shd w:val="clear" w:color="auto" w:fill="auto"/>
            <w:noWrap/>
            <w:vAlign w:val="bottom"/>
            <w:hideMark/>
          </w:tcPr>
          <w:p w14:paraId="3516683E"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Equ</w:t>
            </w:r>
          </w:p>
        </w:tc>
        <w:tc>
          <w:tcPr>
            <w:tcW w:w="1481" w:type="dxa"/>
            <w:tcBorders>
              <w:top w:val="nil"/>
              <w:left w:val="nil"/>
              <w:bottom w:val="single" w:sz="4" w:space="0" w:color="auto"/>
              <w:right w:val="nil"/>
            </w:tcBorders>
            <w:shd w:val="clear" w:color="auto" w:fill="auto"/>
            <w:noWrap/>
            <w:vAlign w:val="bottom"/>
            <w:hideMark/>
          </w:tcPr>
          <w:p w14:paraId="37A9D5CF"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ROA</w:t>
            </w:r>
          </w:p>
        </w:tc>
        <w:tc>
          <w:tcPr>
            <w:tcW w:w="1481" w:type="dxa"/>
            <w:tcBorders>
              <w:top w:val="nil"/>
              <w:left w:val="nil"/>
              <w:bottom w:val="single" w:sz="4" w:space="0" w:color="auto"/>
              <w:right w:val="nil"/>
            </w:tcBorders>
            <w:shd w:val="clear" w:color="auto" w:fill="auto"/>
            <w:noWrap/>
            <w:vAlign w:val="bottom"/>
            <w:hideMark/>
          </w:tcPr>
          <w:p w14:paraId="097C4463"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Divc</w:t>
            </w:r>
          </w:p>
        </w:tc>
        <w:tc>
          <w:tcPr>
            <w:tcW w:w="1481" w:type="dxa"/>
            <w:tcBorders>
              <w:top w:val="nil"/>
              <w:left w:val="nil"/>
              <w:bottom w:val="single" w:sz="4" w:space="0" w:color="auto"/>
              <w:right w:val="nil"/>
            </w:tcBorders>
            <w:shd w:val="clear" w:color="auto" w:fill="auto"/>
            <w:noWrap/>
            <w:vAlign w:val="bottom"/>
            <w:hideMark/>
          </w:tcPr>
          <w:p w14:paraId="7F5849CD"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Lev</w:t>
            </w:r>
          </w:p>
        </w:tc>
      </w:tr>
      <w:tr w:rsidR="00B24FCD" w:rsidRPr="00B24FCD" w14:paraId="7B04E031" w14:textId="77777777" w:rsidTr="00B24FCD">
        <w:trPr>
          <w:trHeight w:val="266"/>
        </w:trPr>
        <w:tc>
          <w:tcPr>
            <w:tcW w:w="1481" w:type="dxa"/>
            <w:tcBorders>
              <w:top w:val="nil"/>
              <w:left w:val="nil"/>
              <w:bottom w:val="nil"/>
              <w:right w:val="nil"/>
            </w:tcBorders>
            <w:shd w:val="clear" w:color="auto" w:fill="auto"/>
            <w:noWrap/>
            <w:vAlign w:val="bottom"/>
            <w:hideMark/>
          </w:tcPr>
          <w:p w14:paraId="172A77A2"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nil"/>
              <w:left w:val="nil"/>
              <w:bottom w:val="nil"/>
              <w:right w:val="nil"/>
            </w:tcBorders>
            <w:shd w:val="clear" w:color="auto" w:fill="auto"/>
            <w:noWrap/>
            <w:vAlign w:val="bottom"/>
            <w:hideMark/>
          </w:tcPr>
          <w:p w14:paraId="533C483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4AAB089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1E75AC4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99.4%</w:t>
            </w:r>
          </w:p>
        </w:tc>
        <w:tc>
          <w:tcPr>
            <w:tcW w:w="1481" w:type="dxa"/>
            <w:tcBorders>
              <w:top w:val="nil"/>
              <w:left w:val="nil"/>
              <w:bottom w:val="nil"/>
              <w:right w:val="nil"/>
            </w:tcBorders>
            <w:shd w:val="clear" w:color="auto" w:fill="auto"/>
            <w:noWrap/>
            <w:vAlign w:val="bottom"/>
            <w:hideMark/>
          </w:tcPr>
          <w:p w14:paraId="235ED95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08C4A54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r>
      <w:tr w:rsidR="00B24FCD" w:rsidRPr="00B24FCD" w14:paraId="46856ADB" w14:textId="77777777" w:rsidTr="00B24FCD">
        <w:trPr>
          <w:trHeight w:val="266"/>
        </w:trPr>
        <w:tc>
          <w:tcPr>
            <w:tcW w:w="1481" w:type="dxa"/>
            <w:tcBorders>
              <w:top w:val="nil"/>
              <w:left w:val="nil"/>
              <w:bottom w:val="nil"/>
              <w:right w:val="nil"/>
            </w:tcBorders>
            <w:shd w:val="clear" w:color="auto" w:fill="auto"/>
            <w:noWrap/>
            <w:vAlign w:val="bottom"/>
            <w:hideMark/>
          </w:tcPr>
          <w:p w14:paraId="0519A460"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nil"/>
              <w:left w:val="nil"/>
              <w:bottom w:val="nil"/>
              <w:right w:val="nil"/>
            </w:tcBorders>
            <w:shd w:val="clear" w:color="auto" w:fill="auto"/>
            <w:noWrap/>
            <w:vAlign w:val="bottom"/>
            <w:hideMark/>
          </w:tcPr>
          <w:p w14:paraId="43C3B1F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4590432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4A6DF06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99.0%</w:t>
            </w:r>
          </w:p>
        </w:tc>
        <w:tc>
          <w:tcPr>
            <w:tcW w:w="1481" w:type="dxa"/>
            <w:tcBorders>
              <w:top w:val="nil"/>
              <w:left w:val="nil"/>
              <w:bottom w:val="nil"/>
              <w:right w:val="nil"/>
            </w:tcBorders>
            <w:shd w:val="clear" w:color="auto" w:fill="auto"/>
            <w:noWrap/>
            <w:vAlign w:val="bottom"/>
            <w:hideMark/>
          </w:tcPr>
          <w:p w14:paraId="76ABD40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38F267D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r>
      <w:tr w:rsidR="00B24FCD" w:rsidRPr="00B24FCD" w14:paraId="3ED09C70" w14:textId="77777777" w:rsidTr="00B24FCD">
        <w:trPr>
          <w:trHeight w:val="266"/>
        </w:trPr>
        <w:tc>
          <w:tcPr>
            <w:tcW w:w="1481" w:type="dxa"/>
            <w:tcBorders>
              <w:top w:val="nil"/>
              <w:left w:val="nil"/>
              <w:bottom w:val="nil"/>
              <w:right w:val="nil"/>
            </w:tcBorders>
            <w:shd w:val="clear" w:color="auto" w:fill="auto"/>
            <w:noWrap/>
            <w:vAlign w:val="bottom"/>
            <w:hideMark/>
          </w:tcPr>
          <w:p w14:paraId="07613AAA"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nil"/>
              <w:left w:val="nil"/>
              <w:bottom w:val="nil"/>
              <w:right w:val="nil"/>
            </w:tcBorders>
            <w:shd w:val="clear" w:color="auto" w:fill="auto"/>
            <w:noWrap/>
            <w:vAlign w:val="bottom"/>
            <w:hideMark/>
          </w:tcPr>
          <w:p w14:paraId="38143CD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7B6EB69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6160427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98.2%</w:t>
            </w:r>
          </w:p>
        </w:tc>
        <w:tc>
          <w:tcPr>
            <w:tcW w:w="1481" w:type="dxa"/>
            <w:tcBorders>
              <w:top w:val="nil"/>
              <w:left w:val="nil"/>
              <w:bottom w:val="nil"/>
              <w:right w:val="nil"/>
            </w:tcBorders>
            <w:shd w:val="clear" w:color="auto" w:fill="auto"/>
            <w:noWrap/>
            <w:vAlign w:val="bottom"/>
            <w:hideMark/>
          </w:tcPr>
          <w:p w14:paraId="44E3515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5FB506B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r>
      <w:tr w:rsidR="00B24FCD" w:rsidRPr="00B24FCD" w14:paraId="12D7863D" w14:textId="77777777" w:rsidTr="00B24FCD">
        <w:trPr>
          <w:trHeight w:val="266"/>
        </w:trPr>
        <w:tc>
          <w:tcPr>
            <w:tcW w:w="1481" w:type="dxa"/>
            <w:tcBorders>
              <w:top w:val="nil"/>
              <w:left w:val="nil"/>
              <w:bottom w:val="nil"/>
              <w:right w:val="nil"/>
            </w:tcBorders>
            <w:shd w:val="clear" w:color="auto" w:fill="auto"/>
            <w:noWrap/>
            <w:vAlign w:val="bottom"/>
            <w:hideMark/>
          </w:tcPr>
          <w:p w14:paraId="640E405D"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6</w:t>
            </w:r>
          </w:p>
        </w:tc>
        <w:tc>
          <w:tcPr>
            <w:tcW w:w="1481" w:type="dxa"/>
            <w:tcBorders>
              <w:top w:val="nil"/>
              <w:left w:val="nil"/>
              <w:bottom w:val="nil"/>
              <w:right w:val="nil"/>
            </w:tcBorders>
            <w:shd w:val="clear" w:color="auto" w:fill="auto"/>
            <w:noWrap/>
            <w:vAlign w:val="bottom"/>
            <w:hideMark/>
          </w:tcPr>
          <w:p w14:paraId="11C81B2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44C6B28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15BC05E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97.9%</w:t>
            </w:r>
          </w:p>
        </w:tc>
        <w:tc>
          <w:tcPr>
            <w:tcW w:w="1481" w:type="dxa"/>
            <w:tcBorders>
              <w:top w:val="nil"/>
              <w:left w:val="nil"/>
              <w:bottom w:val="nil"/>
              <w:right w:val="nil"/>
            </w:tcBorders>
            <w:shd w:val="clear" w:color="auto" w:fill="auto"/>
            <w:noWrap/>
            <w:vAlign w:val="bottom"/>
            <w:hideMark/>
          </w:tcPr>
          <w:p w14:paraId="693BBB2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338866A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0.9%</w:t>
            </w:r>
          </w:p>
        </w:tc>
      </w:tr>
      <w:tr w:rsidR="00B24FCD" w:rsidRPr="00B24FCD" w14:paraId="186C6418" w14:textId="77777777" w:rsidTr="00B24FCD">
        <w:trPr>
          <w:trHeight w:val="266"/>
        </w:trPr>
        <w:tc>
          <w:tcPr>
            <w:tcW w:w="1481" w:type="dxa"/>
            <w:tcBorders>
              <w:top w:val="nil"/>
              <w:left w:val="nil"/>
              <w:bottom w:val="nil"/>
              <w:right w:val="nil"/>
            </w:tcBorders>
            <w:shd w:val="clear" w:color="auto" w:fill="auto"/>
            <w:noWrap/>
            <w:vAlign w:val="bottom"/>
            <w:hideMark/>
          </w:tcPr>
          <w:p w14:paraId="71459D03"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8</w:t>
            </w:r>
          </w:p>
        </w:tc>
        <w:tc>
          <w:tcPr>
            <w:tcW w:w="1481" w:type="dxa"/>
            <w:tcBorders>
              <w:top w:val="nil"/>
              <w:left w:val="nil"/>
              <w:bottom w:val="nil"/>
              <w:right w:val="nil"/>
            </w:tcBorders>
            <w:shd w:val="clear" w:color="auto" w:fill="auto"/>
            <w:noWrap/>
            <w:vAlign w:val="bottom"/>
            <w:hideMark/>
          </w:tcPr>
          <w:p w14:paraId="16A5678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6281DEE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2B50AEC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97.7%</w:t>
            </w:r>
          </w:p>
        </w:tc>
        <w:tc>
          <w:tcPr>
            <w:tcW w:w="1481" w:type="dxa"/>
            <w:tcBorders>
              <w:top w:val="nil"/>
              <w:left w:val="nil"/>
              <w:bottom w:val="nil"/>
              <w:right w:val="nil"/>
            </w:tcBorders>
            <w:shd w:val="clear" w:color="auto" w:fill="auto"/>
            <w:noWrap/>
            <w:vAlign w:val="bottom"/>
            <w:hideMark/>
          </w:tcPr>
          <w:p w14:paraId="514E4CA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43E08C1F"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r>
      <w:tr w:rsidR="00B24FCD" w:rsidRPr="00B24FCD" w14:paraId="3149BB51" w14:textId="77777777" w:rsidTr="00B24FCD">
        <w:trPr>
          <w:trHeight w:val="266"/>
        </w:trPr>
        <w:tc>
          <w:tcPr>
            <w:tcW w:w="1481" w:type="dxa"/>
            <w:tcBorders>
              <w:top w:val="nil"/>
              <w:left w:val="nil"/>
              <w:bottom w:val="nil"/>
              <w:right w:val="nil"/>
            </w:tcBorders>
            <w:shd w:val="clear" w:color="auto" w:fill="auto"/>
            <w:noWrap/>
            <w:vAlign w:val="bottom"/>
            <w:hideMark/>
          </w:tcPr>
          <w:p w14:paraId="1148B69A"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10</w:t>
            </w:r>
          </w:p>
        </w:tc>
        <w:tc>
          <w:tcPr>
            <w:tcW w:w="1481" w:type="dxa"/>
            <w:tcBorders>
              <w:top w:val="nil"/>
              <w:left w:val="nil"/>
              <w:bottom w:val="nil"/>
              <w:right w:val="nil"/>
            </w:tcBorders>
            <w:shd w:val="clear" w:color="auto" w:fill="auto"/>
            <w:noWrap/>
            <w:vAlign w:val="bottom"/>
            <w:hideMark/>
          </w:tcPr>
          <w:p w14:paraId="2D91E92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51AAEB7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0.6%</w:t>
            </w:r>
          </w:p>
        </w:tc>
        <w:tc>
          <w:tcPr>
            <w:tcW w:w="1481" w:type="dxa"/>
            <w:tcBorders>
              <w:top w:val="nil"/>
              <w:left w:val="nil"/>
              <w:bottom w:val="nil"/>
              <w:right w:val="nil"/>
            </w:tcBorders>
            <w:shd w:val="clear" w:color="auto" w:fill="auto"/>
            <w:noWrap/>
            <w:vAlign w:val="bottom"/>
            <w:hideMark/>
          </w:tcPr>
          <w:p w14:paraId="2517193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97.6%</w:t>
            </w:r>
          </w:p>
        </w:tc>
        <w:tc>
          <w:tcPr>
            <w:tcW w:w="1481" w:type="dxa"/>
            <w:tcBorders>
              <w:top w:val="nil"/>
              <w:left w:val="nil"/>
              <w:bottom w:val="nil"/>
              <w:right w:val="nil"/>
            </w:tcBorders>
            <w:shd w:val="clear" w:color="auto" w:fill="auto"/>
            <w:noWrap/>
            <w:vAlign w:val="bottom"/>
            <w:hideMark/>
          </w:tcPr>
          <w:p w14:paraId="022EC0D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56A9205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1.3%</w:t>
            </w:r>
          </w:p>
        </w:tc>
      </w:tr>
      <w:tr w:rsidR="00B24FCD" w:rsidRPr="00B24FCD" w14:paraId="4B3691B8" w14:textId="77777777" w:rsidTr="00B24FCD">
        <w:trPr>
          <w:trHeight w:val="266"/>
        </w:trPr>
        <w:tc>
          <w:tcPr>
            <w:tcW w:w="8885" w:type="dxa"/>
            <w:gridSpan w:val="6"/>
            <w:tcBorders>
              <w:top w:val="single" w:sz="4" w:space="0" w:color="auto"/>
              <w:left w:val="nil"/>
              <w:bottom w:val="single" w:sz="4" w:space="0" w:color="auto"/>
              <w:right w:val="nil"/>
            </w:tcBorders>
            <w:shd w:val="clear" w:color="auto" w:fill="auto"/>
            <w:noWrap/>
            <w:vAlign w:val="bottom"/>
            <w:hideMark/>
          </w:tcPr>
          <w:p w14:paraId="74A3CE84" w14:textId="77777777" w:rsidR="00B24FCD" w:rsidRPr="00B24FCD" w:rsidRDefault="00B24FCD" w:rsidP="00B24FCD">
            <w:pPr>
              <w:spacing w:after="0" w:line="240" w:lineRule="auto"/>
              <w:jc w:val="center"/>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Panel D: Divc</w:t>
            </w:r>
          </w:p>
        </w:tc>
      </w:tr>
      <w:tr w:rsidR="00B24FCD" w:rsidRPr="00B24FCD" w14:paraId="1CB6D7B4"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07810BC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Lags(n)</w:t>
            </w:r>
          </w:p>
        </w:tc>
        <w:tc>
          <w:tcPr>
            <w:tcW w:w="1481" w:type="dxa"/>
            <w:tcBorders>
              <w:top w:val="nil"/>
              <w:left w:val="nil"/>
              <w:bottom w:val="single" w:sz="4" w:space="0" w:color="auto"/>
              <w:right w:val="nil"/>
            </w:tcBorders>
            <w:shd w:val="clear" w:color="auto" w:fill="auto"/>
            <w:noWrap/>
            <w:vAlign w:val="bottom"/>
            <w:hideMark/>
          </w:tcPr>
          <w:p w14:paraId="7CAC784C"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Inv</w:t>
            </w:r>
          </w:p>
        </w:tc>
        <w:tc>
          <w:tcPr>
            <w:tcW w:w="1481" w:type="dxa"/>
            <w:tcBorders>
              <w:top w:val="nil"/>
              <w:left w:val="nil"/>
              <w:bottom w:val="single" w:sz="4" w:space="0" w:color="auto"/>
              <w:right w:val="nil"/>
            </w:tcBorders>
            <w:shd w:val="clear" w:color="auto" w:fill="auto"/>
            <w:noWrap/>
            <w:vAlign w:val="bottom"/>
            <w:hideMark/>
          </w:tcPr>
          <w:p w14:paraId="7F8FFA9C"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Equ</w:t>
            </w:r>
          </w:p>
        </w:tc>
        <w:tc>
          <w:tcPr>
            <w:tcW w:w="1481" w:type="dxa"/>
            <w:tcBorders>
              <w:top w:val="nil"/>
              <w:left w:val="nil"/>
              <w:bottom w:val="single" w:sz="4" w:space="0" w:color="auto"/>
              <w:right w:val="nil"/>
            </w:tcBorders>
            <w:shd w:val="clear" w:color="auto" w:fill="auto"/>
            <w:noWrap/>
            <w:vAlign w:val="bottom"/>
            <w:hideMark/>
          </w:tcPr>
          <w:p w14:paraId="518E2E61"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ROA</w:t>
            </w:r>
          </w:p>
        </w:tc>
        <w:tc>
          <w:tcPr>
            <w:tcW w:w="1481" w:type="dxa"/>
            <w:tcBorders>
              <w:top w:val="nil"/>
              <w:left w:val="nil"/>
              <w:bottom w:val="single" w:sz="4" w:space="0" w:color="auto"/>
              <w:right w:val="nil"/>
            </w:tcBorders>
            <w:shd w:val="clear" w:color="auto" w:fill="auto"/>
            <w:noWrap/>
            <w:vAlign w:val="bottom"/>
            <w:hideMark/>
          </w:tcPr>
          <w:p w14:paraId="569614E1"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Divc</w:t>
            </w:r>
          </w:p>
        </w:tc>
        <w:tc>
          <w:tcPr>
            <w:tcW w:w="1481" w:type="dxa"/>
            <w:tcBorders>
              <w:top w:val="nil"/>
              <w:left w:val="nil"/>
              <w:bottom w:val="single" w:sz="4" w:space="0" w:color="auto"/>
              <w:right w:val="nil"/>
            </w:tcBorders>
            <w:shd w:val="clear" w:color="auto" w:fill="auto"/>
            <w:noWrap/>
            <w:vAlign w:val="bottom"/>
            <w:hideMark/>
          </w:tcPr>
          <w:p w14:paraId="56ABED2E"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Lev</w:t>
            </w:r>
          </w:p>
        </w:tc>
      </w:tr>
      <w:tr w:rsidR="00B24FCD" w:rsidRPr="00B24FCD" w14:paraId="1313B8D2" w14:textId="77777777" w:rsidTr="00B24FCD">
        <w:trPr>
          <w:trHeight w:val="266"/>
        </w:trPr>
        <w:tc>
          <w:tcPr>
            <w:tcW w:w="1481" w:type="dxa"/>
            <w:tcBorders>
              <w:top w:val="nil"/>
              <w:left w:val="nil"/>
              <w:bottom w:val="nil"/>
              <w:right w:val="nil"/>
            </w:tcBorders>
            <w:shd w:val="clear" w:color="auto" w:fill="auto"/>
            <w:noWrap/>
            <w:vAlign w:val="bottom"/>
            <w:hideMark/>
          </w:tcPr>
          <w:p w14:paraId="2D7DCDA3"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nil"/>
              <w:left w:val="nil"/>
              <w:bottom w:val="nil"/>
              <w:right w:val="nil"/>
            </w:tcBorders>
            <w:shd w:val="clear" w:color="auto" w:fill="auto"/>
            <w:noWrap/>
            <w:vAlign w:val="bottom"/>
            <w:hideMark/>
          </w:tcPr>
          <w:p w14:paraId="4E46B75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c>
          <w:tcPr>
            <w:tcW w:w="1481" w:type="dxa"/>
            <w:tcBorders>
              <w:top w:val="nil"/>
              <w:left w:val="nil"/>
              <w:bottom w:val="nil"/>
              <w:right w:val="nil"/>
            </w:tcBorders>
            <w:shd w:val="clear" w:color="auto" w:fill="auto"/>
            <w:noWrap/>
            <w:vAlign w:val="bottom"/>
            <w:hideMark/>
          </w:tcPr>
          <w:p w14:paraId="09F539C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1FB5B28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188F945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99.6%</w:t>
            </w:r>
          </w:p>
        </w:tc>
        <w:tc>
          <w:tcPr>
            <w:tcW w:w="1481" w:type="dxa"/>
            <w:tcBorders>
              <w:top w:val="nil"/>
              <w:left w:val="nil"/>
              <w:bottom w:val="nil"/>
              <w:right w:val="nil"/>
            </w:tcBorders>
            <w:shd w:val="clear" w:color="auto" w:fill="auto"/>
            <w:noWrap/>
            <w:vAlign w:val="bottom"/>
            <w:hideMark/>
          </w:tcPr>
          <w:p w14:paraId="573B255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w:t>
            </w:r>
          </w:p>
        </w:tc>
      </w:tr>
      <w:tr w:rsidR="00B24FCD" w:rsidRPr="00B24FCD" w14:paraId="2D7C4F79" w14:textId="77777777" w:rsidTr="00B24FCD">
        <w:trPr>
          <w:trHeight w:val="266"/>
        </w:trPr>
        <w:tc>
          <w:tcPr>
            <w:tcW w:w="1481" w:type="dxa"/>
            <w:tcBorders>
              <w:top w:val="nil"/>
              <w:left w:val="nil"/>
              <w:bottom w:val="nil"/>
              <w:right w:val="nil"/>
            </w:tcBorders>
            <w:shd w:val="clear" w:color="auto" w:fill="auto"/>
            <w:noWrap/>
            <w:vAlign w:val="bottom"/>
            <w:hideMark/>
          </w:tcPr>
          <w:p w14:paraId="76A617B1"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nil"/>
              <w:left w:val="nil"/>
              <w:bottom w:val="nil"/>
              <w:right w:val="nil"/>
            </w:tcBorders>
            <w:shd w:val="clear" w:color="auto" w:fill="auto"/>
            <w:noWrap/>
            <w:vAlign w:val="bottom"/>
            <w:hideMark/>
          </w:tcPr>
          <w:p w14:paraId="5CE7E57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475B3CA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1233C45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670105D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99.2%</w:t>
            </w:r>
          </w:p>
        </w:tc>
        <w:tc>
          <w:tcPr>
            <w:tcW w:w="1481" w:type="dxa"/>
            <w:tcBorders>
              <w:top w:val="nil"/>
              <w:left w:val="nil"/>
              <w:bottom w:val="nil"/>
              <w:right w:val="nil"/>
            </w:tcBorders>
            <w:shd w:val="clear" w:color="auto" w:fill="auto"/>
            <w:noWrap/>
            <w:vAlign w:val="bottom"/>
            <w:hideMark/>
          </w:tcPr>
          <w:p w14:paraId="2D4AE69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r>
      <w:tr w:rsidR="00B24FCD" w:rsidRPr="00B24FCD" w14:paraId="36830819" w14:textId="77777777" w:rsidTr="00B24FCD">
        <w:trPr>
          <w:trHeight w:val="266"/>
        </w:trPr>
        <w:tc>
          <w:tcPr>
            <w:tcW w:w="1481" w:type="dxa"/>
            <w:tcBorders>
              <w:top w:val="nil"/>
              <w:left w:val="nil"/>
              <w:bottom w:val="nil"/>
              <w:right w:val="nil"/>
            </w:tcBorders>
            <w:shd w:val="clear" w:color="auto" w:fill="auto"/>
            <w:noWrap/>
            <w:vAlign w:val="bottom"/>
            <w:hideMark/>
          </w:tcPr>
          <w:p w14:paraId="1501A608"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nil"/>
              <w:left w:val="nil"/>
              <w:bottom w:val="nil"/>
              <w:right w:val="nil"/>
            </w:tcBorders>
            <w:shd w:val="clear" w:color="auto" w:fill="auto"/>
            <w:noWrap/>
            <w:vAlign w:val="bottom"/>
            <w:hideMark/>
          </w:tcPr>
          <w:p w14:paraId="7B4B48E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123901D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30085DD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0.8%</w:t>
            </w:r>
          </w:p>
        </w:tc>
        <w:tc>
          <w:tcPr>
            <w:tcW w:w="1481" w:type="dxa"/>
            <w:tcBorders>
              <w:top w:val="nil"/>
              <w:left w:val="nil"/>
              <w:bottom w:val="nil"/>
              <w:right w:val="nil"/>
            </w:tcBorders>
            <w:shd w:val="clear" w:color="auto" w:fill="auto"/>
            <w:noWrap/>
            <w:vAlign w:val="bottom"/>
            <w:hideMark/>
          </w:tcPr>
          <w:p w14:paraId="4C05A91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98.3%</w:t>
            </w:r>
          </w:p>
        </w:tc>
        <w:tc>
          <w:tcPr>
            <w:tcW w:w="1481" w:type="dxa"/>
            <w:tcBorders>
              <w:top w:val="nil"/>
              <w:left w:val="nil"/>
              <w:bottom w:val="nil"/>
              <w:right w:val="nil"/>
            </w:tcBorders>
            <w:shd w:val="clear" w:color="auto" w:fill="auto"/>
            <w:noWrap/>
            <w:vAlign w:val="bottom"/>
            <w:hideMark/>
          </w:tcPr>
          <w:p w14:paraId="103403D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0.7%</w:t>
            </w:r>
          </w:p>
        </w:tc>
      </w:tr>
      <w:tr w:rsidR="00B24FCD" w:rsidRPr="00B24FCD" w14:paraId="055D3CD9" w14:textId="77777777" w:rsidTr="00B24FCD">
        <w:trPr>
          <w:trHeight w:val="266"/>
        </w:trPr>
        <w:tc>
          <w:tcPr>
            <w:tcW w:w="1481" w:type="dxa"/>
            <w:tcBorders>
              <w:top w:val="nil"/>
              <w:left w:val="nil"/>
              <w:bottom w:val="nil"/>
              <w:right w:val="nil"/>
            </w:tcBorders>
            <w:shd w:val="clear" w:color="auto" w:fill="auto"/>
            <w:noWrap/>
            <w:vAlign w:val="bottom"/>
            <w:hideMark/>
          </w:tcPr>
          <w:p w14:paraId="5BDA7023"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6</w:t>
            </w:r>
          </w:p>
        </w:tc>
        <w:tc>
          <w:tcPr>
            <w:tcW w:w="1481" w:type="dxa"/>
            <w:tcBorders>
              <w:top w:val="nil"/>
              <w:left w:val="nil"/>
              <w:bottom w:val="nil"/>
              <w:right w:val="nil"/>
            </w:tcBorders>
            <w:shd w:val="clear" w:color="auto" w:fill="auto"/>
            <w:noWrap/>
            <w:vAlign w:val="bottom"/>
            <w:hideMark/>
          </w:tcPr>
          <w:p w14:paraId="660CCC6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14095AA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45E7F2C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1.0%</w:t>
            </w:r>
          </w:p>
        </w:tc>
        <w:tc>
          <w:tcPr>
            <w:tcW w:w="1481" w:type="dxa"/>
            <w:tcBorders>
              <w:top w:val="nil"/>
              <w:left w:val="nil"/>
              <w:bottom w:val="nil"/>
              <w:right w:val="nil"/>
            </w:tcBorders>
            <w:shd w:val="clear" w:color="auto" w:fill="auto"/>
            <w:noWrap/>
            <w:vAlign w:val="bottom"/>
            <w:hideMark/>
          </w:tcPr>
          <w:p w14:paraId="6E5A10B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97.7%</w:t>
            </w:r>
          </w:p>
        </w:tc>
        <w:tc>
          <w:tcPr>
            <w:tcW w:w="1481" w:type="dxa"/>
            <w:tcBorders>
              <w:top w:val="nil"/>
              <w:left w:val="nil"/>
              <w:bottom w:val="nil"/>
              <w:right w:val="nil"/>
            </w:tcBorders>
            <w:shd w:val="clear" w:color="auto" w:fill="auto"/>
            <w:noWrap/>
            <w:vAlign w:val="bottom"/>
            <w:hideMark/>
          </w:tcPr>
          <w:p w14:paraId="1040147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r>
      <w:tr w:rsidR="00B24FCD" w:rsidRPr="00B24FCD" w14:paraId="3DF6D50C" w14:textId="77777777" w:rsidTr="00B24FCD">
        <w:trPr>
          <w:trHeight w:val="266"/>
        </w:trPr>
        <w:tc>
          <w:tcPr>
            <w:tcW w:w="1481" w:type="dxa"/>
            <w:tcBorders>
              <w:top w:val="nil"/>
              <w:left w:val="nil"/>
              <w:bottom w:val="nil"/>
              <w:right w:val="nil"/>
            </w:tcBorders>
            <w:shd w:val="clear" w:color="auto" w:fill="auto"/>
            <w:noWrap/>
            <w:vAlign w:val="bottom"/>
            <w:hideMark/>
          </w:tcPr>
          <w:p w14:paraId="64F405BB"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8</w:t>
            </w:r>
          </w:p>
        </w:tc>
        <w:tc>
          <w:tcPr>
            <w:tcW w:w="1481" w:type="dxa"/>
            <w:tcBorders>
              <w:top w:val="nil"/>
              <w:left w:val="nil"/>
              <w:bottom w:val="nil"/>
              <w:right w:val="nil"/>
            </w:tcBorders>
            <w:shd w:val="clear" w:color="auto" w:fill="auto"/>
            <w:noWrap/>
            <w:vAlign w:val="bottom"/>
            <w:hideMark/>
          </w:tcPr>
          <w:p w14:paraId="008CB9EB"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31C51DD3"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7215FCF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c>
          <w:tcPr>
            <w:tcW w:w="1481" w:type="dxa"/>
            <w:tcBorders>
              <w:top w:val="nil"/>
              <w:left w:val="nil"/>
              <w:bottom w:val="nil"/>
              <w:right w:val="nil"/>
            </w:tcBorders>
            <w:shd w:val="clear" w:color="auto" w:fill="auto"/>
            <w:noWrap/>
            <w:vAlign w:val="bottom"/>
            <w:hideMark/>
          </w:tcPr>
          <w:p w14:paraId="5097A3B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97.4%</w:t>
            </w:r>
          </w:p>
        </w:tc>
        <w:tc>
          <w:tcPr>
            <w:tcW w:w="1481" w:type="dxa"/>
            <w:tcBorders>
              <w:top w:val="nil"/>
              <w:left w:val="nil"/>
              <w:bottom w:val="nil"/>
              <w:right w:val="nil"/>
            </w:tcBorders>
            <w:shd w:val="clear" w:color="auto" w:fill="auto"/>
            <w:noWrap/>
            <w:vAlign w:val="bottom"/>
            <w:hideMark/>
          </w:tcPr>
          <w:p w14:paraId="6470298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1.3%</w:t>
            </w:r>
          </w:p>
        </w:tc>
      </w:tr>
      <w:tr w:rsidR="00B24FCD" w:rsidRPr="00B24FCD" w14:paraId="1C553306" w14:textId="77777777" w:rsidTr="00B24FCD">
        <w:trPr>
          <w:trHeight w:val="266"/>
        </w:trPr>
        <w:tc>
          <w:tcPr>
            <w:tcW w:w="1481" w:type="dxa"/>
            <w:tcBorders>
              <w:top w:val="nil"/>
              <w:left w:val="nil"/>
              <w:bottom w:val="nil"/>
              <w:right w:val="nil"/>
            </w:tcBorders>
            <w:shd w:val="clear" w:color="auto" w:fill="auto"/>
            <w:noWrap/>
            <w:vAlign w:val="bottom"/>
            <w:hideMark/>
          </w:tcPr>
          <w:p w14:paraId="41580A7F"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10</w:t>
            </w:r>
          </w:p>
        </w:tc>
        <w:tc>
          <w:tcPr>
            <w:tcW w:w="1481" w:type="dxa"/>
            <w:tcBorders>
              <w:top w:val="nil"/>
              <w:left w:val="nil"/>
              <w:bottom w:val="nil"/>
              <w:right w:val="nil"/>
            </w:tcBorders>
            <w:shd w:val="clear" w:color="auto" w:fill="auto"/>
            <w:noWrap/>
            <w:vAlign w:val="bottom"/>
            <w:hideMark/>
          </w:tcPr>
          <w:p w14:paraId="69977B8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0.1%</w:t>
            </w:r>
          </w:p>
        </w:tc>
        <w:tc>
          <w:tcPr>
            <w:tcW w:w="1481" w:type="dxa"/>
            <w:tcBorders>
              <w:top w:val="nil"/>
              <w:left w:val="nil"/>
              <w:bottom w:val="nil"/>
              <w:right w:val="nil"/>
            </w:tcBorders>
            <w:shd w:val="clear" w:color="auto" w:fill="auto"/>
            <w:noWrap/>
            <w:vAlign w:val="bottom"/>
            <w:hideMark/>
          </w:tcPr>
          <w:p w14:paraId="736A0E1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0.2%</w:t>
            </w:r>
          </w:p>
        </w:tc>
        <w:tc>
          <w:tcPr>
            <w:tcW w:w="1481" w:type="dxa"/>
            <w:tcBorders>
              <w:top w:val="nil"/>
              <w:left w:val="nil"/>
              <w:bottom w:val="nil"/>
              <w:right w:val="nil"/>
            </w:tcBorders>
            <w:shd w:val="clear" w:color="auto" w:fill="auto"/>
            <w:noWrap/>
            <w:vAlign w:val="bottom"/>
            <w:hideMark/>
          </w:tcPr>
          <w:p w14:paraId="46AC008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1.1%</w:t>
            </w:r>
          </w:p>
        </w:tc>
        <w:tc>
          <w:tcPr>
            <w:tcW w:w="1481" w:type="dxa"/>
            <w:tcBorders>
              <w:top w:val="nil"/>
              <w:left w:val="nil"/>
              <w:bottom w:val="nil"/>
              <w:right w:val="nil"/>
            </w:tcBorders>
            <w:shd w:val="clear" w:color="auto" w:fill="auto"/>
            <w:noWrap/>
            <w:vAlign w:val="bottom"/>
            <w:hideMark/>
          </w:tcPr>
          <w:p w14:paraId="4F9CB89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97.2%</w:t>
            </w:r>
          </w:p>
        </w:tc>
        <w:tc>
          <w:tcPr>
            <w:tcW w:w="1481" w:type="dxa"/>
            <w:tcBorders>
              <w:top w:val="nil"/>
              <w:left w:val="nil"/>
              <w:bottom w:val="nil"/>
              <w:right w:val="nil"/>
            </w:tcBorders>
            <w:shd w:val="clear" w:color="auto" w:fill="auto"/>
            <w:noWrap/>
            <w:vAlign w:val="bottom"/>
            <w:hideMark/>
          </w:tcPr>
          <w:p w14:paraId="4A61931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1.5%</w:t>
            </w:r>
          </w:p>
        </w:tc>
      </w:tr>
      <w:tr w:rsidR="00B24FCD" w:rsidRPr="00B24FCD" w14:paraId="2A2CD29B" w14:textId="77777777" w:rsidTr="00B24FCD">
        <w:trPr>
          <w:trHeight w:val="266"/>
        </w:trPr>
        <w:tc>
          <w:tcPr>
            <w:tcW w:w="8885" w:type="dxa"/>
            <w:gridSpan w:val="6"/>
            <w:tcBorders>
              <w:top w:val="single" w:sz="4" w:space="0" w:color="auto"/>
              <w:left w:val="nil"/>
              <w:bottom w:val="single" w:sz="4" w:space="0" w:color="auto"/>
              <w:right w:val="nil"/>
            </w:tcBorders>
            <w:shd w:val="clear" w:color="auto" w:fill="auto"/>
            <w:noWrap/>
            <w:vAlign w:val="bottom"/>
            <w:hideMark/>
          </w:tcPr>
          <w:p w14:paraId="0B933A36" w14:textId="77777777" w:rsidR="00B24FCD" w:rsidRPr="00B24FCD" w:rsidRDefault="00B24FCD" w:rsidP="00B24FCD">
            <w:pPr>
              <w:spacing w:after="0" w:line="240" w:lineRule="auto"/>
              <w:jc w:val="center"/>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Panel E: Lev</w:t>
            </w:r>
          </w:p>
        </w:tc>
      </w:tr>
      <w:tr w:rsidR="00B24FCD" w:rsidRPr="00B24FCD" w14:paraId="7F4BE6E1"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14984580"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Lags(n)</w:t>
            </w:r>
          </w:p>
        </w:tc>
        <w:tc>
          <w:tcPr>
            <w:tcW w:w="1481" w:type="dxa"/>
            <w:tcBorders>
              <w:top w:val="nil"/>
              <w:left w:val="nil"/>
              <w:bottom w:val="single" w:sz="4" w:space="0" w:color="auto"/>
              <w:right w:val="nil"/>
            </w:tcBorders>
            <w:shd w:val="clear" w:color="auto" w:fill="auto"/>
            <w:noWrap/>
            <w:vAlign w:val="bottom"/>
            <w:hideMark/>
          </w:tcPr>
          <w:p w14:paraId="30AEF407"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Inv</w:t>
            </w:r>
          </w:p>
        </w:tc>
        <w:tc>
          <w:tcPr>
            <w:tcW w:w="1481" w:type="dxa"/>
            <w:tcBorders>
              <w:top w:val="nil"/>
              <w:left w:val="nil"/>
              <w:bottom w:val="single" w:sz="4" w:space="0" w:color="auto"/>
              <w:right w:val="nil"/>
            </w:tcBorders>
            <w:shd w:val="clear" w:color="auto" w:fill="auto"/>
            <w:noWrap/>
            <w:vAlign w:val="bottom"/>
            <w:hideMark/>
          </w:tcPr>
          <w:p w14:paraId="42D470AF"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Equ</w:t>
            </w:r>
          </w:p>
        </w:tc>
        <w:tc>
          <w:tcPr>
            <w:tcW w:w="1481" w:type="dxa"/>
            <w:tcBorders>
              <w:top w:val="nil"/>
              <w:left w:val="nil"/>
              <w:bottom w:val="single" w:sz="4" w:space="0" w:color="auto"/>
              <w:right w:val="nil"/>
            </w:tcBorders>
            <w:shd w:val="clear" w:color="auto" w:fill="auto"/>
            <w:noWrap/>
            <w:vAlign w:val="bottom"/>
            <w:hideMark/>
          </w:tcPr>
          <w:p w14:paraId="6AF3AFA1"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ROA</w:t>
            </w:r>
          </w:p>
        </w:tc>
        <w:tc>
          <w:tcPr>
            <w:tcW w:w="1481" w:type="dxa"/>
            <w:tcBorders>
              <w:top w:val="nil"/>
              <w:left w:val="nil"/>
              <w:bottom w:val="single" w:sz="4" w:space="0" w:color="auto"/>
              <w:right w:val="nil"/>
            </w:tcBorders>
            <w:shd w:val="clear" w:color="auto" w:fill="auto"/>
            <w:noWrap/>
            <w:vAlign w:val="bottom"/>
            <w:hideMark/>
          </w:tcPr>
          <w:p w14:paraId="21A5AD53"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Divc</w:t>
            </w:r>
          </w:p>
        </w:tc>
        <w:tc>
          <w:tcPr>
            <w:tcW w:w="1481" w:type="dxa"/>
            <w:tcBorders>
              <w:top w:val="nil"/>
              <w:left w:val="nil"/>
              <w:bottom w:val="single" w:sz="4" w:space="0" w:color="auto"/>
              <w:right w:val="nil"/>
            </w:tcBorders>
            <w:shd w:val="clear" w:color="auto" w:fill="auto"/>
            <w:noWrap/>
            <w:vAlign w:val="bottom"/>
            <w:hideMark/>
          </w:tcPr>
          <w:p w14:paraId="6BF70A1D" w14:textId="77777777" w:rsidR="00B24FCD" w:rsidRPr="00B24FCD" w:rsidRDefault="00B24FCD" w:rsidP="00B24FCD">
            <w:pPr>
              <w:spacing w:after="0" w:line="240" w:lineRule="auto"/>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Lev</w:t>
            </w:r>
          </w:p>
        </w:tc>
      </w:tr>
      <w:tr w:rsidR="00B24FCD" w:rsidRPr="00B24FCD" w14:paraId="72FA74E8" w14:textId="77777777" w:rsidTr="00B24FCD">
        <w:trPr>
          <w:trHeight w:val="266"/>
        </w:trPr>
        <w:tc>
          <w:tcPr>
            <w:tcW w:w="1481" w:type="dxa"/>
            <w:tcBorders>
              <w:top w:val="nil"/>
              <w:left w:val="nil"/>
              <w:bottom w:val="nil"/>
              <w:right w:val="nil"/>
            </w:tcBorders>
            <w:shd w:val="clear" w:color="auto" w:fill="auto"/>
            <w:noWrap/>
            <w:vAlign w:val="bottom"/>
            <w:hideMark/>
          </w:tcPr>
          <w:p w14:paraId="1DE538C1"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w:t>
            </w:r>
          </w:p>
        </w:tc>
        <w:tc>
          <w:tcPr>
            <w:tcW w:w="1481" w:type="dxa"/>
            <w:tcBorders>
              <w:top w:val="nil"/>
              <w:left w:val="nil"/>
              <w:bottom w:val="nil"/>
              <w:right w:val="nil"/>
            </w:tcBorders>
            <w:shd w:val="clear" w:color="auto" w:fill="auto"/>
            <w:noWrap/>
            <w:vAlign w:val="bottom"/>
            <w:hideMark/>
          </w:tcPr>
          <w:p w14:paraId="7DBF170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26E4773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0.5%</w:t>
            </w:r>
          </w:p>
        </w:tc>
        <w:tc>
          <w:tcPr>
            <w:tcW w:w="1481" w:type="dxa"/>
            <w:tcBorders>
              <w:top w:val="nil"/>
              <w:left w:val="nil"/>
              <w:bottom w:val="nil"/>
              <w:right w:val="nil"/>
            </w:tcBorders>
            <w:shd w:val="clear" w:color="auto" w:fill="auto"/>
            <w:noWrap/>
            <w:vAlign w:val="bottom"/>
            <w:hideMark/>
          </w:tcPr>
          <w:p w14:paraId="25BE27A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22.1%</w:t>
            </w:r>
          </w:p>
        </w:tc>
        <w:tc>
          <w:tcPr>
            <w:tcW w:w="1481" w:type="dxa"/>
            <w:tcBorders>
              <w:top w:val="nil"/>
              <w:left w:val="nil"/>
              <w:bottom w:val="nil"/>
              <w:right w:val="nil"/>
            </w:tcBorders>
            <w:shd w:val="clear" w:color="auto" w:fill="auto"/>
            <w:noWrap/>
            <w:vAlign w:val="bottom"/>
            <w:hideMark/>
          </w:tcPr>
          <w:p w14:paraId="0B045E7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3.6%</w:t>
            </w:r>
          </w:p>
        </w:tc>
        <w:tc>
          <w:tcPr>
            <w:tcW w:w="1481" w:type="dxa"/>
            <w:tcBorders>
              <w:top w:val="nil"/>
              <w:left w:val="nil"/>
              <w:bottom w:val="nil"/>
              <w:right w:val="nil"/>
            </w:tcBorders>
            <w:shd w:val="clear" w:color="auto" w:fill="auto"/>
            <w:noWrap/>
            <w:vAlign w:val="bottom"/>
            <w:hideMark/>
          </w:tcPr>
          <w:p w14:paraId="41A85CB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73.4%</w:t>
            </w:r>
          </w:p>
        </w:tc>
      </w:tr>
      <w:tr w:rsidR="00B24FCD" w:rsidRPr="00B24FCD" w14:paraId="4E25023A" w14:textId="77777777" w:rsidTr="00B24FCD">
        <w:trPr>
          <w:trHeight w:val="266"/>
        </w:trPr>
        <w:tc>
          <w:tcPr>
            <w:tcW w:w="1481" w:type="dxa"/>
            <w:tcBorders>
              <w:top w:val="nil"/>
              <w:left w:val="nil"/>
              <w:bottom w:val="nil"/>
              <w:right w:val="nil"/>
            </w:tcBorders>
            <w:shd w:val="clear" w:color="auto" w:fill="auto"/>
            <w:noWrap/>
            <w:vAlign w:val="bottom"/>
            <w:hideMark/>
          </w:tcPr>
          <w:p w14:paraId="0D63D59B"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2</w:t>
            </w:r>
          </w:p>
        </w:tc>
        <w:tc>
          <w:tcPr>
            <w:tcW w:w="1481" w:type="dxa"/>
            <w:tcBorders>
              <w:top w:val="nil"/>
              <w:left w:val="nil"/>
              <w:bottom w:val="nil"/>
              <w:right w:val="nil"/>
            </w:tcBorders>
            <w:shd w:val="clear" w:color="auto" w:fill="auto"/>
            <w:noWrap/>
            <w:vAlign w:val="bottom"/>
            <w:hideMark/>
          </w:tcPr>
          <w:p w14:paraId="4A064F62"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0.7%</w:t>
            </w:r>
          </w:p>
        </w:tc>
        <w:tc>
          <w:tcPr>
            <w:tcW w:w="1481" w:type="dxa"/>
            <w:tcBorders>
              <w:top w:val="nil"/>
              <w:left w:val="nil"/>
              <w:bottom w:val="nil"/>
              <w:right w:val="nil"/>
            </w:tcBorders>
            <w:shd w:val="clear" w:color="auto" w:fill="auto"/>
            <w:noWrap/>
            <w:vAlign w:val="bottom"/>
            <w:hideMark/>
          </w:tcPr>
          <w:p w14:paraId="6F2045A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441D1CD1"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20.6%</w:t>
            </w:r>
          </w:p>
        </w:tc>
        <w:tc>
          <w:tcPr>
            <w:tcW w:w="1481" w:type="dxa"/>
            <w:tcBorders>
              <w:top w:val="nil"/>
              <w:left w:val="nil"/>
              <w:bottom w:val="nil"/>
              <w:right w:val="nil"/>
            </w:tcBorders>
            <w:shd w:val="clear" w:color="auto" w:fill="auto"/>
            <w:noWrap/>
            <w:vAlign w:val="bottom"/>
            <w:hideMark/>
          </w:tcPr>
          <w:p w14:paraId="2BE74F3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3.3%</w:t>
            </w:r>
          </w:p>
        </w:tc>
        <w:tc>
          <w:tcPr>
            <w:tcW w:w="1481" w:type="dxa"/>
            <w:tcBorders>
              <w:top w:val="nil"/>
              <w:left w:val="nil"/>
              <w:bottom w:val="nil"/>
              <w:right w:val="nil"/>
            </w:tcBorders>
            <w:shd w:val="clear" w:color="auto" w:fill="auto"/>
            <w:noWrap/>
            <w:vAlign w:val="bottom"/>
            <w:hideMark/>
          </w:tcPr>
          <w:p w14:paraId="63D71A9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75.0%</w:t>
            </w:r>
          </w:p>
        </w:tc>
      </w:tr>
      <w:tr w:rsidR="00B24FCD" w:rsidRPr="00B24FCD" w14:paraId="455C588D" w14:textId="77777777" w:rsidTr="00B24FCD">
        <w:trPr>
          <w:trHeight w:val="266"/>
        </w:trPr>
        <w:tc>
          <w:tcPr>
            <w:tcW w:w="1481" w:type="dxa"/>
            <w:tcBorders>
              <w:top w:val="nil"/>
              <w:left w:val="nil"/>
              <w:bottom w:val="nil"/>
              <w:right w:val="nil"/>
            </w:tcBorders>
            <w:shd w:val="clear" w:color="auto" w:fill="auto"/>
            <w:noWrap/>
            <w:vAlign w:val="bottom"/>
            <w:hideMark/>
          </w:tcPr>
          <w:p w14:paraId="7CD35B4F"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4</w:t>
            </w:r>
          </w:p>
        </w:tc>
        <w:tc>
          <w:tcPr>
            <w:tcW w:w="1481" w:type="dxa"/>
            <w:tcBorders>
              <w:top w:val="nil"/>
              <w:left w:val="nil"/>
              <w:bottom w:val="nil"/>
              <w:right w:val="nil"/>
            </w:tcBorders>
            <w:shd w:val="clear" w:color="auto" w:fill="auto"/>
            <w:noWrap/>
            <w:vAlign w:val="bottom"/>
            <w:hideMark/>
          </w:tcPr>
          <w:p w14:paraId="5362E9A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0.8%</w:t>
            </w:r>
          </w:p>
        </w:tc>
        <w:tc>
          <w:tcPr>
            <w:tcW w:w="1481" w:type="dxa"/>
            <w:tcBorders>
              <w:top w:val="nil"/>
              <w:left w:val="nil"/>
              <w:bottom w:val="nil"/>
              <w:right w:val="nil"/>
            </w:tcBorders>
            <w:shd w:val="clear" w:color="auto" w:fill="auto"/>
            <w:noWrap/>
            <w:vAlign w:val="bottom"/>
            <w:hideMark/>
          </w:tcPr>
          <w:p w14:paraId="14AA5A34"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0.4%</w:t>
            </w:r>
          </w:p>
        </w:tc>
        <w:tc>
          <w:tcPr>
            <w:tcW w:w="1481" w:type="dxa"/>
            <w:tcBorders>
              <w:top w:val="nil"/>
              <w:left w:val="nil"/>
              <w:bottom w:val="nil"/>
              <w:right w:val="nil"/>
            </w:tcBorders>
            <w:shd w:val="clear" w:color="auto" w:fill="auto"/>
            <w:noWrap/>
            <w:vAlign w:val="bottom"/>
            <w:hideMark/>
          </w:tcPr>
          <w:p w14:paraId="665328A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20.0%</w:t>
            </w:r>
          </w:p>
        </w:tc>
        <w:tc>
          <w:tcPr>
            <w:tcW w:w="1481" w:type="dxa"/>
            <w:tcBorders>
              <w:top w:val="nil"/>
              <w:left w:val="nil"/>
              <w:bottom w:val="nil"/>
              <w:right w:val="nil"/>
            </w:tcBorders>
            <w:shd w:val="clear" w:color="auto" w:fill="auto"/>
            <w:noWrap/>
            <w:vAlign w:val="bottom"/>
            <w:hideMark/>
          </w:tcPr>
          <w:p w14:paraId="1F4B452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2.6%</w:t>
            </w:r>
          </w:p>
        </w:tc>
        <w:tc>
          <w:tcPr>
            <w:tcW w:w="1481" w:type="dxa"/>
            <w:tcBorders>
              <w:top w:val="nil"/>
              <w:left w:val="nil"/>
              <w:bottom w:val="nil"/>
              <w:right w:val="nil"/>
            </w:tcBorders>
            <w:shd w:val="clear" w:color="auto" w:fill="auto"/>
            <w:noWrap/>
            <w:vAlign w:val="bottom"/>
            <w:hideMark/>
          </w:tcPr>
          <w:p w14:paraId="25A851F1"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76.2%</w:t>
            </w:r>
          </w:p>
        </w:tc>
      </w:tr>
      <w:tr w:rsidR="00B24FCD" w:rsidRPr="00B24FCD" w14:paraId="645999E0" w14:textId="77777777" w:rsidTr="00B24FCD">
        <w:trPr>
          <w:trHeight w:val="266"/>
        </w:trPr>
        <w:tc>
          <w:tcPr>
            <w:tcW w:w="1481" w:type="dxa"/>
            <w:tcBorders>
              <w:top w:val="nil"/>
              <w:left w:val="nil"/>
              <w:bottom w:val="nil"/>
              <w:right w:val="nil"/>
            </w:tcBorders>
            <w:shd w:val="clear" w:color="auto" w:fill="auto"/>
            <w:noWrap/>
            <w:vAlign w:val="bottom"/>
            <w:hideMark/>
          </w:tcPr>
          <w:p w14:paraId="02BDF670"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6</w:t>
            </w:r>
          </w:p>
        </w:tc>
        <w:tc>
          <w:tcPr>
            <w:tcW w:w="1481" w:type="dxa"/>
            <w:tcBorders>
              <w:top w:val="nil"/>
              <w:left w:val="nil"/>
              <w:bottom w:val="nil"/>
              <w:right w:val="nil"/>
            </w:tcBorders>
            <w:shd w:val="clear" w:color="auto" w:fill="auto"/>
            <w:noWrap/>
            <w:vAlign w:val="bottom"/>
            <w:hideMark/>
          </w:tcPr>
          <w:p w14:paraId="4CA3D8A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0.9%</w:t>
            </w:r>
          </w:p>
        </w:tc>
        <w:tc>
          <w:tcPr>
            <w:tcW w:w="1481" w:type="dxa"/>
            <w:tcBorders>
              <w:top w:val="nil"/>
              <w:left w:val="nil"/>
              <w:bottom w:val="nil"/>
              <w:right w:val="nil"/>
            </w:tcBorders>
            <w:shd w:val="clear" w:color="auto" w:fill="auto"/>
            <w:noWrap/>
            <w:vAlign w:val="bottom"/>
            <w:hideMark/>
          </w:tcPr>
          <w:p w14:paraId="44BBD185"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7461AB0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19.8%</w:t>
            </w:r>
          </w:p>
        </w:tc>
        <w:tc>
          <w:tcPr>
            <w:tcW w:w="1481" w:type="dxa"/>
            <w:tcBorders>
              <w:top w:val="nil"/>
              <w:left w:val="nil"/>
              <w:bottom w:val="nil"/>
              <w:right w:val="nil"/>
            </w:tcBorders>
            <w:shd w:val="clear" w:color="auto" w:fill="auto"/>
            <w:noWrap/>
            <w:vAlign w:val="bottom"/>
            <w:hideMark/>
          </w:tcPr>
          <w:p w14:paraId="61EB82A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2.3%</w:t>
            </w:r>
          </w:p>
        </w:tc>
        <w:tc>
          <w:tcPr>
            <w:tcW w:w="1481" w:type="dxa"/>
            <w:tcBorders>
              <w:top w:val="nil"/>
              <w:left w:val="nil"/>
              <w:bottom w:val="nil"/>
              <w:right w:val="nil"/>
            </w:tcBorders>
            <w:shd w:val="clear" w:color="auto" w:fill="auto"/>
            <w:noWrap/>
            <w:vAlign w:val="bottom"/>
            <w:hideMark/>
          </w:tcPr>
          <w:p w14:paraId="23007A1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76.7%</w:t>
            </w:r>
          </w:p>
        </w:tc>
      </w:tr>
      <w:tr w:rsidR="00B24FCD" w:rsidRPr="00B24FCD" w14:paraId="6F00D669" w14:textId="77777777" w:rsidTr="00B24FCD">
        <w:trPr>
          <w:trHeight w:val="266"/>
        </w:trPr>
        <w:tc>
          <w:tcPr>
            <w:tcW w:w="1481" w:type="dxa"/>
            <w:tcBorders>
              <w:top w:val="nil"/>
              <w:left w:val="nil"/>
              <w:bottom w:val="nil"/>
              <w:right w:val="nil"/>
            </w:tcBorders>
            <w:shd w:val="clear" w:color="auto" w:fill="auto"/>
            <w:noWrap/>
            <w:vAlign w:val="bottom"/>
            <w:hideMark/>
          </w:tcPr>
          <w:p w14:paraId="5C71236E"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8</w:t>
            </w:r>
          </w:p>
        </w:tc>
        <w:tc>
          <w:tcPr>
            <w:tcW w:w="1481" w:type="dxa"/>
            <w:tcBorders>
              <w:top w:val="nil"/>
              <w:left w:val="nil"/>
              <w:bottom w:val="nil"/>
              <w:right w:val="nil"/>
            </w:tcBorders>
            <w:shd w:val="clear" w:color="auto" w:fill="auto"/>
            <w:noWrap/>
            <w:vAlign w:val="bottom"/>
            <w:hideMark/>
          </w:tcPr>
          <w:p w14:paraId="7B6912DE"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0.9%</w:t>
            </w:r>
          </w:p>
        </w:tc>
        <w:tc>
          <w:tcPr>
            <w:tcW w:w="1481" w:type="dxa"/>
            <w:tcBorders>
              <w:top w:val="nil"/>
              <w:left w:val="nil"/>
              <w:bottom w:val="nil"/>
              <w:right w:val="nil"/>
            </w:tcBorders>
            <w:shd w:val="clear" w:color="auto" w:fill="auto"/>
            <w:noWrap/>
            <w:vAlign w:val="bottom"/>
            <w:hideMark/>
          </w:tcPr>
          <w:p w14:paraId="0905BBAC"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nil"/>
              <w:right w:val="nil"/>
            </w:tcBorders>
            <w:shd w:val="clear" w:color="auto" w:fill="auto"/>
            <w:noWrap/>
            <w:vAlign w:val="bottom"/>
            <w:hideMark/>
          </w:tcPr>
          <w:p w14:paraId="3BFD740D"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19.7%</w:t>
            </w:r>
          </w:p>
        </w:tc>
        <w:tc>
          <w:tcPr>
            <w:tcW w:w="1481" w:type="dxa"/>
            <w:tcBorders>
              <w:top w:val="nil"/>
              <w:left w:val="nil"/>
              <w:bottom w:val="nil"/>
              <w:right w:val="nil"/>
            </w:tcBorders>
            <w:shd w:val="clear" w:color="auto" w:fill="auto"/>
            <w:noWrap/>
            <w:vAlign w:val="bottom"/>
            <w:hideMark/>
          </w:tcPr>
          <w:p w14:paraId="0559E3E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2.3%</w:t>
            </w:r>
          </w:p>
        </w:tc>
        <w:tc>
          <w:tcPr>
            <w:tcW w:w="1481" w:type="dxa"/>
            <w:tcBorders>
              <w:top w:val="nil"/>
              <w:left w:val="nil"/>
              <w:bottom w:val="nil"/>
              <w:right w:val="nil"/>
            </w:tcBorders>
            <w:shd w:val="clear" w:color="auto" w:fill="auto"/>
            <w:noWrap/>
            <w:vAlign w:val="bottom"/>
            <w:hideMark/>
          </w:tcPr>
          <w:p w14:paraId="6488CBD7"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76.8%</w:t>
            </w:r>
          </w:p>
        </w:tc>
      </w:tr>
      <w:tr w:rsidR="00B24FCD" w:rsidRPr="00B24FCD" w14:paraId="205A918D" w14:textId="77777777" w:rsidTr="00B24FCD">
        <w:trPr>
          <w:trHeight w:val="266"/>
        </w:trPr>
        <w:tc>
          <w:tcPr>
            <w:tcW w:w="1481" w:type="dxa"/>
            <w:tcBorders>
              <w:top w:val="nil"/>
              <w:left w:val="nil"/>
              <w:bottom w:val="single" w:sz="4" w:space="0" w:color="auto"/>
              <w:right w:val="nil"/>
            </w:tcBorders>
            <w:shd w:val="clear" w:color="auto" w:fill="auto"/>
            <w:noWrap/>
            <w:vAlign w:val="bottom"/>
            <w:hideMark/>
          </w:tcPr>
          <w:p w14:paraId="0E2E7C26" w14:textId="77777777" w:rsidR="00B24FCD" w:rsidRPr="00B24FCD" w:rsidRDefault="00B24FCD" w:rsidP="00B24FCD">
            <w:pPr>
              <w:spacing w:after="0" w:line="240" w:lineRule="auto"/>
              <w:jc w:val="right"/>
              <w:rPr>
                <w:rFonts w:ascii="Times New Roman" w:eastAsia="宋体" w:hAnsi="Times New Roman" w:cs="Times New Roman"/>
                <w:color w:val="000000"/>
                <w:lang w:val="en-US" w:eastAsia="zh-CN"/>
              </w:rPr>
            </w:pPr>
            <w:r w:rsidRPr="00B24FCD">
              <w:rPr>
                <w:rFonts w:ascii="Times New Roman" w:eastAsia="宋体" w:hAnsi="Times New Roman" w:cs="Times New Roman"/>
                <w:color w:val="000000"/>
                <w:lang w:val="en-US" w:eastAsia="zh-CN"/>
              </w:rPr>
              <w:t>10</w:t>
            </w:r>
          </w:p>
        </w:tc>
        <w:tc>
          <w:tcPr>
            <w:tcW w:w="1481" w:type="dxa"/>
            <w:tcBorders>
              <w:top w:val="nil"/>
              <w:left w:val="nil"/>
              <w:bottom w:val="single" w:sz="4" w:space="0" w:color="auto"/>
              <w:right w:val="nil"/>
            </w:tcBorders>
            <w:shd w:val="clear" w:color="auto" w:fill="auto"/>
            <w:noWrap/>
            <w:vAlign w:val="bottom"/>
            <w:hideMark/>
          </w:tcPr>
          <w:p w14:paraId="285D76F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0.9%</w:t>
            </w:r>
          </w:p>
        </w:tc>
        <w:tc>
          <w:tcPr>
            <w:tcW w:w="1481" w:type="dxa"/>
            <w:tcBorders>
              <w:top w:val="nil"/>
              <w:left w:val="nil"/>
              <w:bottom w:val="single" w:sz="4" w:space="0" w:color="auto"/>
              <w:right w:val="nil"/>
            </w:tcBorders>
            <w:shd w:val="clear" w:color="auto" w:fill="auto"/>
            <w:noWrap/>
            <w:vAlign w:val="bottom"/>
            <w:hideMark/>
          </w:tcPr>
          <w:p w14:paraId="24AA1F00"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0.3%</w:t>
            </w:r>
          </w:p>
        </w:tc>
        <w:tc>
          <w:tcPr>
            <w:tcW w:w="1481" w:type="dxa"/>
            <w:tcBorders>
              <w:top w:val="nil"/>
              <w:left w:val="nil"/>
              <w:bottom w:val="single" w:sz="4" w:space="0" w:color="auto"/>
              <w:right w:val="nil"/>
            </w:tcBorders>
            <w:shd w:val="clear" w:color="auto" w:fill="auto"/>
            <w:noWrap/>
            <w:vAlign w:val="bottom"/>
            <w:hideMark/>
          </w:tcPr>
          <w:p w14:paraId="2D741619"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19.7%</w:t>
            </w:r>
          </w:p>
        </w:tc>
        <w:tc>
          <w:tcPr>
            <w:tcW w:w="1481" w:type="dxa"/>
            <w:tcBorders>
              <w:top w:val="nil"/>
              <w:left w:val="nil"/>
              <w:bottom w:val="single" w:sz="4" w:space="0" w:color="auto"/>
              <w:right w:val="nil"/>
            </w:tcBorders>
            <w:shd w:val="clear" w:color="auto" w:fill="auto"/>
            <w:noWrap/>
            <w:vAlign w:val="bottom"/>
            <w:hideMark/>
          </w:tcPr>
          <w:p w14:paraId="5980816A"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2.1%</w:t>
            </w:r>
          </w:p>
        </w:tc>
        <w:tc>
          <w:tcPr>
            <w:tcW w:w="1481" w:type="dxa"/>
            <w:tcBorders>
              <w:top w:val="nil"/>
              <w:left w:val="nil"/>
              <w:bottom w:val="single" w:sz="4" w:space="0" w:color="auto"/>
              <w:right w:val="nil"/>
            </w:tcBorders>
            <w:shd w:val="clear" w:color="auto" w:fill="auto"/>
            <w:noWrap/>
            <w:vAlign w:val="bottom"/>
            <w:hideMark/>
          </w:tcPr>
          <w:p w14:paraId="31F1B286" w14:textId="77777777" w:rsidR="00B24FCD" w:rsidRPr="00B24FCD" w:rsidRDefault="00B24FCD" w:rsidP="00B24FCD">
            <w:pPr>
              <w:spacing w:after="0" w:line="240" w:lineRule="auto"/>
              <w:rPr>
                <w:rFonts w:ascii="Times New Roman" w:eastAsia="宋体" w:hAnsi="Times New Roman" w:cs="Times New Roman"/>
                <w:lang w:val="en-US" w:eastAsia="zh-CN"/>
              </w:rPr>
            </w:pPr>
            <w:r w:rsidRPr="00B24FCD">
              <w:rPr>
                <w:rFonts w:ascii="Times New Roman" w:eastAsia="宋体" w:hAnsi="Times New Roman" w:cs="Times New Roman"/>
                <w:lang w:val="en-US" w:eastAsia="zh-CN"/>
              </w:rPr>
              <w:t>76.9%</w:t>
            </w:r>
          </w:p>
        </w:tc>
      </w:tr>
    </w:tbl>
    <w:p w14:paraId="4D8EA404" w14:textId="42D77FE6" w:rsidR="00FB40D8" w:rsidRPr="00E71C74" w:rsidRDefault="00D6405B" w:rsidP="00BC2E19">
      <w:pPr>
        <w:jc w:val="both"/>
        <w:rPr>
          <w:rFonts w:ascii="Times New Roman" w:hAnsi="Times New Roman" w:cs="Times New Roman"/>
        </w:rPr>
      </w:pPr>
      <w:r w:rsidRPr="00E71C74">
        <w:rPr>
          <w:rFonts w:ascii="Times New Roman" w:hAnsi="Times New Roman" w:cs="Times New Roman"/>
        </w:rPr>
        <w:t>Panel</w:t>
      </w:r>
      <w:r w:rsidR="00582719" w:rsidRPr="00E71C74">
        <w:rPr>
          <w:rFonts w:ascii="Times New Roman" w:hAnsi="Times New Roman" w:cs="Times New Roman"/>
        </w:rPr>
        <w:t>s</w:t>
      </w:r>
      <w:r w:rsidRPr="00E71C74">
        <w:rPr>
          <w:rFonts w:ascii="Times New Roman" w:hAnsi="Times New Roman" w:cs="Times New Roman"/>
        </w:rPr>
        <w:t xml:space="preserve"> A to E</w:t>
      </w:r>
      <w:r w:rsidR="00D5299D" w:rsidRPr="00E71C74">
        <w:rPr>
          <w:rFonts w:ascii="Times New Roman" w:hAnsi="Times New Roman" w:cs="Times New Roman"/>
        </w:rPr>
        <w:t xml:space="preserve"> of this table</w:t>
      </w:r>
      <w:r w:rsidRPr="00E71C74">
        <w:rPr>
          <w:rFonts w:ascii="Times New Roman" w:hAnsi="Times New Roman" w:cs="Times New Roman"/>
        </w:rPr>
        <w:t xml:space="preserve"> show the </w:t>
      </w:r>
      <w:r w:rsidR="00000126" w:rsidRPr="00E71C74">
        <w:rPr>
          <w:rFonts w:ascii="Times New Roman" w:hAnsi="Times New Roman" w:cs="Times New Roman" w:hint="eastAsia"/>
          <w:lang w:eastAsia="zh-CN"/>
        </w:rPr>
        <w:t>percentage</w:t>
      </w:r>
      <w:r w:rsidR="00000126" w:rsidRPr="00E71C74">
        <w:rPr>
          <w:rFonts w:ascii="Times New Roman" w:hAnsi="Times New Roman" w:cs="Times New Roman"/>
        </w:rPr>
        <w:t xml:space="preserve"> </w:t>
      </w:r>
      <w:r w:rsidR="00B9514B">
        <w:rPr>
          <w:rFonts w:ascii="Times New Roman" w:hAnsi="Times New Roman" w:cs="Times New Roman"/>
        </w:rPr>
        <w:t>of forecast error</w:t>
      </w:r>
      <w:r w:rsidR="009844A3" w:rsidRPr="00E71C74">
        <w:rPr>
          <w:rFonts w:ascii="Times New Roman" w:hAnsi="Times New Roman" w:cs="Times New Roman"/>
        </w:rPr>
        <w:t xml:space="preserve"> variance</w:t>
      </w:r>
      <w:r w:rsidR="0050028A" w:rsidRPr="00E71C74">
        <w:rPr>
          <w:rFonts w:ascii="Times New Roman" w:hAnsi="Times New Roman" w:cs="Times New Roman"/>
        </w:rPr>
        <w:t xml:space="preserve"> </w:t>
      </w:r>
      <w:r w:rsidR="00582719" w:rsidRPr="00E71C74">
        <w:rPr>
          <w:rFonts w:ascii="Times New Roman" w:hAnsi="Times New Roman" w:cs="Times New Roman"/>
        </w:rPr>
        <w:t xml:space="preserve">for </w:t>
      </w:r>
      <w:r w:rsidRPr="00E71C74">
        <w:rPr>
          <w:rFonts w:ascii="Times New Roman" w:hAnsi="Times New Roman" w:cs="Times New Roman"/>
        </w:rPr>
        <w:t>each</w:t>
      </w:r>
      <w:r w:rsidR="00D5299D" w:rsidRPr="00E71C74">
        <w:rPr>
          <w:rFonts w:ascii="Times New Roman" w:hAnsi="Times New Roman" w:cs="Times New Roman"/>
        </w:rPr>
        <w:t xml:space="preserve"> </w:t>
      </w:r>
      <w:r w:rsidR="00CF4D75" w:rsidRPr="00E71C74">
        <w:rPr>
          <w:rFonts w:ascii="Times New Roman" w:hAnsi="Times New Roman" w:cs="Times New Roman"/>
        </w:rPr>
        <w:t>panel</w:t>
      </w:r>
      <w:r w:rsidRPr="00E71C74">
        <w:rPr>
          <w:rFonts w:ascii="Times New Roman" w:hAnsi="Times New Roman" w:cs="Times New Roman"/>
        </w:rPr>
        <w:t xml:space="preserve"> variable</w:t>
      </w:r>
      <w:r w:rsidR="0050028A" w:rsidRPr="00E71C74">
        <w:rPr>
          <w:rFonts w:ascii="Times New Roman" w:hAnsi="Times New Roman" w:cs="Times New Roman"/>
        </w:rPr>
        <w:t xml:space="preserve"> </w:t>
      </w:r>
      <w:r w:rsidR="009A642A" w:rsidRPr="00E71C74">
        <w:rPr>
          <w:rFonts w:ascii="Times New Roman" w:hAnsi="Times New Roman" w:cs="Times New Roman"/>
        </w:rPr>
        <w:t>predicted</w:t>
      </w:r>
      <w:r w:rsidR="0050028A" w:rsidRPr="00E71C74">
        <w:rPr>
          <w:rFonts w:ascii="Times New Roman" w:hAnsi="Times New Roman" w:cs="Times New Roman"/>
        </w:rPr>
        <w:t xml:space="preserve"> by </w:t>
      </w:r>
      <w:r w:rsidR="002856D8" w:rsidRPr="00E71C74">
        <w:rPr>
          <w:rFonts w:ascii="Times New Roman" w:hAnsi="Times New Roman" w:cs="Times New Roman"/>
        </w:rPr>
        <w:t xml:space="preserve">its own </w:t>
      </w:r>
      <w:r w:rsidR="002C6F31" w:rsidRPr="00E71C74">
        <w:rPr>
          <w:rFonts w:ascii="Times New Roman" w:hAnsi="Times New Roman" w:cs="Times New Roman"/>
        </w:rPr>
        <w:t>shocks</w:t>
      </w:r>
      <w:r w:rsidR="002856D8" w:rsidRPr="00E71C74">
        <w:rPr>
          <w:rFonts w:ascii="Times New Roman" w:hAnsi="Times New Roman" w:cs="Times New Roman"/>
        </w:rPr>
        <w:t xml:space="preserve"> and </w:t>
      </w:r>
      <w:r w:rsidR="002C6F31" w:rsidRPr="00E71C74">
        <w:rPr>
          <w:rFonts w:ascii="Times New Roman" w:hAnsi="Times New Roman" w:cs="Times New Roman"/>
        </w:rPr>
        <w:t xml:space="preserve">shocks to </w:t>
      </w:r>
      <w:r w:rsidR="002856D8" w:rsidRPr="00E71C74">
        <w:rPr>
          <w:rFonts w:ascii="Times New Roman" w:hAnsi="Times New Roman" w:cs="Times New Roman"/>
        </w:rPr>
        <w:t>the</w:t>
      </w:r>
      <w:r w:rsidRPr="00E71C74">
        <w:rPr>
          <w:rFonts w:ascii="Times New Roman" w:hAnsi="Times New Roman" w:cs="Times New Roman"/>
        </w:rPr>
        <w:t xml:space="preserve"> other financial </w:t>
      </w:r>
      <w:r w:rsidR="00A8119B" w:rsidRPr="00E71C74">
        <w:rPr>
          <w:rFonts w:ascii="Times New Roman" w:hAnsi="Times New Roman" w:cs="Times New Roman"/>
        </w:rPr>
        <w:t>variables</w:t>
      </w:r>
      <w:r w:rsidRPr="00E71C74">
        <w:rPr>
          <w:rFonts w:ascii="Times New Roman" w:hAnsi="Times New Roman" w:cs="Times New Roman"/>
        </w:rPr>
        <w:t>. Lags</w:t>
      </w:r>
      <w:r w:rsidR="00582719" w:rsidRPr="00E71C74">
        <w:rPr>
          <w:rFonts w:ascii="Times New Roman" w:hAnsi="Times New Roman" w:cs="Times New Roman"/>
        </w:rPr>
        <w:t xml:space="preserve"> </w:t>
      </w:r>
      <w:r w:rsidRPr="00E71C74">
        <w:rPr>
          <w:rFonts w:ascii="Times New Roman" w:hAnsi="Times New Roman" w:cs="Times New Roman"/>
        </w:rPr>
        <w:t xml:space="preserve">(n) </w:t>
      </w:r>
      <w:r w:rsidR="009A642A" w:rsidRPr="00E71C74">
        <w:rPr>
          <w:rFonts w:ascii="Times New Roman" w:hAnsi="Times New Roman" w:cs="Times New Roman"/>
        </w:rPr>
        <w:t>denotes</w:t>
      </w:r>
      <w:r w:rsidRPr="00E71C74">
        <w:rPr>
          <w:rFonts w:ascii="Times New Roman" w:hAnsi="Times New Roman" w:cs="Times New Roman"/>
        </w:rPr>
        <w:t xml:space="preserve"> the</w:t>
      </w:r>
      <w:r w:rsidR="002856D8" w:rsidRPr="00E71C74">
        <w:rPr>
          <w:rFonts w:ascii="Times New Roman" w:hAnsi="Times New Roman" w:cs="Times New Roman"/>
        </w:rPr>
        <w:t xml:space="preserve"> </w:t>
      </w:r>
      <w:r w:rsidR="00696FE8" w:rsidRPr="00E71C74">
        <w:rPr>
          <w:rFonts w:ascii="Times New Roman" w:hAnsi="Times New Roman" w:cs="Times New Roman"/>
        </w:rPr>
        <w:t>1-10</w:t>
      </w:r>
      <w:r w:rsidR="00582719" w:rsidRPr="00E71C74">
        <w:rPr>
          <w:rFonts w:ascii="Times New Roman" w:hAnsi="Times New Roman" w:cs="Times New Roman"/>
        </w:rPr>
        <w:t>-</w:t>
      </w:r>
      <w:r w:rsidR="00CF4D75" w:rsidRPr="00E71C74">
        <w:rPr>
          <w:rFonts w:ascii="Times New Roman" w:hAnsi="Times New Roman" w:cs="Times New Roman"/>
        </w:rPr>
        <w:t>year</w:t>
      </w:r>
      <w:r w:rsidR="00582719" w:rsidRPr="00E71C74">
        <w:rPr>
          <w:rFonts w:ascii="Times New Roman" w:hAnsi="Times New Roman" w:cs="Times New Roman"/>
        </w:rPr>
        <w:t>-</w:t>
      </w:r>
      <w:r w:rsidR="00696FE8" w:rsidRPr="00E71C74">
        <w:rPr>
          <w:rFonts w:ascii="Times New Roman" w:hAnsi="Times New Roman" w:cs="Times New Roman"/>
        </w:rPr>
        <w:t>ahead</w:t>
      </w:r>
      <w:r w:rsidR="00582719" w:rsidRPr="00E71C74">
        <w:rPr>
          <w:rFonts w:ascii="Times New Roman" w:hAnsi="Times New Roman" w:cs="Times New Roman"/>
        </w:rPr>
        <w:t xml:space="preserve"> forecast horizons</w:t>
      </w:r>
      <w:r w:rsidRPr="00E71C74">
        <w:rPr>
          <w:rFonts w:ascii="Times New Roman" w:hAnsi="Times New Roman" w:cs="Times New Roman"/>
        </w:rPr>
        <w:t>.</w:t>
      </w:r>
    </w:p>
    <w:p w14:paraId="74370677" w14:textId="77777777" w:rsidR="00FB40D8" w:rsidRPr="00E71C74" w:rsidRDefault="00FB40D8" w:rsidP="00BC2E19">
      <w:pPr>
        <w:jc w:val="both"/>
        <w:rPr>
          <w:rFonts w:ascii="Times New Roman" w:hAnsi="Times New Roman" w:cs="Times New Roman"/>
        </w:rPr>
        <w:sectPr w:rsidR="00FB40D8" w:rsidRPr="00E71C74">
          <w:footerReference w:type="default" r:id="rId8"/>
          <w:pgSz w:w="11906" w:h="16838"/>
          <w:pgMar w:top="1440" w:right="1440" w:bottom="1440" w:left="1440" w:header="708" w:footer="708" w:gutter="0"/>
          <w:cols w:space="708"/>
          <w:docGrid w:linePitch="360"/>
        </w:sectPr>
      </w:pPr>
    </w:p>
    <w:p w14:paraId="7DFFFB56" w14:textId="7002A15C" w:rsidR="0050028A" w:rsidRPr="00E71C74" w:rsidRDefault="006438F6" w:rsidP="00CF59B7">
      <w:pPr>
        <w:rPr>
          <w:rFonts w:ascii="Times New Roman" w:hAnsi="Times New Roman" w:cs="Times New Roman"/>
          <w:sz w:val="24"/>
          <w:szCs w:val="24"/>
        </w:rPr>
      </w:pPr>
      <w:r w:rsidRPr="00E71C74">
        <w:rPr>
          <w:rFonts w:ascii="Times New Roman" w:hAnsi="Times New Roman" w:cs="Times New Roman"/>
          <w:sz w:val="24"/>
          <w:szCs w:val="24"/>
        </w:rPr>
        <w:lastRenderedPageBreak/>
        <w:t xml:space="preserve">Figure </w:t>
      </w:r>
      <w:r w:rsidR="002C6FF2" w:rsidRPr="00E71C74">
        <w:rPr>
          <w:rFonts w:ascii="Times New Roman" w:hAnsi="Times New Roman" w:cs="Times New Roman"/>
          <w:sz w:val="24"/>
          <w:szCs w:val="24"/>
        </w:rPr>
        <w:t>1</w:t>
      </w:r>
      <w:r w:rsidR="0050028A" w:rsidRPr="00E71C74">
        <w:rPr>
          <w:rFonts w:ascii="Times New Roman" w:hAnsi="Times New Roman" w:cs="Times New Roman"/>
          <w:sz w:val="24"/>
          <w:szCs w:val="24"/>
        </w:rPr>
        <w:t xml:space="preserve"> </w:t>
      </w:r>
      <w:r w:rsidR="00F93572">
        <w:rPr>
          <w:rFonts w:ascii="Times New Roman" w:hAnsi="Times New Roman" w:cs="Times New Roman"/>
          <w:sz w:val="24"/>
          <w:szCs w:val="24"/>
        </w:rPr>
        <w:t xml:space="preserve">Othogonalized </w:t>
      </w:r>
      <w:r w:rsidR="0050028A" w:rsidRPr="00E71C74">
        <w:rPr>
          <w:rFonts w:ascii="Times New Roman" w:hAnsi="Times New Roman" w:cs="Times New Roman"/>
          <w:sz w:val="24"/>
          <w:szCs w:val="24"/>
        </w:rPr>
        <w:t xml:space="preserve">Impulse </w:t>
      </w:r>
      <w:r w:rsidR="002856D8" w:rsidRPr="00E71C74">
        <w:rPr>
          <w:rFonts w:ascii="Times New Roman" w:hAnsi="Times New Roman" w:cs="Times New Roman"/>
          <w:sz w:val="24"/>
          <w:szCs w:val="24"/>
        </w:rPr>
        <w:t>R</w:t>
      </w:r>
      <w:r w:rsidR="0050028A" w:rsidRPr="00E71C74">
        <w:rPr>
          <w:rFonts w:ascii="Times New Roman" w:hAnsi="Times New Roman" w:cs="Times New Roman"/>
          <w:sz w:val="24"/>
          <w:szCs w:val="24"/>
        </w:rPr>
        <w:t xml:space="preserve">esponse </w:t>
      </w:r>
      <w:r w:rsidR="002856D8" w:rsidRPr="00E71C74">
        <w:rPr>
          <w:rFonts w:ascii="Times New Roman" w:hAnsi="Times New Roman" w:cs="Times New Roman"/>
          <w:sz w:val="24"/>
          <w:szCs w:val="24"/>
        </w:rPr>
        <w:t>F</w:t>
      </w:r>
      <w:r w:rsidR="0050028A" w:rsidRPr="00E71C74">
        <w:rPr>
          <w:rFonts w:ascii="Times New Roman" w:hAnsi="Times New Roman" w:cs="Times New Roman"/>
          <w:sz w:val="24"/>
          <w:szCs w:val="24"/>
        </w:rPr>
        <w:t>unction</w:t>
      </w:r>
      <w:r w:rsidR="002856D8" w:rsidRPr="00E71C74">
        <w:rPr>
          <w:rFonts w:ascii="Times New Roman" w:hAnsi="Times New Roman" w:cs="Times New Roman"/>
          <w:sz w:val="24"/>
          <w:szCs w:val="24"/>
        </w:rPr>
        <w:t>s</w:t>
      </w:r>
    </w:p>
    <w:p w14:paraId="605A1909" w14:textId="77777777" w:rsidR="00B706FF" w:rsidRPr="00E71C74" w:rsidRDefault="00E6533F" w:rsidP="00B706FF">
      <w:pPr>
        <w:jc w:val="center"/>
        <w:rPr>
          <w:rFonts w:ascii="Times New Roman" w:hAnsi="Times New Roman" w:cs="Times New Roman"/>
          <w:sz w:val="24"/>
          <w:szCs w:val="24"/>
        </w:rPr>
      </w:pPr>
      <w:r w:rsidRPr="00E71C74">
        <w:rPr>
          <w:rFonts w:ascii="Times New Roman" w:hAnsi="Times New Roman" w:cs="Times New Roman"/>
          <w:noProof/>
          <w:sz w:val="24"/>
          <w:szCs w:val="24"/>
          <w:lang w:eastAsia="zh-CN"/>
        </w:rPr>
        <w:drawing>
          <wp:inline distT="0" distB="0" distL="0" distR="0" wp14:anchorId="16444C08" wp14:editId="5525926A">
            <wp:extent cx="7038975" cy="5122056"/>
            <wp:effectExtent l="19050" t="0" r="9525" b="0"/>
            <wp:docPr id="1" name="图片 0" descr="Very High 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 High 2000.jpg"/>
                    <pic:cNvPicPr/>
                  </pic:nvPicPr>
                  <pic:blipFill>
                    <a:blip r:embed="rId9" cstate="print"/>
                    <a:stretch>
                      <a:fillRect/>
                    </a:stretch>
                  </pic:blipFill>
                  <pic:spPr>
                    <a:xfrm>
                      <a:off x="0" y="0"/>
                      <a:ext cx="7038975" cy="5122056"/>
                    </a:xfrm>
                    <a:prstGeom prst="rect">
                      <a:avLst/>
                    </a:prstGeom>
                  </pic:spPr>
                </pic:pic>
              </a:graphicData>
            </a:graphic>
          </wp:inline>
        </w:drawing>
      </w:r>
    </w:p>
    <w:p w14:paraId="7B7F65C7" w14:textId="77777777" w:rsidR="00FC5DCA" w:rsidRDefault="002C6FF2">
      <w:pPr>
        <w:jc w:val="both"/>
        <w:rPr>
          <w:rFonts w:ascii="Times New Roman" w:hAnsi="Times New Roman" w:cs="Times New Roman"/>
          <w:sz w:val="24"/>
          <w:szCs w:val="24"/>
        </w:rPr>
      </w:pPr>
      <w:r w:rsidRPr="00E71C74">
        <w:rPr>
          <w:rFonts w:ascii="Times New Roman" w:hAnsi="Times New Roman" w:cs="Times New Roman"/>
        </w:rPr>
        <w:t>This figure</w:t>
      </w:r>
      <w:r w:rsidR="000358E2" w:rsidRPr="00E71C74">
        <w:rPr>
          <w:rFonts w:ascii="Times New Roman" w:hAnsi="Times New Roman" w:cs="Times New Roman"/>
        </w:rPr>
        <w:t xml:space="preserve"> </w:t>
      </w:r>
      <w:r w:rsidR="000D38BA" w:rsidRPr="00E71C74">
        <w:rPr>
          <w:rFonts w:ascii="Times New Roman" w:hAnsi="Times New Roman" w:cs="Times New Roman"/>
        </w:rPr>
        <w:t>illustrate</w:t>
      </w:r>
      <w:r w:rsidR="000358E2" w:rsidRPr="00E71C74">
        <w:rPr>
          <w:rFonts w:ascii="Times New Roman" w:hAnsi="Times New Roman" w:cs="Times New Roman"/>
        </w:rPr>
        <w:t xml:space="preserve">s </w:t>
      </w:r>
      <w:r w:rsidR="00B813C8" w:rsidRPr="00E71C74">
        <w:rPr>
          <w:rFonts w:ascii="Times New Roman" w:hAnsi="Times New Roman" w:cs="Times New Roman"/>
        </w:rPr>
        <w:t>the impulse response</w:t>
      </w:r>
      <w:r w:rsidR="00582719" w:rsidRPr="00E71C74">
        <w:rPr>
          <w:rFonts w:ascii="Times New Roman" w:hAnsi="Times New Roman" w:cs="Times New Roman"/>
        </w:rPr>
        <w:t>s</w:t>
      </w:r>
      <w:r w:rsidR="000358E2" w:rsidRPr="00E71C74">
        <w:rPr>
          <w:rFonts w:ascii="Times New Roman" w:hAnsi="Times New Roman" w:cs="Times New Roman"/>
        </w:rPr>
        <w:t xml:space="preserve"> </w:t>
      </w:r>
      <w:r w:rsidR="00B813C8" w:rsidRPr="00E71C74">
        <w:rPr>
          <w:rFonts w:ascii="Times New Roman" w:hAnsi="Times New Roman" w:cs="Times New Roman"/>
        </w:rPr>
        <w:t>to</w:t>
      </w:r>
      <w:r w:rsidR="000358E2" w:rsidRPr="00E71C74">
        <w:rPr>
          <w:rFonts w:ascii="Times New Roman" w:hAnsi="Times New Roman" w:cs="Times New Roman"/>
        </w:rPr>
        <w:t xml:space="preserve"> </w:t>
      </w:r>
      <w:r w:rsidR="00582719" w:rsidRPr="00E71C74">
        <w:rPr>
          <w:rFonts w:ascii="Times New Roman" w:hAnsi="Times New Roman" w:cs="Times New Roman"/>
        </w:rPr>
        <w:t>a one-</w:t>
      </w:r>
      <w:r w:rsidR="00724A7D" w:rsidRPr="00E71C74">
        <w:rPr>
          <w:rFonts w:ascii="Times New Roman" w:hAnsi="Times New Roman" w:cs="Times New Roman"/>
        </w:rPr>
        <w:t xml:space="preserve">standard deviation of </w:t>
      </w:r>
      <w:r w:rsidR="00B813C8" w:rsidRPr="00E71C74">
        <w:rPr>
          <w:rFonts w:ascii="Times New Roman" w:hAnsi="Times New Roman" w:cs="Times New Roman"/>
        </w:rPr>
        <w:t xml:space="preserve">shock </w:t>
      </w:r>
      <w:r w:rsidR="00724A7D" w:rsidRPr="00E71C74">
        <w:rPr>
          <w:rFonts w:ascii="Times New Roman" w:hAnsi="Times New Roman" w:cs="Times New Roman"/>
        </w:rPr>
        <w:t>to</w:t>
      </w:r>
      <w:r w:rsidR="009A642A" w:rsidRPr="00E71C74">
        <w:rPr>
          <w:rFonts w:ascii="Times New Roman" w:hAnsi="Times New Roman" w:cs="Times New Roman"/>
        </w:rPr>
        <w:t xml:space="preserve"> </w:t>
      </w:r>
      <w:r w:rsidR="00582719" w:rsidRPr="00E71C74">
        <w:rPr>
          <w:rFonts w:ascii="Times New Roman" w:hAnsi="Times New Roman" w:cs="Times New Roman"/>
        </w:rPr>
        <w:t xml:space="preserve">the </w:t>
      </w:r>
      <w:r w:rsidR="00B813C8" w:rsidRPr="00E71C74">
        <w:rPr>
          <w:rFonts w:ascii="Times New Roman" w:hAnsi="Times New Roman" w:cs="Times New Roman"/>
        </w:rPr>
        <w:t xml:space="preserve">financial </w:t>
      </w:r>
      <w:r w:rsidR="009A642A" w:rsidRPr="00E71C74">
        <w:rPr>
          <w:rFonts w:ascii="Times New Roman" w:hAnsi="Times New Roman" w:cs="Times New Roman"/>
        </w:rPr>
        <w:t>beha</w:t>
      </w:r>
      <w:r w:rsidR="00341721" w:rsidRPr="00E71C74">
        <w:rPr>
          <w:rFonts w:ascii="Times New Roman" w:hAnsi="Times New Roman" w:cs="Times New Roman"/>
        </w:rPr>
        <w:t>viour variables</w:t>
      </w:r>
      <w:r w:rsidR="002B54CF" w:rsidRPr="00E71C74">
        <w:rPr>
          <w:rFonts w:ascii="Times New Roman" w:hAnsi="Times New Roman" w:cs="Times New Roman"/>
        </w:rPr>
        <w:t>. T</w:t>
      </w:r>
      <w:r w:rsidR="00007507" w:rsidRPr="00E71C74">
        <w:rPr>
          <w:rFonts w:ascii="Times New Roman" w:hAnsi="Times New Roman" w:cs="Times New Roman"/>
        </w:rPr>
        <w:t>he</w:t>
      </w:r>
      <w:r w:rsidR="00A62948" w:rsidRPr="00E71C74">
        <w:rPr>
          <w:rFonts w:ascii="Times New Roman" w:hAnsi="Times New Roman" w:cs="Times New Roman"/>
        </w:rPr>
        <w:t xml:space="preserve"> shaded area denotes</w:t>
      </w:r>
      <w:r w:rsidR="000D38BA" w:rsidRPr="00E71C74">
        <w:rPr>
          <w:rFonts w:ascii="Times New Roman" w:hAnsi="Times New Roman" w:cs="Times New Roman"/>
        </w:rPr>
        <w:t xml:space="preserve"> the</w:t>
      </w:r>
      <w:r w:rsidR="00A62948" w:rsidRPr="00E71C74">
        <w:rPr>
          <w:rFonts w:ascii="Times New Roman" w:hAnsi="Times New Roman" w:cs="Times New Roman"/>
        </w:rPr>
        <w:t xml:space="preserve"> 95%</w:t>
      </w:r>
      <w:r w:rsidR="00007507" w:rsidRPr="00E71C74">
        <w:rPr>
          <w:rFonts w:ascii="Times New Roman" w:hAnsi="Times New Roman" w:cs="Times New Roman"/>
        </w:rPr>
        <w:t xml:space="preserve"> confidence interval</w:t>
      </w:r>
      <w:r w:rsidR="00A62948" w:rsidRPr="00E71C74">
        <w:rPr>
          <w:rFonts w:ascii="Times New Roman" w:hAnsi="Times New Roman" w:cs="Times New Roman"/>
        </w:rPr>
        <w:t xml:space="preserve"> calculated by 2</w:t>
      </w:r>
      <w:r w:rsidR="00724A7D" w:rsidRPr="00E71C74">
        <w:rPr>
          <w:rFonts w:ascii="Times New Roman" w:hAnsi="Times New Roman" w:cs="Times New Roman"/>
        </w:rPr>
        <w:t>,</w:t>
      </w:r>
      <w:r w:rsidR="00A62948" w:rsidRPr="00E71C74">
        <w:rPr>
          <w:rFonts w:ascii="Times New Roman" w:hAnsi="Times New Roman" w:cs="Times New Roman"/>
        </w:rPr>
        <w:t>00</w:t>
      </w:r>
      <w:r w:rsidR="00724A7D" w:rsidRPr="00E71C74">
        <w:rPr>
          <w:rFonts w:ascii="Times New Roman" w:hAnsi="Times New Roman" w:cs="Times New Roman"/>
        </w:rPr>
        <w:t>0</w:t>
      </w:r>
      <w:r w:rsidR="00A62948" w:rsidRPr="00E71C74">
        <w:rPr>
          <w:rFonts w:ascii="Times New Roman" w:hAnsi="Times New Roman" w:cs="Times New Roman"/>
        </w:rPr>
        <w:t xml:space="preserve"> Monte Carlo draws from</w:t>
      </w:r>
      <w:r w:rsidR="00B813C8" w:rsidRPr="00E71C74">
        <w:rPr>
          <w:rFonts w:ascii="Times New Roman" w:hAnsi="Times New Roman" w:cs="Times New Roman"/>
        </w:rPr>
        <w:t xml:space="preserve"> SVAR Model (1).</w:t>
      </w:r>
      <w:r w:rsidR="00A62948" w:rsidRPr="00E71C74">
        <w:rPr>
          <w:rFonts w:ascii="Times New Roman" w:hAnsi="Times New Roman" w:cs="Times New Roman"/>
        </w:rPr>
        <w:t xml:space="preserve"> </w:t>
      </w:r>
      <w:r w:rsidR="006B6C1E" w:rsidRPr="00E71C74">
        <w:rPr>
          <w:rFonts w:ascii="Times New Roman" w:hAnsi="Times New Roman" w:cs="Times New Roman"/>
        </w:rPr>
        <w:t xml:space="preserve">The </w:t>
      </w:r>
      <w:r w:rsidR="00765462" w:rsidRPr="00E71C74">
        <w:rPr>
          <w:rFonts w:ascii="Times New Roman" w:hAnsi="Times New Roman" w:cs="Times New Roman"/>
        </w:rPr>
        <w:t>X-axis shows</w:t>
      </w:r>
      <w:r w:rsidR="002B54CF" w:rsidRPr="00E71C74">
        <w:rPr>
          <w:rFonts w:ascii="Times New Roman" w:hAnsi="Times New Roman" w:cs="Times New Roman"/>
        </w:rPr>
        <w:t xml:space="preserve"> the</w:t>
      </w:r>
      <w:r w:rsidR="00765462" w:rsidRPr="00E71C74">
        <w:rPr>
          <w:rFonts w:ascii="Times New Roman" w:hAnsi="Times New Roman" w:cs="Times New Roman"/>
        </w:rPr>
        <w:t xml:space="preserve"> step</w:t>
      </w:r>
      <w:r w:rsidR="00341721" w:rsidRPr="00E71C74">
        <w:rPr>
          <w:rFonts w:ascii="Times New Roman" w:hAnsi="Times New Roman" w:cs="Times New Roman"/>
        </w:rPr>
        <w:t>s</w:t>
      </w:r>
      <w:r w:rsidR="00765462" w:rsidRPr="00E71C74">
        <w:rPr>
          <w:rFonts w:ascii="Times New Roman" w:hAnsi="Times New Roman" w:cs="Times New Roman"/>
        </w:rPr>
        <w:t xml:space="preserve"> of </w:t>
      </w:r>
      <w:r w:rsidR="00582719" w:rsidRPr="00E71C74">
        <w:rPr>
          <w:rFonts w:ascii="Times New Roman" w:hAnsi="Times New Roman" w:cs="Times New Roman"/>
        </w:rPr>
        <w:t xml:space="preserve">the </w:t>
      </w:r>
      <w:r w:rsidR="00765462" w:rsidRPr="00E71C74">
        <w:rPr>
          <w:rFonts w:ascii="Times New Roman" w:hAnsi="Times New Roman" w:cs="Times New Roman"/>
        </w:rPr>
        <w:t>forecast horizon</w:t>
      </w:r>
      <w:r w:rsidR="006B6C1E" w:rsidRPr="00E71C74">
        <w:rPr>
          <w:rFonts w:ascii="Times New Roman" w:hAnsi="Times New Roman" w:cs="Times New Roman"/>
        </w:rPr>
        <w:t>s</w:t>
      </w:r>
      <w:r w:rsidR="00724A7D" w:rsidRPr="00E71C74">
        <w:rPr>
          <w:rFonts w:ascii="Times New Roman" w:hAnsi="Times New Roman" w:cs="Times New Roman"/>
        </w:rPr>
        <w:t xml:space="preserve"> in years,</w:t>
      </w:r>
      <w:r w:rsidR="00765462" w:rsidRPr="00E71C74">
        <w:rPr>
          <w:rFonts w:ascii="Times New Roman" w:hAnsi="Times New Roman" w:cs="Times New Roman"/>
        </w:rPr>
        <w:t xml:space="preserve"> and</w:t>
      </w:r>
      <w:r w:rsidR="006B6C1E" w:rsidRPr="00E71C74">
        <w:rPr>
          <w:rFonts w:ascii="Times New Roman" w:hAnsi="Times New Roman" w:cs="Times New Roman"/>
        </w:rPr>
        <w:t xml:space="preserve"> the</w:t>
      </w:r>
      <w:r w:rsidR="00765462" w:rsidRPr="00E71C74">
        <w:rPr>
          <w:rFonts w:ascii="Times New Roman" w:hAnsi="Times New Roman" w:cs="Times New Roman"/>
        </w:rPr>
        <w:t xml:space="preserve"> Y-axis shows the magnitude of</w:t>
      </w:r>
      <w:r w:rsidR="006B6C1E" w:rsidRPr="00E71C74">
        <w:rPr>
          <w:rFonts w:ascii="Times New Roman" w:hAnsi="Times New Roman" w:cs="Times New Roman"/>
        </w:rPr>
        <w:t xml:space="preserve"> </w:t>
      </w:r>
      <w:r w:rsidR="000D38BA" w:rsidRPr="00E71C74">
        <w:rPr>
          <w:rFonts w:ascii="Times New Roman" w:hAnsi="Times New Roman" w:cs="Times New Roman"/>
        </w:rPr>
        <w:t xml:space="preserve">the </w:t>
      </w:r>
      <w:r w:rsidR="006B6C1E" w:rsidRPr="00E71C74">
        <w:rPr>
          <w:rFonts w:ascii="Times New Roman" w:hAnsi="Times New Roman" w:cs="Times New Roman"/>
        </w:rPr>
        <w:t>response</w:t>
      </w:r>
      <w:r w:rsidR="00B813C8" w:rsidRPr="00E71C74">
        <w:rPr>
          <w:rFonts w:ascii="Times New Roman" w:hAnsi="Times New Roman" w:cs="Times New Roman"/>
        </w:rPr>
        <w:t xml:space="preserve">. </w:t>
      </w:r>
      <w:r w:rsidR="00341721" w:rsidRPr="00E71C74">
        <w:rPr>
          <w:rFonts w:ascii="Times New Roman" w:hAnsi="Times New Roman" w:cs="Times New Roman"/>
        </w:rPr>
        <w:t>G</w:t>
      </w:r>
      <w:r w:rsidR="00B813C8" w:rsidRPr="00E71C74">
        <w:rPr>
          <w:rFonts w:ascii="Times New Roman" w:hAnsi="Times New Roman" w:cs="Times New Roman"/>
        </w:rPr>
        <w:t xml:space="preserve">raph (A:B) </w:t>
      </w:r>
      <w:r w:rsidR="000D38BA" w:rsidRPr="00E71C74">
        <w:rPr>
          <w:rFonts w:ascii="Times New Roman" w:hAnsi="Times New Roman" w:cs="Times New Roman"/>
        </w:rPr>
        <w:t>illustrate</w:t>
      </w:r>
      <w:r w:rsidR="006B6C1E" w:rsidRPr="00E71C74">
        <w:rPr>
          <w:rFonts w:ascii="Times New Roman" w:hAnsi="Times New Roman" w:cs="Times New Roman"/>
        </w:rPr>
        <w:t>s</w:t>
      </w:r>
      <w:r w:rsidR="00765462" w:rsidRPr="00E71C74">
        <w:rPr>
          <w:rFonts w:ascii="Times New Roman" w:hAnsi="Times New Roman" w:cs="Times New Roman"/>
        </w:rPr>
        <w:t xml:space="preserve"> the</w:t>
      </w:r>
      <w:r w:rsidR="00341721" w:rsidRPr="00E71C74">
        <w:rPr>
          <w:rFonts w:ascii="Times New Roman" w:hAnsi="Times New Roman" w:cs="Times New Roman"/>
        </w:rPr>
        <w:t xml:space="preserve"> response of variable B to</w:t>
      </w:r>
      <w:r w:rsidR="002856D8" w:rsidRPr="00E71C74">
        <w:rPr>
          <w:rFonts w:ascii="Times New Roman" w:hAnsi="Times New Roman" w:cs="Times New Roman"/>
        </w:rPr>
        <w:t xml:space="preserve"> an </w:t>
      </w:r>
      <w:r w:rsidR="00000126" w:rsidRPr="00E71C74">
        <w:rPr>
          <w:rFonts w:ascii="Times New Roman" w:hAnsi="Times New Roman" w:cs="Times New Roman" w:hint="eastAsia"/>
          <w:lang w:eastAsia="zh-CN"/>
        </w:rPr>
        <w:t>orthogonal</w:t>
      </w:r>
      <w:r w:rsidR="00000126" w:rsidRPr="00E71C74">
        <w:rPr>
          <w:rFonts w:ascii="Times New Roman" w:hAnsi="Times New Roman" w:cs="Times New Roman"/>
        </w:rPr>
        <w:t xml:space="preserve"> </w:t>
      </w:r>
      <w:r w:rsidR="002856D8" w:rsidRPr="00E71C74">
        <w:rPr>
          <w:rFonts w:ascii="Times New Roman" w:hAnsi="Times New Roman" w:cs="Times New Roman"/>
        </w:rPr>
        <w:t>shock</w:t>
      </w:r>
      <w:r w:rsidR="00765462" w:rsidRPr="00E71C74">
        <w:rPr>
          <w:rFonts w:ascii="Times New Roman" w:hAnsi="Times New Roman" w:cs="Times New Roman"/>
        </w:rPr>
        <w:t xml:space="preserve"> </w:t>
      </w:r>
      <w:r w:rsidR="002856D8" w:rsidRPr="00E71C74">
        <w:rPr>
          <w:rFonts w:ascii="Times New Roman" w:hAnsi="Times New Roman" w:cs="Times New Roman"/>
        </w:rPr>
        <w:t>to</w:t>
      </w:r>
      <w:r w:rsidR="00765462" w:rsidRPr="00E71C74">
        <w:rPr>
          <w:rFonts w:ascii="Times New Roman" w:hAnsi="Times New Roman" w:cs="Times New Roman"/>
        </w:rPr>
        <w:t xml:space="preserve"> variable</w:t>
      </w:r>
      <w:r w:rsidR="002856D8" w:rsidRPr="00E71C74">
        <w:rPr>
          <w:rFonts w:ascii="Times New Roman" w:hAnsi="Times New Roman" w:cs="Times New Roman"/>
        </w:rPr>
        <w:t xml:space="preserve"> A</w:t>
      </w:r>
      <w:r w:rsidR="00765462" w:rsidRPr="00E71C74">
        <w:rPr>
          <w:rFonts w:ascii="Times New Roman" w:hAnsi="Times New Roman" w:cs="Times New Roman"/>
        </w:rPr>
        <w:t>.</w:t>
      </w:r>
      <w:r w:rsidR="0035687A">
        <w:rPr>
          <w:rFonts w:ascii="Times New Roman" w:hAnsi="Times New Roman" w:cs="Times New Roman"/>
        </w:rPr>
        <w:t xml:space="preserve"> Graph (A:A) shows how the shock is absorbed.</w:t>
      </w:r>
    </w:p>
    <w:p w14:paraId="617078A1" w14:textId="77777777" w:rsidR="00A62948" w:rsidRPr="00E71C74" w:rsidRDefault="00A62948">
      <w:pPr>
        <w:jc w:val="both"/>
        <w:rPr>
          <w:rFonts w:ascii="Times New Roman" w:hAnsi="Times New Roman" w:cs="Times New Roman"/>
          <w:sz w:val="24"/>
          <w:szCs w:val="24"/>
        </w:rPr>
        <w:sectPr w:rsidR="00A62948" w:rsidRPr="00E71C74" w:rsidSect="00D1270C">
          <w:pgSz w:w="16838" w:h="11906" w:orient="landscape"/>
          <w:pgMar w:top="1134" w:right="1134" w:bottom="1134" w:left="1134" w:header="709" w:footer="709" w:gutter="0"/>
          <w:cols w:space="708"/>
          <w:docGrid w:linePitch="360"/>
        </w:sectPr>
      </w:pPr>
    </w:p>
    <w:p w14:paraId="32D0A3B6" w14:textId="77777777" w:rsidR="0050028A" w:rsidRPr="00E71C74" w:rsidRDefault="006438F6" w:rsidP="0050028A">
      <w:pPr>
        <w:spacing w:line="240" w:lineRule="auto"/>
        <w:jc w:val="both"/>
        <w:rPr>
          <w:rFonts w:ascii="Times New Roman" w:hAnsi="Times New Roman" w:cs="Times New Roman"/>
          <w:sz w:val="24"/>
          <w:szCs w:val="24"/>
          <w:lang w:eastAsia="zh-CN"/>
        </w:rPr>
      </w:pPr>
      <w:r w:rsidRPr="00E71C74">
        <w:rPr>
          <w:rFonts w:ascii="Times New Roman" w:hAnsi="Times New Roman" w:cs="Times New Roman"/>
          <w:sz w:val="24"/>
          <w:szCs w:val="24"/>
        </w:rPr>
        <w:lastRenderedPageBreak/>
        <w:t>Appendix 1</w:t>
      </w:r>
      <w:r w:rsidR="0050028A" w:rsidRPr="00E71C74">
        <w:rPr>
          <w:rFonts w:ascii="Times New Roman" w:hAnsi="Times New Roman" w:cs="Times New Roman"/>
          <w:sz w:val="24"/>
          <w:szCs w:val="24"/>
        </w:rPr>
        <w:t xml:space="preserve"> Variable </w:t>
      </w:r>
      <w:r w:rsidR="00D00C43" w:rsidRPr="00E71C74">
        <w:rPr>
          <w:rFonts w:ascii="Times New Roman" w:hAnsi="Times New Roman" w:cs="Times New Roman"/>
          <w:sz w:val="24"/>
          <w:szCs w:val="24"/>
        </w:rPr>
        <w:t>D</w:t>
      </w:r>
      <w:r w:rsidR="0050028A" w:rsidRPr="00E71C74">
        <w:rPr>
          <w:rFonts w:ascii="Times New Roman" w:hAnsi="Times New Roman" w:cs="Times New Roman"/>
          <w:sz w:val="24"/>
          <w:szCs w:val="24"/>
        </w:rPr>
        <w:t xml:space="preserve">efinitions and </w:t>
      </w:r>
      <w:r w:rsidR="002F28B6" w:rsidRPr="00E71C74">
        <w:rPr>
          <w:rFonts w:ascii="Times New Roman" w:hAnsi="Times New Roman" w:cs="Times New Roman" w:hint="eastAsia"/>
          <w:sz w:val="24"/>
          <w:szCs w:val="24"/>
          <w:lang w:eastAsia="zh-CN"/>
        </w:rPr>
        <w:t>Explanations</w:t>
      </w:r>
    </w:p>
    <w:tbl>
      <w:tblPr>
        <w:tblW w:w="13978" w:type="dxa"/>
        <w:tblInd w:w="93" w:type="dxa"/>
        <w:tblLook w:val="04A0" w:firstRow="1" w:lastRow="0" w:firstColumn="1" w:lastColumn="0" w:noHBand="0" w:noVBand="1"/>
      </w:tblPr>
      <w:tblGrid>
        <w:gridCol w:w="866"/>
        <w:gridCol w:w="1735"/>
        <w:gridCol w:w="4677"/>
        <w:gridCol w:w="6700"/>
      </w:tblGrid>
      <w:tr w:rsidR="00D73106" w:rsidRPr="00E71C74" w14:paraId="79ADBF10" w14:textId="77777777" w:rsidTr="00BE2F8C">
        <w:trPr>
          <w:trHeight w:val="170"/>
        </w:trPr>
        <w:tc>
          <w:tcPr>
            <w:tcW w:w="866" w:type="dxa"/>
            <w:tcBorders>
              <w:top w:val="single" w:sz="8" w:space="0" w:color="auto"/>
              <w:left w:val="nil"/>
              <w:bottom w:val="single" w:sz="8" w:space="0" w:color="auto"/>
              <w:right w:val="nil"/>
            </w:tcBorders>
            <w:shd w:val="clear" w:color="auto" w:fill="auto"/>
            <w:vAlign w:val="bottom"/>
            <w:hideMark/>
          </w:tcPr>
          <w:p w14:paraId="09255430" w14:textId="77777777" w:rsidR="00D73106" w:rsidRPr="00E71C74" w:rsidRDefault="00D73106" w:rsidP="00D73106">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Briefs</w:t>
            </w:r>
          </w:p>
        </w:tc>
        <w:tc>
          <w:tcPr>
            <w:tcW w:w="1735" w:type="dxa"/>
            <w:tcBorders>
              <w:top w:val="single" w:sz="8" w:space="0" w:color="auto"/>
              <w:left w:val="nil"/>
              <w:bottom w:val="single" w:sz="8" w:space="0" w:color="auto"/>
              <w:right w:val="nil"/>
            </w:tcBorders>
            <w:shd w:val="clear" w:color="auto" w:fill="auto"/>
            <w:vAlign w:val="bottom"/>
            <w:hideMark/>
          </w:tcPr>
          <w:p w14:paraId="781B6B75" w14:textId="77777777" w:rsidR="00D73106" w:rsidRPr="00E71C74" w:rsidRDefault="00D73106" w:rsidP="00D73106">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Variables</w:t>
            </w:r>
          </w:p>
        </w:tc>
        <w:tc>
          <w:tcPr>
            <w:tcW w:w="4677" w:type="dxa"/>
            <w:tcBorders>
              <w:top w:val="single" w:sz="8" w:space="0" w:color="auto"/>
              <w:left w:val="nil"/>
              <w:bottom w:val="single" w:sz="8" w:space="0" w:color="auto"/>
              <w:right w:val="nil"/>
            </w:tcBorders>
            <w:shd w:val="clear" w:color="auto" w:fill="auto"/>
            <w:vAlign w:val="bottom"/>
            <w:hideMark/>
          </w:tcPr>
          <w:p w14:paraId="4EF66648" w14:textId="77777777" w:rsidR="00D73106" w:rsidRPr="00E71C74" w:rsidRDefault="00D73106" w:rsidP="00D73106">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Definitions</w:t>
            </w:r>
          </w:p>
        </w:tc>
        <w:tc>
          <w:tcPr>
            <w:tcW w:w="6700" w:type="dxa"/>
            <w:tcBorders>
              <w:top w:val="single" w:sz="8" w:space="0" w:color="auto"/>
              <w:left w:val="nil"/>
              <w:bottom w:val="single" w:sz="8" w:space="0" w:color="auto"/>
              <w:right w:val="nil"/>
            </w:tcBorders>
            <w:shd w:val="clear" w:color="auto" w:fill="auto"/>
            <w:vAlign w:val="bottom"/>
            <w:hideMark/>
          </w:tcPr>
          <w:p w14:paraId="5DBEBEE2" w14:textId="77777777" w:rsidR="00D73106" w:rsidRPr="00E71C74" w:rsidRDefault="0009043E" w:rsidP="00D73106">
            <w:pPr>
              <w:spacing w:after="0" w:line="240" w:lineRule="auto"/>
              <w:jc w:val="both"/>
              <w:rPr>
                <w:rFonts w:ascii="Times New Roman" w:eastAsia="宋体" w:hAnsi="Times New Roman" w:cs="Times New Roman"/>
                <w:color w:val="000000"/>
                <w:sz w:val="24"/>
                <w:szCs w:val="24"/>
                <w:lang w:eastAsia="zh-CN"/>
              </w:rPr>
            </w:pPr>
            <w:r>
              <w:rPr>
                <w:rFonts w:ascii="Times New Roman" w:hAnsi="Times New Roman" w:cs="Times New Roman"/>
                <w:color w:val="000000"/>
                <w:sz w:val="24"/>
                <w:szCs w:val="24"/>
                <w:lang w:eastAsia="zh-CN"/>
              </w:rPr>
              <w:t>Rationale</w:t>
            </w:r>
          </w:p>
        </w:tc>
      </w:tr>
      <w:tr w:rsidR="00D73106" w:rsidRPr="00E71C74" w14:paraId="26CA04FE" w14:textId="77777777" w:rsidTr="00BE2F8C">
        <w:trPr>
          <w:trHeight w:val="317"/>
        </w:trPr>
        <w:tc>
          <w:tcPr>
            <w:tcW w:w="866" w:type="dxa"/>
            <w:tcBorders>
              <w:top w:val="nil"/>
              <w:left w:val="nil"/>
              <w:bottom w:val="single" w:sz="8" w:space="0" w:color="auto"/>
              <w:right w:val="nil"/>
            </w:tcBorders>
            <w:shd w:val="clear" w:color="auto" w:fill="auto"/>
            <w:vAlign w:val="bottom"/>
            <w:hideMark/>
          </w:tcPr>
          <w:p w14:paraId="1987B649" w14:textId="77777777" w:rsidR="00D73106" w:rsidRPr="00E71C74" w:rsidRDefault="00D73106" w:rsidP="00D73106">
            <w:pPr>
              <w:spacing w:after="0" w:line="240" w:lineRule="auto"/>
              <w:jc w:val="both"/>
              <w:rPr>
                <w:rFonts w:ascii="Times New Roman" w:eastAsia="宋体" w:hAnsi="Times New Roman" w:cs="Times New Roman"/>
                <w:i/>
                <w:iCs/>
                <w:color w:val="000000"/>
                <w:sz w:val="24"/>
                <w:szCs w:val="24"/>
                <w:lang w:eastAsia="zh-CN"/>
              </w:rPr>
            </w:pPr>
            <w:r w:rsidRPr="00E71C74">
              <w:rPr>
                <w:rFonts w:ascii="Times New Roman" w:eastAsia="宋体" w:hAnsi="Times New Roman" w:cs="Times New Roman"/>
                <w:i/>
                <w:iCs/>
                <w:color w:val="000000"/>
                <w:sz w:val="24"/>
                <w:szCs w:val="24"/>
                <w:lang w:eastAsia="zh-CN"/>
              </w:rPr>
              <w:t>Inv</w:t>
            </w:r>
          </w:p>
        </w:tc>
        <w:tc>
          <w:tcPr>
            <w:tcW w:w="1735" w:type="dxa"/>
            <w:tcBorders>
              <w:top w:val="nil"/>
              <w:left w:val="nil"/>
              <w:bottom w:val="single" w:sz="8" w:space="0" w:color="auto"/>
              <w:right w:val="nil"/>
            </w:tcBorders>
            <w:shd w:val="clear" w:color="auto" w:fill="auto"/>
            <w:vAlign w:val="bottom"/>
            <w:hideMark/>
          </w:tcPr>
          <w:p w14:paraId="0668D089"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Investment to assets ratio</w:t>
            </w:r>
          </w:p>
        </w:tc>
        <w:tc>
          <w:tcPr>
            <w:tcW w:w="4677" w:type="dxa"/>
            <w:tcBorders>
              <w:top w:val="nil"/>
              <w:left w:val="nil"/>
              <w:bottom w:val="single" w:sz="8" w:space="0" w:color="auto"/>
              <w:right w:val="nil"/>
            </w:tcBorders>
            <w:shd w:val="clear" w:color="auto" w:fill="auto"/>
            <w:vAlign w:val="bottom"/>
            <w:hideMark/>
          </w:tcPr>
          <w:p w14:paraId="7E14CC37" w14:textId="1269080A" w:rsidR="00D73106" w:rsidRPr="00E71C74" w:rsidRDefault="002F28B6" w:rsidP="007D1D0A">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Cap</w:t>
            </w:r>
            <w:r w:rsidRPr="00E71C74">
              <w:rPr>
                <w:rFonts w:ascii="Times New Roman" w:hAnsi="Times New Roman" w:cs="Times New Roman" w:hint="eastAsia"/>
                <w:color w:val="000000"/>
                <w:sz w:val="24"/>
                <w:szCs w:val="24"/>
                <w:lang w:eastAsia="zh-CN"/>
              </w:rPr>
              <w:t>ital expenditure</w:t>
            </w:r>
            <w:r w:rsidR="00857171">
              <w:rPr>
                <w:rFonts w:ascii="Times New Roman" w:hAnsi="Times New Roman" w:cs="Times New Roman"/>
                <w:color w:val="000000"/>
                <w:sz w:val="24"/>
                <w:szCs w:val="24"/>
                <w:lang w:eastAsia="zh-CN"/>
              </w:rPr>
              <w:t>s</w:t>
            </w:r>
            <w:r w:rsidRPr="00E71C74">
              <w:rPr>
                <w:rFonts w:ascii="Times New Roman" w:eastAsia="宋体" w:hAnsi="Times New Roman" w:cs="Times New Roman"/>
                <w:color w:val="000000"/>
                <w:sz w:val="24"/>
                <w:szCs w:val="24"/>
                <w:lang w:eastAsia="zh-CN"/>
              </w:rPr>
              <w:t xml:space="preserve"> </w:t>
            </w:r>
            <w:r w:rsidR="00D73106" w:rsidRPr="00E71C74">
              <w:rPr>
                <w:rFonts w:ascii="Times New Roman" w:eastAsia="宋体" w:hAnsi="Times New Roman" w:cs="Times New Roman"/>
                <w:color w:val="000000"/>
                <w:sz w:val="24"/>
                <w:szCs w:val="24"/>
                <w:lang w:eastAsia="zh-CN"/>
              </w:rPr>
              <w:t>/ Total Assets</w:t>
            </w:r>
          </w:p>
        </w:tc>
        <w:tc>
          <w:tcPr>
            <w:tcW w:w="6700" w:type="dxa"/>
            <w:tcBorders>
              <w:top w:val="nil"/>
              <w:left w:val="nil"/>
              <w:bottom w:val="single" w:sz="8" w:space="0" w:color="auto"/>
              <w:right w:val="nil"/>
            </w:tcBorders>
            <w:shd w:val="clear" w:color="auto" w:fill="auto"/>
            <w:vAlign w:val="bottom"/>
            <w:hideMark/>
          </w:tcPr>
          <w:p w14:paraId="7EEB5FE0" w14:textId="4AAA3AAA" w:rsidR="00D73106" w:rsidRPr="00E71C74" w:rsidRDefault="00582719">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 xml:space="preserve">We </w:t>
            </w:r>
            <w:r w:rsidR="00D73106" w:rsidRPr="00E71C74">
              <w:rPr>
                <w:rFonts w:ascii="Times New Roman" w:eastAsia="宋体" w:hAnsi="Times New Roman" w:cs="Times New Roman"/>
                <w:color w:val="000000"/>
                <w:sz w:val="24"/>
                <w:szCs w:val="24"/>
                <w:lang w:eastAsia="zh-CN"/>
              </w:rPr>
              <w:t>follow Gatchev et al. (2010) and use capital expenditure</w:t>
            </w:r>
            <w:r w:rsidR="00857171">
              <w:rPr>
                <w:rFonts w:ascii="Times New Roman" w:eastAsia="宋体" w:hAnsi="Times New Roman" w:cs="Times New Roman"/>
                <w:color w:val="000000"/>
                <w:sz w:val="24"/>
                <w:szCs w:val="24"/>
                <w:lang w:eastAsia="zh-CN"/>
              </w:rPr>
              <w:t>s</w:t>
            </w:r>
            <w:r w:rsidR="00D73106" w:rsidRPr="00E71C74">
              <w:rPr>
                <w:rFonts w:ascii="Times New Roman" w:eastAsia="宋体" w:hAnsi="Times New Roman" w:cs="Times New Roman"/>
                <w:color w:val="000000"/>
                <w:sz w:val="24"/>
                <w:szCs w:val="24"/>
                <w:lang w:eastAsia="zh-CN"/>
              </w:rPr>
              <w:t xml:space="preserve"> scaled by total assets to capture investment. </w:t>
            </w:r>
          </w:p>
        </w:tc>
      </w:tr>
      <w:tr w:rsidR="00D73106" w:rsidRPr="00E71C74" w14:paraId="71B02CD9" w14:textId="77777777" w:rsidTr="00BE2F8C">
        <w:trPr>
          <w:trHeight w:val="588"/>
        </w:trPr>
        <w:tc>
          <w:tcPr>
            <w:tcW w:w="866" w:type="dxa"/>
            <w:tcBorders>
              <w:top w:val="nil"/>
              <w:left w:val="nil"/>
              <w:bottom w:val="single" w:sz="8" w:space="0" w:color="auto"/>
              <w:right w:val="nil"/>
            </w:tcBorders>
            <w:shd w:val="clear" w:color="auto" w:fill="auto"/>
            <w:vAlign w:val="bottom"/>
            <w:hideMark/>
          </w:tcPr>
          <w:p w14:paraId="2F2E5E6A" w14:textId="77777777" w:rsidR="00D73106" w:rsidRPr="00E71C74" w:rsidRDefault="00D73106" w:rsidP="00D73106">
            <w:pPr>
              <w:spacing w:after="0" w:line="240" w:lineRule="auto"/>
              <w:jc w:val="both"/>
              <w:rPr>
                <w:rFonts w:ascii="Times New Roman" w:eastAsia="宋体" w:hAnsi="Times New Roman" w:cs="Times New Roman"/>
                <w:i/>
                <w:iCs/>
                <w:color w:val="000000"/>
                <w:sz w:val="24"/>
                <w:szCs w:val="24"/>
                <w:lang w:eastAsia="zh-CN"/>
              </w:rPr>
            </w:pPr>
            <w:r w:rsidRPr="00E71C74">
              <w:rPr>
                <w:rFonts w:ascii="Times New Roman" w:eastAsia="宋体" w:hAnsi="Times New Roman" w:cs="Times New Roman"/>
                <w:i/>
                <w:iCs/>
                <w:color w:val="000000"/>
                <w:sz w:val="24"/>
                <w:szCs w:val="24"/>
                <w:lang w:eastAsia="zh-CN"/>
              </w:rPr>
              <w:t>Equ</w:t>
            </w:r>
          </w:p>
        </w:tc>
        <w:tc>
          <w:tcPr>
            <w:tcW w:w="1735" w:type="dxa"/>
            <w:tcBorders>
              <w:top w:val="nil"/>
              <w:left w:val="nil"/>
              <w:bottom w:val="single" w:sz="8" w:space="0" w:color="auto"/>
              <w:right w:val="nil"/>
            </w:tcBorders>
            <w:shd w:val="clear" w:color="auto" w:fill="auto"/>
            <w:vAlign w:val="bottom"/>
            <w:hideMark/>
          </w:tcPr>
          <w:p w14:paraId="20E8CFB1"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Equity issuance (repurchase) ratio</w:t>
            </w:r>
          </w:p>
        </w:tc>
        <w:tc>
          <w:tcPr>
            <w:tcW w:w="4677" w:type="dxa"/>
            <w:tcBorders>
              <w:top w:val="nil"/>
              <w:left w:val="nil"/>
              <w:bottom w:val="single" w:sz="8" w:space="0" w:color="auto"/>
              <w:right w:val="nil"/>
            </w:tcBorders>
            <w:shd w:val="clear" w:color="auto" w:fill="auto"/>
            <w:vAlign w:val="bottom"/>
            <w:hideMark/>
          </w:tcPr>
          <w:p w14:paraId="1E748235" w14:textId="011C1736"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(Shareholders’ Equity</w:t>
            </w:r>
            <w:r w:rsidRPr="00E71C74">
              <w:rPr>
                <w:rFonts w:ascii="Times New Roman" w:eastAsia="宋体" w:hAnsi="Times New Roman" w:cs="Times New Roman"/>
                <w:color w:val="000000"/>
                <w:sz w:val="24"/>
                <w:szCs w:val="24"/>
                <w:vertAlign w:val="subscript"/>
                <w:lang w:eastAsia="zh-CN"/>
              </w:rPr>
              <w:t>t</w:t>
            </w:r>
            <w:r w:rsidRPr="00E71C74">
              <w:rPr>
                <w:rFonts w:ascii="Times New Roman" w:eastAsia="宋体" w:hAnsi="Times New Roman" w:cs="Times New Roman"/>
                <w:color w:val="000000"/>
                <w:sz w:val="24"/>
                <w:szCs w:val="24"/>
                <w:lang w:eastAsia="zh-CN"/>
              </w:rPr>
              <w:t xml:space="preserve"> – Shareholders’ Equity</w:t>
            </w:r>
            <w:r w:rsidRPr="00E71C74">
              <w:rPr>
                <w:rFonts w:ascii="Times New Roman" w:eastAsia="宋体" w:hAnsi="Times New Roman" w:cs="Times New Roman"/>
                <w:color w:val="000000"/>
                <w:sz w:val="24"/>
                <w:szCs w:val="24"/>
                <w:vertAlign w:val="subscript"/>
                <w:lang w:eastAsia="zh-CN"/>
              </w:rPr>
              <w:t xml:space="preserve">t-1 </w:t>
            </w:r>
            <w:r w:rsidRPr="00E71C74">
              <w:rPr>
                <w:rFonts w:ascii="Times New Roman" w:eastAsia="宋体" w:hAnsi="Times New Roman" w:cs="Times New Roman"/>
                <w:color w:val="000000"/>
                <w:sz w:val="24"/>
                <w:szCs w:val="24"/>
                <w:lang w:eastAsia="zh-CN"/>
              </w:rPr>
              <w:t>– Retained Earnings</w:t>
            </w:r>
            <w:r w:rsidRPr="00E71C74">
              <w:rPr>
                <w:rFonts w:ascii="Times New Roman" w:eastAsia="宋体" w:hAnsi="Times New Roman" w:cs="Times New Roman"/>
                <w:color w:val="000000"/>
                <w:sz w:val="24"/>
                <w:szCs w:val="24"/>
                <w:vertAlign w:val="subscript"/>
                <w:lang w:eastAsia="zh-CN"/>
              </w:rPr>
              <w:t>t</w:t>
            </w:r>
            <w:r w:rsidRPr="00E71C74">
              <w:rPr>
                <w:rFonts w:ascii="Times New Roman" w:eastAsia="宋体" w:hAnsi="Times New Roman" w:cs="Times New Roman"/>
                <w:color w:val="000000"/>
                <w:sz w:val="24"/>
                <w:szCs w:val="24"/>
                <w:lang w:eastAsia="zh-CN"/>
              </w:rPr>
              <w:t xml:space="preserve"> + Retained Earnings</w:t>
            </w:r>
            <w:r w:rsidRPr="00E71C74">
              <w:rPr>
                <w:rFonts w:ascii="Times New Roman" w:eastAsia="宋体" w:hAnsi="Times New Roman" w:cs="Times New Roman"/>
                <w:color w:val="000000"/>
                <w:sz w:val="24"/>
                <w:szCs w:val="24"/>
                <w:vertAlign w:val="subscript"/>
                <w:lang w:eastAsia="zh-CN"/>
              </w:rPr>
              <w:t>t-1</w:t>
            </w:r>
            <w:r w:rsidRPr="00E71C74">
              <w:rPr>
                <w:rFonts w:ascii="Times New Roman" w:eastAsia="宋体" w:hAnsi="Times New Roman" w:cs="Times New Roman"/>
                <w:color w:val="000000"/>
                <w:sz w:val="24"/>
                <w:szCs w:val="24"/>
                <w:lang w:eastAsia="zh-CN"/>
              </w:rPr>
              <w:t>)</w:t>
            </w:r>
            <w:r w:rsidR="0000163F" w:rsidRPr="00E71C74">
              <w:rPr>
                <w:rFonts w:ascii="Times New Roman" w:eastAsia="宋体" w:hAnsi="Times New Roman" w:cs="Times New Roman"/>
                <w:color w:val="000000"/>
                <w:sz w:val="24"/>
                <w:szCs w:val="24"/>
                <w:lang w:eastAsia="zh-CN"/>
              </w:rPr>
              <w:t xml:space="preserve"> </w:t>
            </w:r>
            <w:r w:rsidRPr="00E71C74">
              <w:rPr>
                <w:rFonts w:ascii="Times New Roman" w:eastAsia="宋体" w:hAnsi="Times New Roman" w:cs="Times New Roman"/>
                <w:color w:val="000000"/>
                <w:sz w:val="24"/>
                <w:szCs w:val="24"/>
                <w:lang w:eastAsia="zh-CN"/>
              </w:rPr>
              <w:t>/ Total assets</w:t>
            </w:r>
            <w:r w:rsidRPr="00E71C74">
              <w:rPr>
                <w:rFonts w:ascii="Times New Roman" w:eastAsia="宋体" w:hAnsi="Times New Roman" w:cs="Times New Roman"/>
                <w:color w:val="000000"/>
                <w:sz w:val="24"/>
                <w:szCs w:val="24"/>
                <w:vertAlign w:val="subscript"/>
                <w:lang w:eastAsia="zh-CN"/>
              </w:rPr>
              <w:t>t</w:t>
            </w:r>
          </w:p>
        </w:tc>
        <w:tc>
          <w:tcPr>
            <w:tcW w:w="6700" w:type="dxa"/>
            <w:tcBorders>
              <w:top w:val="nil"/>
              <w:left w:val="nil"/>
              <w:bottom w:val="single" w:sz="8" w:space="0" w:color="auto"/>
              <w:right w:val="nil"/>
            </w:tcBorders>
            <w:shd w:val="clear" w:color="auto" w:fill="auto"/>
            <w:vAlign w:val="bottom"/>
            <w:hideMark/>
          </w:tcPr>
          <w:p w14:paraId="76B3FAF9" w14:textId="77777777" w:rsidR="00D73106" w:rsidRPr="00E71C74" w:rsidRDefault="0009043E" w:rsidP="0009043E">
            <w:pPr>
              <w:spacing w:after="0" w:line="240" w:lineRule="auto"/>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 xml:space="preserve">We follow Baker and Wurgler (2002) and scale </w:t>
            </w:r>
            <w:r w:rsidR="00D73106" w:rsidRPr="00E71C74">
              <w:rPr>
                <w:rFonts w:ascii="Times New Roman" w:eastAsia="宋体" w:hAnsi="Times New Roman" w:cs="Times New Roman"/>
                <w:color w:val="000000"/>
                <w:sz w:val="24"/>
                <w:szCs w:val="24"/>
                <w:lang w:eastAsia="zh-CN"/>
              </w:rPr>
              <w:t xml:space="preserve">net equity issuance (or repurchase) by total assets at year </w:t>
            </w:r>
            <w:r w:rsidR="00D73106" w:rsidRPr="00E71C74">
              <w:rPr>
                <w:rFonts w:ascii="Times New Roman" w:eastAsia="宋体" w:hAnsi="Times New Roman" w:cs="Times New Roman"/>
                <w:i/>
                <w:iCs/>
                <w:color w:val="000000"/>
                <w:sz w:val="24"/>
                <w:szCs w:val="24"/>
                <w:lang w:eastAsia="zh-CN"/>
              </w:rPr>
              <w:t>t</w:t>
            </w:r>
            <w:r w:rsidR="00D73106" w:rsidRPr="00E71C74">
              <w:rPr>
                <w:rFonts w:ascii="Times New Roman" w:eastAsia="宋体" w:hAnsi="Times New Roman" w:cs="Times New Roman"/>
                <w:color w:val="000000"/>
                <w:sz w:val="24"/>
                <w:szCs w:val="24"/>
                <w:lang w:eastAsia="zh-CN"/>
              </w:rPr>
              <w:t xml:space="preserve"> </w:t>
            </w:r>
            <w:r>
              <w:rPr>
                <w:rFonts w:ascii="Times New Roman" w:eastAsia="宋体" w:hAnsi="Times New Roman" w:cs="Times New Roman"/>
                <w:color w:val="000000"/>
                <w:sz w:val="24"/>
                <w:szCs w:val="24"/>
                <w:lang w:eastAsia="zh-CN"/>
              </w:rPr>
              <w:t xml:space="preserve"> to measure equity issuance</w:t>
            </w:r>
            <w:r w:rsidR="00D73106" w:rsidRPr="00E71C74">
              <w:rPr>
                <w:rFonts w:ascii="Times New Roman" w:eastAsia="宋体" w:hAnsi="Times New Roman" w:cs="Times New Roman"/>
                <w:color w:val="000000"/>
                <w:sz w:val="24"/>
                <w:szCs w:val="24"/>
                <w:lang w:eastAsia="zh-CN"/>
              </w:rPr>
              <w:t>.</w:t>
            </w:r>
          </w:p>
        </w:tc>
      </w:tr>
      <w:tr w:rsidR="00D73106" w:rsidRPr="00E71C74" w14:paraId="6EFEDA4F" w14:textId="77777777" w:rsidTr="00BE2F8C">
        <w:trPr>
          <w:trHeight w:val="495"/>
        </w:trPr>
        <w:tc>
          <w:tcPr>
            <w:tcW w:w="866" w:type="dxa"/>
            <w:tcBorders>
              <w:top w:val="nil"/>
              <w:left w:val="nil"/>
              <w:bottom w:val="single" w:sz="8" w:space="0" w:color="auto"/>
              <w:right w:val="nil"/>
            </w:tcBorders>
            <w:shd w:val="clear" w:color="auto" w:fill="auto"/>
            <w:vAlign w:val="bottom"/>
            <w:hideMark/>
          </w:tcPr>
          <w:p w14:paraId="0EB56D8E" w14:textId="77777777" w:rsidR="00D73106" w:rsidRPr="00E71C74" w:rsidRDefault="00D73106" w:rsidP="00D73106">
            <w:pPr>
              <w:spacing w:after="0" w:line="240" w:lineRule="auto"/>
              <w:jc w:val="both"/>
              <w:rPr>
                <w:rFonts w:ascii="Times New Roman" w:eastAsia="宋体" w:hAnsi="Times New Roman" w:cs="Times New Roman"/>
                <w:i/>
                <w:iCs/>
                <w:color w:val="000000"/>
                <w:sz w:val="24"/>
                <w:szCs w:val="24"/>
                <w:lang w:eastAsia="zh-CN"/>
              </w:rPr>
            </w:pPr>
            <w:r w:rsidRPr="00E71C74">
              <w:rPr>
                <w:rFonts w:ascii="Times New Roman" w:eastAsia="宋体" w:hAnsi="Times New Roman" w:cs="Times New Roman"/>
                <w:i/>
                <w:iCs/>
                <w:color w:val="000000"/>
                <w:sz w:val="24"/>
                <w:szCs w:val="24"/>
                <w:lang w:eastAsia="zh-CN"/>
              </w:rPr>
              <w:t>ROA</w:t>
            </w:r>
          </w:p>
        </w:tc>
        <w:tc>
          <w:tcPr>
            <w:tcW w:w="1735" w:type="dxa"/>
            <w:tcBorders>
              <w:top w:val="nil"/>
              <w:left w:val="nil"/>
              <w:bottom w:val="single" w:sz="8" w:space="0" w:color="auto"/>
              <w:right w:val="nil"/>
            </w:tcBorders>
            <w:shd w:val="clear" w:color="auto" w:fill="auto"/>
            <w:vAlign w:val="bottom"/>
            <w:hideMark/>
          </w:tcPr>
          <w:p w14:paraId="6138A9A4"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Return on Assets</w:t>
            </w:r>
          </w:p>
        </w:tc>
        <w:tc>
          <w:tcPr>
            <w:tcW w:w="4677" w:type="dxa"/>
            <w:tcBorders>
              <w:top w:val="nil"/>
              <w:left w:val="nil"/>
              <w:bottom w:val="single" w:sz="8" w:space="0" w:color="auto"/>
              <w:right w:val="nil"/>
            </w:tcBorders>
            <w:shd w:val="clear" w:color="auto" w:fill="auto"/>
            <w:vAlign w:val="bottom"/>
            <w:hideMark/>
          </w:tcPr>
          <w:p w14:paraId="55D0D63D"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Net income / Total assets</w:t>
            </w:r>
          </w:p>
        </w:tc>
        <w:tc>
          <w:tcPr>
            <w:tcW w:w="6700" w:type="dxa"/>
            <w:tcBorders>
              <w:top w:val="nil"/>
              <w:left w:val="nil"/>
              <w:bottom w:val="single" w:sz="8" w:space="0" w:color="auto"/>
              <w:right w:val="nil"/>
            </w:tcBorders>
            <w:shd w:val="clear" w:color="auto" w:fill="auto"/>
            <w:vAlign w:val="bottom"/>
            <w:hideMark/>
          </w:tcPr>
          <w:p w14:paraId="47B7BDF2" w14:textId="0B4297BE" w:rsidR="00D73106" w:rsidRPr="00E71C74" w:rsidRDefault="00550B64" w:rsidP="005B2D5D">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We follow</w:t>
            </w:r>
            <w:r w:rsidR="00D73106" w:rsidRPr="00E71C74">
              <w:rPr>
                <w:rFonts w:ascii="Times New Roman" w:eastAsia="宋体" w:hAnsi="Times New Roman" w:cs="Times New Roman"/>
                <w:color w:val="000000"/>
                <w:sz w:val="24"/>
                <w:szCs w:val="24"/>
                <w:lang w:eastAsia="zh-CN"/>
              </w:rPr>
              <w:t xml:space="preserve"> Lambrecht and Myers</w:t>
            </w:r>
            <w:r w:rsidR="005B14A4">
              <w:rPr>
                <w:rFonts w:ascii="Times New Roman" w:eastAsia="宋体" w:hAnsi="Times New Roman" w:cs="Times New Roman"/>
                <w:color w:val="000000"/>
                <w:sz w:val="24"/>
                <w:szCs w:val="24"/>
                <w:lang w:eastAsia="zh-CN"/>
              </w:rPr>
              <w:t>'</w:t>
            </w:r>
            <w:r w:rsidR="00D73106" w:rsidRPr="00E71C74">
              <w:rPr>
                <w:rFonts w:ascii="Times New Roman" w:eastAsia="宋体" w:hAnsi="Times New Roman" w:cs="Times New Roman"/>
                <w:color w:val="000000"/>
                <w:sz w:val="24"/>
                <w:szCs w:val="24"/>
                <w:lang w:eastAsia="zh-CN"/>
              </w:rPr>
              <w:t xml:space="preserve"> (2012)</w:t>
            </w:r>
            <w:r w:rsidR="005B14A4">
              <w:rPr>
                <w:rFonts w:ascii="Times New Roman" w:eastAsia="宋体" w:hAnsi="Times New Roman" w:cs="Times New Roman"/>
                <w:color w:val="000000"/>
                <w:sz w:val="24"/>
                <w:szCs w:val="24"/>
                <w:lang w:eastAsia="zh-CN"/>
              </w:rPr>
              <w:t xml:space="preserve"> budget constraint equation</w:t>
            </w:r>
            <w:r w:rsidR="00D73106" w:rsidRPr="00E71C74">
              <w:rPr>
                <w:rFonts w:ascii="Times New Roman" w:eastAsia="宋体" w:hAnsi="Times New Roman" w:cs="Times New Roman"/>
                <w:color w:val="000000"/>
                <w:sz w:val="24"/>
                <w:szCs w:val="24"/>
                <w:lang w:eastAsia="zh-CN"/>
              </w:rPr>
              <w:t xml:space="preserve"> </w:t>
            </w:r>
            <w:r w:rsidRPr="00E71C74">
              <w:rPr>
                <w:rFonts w:ascii="Times New Roman" w:eastAsia="宋体" w:hAnsi="Times New Roman" w:cs="Times New Roman"/>
                <w:color w:val="000000"/>
                <w:sz w:val="24"/>
                <w:szCs w:val="24"/>
                <w:lang w:eastAsia="zh-CN"/>
              </w:rPr>
              <w:t xml:space="preserve">and </w:t>
            </w:r>
            <w:r w:rsidR="00D73106" w:rsidRPr="00E71C74">
              <w:rPr>
                <w:rFonts w:ascii="Times New Roman" w:eastAsia="宋体" w:hAnsi="Times New Roman" w:cs="Times New Roman"/>
                <w:color w:val="000000"/>
                <w:sz w:val="24"/>
                <w:szCs w:val="24"/>
                <w:lang w:eastAsia="zh-CN"/>
              </w:rPr>
              <w:t>use net income</w:t>
            </w:r>
            <w:r w:rsidR="005B14A4">
              <w:rPr>
                <w:rFonts w:ascii="Times New Roman" w:eastAsia="宋体" w:hAnsi="Times New Roman" w:cs="Times New Roman"/>
                <w:color w:val="000000"/>
                <w:sz w:val="24"/>
                <w:szCs w:val="24"/>
                <w:lang w:eastAsia="zh-CN"/>
              </w:rPr>
              <w:t xml:space="preserve"> scaled by</w:t>
            </w:r>
            <w:r w:rsidR="00D17767">
              <w:rPr>
                <w:rFonts w:ascii="Times New Roman" w:eastAsia="宋体" w:hAnsi="Times New Roman" w:cs="Times New Roman"/>
                <w:color w:val="000000"/>
                <w:sz w:val="24"/>
                <w:szCs w:val="24"/>
                <w:lang w:eastAsia="zh-CN"/>
              </w:rPr>
              <w:t xml:space="preserve"> total</w:t>
            </w:r>
            <w:r w:rsidR="005B2D5D">
              <w:rPr>
                <w:rFonts w:ascii="Times New Roman" w:eastAsia="宋体" w:hAnsi="Times New Roman" w:cs="Times New Roman"/>
                <w:color w:val="000000"/>
                <w:sz w:val="24"/>
                <w:szCs w:val="24"/>
                <w:lang w:eastAsia="zh-CN"/>
              </w:rPr>
              <w:t xml:space="preserve"> assets</w:t>
            </w:r>
            <w:r w:rsidR="00D73106" w:rsidRPr="00E71C74">
              <w:rPr>
                <w:rFonts w:ascii="Times New Roman" w:eastAsia="宋体" w:hAnsi="Times New Roman" w:cs="Times New Roman"/>
                <w:color w:val="000000"/>
                <w:sz w:val="24"/>
                <w:szCs w:val="24"/>
                <w:lang w:eastAsia="zh-CN"/>
              </w:rPr>
              <w:t xml:space="preserve"> to capture internally generated funds.</w:t>
            </w:r>
          </w:p>
        </w:tc>
      </w:tr>
      <w:tr w:rsidR="00D73106" w:rsidRPr="00E71C74" w14:paraId="24EC3877" w14:textId="77777777" w:rsidTr="00BE2F8C">
        <w:trPr>
          <w:trHeight w:val="495"/>
        </w:trPr>
        <w:tc>
          <w:tcPr>
            <w:tcW w:w="866" w:type="dxa"/>
            <w:tcBorders>
              <w:top w:val="nil"/>
              <w:left w:val="nil"/>
              <w:bottom w:val="single" w:sz="8" w:space="0" w:color="auto"/>
              <w:right w:val="nil"/>
            </w:tcBorders>
            <w:shd w:val="clear" w:color="auto" w:fill="auto"/>
            <w:vAlign w:val="bottom"/>
            <w:hideMark/>
          </w:tcPr>
          <w:p w14:paraId="4209EA08" w14:textId="77777777" w:rsidR="00D73106" w:rsidRPr="00E71C74" w:rsidRDefault="00D73106" w:rsidP="00D73106">
            <w:pPr>
              <w:spacing w:after="0" w:line="240" w:lineRule="auto"/>
              <w:jc w:val="both"/>
              <w:rPr>
                <w:rFonts w:ascii="Times New Roman" w:eastAsia="宋体" w:hAnsi="Times New Roman" w:cs="Times New Roman"/>
                <w:i/>
                <w:iCs/>
                <w:color w:val="000000"/>
                <w:sz w:val="24"/>
                <w:szCs w:val="24"/>
                <w:lang w:eastAsia="zh-CN"/>
              </w:rPr>
            </w:pPr>
            <w:r w:rsidRPr="00E71C74">
              <w:rPr>
                <w:rFonts w:ascii="Times New Roman" w:eastAsia="宋体" w:hAnsi="Times New Roman" w:cs="Times New Roman"/>
                <w:i/>
                <w:iCs/>
                <w:color w:val="000000"/>
                <w:sz w:val="24"/>
                <w:szCs w:val="24"/>
                <w:lang w:eastAsia="zh-CN"/>
              </w:rPr>
              <w:t>Divc</w:t>
            </w:r>
          </w:p>
        </w:tc>
        <w:tc>
          <w:tcPr>
            <w:tcW w:w="1735" w:type="dxa"/>
            <w:tcBorders>
              <w:top w:val="nil"/>
              <w:left w:val="nil"/>
              <w:bottom w:val="single" w:sz="8" w:space="0" w:color="auto"/>
              <w:right w:val="nil"/>
            </w:tcBorders>
            <w:shd w:val="clear" w:color="auto" w:fill="auto"/>
            <w:vAlign w:val="bottom"/>
            <w:hideMark/>
          </w:tcPr>
          <w:p w14:paraId="11640CF3"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Dividend to assets ratio</w:t>
            </w:r>
          </w:p>
        </w:tc>
        <w:tc>
          <w:tcPr>
            <w:tcW w:w="4677" w:type="dxa"/>
            <w:tcBorders>
              <w:top w:val="nil"/>
              <w:left w:val="nil"/>
              <w:bottom w:val="single" w:sz="8" w:space="0" w:color="auto"/>
              <w:right w:val="nil"/>
            </w:tcBorders>
            <w:shd w:val="clear" w:color="auto" w:fill="auto"/>
            <w:vAlign w:val="bottom"/>
            <w:hideMark/>
          </w:tcPr>
          <w:p w14:paraId="46518A2A"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Cash dividend / Total assets</w:t>
            </w:r>
          </w:p>
        </w:tc>
        <w:tc>
          <w:tcPr>
            <w:tcW w:w="6700" w:type="dxa"/>
            <w:tcBorders>
              <w:top w:val="nil"/>
              <w:left w:val="nil"/>
              <w:bottom w:val="single" w:sz="8" w:space="0" w:color="auto"/>
              <w:right w:val="nil"/>
            </w:tcBorders>
            <w:shd w:val="clear" w:color="auto" w:fill="auto"/>
            <w:vAlign w:val="bottom"/>
            <w:hideMark/>
          </w:tcPr>
          <w:p w14:paraId="412E3677" w14:textId="77777777" w:rsidR="00D73106" w:rsidRPr="00E71C74" w:rsidRDefault="00550B64">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W</w:t>
            </w:r>
            <w:r w:rsidR="00D73106" w:rsidRPr="00E71C74">
              <w:rPr>
                <w:rFonts w:ascii="Times New Roman" w:eastAsia="宋体" w:hAnsi="Times New Roman" w:cs="Times New Roman"/>
                <w:color w:val="000000"/>
                <w:sz w:val="24"/>
                <w:szCs w:val="24"/>
                <w:lang w:eastAsia="zh-CN"/>
              </w:rPr>
              <w:t>e follow Fama and French (2002)</w:t>
            </w:r>
            <w:r w:rsidR="002F28B6" w:rsidRPr="00E71C74">
              <w:rPr>
                <w:rFonts w:ascii="Times New Roman" w:hAnsi="Times New Roman" w:cs="Times New Roman" w:hint="eastAsia"/>
                <w:color w:val="000000"/>
                <w:sz w:val="24"/>
                <w:szCs w:val="24"/>
                <w:lang w:eastAsia="zh-CN"/>
              </w:rPr>
              <w:t xml:space="preserve"> and</w:t>
            </w:r>
            <w:r w:rsidR="00D73106" w:rsidRPr="00E71C74">
              <w:rPr>
                <w:rFonts w:ascii="Times New Roman" w:eastAsia="宋体" w:hAnsi="Times New Roman" w:cs="Times New Roman"/>
                <w:color w:val="000000"/>
                <w:sz w:val="24"/>
                <w:szCs w:val="24"/>
                <w:lang w:eastAsia="zh-CN"/>
              </w:rPr>
              <w:t xml:space="preserve"> scale dividend</w:t>
            </w:r>
            <w:r w:rsidR="002F28B6" w:rsidRPr="00E71C74">
              <w:rPr>
                <w:rFonts w:ascii="Times New Roman" w:hAnsi="Times New Roman" w:cs="Times New Roman" w:hint="eastAsia"/>
                <w:color w:val="000000"/>
                <w:sz w:val="24"/>
                <w:szCs w:val="24"/>
                <w:lang w:eastAsia="zh-CN"/>
              </w:rPr>
              <w:t>s</w:t>
            </w:r>
            <w:r w:rsidR="00D73106" w:rsidRPr="00E71C74">
              <w:rPr>
                <w:rFonts w:ascii="Times New Roman" w:eastAsia="宋体" w:hAnsi="Times New Roman" w:cs="Times New Roman"/>
                <w:color w:val="000000"/>
                <w:sz w:val="24"/>
                <w:szCs w:val="24"/>
                <w:lang w:eastAsia="zh-CN"/>
              </w:rPr>
              <w:t xml:space="preserve"> by total assets rather than earnings in case of the observation problem.</w:t>
            </w:r>
          </w:p>
        </w:tc>
      </w:tr>
      <w:tr w:rsidR="00D73106" w:rsidRPr="00E71C74" w14:paraId="431AA766" w14:textId="77777777" w:rsidTr="00C86DCF">
        <w:trPr>
          <w:trHeight w:val="170"/>
        </w:trPr>
        <w:tc>
          <w:tcPr>
            <w:tcW w:w="866" w:type="dxa"/>
            <w:tcBorders>
              <w:top w:val="nil"/>
              <w:left w:val="nil"/>
              <w:bottom w:val="single" w:sz="4" w:space="0" w:color="auto"/>
              <w:right w:val="nil"/>
            </w:tcBorders>
            <w:shd w:val="clear" w:color="auto" w:fill="auto"/>
            <w:vAlign w:val="bottom"/>
            <w:hideMark/>
          </w:tcPr>
          <w:p w14:paraId="153F00C7" w14:textId="77777777" w:rsidR="00D73106" w:rsidRPr="00E71C74" w:rsidRDefault="00D73106" w:rsidP="00D73106">
            <w:pPr>
              <w:spacing w:after="0" w:line="240" w:lineRule="auto"/>
              <w:jc w:val="both"/>
              <w:rPr>
                <w:rFonts w:ascii="Times New Roman" w:eastAsia="宋体" w:hAnsi="Times New Roman" w:cs="Times New Roman"/>
                <w:i/>
                <w:iCs/>
                <w:color w:val="000000"/>
                <w:sz w:val="24"/>
                <w:szCs w:val="24"/>
                <w:lang w:eastAsia="zh-CN"/>
              </w:rPr>
            </w:pPr>
            <w:r w:rsidRPr="00E71C74">
              <w:rPr>
                <w:rFonts w:ascii="Times New Roman" w:eastAsia="宋体" w:hAnsi="Times New Roman" w:cs="Times New Roman"/>
                <w:i/>
                <w:iCs/>
                <w:color w:val="000000"/>
                <w:sz w:val="24"/>
                <w:szCs w:val="24"/>
                <w:lang w:eastAsia="zh-CN"/>
              </w:rPr>
              <w:t>Lev</w:t>
            </w:r>
          </w:p>
        </w:tc>
        <w:tc>
          <w:tcPr>
            <w:tcW w:w="1735" w:type="dxa"/>
            <w:tcBorders>
              <w:top w:val="nil"/>
              <w:left w:val="nil"/>
              <w:bottom w:val="single" w:sz="4" w:space="0" w:color="auto"/>
              <w:right w:val="nil"/>
            </w:tcBorders>
            <w:shd w:val="clear" w:color="auto" w:fill="auto"/>
            <w:vAlign w:val="bottom"/>
            <w:hideMark/>
          </w:tcPr>
          <w:p w14:paraId="2D0D9A13" w14:textId="77777777" w:rsidR="00D73106" w:rsidRPr="00E71C74" w:rsidRDefault="00D73106" w:rsidP="00D73106">
            <w:pPr>
              <w:spacing w:after="0" w:line="240" w:lineRule="auto"/>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Leverage ratio</w:t>
            </w:r>
          </w:p>
        </w:tc>
        <w:tc>
          <w:tcPr>
            <w:tcW w:w="4677" w:type="dxa"/>
            <w:tcBorders>
              <w:top w:val="nil"/>
              <w:left w:val="nil"/>
              <w:bottom w:val="single" w:sz="4" w:space="0" w:color="auto"/>
              <w:right w:val="nil"/>
            </w:tcBorders>
            <w:shd w:val="clear" w:color="auto" w:fill="auto"/>
            <w:vAlign w:val="bottom"/>
            <w:hideMark/>
          </w:tcPr>
          <w:p w14:paraId="7DDCA530" w14:textId="57C7CC16" w:rsidR="00D73106" w:rsidRPr="00E71C74" w:rsidRDefault="005B2D5D" w:rsidP="005B2D5D">
            <w:pPr>
              <w:spacing w:after="0" w:line="240" w:lineRule="auto"/>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Total debt / Total assets</w:t>
            </w:r>
          </w:p>
        </w:tc>
        <w:tc>
          <w:tcPr>
            <w:tcW w:w="6700" w:type="dxa"/>
            <w:tcBorders>
              <w:top w:val="nil"/>
              <w:left w:val="nil"/>
              <w:bottom w:val="single" w:sz="4" w:space="0" w:color="auto"/>
              <w:right w:val="nil"/>
            </w:tcBorders>
            <w:shd w:val="clear" w:color="auto" w:fill="auto"/>
            <w:vAlign w:val="bottom"/>
            <w:hideMark/>
          </w:tcPr>
          <w:p w14:paraId="14BA1DEC" w14:textId="77777777" w:rsidR="00D73106" w:rsidRPr="00E71C74" w:rsidRDefault="00550B64" w:rsidP="009C1025">
            <w:pPr>
              <w:spacing w:after="0" w:line="240" w:lineRule="auto"/>
              <w:jc w:val="both"/>
              <w:rPr>
                <w:rFonts w:ascii="Times New Roman" w:eastAsia="宋体" w:hAnsi="Times New Roman" w:cs="Times New Roman"/>
                <w:color w:val="000000"/>
                <w:sz w:val="24"/>
                <w:szCs w:val="24"/>
                <w:lang w:eastAsia="zh-CN"/>
              </w:rPr>
            </w:pPr>
            <w:r w:rsidRPr="00E71C74">
              <w:rPr>
                <w:rFonts w:ascii="Times New Roman" w:eastAsia="宋体" w:hAnsi="Times New Roman" w:cs="Times New Roman"/>
                <w:color w:val="000000"/>
                <w:sz w:val="24"/>
                <w:szCs w:val="24"/>
                <w:lang w:eastAsia="zh-CN"/>
              </w:rPr>
              <w:t xml:space="preserve">We </w:t>
            </w:r>
            <w:r w:rsidR="00D73106" w:rsidRPr="00E71C74">
              <w:rPr>
                <w:rFonts w:ascii="Times New Roman" w:eastAsia="宋体" w:hAnsi="Times New Roman" w:cs="Times New Roman"/>
                <w:color w:val="000000"/>
                <w:sz w:val="24"/>
                <w:szCs w:val="24"/>
                <w:lang w:eastAsia="zh-CN"/>
              </w:rPr>
              <w:t>follow Graham et al. (201</w:t>
            </w:r>
            <w:r w:rsidR="0099413B">
              <w:rPr>
                <w:rFonts w:ascii="Times New Roman" w:hAnsi="Times New Roman" w:cs="Times New Roman" w:hint="eastAsia"/>
                <w:color w:val="000000"/>
                <w:sz w:val="24"/>
                <w:szCs w:val="24"/>
                <w:lang w:eastAsia="zh-CN"/>
              </w:rPr>
              <w:t>5</w:t>
            </w:r>
            <w:r w:rsidR="00D73106" w:rsidRPr="00E71C74">
              <w:rPr>
                <w:rFonts w:ascii="Times New Roman" w:eastAsia="宋体" w:hAnsi="Times New Roman" w:cs="Times New Roman"/>
                <w:color w:val="000000"/>
                <w:sz w:val="24"/>
                <w:szCs w:val="24"/>
                <w:lang w:eastAsia="zh-CN"/>
              </w:rPr>
              <w:t>)</w:t>
            </w:r>
            <w:r w:rsidR="00D17767">
              <w:rPr>
                <w:rFonts w:ascii="Times New Roman" w:eastAsia="宋体" w:hAnsi="Times New Roman" w:cs="Times New Roman"/>
                <w:color w:val="000000"/>
                <w:sz w:val="24"/>
                <w:szCs w:val="24"/>
                <w:lang w:eastAsia="zh-CN"/>
              </w:rPr>
              <w:t xml:space="preserve"> and use total debt scaled by total assets</w:t>
            </w:r>
            <w:r w:rsidRPr="00E71C74">
              <w:rPr>
                <w:rFonts w:ascii="Times New Roman" w:eastAsia="宋体" w:hAnsi="Times New Roman" w:cs="Times New Roman"/>
                <w:color w:val="000000"/>
                <w:sz w:val="24"/>
                <w:szCs w:val="24"/>
                <w:lang w:eastAsia="zh-CN"/>
              </w:rPr>
              <w:t xml:space="preserve"> to measure the leverage ratio.</w:t>
            </w:r>
          </w:p>
        </w:tc>
      </w:tr>
      <w:tr w:rsidR="00BD1B6E" w:rsidRPr="00E71C74" w14:paraId="0949CE0E" w14:textId="77777777" w:rsidTr="00C86DCF">
        <w:trPr>
          <w:trHeight w:val="170"/>
        </w:trPr>
        <w:tc>
          <w:tcPr>
            <w:tcW w:w="866" w:type="dxa"/>
            <w:tcBorders>
              <w:top w:val="single" w:sz="4" w:space="0" w:color="auto"/>
              <w:left w:val="nil"/>
              <w:bottom w:val="single" w:sz="4" w:space="0" w:color="auto"/>
              <w:right w:val="nil"/>
            </w:tcBorders>
            <w:shd w:val="clear" w:color="auto" w:fill="auto"/>
            <w:vAlign w:val="bottom"/>
          </w:tcPr>
          <w:p w14:paraId="60EFAB7F" w14:textId="798783E0" w:rsidR="00BD1B6E" w:rsidRPr="00E71C74" w:rsidRDefault="00BD1B6E" w:rsidP="00D73106">
            <w:pPr>
              <w:spacing w:after="0" w:line="240" w:lineRule="auto"/>
              <w:jc w:val="both"/>
              <w:rPr>
                <w:rFonts w:ascii="Times New Roman" w:eastAsia="宋体" w:hAnsi="Times New Roman" w:cs="Times New Roman"/>
                <w:i/>
                <w:iCs/>
                <w:color w:val="000000"/>
                <w:sz w:val="24"/>
                <w:szCs w:val="24"/>
                <w:lang w:eastAsia="zh-CN"/>
              </w:rPr>
            </w:pPr>
            <w:r>
              <w:rPr>
                <w:rFonts w:ascii="Times New Roman" w:eastAsia="宋体" w:hAnsi="Times New Roman" w:cs="Times New Roman"/>
                <w:i/>
                <w:iCs/>
                <w:color w:val="000000"/>
                <w:sz w:val="24"/>
                <w:szCs w:val="24"/>
                <w:lang w:eastAsia="zh-CN"/>
              </w:rPr>
              <w:t>M</w:t>
            </w:r>
            <w:r w:rsidR="00315400">
              <w:rPr>
                <w:rFonts w:ascii="Times New Roman" w:eastAsia="宋体" w:hAnsi="Times New Roman" w:cs="Times New Roman"/>
                <w:i/>
                <w:iCs/>
                <w:color w:val="000000"/>
                <w:sz w:val="24"/>
                <w:szCs w:val="24"/>
                <w:lang w:eastAsia="zh-CN"/>
              </w:rPr>
              <w:t>/</w:t>
            </w:r>
            <w:r>
              <w:rPr>
                <w:rFonts w:ascii="Times New Roman" w:eastAsia="宋体" w:hAnsi="Times New Roman" w:cs="Times New Roman"/>
                <w:i/>
                <w:iCs/>
                <w:color w:val="000000"/>
                <w:sz w:val="24"/>
                <w:szCs w:val="24"/>
                <w:lang w:eastAsia="zh-CN"/>
              </w:rPr>
              <w:t>B</w:t>
            </w:r>
          </w:p>
        </w:tc>
        <w:tc>
          <w:tcPr>
            <w:tcW w:w="1735" w:type="dxa"/>
            <w:tcBorders>
              <w:top w:val="single" w:sz="4" w:space="0" w:color="auto"/>
              <w:left w:val="nil"/>
              <w:bottom w:val="single" w:sz="4" w:space="0" w:color="auto"/>
              <w:right w:val="nil"/>
            </w:tcBorders>
            <w:shd w:val="clear" w:color="auto" w:fill="auto"/>
            <w:vAlign w:val="bottom"/>
          </w:tcPr>
          <w:p w14:paraId="65930013" w14:textId="1C22D305" w:rsidR="00BD1B6E" w:rsidRPr="00E71C74" w:rsidRDefault="00BD1B6E" w:rsidP="00D73106">
            <w:pPr>
              <w:spacing w:after="0" w:line="240" w:lineRule="auto"/>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Market-to-book ratio</w:t>
            </w:r>
          </w:p>
        </w:tc>
        <w:tc>
          <w:tcPr>
            <w:tcW w:w="4677" w:type="dxa"/>
            <w:tcBorders>
              <w:top w:val="single" w:sz="4" w:space="0" w:color="auto"/>
              <w:left w:val="nil"/>
              <w:bottom w:val="single" w:sz="4" w:space="0" w:color="auto"/>
              <w:right w:val="nil"/>
            </w:tcBorders>
            <w:shd w:val="clear" w:color="auto" w:fill="auto"/>
            <w:vAlign w:val="bottom"/>
          </w:tcPr>
          <w:p w14:paraId="5376CA0B" w14:textId="49DBABE7" w:rsidR="00BD1B6E" w:rsidRPr="00E71C74" w:rsidRDefault="00BD1B6E" w:rsidP="00D73106">
            <w:pPr>
              <w:spacing w:after="0" w:line="240" w:lineRule="auto"/>
              <w:rPr>
                <w:rFonts w:ascii="Times New Roman" w:eastAsia="宋体" w:hAnsi="Times New Roman" w:cs="Times New Roman"/>
                <w:color w:val="000000"/>
                <w:sz w:val="24"/>
                <w:szCs w:val="24"/>
                <w:lang w:eastAsia="zh-CN"/>
              </w:rPr>
            </w:pPr>
            <w:r w:rsidRPr="00BD1B6E">
              <w:rPr>
                <w:rFonts w:ascii="Times New Roman" w:eastAsia="宋体" w:hAnsi="Times New Roman" w:cs="Times New Roman"/>
                <w:color w:val="000000"/>
                <w:sz w:val="24"/>
                <w:szCs w:val="24"/>
                <w:lang w:eastAsia="zh-CN"/>
              </w:rPr>
              <w:t>(Market value of quity - book value of equity + book value of assets)/book value of assets</w:t>
            </w:r>
          </w:p>
        </w:tc>
        <w:tc>
          <w:tcPr>
            <w:tcW w:w="6700" w:type="dxa"/>
            <w:tcBorders>
              <w:top w:val="single" w:sz="4" w:space="0" w:color="auto"/>
              <w:left w:val="nil"/>
              <w:bottom w:val="single" w:sz="4" w:space="0" w:color="auto"/>
              <w:right w:val="nil"/>
            </w:tcBorders>
            <w:shd w:val="clear" w:color="auto" w:fill="auto"/>
            <w:vAlign w:val="bottom"/>
          </w:tcPr>
          <w:p w14:paraId="0F31EC7A" w14:textId="5853FEA6" w:rsidR="00BD1B6E" w:rsidRPr="00E71C74" w:rsidRDefault="00BD1B6E" w:rsidP="009C1025">
            <w:pPr>
              <w:spacing w:after="0" w:line="240" w:lineRule="auto"/>
              <w:jc w:val="both"/>
              <w:rPr>
                <w:rFonts w:ascii="Times New Roman" w:eastAsia="宋体" w:hAnsi="Times New Roman" w:cs="Times New Roman"/>
                <w:color w:val="000000"/>
                <w:sz w:val="24"/>
                <w:szCs w:val="24"/>
                <w:lang w:eastAsia="zh-CN"/>
              </w:rPr>
            </w:pPr>
            <w:r w:rsidRPr="00BD1B6E">
              <w:rPr>
                <w:rFonts w:ascii="Times New Roman" w:eastAsia="宋体" w:hAnsi="Times New Roman" w:cs="Times New Roman"/>
                <w:color w:val="000000"/>
                <w:sz w:val="24"/>
                <w:szCs w:val="24"/>
                <w:lang w:eastAsia="zh-CN"/>
              </w:rPr>
              <w:t>To demonstrate the bias in single equation estimation because M</w:t>
            </w:r>
            <w:r w:rsidR="00315400">
              <w:rPr>
                <w:rFonts w:ascii="Times New Roman" w:eastAsia="宋体" w:hAnsi="Times New Roman" w:cs="Times New Roman"/>
                <w:color w:val="000000"/>
                <w:sz w:val="24"/>
                <w:szCs w:val="24"/>
                <w:lang w:eastAsia="zh-CN"/>
              </w:rPr>
              <w:t>/</w:t>
            </w:r>
            <w:r w:rsidRPr="00BD1B6E">
              <w:rPr>
                <w:rFonts w:ascii="Times New Roman" w:eastAsia="宋体" w:hAnsi="Times New Roman" w:cs="Times New Roman"/>
                <w:color w:val="000000"/>
                <w:sz w:val="24"/>
                <w:szCs w:val="24"/>
                <w:lang w:eastAsia="zh-CN"/>
              </w:rPr>
              <w:t>B is controlled in almost all empirical corporate finance studies</w:t>
            </w:r>
            <w:r>
              <w:rPr>
                <w:rFonts w:ascii="Times New Roman" w:eastAsia="宋体" w:hAnsi="Times New Roman" w:cs="Times New Roman"/>
                <w:color w:val="000000"/>
                <w:sz w:val="24"/>
                <w:szCs w:val="24"/>
                <w:lang w:eastAsia="zh-CN"/>
              </w:rPr>
              <w:t>.</w:t>
            </w:r>
          </w:p>
        </w:tc>
      </w:tr>
      <w:tr w:rsidR="00BD1B6E" w:rsidRPr="00E71C74" w14:paraId="716F2A4B" w14:textId="77777777" w:rsidTr="00BE2F8C">
        <w:trPr>
          <w:trHeight w:val="170"/>
        </w:trPr>
        <w:tc>
          <w:tcPr>
            <w:tcW w:w="866" w:type="dxa"/>
            <w:tcBorders>
              <w:top w:val="single" w:sz="4" w:space="0" w:color="auto"/>
              <w:left w:val="nil"/>
              <w:bottom w:val="single" w:sz="8" w:space="0" w:color="auto"/>
              <w:right w:val="nil"/>
            </w:tcBorders>
            <w:shd w:val="clear" w:color="auto" w:fill="auto"/>
            <w:vAlign w:val="bottom"/>
          </w:tcPr>
          <w:p w14:paraId="27D10A73" w14:textId="77777777" w:rsidR="00BD1B6E" w:rsidRPr="00E71C74" w:rsidRDefault="00BD1B6E" w:rsidP="00D73106">
            <w:pPr>
              <w:spacing w:after="0" w:line="240" w:lineRule="auto"/>
              <w:jc w:val="both"/>
              <w:rPr>
                <w:rFonts w:ascii="Times New Roman" w:eastAsia="宋体" w:hAnsi="Times New Roman" w:cs="Times New Roman"/>
                <w:i/>
                <w:iCs/>
                <w:color w:val="000000"/>
                <w:sz w:val="24"/>
                <w:szCs w:val="24"/>
                <w:lang w:eastAsia="zh-CN"/>
              </w:rPr>
            </w:pPr>
          </w:p>
        </w:tc>
        <w:tc>
          <w:tcPr>
            <w:tcW w:w="1735" w:type="dxa"/>
            <w:tcBorders>
              <w:top w:val="single" w:sz="4" w:space="0" w:color="auto"/>
              <w:left w:val="nil"/>
              <w:bottom w:val="single" w:sz="8" w:space="0" w:color="auto"/>
              <w:right w:val="nil"/>
            </w:tcBorders>
            <w:shd w:val="clear" w:color="auto" w:fill="auto"/>
            <w:vAlign w:val="bottom"/>
          </w:tcPr>
          <w:p w14:paraId="198AA902" w14:textId="3B7F8482" w:rsidR="00BD1B6E" w:rsidRPr="00E71C74" w:rsidRDefault="00BD1B6E" w:rsidP="00D73106">
            <w:pPr>
              <w:spacing w:after="0" w:line="240" w:lineRule="auto"/>
              <w:rPr>
                <w:rFonts w:ascii="Times New Roman" w:eastAsia="宋体" w:hAnsi="Times New Roman" w:cs="Times New Roman"/>
                <w:color w:val="000000"/>
                <w:sz w:val="24"/>
                <w:szCs w:val="24"/>
                <w:lang w:eastAsia="zh-CN"/>
              </w:rPr>
            </w:pPr>
            <w:r w:rsidRPr="00BD1B6E">
              <w:rPr>
                <w:rFonts w:ascii="Times New Roman" w:eastAsia="宋体" w:hAnsi="Times New Roman" w:cs="Times New Roman"/>
                <w:color w:val="000000"/>
                <w:sz w:val="24"/>
                <w:szCs w:val="24"/>
                <w:lang w:eastAsia="zh-CN"/>
              </w:rPr>
              <w:t>Size</w:t>
            </w:r>
          </w:p>
        </w:tc>
        <w:tc>
          <w:tcPr>
            <w:tcW w:w="4677" w:type="dxa"/>
            <w:tcBorders>
              <w:top w:val="single" w:sz="4" w:space="0" w:color="auto"/>
              <w:left w:val="nil"/>
              <w:bottom w:val="single" w:sz="8" w:space="0" w:color="auto"/>
              <w:right w:val="nil"/>
            </w:tcBorders>
            <w:shd w:val="clear" w:color="auto" w:fill="auto"/>
            <w:vAlign w:val="bottom"/>
          </w:tcPr>
          <w:p w14:paraId="77827349" w14:textId="1CB3CB44" w:rsidR="00BD1B6E" w:rsidRPr="00E71C74" w:rsidRDefault="00BD1B6E" w:rsidP="00D73106">
            <w:pPr>
              <w:spacing w:after="0" w:line="240" w:lineRule="auto"/>
              <w:rPr>
                <w:rFonts w:ascii="Times New Roman" w:eastAsia="宋体" w:hAnsi="Times New Roman" w:cs="Times New Roman"/>
                <w:color w:val="000000"/>
                <w:sz w:val="24"/>
                <w:szCs w:val="24"/>
                <w:lang w:eastAsia="zh-CN"/>
              </w:rPr>
            </w:pPr>
            <w:r w:rsidRPr="00BD1B6E">
              <w:rPr>
                <w:rFonts w:ascii="Times New Roman" w:eastAsia="宋体" w:hAnsi="Times New Roman" w:cs="Times New Roman"/>
                <w:color w:val="000000"/>
                <w:sz w:val="24"/>
                <w:szCs w:val="24"/>
                <w:lang w:eastAsia="zh-CN"/>
              </w:rPr>
              <w:t>The natural logarithm of book value of assets</w:t>
            </w:r>
          </w:p>
        </w:tc>
        <w:tc>
          <w:tcPr>
            <w:tcW w:w="6700" w:type="dxa"/>
            <w:tcBorders>
              <w:top w:val="single" w:sz="4" w:space="0" w:color="auto"/>
              <w:left w:val="nil"/>
              <w:bottom w:val="single" w:sz="8" w:space="0" w:color="auto"/>
              <w:right w:val="nil"/>
            </w:tcBorders>
            <w:shd w:val="clear" w:color="auto" w:fill="auto"/>
            <w:vAlign w:val="bottom"/>
          </w:tcPr>
          <w:p w14:paraId="628DB53F" w14:textId="06B0ABC8" w:rsidR="00BD1B6E" w:rsidRPr="00E71C74" w:rsidRDefault="00BD1B6E" w:rsidP="009C1025">
            <w:pPr>
              <w:spacing w:after="0" w:line="240" w:lineRule="auto"/>
              <w:jc w:val="both"/>
              <w:rPr>
                <w:rFonts w:ascii="Times New Roman" w:eastAsia="宋体" w:hAnsi="Times New Roman" w:cs="Times New Roman"/>
                <w:color w:val="000000"/>
                <w:sz w:val="24"/>
                <w:szCs w:val="24"/>
                <w:lang w:eastAsia="zh-CN"/>
              </w:rPr>
            </w:pPr>
            <w:r w:rsidRPr="00BD1B6E">
              <w:rPr>
                <w:rFonts w:ascii="Times New Roman" w:eastAsia="宋体" w:hAnsi="Times New Roman" w:cs="Times New Roman"/>
                <w:color w:val="000000"/>
                <w:sz w:val="24"/>
                <w:szCs w:val="24"/>
                <w:lang w:eastAsia="zh-CN"/>
              </w:rPr>
              <w:t>To demonstrate the bias in single equation estimation because size is controlled in almost all empirical corporate finance studies.</w:t>
            </w:r>
          </w:p>
        </w:tc>
      </w:tr>
    </w:tbl>
    <w:p w14:paraId="7F9E6178" w14:textId="77777777" w:rsidR="0085215A" w:rsidRDefault="0085215A" w:rsidP="00A70A2A">
      <w:pPr>
        <w:rPr>
          <w:rFonts w:ascii="Times New Roman" w:hAnsi="Times New Roman" w:cs="Times New Roman"/>
          <w:sz w:val="24"/>
          <w:szCs w:val="24"/>
          <w:lang w:eastAsia="zh-CN"/>
        </w:rPr>
        <w:sectPr w:rsidR="0085215A" w:rsidSect="0085215A">
          <w:pgSz w:w="16838" w:h="11906" w:orient="landscape"/>
          <w:pgMar w:top="1440" w:right="1440" w:bottom="1440" w:left="1440" w:header="708" w:footer="708" w:gutter="0"/>
          <w:cols w:space="708"/>
          <w:docGrid w:linePitch="360"/>
        </w:sectPr>
      </w:pPr>
    </w:p>
    <w:p w14:paraId="7EADEC14" w14:textId="2AF005D7" w:rsidR="0085215A" w:rsidRDefault="0085215A" w:rsidP="00EB61CE">
      <w:pPr>
        <w:spacing w:line="480" w:lineRule="auto"/>
        <w:jc w:val="both"/>
        <w:rPr>
          <w:rFonts w:ascii="Times New Roman" w:hAnsi="Times New Roman" w:cs="Times New Roman"/>
          <w:sz w:val="24"/>
          <w:szCs w:val="24"/>
        </w:rPr>
      </w:pPr>
      <w:r w:rsidRPr="00E71C74">
        <w:rPr>
          <w:rFonts w:ascii="Times New Roman" w:hAnsi="Times New Roman" w:cs="Times New Roman"/>
          <w:sz w:val="24"/>
          <w:szCs w:val="24"/>
        </w:rPr>
        <w:lastRenderedPageBreak/>
        <w:t xml:space="preserve">Appendix </w:t>
      </w:r>
      <w:r>
        <w:rPr>
          <w:rFonts w:ascii="Times New Roman" w:hAnsi="Times New Roman" w:cs="Times New Roman"/>
          <w:sz w:val="24"/>
          <w:szCs w:val="24"/>
        </w:rPr>
        <w:t>2</w:t>
      </w:r>
      <w:r w:rsidRPr="00E71C74">
        <w:rPr>
          <w:rFonts w:ascii="Times New Roman" w:hAnsi="Times New Roman" w:cs="Times New Roman"/>
          <w:sz w:val="24"/>
          <w:szCs w:val="24"/>
        </w:rPr>
        <w:t xml:space="preserve"> </w:t>
      </w:r>
      <w:r>
        <w:rPr>
          <w:rFonts w:ascii="Times New Roman" w:hAnsi="Times New Roman" w:cs="Times New Roman"/>
          <w:sz w:val="24"/>
          <w:szCs w:val="24"/>
        </w:rPr>
        <w:t>More on Methodology</w:t>
      </w:r>
    </w:p>
    <w:p w14:paraId="74955EDB" w14:textId="3F71754D" w:rsidR="0085215A"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Our model is a panel vector autoregression (pVAR) of the form</w:t>
      </w:r>
    </w:p>
    <w:p w14:paraId="2164FD62" w14:textId="77777777" w:rsidR="0085215A" w:rsidRPr="00945065" w:rsidRDefault="00C9358E" w:rsidP="00EB61CE">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i=1,…,N,   t=p+1,…,T,   (A.1)</m:t>
          </m:r>
        </m:oMath>
      </m:oMathPara>
    </w:p>
    <w:p w14:paraId="3A595BF6" w14:textId="77777777" w:rsidR="0085215A" w:rsidRPr="00945065" w:rsidRDefault="0085215A" w:rsidP="00EB61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k</m:t>
            </m:r>
          </m:sup>
        </m:sSup>
      </m:oMath>
      <w:r>
        <w:rPr>
          <w:rFonts w:ascii="Times New Roman" w:hAnsi="Times New Roman" w:cs="Times New Roman"/>
          <w:sz w:val="24"/>
          <w:szCs w:val="24"/>
        </w:rPr>
        <w:t xml:space="preserve"> is the vector of </w:t>
      </w:r>
      <w:r w:rsidRPr="00EB3FFC">
        <w:rPr>
          <w:rFonts w:ascii="Times New Roman" w:hAnsi="Times New Roman" w:cs="Times New Roman"/>
          <w:i/>
          <w:sz w:val="24"/>
          <w:szCs w:val="24"/>
        </w:rPr>
        <w:t>k</w:t>
      </w:r>
      <w:r>
        <w:rPr>
          <w:rFonts w:ascii="Times New Roman" w:hAnsi="Times New Roman" w:cs="Times New Roman"/>
          <w:sz w:val="24"/>
          <w:szCs w:val="24"/>
        </w:rPr>
        <w:t xml:space="preserve"> dependent variables of firm </w:t>
      </w:r>
      <w:r w:rsidRPr="00945065">
        <w:rPr>
          <w:rFonts w:ascii="Times New Roman" w:hAnsi="Times New Roman" w:cs="Times New Roman"/>
          <w:i/>
          <w:sz w:val="24"/>
          <w:szCs w:val="24"/>
        </w:rPr>
        <w:t>i</w:t>
      </w:r>
      <w:r>
        <w:rPr>
          <w:rFonts w:ascii="Times New Roman" w:hAnsi="Times New Roman" w:cs="Times New Roman"/>
          <w:sz w:val="24"/>
          <w:szCs w:val="24"/>
        </w:rPr>
        <w:t xml:space="preserve"> at time </w:t>
      </w:r>
      <w:r w:rsidRPr="00945065">
        <w:rPr>
          <w:rFonts w:ascii="Times New Roman" w:hAnsi="Times New Roman" w:cs="Times New Roman"/>
          <w:i/>
          <w:sz w:val="24"/>
          <w:szCs w:val="24"/>
        </w:rPr>
        <w:t>t</w:t>
      </w:r>
      <w:r>
        <w:rPr>
          <w:rFonts w:ascii="Times New Roman" w:hAnsi="Times New Roman" w:cs="Times New Roman"/>
          <w:sz w:val="24"/>
          <w:szCs w:val="24"/>
        </w:rPr>
        <w:t xml:space="preserve"> net of their cross-sectional means,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k</m:t>
            </m:r>
          </m:sup>
        </m:sSup>
      </m:oMath>
      <w:r>
        <w:rPr>
          <w:rFonts w:ascii="Times New Roman" w:hAnsi="Times New Roman" w:cs="Times New Roman"/>
          <w:sz w:val="24"/>
          <w:szCs w:val="24"/>
        </w:rPr>
        <w:t xml:space="preserve"> is a vector of firm-specific panel fixed-effects,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k</m:t>
            </m:r>
          </m:sup>
        </m:sSup>
      </m:oMath>
      <w:r>
        <w:rPr>
          <w:rFonts w:ascii="Times New Roman" w:hAnsi="Times New Roman" w:cs="Times New Roman"/>
          <w:sz w:val="24"/>
          <w:szCs w:val="24"/>
        </w:rPr>
        <w:t xml:space="preserve"> is a vector of idiosyncratic noise. Here, </w:t>
      </w:r>
      <w:r w:rsidRPr="00945065">
        <w:rPr>
          <w:rFonts w:ascii="Times New Roman" w:hAnsi="Times New Roman" w:cs="Times New Roman"/>
          <w:i/>
          <w:sz w:val="24"/>
          <w:szCs w:val="24"/>
        </w:rPr>
        <w:t>N</w:t>
      </w:r>
      <w:r>
        <w:rPr>
          <w:rFonts w:ascii="Times New Roman" w:hAnsi="Times New Roman" w:cs="Times New Roman"/>
          <w:sz w:val="24"/>
          <w:szCs w:val="24"/>
        </w:rPr>
        <w:t xml:space="preserve"> is the total number of firms in the sample and </w:t>
      </w:r>
      <w:r w:rsidRPr="00945065">
        <w:rPr>
          <w:rFonts w:ascii="Times New Roman" w:hAnsi="Times New Roman" w:cs="Times New Roman"/>
          <w:i/>
          <w:sz w:val="24"/>
          <w:szCs w:val="24"/>
        </w:rPr>
        <w:t>T</w:t>
      </w:r>
      <w:r>
        <w:rPr>
          <w:rFonts w:ascii="Times New Roman" w:hAnsi="Times New Roman" w:cs="Times New Roman"/>
          <w:sz w:val="24"/>
          <w:szCs w:val="24"/>
        </w:rPr>
        <w:t xml:space="preserve"> </w:t>
      </w:r>
      <w:r w:rsidRPr="00945065">
        <w:rPr>
          <w:rFonts w:ascii="Times New Roman" w:hAnsi="Times New Roman" w:cs="Times New Roman"/>
          <w:sz w:val="24"/>
          <w:szCs w:val="24"/>
        </w:rPr>
        <w:t>is the number of time periods for which we have observations. The distributional assumptions on the noise are the usual ones:</w:t>
      </w:r>
      <w:r>
        <w:rPr>
          <w:rFonts w:ascii="Times New Roman" w:hAnsi="Times New Roman" w:cs="Times New Roman"/>
          <w:sz w:val="24"/>
          <w:szCs w:val="24"/>
        </w:rPr>
        <w:t xml:space="preserve"> </w:t>
      </w:r>
    </w:p>
    <w:p w14:paraId="1129D186" w14:textId="77777777" w:rsidR="0085215A" w:rsidRDefault="0085215A" w:rsidP="00EB61CE">
      <w:pPr>
        <w:spacing w:line="480" w:lineRule="auto"/>
        <w:rPr>
          <w:rFonts w:ascii="Times New Roman"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=0</m:t>
              </m:r>
            </m:e>
          </m:d>
          <m:r>
            <w:rPr>
              <w:rFonts w:ascii="Cambria Math" w:hAnsi="Cambria Math" w:cs="Times New Roman"/>
              <w:sz w:val="24"/>
              <w:szCs w:val="24"/>
            </w:rPr>
            <m:t>, 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i,t</m:t>
                  </m:r>
                </m:sub>
                <m:sup>
                  <m:r>
                    <w:rPr>
                      <w:rFonts w:ascii="Cambria Math" w:hAnsi="Cambria Math" w:cs="Times New Roman"/>
                      <w:sz w:val="24"/>
                      <w:szCs w:val="24"/>
                    </w:rPr>
                    <m:t>T</m:t>
                  </m:r>
                </m:sup>
              </m:sSubSup>
            </m:e>
          </m:d>
          <m:r>
            <w:rPr>
              <w:rFonts w:ascii="Cambria Math" w:hAnsi="Cambria Math" w:cs="Times New Roman"/>
              <w:sz w:val="24"/>
              <w:szCs w:val="24"/>
            </w:rPr>
            <m:t>=Σ, and 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i,s</m:t>
                  </m:r>
                </m:sub>
                <m:sup>
                  <m:r>
                    <w:rPr>
                      <w:rFonts w:ascii="Cambria Math" w:hAnsi="Cambria Math" w:cs="Times New Roman"/>
                      <w:sz w:val="24"/>
                      <w:szCs w:val="24"/>
                    </w:rPr>
                    <m:t>T</m:t>
                  </m:r>
                </m:sup>
              </m:sSubSup>
            </m:e>
          </m:d>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j,t</m:t>
                  </m:r>
                </m:sub>
                <m:sup>
                  <m:r>
                    <w:rPr>
                      <w:rFonts w:ascii="Cambria Math" w:hAnsi="Cambria Math" w:cs="Times New Roman"/>
                      <w:sz w:val="24"/>
                      <w:szCs w:val="24"/>
                    </w:rPr>
                    <m:t>T</m:t>
                  </m:r>
                </m:sup>
              </m:sSubSup>
            </m:e>
          </m:d>
          <m:r>
            <w:rPr>
              <w:rFonts w:ascii="Cambria Math" w:hAnsi="Cambria Math" w:cs="Times New Roman"/>
              <w:sz w:val="24"/>
              <w:szCs w:val="24"/>
            </w:rPr>
            <m:t xml:space="preserve">=0, all t≠s and j≠i, </m:t>
          </m:r>
        </m:oMath>
      </m:oMathPara>
    </w:p>
    <w:p w14:paraId="0C57BD67"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where the </w:t>
      </w:r>
      <w:r w:rsidRPr="00ED3D82">
        <w:rPr>
          <w:rFonts w:ascii="Times New Roman" w:hAnsi="Times New Roman" w:cs="Times New Roman"/>
          <w:i/>
          <w:sz w:val="24"/>
          <w:szCs w:val="24"/>
        </w:rPr>
        <w:t>k</w:t>
      </w:r>
      <w:r>
        <w:rPr>
          <w:rFonts w:ascii="Times New Roman" w:hAnsi="Times New Roman" w:cs="Times New Roman"/>
          <w:sz w:val="24"/>
          <w:szCs w:val="24"/>
        </w:rPr>
        <w:t xml:space="preserve"> </w:t>
      </w:r>
      <w:r w:rsidRPr="00945065">
        <w:rPr>
          <w:rFonts w:ascii="Times New Roman" w:hAnsi="Times New Roman" w:cs="Times New Roman"/>
          <w:sz w:val="24"/>
          <w:szCs w:val="24"/>
        </w:rPr>
        <w:t xml:space="preserve">× </w:t>
      </w:r>
      <w:r w:rsidRPr="00ED3D82">
        <w:rPr>
          <w:rFonts w:ascii="Times New Roman" w:hAnsi="Times New Roman" w:cs="Times New Roman"/>
          <w:i/>
          <w:sz w:val="24"/>
          <w:szCs w:val="24"/>
        </w:rPr>
        <w:t>k</w:t>
      </w:r>
      <w:r w:rsidRPr="00945065">
        <w:rPr>
          <w:rFonts w:ascii="Times New Roman" w:hAnsi="Times New Roman" w:cs="Times New Roman"/>
          <w:sz w:val="24"/>
          <w:szCs w:val="24"/>
        </w:rPr>
        <w:t xml:space="preserve"> variance-covariance matrix Σ is assumed to be positive-definite and symmetric.</w:t>
      </w:r>
    </w:p>
    <w:p w14:paraId="1D09C2FB"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t>It is we</w:t>
      </w:r>
      <w:r>
        <w:rPr>
          <w:rFonts w:ascii="Times New Roman" w:hAnsi="Times New Roman" w:cs="Times New Roman"/>
          <w:sz w:val="24"/>
          <w:szCs w:val="24"/>
        </w:rPr>
        <w:t xml:space="preserve">ll-known that, even for large </w:t>
      </w:r>
      <w:r w:rsidRPr="00ED3D82">
        <w:rPr>
          <w:rFonts w:ascii="Times New Roman" w:hAnsi="Times New Roman" w:cs="Times New Roman"/>
          <w:i/>
          <w:sz w:val="24"/>
          <w:szCs w:val="24"/>
        </w:rPr>
        <w:t>N</w:t>
      </w:r>
      <w:r w:rsidRPr="00945065">
        <w:rPr>
          <w:rFonts w:ascii="Times New Roman" w:hAnsi="Times New Roman" w:cs="Times New Roman"/>
          <w:sz w:val="24"/>
          <w:szCs w:val="24"/>
        </w:rPr>
        <w:t>, OLS estimates for a model like (</w:t>
      </w:r>
      <w:r w:rsidRPr="004F697F">
        <w:rPr>
          <w:rFonts w:ascii="Times New Roman" w:hAnsi="Times New Roman" w:cs="Times New Roman"/>
          <w:i/>
          <w:sz w:val="24"/>
          <w:szCs w:val="24"/>
        </w:rPr>
        <w:t>A</w:t>
      </w:r>
      <w:r>
        <w:rPr>
          <w:rFonts w:ascii="Times New Roman" w:hAnsi="Times New Roman" w:cs="Times New Roman"/>
          <w:sz w:val="24"/>
          <w:szCs w:val="24"/>
        </w:rPr>
        <w:t>.</w:t>
      </w:r>
      <w:r w:rsidRPr="00945065">
        <w:rPr>
          <w:rFonts w:ascii="Times New Roman" w:hAnsi="Times New Roman" w:cs="Times New Roman"/>
          <w:sz w:val="24"/>
          <w:szCs w:val="24"/>
        </w:rPr>
        <w:t>1) are biased, because of the presence of firm fixed effects (Nickell, 1981). This bias is still</w:t>
      </w:r>
      <w:r>
        <w:rPr>
          <w:rFonts w:ascii="Times New Roman" w:hAnsi="Times New Roman" w:cs="Times New Roman"/>
          <w:sz w:val="24"/>
          <w:szCs w:val="24"/>
        </w:rPr>
        <w:t xml:space="preserve"> present for relatively large </w:t>
      </w:r>
      <w:r w:rsidRPr="00ED3D82">
        <w:rPr>
          <w:rFonts w:ascii="Times New Roman" w:hAnsi="Times New Roman" w:cs="Times New Roman"/>
          <w:i/>
          <w:sz w:val="24"/>
          <w:szCs w:val="24"/>
        </w:rPr>
        <w:t>T</w:t>
      </w:r>
      <w:r w:rsidRPr="00945065">
        <w:rPr>
          <w:rFonts w:ascii="Times New Roman" w:hAnsi="Times New Roman" w:cs="Times New Roman"/>
          <w:sz w:val="24"/>
          <w:szCs w:val="24"/>
        </w:rPr>
        <w:t xml:space="preserve">, although it does disappear in the limit (Judson and </w:t>
      </w:r>
      <w:r>
        <w:rPr>
          <w:rFonts w:ascii="Times New Roman" w:hAnsi="Times New Roman" w:cs="Times New Roman"/>
          <w:sz w:val="24"/>
          <w:szCs w:val="24"/>
        </w:rPr>
        <w:t xml:space="preserve">Owen, </w:t>
      </w:r>
      <w:r w:rsidRPr="00945065">
        <w:rPr>
          <w:rFonts w:ascii="Times New Roman" w:hAnsi="Times New Roman" w:cs="Times New Roman"/>
          <w:sz w:val="24"/>
          <w:szCs w:val="24"/>
        </w:rPr>
        <w:t>1999). Of course (</w:t>
      </w:r>
      <w:r w:rsidRPr="004F697F">
        <w:rPr>
          <w:rFonts w:ascii="Times New Roman" w:hAnsi="Times New Roman" w:cs="Times New Roman"/>
          <w:i/>
          <w:sz w:val="24"/>
          <w:szCs w:val="24"/>
        </w:rPr>
        <w:t>A.</w:t>
      </w:r>
      <w:r w:rsidRPr="00945065">
        <w:rPr>
          <w:rFonts w:ascii="Times New Roman" w:hAnsi="Times New Roman" w:cs="Times New Roman"/>
          <w:sz w:val="24"/>
          <w:szCs w:val="24"/>
        </w:rPr>
        <w:t>1) could be estimated using OLS. However, OLS treats all the variables on the right-hand side</w:t>
      </w:r>
      <w:r>
        <w:rPr>
          <w:rFonts w:ascii="Times New Roman" w:hAnsi="Times New Roman" w:cs="Times New Roman"/>
          <w:sz w:val="24"/>
          <w:szCs w:val="24"/>
        </w:rPr>
        <w:t xml:space="preserve"> (RHS)</w:t>
      </w:r>
      <w:r w:rsidRPr="00945065">
        <w:rPr>
          <w:rFonts w:ascii="Times New Roman" w:hAnsi="Times New Roman" w:cs="Times New Roman"/>
          <w:sz w:val="24"/>
          <w:szCs w:val="24"/>
        </w:rPr>
        <w:t xml:space="preserve"> as exogenous, which obvi</w:t>
      </w:r>
      <w:r>
        <w:rPr>
          <w:rFonts w:ascii="Times New Roman" w:hAnsi="Times New Roman" w:cs="Times New Roman"/>
          <w:sz w:val="24"/>
          <w:szCs w:val="24"/>
        </w:rPr>
        <w:t>o</w:t>
      </w:r>
      <w:r w:rsidRPr="00945065">
        <w:rPr>
          <w:rFonts w:ascii="Times New Roman" w:hAnsi="Times New Roman" w:cs="Times New Roman"/>
          <w:sz w:val="24"/>
          <w:szCs w:val="24"/>
        </w:rPr>
        <w:t>usly they are not. Therefore, the standard OLS estimator is biased. To deal with that problem we use a GMM estimator that explicitly deals with the endogeneit</w:t>
      </w:r>
      <w:r>
        <w:rPr>
          <w:rFonts w:ascii="Times New Roman" w:hAnsi="Times New Roman" w:cs="Times New Roman"/>
          <w:sz w:val="24"/>
          <w:szCs w:val="24"/>
        </w:rPr>
        <w:t>y of the variables on the RHS.</w:t>
      </w:r>
    </w:p>
    <w:p w14:paraId="1A89D141" w14:textId="77777777" w:rsidR="0085215A" w:rsidRPr="00ED3D82" w:rsidRDefault="0085215A" w:rsidP="00EB61CE">
      <w:pPr>
        <w:spacing w:line="480" w:lineRule="auto"/>
        <w:rPr>
          <w:rFonts w:ascii="Times New Roman" w:hAnsi="Times New Roman" w:cs="Times New Roman"/>
          <w:b/>
          <w:sz w:val="24"/>
          <w:szCs w:val="24"/>
        </w:rPr>
      </w:pPr>
      <w:r w:rsidRPr="00ED3D82">
        <w:rPr>
          <w:rFonts w:ascii="Times New Roman" w:hAnsi="Times New Roman" w:cs="Times New Roman"/>
          <w:b/>
          <w:sz w:val="24"/>
          <w:szCs w:val="24"/>
        </w:rPr>
        <w:t>Estimation</w:t>
      </w:r>
    </w:p>
    <w:p w14:paraId="342D7BB0"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Here we follow the estimation procedure suggested by Holtz–Eakin et al. (1988). Throughout, we assume that </w:t>
      </w:r>
      <w:r w:rsidRPr="00ED3D82">
        <w:rPr>
          <w:rFonts w:ascii="Times New Roman" w:hAnsi="Times New Roman" w:cs="Times New Roman"/>
          <w:i/>
          <w:sz w:val="24"/>
          <w:szCs w:val="24"/>
        </w:rPr>
        <w:t>T</w:t>
      </w:r>
      <w:r w:rsidRPr="00945065">
        <w:rPr>
          <w:rFonts w:ascii="Times New Roman" w:hAnsi="Times New Roman" w:cs="Times New Roman"/>
          <w:sz w:val="24"/>
          <w:szCs w:val="24"/>
        </w:rPr>
        <w:t xml:space="preserve"> &gt; </w:t>
      </w:r>
      <w:r w:rsidRPr="00ED3D82">
        <w:rPr>
          <w:rFonts w:ascii="Times New Roman" w:hAnsi="Times New Roman" w:cs="Times New Roman"/>
          <w:i/>
          <w:sz w:val="24"/>
          <w:szCs w:val="24"/>
        </w:rPr>
        <w:t>p + q</w:t>
      </w:r>
      <w:r w:rsidRPr="00945065">
        <w:rPr>
          <w:rFonts w:ascii="Times New Roman" w:hAnsi="Times New Roman" w:cs="Times New Roman"/>
          <w:sz w:val="24"/>
          <w:szCs w:val="24"/>
        </w:rPr>
        <w:t xml:space="preserve"> and </w:t>
      </w:r>
      <w:r w:rsidRPr="00ED3D82">
        <w:rPr>
          <w:rFonts w:ascii="Times New Roman" w:hAnsi="Times New Roman" w:cs="Times New Roman"/>
          <w:i/>
          <w:sz w:val="24"/>
          <w:szCs w:val="24"/>
        </w:rPr>
        <w:t>N</w:t>
      </w:r>
      <w:r w:rsidRPr="00945065">
        <w:rPr>
          <w:rFonts w:ascii="Times New Roman" w:hAnsi="Times New Roman" w:cs="Times New Roman"/>
          <w:sz w:val="24"/>
          <w:szCs w:val="24"/>
        </w:rPr>
        <w:t xml:space="preserve"> &gt; 1, for some </w:t>
      </w:r>
      <w:r w:rsidRPr="00ED3D82">
        <w:rPr>
          <w:rFonts w:ascii="Times New Roman" w:hAnsi="Times New Roman" w:cs="Times New Roman"/>
          <w:i/>
          <w:sz w:val="24"/>
          <w:szCs w:val="24"/>
        </w:rPr>
        <w:t>q</w:t>
      </w:r>
      <w:r w:rsidRPr="00945065">
        <w:rPr>
          <w:rFonts w:ascii="Times New Roman" w:hAnsi="Times New Roman" w:cs="Times New Roman"/>
          <w:sz w:val="24"/>
          <w:szCs w:val="24"/>
        </w:rPr>
        <w:t xml:space="preserve"> ≥ 0 to be introduced later. Let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hAnsi="Times New Roman" w:cs="Times New Roman"/>
          <w:sz w:val="24"/>
          <w:szCs w:val="24"/>
        </w:rPr>
        <w:t xml:space="preserve"> be a </w:t>
      </w:r>
      <w:r w:rsidRPr="00945065">
        <w:rPr>
          <w:rFonts w:ascii="Times New Roman" w:hAnsi="Times New Roman" w:cs="Times New Roman"/>
          <w:sz w:val="24"/>
          <w:szCs w:val="24"/>
        </w:rPr>
        <w:t>(</w:t>
      </w:r>
      <w:r w:rsidRPr="00ED3D82">
        <w:rPr>
          <w:rFonts w:ascii="Times New Roman" w:hAnsi="Times New Roman" w:cs="Times New Roman"/>
          <w:i/>
          <w:sz w:val="24"/>
          <w:szCs w:val="24"/>
        </w:rPr>
        <w:t>T − p − q</w:t>
      </w:r>
      <w:r w:rsidRPr="00945065">
        <w:rPr>
          <w:rFonts w:ascii="Times New Roman" w:hAnsi="Times New Roman" w:cs="Times New Roman"/>
          <w:sz w:val="24"/>
          <w:szCs w:val="24"/>
        </w:rPr>
        <w:t>) × (</w:t>
      </w:r>
      <w:r w:rsidRPr="00ED3D82">
        <w:rPr>
          <w:rFonts w:ascii="Times New Roman" w:hAnsi="Times New Roman" w:cs="Times New Roman"/>
          <w:i/>
          <w:sz w:val="24"/>
          <w:szCs w:val="24"/>
        </w:rPr>
        <w:t>pk</w:t>
      </w:r>
      <w:r w:rsidRPr="00945065">
        <w:rPr>
          <w:rFonts w:ascii="Times New Roman" w:hAnsi="Times New Roman" w:cs="Times New Roman"/>
          <w:sz w:val="24"/>
          <w:szCs w:val="24"/>
        </w:rPr>
        <w:t xml:space="preserve">) matrix, with </w:t>
      </w:r>
      <w:r w:rsidRPr="00ED3D82">
        <w:rPr>
          <w:rFonts w:ascii="Times New Roman" w:hAnsi="Times New Roman" w:cs="Times New Roman"/>
          <w:i/>
          <w:sz w:val="24"/>
          <w:szCs w:val="24"/>
        </w:rPr>
        <w:t>t</w:t>
      </w:r>
      <w:r w:rsidRPr="00945065">
        <w:rPr>
          <w:rFonts w:ascii="Times New Roman" w:hAnsi="Times New Roman" w:cs="Times New Roman"/>
          <w:sz w:val="24"/>
          <w:szCs w:val="24"/>
        </w:rPr>
        <w:t>-th row</w:t>
      </w:r>
    </w:p>
    <w:p w14:paraId="4FEED6F1" w14:textId="77777777" w:rsidR="0085215A" w:rsidRPr="00945065" w:rsidRDefault="00C9358E" w:rsidP="00EB61CE">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i,t-1</m:t>
                  </m:r>
                </m:sub>
                <m:sup>
                  <m:r>
                    <w:rPr>
                      <w:rFonts w:ascii="Cambria Math" w:hAnsi="Cambria Math" w:cs="Times New Roman"/>
                      <w:sz w:val="24"/>
                      <w:szCs w:val="24"/>
                    </w:rPr>
                    <m:t>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i,t-p</m:t>
                  </m:r>
                </m:sub>
                <m:sup>
                  <m:r>
                    <w:rPr>
                      <w:rFonts w:ascii="Cambria Math" w:hAnsi="Cambria Math" w:cs="Times New Roman"/>
                      <w:sz w:val="24"/>
                      <w:szCs w:val="24"/>
                    </w:rPr>
                    <m:t>T</m:t>
                  </m:r>
                </m:sup>
              </m:sSubSup>
            </m:e>
          </m:d>
          <m:r>
            <w:rPr>
              <w:rFonts w:ascii="Cambria Math" w:hAnsi="Cambria Math" w:cs="Times New Roman"/>
              <w:sz w:val="24"/>
              <w:szCs w:val="24"/>
            </w:rPr>
            <m:t>,   t=p+q+1,…, T,</m:t>
          </m:r>
        </m:oMath>
      </m:oMathPara>
    </w:p>
    <w:p w14:paraId="18B8CABF" w14:textId="77777777" w:rsidR="0085215A"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lastRenderedPageBreak/>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945065">
        <w:rPr>
          <w:rFonts w:ascii="Times New Roman" w:hAnsi="Times New Roman" w:cs="Times New Roman"/>
          <w:sz w:val="24"/>
          <w:szCs w:val="24"/>
        </w:rPr>
        <w:t xml:space="preserve"> be a (</w:t>
      </w:r>
      <w:r w:rsidRPr="009612E7">
        <w:rPr>
          <w:rFonts w:ascii="Times New Roman" w:hAnsi="Times New Roman" w:cs="Times New Roman"/>
          <w:i/>
          <w:sz w:val="24"/>
          <w:szCs w:val="24"/>
        </w:rPr>
        <w:t>T − p − q</w:t>
      </w:r>
      <w:r w:rsidRPr="00945065">
        <w:rPr>
          <w:rFonts w:ascii="Times New Roman" w:hAnsi="Times New Roman" w:cs="Times New Roman"/>
          <w:sz w:val="24"/>
          <w:szCs w:val="24"/>
        </w:rPr>
        <w:t xml:space="preserve">) × </w:t>
      </w:r>
      <w:r w:rsidRPr="009612E7">
        <w:rPr>
          <w:rFonts w:ascii="Times New Roman" w:hAnsi="Times New Roman" w:cs="Times New Roman"/>
          <w:i/>
          <w:sz w:val="24"/>
          <w:szCs w:val="24"/>
        </w:rPr>
        <w:t>k</w:t>
      </w:r>
      <w:r w:rsidRPr="00945065">
        <w:rPr>
          <w:rFonts w:ascii="Times New Roman" w:hAnsi="Times New Roman" w:cs="Times New Roman"/>
          <w:sz w:val="24"/>
          <w:szCs w:val="24"/>
        </w:rPr>
        <w:t xml:space="preserve">-dimensional matrix with </w:t>
      </w:r>
      <w:r w:rsidRPr="009612E7">
        <w:rPr>
          <w:rFonts w:ascii="Times New Roman" w:hAnsi="Times New Roman" w:cs="Times New Roman"/>
          <w:i/>
          <w:sz w:val="24"/>
          <w:szCs w:val="24"/>
        </w:rPr>
        <w:t>t</w:t>
      </w:r>
      <w:r w:rsidRPr="00945065">
        <w:rPr>
          <w:rFonts w:ascii="Times New Roman" w:hAnsi="Times New Roman" w:cs="Times New Roman"/>
          <w:sz w:val="24"/>
          <w:szCs w:val="24"/>
        </w:rPr>
        <w:t>-th row</w:t>
      </w:r>
    </w:p>
    <w:p w14:paraId="0446CA25" w14:textId="77777777" w:rsidR="0085215A" w:rsidRPr="00945065" w:rsidRDefault="00C9358E" w:rsidP="00EB61CE">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m:t>
              </m:r>
            </m:sub>
            <m:sup>
              <m:r>
                <w:rPr>
                  <w:rFonts w:ascii="Cambria Math" w:hAnsi="Cambria Math" w:cs="Times New Roman"/>
                  <w:sz w:val="24"/>
                  <w:szCs w:val="24"/>
                </w:rPr>
                <m:t>T</m:t>
              </m:r>
            </m:sup>
          </m:sSubSup>
          <m:r>
            <w:rPr>
              <w:rFonts w:ascii="Cambria Math" w:hAnsi="Cambria Math" w:cs="Times New Roman"/>
              <w:sz w:val="24"/>
              <w:szCs w:val="24"/>
            </w:rPr>
            <m:t>,   t=p+q+1,…, T,</m:t>
          </m:r>
        </m:oMath>
      </m:oMathPara>
    </w:p>
    <w:p w14:paraId="2AC5AF3B" w14:textId="77777777" w:rsidR="0085215A"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 xml:space="preserve">and let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945065">
        <w:rPr>
          <w:rFonts w:ascii="Times New Roman" w:hAnsi="Times New Roman" w:cs="Times New Roman"/>
          <w:sz w:val="24"/>
          <w:szCs w:val="24"/>
        </w:rPr>
        <w:t>be a (</w:t>
      </w:r>
      <w:r w:rsidRPr="009612E7">
        <w:rPr>
          <w:rFonts w:ascii="Times New Roman" w:hAnsi="Times New Roman" w:cs="Times New Roman"/>
          <w:i/>
          <w:sz w:val="24"/>
          <w:szCs w:val="24"/>
        </w:rPr>
        <w:t>T − p − q</w:t>
      </w:r>
      <w:r w:rsidRPr="00945065">
        <w:rPr>
          <w:rFonts w:ascii="Times New Roman" w:hAnsi="Times New Roman" w:cs="Times New Roman"/>
          <w:sz w:val="24"/>
          <w:szCs w:val="24"/>
        </w:rPr>
        <w:t xml:space="preserve">) × </w:t>
      </w:r>
      <w:r w:rsidRPr="009612E7">
        <w:rPr>
          <w:rFonts w:ascii="Times New Roman" w:hAnsi="Times New Roman" w:cs="Times New Roman"/>
          <w:i/>
          <w:sz w:val="24"/>
          <w:szCs w:val="24"/>
        </w:rPr>
        <w:t>r</w:t>
      </w:r>
      <w:r w:rsidRPr="00945065">
        <w:rPr>
          <w:rFonts w:ascii="Times New Roman" w:hAnsi="Times New Roman" w:cs="Times New Roman"/>
          <w:sz w:val="24"/>
          <w:szCs w:val="24"/>
        </w:rPr>
        <w:t xml:space="preserve"> matrix of instruments, where</w:t>
      </w:r>
    </w:p>
    <w:p w14:paraId="7CE03057" w14:textId="77777777" w:rsidR="0085215A" w:rsidRPr="009612E7" w:rsidRDefault="00C9358E" w:rsidP="00EB61CE">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i,p+1</m:t>
                        </m:r>
                      </m:sub>
                      <m:sup>
                        <m:r>
                          <w:rPr>
                            <w:rFonts w:ascii="Cambria Math" w:hAnsi="Cambria Math" w:cs="Times New Roman"/>
                            <w:sz w:val="24"/>
                            <w:szCs w:val="24"/>
                          </w:rPr>
                          <m:t>T</m:t>
                        </m:r>
                      </m:sup>
                    </m:sSubSup>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hAnsi="Cambria Math" w:cs="Times New Roman"/>
                        <w:sz w:val="24"/>
                        <w:szCs w:val="24"/>
                      </w:rPr>
                      <m:t>⋯</m:t>
                    </m:r>
                  </m:e>
                  <m:e>
                    <m:r>
                      <w:rPr>
                        <w:rFonts w:ascii="Cambria Math" w:hAnsi="Cambria Math" w:cs="Times New Roman"/>
                        <w:sz w:val="24"/>
                        <w:szCs w:val="24"/>
                      </w:rPr>
                      <m:t>0</m:t>
                    </m:r>
                  </m:e>
                </m:mr>
                <m:mr>
                  <m:e>
                    <m:r>
                      <w:rPr>
                        <w:rFonts w:ascii="Cambria Math" w:hAnsi="Cambria Math" w:cs="Times New Roman"/>
                        <w:sz w:val="24"/>
                        <w:szCs w:val="24"/>
                      </w:rPr>
                      <m:t>0</m:t>
                    </m:r>
                    <m:ctrlPr>
                      <w:rPr>
                        <w:rFonts w:ascii="Cambria Math" w:eastAsia="Cambria Math" w:hAnsi="Cambria Math" w:cs="Cambria Math"/>
                        <w:i/>
                        <w:sz w:val="24"/>
                        <w:szCs w:val="24"/>
                      </w:rPr>
                    </m:ctrlPr>
                  </m:e>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i,p+2</m:t>
                        </m:r>
                      </m:sub>
                      <m:sup>
                        <m:r>
                          <w:rPr>
                            <w:rFonts w:ascii="Cambria Math" w:hAnsi="Cambria Math" w:cs="Times New Roman"/>
                            <w:sz w:val="24"/>
                            <w:szCs w:val="24"/>
                          </w:rPr>
                          <m:t>T</m:t>
                        </m:r>
                      </m:sup>
                    </m:sSub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hAnsi="Cambria Math" w:cs="Times New Roman"/>
                        <w:sz w:val="24"/>
                        <w:szCs w:val="24"/>
                      </w:rPr>
                      <m:t>⋮</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hAnsi="Cambria Math" w:cs="Times New Roman"/>
                        <w:sz w:val="24"/>
                        <w:szCs w:val="24"/>
                      </w:rPr>
                      <m:t>⋱</m:t>
                    </m:r>
                  </m:e>
                  <m:e>
                    <m:r>
                      <w:rPr>
                        <w:rFonts w:ascii="Cambria Math" w:hAnsi="Cambria Math" w:cs="Times New Roman"/>
                        <w:sz w:val="24"/>
                        <w:szCs w:val="24"/>
                      </w:rPr>
                      <m:t>⋮</m:t>
                    </m:r>
                  </m:e>
                </m:mr>
                <m:mr>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hAnsi="Cambria Math" w:cs="Times New Roman"/>
                        <w:sz w:val="24"/>
                        <w:szCs w:val="24"/>
                      </w:rPr>
                      <m:t>⋯</m:t>
                    </m:r>
                  </m:e>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i,T</m:t>
                        </m:r>
                      </m:sub>
                      <m:sup>
                        <m:r>
                          <w:rPr>
                            <w:rFonts w:ascii="Cambria Math" w:hAnsi="Cambria Math" w:cs="Times New Roman"/>
                            <w:sz w:val="24"/>
                            <w:szCs w:val="24"/>
                          </w:rPr>
                          <m:t>T</m:t>
                        </m:r>
                      </m:sup>
                    </m:sSubSup>
                  </m:e>
                </m:mr>
              </m:m>
            </m:e>
          </m:d>
        </m:oMath>
      </m:oMathPara>
    </w:p>
    <w:p w14:paraId="3FAB6581" w14:textId="77777777" w:rsidR="0085215A"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and</w:t>
      </w:r>
      <w:r>
        <w:rPr>
          <w:rFonts w:ascii="Times New Roman" w:hAnsi="Times New Roman" w:cs="Times New Roman"/>
          <w:sz w:val="24"/>
          <w:szCs w:val="24"/>
        </w:rPr>
        <w:t xml:space="preserve"> </w:t>
      </w:r>
    </w:p>
    <w:p w14:paraId="2D61CEEB" w14:textId="77777777" w:rsidR="0085215A" w:rsidRPr="009612E7" w:rsidRDefault="00C9358E" w:rsidP="00EB61CE">
      <w:pPr>
        <w:spacing w:line="48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i,T</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i,t-p-q</m:t>
                  </m:r>
                </m:sub>
              </m:sSub>
            </m:e>
          </m:d>
          <m:r>
            <w:rPr>
              <w:rFonts w:ascii="Cambria Math" w:hAnsi="Cambria Math" w:cs="Times New Roman"/>
              <w:sz w:val="24"/>
              <w:szCs w:val="24"/>
            </w:rPr>
            <m:t xml:space="preserve">, </m:t>
          </m:r>
        </m:oMath>
      </m:oMathPara>
    </w:p>
    <w:p w14:paraId="1C4BEB09"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so that </w:t>
      </w:r>
      <w:r w:rsidRPr="00D509BA">
        <w:rPr>
          <w:rFonts w:ascii="Times New Roman" w:hAnsi="Times New Roman" w:cs="Times New Roman"/>
          <w:i/>
          <w:sz w:val="24"/>
          <w:szCs w:val="24"/>
        </w:rPr>
        <w:t>r = q(</w:t>
      </w:r>
      <w:r w:rsidRPr="009612E7">
        <w:rPr>
          <w:rFonts w:ascii="Times New Roman" w:hAnsi="Times New Roman" w:cs="Times New Roman"/>
          <w:i/>
          <w:sz w:val="24"/>
          <w:szCs w:val="24"/>
        </w:rPr>
        <w:t>T − p − q</w:t>
      </w:r>
      <w:r w:rsidRPr="00945065">
        <w:rPr>
          <w:rFonts w:ascii="Times New Roman" w:hAnsi="Times New Roman" w:cs="Times New Roman"/>
          <w:sz w:val="24"/>
          <w:szCs w:val="24"/>
        </w:rPr>
        <w:t>)</w:t>
      </w:r>
      <w:r>
        <w:rPr>
          <w:rFonts w:ascii="Times New Roman" w:hAnsi="Times New Roman" w:cs="Times New Roman"/>
          <w:sz w:val="24"/>
          <w:szCs w:val="24"/>
        </w:rPr>
        <w:t>.</w:t>
      </w:r>
      <w:r w:rsidRPr="00945065">
        <w:rPr>
          <w:rFonts w:ascii="Times New Roman" w:hAnsi="Times New Roman" w:cs="Times New Roman"/>
          <w:sz w:val="24"/>
          <w:szCs w:val="24"/>
        </w:rPr>
        <w:t xml:space="preserve"> Here, </w:t>
      </w:r>
      <w:r w:rsidRPr="00D509BA">
        <w:rPr>
          <w:rFonts w:ascii="Times New Roman" w:hAnsi="Times New Roman" w:cs="Times New Roman"/>
          <w:i/>
          <w:sz w:val="24"/>
          <w:szCs w:val="24"/>
        </w:rPr>
        <w:t>q</w:t>
      </w:r>
      <w:r w:rsidRPr="00945065">
        <w:rPr>
          <w:rFonts w:ascii="Times New Roman" w:hAnsi="Times New Roman" w:cs="Times New Roman"/>
          <w:sz w:val="24"/>
          <w:szCs w:val="24"/>
        </w:rPr>
        <w:t xml:space="preserve"> represents the additional lags that are used as instruments.</w:t>
      </w:r>
    </w:p>
    <w:p w14:paraId="27846DB2"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The firm-fixed effects,</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Pr>
          <w:rFonts w:ascii="Times New Roman" w:hAnsi="Times New Roman" w:cs="Times New Roman"/>
          <w:sz w:val="24"/>
          <w:szCs w:val="24"/>
        </w:rPr>
        <w:t>,</w:t>
      </w:r>
      <w:r w:rsidRPr="00945065">
        <w:rPr>
          <w:rFonts w:ascii="Times New Roman" w:hAnsi="Times New Roman" w:cs="Times New Roman"/>
          <w:sz w:val="24"/>
          <w:szCs w:val="24"/>
        </w:rPr>
        <w:t xml:space="preserve"> are removed by the forward orthogonal deviation transformation; see, e.g., Hayakawa (2009). For that purpose, define the matrix</w:t>
      </w:r>
    </w:p>
    <w:p w14:paraId="1E710CB3"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 xml:space="preserve"> </w:t>
      </w:r>
      <m:oMath>
        <m:r>
          <m:rPr>
            <m:sty m:val="p"/>
          </m:rPr>
          <w:rPr>
            <w:rFonts w:ascii="Cambria Math" w:hAnsi="Cambria Math" w:cs="Times New Roman"/>
            <w:sz w:val="24"/>
            <w:szCs w:val="24"/>
          </w:rPr>
          <m:t>F≔</m:t>
        </m:r>
        <m:d>
          <m:dPr>
            <m:begChr m:val="["/>
            <m:endChr m:val="]"/>
            <m:ctrlPr>
              <w:rPr>
                <w:rFonts w:ascii="Cambria Math" w:hAnsi="Cambria Math" w:cs="Times New Roman"/>
                <w:sz w:val="24"/>
                <w:szCs w:val="24"/>
              </w:rPr>
            </m:ctrlPr>
          </m:dPr>
          <m:e>
            <m:m>
              <m:mPr>
                <m:mcs>
                  <m:mc>
                    <m:mcPr>
                      <m:count m:val="4"/>
                      <m:mcJc m:val="center"/>
                    </m:mcPr>
                  </m:mc>
                </m:mcs>
                <m:ctrlPr>
                  <w:rPr>
                    <w:rFonts w:ascii="Cambria Math" w:hAnsi="Cambria Math" w:cs="Times New Roman"/>
                    <w:sz w:val="24"/>
                    <w:szCs w:val="24"/>
                  </w:rPr>
                </m:ctrlPr>
              </m:mPr>
              <m:mr>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T-p-q-1</m:t>
                          </m:r>
                        </m:num>
                        <m:den>
                          <m:r>
                            <w:rPr>
                              <w:rFonts w:ascii="Cambria Math" w:hAnsi="Cambria Math" w:cs="Times New Roman"/>
                              <w:sz w:val="24"/>
                              <w:szCs w:val="24"/>
                            </w:rPr>
                            <m:t>T-p-q</m:t>
                          </m:r>
                        </m:den>
                      </m:f>
                    </m:e>
                  </m:rad>
                </m:e>
                <m:e>
                  <m:r>
                    <w:rPr>
                      <w:rFonts w:ascii="Cambria Math" w:hAnsi="Cambria Math" w:cs="Times New Roman"/>
                      <w:sz w:val="24"/>
                      <w:szCs w:val="24"/>
                    </w:rPr>
                    <m:t>0</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e>
                  <m:r>
                    <w:rPr>
                      <w:rFonts w:ascii="Cambria Math" w:hAnsi="Cambria Math" w:cs="Times New Roman"/>
                      <w:sz w:val="24"/>
                      <w:szCs w:val="24"/>
                    </w:rPr>
                    <m:t>0</m:t>
                  </m:r>
                </m:e>
              </m:mr>
              <m:mr>
                <m:e>
                  <m:r>
                    <w:rPr>
                      <w:rFonts w:ascii="Cambria Math" w:hAnsi="Cambria Math" w:cs="Times New Roman"/>
                      <w:sz w:val="24"/>
                      <w:szCs w:val="24"/>
                    </w:rPr>
                    <m:t>0</m:t>
                  </m:r>
                  <m:ctrlPr>
                    <w:rPr>
                      <w:rFonts w:ascii="Cambria Math" w:eastAsia="Cambria Math" w:hAnsi="Cambria Math" w:cs="Cambria Math"/>
                      <w:sz w:val="24"/>
                      <w:szCs w:val="24"/>
                    </w:rPr>
                  </m:ctrlPr>
                </m:e>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T-p-q-2</m:t>
                          </m:r>
                        </m:num>
                        <m:den>
                          <m:r>
                            <w:rPr>
                              <w:rFonts w:ascii="Cambria Math" w:hAnsi="Cambria Math" w:cs="Times New Roman"/>
                              <w:sz w:val="24"/>
                              <w:szCs w:val="24"/>
                            </w:rPr>
                            <m:t>T-p-q-1</m:t>
                          </m:r>
                        </m:den>
                      </m:f>
                    </m:e>
                  </m:rad>
                  <m:ctrlPr>
                    <w:rPr>
                      <w:rFonts w:ascii="Cambria Math" w:eastAsia="Cambria Math" w:hAnsi="Cambria Math" w:cs="Cambria Math"/>
                      <w:sz w:val="24"/>
                      <w:szCs w:val="24"/>
                    </w:rPr>
                  </m:ctrlPr>
                </m:e>
                <m:e>
                  <m:r>
                    <w:rPr>
                      <w:rFonts w:ascii="Cambria Math" w:eastAsia="Cambria Math" w:hAnsi="Cambria Math" w:cs="Cambria Math"/>
                      <w:sz w:val="24"/>
                      <w:szCs w:val="24"/>
                    </w:rPr>
                    <m:t>⋱</m:t>
                  </m:r>
                  <m:ctrlPr>
                    <w:rPr>
                      <w:rFonts w:ascii="Cambria Math" w:eastAsia="Cambria Math" w:hAnsi="Cambria Math" w:cs="Cambria Math"/>
                      <w:sz w:val="24"/>
                      <w:szCs w:val="24"/>
                    </w:rPr>
                  </m:ctrlPr>
                </m:e>
                <m:e>
                  <m:r>
                    <w:rPr>
                      <w:rFonts w:ascii="Cambria Math" w:eastAsia="Cambria Math" w:hAnsi="Cambria Math" w:cs="Cambria Math"/>
                      <w:sz w:val="24"/>
                      <w:szCs w:val="24"/>
                    </w:rPr>
                    <m:t>0</m:t>
                  </m:r>
                  <m:ctrlPr>
                    <w:rPr>
                      <w:rFonts w:ascii="Cambria Math" w:eastAsia="Cambria Math" w:hAnsi="Cambria Math" w:cs="Cambria Math"/>
                      <w:sz w:val="24"/>
                      <w:szCs w:val="24"/>
                    </w:rPr>
                  </m:ctrlPr>
                </m:e>
              </m:mr>
              <m:mr>
                <m:e>
                  <m:r>
                    <m:rPr>
                      <m:sty m:val="p"/>
                    </m:rPr>
                    <w:rPr>
                      <w:rFonts w:ascii="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e>
                  <m:r>
                    <m:rPr>
                      <m:sty m:val="p"/>
                    </m:rPr>
                    <w:rPr>
                      <w:rFonts w:ascii="Cambria Math" w:hAnsi="Cambria Math" w:cs="Times New Roman"/>
                      <w:sz w:val="24"/>
                      <w:szCs w:val="24"/>
                    </w:rPr>
                    <m:t>⋮</m:t>
                  </m:r>
                </m:e>
              </m:mr>
              <m:mr>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rad>
                </m:e>
              </m:mr>
            </m:m>
          </m:e>
        </m:d>
        <m:d>
          <m:dPr>
            <m:begChr m:val="["/>
            <m:endChr m:val="]"/>
            <m:ctrlPr>
              <w:rPr>
                <w:rFonts w:ascii="Cambria Math" w:hAnsi="Cambria Math" w:cs="Times New Roman"/>
                <w:i/>
                <w:sz w:val="24"/>
                <w:szCs w:val="24"/>
              </w:rPr>
            </m:ctrlPr>
          </m:dPr>
          <m:e>
            <m:m>
              <m:mPr>
                <m:mcs>
                  <m:mc>
                    <m:mcPr>
                      <m:count m:val="7"/>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T-p-q-1</m:t>
                      </m:r>
                    </m:den>
                  </m:f>
                  <m:ctrlPr>
                    <w:rPr>
                      <w:rFonts w:ascii="Cambria Math" w:eastAsia="Cambria Math" w:hAnsi="Cambria Math" w:cs="Cambria Math"/>
                      <w:i/>
                      <w:sz w:val="24"/>
                      <w:szCs w:val="24"/>
                    </w:rPr>
                  </m:ctrlP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T-p-q-1</m:t>
                      </m:r>
                    </m:den>
                  </m:f>
                  <m:ctrlPr>
                    <w:rPr>
                      <w:rFonts w:ascii="Cambria Math" w:eastAsia="Cambria Math" w:hAnsi="Cambria Math" w:cs="Cambria Math"/>
                      <w:i/>
                      <w:sz w:val="24"/>
                      <w:szCs w:val="24"/>
                    </w:rPr>
                  </m:ctrlPr>
                </m:e>
                <m:e>
                  <m:r>
                    <w:rPr>
                      <w:rFonts w:ascii="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T-p-q-1</m:t>
                      </m:r>
                    </m:den>
                  </m:f>
                </m:e>
              </m:mr>
              <m:mr>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T-p-q-2</m:t>
                      </m:r>
                    </m:den>
                  </m:f>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T-p-q-2</m:t>
                      </m:r>
                    </m:den>
                  </m:f>
                  <m:ctrlPr>
                    <w:rPr>
                      <w:rFonts w:ascii="Cambria Math" w:eastAsia="Cambria Math" w:hAnsi="Cambria Math" w:cs="Cambria Math"/>
                      <w:i/>
                      <w:sz w:val="24"/>
                      <w:szCs w:val="24"/>
                    </w:rPr>
                  </m:ctrlPr>
                </m:e>
              </m:mr>
              <m:mr>
                <m:e>
                  <m:r>
                    <w:rPr>
                      <w:rFonts w:ascii="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m:t>
                  </m:r>
                </m:e>
              </m:mr>
              <m:mr>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ctrlPr>
                    <w:rPr>
                      <w:rFonts w:ascii="Cambria Math" w:eastAsia="Cambria Math" w:hAnsi="Cambria Math" w:cs="Cambria Math"/>
                      <w:i/>
                      <w:sz w:val="24"/>
                      <w:szCs w:val="24"/>
                    </w:rPr>
                  </m:ctrlPr>
                </m:e>
                <m:e>
                  <m:r>
                    <w:rPr>
                      <w:rFonts w:ascii="Cambria Math" w:eastAsia="Cambria Math" w:hAnsi="Cambria Math" w:cs="Cambria Math"/>
                      <w:sz w:val="24"/>
                      <w:szCs w:val="24"/>
                    </w:rPr>
                    <m:t>-</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hAnsi="Cambria Math" w:cs="Times New Roman"/>
                      <w:sz w:val="24"/>
                      <w:szCs w:val="24"/>
                    </w:rPr>
                    <m:t>⋯</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w:p>
    <w:p w14:paraId="7200E9FE"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To implement GMM, we use the moment restriction</w:t>
      </w:r>
      <w:r>
        <w:rPr>
          <w:rFonts w:ascii="Times New Roman" w:hAnsi="Times New Roman" w:cs="Times New Roman"/>
          <w:sz w:val="24"/>
          <w:szCs w:val="24"/>
        </w:rPr>
        <w:t xml:space="preserve"> </w:t>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T</m:t>
                </m:r>
              </m:sup>
            </m:sSubSup>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hint="eastAsia"/>
                    <w:sz w:val="24"/>
                    <w:szCs w:val="24"/>
                  </w:rPr>
                  <m:t>i</m:t>
                </m:r>
              </m:sub>
            </m:sSub>
          </m:e>
        </m:d>
        <m:r>
          <w:rPr>
            <w:rFonts w:ascii="Cambria Math" w:hAnsi="Cambria Math" w:cs="Times New Roman"/>
            <w:sz w:val="24"/>
            <w:szCs w:val="24"/>
          </w:rPr>
          <m:t>=0</m:t>
        </m:r>
      </m:oMath>
      <w:r w:rsidRPr="00945065">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Pr="00945065">
        <w:rPr>
          <w:rFonts w:ascii="Times New Roman" w:hAnsi="Times New Roman" w:cs="Times New Roman"/>
          <w:sz w:val="24"/>
          <w:szCs w:val="24"/>
        </w:rPr>
        <w:t xml:space="preserve"> is the (</w:t>
      </w:r>
      <w:r w:rsidRPr="00977B1A">
        <w:rPr>
          <w:rFonts w:ascii="Times New Roman" w:hAnsi="Times New Roman" w:cs="Times New Roman"/>
          <w:i/>
          <w:sz w:val="24"/>
          <w:szCs w:val="24"/>
        </w:rPr>
        <w:t>T − p − q</w:t>
      </w:r>
      <w:r w:rsidRPr="00945065">
        <w:rPr>
          <w:rFonts w:ascii="Times New Roman" w:hAnsi="Times New Roman" w:cs="Times New Roman"/>
          <w:sz w:val="24"/>
          <w:szCs w:val="24"/>
        </w:rPr>
        <w:t>)×</w:t>
      </w:r>
      <w:r w:rsidRPr="00977B1A">
        <w:rPr>
          <w:rFonts w:ascii="Times New Roman" w:hAnsi="Times New Roman" w:cs="Times New Roman"/>
          <w:i/>
          <w:sz w:val="24"/>
          <w:szCs w:val="24"/>
        </w:rPr>
        <w:t>k</w:t>
      </w:r>
      <w:r w:rsidRPr="00945065">
        <w:rPr>
          <w:rFonts w:ascii="Times New Roman" w:hAnsi="Times New Roman" w:cs="Times New Roman"/>
          <w:sz w:val="24"/>
          <w:szCs w:val="24"/>
        </w:rPr>
        <w:t xml:space="preserve"> matrix with </w:t>
      </w:r>
      <w:r w:rsidRPr="00977B1A">
        <w:rPr>
          <w:rFonts w:ascii="Times New Roman" w:hAnsi="Times New Roman" w:cs="Times New Roman"/>
          <w:i/>
          <w:sz w:val="24"/>
          <w:szCs w:val="24"/>
        </w:rPr>
        <w:t>t</w:t>
      </w:r>
      <w:r w:rsidRPr="00945065">
        <w:rPr>
          <w:rFonts w:ascii="Times New Roman" w:hAnsi="Times New Roman" w:cs="Times New Roman"/>
          <w:sz w:val="24"/>
          <w:szCs w:val="24"/>
        </w:rPr>
        <w:t>-th row</w:t>
      </w:r>
      <w:r>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i,t</m:t>
            </m:r>
          </m:sub>
          <m:sup>
            <m:r>
              <w:rPr>
                <w:rFonts w:ascii="Cambria Math" w:hAnsi="Cambria Math" w:cs="Times New Roman"/>
                <w:sz w:val="24"/>
                <w:szCs w:val="24"/>
              </w:rPr>
              <m:t>T</m:t>
            </m:r>
          </m:sup>
        </m:sSubSup>
      </m:oMath>
      <w:r w:rsidRPr="00945065">
        <w:rPr>
          <w:rFonts w:ascii="Times New Roman" w:hAnsi="Times New Roman" w:cs="Times New Roman"/>
          <w:sz w:val="24"/>
          <w:szCs w:val="24"/>
        </w:rPr>
        <w:t xml:space="preserve">, and assuming that </w:t>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m:t>
                </m:r>
              </m:sub>
              <m:sup>
                <m:r>
                  <w:rPr>
                    <w:rFonts w:ascii="Cambria Math" w:hAnsi="Cambria Math" w:cs="Times New Roman"/>
                    <w:sz w:val="24"/>
                    <w:szCs w:val="24"/>
                  </w:rPr>
                  <m:t>T</m:t>
                </m:r>
              </m:sup>
            </m:sSubSup>
            <m:sSub>
              <m:sSubPr>
                <m:ctrlPr>
                  <w:rPr>
                    <w:rFonts w:ascii="Cambria Math" w:hAnsi="Cambria Math" w:cs="Times New Roman"/>
                    <w:i/>
                    <w:sz w:val="24"/>
                    <w:szCs w:val="24"/>
                  </w:rPr>
                </m:ctrlPr>
              </m:sSubPr>
              <m:e>
                <m:r>
                  <w:rPr>
                    <w:rFonts w:ascii="Cambria Math" w:hAnsi="Cambria Math" w:cs="Times New Roman" w:hint="eastAsia"/>
                    <w:sz w:val="24"/>
                    <w:szCs w:val="24"/>
                  </w:rPr>
                  <m:t>Z</m:t>
                </m:r>
              </m:e>
              <m:sub>
                <m:r>
                  <w:rPr>
                    <w:rFonts w:ascii="Cambria Math" w:hAnsi="Cambria Math" w:cs="Times New Roman" w:hint="eastAsia"/>
                    <w:sz w:val="24"/>
                    <w:szCs w:val="24"/>
                  </w:rPr>
                  <m:t>i</m:t>
                </m:r>
              </m:sub>
            </m:sSub>
          </m:e>
        </m:d>
      </m:oMath>
      <w:r w:rsidRPr="00945065">
        <w:rPr>
          <w:rFonts w:ascii="Times New Roman" w:hAnsi="Times New Roman" w:cs="Times New Roman"/>
          <w:sz w:val="24"/>
          <w:szCs w:val="24"/>
        </w:rPr>
        <w:t xml:space="preserve">has rank </w:t>
      </w:r>
      <w:r w:rsidRPr="00977B1A">
        <w:rPr>
          <w:rFonts w:ascii="Times New Roman" w:hAnsi="Times New Roman" w:cs="Times New Roman"/>
          <w:i/>
          <w:sz w:val="24"/>
          <w:szCs w:val="24"/>
        </w:rPr>
        <w:t>pk</w:t>
      </w:r>
      <w:r w:rsidRPr="00945065">
        <w:rPr>
          <w:rFonts w:ascii="Times New Roman" w:hAnsi="Times New Roman" w:cs="Times New Roman"/>
          <w:sz w:val="24"/>
          <w:szCs w:val="24"/>
        </w:rPr>
        <w:t>, the Arellano–Bond estimator for the (</w:t>
      </w:r>
      <w:r w:rsidRPr="00C60F91">
        <w:rPr>
          <w:rFonts w:ascii="Times New Roman" w:hAnsi="Times New Roman" w:cs="Times New Roman"/>
          <w:i/>
          <w:sz w:val="24"/>
          <w:szCs w:val="24"/>
        </w:rPr>
        <w:t>pk</w:t>
      </w:r>
      <w:r w:rsidRPr="00945065">
        <w:rPr>
          <w:rFonts w:ascii="Times New Roman" w:hAnsi="Times New Roman" w:cs="Times New Roman"/>
          <w:sz w:val="24"/>
          <w:szCs w:val="24"/>
        </w:rPr>
        <w:t xml:space="preserve">) × </w:t>
      </w:r>
      <w:r w:rsidRPr="00C60F91">
        <w:rPr>
          <w:rFonts w:ascii="Times New Roman" w:hAnsi="Times New Roman" w:cs="Times New Roman"/>
          <w:i/>
          <w:sz w:val="24"/>
          <w:szCs w:val="24"/>
        </w:rPr>
        <w:t>k</w:t>
      </w:r>
      <w:r w:rsidRPr="00945065">
        <w:rPr>
          <w:rFonts w:ascii="Times New Roman" w:hAnsi="Times New Roman" w:cs="Times New Roman"/>
          <w:sz w:val="24"/>
          <w:szCs w:val="24"/>
        </w:rPr>
        <w:t xml:space="preserve"> coefficient matrix </w:t>
      </w:r>
      <w:r w:rsidRPr="00977B1A">
        <w:rPr>
          <w:rFonts w:ascii="Times New Roman" w:hAnsi="Times New Roman" w:cs="Times New Roman"/>
          <w:i/>
          <w:sz w:val="24"/>
          <w:szCs w:val="24"/>
        </w:rPr>
        <w:t>A</w:t>
      </w:r>
      <w:r w:rsidRPr="00945065">
        <w:rPr>
          <w:rFonts w:ascii="Times New Roman" w:hAnsi="Times New Roman" w:cs="Times New Roman"/>
          <w:sz w:val="24"/>
          <w:szCs w:val="24"/>
        </w:rPr>
        <w:t>, with</w:t>
      </w:r>
    </w:p>
    <w:p w14:paraId="281DB39B" w14:textId="77777777" w:rsidR="0085215A" w:rsidRPr="00945065" w:rsidRDefault="0085215A" w:rsidP="00EB61CE">
      <w:pPr>
        <w:spacing w:line="480" w:lineRule="auto"/>
        <w:jc w:val="center"/>
        <w:rPr>
          <w:rFonts w:ascii="Times New Roman" w:hAnsi="Times New Roman" w:cs="Times New Roman"/>
          <w:sz w:val="24"/>
          <w:szCs w:val="24"/>
        </w:rPr>
      </w:pP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T</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P</m:t>
                    </m:r>
                  </m:sub>
                  <m:sup>
                    <m:r>
                      <w:rPr>
                        <w:rFonts w:ascii="Cambria Math" w:hAnsi="Cambria Math" w:cs="Times New Roman"/>
                        <w:sz w:val="24"/>
                        <w:szCs w:val="24"/>
                      </w:rPr>
                      <m:t>T</m:t>
                    </m:r>
                  </m:sup>
                </m:sSubSup>
              </m:e>
            </m:d>
          </m:e>
          <m:sup>
            <m:r>
              <w:rPr>
                <w:rFonts w:ascii="Cambria Math" w:hAnsi="Cambria Math" w:cs="Times New Roman"/>
                <w:sz w:val="24"/>
                <w:szCs w:val="24"/>
              </w:rPr>
              <m:t>T</m:t>
            </m:r>
          </m:sup>
        </m:sSup>
      </m:oMath>
      <w:r>
        <w:rPr>
          <w:rFonts w:ascii="Times New Roman" w:hAnsi="Times New Roman" w:cs="Times New Roman"/>
          <w:sz w:val="24"/>
          <w:szCs w:val="24"/>
        </w:rPr>
        <w:t>,</w:t>
      </w:r>
    </w:p>
    <w:p w14:paraId="167FFE61"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is identified and equals</w:t>
      </w:r>
    </w:p>
    <w:p w14:paraId="474E8423" w14:textId="77777777" w:rsidR="0085215A" w:rsidRDefault="00C9358E" w:rsidP="00EB61CE">
      <w:pPr>
        <w:spacing w:line="480" w:lineRule="auto"/>
        <w:jc w:val="center"/>
        <w:rPr>
          <w:rFonts w:ascii="Times New Roman" w:hAnsi="Times New Roman" w:cs="Times New Roman"/>
          <w:sz w:val="24"/>
          <w:szCs w:val="24"/>
        </w:rPr>
      </w:pPr>
      <m:oMath>
        <m:acc>
          <m:accPr>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T</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e>
                  <m:sup>
                    <m:r>
                      <w:rPr>
                        <w:rFonts w:ascii="Cambria Math" w:hAnsi="Cambria Math" w:cs="Times New Roman"/>
                        <w:sz w:val="24"/>
                        <w:szCs w:val="24"/>
                      </w:rPr>
                      <m:t>-1</m:t>
                    </m:r>
                  </m:sup>
                </m:sSup>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d>
              </m:e>
            </m:d>
          </m:e>
          <m:sup>
            <m:r>
              <w:rPr>
                <w:rFonts w:ascii="Cambria Math" w:hAnsi="Cambria Math" w:cs="Times New Roman"/>
                <w:sz w:val="24"/>
                <w:szCs w:val="24"/>
              </w:rPr>
              <m:t>-1</m:t>
            </m:r>
          </m:sup>
        </m:sSup>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T</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e>
          <m:sup>
            <m:r>
              <w:rPr>
                <w:rFonts w:ascii="Cambria Math" w:hAnsi="Cambria Math" w:cs="Times New Roman"/>
                <w:sz w:val="24"/>
                <w:szCs w:val="24"/>
              </w:rPr>
              <m:t>-1</m:t>
            </m:r>
          </m:sup>
        </m:sSup>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d>
      </m:oMath>
      <w:r w:rsidR="0085215A" w:rsidRPr="00945065">
        <w:rPr>
          <w:rFonts w:ascii="Times New Roman" w:hAnsi="Times New Roman" w:cs="Times New Roman"/>
          <w:sz w:val="24"/>
          <w:szCs w:val="24"/>
        </w:rPr>
        <w:t xml:space="preserve"> </w:t>
      </w:r>
    </w:p>
    <w:p w14:paraId="2A3015B2"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See, e.g., Arellano and Bond (1991) for details. This estimator is consistent and asymptotically normal, so that parameter restrictions can be tested using, e.g., a Wald test.</w:t>
      </w:r>
    </w:p>
    <w:p w14:paraId="11BD257C" w14:textId="77777777" w:rsidR="0085215A" w:rsidRPr="009B45A5" w:rsidRDefault="0085215A" w:rsidP="00EB61CE">
      <w:pPr>
        <w:spacing w:line="480" w:lineRule="auto"/>
        <w:rPr>
          <w:rFonts w:ascii="Times New Roman" w:hAnsi="Times New Roman" w:cs="Times New Roman"/>
          <w:b/>
          <w:sz w:val="24"/>
          <w:szCs w:val="24"/>
        </w:rPr>
      </w:pPr>
      <w:r w:rsidRPr="009B45A5">
        <w:rPr>
          <w:rFonts w:ascii="Times New Roman" w:hAnsi="Times New Roman" w:cs="Times New Roman"/>
          <w:b/>
          <w:sz w:val="24"/>
          <w:szCs w:val="24"/>
        </w:rPr>
        <w:t>Model selection</w:t>
      </w:r>
    </w:p>
    <w:p w14:paraId="2053B507"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In order to select the lag parameter </w:t>
      </w:r>
      <w:r w:rsidRPr="009B45A5">
        <w:rPr>
          <w:rFonts w:ascii="Times New Roman" w:hAnsi="Times New Roman" w:cs="Times New Roman"/>
          <w:i/>
          <w:sz w:val="24"/>
          <w:szCs w:val="24"/>
        </w:rPr>
        <w:t>p</w:t>
      </w:r>
      <w:r w:rsidRPr="00945065">
        <w:rPr>
          <w:rFonts w:ascii="Times New Roman" w:hAnsi="Times New Roman" w:cs="Times New Roman"/>
          <w:sz w:val="24"/>
          <w:szCs w:val="24"/>
        </w:rPr>
        <w:t xml:space="preserve">, we follow Andrews and Lu (2001) who base their </w:t>
      </w:r>
      <w:r>
        <w:rPr>
          <w:rFonts w:ascii="Times New Roman" w:hAnsi="Times New Roman" w:cs="Times New Roman"/>
          <w:sz w:val="24"/>
          <w:szCs w:val="24"/>
        </w:rPr>
        <w:t>model</w:t>
      </w:r>
      <w:r w:rsidRPr="00945065">
        <w:rPr>
          <w:rFonts w:ascii="Times New Roman" w:hAnsi="Times New Roman" w:cs="Times New Roman"/>
          <w:sz w:val="24"/>
          <w:szCs w:val="24"/>
        </w:rPr>
        <w:t xml:space="preserve"> of moment selection criteria (MMSC) on Hansen’s overidentifying restrictions statistic (cf. Hansen, 1982):</w:t>
      </w:r>
    </w:p>
    <w:p w14:paraId="4654A31C" w14:textId="77777777" w:rsidR="0085215A" w:rsidRPr="00945065" w:rsidRDefault="00C9358E" w:rsidP="00EB61CE">
      <w:pPr>
        <w:spacing w:line="48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hint="eastAsia"/>
                  <w:sz w:val="24"/>
                  <w:szCs w:val="24"/>
                </w:rPr>
                <m:t>J</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k,p,q</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ε</m:t>
                          </m:r>
                        </m:e>
                      </m:acc>
                    </m:e>
                    <m:sub>
                      <m:r>
                        <w:rPr>
                          <w:rFonts w:ascii="Cambria Math" w:hAnsi="Cambria Math" w:cs="Times New Roman"/>
                          <w:sz w:val="24"/>
                          <w:szCs w:val="24"/>
                        </w:rPr>
                        <m:t>i</m:t>
                      </m:r>
                    </m:sub>
                    <m:sup>
                      <m:r>
                        <w:rPr>
                          <w:rFonts w:ascii="Cambria Math" w:hAnsi="Cambria Math" w:cs="Times New Roman"/>
                          <w:sz w:val="24"/>
                          <w:szCs w:val="24"/>
                        </w:rPr>
                        <m:t>T</m:t>
                      </m:r>
                    </m:sup>
                  </m:sSub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nary>
                </m:e>
              </m:d>
            </m:e>
            <m:sup>
              <m:r>
                <w:rPr>
                  <w:rFonts w:ascii="Cambria Math" w:hAnsi="Cambria Math" w:cs="Times New Roman"/>
                  <w:sz w:val="24"/>
                  <w:szCs w:val="24"/>
                </w:rPr>
                <m:t>-1</m:t>
              </m:r>
            </m:sup>
          </m:sSup>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d>
                    </m:e>
                    <m:sup>
                      <m:r>
                        <w:rPr>
                          <w:rFonts w:ascii="Cambria Math" w:hAnsi="Cambria Math" w:cs="Times New Roman"/>
                          <w:sz w:val="24"/>
                          <w:szCs w:val="24"/>
                        </w:rPr>
                        <m:t>T</m:t>
                      </m:r>
                    </m:sup>
                  </m:sSup>
                </m:e>
              </m:nary>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m:t>
                      </m:r>
                    </m:e>
                  </m:acc>
                </m:e>
                <m:sub>
                  <m:r>
                    <w:rPr>
                      <w:rFonts w:ascii="Cambria Math" w:hAnsi="Cambria Math" w:cs="Times New Roman"/>
                      <w:sz w:val="24"/>
                      <w:szCs w:val="24"/>
                    </w:rPr>
                    <m:t>i</m:t>
                  </m:r>
                </m:sub>
              </m:sSub>
            </m:e>
          </m:d>
          <m:r>
            <w:rPr>
              <w:rFonts w:ascii="Cambria Math" w:hAnsi="Cambria Math" w:cs="Times New Roman"/>
              <w:sz w:val="24"/>
              <w:szCs w:val="24"/>
            </w:rPr>
            <m:t>,</m:t>
          </m:r>
        </m:oMath>
      </m:oMathPara>
    </w:p>
    <w:p w14:paraId="380253A5" w14:textId="77777777" w:rsidR="0085215A" w:rsidRDefault="0085215A" w:rsidP="00EB61CE">
      <w:pPr>
        <w:spacing w:line="480" w:lineRule="auto"/>
        <w:rPr>
          <w:rFonts w:ascii="Times New Roman" w:hAnsi="Times New Roman" w:cs="Times New Roman"/>
          <w:sz w:val="24"/>
          <w:szCs w:val="24"/>
        </w:rPr>
      </w:pPr>
      <w:r>
        <w:rPr>
          <w:rFonts w:ascii="Times New Roman" w:hAnsi="Times New Roman" w:cs="Times New Roman"/>
          <w:sz w:val="24"/>
          <w:szCs w:val="24"/>
        </w:rPr>
        <w:t>where</w:t>
      </w:r>
    </w:p>
    <w:p w14:paraId="4C4FBF0D" w14:textId="77777777" w:rsidR="0085215A" w:rsidRDefault="00C9358E" w:rsidP="00EB61CE">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T</m:t>
              </m:r>
            </m:sup>
          </m:sSubSup>
          <m:acc>
            <m:accPr>
              <m:ctrlPr>
                <w:rPr>
                  <w:rFonts w:ascii="Cambria Math" w:hAnsi="Cambria Math" w:cs="Times New Roman"/>
                  <w:i/>
                  <w:sz w:val="24"/>
                  <w:szCs w:val="24"/>
                </w:rPr>
              </m:ctrlPr>
            </m:accPr>
            <m:e>
              <m:r>
                <w:rPr>
                  <w:rFonts w:ascii="Cambria Math" w:hAnsi="Cambria Math" w:cs="Times New Roman"/>
                  <w:sz w:val="24"/>
                  <w:szCs w:val="24"/>
                </w:rPr>
                <m:t>A</m:t>
              </m:r>
            </m:e>
          </m:acc>
        </m:oMath>
      </m:oMathPara>
    </w:p>
    <w:p w14:paraId="2A6134F5" w14:textId="77777777" w:rsidR="0085215A"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is the estimated error matrix. The Akaike information criterion (AIC), Bayesian information criterion (BIC) and Hannan–Quinn information criterion (HQIC) are then given by</w:t>
      </w:r>
    </w:p>
    <w:p w14:paraId="6E396FAC" w14:textId="77777777" w:rsidR="0085215A" w:rsidRPr="00945065" w:rsidRDefault="00C9358E" w:rsidP="00EB61CE">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MMSC</m:t>
            </m:r>
          </m:e>
          <m:sub>
            <m:r>
              <w:rPr>
                <w:rFonts w:ascii="Cambria Math" w:hAnsi="Cambria Math" w:cs="Times New Roman"/>
                <w:sz w:val="24"/>
                <w:szCs w:val="24"/>
              </w:rPr>
              <m:t>AIC,N</m:t>
            </m:r>
          </m:sub>
        </m:sSub>
        <m:r>
          <w:rPr>
            <w:rFonts w:ascii="Cambria Math" w:hAnsi="Cambria Math" w:cs="Times New Roman"/>
            <w:sz w:val="24"/>
            <w:szCs w:val="24"/>
          </w:rPr>
          <m:t>(k,p,q)≔</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k,p,q</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hint="eastAsia"/>
                    <w:sz w:val="24"/>
                    <w:szCs w:val="24"/>
                  </w:rPr>
                  <m:t>q</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m:rPr>
            <m:sty m:val="p"/>
          </m:rPr>
          <w:rPr>
            <w:rFonts w:ascii="Cambria Math" w:hAnsi="Cambria Math" w:cs="Times New Roman"/>
            <w:sz w:val="24"/>
            <w:szCs w:val="24"/>
          </w:rPr>
          <m:t>log⁡</m:t>
        </m:r>
        <m:r>
          <w:rPr>
            <w:rFonts w:ascii="Cambria Math" w:hAnsi="Cambria Math" w:cs="Times New Roman"/>
            <w:sz w:val="24"/>
            <w:szCs w:val="24"/>
          </w:rPr>
          <m:t>(N)</m:t>
        </m:r>
      </m:oMath>
      <w:r w:rsidR="0085215A">
        <w:rPr>
          <w:rFonts w:ascii="Times New Roman" w:hAnsi="Times New Roman" w:cs="Times New Roman"/>
          <w:sz w:val="24"/>
          <w:szCs w:val="24"/>
        </w:rPr>
        <w:t>,</w:t>
      </w:r>
    </w:p>
    <w:p w14:paraId="2C7DFD11" w14:textId="77777777" w:rsidR="0085215A" w:rsidRPr="00945065" w:rsidRDefault="00C9358E" w:rsidP="00EB61CE">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MMSC</m:t>
            </m:r>
          </m:e>
          <m:sub>
            <m:r>
              <w:rPr>
                <w:rFonts w:ascii="Cambria Math" w:hAnsi="Cambria Math" w:cs="Times New Roman"/>
                <w:sz w:val="24"/>
                <w:szCs w:val="24"/>
              </w:rPr>
              <m:t>BIC,N</m:t>
            </m:r>
          </m:sub>
        </m:sSub>
        <m:r>
          <w:rPr>
            <w:rFonts w:ascii="Cambria Math" w:hAnsi="Cambria Math" w:cs="Times New Roman"/>
            <w:sz w:val="24"/>
            <w:szCs w:val="24"/>
          </w:rPr>
          <m:t>(k,p,q)≔</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k,p,q</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2k</m:t>
            </m:r>
          </m:e>
          <m:sup>
            <m:r>
              <w:rPr>
                <w:rFonts w:ascii="Cambria Math" w:hAnsi="Cambria Math" w:cs="Times New Roman"/>
                <w:sz w:val="24"/>
                <w:szCs w:val="24"/>
              </w:rPr>
              <m:t>2</m:t>
            </m:r>
          </m:sup>
        </m:sSup>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hint="eastAsia"/>
                    <w:sz w:val="24"/>
                    <w:szCs w:val="24"/>
                  </w:rPr>
                  <m:t>q</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sSup>
          <m:sSupPr>
            <m:ctrlPr>
              <w:rPr>
                <w:rFonts w:ascii="Cambria Math" w:hAnsi="Cambria Math" w:cs="Times New Roman"/>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oMath>
      <w:r w:rsidR="0085215A">
        <w:rPr>
          <w:rFonts w:ascii="Times New Roman" w:hAnsi="Times New Roman" w:cs="Times New Roman"/>
          <w:sz w:val="24"/>
          <w:szCs w:val="24"/>
        </w:rPr>
        <w:t>,</w:t>
      </w:r>
    </w:p>
    <w:p w14:paraId="78623815" w14:textId="77777777" w:rsidR="0085215A" w:rsidRDefault="0085215A" w:rsidP="00EB61CE">
      <w:pPr>
        <w:spacing w:line="480" w:lineRule="auto"/>
        <w:rPr>
          <w:rFonts w:ascii="Times New Roman" w:hAnsi="Times New Roman" w:cs="Times New Roman"/>
          <w:sz w:val="24"/>
          <w:szCs w:val="24"/>
        </w:rPr>
      </w:pPr>
      <w:r>
        <w:rPr>
          <w:rFonts w:ascii="Times New Roman" w:hAnsi="Times New Roman" w:cs="Times New Roman"/>
          <w:sz w:val="24"/>
          <w:szCs w:val="24"/>
        </w:rPr>
        <w:t>and</w:t>
      </w:r>
    </w:p>
    <w:p w14:paraId="6B0E85B2" w14:textId="77777777" w:rsidR="0085215A" w:rsidRPr="00945065" w:rsidRDefault="00C9358E" w:rsidP="00EB61CE">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MMSC</m:t>
            </m:r>
          </m:e>
          <m:sub>
            <m:r>
              <w:rPr>
                <w:rFonts w:ascii="Cambria Math" w:hAnsi="Cambria Math" w:cs="Times New Roman"/>
                <w:sz w:val="24"/>
                <w:szCs w:val="24"/>
              </w:rPr>
              <m:t>HQIC,N</m:t>
            </m:r>
          </m:sub>
        </m:sSub>
        <m:r>
          <w:rPr>
            <w:rFonts w:ascii="Cambria Math" w:hAnsi="Cambria Math" w:cs="Times New Roman"/>
            <w:sz w:val="24"/>
            <w:szCs w:val="24"/>
          </w:rPr>
          <m:t>(k,p,q)≔</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k,p,q</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Rk</m:t>
            </m:r>
          </m:e>
          <m:sup>
            <m:r>
              <w:rPr>
                <w:rFonts w:ascii="Cambria Math" w:hAnsi="Cambria Math" w:cs="Times New Roman"/>
                <w:sz w:val="24"/>
                <w:szCs w:val="24"/>
              </w:rPr>
              <m:t>2</m:t>
            </m:r>
          </m:sup>
        </m:sSup>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hint="eastAsia"/>
                    <w:sz w:val="24"/>
                    <w:szCs w:val="24"/>
                  </w:rPr>
                  <m:t>q</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m:rPr>
            <m:sty m:val="p"/>
          </m:rPr>
          <w:rPr>
            <w:rFonts w:ascii="Cambria Math" w:hAnsi="Cambria Math" w:cs="Times New Roman"/>
            <w:sz w:val="24"/>
            <w:szCs w:val="24"/>
          </w:rPr>
          <m:t>log⁡</m:t>
        </m:r>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(N))</m:t>
        </m:r>
      </m:oMath>
      <w:r w:rsidR="0085215A">
        <w:rPr>
          <w:rFonts w:ascii="Times New Roman" w:hAnsi="Times New Roman" w:cs="Times New Roman"/>
          <w:sz w:val="24"/>
          <w:szCs w:val="24"/>
        </w:rPr>
        <w:t>,</w:t>
      </w:r>
      <w:r w:rsidR="0085215A" w:rsidRPr="00945065">
        <w:rPr>
          <w:rFonts w:ascii="Times New Roman" w:hAnsi="Times New Roman" w:cs="Times New Roman"/>
          <w:sz w:val="24"/>
          <w:szCs w:val="24"/>
        </w:rPr>
        <w:t xml:space="preserve"> for some R &gt; 2</w:t>
      </w:r>
      <w:r w:rsidR="0085215A">
        <w:rPr>
          <w:rFonts w:ascii="Times New Roman" w:hAnsi="Times New Roman" w:cs="Times New Roman"/>
          <w:sz w:val="24"/>
          <w:szCs w:val="24"/>
        </w:rPr>
        <w:t>,</w:t>
      </w:r>
    </w:p>
    <w:p w14:paraId="272BF879"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respectively. Andrews and Lu (2001) suggest to choose </w:t>
      </w:r>
      <w:r w:rsidRPr="00AA4686">
        <w:rPr>
          <w:rFonts w:ascii="Times New Roman" w:hAnsi="Times New Roman" w:cs="Times New Roman"/>
          <w:i/>
          <w:sz w:val="24"/>
          <w:szCs w:val="24"/>
        </w:rPr>
        <w:t>p</w:t>
      </w:r>
      <w:r w:rsidRPr="00945065">
        <w:rPr>
          <w:rFonts w:ascii="Times New Roman" w:hAnsi="Times New Roman" w:cs="Times New Roman"/>
          <w:sz w:val="24"/>
          <w:szCs w:val="24"/>
        </w:rPr>
        <w:t xml:space="preserve"> and </w:t>
      </w:r>
      <w:r w:rsidRPr="00AA4686">
        <w:rPr>
          <w:rFonts w:ascii="Times New Roman" w:hAnsi="Times New Roman" w:cs="Times New Roman"/>
          <w:i/>
          <w:sz w:val="24"/>
          <w:szCs w:val="24"/>
        </w:rPr>
        <w:t>q</w:t>
      </w:r>
      <w:r w:rsidRPr="00945065">
        <w:rPr>
          <w:rFonts w:ascii="Times New Roman" w:hAnsi="Times New Roman" w:cs="Times New Roman"/>
          <w:sz w:val="24"/>
          <w:szCs w:val="24"/>
        </w:rPr>
        <w:t xml:space="preserve"> to minimize these criteria within a reasonable set of values for </w:t>
      </w:r>
      <w:r w:rsidRPr="00AA4692">
        <w:rPr>
          <w:rFonts w:ascii="Times New Roman" w:hAnsi="Times New Roman" w:cs="Times New Roman"/>
          <w:i/>
          <w:sz w:val="24"/>
          <w:szCs w:val="24"/>
        </w:rPr>
        <w:t>p</w:t>
      </w:r>
      <w:r w:rsidRPr="00945065">
        <w:rPr>
          <w:rFonts w:ascii="Times New Roman" w:hAnsi="Times New Roman" w:cs="Times New Roman"/>
          <w:sz w:val="24"/>
          <w:szCs w:val="24"/>
        </w:rPr>
        <w:t xml:space="preserve"> and </w:t>
      </w:r>
      <w:r w:rsidRPr="00AA4692">
        <w:rPr>
          <w:rFonts w:ascii="Times New Roman" w:hAnsi="Times New Roman" w:cs="Times New Roman"/>
          <w:i/>
          <w:sz w:val="24"/>
          <w:szCs w:val="24"/>
        </w:rPr>
        <w:t>q</w:t>
      </w:r>
      <w:r w:rsidRPr="00945065">
        <w:rPr>
          <w:rFonts w:ascii="Times New Roman" w:hAnsi="Times New Roman" w:cs="Times New Roman"/>
          <w:sz w:val="24"/>
          <w:szCs w:val="24"/>
        </w:rPr>
        <w:t>.</w:t>
      </w:r>
    </w:p>
    <w:p w14:paraId="5CE808B5" w14:textId="77777777" w:rsidR="0085215A" w:rsidRPr="00AA4686" w:rsidRDefault="0085215A" w:rsidP="00EB61CE">
      <w:pPr>
        <w:spacing w:line="480" w:lineRule="auto"/>
        <w:rPr>
          <w:rFonts w:ascii="Times New Roman" w:hAnsi="Times New Roman" w:cs="Times New Roman"/>
          <w:b/>
          <w:sz w:val="24"/>
          <w:szCs w:val="24"/>
        </w:rPr>
      </w:pPr>
      <w:r w:rsidRPr="00AA4686">
        <w:rPr>
          <w:rFonts w:ascii="Times New Roman" w:hAnsi="Times New Roman" w:cs="Times New Roman"/>
          <w:b/>
          <w:sz w:val="24"/>
          <w:szCs w:val="24"/>
        </w:rPr>
        <w:t>Impulse response functions</w:t>
      </w:r>
    </w:p>
    <w:p w14:paraId="4CA2DDEC"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lastRenderedPageBreak/>
        <w:t xml:space="preserve">As is well-known (see, e.g., Hamilton, 1994), a VAR model of order </w:t>
      </w:r>
      <w:r w:rsidRPr="00AA4686">
        <w:rPr>
          <w:rFonts w:ascii="Times New Roman" w:hAnsi="Times New Roman" w:cs="Times New Roman"/>
          <w:i/>
          <w:sz w:val="24"/>
          <w:szCs w:val="24"/>
        </w:rPr>
        <w:t>p</w:t>
      </w:r>
      <w:r w:rsidRPr="00945065">
        <w:rPr>
          <w:rFonts w:ascii="Times New Roman" w:hAnsi="Times New Roman" w:cs="Times New Roman"/>
          <w:sz w:val="24"/>
          <w:szCs w:val="24"/>
        </w:rPr>
        <w:t xml:space="preserve"> is stable, in the sense that all variables return to their steady-state after a shock to the system, if all the eigenvalues of the matrix</w:t>
      </w:r>
    </w:p>
    <w:p w14:paraId="1F287C3B" w14:textId="77777777" w:rsidR="0085215A" w:rsidRDefault="00C9358E" w:rsidP="00EB61CE">
      <w:pPr>
        <w:spacing w:line="480" w:lineRule="auto"/>
        <w:rPr>
          <w:rFonts w:ascii="Times New Roman" w:hAnsi="Times New Roman" w:cs="Times New Roman"/>
          <w:sz w:val="24"/>
          <w:szCs w:val="24"/>
        </w:rPr>
      </w:pPr>
      <m:oMathPara>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mcs>
                    <m:mc>
                      <m:mcPr>
                        <m:count m:val="5"/>
                        <m:mcJc m:val="center"/>
                      </m:mcPr>
                    </m:mc>
                  </m:mcs>
                  <m:ctrlPr>
                    <w:rPr>
                      <w:rFonts w:ascii="Cambria Math" w:hAnsi="Cambria Math" w:cs="Times New Roman"/>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ctrlPr>
                      <w:rPr>
                        <w:rFonts w:ascii="Cambria Math" w:eastAsia="Cambria Math" w:hAnsi="Cambria Math" w:cs="Cambria Math"/>
                        <w:sz w:val="24"/>
                        <w:szCs w:val="24"/>
                      </w:rPr>
                    </m:ctrlPr>
                  </m:e>
                  <m:e>
                    <m:r>
                      <m:rPr>
                        <m:sty m:val="p"/>
                      </m:rP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e>
                </m:mr>
                <m:mr>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ctrlPr>
                      <w:rPr>
                        <w:rFonts w:ascii="Cambria Math" w:eastAsia="Cambria Math" w:hAnsi="Cambria Math" w:cs="Cambria Math"/>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ctrlPr>
                      <w:rPr>
                        <w:rFonts w:ascii="Cambria Math" w:eastAsia="Cambria Math" w:hAnsi="Cambria Math" w:cs="Cambria Math"/>
                        <w:sz w:val="24"/>
                        <w:szCs w:val="24"/>
                      </w:rPr>
                    </m:ctrlPr>
                  </m:e>
                  <m:e>
                    <m:r>
                      <w:rPr>
                        <w:rFonts w:ascii="Cambria Math" w:eastAsia="Cambria Math" w:hAnsi="Cambria Math" w:cs="Cambria Math"/>
                        <w:sz w:val="24"/>
                        <w:szCs w:val="24"/>
                      </w:rPr>
                      <m:t>⋯</m:t>
                    </m:r>
                    <m:ctrlPr>
                      <w:rPr>
                        <w:rFonts w:ascii="Cambria Math" w:eastAsia="Cambria Math" w:hAnsi="Cambria Math" w:cs="Cambria Math"/>
                        <w:sz w:val="24"/>
                        <w:szCs w:val="24"/>
                      </w:rPr>
                    </m:ctrlPr>
                  </m:e>
                  <m:e>
                    <m:r>
                      <w:rPr>
                        <w:rFonts w:ascii="Cambria Math" w:eastAsia="Cambria Math" w:hAnsi="Cambria Math" w:cs="Cambria Math"/>
                        <w:sz w:val="24"/>
                        <w:szCs w:val="24"/>
                      </w:rPr>
                      <m:t>0</m:t>
                    </m:r>
                    <m:ctrlPr>
                      <w:rPr>
                        <w:rFonts w:ascii="Cambria Math" w:eastAsia="Cambria Math" w:hAnsi="Cambria Math" w:cs="Cambria Math"/>
                        <w:sz w:val="24"/>
                        <w:szCs w:val="24"/>
                      </w:rPr>
                    </m:ctrlPr>
                  </m:e>
                  <m:e>
                    <m:r>
                      <w:rPr>
                        <w:rFonts w:ascii="Cambria Math" w:eastAsia="Cambria Math" w:hAnsi="Cambria Math" w:cs="Cambria Math"/>
                        <w:sz w:val="24"/>
                        <w:szCs w:val="24"/>
                      </w:rPr>
                      <m:t>0</m:t>
                    </m:r>
                    <m:ctrlPr>
                      <w:rPr>
                        <w:rFonts w:ascii="Cambria Math" w:eastAsia="Cambria Math" w:hAnsi="Cambria Math" w:cs="Cambria Math"/>
                        <w:sz w:val="24"/>
                        <w:szCs w:val="24"/>
                      </w:rPr>
                    </m:ctrlPr>
                  </m:e>
                </m:mr>
                <m:mr>
                  <m:e>
                    <m:r>
                      <m:rPr>
                        <m:sty m:val="p"/>
                      </m:rPr>
                      <w:rPr>
                        <w:rFonts w:ascii="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mr>
                <m:mr>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sz w:val="24"/>
                        <w:szCs w:val="24"/>
                      </w:rPr>
                    </m:ctrlPr>
                  </m:e>
                  <m:e>
                    <m:r>
                      <m:rPr>
                        <m:sty m:val="p"/>
                      </m:rP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6F32A093" w14:textId="77777777" w:rsidR="0085215A"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oMath>
      <w:r w:rsidRPr="00945065">
        <w:rPr>
          <w:rFonts w:ascii="Times New Roman" w:hAnsi="Times New Roman" w:cs="Times New Roman"/>
          <w:sz w:val="24"/>
          <w:szCs w:val="24"/>
        </w:rPr>
        <w:t xml:space="preserve"> is the k-dimensional identity matrix), lie inside the unit circle (in the complex plane). If this is the case, then the panel VAR is invertible and has an infinite-order vector moving average (VMA) representation</w:t>
      </w:r>
    </w:p>
    <w:p w14:paraId="044709A3" w14:textId="77777777" w:rsidR="0085215A" w:rsidRPr="00945065" w:rsidRDefault="00C9358E" w:rsidP="00EB61CE">
      <w:pPr>
        <w:spacing w:line="48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hint="eastAsia"/>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s=0</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i,t-s</m:t>
                  </m:r>
                </m:sub>
              </m:sSub>
            </m:e>
          </m:nary>
          <m:r>
            <w:rPr>
              <w:rFonts w:ascii="Cambria Math" w:hAnsi="Cambria Math" w:cs="Times New Roman"/>
              <w:sz w:val="24"/>
              <w:szCs w:val="24"/>
            </w:rPr>
            <m:t>,</m:t>
          </m:r>
        </m:oMath>
      </m:oMathPara>
    </w:p>
    <w:p w14:paraId="34496AC9"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where</w:t>
      </w:r>
    </w:p>
    <w:p w14:paraId="7F92802D" w14:textId="77777777" w:rsidR="0085215A" w:rsidRPr="00945065" w:rsidRDefault="00C9358E" w:rsidP="00EB61CE">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hint="eastAsia"/>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hint="eastAsia"/>
                          <w:sz w:val="24"/>
                          <w:szCs w:val="24"/>
                        </w:rPr>
                        <m:t>A</m:t>
                      </m:r>
                    </m:e>
                    <m:sub>
                      <m:r>
                        <w:rPr>
                          <w:rFonts w:ascii="Cambria Math" w:hAnsi="Cambria Math" w:cs="Times New Roman"/>
                          <w:sz w:val="24"/>
                          <w:szCs w:val="24"/>
                        </w:rPr>
                        <m:t>P</m:t>
                      </m:r>
                    </m:sub>
                  </m:sSub>
                </m:e>
              </m:d>
            </m:e>
            <m:sup>
              <m:r>
                <w:rPr>
                  <w:rFonts w:ascii="Cambria Math" w:hAnsi="Cambria Math" w:cs="Times New Roman"/>
                  <w:sz w:val="24"/>
                  <w:szCs w:val="24"/>
                </w:rPr>
                <m:t>-1</m:t>
              </m:r>
            </m:sup>
          </m:sSup>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oMath>
      </m:oMathPara>
    </w:p>
    <w:p w14:paraId="324C326A" w14:textId="77777777" w:rsidR="0085215A" w:rsidRPr="00945065" w:rsidRDefault="0085215A" w:rsidP="00EB61CE">
      <w:p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oMath>
      <w:r>
        <w:rPr>
          <w:rFonts w:ascii="Times New Roman" w:hAnsi="Times New Roman" w:cs="Times New Roman"/>
          <w:sz w:val="24"/>
          <w:szCs w:val="24"/>
        </w:rPr>
        <w:t xml:space="preserve"> is the upper left block of </w:t>
      </w:r>
      <m:oMath>
        <m:sSup>
          <m:sSupPr>
            <m:ctrlPr>
              <w:rPr>
                <w:rFonts w:ascii="Cambria Math" w:hAnsi="Cambria Math" w:cs="Times New Roman"/>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s</m:t>
            </m:r>
          </m:sup>
        </m:sSup>
        <m:r>
          <w:rPr>
            <w:rFonts w:ascii="Cambria Math" w:hAnsi="Cambria Math" w:cs="Times New Roman"/>
            <w:sz w:val="24"/>
            <w:szCs w:val="24"/>
          </w:rPr>
          <m:t>.</m:t>
        </m:r>
      </m:oMath>
    </w:p>
    <w:p w14:paraId="3036CDEC"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The VMA representation allows for the interpretation</w:t>
      </w:r>
    </w:p>
    <w:p w14:paraId="4186A02A" w14:textId="77777777" w:rsidR="0085215A" w:rsidRPr="00945065" w:rsidRDefault="00C9358E" w:rsidP="00EB61CE">
      <w:pPr>
        <w:spacing w:line="480" w:lineRule="auto"/>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y</m:t>
                  </m:r>
                </m:e>
                <m:sub>
                  <m:r>
                    <w:rPr>
                      <w:rFonts w:ascii="Cambria Math" w:hAnsi="Cambria Math" w:cs="Times New Roman"/>
                      <w:sz w:val="24"/>
                      <w:szCs w:val="24"/>
                    </w:rPr>
                    <m:t>i,t+s</m:t>
                  </m:r>
                </m:sub>
              </m:sSub>
            </m:num>
            <m:den>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sub>
                <m:sup>
                  <m:r>
                    <w:rPr>
                      <w:rFonts w:ascii="Cambria Math" w:hAnsi="Cambria Math" w:cs="Times New Roman"/>
                      <w:sz w:val="24"/>
                      <w:szCs w:val="24"/>
                    </w:rPr>
                    <m:t>T</m:t>
                  </m:r>
                </m:sup>
              </m:sSubSup>
            </m:den>
          </m:f>
          <m:r>
            <w:rPr>
              <w:rFonts w:ascii="Cambria Math" w:hAnsi="Cambria Math" w:cs="Times New Roman" w:hint="eastAsia"/>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oMath>
      </m:oMathPara>
    </w:p>
    <w:p w14:paraId="64BB4565" w14:textId="77777777" w:rsidR="0085215A"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If we shock the system by </w:t>
      </w:r>
      <m:oMath>
        <m:r>
          <m:rPr>
            <m:sty m:val="p"/>
          </m:rPr>
          <w:rPr>
            <w:rFonts w:ascii="Cambria Math" w:hAnsi="Cambria Math" w:cs="Times New Roman"/>
            <w:sz w:val="24"/>
            <w:szCs w:val="24"/>
          </w:rPr>
          <m:t>δ = (</m:t>
        </m:r>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1</m:t>
            </m:r>
          </m:sub>
        </m:sSub>
        <m:r>
          <m:rPr>
            <m:sty m:val="p"/>
          </m:rPr>
          <w:rPr>
            <w:rFonts w:ascii="Cambria Math" w:hAnsi="Cambria Math" w:cs="Times New Roman"/>
            <w:sz w:val="24"/>
            <w:szCs w:val="24"/>
          </w:rPr>
          <m:t xml:space="preserve">, . . . , </m:t>
        </m:r>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w:rPr>
                <w:rFonts w:ascii="Cambria Math" w:hAnsi="Cambria Math" w:cs="Times New Roman" w:hint="eastAsia"/>
                <w:sz w:val="24"/>
                <w:szCs w:val="24"/>
              </w:rPr>
              <m:t>k</m:t>
            </m:r>
          </m:sub>
        </m:sSub>
        <m:r>
          <m:rPr>
            <m:sty m:val="p"/>
          </m:rPr>
          <w:rPr>
            <w:rFonts w:ascii="Cambria Math" w:hAnsi="Cambria Math" w:cs="Times New Roman"/>
            <w:sz w:val="24"/>
            <w:szCs w:val="24"/>
          </w:rPr>
          <m:t>)</m:t>
        </m:r>
      </m:oMath>
      <w:r w:rsidRPr="00945065">
        <w:rPr>
          <w:rFonts w:ascii="Times New Roman" w:hAnsi="Times New Roman" w:cs="Times New Roman"/>
          <w:sz w:val="24"/>
          <w:szCs w:val="24"/>
        </w:rPr>
        <w:t xml:space="preserve"> in the current (and only the current) time, then these shocks get propagated through the system as</w:t>
      </w:r>
    </w:p>
    <w:p w14:paraId="7F62213C" w14:textId="77777777" w:rsidR="0085215A" w:rsidRPr="00B956C9" w:rsidRDefault="0085215A" w:rsidP="00EB61CE">
      <w:pPr>
        <w:spacing w:line="480" w:lineRule="auto"/>
        <w:rPr>
          <w:rFonts w:ascii="Times New Roman" w:hAnsi="Times New Roman" w:cs="Times New Roman"/>
          <w:sz w:val="24"/>
          <w:szCs w:val="24"/>
        </w:rPr>
      </w:pPr>
      <m:oMathPara>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t+s</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Ψ</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δ</m:t>
          </m:r>
          <m:r>
            <m:rPr>
              <m:sty m:val="p"/>
            </m:rPr>
            <w:rPr>
              <w:rFonts w:ascii="Cambria Math" w:hAnsi="Cambria Math" w:cs="Times New Roman" w:hint="eastAsia"/>
              <w:sz w:val="24"/>
              <w:szCs w:val="24"/>
            </w:rPr>
            <m:t>.</m:t>
          </m:r>
        </m:oMath>
      </m:oMathPara>
    </w:p>
    <w:p w14:paraId="72A1EA10"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lastRenderedPageBreak/>
        <w:t xml:space="preserve">This is called the </w:t>
      </w:r>
      <w:r w:rsidRPr="00AA4692">
        <w:rPr>
          <w:rFonts w:ascii="Times New Roman" w:hAnsi="Times New Roman" w:cs="Times New Roman"/>
          <w:i/>
          <w:sz w:val="24"/>
          <w:szCs w:val="24"/>
        </w:rPr>
        <w:t>impulse response function</w:t>
      </w:r>
      <w:r w:rsidRPr="00945065">
        <w:rPr>
          <w:rFonts w:ascii="Times New Roman" w:hAnsi="Times New Roman" w:cs="Times New Roman"/>
          <w:sz w:val="24"/>
          <w:szCs w:val="24"/>
        </w:rPr>
        <w:t xml:space="preserve"> (IRF) and has been used in many applications in micro and macroeconometrics to explore the impact of shocks to particular variables on the entire system over time.</w:t>
      </w:r>
    </w:p>
    <w:p w14:paraId="489D5DF9"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t xml:space="preserve">It should be noted that IRFs can’t be used to establish causality, because the </w:t>
      </w:r>
      <w:r w:rsidRPr="00B956C9">
        <w:rPr>
          <w:rFonts w:ascii="Times New Roman" w:hAnsi="Times New Roman" w:cs="Times New Roman"/>
          <w:i/>
          <w:sz w:val="24"/>
          <w:szCs w:val="24"/>
        </w:rPr>
        <w:t>k</w:t>
      </w:r>
      <w:r w:rsidRPr="00945065">
        <w:rPr>
          <w:rFonts w:ascii="Times New Roman" w:hAnsi="Times New Roman" w:cs="Times New Roman"/>
          <w:sz w:val="24"/>
          <w:szCs w:val="24"/>
        </w:rPr>
        <w:t xml:space="preserve"> terms in the vector</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hint="eastAsia"/>
                <w:sz w:val="24"/>
                <w:szCs w:val="24"/>
              </w:rPr>
              <m:t>i</m:t>
            </m:r>
            <m:r>
              <w:rPr>
                <w:rFonts w:ascii="Cambria Math" w:hAnsi="Cambria Math" w:cs="Times New Roman"/>
                <w:sz w:val="24"/>
                <w:szCs w:val="24"/>
              </w:rPr>
              <m:t>,</m:t>
            </m:r>
            <m:r>
              <w:rPr>
                <w:rFonts w:ascii="Cambria Math" w:hAnsi="Cambria Math" w:cs="Times New Roman" w:hint="eastAsia"/>
                <w:sz w:val="24"/>
                <w:szCs w:val="24"/>
              </w:rPr>
              <m:t>t</m:t>
            </m:r>
          </m:sub>
        </m:sSub>
      </m:oMath>
      <w:r w:rsidRPr="00945065">
        <w:rPr>
          <w:rFonts w:ascii="Times New Roman" w:hAnsi="Times New Roman" w:cs="Times New Roman"/>
          <w:sz w:val="24"/>
          <w:szCs w:val="24"/>
        </w:rPr>
        <w:t xml:space="preserve"> are correlated. Therefore, we can’t just give a shock to one variable only, because that would be a null event due to mutual correlation. Fortunately, every symmetric positive definite matrix – like the variance-covariance matrix Σ – admits a decomposition </w:t>
      </w:r>
      <m:oMath>
        <m:r>
          <w:rPr>
            <w:rFonts w:ascii="Cambria Math" w:hAnsi="Cambria Math" w:cs="Times New Roman"/>
            <w:sz w:val="24"/>
            <w:szCs w:val="24"/>
          </w:rPr>
          <m:t>=PD</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T</m:t>
            </m:r>
          </m:sup>
        </m:sSup>
      </m:oMath>
      <w:r w:rsidRPr="00945065">
        <w:rPr>
          <w:rFonts w:ascii="Times New Roman" w:hAnsi="Times New Roman" w:cs="Times New Roman"/>
          <w:sz w:val="24"/>
          <w:szCs w:val="24"/>
        </w:rPr>
        <w:t xml:space="preserve">, where </w:t>
      </w:r>
      <w:r w:rsidRPr="000D4DB4">
        <w:rPr>
          <w:rFonts w:ascii="Times New Roman" w:hAnsi="Times New Roman" w:cs="Times New Roman"/>
          <w:i/>
          <w:sz w:val="24"/>
          <w:szCs w:val="24"/>
        </w:rPr>
        <w:t>D</w:t>
      </w:r>
      <w:r w:rsidRPr="00945065">
        <w:rPr>
          <w:rFonts w:ascii="Times New Roman" w:hAnsi="Times New Roman" w:cs="Times New Roman"/>
          <w:sz w:val="24"/>
          <w:szCs w:val="24"/>
        </w:rPr>
        <w:t xml:space="preserve"> is a diagonal matrix and </w:t>
      </w:r>
      <w:r w:rsidRPr="000D4DB4">
        <w:rPr>
          <w:rFonts w:ascii="Times New Roman" w:hAnsi="Times New Roman" w:cs="Times New Roman"/>
          <w:i/>
          <w:sz w:val="24"/>
          <w:szCs w:val="24"/>
        </w:rPr>
        <w:t>P</w:t>
      </w:r>
      <w:r w:rsidRPr="00945065">
        <w:rPr>
          <w:rFonts w:ascii="Times New Roman" w:hAnsi="Times New Roman" w:cs="Times New Roman"/>
          <w:sz w:val="24"/>
          <w:szCs w:val="24"/>
        </w:rPr>
        <w:t xml:space="preserve"> is a lower-triangular matrix with 1s on the diagonal. This decomposition of the matrix </w:t>
      </w:r>
      <w:r w:rsidRPr="000D4DB4">
        <w:rPr>
          <w:rFonts w:ascii="Times New Roman" w:hAnsi="Times New Roman" w:cs="Times New Roman"/>
          <w:sz w:val="24"/>
          <w:szCs w:val="24"/>
        </w:rPr>
        <w:t>Σ</w:t>
      </w:r>
      <w:r w:rsidRPr="00945065">
        <w:rPr>
          <w:rFonts w:ascii="Times New Roman" w:hAnsi="Times New Roman" w:cs="Times New Roman"/>
          <w:sz w:val="24"/>
          <w:szCs w:val="24"/>
        </w:rPr>
        <w:t xml:space="preserve">, called the Cholesky decomposition, can be used to </w:t>
      </w:r>
      <w:r w:rsidRPr="000D4DB4">
        <w:rPr>
          <w:rFonts w:ascii="Times New Roman" w:hAnsi="Times New Roman" w:cs="Times New Roman"/>
          <w:i/>
          <w:sz w:val="24"/>
          <w:szCs w:val="24"/>
        </w:rPr>
        <w:t>orthogonalize</w:t>
      </w:r>
      <w:r w:rsidRPr="00945065">
        <w:rPr>
          <w:rFonts w:ascii="Times New Roman" w:hAnsi="Times New Roman" w:cs="Times New Roman"/>
          <w:sz w:val="24"/>
          <w:szCs w:val="24"/>
        </w:rPr>
        <w:t xml:space="preserve"> the impulse responses, i.e.</w:t>
      </w:r>
      <w:r>
        <w:rPr>
          <w:rFonts w:ascii="Times New Roman" w:hAnsi="Times New Roman" w:cs="Times New Roman"/>
          <w:sz w:val="24"/>
          <w:szCs w:val="24"/>
        </w:rPr>
        <w:t>,</w:t>
      </w:r>
      <w:r w:rsidRPr="00945065">
        <w:rPr>
          <w:rFonts w:ascii="Times New Roman" w:hAnsi="Times New Roman" w:cs="Times New Roman"/>
          <w:sz w:val="24"/>
          <w:szCs w:val="24"/>
        </w:rPr>
        <w:t xml:space="preserve"> to “switch off” the mutual correlation between the variables. The price for this disentangling of shocks is that one has to impose an order in which a shock to one variable affects the other variables, the </w:t>
      </w:r>
      <w:r w:rsidRPr="000D4DB4">
        <w:rPr>
          <w:rFonts w:ascii="Times New Roman" w:hAnsi="Times New Roman" w:cs="Times New Roman"/>
          <w:i/>
          <w:sz w:val="24"/>
          <w:szCs w:val="24"/>
        </w:rPr>
        <w:t>recursive order</w:t>
      </w:r>
      <w:r w:rsidRPr="00945065">
        <w:rPr>
          <w:rFonts w:ascii="Times New Roman" w:hAnsi="Times New Roman" w:cs="Times New Roman"/>
          <w:sz w:val="24"/>
          <w:szCs w:val="24"/>
        </w:rPr>
        <w:t xml:space="preserve"> mentioned in the paper. The recursive order is codified by the lower triangular matrix </w:t>
      </w:r>
      <w:r w:rsidRPr="000D4DB4">
        <w:rPr>
          <w:rFonts w:ascii="Times New Roman" w:hAnsi="Times New Roman" w:cs="Times New Roman"/>
          <w:i/>
          <w:sz w:val="24"/>
          <w:szCs w:val="24"/>
        </w:rPr>
        <w:t>P</w:t>
      </w:r>
      <w:r w:rsidRPr="00945065">
        <w:rPr>
          <w:rFonts w:ascii="Times New Roman" w:hAnsi="Times New Roman" w:cs="Times New Roman"/>
          <w:sz w:val="24"/>
          <w:szCs w:val="24"/>
        </w:rPr>
        <w:t>.</w:t>
      </w:r>
    </w:p>
    <w:p w14:paraId="582B0487"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t xml:space="preserve">Technically speaking, from the decomposition </w:t>
      </w:r>
      <m:oMath>
        <m:r>
          <w:rPr>
            <w:rFonts w:ascii="Cambria Math" w:hAnsi="Cambria Math" w:cs="Times New Roman"/>
            <w:sz w:val="24"/>
            <w:szCs w:val="24"/>
          </w:rPr>
          <m:t>PD</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T</m:t>
            </m:r>
          </m:sup>
        </m:sSup>
      </m:oMath>
      <w:r w:rsidRPr="00945065">
        <w:rPr>
          <w:rFonts w:ascii="Times New Roman" w:hAnsi="Times New Roman" w:cs="Times New Roman"/>
          <w:sz w:val="24"/>
          <w:szCs w:val="24"/>
        </w:rPr>
        <w:t xml:space="preserve"> we can now construct a k-dimensional vector</w:t>
      </w:r>
    </w:p>
    <w:p w14:paraId="05599E8A" w14:textId="77777777" w:rsidR="0085215A" w:rsidRPr="00945065" w:rsidRDefault="00C9358E" w:rsidP="00EB61CE">
      <w:pPr>
        <w:spacing w:line="48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hint="eastAsia"/>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m:t>
          </m:r>
        </m:oMath>
      </m:oMathPara>
    </w:p>
    <w:p w14:paraId="5A23D266"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It then follows that</w:t>
      </w:r>
    </w:p>
    <w:p w14:paraId="2B4B6AB9" w14:textId="77777777" w:rsidR="0085215A" w:rsidRPr="00945065" w:rsidRDefault="0085215A" w:rsidP="00EB61CE">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i,t</m:t>
                  </m:r>
                </m:sub>
                <m:sup>
                  <m:r>
                    <w:rPr>
                      <w:rFonts w:ascii="Cambria Math" w:hAnsi="Cambria Math" w:cs="Times New Roman"/>
                      <w:sz w:val="24"/>
                      <w:szCs w:val="24"/>
                    </w:rPr>
                    <m:t>T</m:t>
                  </m:r>
                </m:sup>
              </m:sSubSup>
            </m:e>
          </m:d>
          <m:r>
            <w:rPr>
              <w:rFonts w:ascii="Cambria Math" w:hAnsi="Cambria Math" w:cs="Times New Roman"/>
              <w:sz w:val="24"/>
              <w:szCs w:val="24"/>
            </w:rPr>
            <m:t>=D.</m:t>
          </m:r>
        </m:oMath>
      </m:oMathPara>
    </w:p>
    <w:p w14:paraId="074A029E" w14:textId="77777777" w:rsidR="0085215A"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This shows that the elements of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oMath>
      <w:r>
        <w:rPr>
          <w:rFonts w:ascii="Times New Roman" w:hAnsi="Times New Roman" w:cs="Times New Roman"/>
          <w:sz w:val="24"/>
          <w:szCs w:val="24"/>
        </w:rPr>
        <w:t xml:space="preserve"> </w:t>
      </w:r>
      <w:r w:rsidRPr="00945065">
        <w:rPr>
          <w:rFonts w:ascii="Times New Roman" w:hAnsi="Times New Roman" w:cs="Times New Roman"/>
          <w:sz w:val="24"/>
          <w:szCs w:val="24"/>
        </w:rPr>
        <w:t>are mutually uncorrelated. It can then be shown that</w:t>
      </w:r>
    </w:p>
    <w:p w14:paraId="3D531ED9" w14:textId="77777777" w:rsidR="0085215A" w:rsidRPr="00945065" w:rsidRDefault="00C9358E" w:rsidP="00EB61CE">
      <w:pPr>
        <w:spacing w:line="480" w:lineRule="auto"/>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m:t>
              </m:r>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j-1</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(1)</m:t>
                  </m:r>
                </m:e>
              </m:d>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(j)</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m:oMathPara>
    </w:p>
    <w:p w14:paraId="38D32E31"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w:r w:rsidRPr="00945065">
        <w:rPr>
          <w:rFonts w:ascii="Times New Roman" w:hAnsi="Times New Roman" w:cs="Times New Roman"/>
          <w:sz w:val="24"/>
          <w:szCs w:val="24"/>
        </w:rPr>
        <w:t xml:space="preserve"> is the </w:t>
      </w:r>
      <w:r w:rsidRPr="00556D54">
        <w:rPr>
          <w:rFonts w:ascii="Times New Roman" w:hAnsi="Times New Roman" w:cs="Times New Roman"/>
          <w:i/>
          <w:sz w:val="24"/>
          <w:szCs w:val="24"/>
        </w:rPr>
        <w:t>j</w:t>
      </w:r>
      <w:r w:rsidRPr="00945065">
        <w:rPr>
          <w:rFonts w:ascii="Times New Roman" w:hAnsi="Times New Roman" w:cs="Times New Roman"/>
          <w:sz w:val="24"/>
          <w:szCs w:val="24"/>
        </w:rPr>
        <w:t xml:space="preserve">-th column of the lower-triangular matrix </w:t>
      </w:r>
      <w:r w:rsidRPr="00556D54">
        <w:rPr>
          <w:rFonts w:ascii="Times New Roman" w:hAnsi="Times New Roman" w:cs="Times New Roman"/>
          <w:i/>
          <w:sz w:val="24"/>
          <w:szCs w:val="24"/>
        </w:rPr>
        <w:t>P</w:t>
      </w:r>
      <w:r w:rsidRPr="00945065">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j</m:t>
            </m:r>
          </m:e>
        </m:d>
      </m:oMath>
      <w:r w:rsidRPr="00945065">
        <w:rPr>
          <w:rFonts w:ascii="Times New Roman" w:hAnsi="Times New Roman" w:cs="Times New Roman"/>
          <w:sz w:val="24"/>
          <w:szCs w:val="24"/>
        </w:rPr>
        <w:t xml:space="preserve"> is the </w:t>
      </w:r>
      <w:r w:rsidRPr="00556D54">
        <w:rPr>
          <w:rFonts w:ascii="Times New Roman" w:hAnsi="Times New Roman" w:cs="Times New Roman"/>
          <w:i/>
          <w:sz w:val="24"/>
          <w:szCs w:val="24"/>
        </w:rPr>
        <w:t>j</w:t>
      </w:r>
      <w:r w:rsidRPr="00945065">
        <w:rPr>
          <w:rFonts w:ascii="Times New Roman" w:hAnsi="Times New Roman" w:cs="Times New Roman"/>
          <w:sz w:val="24"/>
          <w:szCs w:val="24"/>
        </w:rPr>
        <w:t xml:space="preserve">-th element of the vector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oMath>
    </w:p>
    <w:p w14:paraId="189FF2F5" w14:textId="77777777" w:rsidR="0085215A"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lastRenderedPageBreak/>
        <w:t>Our GMM estimates for A</w:t>
      </w:r>
      <w:r w:rsidRPr="00556D54">
        <w:rPr>
          <w:rFonts w:ascii="Times New Roman" w:hAnsi="Times New Roman" w:cs="Times New Roman"/>
          <w:sz w:val="24"/>
          <w:szCs w:val="24"/>
          <w:vertAlign w:val="subscript"/>
        </w:rPr>
        <w:t>1</w:t>
      </w:r>
      <w:r>
        <w:rPr>
          <w:rFonts w:ascii="Times New Roman" w:hAnsi="Times New Roman" w:cs="Times New Roman"/>
          <w:sz w:val="24"/>
          <w:szCs w:val="24"/>
        </w:rPr>
        <w:t>,…,</w:t>
      </w:r>
      <w:r w:rsidRPr="00945065">
        <w:rPr>
          <w:rFonts w:ascii="Times New Roman" w:hAnsi="Times New Roman" w:cs="Times New Roman"/>
          <w:sz w:val="24"/>
          <w:szCs w:val="24"/>
        </w:rPr>
        <w:t xml:space="preserve"> A</w:t>
      </w:r>
      <w:r w:rsidRPr="00556D54">
        <w:rPr>
          <w:rFonts w:ascii="Times New Roman" w:hAnsi="Times New Roman" w:cs="Times New Roman"/>
          <w:sz w:val="24"/>
          <w:szCs w:val="24"/>
          <w:vertAlign w:val="subscript"/>
        </w:rPr>
        <w:t>p</w:t>
      </w:r>
      <w:r w:rsidRPr="00945065">
        <w:rPr>
          <w:rFonts w:ascii="Times New Roman" w:hAnsi="Times New Roman" w:cs="Times New Roman"/>
          <w:sz w:val="24"/>
          <w:szCs w:val="24"/>
        </w:rPr>
        <w:t xml:space="preserve">, Σ can be used to estimate these </w:t>
      </w:r>
      <w:r w:rsidRPr="00556D54">
        <w:rPr>
          <w:rFonts w:ascii="Times New Roman" w:hAnsi="Times New Roman" w:cs="Times New Roman"/>
          <w:i/>
          <w:sz w:val="24"/>
          <w:szCs w:val="24"/>
        </w:rPr>
        <w:t>orthogonalized impulse response functions</w:t>
      </w:r>
      <w:r w:rsidRPr="00945065">
        <w:rPr>
          <w:rFonts w:ascii="Times New Roman" w:hAnsi="Times New Roman" w:cs="Times New Roman"/>
          <w:sz w:val="24"/>
          <w:szCs w:val="24"/>
        </w:rPr>
        <w:t xml:space="preserve"> (OIRFs). That is, we assume that the system </w:t>
      </w:r>
      <w:r w:rsidRPr="00945065">
        <w:rPr>
          <w:rFonts w:ascii="Times New Roman" w:hAnsi="Times New Roman" w:cs="Times New Roman" w:hint="eastAsia"/>
          <w:sz w:val="24"/>
          <w:szCs w:val="24"/>
        </w:rPr>
        <w:t>is</w:t>
      </w:r>
      <w:r w:rsidRPr="00945065">
        <w:rPr>
          <w:rFonts w:ascii="Times New Roman" w:hAnsi="Times New Roman" w:cs="Times New Roman"/>
          <w:sz w:val="24"/>
          <w:szCs w:val="24"/>
        </w:rPr>
        <w:t xml:space="preserve"> in steady-state</w:t>
      </w:r>
      <w:r>
        <w:rPr>
          <w:rFonts w:ascii="Times New Roman" w:hAnsi="Times New Roman" w:cs="Times New Roman"/>
          <w:sz w:val="24"/>
          <w:szCs w:val="24"/>
        </w:rPr>
        <w:t xml:space="preserve"> before a shock</w:t>
      </w:r>
      <w:r w:rsidRPr="00945065">
        <w:rPr>
          <w:rFonts w:ascii="Times New Roman" w:hAnsi="Times New Roman" w:cs="Times New Roman"/>
          <w:sz w:val="24"/>
          <w:szCs w:val="24"/>
        </w:rPr>
        <w:t xml:space="preserve"> and</w:t>
      </w:r>
      <w:r>
        <w:rPr>
          <w:rFonts w:ascii="Times New Roman" w:hAnsi="Times New Roman" w:cs="Times New Roman"/>
          <w:sz w:val="24"/>
          <w:szCs w:val="24"/>
        </w:rPr>
        <w:t xml:space="preserve"> we</w:t>
      </w:r>
      <w:r w:rsidRPr="00945065">
        <w:rPr>
          <w:rFonts w:ascii="Times New Roman" w:hAnsi="Times New Roman" w:cs="Times New Roman"/>
          <w:sz w:val="24"/>
          <w:szCs w:val="24"/>
        </w:rPr>
        <w:t xml:space="preserve"> report deviations</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hint="eastAsia"/>
                <w:sz w:val="24"/>
                <w:szCs w:val="24"/>
              </w:rPr>
              <m:t>t</m:t>
            </m:r>
          </m:sub>
        </m:sSub>
      </m:oMath>
      <w:r w:rsidRPr="00945065">
        <w:rPr>
          <w:rFonts w:ascii="Times New Roman" w:hAnsi="Times New Roman" w:cs="Times New Roman"/>
          <w:sz w:val="24"/>
          <w:szCs w:val="24"/>
        </w:rPr>
        <w:t xml:space="preserve"> from that steady-state</w:t>
      </w:r>
      <w:r>
        <w:rPr>
          <w:rFonts w:ascii="Times New Roman" w:hAnsi="Times New Roman" w:cs="Times New Roman"/>
          <w:sz w:val="24"/>
          <w:szCs w:val="24"/>
        </w:rPr>
        <w:t xml:space="preserve"> at year </w:t>
      </w:r>
      <w:r w:rsidRPr="007359C9">
        <w:rPr>
          <w:rFonts w:ascii="Times New Roman" w:hAnsi="Times New Roman" w:cs="Times New Roman"/>
          <w:i/>
          <w:sz w:val="24"/>
          <w:szCs w:val="24"/>
        </w:rPr>
        <w:t>t</w:t>
      </w:r>
      <w:r w:rsidRPr="00945065">
        <w:rPr>
          <w:rFonts w:ascii="Times New Roman" w:hAnsi="Times New Roman" w:cs="Times New Roman"/>
          <w:sz w:val="24"/>
          <w:szCs w:val="24"/>
        </w:rPr>
        <w:t xml:space="preserve"> by recursively calculating</w:t>
      </w:r>
    </w:p>
    <w:p w14:paraId="4B385CB9" w14:textId="77777777" w:rsidR="0085215A" w:rsidRDefault="00C9358E" w:rsidP="00EB61CE">
      <w:pPr>
        <w:spacing w:line="480" w:lineRule="auto"/>
        <w:ind w:firstLineChars="200" w:firstLine="480"/>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0</m:t>
              </m:r>
            </m:sub>
          </m:sSub>
          <m:r>
            <w:rPr>
              <w:rFonts w:ascii="Cambria Math" w:hAnsi="Cambria Math" w:cs="Times New Roman"/>
              <w:sz w:val="24"/>
              <w:szCs w:val="24"/>
            </w:rPr>
            <m:t>=δ,</m:t>
          </m:r>
        </m:oMath>
      </m:oMathPara>
    </w:p>
    <w:p w14:paraId="4C49F621" w14:textId="77777777" w:rsidR="0085215A" w:rsidRPr="00556D54" w:rsidRDefault="00C9358E" w:rsidP="00EB61CE">
      <w:pPr>
        <w:spacing w:line="480" w:lineRule="auto"/>
        <w:ind w:firstLineChars="200" w:firstLine="480"/>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Ψ</m:t>
                      </m:r>
                    </m:e>
                    <m:sub>
                      <m:r>
                        <w:rPr>
                          <w:rFonts w:ascii="Cambria Math" w:hAnsi="Cambria Math" w:cs="Times New Roman" w:hint="eastAsia"/>
                          <w:sz w:val="24"/>
                          <w:szCs w:val="24"/>
                        </w:rPr>
                        <m:t>t</m:t>
                      </m:r>
                    </m:sub>
                  </m:sSub>
                  <m:r>
                    <w:rPr>
                      <w:rFonts w:ascii="Cambria Math" w:hAnsi="Cambria Math" w:cs="Times New Roman"/>
                      <w:sz w:val="24"/>
                      <w:szCs w:val="24"/>
                    </w:rPr>
                    <m:t>P</m:t>
                  </m:r>
                </m:e>
              </m:d>
            </m:e>
            <m:sup>
              <m:r>
                <w:rPr>
                  <w:rFonts w:ascii="Cambria Math" w:hAnsi="Cambria Math" w:cs="Times New Roman"/>
                  <w:sz w:val="24"/>
                  <w:szCs w:val="24"/>
                </w:rPr>
                <m:t>T</m:t>
              </m:r>
            </m:sup>
          </m:sSup>
          <m:r>
            <w:rPr>
              <w:rFonts w:ascii="Cambria Math" w:hAnsi="Cambria Math" w:cs="Times New Roman"/>
              <w:sz w:val="24"/>
              <w:szCs w:val="24"/>
            </w:rPr>
            <m:t>diag</m:t>
          </m:r>
          <m:d>
            <m:dPr>
              <m:ctrlPr>
                <w:rPr>
                  <w:rFonts w:ascii="Cambria Math" w:hAnsi="Cambria Math" w:cs="Times New Roman"/>
                  <w:i/>
                  <w:sz w:val="24"/>
                  <w:szCs w:val="24"/>
                </w:rPr>
              </m:ctrlPr>
            </m:dPr>
            <m:e>
              <m:r>
                <w:rPr>
                  <w:rFonts w:ascii="Cambria Math" w:hAnsi="Cambria Math" w:cs="Times New Roman"/>
                  <w:sz w:val="24"/>
                  <w:szCs w:val="24"/>
                </w:rPr>
                <m:t>δ</m:t>
              </m:r>
            </m:e>
          </m:d>
          <m:r>
            <m:rPr>
              <m:sty m:val="p"/>
            </m:rPr>
            <w:rPr>
              <w:rFonts w:ascii="Cambria Math" w:hAnsi="Cambria Math" w:cs="Times New Roman"/>
              <w:sz w:val="24"/>
              <w:szCs w:val="24"/>
            </w:rPr>
            <m:t>,   t&gt;0,</m:t>
          </m:r>
        </m:oMath>
      </m:oMathPara>
    </w:p>
    <w:p w14:paraId="4C74306C" w14:textId="77777777" w:rsidR="0085215A" w:rsidRDefault="0085215A" w:rsidP="00EB61CE">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945065">
        <w:rPr>
          <w:rFonts w:ascii="Times New Roman" w:hAnsi="Times New Roman" w:cs="Times New Roman"/>
          <w:sz w:val="24"/>
          <w:szCs w:val="24"/>
        </w:rPr>
        <w:t>here</w:t>
      </w:r>
      <w:r>
        <w:rPr>
          <w:rFonts w:ascii="Times New Roman" w:hAnsi="Times New Roman" w:cs="Times New Roman"/>
          <w:sz w:val="24"/>
          <w:szCs w:val="24"/>
        </w:rPr>
        <w:t xml:space="preserve"> </w:t>
      </w:r>
      <w:r w:rsidRPr="00781BA1">
        <w:rPr>
          <w:rFonts w:ascii="Times New Roman" w:hAnsi="Times New Roman" w:cs="Times New Roman"/>
          <w:i/>
          <w:sz w:val="24"/>
          <w:szCs w:val="24"/>
        </w:rPr>
        <w:t>δ</w:t>
      </w:r>
      <w:r>
        <w:rPr>
          <w:rFonts w:ascii="Times New Roman" w:hAnsi="Times New Roman" w:cs="Times New Roman"/>
          <w:sz w:val="24"/>
          <w:szCs w:val="24"/>
        </w:rPr>
        <w:t xml:space="preserve"> is the initial shock and</w:t>
      </w:r>
      <w:r w:rsidRPr="00945065">
        <w:rPr>
          <w:rFonts w:ascii="Times New Roman" w:hAnsi="Times New Roman" w:cs="Times New Roman"/>
          <w:sz w:val="24"/>
          <w:szCs w:val="24"/>
        </w:rPr>
        <w:t xml:space="preserve"> </w:t>
      </w:r>
      <m:oMath>
        <m:r>
          <w:rPr>
            <w:rFonts w:ascii="Cambria Math" w:hAnsi="Cambria Math" w:cs="Times New Roman"/>
            <w:sz w:val="24"/>
            <w:szCs w:val="24"/>
          </w:rPr>
          <m:t>diag</m:t>
        </m:r>
        <m:d>
          <m:dPr>
            <m:ctrlPr>
              <w:rPr>
                <w:rFonts w:ascii="Cambria Math" w:hAnsi="Cambria Math" w:cs="Times New Roman"/>
                <w:i/>
                <w:sz w:val="24"/>
                <w:szCs w:val="24"/>
              </w:rPr>
            </m:ctrlPr>
          </m:dPr>
          <m:e>
            <m:r>
              <w:rPr>
                <w:rFonts w:ascii="Cambria Math" w:hAnsi="Cambria Math" w:cs="Times New Roman"/>
                <w:sz w:val="24"/>
                <w:szCs w:val="24"/>
              </w:rPr>
              <m:t>δ</m:t>
            </m:r>
          </m:e>
        </m:d>
      </m:oMath>
      <w:r w:rsidRPr="00945065">
        <w:rPr>
          <w:rFonts w:ascii="Times New Roman" w:hAnsi="Times New Roman" w:cs="Times New Roman"/>
          <w:sz w:val="24"/>
          <w:szCs w:val="24"/>
        </w:rPr>
        <w:t xml:space="preserve"> is obtained by diagonalizing the vector </w:t>
      </w:r>
      <w:r w:rsidRPr="00781BA1">
        <w:rPr>
          <w:rFonts w:ascii="Times New Roman" w:hAnsi="Times New Roman" w:cs="Times New Roman"/>
          <w:i/>
          <w:sz w:val="24"/>
          <w:szCs w:val="24"/>
        </w:rPr>
        <w:t>δ</w:t>
      </w:r>
      <w:r w:rsidRPr="00945065">
        <w:rPr>
          <w:rFonts w:ascii="Times New Roman" w:hAnsi="Times New Roman" w:cs="Times New Roman"/>
          <w:sz w:val="24"/>
          <w:szCs w:val="24"/>
        </w:rPr>
        <w:t xml:space="preserve">. In our analysis we set, for each variable </w:t>
      </w:r>
      <w:r w:rsidRPr="007359C9">
        <w:rPr>
          <w:rFonts w:ascii="Times New Roman" w:hAnsi="Times New Roman" w:cs="Times New Roman"/>
          <w:i/>
          <w:sz w:val="24"/>
          <w:szCs w:val="24"/>
        </w:rPr>
        <w:t>k</w:t>
      </w:r>
      <w:r w:rsidRPr="00945065">
        <w:rPr>
          <w:rFonts w:ascii="Times New Roman" w:hAnsi="Times New Roman" w:cs="Times New Roman"/>
          <w:sz w:val="24"/>
          <w:szCs w:val="24"/>
        </w:rPr>
        <w:t xml:space="preserve"> </w:t>
      </w:r>
      <w:r w:rsidRPr="007359C9">
        <w:rPr>
          <w:rFonts w:ascii="Times New Roman" w:hAnsi="Times New Roman" w:cs="Times New Roman"/>
          <w:sz w:val="24"/>
          <w:szCs w:val="24"/>
        </w:rPr>
        <w:t xml:space="preserve">separately, </w:t>
      </w:r>
      <w:r w:rsidRPr="007359C9">
        <w:rPr>
          <w:rFonts w:ascii="Times New Roman" w:hAnsi="Times New Roman" w:cs="Times New Roman"/>
          <w:i/>
          <w:sz w:val="24"/>
          <w:szCs w:val="24"/>
        </w:rPr>
        <w:t>δ</w:t>
      </w:r>
      <w:r w:rsidRPr="007359C9">
        <w:rPr>
          <w:rFonts w:ascii="Times New Roman" w:hAnsi="Times New Roman" w:cs="Times New Roman"/>
          <w:i/>
          <w:sz w:val="24"/>
          <w:szCs w:val="24"/>
          <w:vertAlign w:val="subscript"/>
        </w:rPr>
        <w:t>k</w:t>
      </w:r>
      <w:r w:rsidRPr="007359C9">
        <w:rPr>
          <w:rFonts w:ascii="Times New Roman" w:hAnsi="Times New Roman" w:cs="Times New Roman"/>
          <w:sz w:val="24"/>
          <w:szCs w:val="24"/>
        </w:rPr>
        <w:t xml:space="preserve"> equal to 1 standard deviation</w:t>
      </w:r>
      <w:r w:rsidRPr="00945065">
        <w:rPr>
          <w:rFonts w:ascii="Times New Roman" w:hAnsi="Times New Roman" w:cs="Times New Roman"/>
          <w:sz w:val="24"/>
          <w:szCs w:val="24"/>
        </w:rPr>
        <w:t xml:space="preserve"> with 0s for all other variables. Confidence intervals are obtained using </w:t>
      </w:r>
      <w:r>
        <w:rPr>
          <w:rFonts w:ascii="Times New Roman" w:hAnsi="Times New Roman" w:cs="Times New Roman"/>
          <w:sz w:val="24"/>
          <w:szCs w:val="24"/>
        </w:rPr>
        <w:t xml:space="preserve">Monte Carlo-based </w:t>
      </w:r>
      <w:r w:rsidRPr="00945065">
        <w:rPr>
          <w:rFonts w:ascii="Times New Roman" w:hAnsi="Times New Roman" w:cs="Times New Roman"/>
          <w:sz w:val="24"/>
          <w:szCs w:val="24"/>
        </w:rPr>
        <w:t>bootstrapping techniques. By imposing this structure we find that the error terms have a recursive orthogonal decomposition:</w:t>
      </w:r>
    </w:p>
    <w:p w14:paraId="2072704F" w14:textId="77777777" w:rsidR="0085215A" w:rsidRPr="00945065" w:rsidRDefault="0085215A" w:rsidP="00EB61CE">
      <w:pPr>
        <w:spacing w:line="480" w:lineRule="auto"/>
        <w:rPr>
          <w:rFonts w:ascii="Times New Roman" w:hAnsi="Times New Roman" w:cs="Times New Roman"/>
          <w:sz w:val="24"/>
          <w:szCs w:val="24"/>
        </w:rPr>
      </w:pPr>
      <m:oMathPara>
        <m:oMath>
          <m:r>
            <m:rPr>
              <m:sty m:val="p"/>
            </m:rPr>
            <w:rPr>
              <w:rFonts w:ascii="Cambria Math" w:hAnsi="Cambria Math" w:cs="Times New Roman"/>
              <w:sz w:val="24"/>
              <w:szCs w:val="24"/>
            </w:rPr>
            <m:t>E</m:t>
          </m:r>
          <m:d>
            <m:dPr>
              <m:begChr m:val="["/>
              <m:endChr m:val="]"/>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j-1</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j,j-1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j-1</m:t>
              </m:r>
            </m:e>
          </m:d>
          <m:r>
            <w:rPr>
              <w:rFonts w:ascii="Cambria Math" w:hAnsi="Cambria Math" w:cs="Times New Roman"/>
              <w:sz w:val="24"/>
              <w:szCs w:val="24"/>
            </w:rPr>
            <m:t>.</m:t>
          </m:r>
        </m:oMath>
      </m:oMathPara>
    </w:p>
    <w:p w14:paraId="614B4EB4"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t xml:space="preserve">We use </w:t>
      </w:r>
      <w:r>
        <w:rPr>
          <w:rFonts w:ascii="Times New Roman" w:hAnsi="Times New Roman" w:cs="Times New Roman" w:hint="eastAsia"/>
          <w:sz w:val="24"/>
          <w:szCs w:val="24"/>
        </w:rPr>
        <w:t>O</w:t>
      </w:r>
      <w:r w:rsidRPr="00945065">
        <w:rPr>
          <w:rFonts w:ascii="Times New Roman" w:hAnsi="Times New Roman" w:cs="Times New Roman"/>
          <w:sz w:val="24"/>
          <w:szCs w:val="24"/>
        </w:rPr>
        <w:t xml:space="preserve">IRFs to isolate </w:t>
      </w:r>
      <w:r>
        <w:rPr>
          <w:rFonts w:ascii="Times New Roman" w:hAnsi="Times New Roman" w:cs="Times New Roman"/>
          <w:sz w:val="24"/>
          <w:szCs w:val="24"/>
        </w:rPr>
        <w:t xml:space="preserve">and examine </w:t>
      </w:r>
      <w:r w:rsidRPr="00945065">
        <w:rPr>
          <w:rFonts w:ascii="Times New Roman" w:hAnsi="Times New Roman" w:cs="Times New Roman"/>
          <w:sz w:val="24"/>
          <w:szCs w:val="24"/>
        </w:rPr>
        <w:t>the effects of shocks to individual variables, but this comes at the price of imposing a recursive order. Note that this order is not linked to a time period. That is, if</w:t>
      </w:r>
      <w:r>
        <w:rPr>
          <w:rFonts w:ascii="Times New Roman" w:hAnsi="Times New Roman" w:cs="Times New Roman"/>
          <w:sz w:val="24"/>
          <w:szCs w:val="24"/>
        </w:rPr>
        <w:t xml:space="preserve"> there is an orthogonal shock to </w:t>
      </w:r>
      <w:r w:rsidRPr="00661A4D">
        <w:rPr>
          <w:rFonts w:ascii="Times New Roman" w:hAnsi="Times New Roman" w:cs="Times New Roman"/>
          <w:i/>
          <w:sz w:val="24"/>
          <w:szCs w:val="24"/>
        </w:rPr>
        <w:t>y</w:t>
      </w:r>
      <w:r w:rsidRPr="00661A4D">
        <w:rPr>
          <w:rFonts w:ascii="Times New Roman" w:hAnsi="Times New Roman" w:cs="Times New Roman"/>
          <w:i/>
          <w:sz w:val="24"/>
          <w:szCs w:val="24"/>
          <w:vertAlign w:val="subscript"/>
        </w:rPr>
        <w:t>1</w:t>
      </w:r>
      <w:r>
        <w:rPr>
          <w:rFonts w:ascii="Times New Roman" w:hAnsi="Times New Roman" w:cs="Times New Roman"/>
          <w:sz w:val="24"/>
          <w:szCs w:val="24"/>
        </w:rPr>
        <w:t xml:space="preserve"> at time </w:t>
      </w:r>
      <w:r w:rsidRPr="007359C9">
        <w:rPr>
          <w:rFonts w:ascii="Times New Roman" w:hAnsi="Times New Roman" w:cs="Times New Roman"/>
          <w:i/>
          <w:sz w:val="24"/>
          <w:szCs w:val="24"/>
        </w:rPr>
        <w:t>t</w:t>
      </w:r>
      <w:r>
        <w:rPr>
          <w:rFonts w:ascii="Times New Roman" w:hAnsi="Times New Roman" w:cs="Times New Roman"/>
          <w:sz w:val="24"/>
          <w:szCs w:val="24"/>
        </w:rPr>
        <w:t xml:space="preserve"> and</w:t>
      </w:r>
      <w:r w:rsidRPr="00945065">
        <w:rPr>
          <w:rFonts w:ascii="Times New Roman" w:hAnsi="Times New Roman" w:cs="Times New Roman"/>
          <w:sz w:val="24"/>
          <w:szCs w:val="24"/>
        </w:rPr>
        <w:t xml:space="preserve"> the </w:t>
      </w:r>
      <w:r>
        <w:rPr>
          <w:rFonts w:ascii="Times New Roman" w:hAnsi="Times New Roman" w:cs="Times New Roman"/>
          <w:sz w:val="24"/>
          <w:szCs w:val="24"/>
        </w:rPr>
        <w:t xml:space="preserve">recursive </w:t>
      </w:r>
      <w:r w:rsidRPr="00945065">
        <w:rPr>
          <w:rFonts w:ascii="Times New Roman" w:hAnsi="Times New Roman" w:cs="Times New Roman"/>
          <w:sz w:val="24"/>
          <w:szCs w:val="24"/>
        </w:rPr>
        <w:t xml:space="preserve">order </w:t>
      </w:r>
      <w:r>
        <w:rPr>
          <w:rFonts w:ascii="Times New Roman" w:hAnsi="Times New Roman" w:cs="Times New Roman"/>
          <w:sz w:val="24"/>
          <w:szCs w:val="24"/>
        </w:rPr>
        <w:t>is</w:t>
      </w:r>
      <w:r w:rsidRPr="00945065">
        <w:rPr>
          <w:rFonts w:ascii="Times New Roman" w:hAnsi="Times New Roman" w:cs="Times New Roman"/>
          <w:sz w:val="24"/>
          <w:szCs w:val="24"/>
        </w:rPr>
        <w:t xml:space="preserve"> </w:t>
      </w:r>
      <w:r w:rsidRPr="00374020">
        <w:rPr>
          <w:rFonts w:ascii="Times New Roman" w:hAnsi="Times New Roman" w:cs="Times New Roman"/>
          <w:i/>
          <w:sz w:val="24"/>
          <w:szCs w:val="24"/>
        </w:rPr>
        <w:t>y</w:t>
      </w:r>
      <w:r w:rsidRPr="00374020">
        <w:rPr>
          <w:rFonts w:ascii="Times New Roman" w:hAnsi="Times New Roman" w:cs="Times New Roman"/>
          <w:i/>
          <w:sz w:val="24"/>
          <w:szCs w:val="24"/>
          <w:vertAlign w:val="subscript"/>
        </w:rPr>
        <w:t>1</w:t>
      </w:r>
      <w:r>
        <w:rPr>
          <w:rFonts w:ascii="Times New Roman" w:hAnsi="Times New Roman" w:cs="Times New Roman"/>
          <w:sz w:val="24"/>
          <w:szCs w:val="24"/>
        </w:rPr>
        <w:t>,</w:t>
      </w:r>
      <w:r w:rsidRPr="00945065">
        <w:rPr>
          <w:rFonts w:ascii="Times New Roman" w:hAnsi="Times New Roman" w:cs="Times New Roman"/>
          <w:sz w:val="24"/>
          <w:szCs w:val="24"/>
        </w:rPr>
        <w:t xml:space="preserve"> </w:t>
      </w:r>
      <w:r w:rsidRPr="00374020">
        <w:rPr>
          <w:rFonts w:ascii="Times New Roman" w:hAnsi="Times New Roman" w:cs="Times New Roman"/>
          <w:i/>
          <w:sz w:val="24"/>
          <w:szCs w:val="24"/>
        </w:rPr>
        <w:t>y</w:t>
      </w:r>
      <w:r w:rsidRPr="00374020">
        <w:rPr>
          <w:rFonts w:ascii="Times New Roman" w:hAnsi="Times New Roman" w:cs="Times New Roman"/>
          <w:i/>
          <w:sz w:val="24"/>
          <w:szCs w:val="24"/>
          <w:vertAlign w:val="subscript"/>
        </w:rPr>
        <w:t>2</w:t>
      </w:r>
      <w:r w:rsidRPr="00374020">
        <w:rPr>
          <w:rFonts w:ascii="Times New Roman" w:hAnsi="Times New Roman" w:cs="Times New Roman"/>
          <w:i/>
          <w:sz w:val="24"/>
          <w:szCs w:val="24"/>
        </w:rPr>
        <w:t>, y</w:t>
      </w:r>
      <w:r w:rsidRPr="00374020">
        <w:rPr>
          <w:rFonts w:ascii="Times New Roman" w:hAnsi="Times New Roman" w:cs="Times New Roman"/>
          <w:i/>
          <w:sz w:val="24"/>
          <w:szCs w:val="24"/>
          <w:vertAlign w:val="subscript"/>
        </w:rPr>
        <w:t>3</w:t>
      </w:r>
      <w:r w:rsidRPr="00374020">
        <w:rPr>
          <w:rFonts w:ascii="Times New Roman" w:hAnsi="Times New Roman" w:cs="Times New Roman"/>
          <w:i/>
          <w:sz w:val="24"/>
          <w:szCs w:val="24"/>
        </w:rPr>
        <w:t xml:space="preserve">, … , </w:t>
      </w:r>
      <w:r>
        <w:rPr>
          <w:rFonts w:ascii="Times New Roman" w:hAnsi="Times New Roman" w:cs="Times New Roman"/>
          <w:i/>
          <w:sz w:val="24"/>
          <w:szCs w:val="24"/>
        </w:rPr>
        <w:t>y</w:t>
      </w:r>
      <w:r w:rsidRPr="00374020">
        <w:rPr>
          <w:rFonts w:ascii="Times New Roman" w:hAnsi="Times New Roman" w:cs="Times New Roman"/>
          <w:i/>
          <w:sz w:val="24"/>
          <w:szCs w:val="24"/>
          <w:vertAlign w:val="subscript"/>
        </w:rPr>
        <w:t>k</w:t>
      </w:r>
      <w:r w:rsidRPr="00945065">
        <w:rPr>
          <w:rFonts w:ascii="Times New Roman" w:hAnsi="Times New Roman" w:cs="Times New Roman"/>
          <w:sz w:val="24"/>
          <w:szCs w:val="24"/>
        </w:rPr>
        <w:t>, then this does not mean that that y</w:t>
      </w:r>
      <w:r w:rsidRPr="00374020">
        <w:rPr>
          <w:rFonts w:ascii="Times New Roman" w:hAnsi="Times New Roman" w:cs="Times New Roman"/>
          <w:sz w:val="24"/>
          <w:szCs w:val="24"/>
          <w:vertAlign w:val="subscript"/>
        </w:rPr>
        <w:t>2</w:t>
      </w:r>
      <w:r w:rsidRPr="00945065">
        <w:rPr>
          <w:rFonts w:ascii="Times New Roman" w:hAnsi="Times New Roman" w:cs="Times New Roman"/>
          <w:sz w:val="24"/>
          <w:szCs w:val="24"/>
        </w:rPr>
        <w:t xml:space="preserve"> changes from</w:t>
      </w:r>
      <w:r>
        <w:rPr>
          <w:rFonts w:ascii="Times New Roman" w:hAnsi="Times New Roman" w:cs="Times New Roman"/>
          <w:sz w:val="24"/>
          <w:szCs w:val="24"/>
        </w:rPr>
        <w:t xml:space="preserve"> year</w:t>
      </w:r>
      <w:r w:rsidRPr="00945065">
        <w:rPr>
          <w:rFonts w:ascii="Times New Roman" w:hAnsi="Times New Roman" w:cs="Times New Roman"/>
          <w:sz w:val="24"/>
          <w:szCs w:val="24"/>
        </w:rPr>
        <w:t xml:space="preserve"> </w:t>
      </w:r>
      <w:r w:rsidRPr="00374020">
        <w:rPr>
          <w:rFonts w:ascii="Times New Roman" w:hAnsi="Times New Roman" w:cs="Times New Roman"/>
          <w:i/>
          <w:sz w:val="24"/>
          <w:szCs w:val="24"/>
        </w:rPr>
        <w:t>t + 1</w:t>
      </w:r>
      <w:r w:rsidRPr="00945065">
        <w:rPr>
          <w:rFonts w:ascii="Times New Roman" w:hAnsi="Times New Roman" w:cs="Times New Roman"/>
          <w:sz w:val="24"/>
          <w:szCs w:val="24"/>
        </w:rPr>
        <w:t xml:space="preserve"> onward, </w:t>
      </w:r>
      <w:r w:rsidRPr="00374020">
        <w:rPr>
          <w:rFonts w:ascii="Times New Roman" w:hAnsi="Times New Roman" w:cs="Times New Roman"/>
          <w:i/>
          <w:sz w:val="24"/>
          <w:szCs w:val="24"/>
        </w:rPr>
        <w:t>y</w:t>
      </w:r>
      <w:r w:rsidRPr="00374020">
        <w:rPr>
          <w:rFonts w:ascii="Times New Roman" w:hAnsi="Times New Roman" w:cs="Times New Roman"/>
          <w:i/>
          <w:sz w:val="24"/>
          <w:szCs w:val="24"/>
          <w:vertAlign w:val="subscript"/>
        </w:rPr>
        <w:t>3</w:t>
      </w:r>
      <w:r w:rsidRPr="00945065">
        <w:rPr>
          <w:rFonts w:ascii="Times New Roman" w:hAnsi="Times New Roman" w:cs="Times New Roman"/>
          <w:sz w:val="24"/>
          <w:szCs w:val="24"/>
        </w:rPr>
        <w:t xml:space="preserve"> from </w:t>
      </w:r>
      <w:r w:rsidRPr="00374020">
        <w:rPr>
          <w:rFonts w:ascii="Times New Roman" w:hAnsi="Times New Roman" w:cs="Times New Roman"/>
          <w:i/>
          <w:sz w:val="24"/>
          <w:szCs w:val="24"/>
        </w:rPr>
        <w:t>t + 2</w:t>
      </w:r>
      <w:r w:rsidRPr="00945065">
        <w:rPr>
          <w:rFonts w:ascii="Times New Roman" w:hAnsi="Times New Roman" w:cs="Times New Roman"/>
          <w:sz w:val="24"/>
          <w:szCs w:val="24"/>
        </w:rPr>
        <w:t xml:space="preserve"> onward, etc. Rather, </w:t>
      </w:r>
      <w:r w:rsidRPr="00374020">
        <w:rPr>
          <w:rFonts w:ascii="Times New Roman" w:hAnsi="Times New Roman" w:cs="Times New Roman"/>
          <w:i/>
          <w:sz w:val="24"/>
          <w:szCs w:val="24"/>
        </w:rPr>
        <w:t>y</w:t>
      </w:r>
      <w:r w:rsidRPr="00374020">
        <w:rPr>
          <w:rFonts w:ascii="Times New Roman" w:hAnsi="Times New Roman" w:cs="Times New Roman"/>
          <w:i/>
          <w:sz w:val="24"/>
          <w:szCs w:val="24"/>
          <w:vertAlign w:val="subscript"/>
        </w:rPr>
        <w:t>2</w:t>
      </w:r>
      <w:r w:rsidRPr="00374020">
        <w:rPr>
          <w:rFonts w:ascii="Times New Roman" w:hAnsi="Times New Roman" w:cs="Times New Roman"/>
          <w:i/>
          <w:sz w:val="24"/>
          <w:szCs w:val="24"/>
        </w:rPr>
        <w:t>, …, y</w:t>
      </w:r>
      <w:r w:rsidRPr="00374020">
        <w:rPr>
          <w:rFonts w:ascii="Times New Roman" w:hAnsi="Times New Roman" w:cs="Times New Roman"/>
          <w:i/>
          <w:sz w:val="24"/>
          <w:szCs w:val="24"/>
          <w:vertAlign w:val="subscript"/>
        </w:rPr>
        <w:t>k</w:t>
      </w:r>
      <w:r w:rsidRPr="00945065">
        <w:rPr>
          <w:rFonts w:ascii="Times New Roman" w:hAnsi="Times New Roman" w:cs="Times New Roman"/>
          <w:sz w:val="24"/>
          <w:szCs w:val="24"/>
        </w:rPr>
        <w:t xml:space="preserve"> are all affected from </w:t>
      </w:r>
      <w:r w:rsidRPr="00374020">
        <w:rPr>
          <w:rFonts w:ascii="Times New Roman" w:hAnsi="Times New Roman" w:cs="Times New Roman"/>
          <w:i/>
          <w:sz w:val="24"/>
          <w:szCs w:val="24"/>
        </w:rPr>
        <w:t xml:space="preserve">t </w:t>
      </w:r>
      <w:r w:rsidRPr="007359C9">
        <w:rPr>
          <w:rFonts w:ascii="Times New Roman" w:hAnsi="Times New Roman" w:cs="Times New Roman"/>
          <w:sz w:val="24"/>
          <w:szCs w:val="24"/>
        </w:rPr>
        <w:t>onward.</w:t>
      </w:r>
      <w:r>
        <w:rPr>
          <w:rFonts w:ascii="Times New Roman" w:hAnsi="Times New Roman" w:cs="Times New Roman"/>
          <w:sz w:val="24"/>
          <w:szCs w:val="24"/>
        </w:rPr>
        <w:t xml:space="preserve"> We discusses our choice of the ordering in the manuscript and test the robustness of our results to alternative orderings in the robustness check section.</w:t>
      </w:r>
      <w:r w:rsidRPr="00945065">
        <w:rPr>
          <w:rFonts w:ascii="Times New Roman" w:hAnsi="Times New Roman" w:cs="Times New Roman"/>
          <w:sz w:val="24"/>
          <w:szCs w:val="24"/>
        </w:rPr>
        <w:t xml:space="preserve"> </w:t>
      </w:r>
    </w:p>
    <w:p w14:paraId="21173E96" w14:textId="77777777" w:rsidR="0085215A" w:rsidRPr="00374020" w:rsidRDefault="0085215A" w:rsidP="00EB61CE">
      <w:pPr>
        <w:spacing w:line="480" w:lineRule="auto"/>
        <w:rPr>
          <w:rFonts w:ascii="Times New Roman" w:hAnsi="Times New Roman" w:cs="Times New Roman"/>
          <w:b/>
          <w:sz w:val="24"/>
          <w:szCs w:val="24"/>
        </w:rPr>
      </w:pPr>
      <w:r w:rsidRPr="00374020">
        <w:rPr>
          <w:rFonts w:ascii="Times New Roman" w:hAnsi="Times New Roman" w:cs="Times New Roman"/>
          <w:b/>
          <w:sz w:val="24"/>
          <w:szCs w:val="24"/>
        </w:rPr>
        <w:t>Forecast Error Variance Decomposition</w:t>
      </w:r>
    </w:p>
    <w:p w14:paraId="13C8C940" w14:textId="77777777" w:rsidR="0085215A" w:rsidRPr="00945065" w:rsidRDefault="0085215A" w:rsidP="00EB61CE">
      <w:pPr>
        <w:spacing w:line="480" w:lineRule="auto"/>
        <w:rPr>
          <w:rFonts w:ascii="Times New Roman" w:hAnsi="Times New Roman" w:cs="Times New Roman"/>
          <w:sz w:val="24"/>
          <w:szCs w:val="24"/>
        </w:rPr>
      </w:pPr>
      <w:r w:rsidRPr="00945065">
        <w:rPr>
          <w:rFonts w:ascii="Times New Roman" w:hAnsi="Times New Roman" w:cs="Times New Roman"/>
          <w:sz w:val="24"/>
          <w:szCs w:val="24"/>
        </w:rPr>
        <w:t xml:space="preserve">The </w:t>
      </w:r>
      <w:r w:rsidRPr="00374020">
        <w:rPr>
          <w:rFonts w:ascii="Times New Roman" w:hAnsi="Times New Roman" w:cs="Times New Roman"/>
          <w:i/>
          <w:sz w:val="24"/>
          <w:szCs w:val="24"/>
        </w:rPr>
        <w:t>h</w:t>
      </w:r>
      <w:r w:rsidRPr="00945065">
        <w:rPr>
          <w:rFonts w:ascii="Times New Roman" w:hAnsi="Times New Roman" w:cs="Times New Roman"/>
          <w:sz w:val="24"/>
          <w:szCs w:val="24"/>
        </w:rPr>
        <w:t>-step ahead forecast error of our model is (using the VMA)</w:t>
      </w:r>
    </w:p>
    <w:p w14:paraId="18DD5E0A" w14:textId="77777777" w:rsidR="0085215A" w:rsidRPr="00945065" w:rsidRDefault="00C9358E" w:rsidP="00EB61CE">
      <w:pPr>
        <w:spacing w:line="48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i,t+h</m:t>
              </m:r>
            </m:sub>
          </m:sSub>
          <m:r>
            <w:rPr>
              <w:rFonts w:ascii="Cambria Math" w:hAnsi="Cambria Math" w:cs="Times New Roman"/>
              <w:sz w:val="24"/>
              <w:szCs w:val="24"/>
            </w:rPr>
            <m:t>-</m:t>
          </m:r>
          <m:sSub>
            <m:sSubPr>
              <m:ctrlPr>
                <w:rPr>
                  <w:rFonts w:ascii="Cambria Math" w:hAnsi="Cambria Math" w:cs="Times New Roman"/>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i,t+h</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s=0</m:t>
              </m:r>
            </m:sub>
            <m:sup>
              <m:r>
                <w:rPr>
                  <w:rFonts w:ascii="Cambria Math" w:hAnsi="Cambria Math" w:cs="Times New Roman"/>
                  <w:sz w:val="24"/>
                  <w:szCs w:val="24"/>
                </w:rPr>
                <m:t>h-1</m:t>
              </m:r>
            </m:sup>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i,t+h-s</m:t>
                  </m:r>
                </m:sub>
              </m:sSub>
              <m:r>
                <w:rPr>
                  <w:rFonts w:ascii="Cambria Math" w:hAnsi="Cambria Math" w:cs="Times New Roman"/>
                  <w:sz w:val="24"/>
                  <w:szCs w:val="24"/>
                </w:rPr>
                <m:t>,</m:t>
              </m:r>
            </m:e>
          </m:nary>
        </m:oMath>
      </m:oMathPara>
    </w:p>
    <w:p w14:paraId="7F6D6B8A" w14:textId="7777777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lastRenderedPageBreak/>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i,t+h</m:t>
            </m:r>
          </m:sub>
        </m:sSub>
      </m:oMath>
      <w:r w:rsidRPr="00945065">
        <w:rPr>
          <w:rFonts w:ascii="Times New Roman" w:hAnsi="Times New Roman" w:cs="Times New Roman"/>
          <w:sz w:val="24"/>
          <w:szCs w:val="24"/>
        </w:rPr>
        <w:t xml:space="preserve"> is the observed vector at time </w:t>
      </w:r>
      <w:r w:rsidRPr="00E7355E">
        <w:rPr>
          <w:rFonts w:ascii="Times New Roman" w:hAnsi="Times New Roman" w:cs="Times New Roman"/>
          <w:i/>
          <w:sz w:val="24"/>
          <w:szCs w:val="24"/>
        </w:rPr>
        <w:t>t + h</w:t>
      </w:r>
      <w:r w:rsidRPr="00945065">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i,t+h</m:t>
            </m:r>
          </m:sub>
        </m:sSub>
        <m:r>
          <w:rPr>
            <w:rFonts w:ascii="Cambria Math" w:hAnsi="Cambria Math" w:cs="Times New Roman"/>
            <w:sz w:val="24"/>
            <w:szCs w:val="24"/>
          </w:rPr>
          <m:t>=E[</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i,t+h</m:t>
            </m:r>
          </m:sub>
        </m:sSub>
        <m:r>
          <w:rPr>
            <w:rFonts w:ascii="Cambria Math" w:hAnsi="Cambria Math" w:cs="Times New Roman"/>
            <w:sz w:val="24"/>
            <w:szCs w:val="24"/>
          </w:rPr>
          <m:t>]</m:t>
        </m:r>
      </m:oMath>
      <w:r>
        <w:rPr>
          <w:rFonts w:ascii="Times New Roman" w:hAnsi="Times New Roman" w:cs="Times New Roman"/>
          <w:sz w:val="24"/>
          <w:szCs w:val="24"/>
        </w:rPr>
        <w:t xml:space="preserve"> is the vector of </w:t>
      </w:r>
      <w:r w:rsidRPr="00945065">
        <w:rPr>
          <w:rFonts w:ascii="Times New Roman" w:hAnsi="Times New Roman" w:cs="Times New Roman"/>
          <w:sz w:val="24"/>
          <w:szCs w:val="24"/>
        </w:rPr>
        <w:t xml:space="preserve">predicted values for time </w:t>
      </w:r>
      <w:r w:rsidRPr="009B7AFD">
        <w:rPr>
          <w:rFonts w:ascii="Times New Roman" w:hAnsi="Times New Roman" w:cs="Times New Roman"/>
          <w:i/>
          <w:sz w:val="24"/>
          <w:szCs w:val="24"/>
        </w:rPr>
        <w:t>t + h</w:t>
      </w:r>
      <w:r w:rsidRPr="00945065">
        <w:rPr>
          <w:rFonts w:ascii="Times New Roman" w:hAnsi="Times New Roman" w:cs="Times New Roman"/>
          <w:sz w:val="24"/>
          <w:szCs w:val="24"/>
        </w:rPr>
        <w:t xml:space="preserve"> based on observations up to, and including, time </w:t>
      </w:r>
      <w:r w:rsidRPr="00E7355E">
        <w:rPr>
          <w:rFonts w:ascii="Times New Roman" w:hAnsi="Times New Roman" w:cs="Times New Roman"/>
          <w:i/>
          <w:sz w:val="24"/>
          <w:szCs w:val="24"/>
        </w:rPr>
        <w:t>t</w:t>
      </w:r>
      <w:r w:rsidRPr="00945065">
        <w:rPr>
          <w:rFonts w:ascii="Times New Roman" w:hAnsi="Times New Roman" w:cs="Times New Roman"/>
          <w:sz w:val="24"/>
          <w:szCs w:val="24"/>
        </w:rPr>
        <w:t>.</w:t>
      </w:r>
    </w:p>
    <w:p w14:paraId="23C37908" w14:textId="77777777" w:rsidR="0085215A" w:rsidRPr="00945065" w:rsidRDefault="0085215A" w:rsidP="00EB61CE">
      <w:pPr>
        <w:spacing w:line="480" w:lineRule="auto"/>
        <w:ind w:firstLineChars="200" w:firstLine="480"/>
        <w:jc w:val="both"/>
        <w:rPr>
          <w:rFonts w:ascii="Times New Roman" w:hAnsi="Times New Roman" w:cs="Times New Roman"/>
          <w:sz w:val="24"/>
          <w:szCs w:val="24"/>
        </w:rPr>
      </w:pPr>
      <w:r w:rsidRPr="00945065">
        <w:rPr>
          <w:rFonts w:ascii="Times New Roman" w:hAnsi="Times New Roman" w:cs="Times New Roman"/>
          <w:sz w:val="24"/>
          <w:szCs w:val="24"/>
        </w:rPr>
        <w:t>To isolate each variable’s contribution to the forecast error, we orthogonalize the errors as before by using</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hint="eastAsia"/>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945065">
        <w:rPr>
          <w:rFonts w:ascii="Times New Roman" w:hAnsi="Times New Roman" w:cs="Times New Roman"/>
          <w:sz w:val="24"/>
          <w:szCs w:val="24"/>
        </w:rPr>
        <w:t xml:space="preserve">, which has the variance-covariance matrix </w:t>
      </w:r>
      <w:r w:rsidRPr="009B7AFD">
        <w:rPr>
          <w:rFonts w:ascii="Times New Roman" w:hAnsi="Times New Roman" w:cs="Times New Roman"/>
          <w:i/>
          <w:sz w:val="24"/>
          <w:szCs w:val="24"/>
        </w:rPr>
        <w:t>D</w:t>
      </w:r>
      <w:r w:rsidRPr="00945065">
        <w:rPr>
          <w:rFonts w:ascii="Times New Roman" w:hAnsi="Times New Roman" w:cs="Times New Roman"/>
          <w:sz w:val="24"/>
          <w:szCs w:val="24"/>
        </w:rPr>
        <w:t xml:space="preserve">. So, the contribution of variable </w:t>
      </w:r>
      <w:r w:rsidRPr="009B7AFD">
        <w:rPr>
          <w:rFonts w:ascii="Times New Roman" w:hAnsi="Times New Roman" w:cs="Times New Roman"/>
          <w:i/>
          <w:sz w:val="24"/>
          <w:szCs w:val="24"/>
        </w:rPr>
        <w:t>m</w:t>
      </w:r>
      <w:r w:rsidRPr="00945065">
        <w:rPr>
          <w:rFonts w:ascii="Times New Roman" w:hAnsi="Times New Roman" w:cs="Times New Roman"/>
          <w:sz w:val="24"/>
          <w:szCs w:val="24"/>
        </w:rPr>
        <w:t xml:space="preserve"> to the </w:t>
      </w:r>
      <w:r w:rsidRPr="00E7355E">
        <w:rPr>
          <w:rFonts w:ascii="Times New Roman" w:hAnsi="Times New Roman" w:cs="Times New Roman"/>
          <w:i/>
          <w:sz w:val="24"/>
          <w:szCs w:val="24"/>
        </w:rPr>
        <w:t>h</w:t>
      </w:r>
      <w:r w:rsidRPr="00945065">
        <w:rPr>
          <w:rFonts w:ascii="Times New Roman" w:hAnsi="Times New Roman" w:cs="Times New Roman"/>
          <w:sz w:val="24"/>
          <w:szCs w:val="24"/>
        </w:rPr>
        <w:t xml:space="preserve">-step forecast-error </w:t>
      </w:r>
      <w:r w:rsidRPr="009B7AFD">
        <w:rPr>
          <w:rFonts w:ascii="Times New Roman" w:hAnsi="Times New Roman" w:cs="Times New Roman"/>
          <w:sz w:val="24"/>
          <w:szCs w:val="24"/>
        </w:rPr>
        <w:t xml:space="preserve">variance </w:t>
      </w:r>
      <w:r w:rsidRPr="00945065">
        <w:rPr>
          <w:rFonts w:ascii="Times New Roman" w:hAnsi="Times New Roman" w:cs="Times New Roman"/>
          <w:sz w:val="24"/>
          <w:szCs w:val="24"/>
        </w:rPr>
        <w:t xml:space="preserve">of variable </w:t>
      </w:r>
      <w:r w:rsidRPr="009B7AFD">
        <w:rPr>
          <w:rFonts w:ascii="Times New Roman" w:hAnsi="Times New Roman" w:cs="Times New Roman"/>
          <w:i/>
          <w:sz w:val="24"/>
          <w:szCs w:val="24"/>
        </w:rPr>
        <w:t>j</w:t>
      </w:r>
      <w:r w:rsidRPr="00945065">
        <w:rPr>
          <w:rFonts w:ascii="Times New Roman" w:hAnsi="Times New Roman" w:cs="Times New Roman"/>
          <w:sz w:val="24"/>
          <w:szCs w:val="24"/>
        </w:rPr>
        <w:t xml:space="preserve"> can then be calculated as</w:t>
      </w:r>
    </w:p>
    <w:p w14:paraId="1D06F0F7" w14:textId="77777777" w:rsidR="0085215A" w:rsidRDefault="00C9358E" w:rsidP="00EB61CE">
      <w:pPr>
        <w:spacing w:line="480" w:lineRule="auto"/>
        <w:rPr>
          <w:rFonts w:ascii="Times New Roman" w:hAnsi="Times New Roman" w:cs="Times New Roman"/>
          <w:sz w:val="24"/>
          <w:szCs w:val="24"/>
        </w:rPr>
      </w:pPr>
      <m:oMathPara>
        <m:oMath>
          <m:nary>
            <m:naryPr>
              <m:chr m:val="∑"/>
              <m:limLoc m:val="undOvr"/>
              <m:ctrlPr>
                <w:rPr>
                  <w:rFonts w:ascii="Cambria Math" w:hAnsi="Cambria Math" w:cs="Times New Roman"/>
                  <w:sz w:val="24"/>
                  <w:szCs w:val="24"/>
                </w:rPr>
              </m:ctrlPr>
            </m:naryPr>
            <m:sub>
              <m:r>
                <w:rPr>
                  <w:rFonts w:ascii="Cambria Math" w:hAnsi="Cambria Math" w:cs="Times New Roman"/>
                  <w:sz w:val="24"/>
                  <w:szCs w:val="24"/>
                </w:rPr>
                <m:t>s=0</m:t>
              </m:r>
            </m:sub>
            <m:sup>
              <m:r>
                <w:rPr>
                  <w:rFonts w:ascii="Cambria Math" w:hAnsi="Cambria Math" w:cs="Times New Roman"/>
                  <w:sz w:val="24"/>
                  <w:szCs w:val="24"/>
                </w:rPr>
                <m:t>h-1</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r>
                        <w:rPr>
                          <w:rFonts w:ascii="Cambria Math" w:hAnsi="Cambria Math" w:cs="Times New Roman"/>
                          <w:sz w:val="24"/>
                          <w:szCs w:val="24"/>
                        </w:rPr>
                        <m:t>P</m:t>
                      </m:r>
                      <m:sSubSup>
                        <m:sSubSupPr>
                          <m:ctrlPr>
                            <w:rPr>
                              <w:rFonts w:ascii="Cambria Math" w:hAnsi="Cambria Math" w:cs="Times New Roman"/>
                              <w:i/>
                              <w:sz w:val="24"/>
                              <w:szCs w:val="24"/>
                            </w:rPr>
                          </m:ctrlPr>
                        </m:sSubSupPr>
                        <m:e>
                          <m:r>
                            <w:rPr>
                              <w:rFonts w:ascii="Cambria Math" w:hAnsi="Cambria Math" w:cs="Times New Roman"/>
                              <w:sz w:val="24"/>
                              <w:szCs w:val="24"/>
                            </w:rPr>
                            <m:t>Ψ</m:t>
                          </m:r>
                        </m:e>
                        <m:sub>
                          <m:r>
                            <w:rPr>
                              <w:rFonts w:ascii="Cambria Math" w:hAnsi="Cambria Math" w:cs="Times New Roman"/>
                              <w:sz w:val="24"/>
                              <w:szCs w:val="24"/>
                            </w:rPr>
                            <m:t>s</m:t>
                          </m:r>
                        </m:sub>
                        <m:sup>
                          <m:r>
                            <w:rPr>
                              <w:rFonts w:ascii="Cambria Math" w:hAnsi="Cambria Math" w:cs="Times New Roman"/>
                              <w:sz w:val="24"/>
                              <w:szCs w:val="24"/>
                            </w:rPr>
                            <m:t>T</m:t>
                          </m:r>
                        </m:sup>
                      </m:sSub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e>
                  </m:d>
                </m:e>
                <m:sup>
                  <m:r>
                    <w:rPr>
                      <w:rFonts w:ascii="Cambria Math" w:hAnsi="Cambria Math" w:cs="Times New Roman"/>
                      <w:sz w:val="24"/>
                      <w:szCs w:val="24"/>
                    </w:rPr>
                    <m:t>2</m:t>
                  </m:r>
                </m:sup>
              </m:sSup>
              <m:r>
                <w:rPr>
                  <w:rFonts w:ascii="Cambria Math" w:hAnsi="Cambria Math" w:cs="Times New Roman"/>
                  <w:sz w:val="24"/>
                  <w:szCs w:val="24"/>
                </w:rPr>
                <m:t>,</m:t>
              </m:r>
            </m:e>
          </m:nary>
        </m:oMath>
      </m:oMathPara>
    </w:p>
    <w:p w14:paraId="2E56EB07" w14:textId="48512E17" w:rsidR="0085215A" w:rsidRPr="00945065" w:rsidRDefault="0085215A" w:rsidP="00EB61CE">
      <w:pPr>
        <w:spacing w:line="480" w:lineRule="auto"/>
        <w:jc w:val="both"/>
        <w:rPr>
          <w:rFonts w:ascii="Times New Roman" w:hAnsi="Times New Roman" w:cs="Times New Roman"/>
          <w:sz w:val="24"/>
          <w:szCs w:val="24"/>
        </w:rPr>
      </w:pPr>
      <w:r w:rsidRPr="00945065">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945065">
        <w:rPr>
          <w:rFonts w:ascii="Times New Roman" w:hAnsi="Times New Roman" w:cs="Times New Roman"/>
          <w:sz w:val="24"/>
          <w:szCs w:val="24"/>
        </w:rPr>
        <w:t xml:space="preserve">is the </w:t>
      </w:r>
      <w:r w:rsidRPr="009B7AFD">
        <w:rPr>
          <w:rFonts w:ascii="Times New Roman" w:hAnsi="Times New Roman" w:cs="Times New Roman"/>
          <w:i/>
          <w:sz w:val="24"/>
          <w:szCs w:val="24"/>
        </w:rPr>
        <w:t>j</w:t>
      </w:r>
      <w:r w:rsidRPr="00945065">
        <w:rPr>
          <w:rFonts w:ascii="Times New Roman" w:hAnsi="Times New Roman" w:cs="Times New Roman"/>
          <w:sz w:val="24"/>
          <w:szCs w:val="24"/>
        </w:rPr>
        <w:t xml:space="preserve">-th column of the diagonal matrix </w:t>
      </w:r>
      <w:r w:rsidRPr="009B7AFD">
        <w:rPr>
          <w:rFonts w:ascii="Times New Roman" w:hAnsi="Times New Roman" w:cs="Times New Roman"/>
          <w:i/>
          <w:sz w:val="24"/>
          <w:szCs w:val="24"/>
        </w:rPr>
        <w:t>D</w:t>
      </w:r>
      <w:r w:rsidRPr="00945065">
        <w:rPr>
          <w:rFonts w:ascii="Times New Roman" w:hAnsi="Times New Roman" w:cs="Times New Roman"/>
          <w:sz w:val="24"/>
          <w:szCs w:val="24"/>
        </w:rPr>
        <w:t>.</w:t>
      </w:r>
      <w:r>
        <w:rPr>
          <w:rFonts w:ascii="Times New Roman" w:hAnsi="Times New Roman" w:cs="Times New Roman"/>
          <w:sz w:val="24"/>
          <w:szCs w:val="24"/>
        </w:rPr>
        <w:t xml:space="preserve"> </w:t>
      </w:r>
    </w:p>
    <w:p w14:paraId="257DCE93" w14:textId="2704D200" w:rsidR="00C85DB6" w:rsidRDefault="00C85DB6" w:rsidP="00A70A2A">
      <w:pPr>
        <w:rPr>
          <w:rFonts w:ascii="Times New Roman" w:hAnsi="Times New Roman" w:cs="Times New Roman"/>
          <w:sz w:val="24"/>
          <w:szCs w:val="24"/>
          <w:lang w:eastAsia="zh-CN"/>
        </w:rPr>
      </w:pPr>
    </w:p>
    <w:sectPr w:rsidR="00C85DB6" w:rsidSect="0085215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5BE4" w16cex:dateUtc="2021-05-24T16:07:00Z"/>
  <w16cex:commentExtensible w16cex:durableId="24565F7C" w16cex:dateUtc="2021-05-24T16:23:00Z"/>
  <w16cex:commentExtensible w16cex:durableId="24566072" w16cex:dateUtc="2021-05-24T16:27:00Z"/>
  <w16cex:commentExtensible w16cex:durableId="245661CD" w16cex:dateUtc="2021-05-24T16:33:00Z"/>
  <w16cex:commentExtensible w16cex:durableId="2456636D" w16cex:dateUtc="2021-05-24T16:39:00Z"/>
  <w16cex:commentExtensible w16cex:durableId="24566450" w16cex:dateUtc="2021-05-24T16:43:00Z"/>
  <w16cex:commentExtensible w16cex:durableId="24566507" w16cex:dateUtc="2021-05-24T16:46:00Z"/>
  <w16cex:commentExtensible w16cex:durableId="24567E57" w16cex:dateUtc="2021-05-24T18:34:00Z"/>
  <w16cex:commentExtensible w16cex:durableId="24567E8D" w16cex:dateUtc="2021-05-24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E7117" w16cid:durableId="24565BE4"/>
  <w16cid:commentId w16cid:paraId="7DA1F21F" w16cid:durableId="24565F7C"/>
  <w16cid:commentId w16cid:paraId="48E74F50" w16cid:durableId="24566072"/>
  <w16cid:commentId w16cid:paraId="7C9C9F1C" w16cid:durableId="245661CD"/>
  <w16cid:commentId w16cid:paraId="3A573862" w16cid:durableId="2456636D"/>
  <w16cid:commentId w16cid:paraId="0C71E1A9" w16cid:durableId="24566450"/>
  <w16cid:commentId w16cid:paraId="2CA9235A" w16cid:durableId="24566507"/>
  <w16cid:commentId w16cid:paraId="4C90F82D" w16cid:durableId="24567E57"/>
  <w16cid:commentId w16cid:paraId="205E397F" w16cid:durableId="24567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7DC8" w14:textId="77777777" w:rsidR="00C9358E" w:rsidRDefault="00C9358E" w:rsidP="00B7113D">
      <w:pPr>
        <w:spacing w:after="0" w:line="240" w:lineRule="auto"/>
      </w:pPr>
      <w:r>
        <w:separator/>
      </w:r>
    </w:p>
  </w:endnote>
  <w:endnote w:type="continuationSeparator" w:id="0">
    <w:p w14:paraId="7F768902" w14:textId="77777777" w:rsidR="00C9358E" w:rsidRDefault="00C9358E" w:rsidP="00B7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Arial Unicode MS"/>
    <w:panose1 w:val="00000000000000000000"/>
    <w:charset w:val="86"/>
    <w:family w:val="swiss"/>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82263"/>
      <w:docPartObj>
        <w:docPartGallery w:val="Page Numbers (Bottom of Page)"/>
        <w:docPartUnique/>
      </w:docPartObj>
    </w:sdtPr>
    <w:sdtEndPr/>
    <w:sdtContent>
      <w:p w14:paraId="453A52E3" w14:textId="085520FF" w:rsidR="00E51769" w:rsidRPr="00E71C74" w:rsidRDefault="00E51769">
        <w:pPr>
          <w:pStyle w:val="ac"/>
          <w:jc w:val="center"/>
        </w:pPr>
        <w:r>
          <w:fldChar w:fldCharType="begin"/>
        </w:r>
        <w:r>
          <w:instrText xml:space="preserve"> PAGE   \* MERGEFORMAT </w:instrText>
        </w:r>
        <w:r>
          <w:fldChar w:fldCharType="separate"/>
        </w:r>
        <w:r w:rsidR="00637BEA">
          <w:rPr>
            <w:noProof/>
          </w:rPr>
          <w:t>1</w:t>
        </w:r>
        <w:r>
          <w:rPr>
            <w:noProof/>
          </w:rPr>
          <w:fldChar w:fldCharType="end"/>
        </w:r>
      </w:p>
    </w:sdtContent>
  </w:sdt>
  <w:p w14:paraId="698AB078" w14:textId="77777777" w:rsidR="00E51769" w:rsidRPr="00E71C74" w:rsidRDefault="00E517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AD7B" w14:textId="77777777" w:rsidR="00C9358E" w:rsidRDefault="00C9358E" w:rsidP="00B7113D">
      <w:pPr>
        <w:spacing w:after="0" w:line="240" w:lineRule="auto"/>
      </w:pPr>
      <w:r>
        <w:separator/>
      </w:r>
    </w:p>
  </w:footnote>
  <w:footnote w:type="continuationSeparator" w:id="0">
    <w:p w14:paraId="6B93ECB8" w14:textId="77777777" w:rsidR="00C9358E" w:rsidRDefault="00C9358E" w:rsidP="00B7113D">
      <w:pPr>
        <w:spacing w:after="0" w:line="240" w:lineRule="auto"/>
      </w:pPr>
      <w:r>
        <w:continuationSeparator/>
      </w:r>
    </w:p>
  </w:footnote>
  <w:footnote w:id="1">
    <w:p w14:paraId="01279B3B" w14:textId="77777777" w:rsidR="00E51769" w:rsidRPr="008C219E" w:rsidRDefault="00E51769" w:rsidP="009F3931">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In a recent study, Hoang and Hoxha (2016) examine the extent to which debt, investment and dividends absorb profitability shocks. Our work has a more systematic view and can</w:t>
      </w:r>
      <w:r w:rsidRPr="00E71C74">
        <w:t xml:space="preserve"> </w:t>
      </w:r>
      <w:r w:rsidRPr="00E71C74">
        <w:rPr>
          <w:rFonts w:ascii="Times New Roman" w:hAnsi="Times New Roman" w:cs="Times New Roman"/>
        </w:rPr>
        <w:t>accommodate shocks to any of the financial behaviours, such as how investment shocks lead to responses in profitability.</w:t>
      </w:r>
    </w:p>
  </w:footnote>
  <w:footnote w:id="2">
    <w:p w14:paraId="677ACB99" w14:textId="587874FF" w:rsidR="00E51769" w:rsidRPr="008C219E" w:rsidRDefault="00E51769" w:rsidP="007E43FB">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Pr>
          <w:rFonts w:ascii="Times New Roman" w:hAnsi="Times New Roman" w:cs="Times New Roman"/>
        </w:rPr>
        <w:t>T</w:t>
      </w:r>
      <w:r w:rsidRPr="00E71C74">
        <w:rPr>
          <w:rFonts w:ascii="Times New Roman" w:hAnsi="Times New Roman" w:cs="Times New Roman"/>
        </w:rPr>
        <w:t>he residual role indicates that decisions about</w:t>
      </w:r>
      <w:r>
        <w:rPr>
          <w:rFonts w:ascii="Times New Roman" w:hAnsi="Times New Roman" w:cs="Times New Roman"/>
        </w:rPr>
        <w:t xml:space="preserve"> the</w:t>
      </w:r>
      <w:r w:rsidRPr="00E71C74">
        <w:rPr>
          <w:rFonts w:ascii="Times New Roman" w:hAnsi="Times New Roman" w:cs="Times New Roman"/>
        </w:rPr>
        <w:t xml:space="preserve"> financial behaviour depend on decisions about the other financial behaviours. To put it in another way, the residual financial behaviour needs to absorb shocks to the other financial behaviours to balance the budget constraint, but it does not affect the other financial decisions.</w:t>
      </w:r>
    </w:p>
  </w:footnote>
  <w:footnote w:id="3">
    <w:p w14:paraId="6CE18A04" w14:textId="77777777" w:rsidR="00E51769"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Lambrecht and Myers (2012) use the following budget constraint equation:</w:t>
      </w:r>
    </w:p>
    <w:p w14:paraId="2378B42A" w14:textId="77777777" w:rsidR="00E51769" w:rsidRDefault="00E51769">
      <w:pPr>
        <w:pStyle w:val="a4"/>
        <w:jc w:val="center"/>
        <w:rPr>
          <w:rFonts w:ascii="Times New Roman" w:hAnsi="Times New Roman" w:cs="Times New Roman"/>
        </w:rPr>
      </w:pPr>
      <w:r w:rsidRPr="00E71C74">
        <w:rPr>
          <w:rFonts w:ascii="Times New Roman" w:hAnsi="Times New Roman" w:cs="Times New Roman"/>
        </w:rPr>
        <w:t>∆Debt + Net income = CAPEX + Payout,</w:t>
      </w:r>
    </w:p>
    <w:p w14:paraId="68A47AB5" w14:textId="77777777" w:rsidR="00E51769" w:rsidRPr="008C219E" w:rsidRDefault="00E51769" w:rsidP="008C219E">
      <w:pPr>
        <w:pStyle w:val="a4"/>
        <w:jc w:val="both"/>
        <w:rPr>
          <w:rFonts w:ascii="Times New Roman" w:hAnsi="Times New Roman" w:cs="Times New Roman"/>
        </w:rPr>
      </w:pPr>
      <w:r w:rsidRPr="00E71C74">
        <w:rPr>
          <w:rFonts w:ascii="Times New Roman" w:hAnsi="Times New Roman" w:cs="Times New Roman"/>
        </w:rPr>
        <w:t>in which firms have internally generated funds (Net income) and funds raised by external debt financing (∆Debt). Firms allocate the funds between investment (CAPEX) and the distributions to shareholders (Payout).</w:t>
      </w:r>
      <w:r>
        <w:rPr>
          <w:rFonts w:ascii="Times New Roman" w:hAnsi="Times New Roman" w:cs="Times New Roman"/>
        </w:rPr>
        <w:t xml:space="preserve"> Equity issuance is treated as negative payout in their model.</w:t>
      </w:r>
      <w:r w:rsidRPr="00E71C74">
        <w:rPr>
          <w:rFonts w:ascii="Times New Roman" w:hAnsi="Times New Roman" w:cs="Times New Roman"/>
        </w:rPr>
        <w:t xml:space="preserve"> </w:t>
      </w:r>
    </w:p>
  </w:footnote>
  <w:footnote w:id="4">
    <w:p w14:paraId="09046E97" w14:textId="1CADB6CE"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Pr>
          <w:rFonts w:ascii="Times New Roman" w:hAnsi="Times New Roman" w:cs="Times New Roman"/>
        </w:rPr>
        <w:t>Apart from</w:t>
      </w:r>
      <w:r w:rsidRPr="00E71C74">
        <w:rPr>
          <w:rFonts w:ascii="Times New Roman" w:hAnsi="Times New Roman" w:cs="Times New Roman"/>
        </w:rPr>
        <w:t xml:space="preserve"> the budget constraint, firms’ financial behaviours are interrelated in other ways. For example, new investment increases the collateral that is necessary to back up new borrowing</w:t>
      </w:r>
      <w:r>
        <w:rPr>
          <w:rFonts w:ascii="Times New Roman" w:hAnsi="Times New Roman" w:cs="Times New Roman"/>
        </w:rPr>
        <w:t>s</w:t>
      </w:r>
      <w:r w:rsidRPr="00E71C74">
        <w:rPr>
          <w:rFonts w:ascii="Times New Roman" w:hAnsi="Times New Roman" w:cs="Times New Roman"/>
        </w:rPr>
        <w:t>. We cover this explanation and other related studies when discussing our empirical results.</w:t>
      </w:r>
    </w:p>
  </w:footnote>
  <w:footnote w:id="5">
    <w:p w14:paraId="0A133B80" w14:textId="77777777"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lang w:eastAsia="zh-CN"/>
        </w:rPr>
        <w:t xml:space="preserve"> </w:t>
      </w:r>
      <w:r w:rsidRPr="00E71C74">
        <w:rPr>
          <w:rFonts w:ascii="Times New Roman" w:hAnsi="Times New Roman" w:cs="Times New Roman"/>
        </w:rPr>
        <w:t xml:space="preserve">Lee et al. (2016) </w:t>
      </w:r>
      <w:r w:rsidRPr="00E71C74">
        <w:rPr>
          <w:rFonts w:ascii="Times New Roman" w:hAnsi="Times New Roman" w:cs="Times New Roman"/>
          <w:lang w:eastAsia="zh-CN"/>
        </w:rPr>
        <w:t>provide</w:t>
      </w:r>
      <w:r w:rsidRPr="00E71C74">
        <w:rPr>
          <w:rFonts w:ascii="Times New Roman" w:hAnsi="Times New Roman" w:cs="Times New Roman"/>
        </w:rPr>
        <w:t xml:space="preserve"> a review of</w:t>
      </w:r>
      <w:r>
        <w:rPr>
          <w:rFonts w:ascii="Times New Roman" w:hAnsi="Times New Roman" w:cs="Times New Roman"/>
        </w:rPr>
        <w:t xml:space="preserve"> the</w:t>
      </w:r>
      <w:r w:rsidRPr="00E71C74">
        <w:rPr>
          <w:rFonts w:ascii="Times New Roman" w:hAnsi="Times New Roman" w:cs="Times New Roman"/>
        </w:rPr>
        <w:t xml:space="preserve"> </w:t>
      </w:r>
      <w:r w:rsidRPr="00E71C74">
        <w:rPr>
          <w:rFonts w:ascii="Times New Roman" w:hAnsi="Times New Roman" w:cs="Times New Roman"/>
          <w:lang w:eastAsia="zh-CN"/>
        </w:rPr>
        <w:t xml:space="preserve">studies </w:t>
      </w:r>
      <w:r>
        <w:rPr>
          <w:rFonts w:ascii="Times New Roman" w:hAnsi="Times New Roman" w:cs="Times New Roman"/>
          <w:lang w:eastAsia="zh-CN"/>
        </w:rPr>
        <w:t>applying</w:t>
      </w:r>
      <w:r w:rsidRPr="00E71C74">
        <w:rPr>
          <w:rFonts w:ascii="Times New Roman" w:hAnsi="Times New Roman" w:cs="Times New Roman"/>
          <w:lang w:eastAsia="zh-CN"/>
        </w:rPr>
        <w:t xml:space="preserve"> simultaneous equations</w:t>
      </w:r>
      <w:r w:rsidRPr="00E71C74">
        <w:rPr>
          <w:rFonts w:ascii="Times New Roman" w:hAnsi="Times New Roman" w:cs="Times New Roman"/>
        </w:rPr>
        <w:t>.</w:t>
      </w:r>
    </w:p>
  </w:footnote>
  <w:footnote w:id="6">
    <w:p w14:paraId="1EDE4A29" w14:textId="77777777"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See Titman and Tsyplakov (2007, Table 1) for a summary of the assumptions.</w:t>
      </w:r>
    </w:p>
  </w:footnote>
  <w:footnote w:id="7">
    <w:p w14:paraId="73D498FC" w14:textId="1C53432B" w:rsidR="00E51769" w:rsidRPr="008C219E" w:rsidRDefault="00E51769" w:rsidP="00C40A04">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Pr>
          <w:rFonts w:ascii="Times New Roman" w:hAnsi="Times New Roman" w:cs="Times New Roman"/>
        </w:rPr>
        <w:t xml:space="preserve">We borrow the meanings of “shocks” and “steady state” from the macroeconomics literature. The steady state can be interpreted as the equilibrium </w:t>
      </w:r>
      <w:r>
        <w:rPr>
          <w:rFonts w:ascii="Times New Roman" w:hAnsi="Times New Roman" w:cs="Times New Roman" w:hint="eastAsia"/>
          <w:lang w:eastAsia="zh-CN"/>
        </w:rPr>
        <w:t>level</w:t>
      </w:r>
      <w:r>
        <w:rPr>
          <w:rFonts w:ascii="Times New Roman" w:hAnsi="Times New Roman" w:cs="Times New Roman"/>
        </w:rPr>
        <w:t xml:space="preserve"> of a financial variable, for example, the desired leverage ratio.</w:t>
      </w:r>
    </w:p>
  </w:footnote>
  <w:footnote w:id="8">
    <w:p w14:paraId="4DA90F1D" w14:textId="77777777" w:rsidR="00E51769" w:rsidRPr="008C219E" w:rsidRDefault="00E51769" w:rsidP="004437CF">
      <w:pPr>
        <w:pStyle w:val="a4"/>
        <w:jc w:val="both"/>
        <w:rPr>
          <w:rFonts w:ascii="Times New Roman" w:hAnsi="Times New Roman" w:cs="Times New Roman"/>
          <w:lang w:eastAsia="zh-C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Shyam-Sunder and Myers (1999) and Fama and French (2002) use similar samples of surviving firms.</w:t>
      </w:r>
      <w:r>
        <w:rPr>
          <w:rFonts w:ascii="Times New Roman" w:hAnsi="Times New Roman" w:cs="Times New Roman"/>
        </w:rPr>
        <w:t xml:space="preserve"> </w:t>
      </w:r>
    </w:p>
  </w:footnote>
  <w:footnote w:id="9">
    <w:p w14:paraId="69B59E07" w14:textId="59C8446B"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Abrigo and Love (2016) cite Blundell and Bond (1998) and explain that the forward orthogonal deviation (FOD) transformation generate</w:t>
      </w:r>
      <w:r>
        <w:rPr>
          <w:rFonts w:ascii="Times New Roman" w:hAnsi="Times New Roman" w:cs="Times New Roman"/>
        </w:rPr>
        <w:t>s</w:t>
      </w:r>
      <w:r w:rsidRPr="00E71C74">
        <w:rPr>
          <w:rFonts w:ascii="Times New Roman" w:hAnsi="Times New Roman" w:cs="Times New Roman"/>
        </w:rPr>
        <w:t xml:space="preserve"> white-noise error terms when a unit root exists. In this situation, the moment conditions of the </w:t>
      </w:r>
      <w:r>
        <w:rPr>
          <w:rFonts w:ascii="Times New Roman" w:hAnsi="Times New Roman" w:cs="Times New Roman"/>
        </w:rPr>
        <w:t>IVs</w:t>
      </w:r>
      <w:r w:rsidRPr="00E71C74">
        <w:rPr>
          <w:rFonts w:ascii="Times New Roman" w:hAnsi="Times New Roman" w:cs="Times New Roman"/>
        </w:rPr>
        <w:t xml:space="preserve"> do not provide relevant information. </w:t>
      </w:r>
    </w:p>
  </w:footnote>
  <w:footnote w:id="10">
    <w:p w14:paraId="777C7238" w14:textId="77777777" w:rsidR="00E51769" w:rsidRPr="0076202B" w:rsidRDefault="00E51769" w:rsidP="0076202B">
      <w:pPr>
        <w:pStyle w:val="a4"/>
        <w:jc w:val="both"/>
        <w:rPr>
          <w:rFonts w:ascii="Times New Roman" w:hAnsi="Times New Roman" w:cs="Times New Roman"/>
        </w:rPr>
      </w:pPr>
      <w:r w:rsidRPr="0076202B">
        <w:rPr>
          <w:rStyle w:val="a6"/>
          <w:rFonts w:ascii="Times New Roman" w:hAnsi="Times New Roman" w:cs="Times New Roman"/>
        </w:rPr>
        <w:footnoteRef/>
      </w:r>
      <w:r w:rsidRPr="0076202B">
        <w:rPr>
          <w:rFonts w:ascii="Times New Roman" w:hAnsi="Times New Roman" w:cs="Times New Roman"/>
        </w:rPr>
        <w:t xml:space="preserve"> </w:t>
      </w:r>
      <w:r w:rsidRPr="00E71C74">
        <w:rPr>
          <w:rFonts w:ascii="Times New Roman" w:hAnsi="Times New Roman" w:cs="Times New Roman"/>
        </w:rPr>
        <w:t>Choi</w:t>
      </w:r>
      <w:r w:rsidRPr="00E71C74">
        <w:rPr>
          <w:rFonts w:ascii="Times New Roman" w:hAnsi="Times New Roman" w:cs="Times New Roman"/>
          <w:lang w:eastAsia="zh-CN"/>
        </w:rPr>
        <w:t xml:space="preserve"> (2001) suggests</w:t>
      </w:r>
      <w:r>
        <w:rPr>
          <w:rFonts w:ascii="Times New Roman" w:hAnsi="Times New Roman" w:cs="Times New Roman" w:hint="eastAsia"/>
          <w:lang w:eastAsia="zh-CN"/>
        </w:rPr>
        <w:t xml:space="preserve"> that</w:t>
      </w:r>
      <w:r w:rsidRPr="00E71C74">
        <w:rPr>
          <w:rFonts w:ascii="Times New Roman" w:hAnsi="Times New Roman" w:cs="Times New Roman"/>
        </w:rPr>
        <w:t xml:space="preserve"> the ADF test </w:t>
      </w:r>
      <w:r>
        <w:rPr>
          <w:rFonts w:ascii="Times New Roman" w:hAnsi="Times New Roman" w:cs="Times New Roman"/>
        </w:rPr>
        <w:t>can</w:t>
      </w:r>
      <w:r w:rsidRPr="00E71C74">
        <w:rPr>
          <w:rFonts w:ascii="Times New Roman" w:hAnsi="Times New Roman" w:cs="Times New Roman"/>
        </w:rPr>
        <w:t xml:space="preserve"> accommodate possible lag lengths variation across panels. </w:t>
      </w:r>
      <w:r>
        <w:rPr>
          <w:rFonts w:ascii="Times New Roman" w:hAnsi="Times New Roman" w:cs="Times New Roman"/>
        </w:rPr>
        <w:t>T</w:t>
      </w:r>
      <w:r w:rsidRPr="00E71C74">
        <w:rPr>
          <w:rFonts w:ascii="Times New Roman" w:hAnsi="Times New Roman" w:cs="Times New Roman"/>
        </w:rPr>
        <w:t>he ADF test uses lags of a differenced dependent variable to control the serial correlation,</w:t>
      </w:r>
      <w:r>
        <w:rPr>
          <w:rFonts w:ascii="Times New Roman" w:hAnsi="Times New Roman" w:cs="Times New Roman"/>
        </w:rPr>
        <w:t xml:space="preserve"> while</w:t>
      </w:r>
      <w:r w:rsidRPr="00E71C74">
        <w:rPr>
          <w:rFonts w:ascii="Times New Roman" w:hAnsi="Times New Roman" w:cs="Times New Roman"/>
        </w:rPr>
        <w:t xml:space="preserve"> the PPerron test uses Newey-West standard errors. In both tests, the null hypothesis is that unit roots exist, while the alternative hypothesis is that the time series is stationary.</w:t>
      </w:r>
    </w:p>
  </w:footnote>
  <w:footnote w:id="11">
    <w:p w14:paraId="0216BF0F" w14:textId="77777777" w:rsidR="00E51769" w:rsidRPr="008C219E" w:rsidRDefault="00E51769" w:rsidP="006C686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We follow Holtz-Eakin et al. (1988) and assume that all of the variables have an identical lag length, as this is a typical practice of the SVAR methodology.</w:t>
      </w:r>
      <w:r w:rsidRPr="00E71C74">
        <w:rPr>
          <w:rFonts w:ascii="Times New Roman" w:hAnsi="Times New Roman" w:cs="Times New Roman"/>
          <w:lang w:eastAsia="zh-CN"/>
        </w:rPr>
        <w:t xml:space="preserve"> </w:t>
      </w:r>
      <w:r>
        <w:rPr>
          <w:rFonts w:ascii="Times New Roman" w:hAnsi="Times New Roman" w:cs="Times New Roman"/>
        </w:rPr>
        <w:t>W</w:t>
      </w:r>
      <w:r w:rsidRPr="00E71C74">
        <w:rPr>
          <w:rFonts w:ascii="Times New Roman" w:hAnsi="Times New Roman" w:cs="Times New Roman"/>
        </w:rPr>
        <w:t xml:space="preserve">e </w:t>
      </w:r>
      <w:r w:rsidRPr="00E71C74">
        <w:rPr>
          <w:rFonts w:ascii="Times New Roman" w:hAnsi="Times New Roman" w:cs="Times New Roman"/>
          <w:lang w:eastAsia="zh-CN"/>
        </w:rPr>
        <w:t>test the explanatory power of each lag of the variables.</w:t>
      </w:r>
      <w:r w:rsidRPr="00E71C74">
        <w:rPr>
          <w:rFonts w:ascii="Times New Roman" w:hAnsi="Times New Roman" w:cs="Times New Roman"/>
        </w:rPr>
        <w:t xml:space="preserve"> </w:t>
      </w:r>
    </w:p>
  </w:footnote>
  <w:footnote w:id="12">
    <w:p w14:paraId="559A5FDB" w14:textId="247D70EF" w:rsidR="00E51769" w:rsidRPr="00610751" w:rsidRDefault="00E51769" w:rsidP="00C2183E">
      <w:pPr>
        <w:pStyle w:val="a4"/>
        <w:jc w:val="both"/>
        <w:rPr>
          <w:rFonts w:ascii="Times New Roman" w:hAnsi="Times New Roman" w:cs="Times New Roman"/>
        </w:rPr>
      </w:pPr>
      <w:r w:rsidRPr="00610751">
        <w:rPr>
          <w:rStyle w:val="a6"/>
          <w:rFonts w:ascii="Times New Roman" w:hAnsi="Times New Roman" w:cs="Times New Roman"/>
        </w:rPr>
        <w:footnoteRef/>
      </w:r>
      <w:r w:rsidRPr="00610751">
        <w:rPr>
          <w:rFonts w:ascii="Times New Roman" w:hAnsi="Times New Roman" w:cs="Times New Roman"/>
        </w:rPr>
        <w:t xml:space="preserve"> </w:t>
      </w:r>
      <w:r w:rsidRPr="00E71C74">
        <w:rPr>
          <w:rFonts w:ascii="Times New Roman" w:hAnsi="Times New Roman" w:cs="Times New Roman"/>
        </w:rPr>
        <w:t xml:space="preserve">The simulation results in Andrews and Lu (2001) show that, after the selection following the MMSC, SVAR models generate lower-biased estimates and show a more accurate rejection rate. The MMSC requires a greater number of moment conditions than the number of endogenous variables. This indicates that the lag length of the IVs must be larger than the lag order of the SVAR model. In an earlier study, McCabe (1979) finds that financial ratios lagged beyond three years do not convey significant explanatory power, but can lead to multicollinearity. Hence, we test the first-, second- and third-order SVAR models and set the lag length of the IVs to </w:t>
      </w:r>
      <w:r>
        <w:rPr>
          <w:rFonts w:ascii="Times New Roman" w:hAnsi="Times New Roman" w:cs="Times New Roman"/>
        </w:rPr>
        <w:t>4</w:t>
      </w:r>
      <w:r w:rsidRPr="00E71C74">
        <w:rPr>
          <w:rFonts w:ascii="Times New Roman" w:hAnsi="Times New Roman" w:cs="Times New Roman"/>
        </w:rPr>
        <w:t>.</w:t>
      </w:r>
    </w:p>
  </w:footnote>
  <w:footnote w:id="13">
    <w:p w14:paraId="536F5994" w14:textId="697B5A55" w:rsidR="00E51769" w:rsidRPr="008C219E" w:rsidRDefault="00E51769" w:rsidP="0099413B">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Pr>
          <w:rFonts w:ascii="Times New Roman" w:hAnsi="Times New Roman" w:cs="Times New Roman"/>
        </w:rPr>
        <w:t>The p</w:t>
      </w:r>
      <w:r w:rsidRPr="00E71C74">
        <w:rPr>
          <w:rFonts w:ascii="Times New Roman" w:hAnsi="Times New Roman" w:cs="Times New Roman"/>
        </w:rPr>
        <w:t>ecking order theory</w:t>
      </w:r>
      <w:r>
        <w:rPr>
          <w:rFonts w:ascii="Times New Roman" w:hAnsi="Times New Roman" w:cs="Times New Roman" w:hint="eastAsia"/>
          <w:lang w:eastAsia="zh-CN"/>
        </w:rPr>
        <w:t xml:space="preserve"> (Myers and Majluf, 1984)</w:t>
      </w:r>
      <w:r w:rsidRPr="00E71C74">
        <w:rPr>
          <w:rFonts w:ascii="Times New Roman" w:hAnsi="Times New Roman" w:cs="Times New Roman"/>
        </w:rPr>
        <w:t xml:space="preserve"> suggests a pecking order among financing sources. Firms tend to use internally generated cash to fund a</w:t>
      </w:r>
      <w:r>
        <w:rPr>
          <w:rFonts w:ascii="Times New Roman" w:hAnsi="Times New Roman" w:cs="Times New Roman"/>
        </w:rPr>
        <w:t>n investment project</w:t>
      </w:r>
      <w:r w:rsidRPr="00E71C74">
        <w:rPr>
          <w:rFonts w:ascii="Times New Roman" w:hAnsi="Times New Roman" w:cs="Times New Roman"/>
        </w:rPr>
        <w:t>. If firm</w:t>
      </w:r>
      <w:r>
        <w:rPr>
          <w:rFonts w:ascii="Times New Roman" w:hAnsi="Times New Roman" w:cs="Times New Roman"/>
        </w:rPr>
        <w:t>s</w:t>
      </w:r>
      <w:r w:rsidRPr="00E71C74">
        <w:rPr>
          <w:rFonts w:ascii="Times New Roman" w:hAnsi="Times New Roman" w:cs="Times New Roman"/>
        </w:rPr>
        <w:t xml:space="preserve"> need external capital, then they would issue debt first, with the remaining covered by equity issuance.</w:t>
      </w:r>
    </w:p>
  </w:footnote>
  <w:footnote w:id="14">
    <w:p w14:paraId="46A7E7E3" w14:textId="6D0D6913" w:rsidR="00E51769" w:rsidRPr="008C219E" w:rsidRDefault="00E51769" w:rsidP="00610751">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MAIC, MBIC and MQIC</w:t>
      </w:r>
      <w:r>
        <w:rPr>
          <w:rFonts w:ascii="Times New Roman" w:hAnsi="Times New Roman" w:cs="Times New Roman"/>
        </w:rPr>
        <w:t xml:space="preserve"> </w:t>
      </w:r>
      <w:r w:rsidRPr="00E71C74">
        <w:rPr>
          <w:rFonts w:ascii="Times New Roman" w:hAnsi="Times New Roman" w:cs="Times New Roman"/>
        </w:rPr>
        <w:t>are</w:t>
      </w:r>
      <w:r>
        <w:rPr>
          <w:rFonts w:ascii="Times New Roman" w:hAnsi="Times New Roman" w:cs="Times New Roman" w:hint="eastAsia"/>
          <w:lang w:eastAsia="zh-CN"/>
        </w:rPr>
        <w:t xml:space="preserve"> the</w:t>
      </w:r>
      <w:r w:rsidRPr="00E71C74">
        <w:rPr>
          <w:rFonts w:ascii="Times New Roman" w:hAnsi="Times New Roman" w:cs="Times New Roman"/>
        </w:rPr>
        <w:t xml:space="preserve"> three criteria based on different trade-offs between model over-identification and model specification. These criteria are analogues of the classic AIC, BIC, and HQIC criteria. The definitions are available in Andrews and Lu (2001, p.136). We also test the first-order SVAR model. Although the MMSC results indicate that we cannot rule out misspecification</w:t>
      </w:r>
      <w:r>
        <w:rPr>
          <w:rFonts w:ascii="Times New Roman" w:hAnsi="Times New Roman" w:cs="Times New Roman"/>
        </w:rPr>
        <w:t xml:space="preserve"> in a first-order model</w:t>
      </w:r>
      <w:r w:rsidRPr="00E71C74">
        <w:rPr>
          <w:rFonts w:ascii="Times New Roman" w:hAnsi="Times New Roman" w:cs="Times New Roman"/>
        </w:rPr>
        <w:t>, we find (in unreported results) that our ma</w:t>
      </w:r>
      <w:r>
        <w:rPr>
          <w:rFonts w:ascii="Times New Roman" w:hAnsi="Times New Roman" w:cs="Times New Roman"/>
        </w:rPr>
        <w:t>in prediction of interdependent</w:t>
      </w:r>
      <w:r w:rsidRPr="00E71C74">
        <w:rPr>
          <w:rFonts w:ascii="Times New Roman" w:hAnsi="Times New Roman" w:cs="Times New Roman"/>
        </w:rPr>
        <w:t xml:space="preserve"> financial behaviours is not violated. </w:t>
      </w:r>
    </w:p>
  </w:footnote>
  <w:footnote w:id="15">
    <w:p w14:paraId="72338A78" w14:textId="61C305B6" w:rsidR="00E51769" w:rsidRPr="008470D2" w:rsidRDefault="00E51769" w:rsidP="009F0182">
      <w:pPr>
        <w:pStyle w:val="a4"/>
        <w:jc w:val="both"/>
        <w:rPr>
          <w:rFonts w:ascii="Times New Roman" w:hAnsi="Times New Roman" w:cs="Times New Roman"/>
          <w:lang w:eastAsia="zh-CN"/>
        </w:rPr>
      </w:pPr>
      <w:r w:rsidRPr="008470D2">
        <w:rPr>
          <w:rStyle w:val="a6"/>
          <w:rFonts w:ascii="Times New Roman" w:hAnsi="Times New Roman" w:cs="Times New Roman"/>
        </w:rPr>
        <w:footnoteRef/>
      </w:r>
      <w:r w:rsidRPr="008470D2">
        <w:rPr>
          <w:rFonts w:ascii="Times New Roman" w:hAnsi="Times New Roman" w:cs="Times New Roman"/>
        </w:rPr>
        <w:t xml:space="preserve"> </w:t>
      </w:r>
      <w:r>
        <w:rPr>
          <w:rFonts w:ascii="Times New Roman" w:hAnsi="Times New Roman" w:cs="Times New Roman"/>
        </w:rPr>
        <w:t>When we include the M/B and size indicators into our SVAR model, the main results are qualitatively same to our 5-variable SVAR model. We do not report the results for the sake of brievity</w:t>
      </w:r>
      <w:r w:rsidRPr="008470D2">
        <w:rPr>
          <w:rFonts w:ascii="Times New Roman" w:hAnsi="Times New Roman" w:cs="Times New Roman"/>
          <w:lang w:eastAsia="zh-CN"/>
        </w:rPr>
        <w:t>.</w:t>
      </w:r>
    </w:p>
  </w:footnote>
  <w:footnote w:id="16">
    <w:p w14:paraId="5FE661EC" w14:textId="2F5810C5" w:rsidR="00E51769" w:rsidRPr="00C42AC4" w:rsidRDefault="00E51769" w:rsidP="00C42AC4">
      <w:pPr>
        <w:pStyle w:val="a4"/>
        <w:jc w:val="both"/>
        <w:rPr>
          <w:rFonts w:ascii="Times New Roman" w:hAnsi="Times New Roman" w:cs="Times New Roman"/>
        </w:rPr>
      </w:pPr>
      <w:r w:rsidRPr="00C42AC4">
        <w:rPr>
          <w:rStyle w:val="a6"/>
          <w:rFonts w:ascii="Times New Roman" w:hAnsi="Times New Roman" w:cs="Times New Roman"/>
        </w:rPr>
        <w:footnoteRef/>
      </w:r>
      <w:r w:rsidRPr="00C42AC4">
        <w:rPr>
          <w:rFonts w:ascii="Times New Roman" w:hAnsi="Times New Roman" w:cs="Times New Roman"/>
        </w:rPr>
        <w:t xml:space="preserve"> We use indicators because our study uses a long time period for which M/B and size can have trends. Otherwise, taking size for an example, we will be testing the difference between early-year observations and recent observation</w:t>
      </w:r>
      <w:r>
        <w:rPr>
          <w:rFonts w:ascii="Times New Roman" w:hAnsi="Times New Roman" w:cs="Times New Roman"/>
        </w:rPr>
        <w:t>s</w:t>
      </w:r>
      <w:r w:rsidRPr="00C42AC4">
        <w:rPr>
          <w:rFonts w:ascii="Times New Roman" w:hAnsi="Times New Roman" w:cs="Times New Roman"/>
        </w:rPr>
        <w:t>. Using indicators can better capture the cross-sectional variation.</w:t>
      </w:r>
    </w:p>
  </w:footnote>
  <w:footnote w:id="17">
    <w:p w14:paraId="399D798F" w14:textId="77777777"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Abrigo and Love (2016) suggest that the recursive order of endogenous variables in FEVD should be based on the theoretical background that states the timing of responses. There is no empirical method, so far, to test the ordering. We discuss the robustness of our results to alternative orderings in Section 6.</w:t>
      </w:r>
    </w:p>
  </w:footnote>
  <w:footnote w:id="18">
    <w:p w14:paraId="694D35BE" w14:textId="7E7A6E22" w:rsidR="00E51769" w:rsidRPr="000E211C" w:rsidRDefault="00E51769" w:rsidP="000E211C">
      <w:pPr>
        <w:pStyle w:val="a4"/>
        <w:jc w:val="both"/>
        <w:rPr>
          <w:rFonts w:ascii="Times New Roman" w:hAnsi="Times New Roman" w:cs="Times New Roman"/>
        </w:rPr>
      </w:pPr>
      <w:r w:rsidRPr="000E211C">
        <w:rPr>
          <w:rStyle w:val="a6"/>
          <w:rFonts w:ascii="Times New Roman" w:hAnsi="Times New Roman" w:cs="Times New Roman"/>
        </w:rPr>
        <w:footnoteRef/>
      </w:r>
      <w:r w:rsidRPr="000E211C">
        <w:rPr>
          <w:rFonts w:ascii="Times New Roman" w:hAnsi="Times New Roman" w:cs="Times New Roman"/>
        </w:rPr>
        <w:t xml:space="preserve"> </w:t>
      </w:r>
      <w:r>
        <w:rPr>
          <w:rFonts w:ascii="Times New Roman" w:hAnsi="Times New Roman" w:cs="Times New Roman"/>
        </w:rPr>
        <w:t>Note that the recursive order is not a</w:t>
      </w:r>
      <w:r w:rsidRPr="000E211C">
        <w:rPr>
          <w:rFonts w:ascii="Times New Roman" w:hAnsi="Times New Roman" w:cs="Times New Roman"/>
        </w:rPr>
        <w:t xml:space="preserve"> ranking of priority. The </w:t>
      </w:r>
      <w:r>
        <w:rPr>
          <w:rFonts w:ascii="Times New Roman" w:hAnsi="Times New Roman" w:cs="Times New Roman"/>
        </w:rPr>
        <w:t>latter</w:t>
      </w:r>
      <w:r w:rsidRPr="000E211C">
        <w:rPr>
          <w:rFonts w:ascii="Times New Roman" w:hAnsi="Times New Roman" w:cs="Times New Roman"/>
        </w:rPr>
        <w:t xml:space="preserve"> is based on the extent that firms deviate from the </w:t>
      </w:r>
      <w:r>
        <w:rPr>
          <w:rFonts w:ascii="Times New Roman" w:hAnsi="Times New Roman" w:cs="Times New Roman" w:hint="eastAsia"/>
          <w:lang w:eastAsia="zh-CN"/>
        </w:rPr>
        <w:t>st</w:t>
      </w:r>
      <w:r>
        <w:rPr>
          <w:rFonts w:ascii="Times New Roman" w:hAnsi="Times New Roman" w:cs="Times New Roman"/>
        </w:rPr>
        <w:t>eady state</w:t>
      </w:r>
      <w:r w:rsidRPr="000E211C">
        <w:rPr>
          <w:rFonts w:ascii="Times New Roman" w:hAnsi="Times New Roman" w:cs="Times New Roman"/>
        </w:rPr>
        <w:t xml:space="preserve"> of each financial variable, while the </w:t>
      </w:r>
      <w:r>
        <w:rPr>
          <w:rFonts w:ascii="Times New Roman" w:hAnsi="Times New Roman" w:cs="Times New Roman"/>
        </w:rPr>
        <w:t>former</w:t>
      </w:r>
      <w:r w:rsidRPr="000E211C">
        <w:rPr>
          <w:rFonts w:ascii="Times New Roman" w:hAnsi="Times New Roman" w:cs="Times New Roman"/>
        </w:rPr>
        <w:t xml:space="preserve"> is </w:t>
      </w:r>
      <w:r>
        <w:rPr>
          <w:rFonts w:ascii="Times New Roman" w:hAnsi="Times New Roman" w:cs="Times New Roman" w:hint="eastAsia"/>
          <w:lang w:eastAsia="zh-CN"/>
        </w:rPr>
        <w:t>a</w:t>
      </w:r>
      <w:r>
        <w:rPr>
          <w:rFonts w:ascii="Times New Roman" w:hAnsi="Times New Roman" w:cs="Times New Roman"/>
          <w:lang w:eastAsia="zh-CN"/>
        </w:rPr>
        <w:t>n</w:t>
      </w:r>
      <w:r>
        <w:rPr>
          <w:rFonts w:ascii="Times New Roman" w:hAnsi="Times New Roman" w:cs="Times New Roman" w:hint="eastAsia"/>
          <w:lang w:eastAsia="zh-CN"/>
        </w:rPr>
        <w:t xml:space="preserve"> order</w:t>
      </w:r>
      <w:r>
        <w:rPr>
          <w:rFonts w:ascii="Times New Roman" w:hAnsi="Times New Roman" w:cs="Times New Roman"/>
          <w:lang w:eastAsia="zh-CN"/>
        </w:rPr>
        <w:t xml:space="preserve"> of the variables</w:t>
      </w:r>
      <w:r>
        <w:rPr>
          <w:rFonts w:ascii="Times New Roman" w:hAnsi="Times New Roman" w:cs="Times New Roman" w:hint="eastAsia"/>
          <w:lang w:eastAsia="zh-CN"/>
        </w:rPr>
        <w:t xml:space="preserve"> used </w:t>
      </w:r>
      <w:r>
        <w:rPr>
          <w:rFonts w:ascii="Times New Roman" w:hAnsi="Times New Roman" w:cs="Times New Roman"/>
          <w:lang w:eastAsia="zh-CN"/>
        </w:rPr>
        <w:t>to identify the transmission of shocks within the system and to</w:t>
      </w:r>
      <w:r>
        <w:rPr>
          <w:rFonts w:ascii="Times New Roman" w:hAnsi="Times New Roman" w:cs="Times New Roman" w:hint="eastAsia"/>
          <w:lang w:eastAsia="zh-CN"/>
        </w:rPr>
        <w:t xml:space="preserve"> estimat</w:t>
      </w:r>
      <w:r>
        <w:rPr>
          <w:rFonts w:ascii="Times New Roman" w:hAnsi="Times New Roman" w:cs="Times New Roman"/>
          <w:lang w:eastAsia="zh-CN"/>
        </w:rPr>
        <w:t>e</w:t>
      </w:r>
      <w:r>
        <w:rPr>
          <w:rFonts w:ascii="Times New Roman" w:hAnsi="Times New Roman" w:cs="Times New Roman" w:hint="eastAsia"/>
          <w:lang w:eastAsia="zh-CN"/>
        </w:rPr>
        <w:t xml:space="preserve"> FEVDs and </w:t>
      </w:r>
      <w:r>
        <w:rPr>
          <w:rFonts w:ascii="Times New Roman" w:hAnsi="Times New Roman" w:cs="Times New Roman"/>
          <w:lang w:eastAsia="zh-CN"/>
        </w:rPr>
        <w:t>O</w:t>
      </w:r>
      <w:r>
        <w:rPr>
          <w:rFonts w:ascii="Times New Roman" w:hAnsi="Times New Roman" w:cs="Times New Roman" w:hint="eastAsia"/>
          <w:lang w:eastAsia="zh-CN"/>
        </w:rPr>
        <w:t>IRFs</w:t>
      </w:r>
      <w:r w:rsidRPr="000E211C">
        <w:rPr>
          <w:rFonts w:ascii="Times New Roman" w:hAnsi="Times New Roman" w:cs="Times New Roman"/>
        </w:rPr>
        <w:t xml:space="preserve"> but not a hypothesis.</w:t>
      </w:r>
      <w:r w:rsidRPr="00C12231">
        <w:rPr>
          <w:rFonts w:ascii="Times New Roman" w:hAnsi="Times New Roman" w:cs="Times New Roman"/>
          <w:u w:val="single"/>
        </w:rPr>
        <w:t xml:space="preserve"> </w:t>
      </w:r>
    </w:p>
  </w:footnote>
  <w:footnote w:id="19">
    <w:p w14:paraId="5213AF36" w14:textId="77777777"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 xml:space="preserve">In Section 3, we find that investment determines equity issuance. This result suggests giving investment the first order. </w:t>
      </w:r>
    </w:p>
  </w:footnote>
  <w:footnote w:id="20">
    <w:p w14:paraId="18A5C87D" w14:textId="517F6460" w:rsidR="00E51769" w:rsidRPr="008C219E" w:rsidRDefault="00E51769" w:rsidP="008C219E">
      <w:pPr>
        <w:pStyle w:val="a4"/>
        <w:jc w:val="both"/>
        <w:rPr>
          <w:rFonts w:ascii="Times New Roman" w:hAnsi="Times New Roman" w:cs="Times New Roman"/>
        </w:rPr>
      </w:pPr>
      <w:r w:rsidRPr="008C219E">
        <w:rPr>
          <w:rStyle w:val="a6"/>
          <w:rFonts w:ascii="Times New Roman" w:hAnsi="Times New Roman" w:cs="Times New Roman"/>
        </w:rPr>
        <w:footnoteRef/>
      </w:r>
      <w:r w:rsidRPr="008C219E">
        <w:rPr>
          <w:rFonts w:ascii="Times New Roman" w:hAnsi="Times New Roman" w:cs="Times New Roman"/>
        </w:rPr>
        <w:t xml:space="preserve"> </w:t>
      </w:r>
      <w:r w:rsidRPr="00E71C74">
        <w:rPr>
          <w:rFonts w:ascii="Times New Roman" w:hAnsi="Times New Roman" w:cs="Times New Roman"/>
        </w:rPr>
        <w:t xml:space="preserve">The results are robust to the number of Monte Carlo simulation draws. We also tried 200, 500 and </w:t>
      </w:r>
      <w:r w:rsidRPr="00E71C74">
        <w:rPr>
          <w:rFonts w:ascii="Times New Roman" w:hAnsi="Times New Roman" w:cs="Times New Roman" w:hint="eastAsia"/>
          <w:lang w:eastAsia="zh-CN"/>
        </w:rPr>
        <w:t>5</w:t>
      </w:r>
      <w:r w:rsidRPr="00E71C74">
        <w:rPr>
          <w:rFonts w:ascii="Times New Roman" w:hAnsi="Times New Roman" w:cs="Times New Roman"/>
        </w:rPr>
        <w:t xml:space="preserve">,000 draws. This </w:t>
      </w:r>
      <w:r>
        <w:rPr>
          <w:rFonts w:ascii="Times New Roman" w:hAnsi="Times New Roman" w:cs="Times New Roman" w:hint="eastAsia"/>
          <w:lang w:eastAsia="zh-CN"/>
        </w:rPr>
        <w:t>does</w:t>
      </w:r>
      <w:r w:rsidRPr="00E71C74">
        <w:rPr>
          <w:rFonts w:ascii="Times New Roman" w:hAnsi="Times New Roman" w:cs="Times New Roman"/>
        </w:rPr>
        <w:t xml:space="preserve"> not make a difference to the results. </w:t>
      </w:r>
      <w:r w:rsidRPr="00E71C74">
        <w:rPr>
          <w:rFonts w:ascii="Times New Roman" w:hAnsi="Times New Roman" w:cs="Times New Roman"/>
          <w:lang w:eastAsia="zh-CN"/>
        </w:rPr>
        <w:t xml:space="preserve">These alternative results are available in the </w:t>
      </w:r>
      <w:r>
        <w:rPr>
          <w:rFonts w:ascii="Times New Roman" w:hAnsi="Times New Roman" w:cs="Times New Roman" w:hint="eastAsia"/>
          <w:lang w:eastAsia="zh-CN"/>
        </w:rPr>
        <w:t>O</w:t>
      </w:r>
      <w:r w:rsidRPr="00E71C74">
        <w:rPr>
          <w:rFonts w:ascii="Times New Roman" w:hAnsi="Times New Roman" w:cs="Times New Roman"/>
          <w:lang w:eastAsia="zh-CN"/>
        </w:rPr>
        <w:t>nline Appendix.</w:t>
      </w:r>
      <w:r w:rsidRPr="00E71C74">
        <w:rPr>
          <w:rFonts w:ascii="Times New Roman" w:hAnsi="Times New Roman" w:cs="Times New Roman"/>
        </w:rPr>
        <w:t xml:space="preserve"> </w:t>
      </w:r>
    </w:p>
  </w:footnote>
  <w:footnote w:id="21">
    <w:p w14:paraId="2B0920EE" w14:textId="77777777" w:rsidR="00E51769" w:rsidRPr="00E801E8" w:rsidRDefault="00E51769" w:rsidP="00E801E8">
      <w:pPr>
        <w:pStyle w:val="a4"/>
        <w:jc w:val="both"/>
        <w:rPr>
          <w:rFonts w:ascii="Times New Roman" w:hAnsi="Times New Roman" w:cs="Times New Roman"/>
        </w:rPr>
      </w:pPr>
      <w:r w:rsidRPr="00E801E8">
        <w:rPr>
          <w:rStyle w:val="a6"/>
          <w:rFonts w:ascii="Times New Roman" w:hAnsi="Times New Roman" w:cs="Times New Roman"/>
        </w:rPr>
        <w:footnoteRef/>
      </w:r>
      <w:r w:rsidRPr="00E801E8">
        <w:rPr>
          <w:rFonts w:ascii="Times New Roman" w:hAnsi="Times New Roman" w:cs="Times New Roman"/>
        </w:rPr>
        <w:t xml:space="preserve"> </w:t>
      </w:r>
      <w:r w:rsidRPr="00E71C74">
        <w:rPr>
          <w:rFonts w:ascii="Times New Roman" w:hAnsi="Times New Roman" w:cs="Times New Roman"/>
        </w:rPr>
        <w:t>We should note that Lambrecht and Myers (2017) obtain this result assuming that managers have CRRA utility. Under CARA</w:t>
      </w:r>
      <w:r>
        <w:rPr>
          <w:rFonts w:ascii="Times New Roman" w:hAnsi="Times New Roman" w:cs="Times New Roman"/>
        </w:rPr>
        <w:t xml:space="preserve"> </w:t>
      </w:r>
      <w:r w:rsidRPr="00E71C74">
        <w:rPr>
          <w:rFonts w:ascii="Times New Roman" w:hAnsi="Times New Roman" w:cs="Times New Roman"/>
        </w:rPr>
        <w:t>utility, this result does not hold. Although we do not explicitly examine manager's utility in this study, our results could indicate that CRRA utility is a better model for managerial behaviour than CARA is.</w:t>
      </w:r>
    </w:p>
  </w:footnote>
  <w:footnote w:id="22">
    <w:p w14:paraId="48C77F83" w14:textId="303CFE32" w:rsidR="00E51769" w:rsidRPr="00EB61CE" w:rsidRDefault="00E51769">
      <w:pPr>
        <w:pStyle w:val="a4"/>
        <w:rPr>
          <w:rFonts w:ascii="Times New Roman" w:hAnsi="Times New Roman" w:cs="Times New Roman"/>
        </w:rPr>
      </w:pPr>
      <w:r w:rsidRPr="00EB61CE">
        <w:rPr>
          <w:rStyle w:val="a6"/>
          <w:rFonts w:ascii="Times New Roman" w:hAnsi="Times New Roman" w:cs="Times New Roman"/>
        </w:rPr>
        <w:footnoteRef/>
      </w:r>
      <w:r w:rsidRPr="00EB61CE">
        <w:rPr>
          <w:rFonts w:ascii="Times New Roman" w:hAnsi="Times New Roman" w:cs="Times New Roman"/>
        </w:rPr>
        <w:t xml:space="preserve"> We thank the anonymous reviewers for many suggestions included below.</w:t>
      </w:r>
    </w:p>
  </w:footnote>
  <w:footnote w:id="23">
    <w:p w14:paraId="184102CF" w14:textId="461FBE42" w:rsidR="00E51769" w:rsidRPr="007A2178" w:rsidRDefault="00E51769" w:rsidP="007A2178">
      <w:pPr>
        <w:pStyle w:val="a4"/>
        <w:jc w:val="both"/>
        <w:rPr>
          <w:rFonts w:ascii="Times New Roman" w:hAnsi="Times New Roman" w:cs="Times New Roman"/>
        </w:rPr>
      </w:pPr>
      <w:r w:rsidRPr="007A2178">
        <w:rPr>
          <w:rStyle w:val="a6"/>
          <w:rFonts w:ascii="Times New Roman" w:hAnsi="Times New Roman" w:cs="Times New Roman"/>
        </w:rPr>
        <w:footnoteRef/>
      </w:r>
      <w:r w:rsidRPr="007A2178">
        <w:rPr>
          <w:rFonts w:ascii="Times New Roman" w:hAnsi="Times New Roman" w:cs="Times New Roman"/>
        </w:rPr>
        <w:t xml:space="preserve"> Although using net debt issuance can generate the same conclusion of financial behaviour interactions, one drawback is that it is not an autoregressive variable and it does not capture the dynamics of </w:t>
      </w:r>
      <w:r>
        <w:rPr>
          <w:rFonts w:ascii="Times New Roman" w:hAnsi="Times New Roman" w:cs="Times New Roman"/>
        </w:rPr>
        <w:t>leverage.</w:t>
      </w:r>
    </w:p>
  </w:footnote>
  <w:footnote w:id="24">
    <w:p w14:paraId="1B24AEF0" w14:textId="3C287257" w:rsidR="00E51769" w:rsidRPr="000A70D1" w:rsidRDefault="00E51769">
      <w:pPr>
        <w:pStyle w:val="a4"/>
        <w:rPr>
          <w:rFonts w:ascii="Times New Roman" w:hAnsi="Times New Roman" w:cs="Times New Roman"/>
        </w:rPr>
      </w:pPr>
      <w:r w:rsidRPr="000A70D1">
        <w:rPr>
          <w:rStyle w:val="a6"/>
          <w:rFonts w:ascii="Times New Roman" w:hAnsi="Times New Roman" w:cs="Times New Roman"/>
        </w:rPr>
        <w:footnoteRef/>
      </w:r>
      <w:r w:rsidRPr="000A70D1">
        <w:rPr>
          <w:rFonts w:ascii="Times New Roman" w:hAnsi="Times New Roman" w:cs="Times New Roman"/>
        </w:rPr>
        <w:t xml:space="preserve"> </w:t>
      </w:r>
      <w:r w:rsidRPr="000A70D1">
        <w:rPr>
          <w:rFonts w:ascii="Times New Roman" w:hAnsi="Times New Roman" w:cs="Times New Roman"/>
          <w:lang w:eastAsia="zh-CN"/>
        </w:rPr>
        <w:t xml:space="preserve">Holtz-Eakins et al. (1988) suggest that the sample period </w:t>
      </w:r>
      <w:r w:rsidRPr="000A70D1">
        <w:rPr>
          <w:rFonts w:ascii="Times New Roman" w:hAnsi="Times New Roman" w:cs="Times New Roman"/>
          <w:i/>
          <w:lang w:eastAsia="zh-CN"/>
        </w:rPr>
        <w:t>T</w:t>
      </w:r>
      <w:r w:rsidRPr="000A70D1">
        <w:rPr>
          <w:rFonts w:ascii="Times New Roman" w:hAnsi="Times New Roman" w:cs="Times New Roman"/>
          <w:lang w:eastAsia="zh-CN"/>
        </w:rPr>
        <w:t xml:space="preserve"> needs to be larger than </w:t>
      </w:r>
      <w:r w:rsidRPr="000A70D1">
        <w:rPr>
          <w:rFonts w:ascii="Times New Roman" w:hAnsi="Times New Roman" w:cs="Times New Roman"/>
          <w:i/>
          <w:lang w:eastAsia="zh-CN"/>
        </w:rPr>
        <w:t>p</w:t>
      </w:r>
      <w:r w:rsidRPr="000A70D1">
        <w:rPr>
          <w:rFonts w:ascii="Times New Roman" w:hAnsi="Times New Roman" w:cs="Times New Roman"/>
          <w:lang w:eastAsia="zh-CN"/>
        </w:rPr>
        <w:t xml:space="preserve"> (the number of lags in the SVAR model) + </w:t>
      </w:r>
      <w:r w:rsidRPr="002B5BD6">
        <w:rPr>
          <w:rFonts w:ascii="Times New Roman" w:hAnsi="Times New Roman" w:cs="Times New Roman"/>
          <w:i/>
          <w:lang w:eastAsia="zh-CN"/>
        </w:rPr>
        <w:t>q</w:t>
      </w:r>
      <w:r w:rsidRPr="000A70D1">
        <w:rPr>
          <w:rFonts w:ascii="Times New Roman" w:hAnsi="Times New Roman" w:cs="Times New Roman"/>
          <w:lang w:eastAsia="zh-CN"/>
        </w:rPr>
        <w:t xml:space="preserve"> (the number of lags used as IVs)</w:t>
      </w:r>
      <w:r>
        <w:rPr>
          <w:rFonts w:ascii="Times New Roman" w:hAnsi="Times New Roman" w:cs="Times New Roman"/>
          <w:lang w:eastAsia="zh-CN"/>
        </w:rPr>
        <w:t xml:space="preserve"> in order to estimate the SVAR model</w:t>
      </w:r>
      <w:r w:rsidRPr="000A70D1">
        <w:rPr>
          <w:rFonts w:ascii="Times New Roman" w:hAnsi="Times New Roman" w:cs="Times New Roman"/>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1EB"/>
    <w:multiLevelType w:val="hybridMultilevel"/>
    <w:tmpl w:val="8B50E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60A95"/>
    <w:multiLevelType w:val="hybridMultilevel"/>
    <w:tmpl w:val="1534D242"/>
    <w:lvl w:ilvl="0" w:tplc="CEE6FA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27F20"/>
    <w:multiLevelType w:val="hybridMultilevel"/>
    <w:tmpl w:val="5D46D0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AD17F1"/>
    <w:multiLevelType w:val="hybridMultilevel"/>
    <w:tmpl w:val="DCF8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704B9"/>
    <w:multiLevelType w:val="hybridMultilevel"/>
    <w:tmpl w:val="693C8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94F50"/>
    <w:multiLevelType w:val="hybridMultilevel"/>
    <w:tmpl w:val="A18AA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886C67"/>
    <w:multiLevelType w:val="hybridMultilevel"/>
    <w:tmpl w:val="61B27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0D43E5"/>
    <w:multiLevelType w:val="hybridMultilevel"/>
    <w:tmpl w:val="BFD8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ytjA1NDIxMjY2tzBR0lEKTi0uzszPAykwqwUA/VN/OSwAAAA="/>
  </w:docVars>
  <w:rsids>
    <w:rsidRoot w:val="009758E9"/>
    <w:rsid w:val="00000126"/>
    <w:rsid w:val="0000029B"/>
    <w:rsid w:val="000002E9"/>
    <w:rsid w:val="00000943"/>
    <w:rsid w:val="000012BB"/>
    <w:rsid w:val="0000163F"/>
    <w:rsid w:val="0000174A"/>
    <w:rsid w:val="00001BA4"/>
    <w:rsid w:val="000024C7"/>
    <w:rsid w:val="00002F65"/>
    <w:rsid w:val="000031BF"/>
    <w:rsid w:val="0000349D"/>
    <w:rsid w:val="000035BE"/>
    <w:rsid w:val="00003F92"/>
    <w:rsid w:val="000048A4"/>
    <w:rsid w:val="00005B2B"/>
    <w:rsid w:val="00005D3A"/>
    <w:rsid w:val="00006A08"/>
    <w:rsid w:val="00007507"/>
    <w:rsid w:val="00011F16"/>
    <w:rsid w:val="00012112"/>
    <w:rsid w:val="00012643"/>
    <w:rsid w:val="000131BE"/>
    <w:rsid w:val="00013FB9"/>
    <w:rsid w:val="00015A60"/>
    <w:rsid w:val="00015BA1"/>
    <w:rsid w:val="00015BF1"/>
    <w:rsid w:val="00015D8F"/>
    <w:rsid w:val="000160D2"/>
    <w:rsid w:val="0001692D"/>
    <w:rsid w:val="00016A37"/>
    <w:rsid w:val="000174FE"/>
    <w:rsid w:val="00017664"/>
    <w:rsid w:val="0001766E"/>
    <w:rsid w:val="000176E6"/>
    <w:rsid w:val="0002036F"/>
    <w:rsid w:val="000204E0"/>
    <w:rsid w:val="0002098C"/>
    <w:rsid w:val="00022A47"/>
    <w:rsid w:val="00022CA5"/>
    <w:rsid w:val="00022F23"/>
    <w:rsid w:val="00023972"/>
    <w:rsid w:val="00023AC8"/>
    <w:rsid w:val="000249F8"/>
    <w:rsid w:val="000303F6"/>
    <w:rsid w:val="00031DA4"/>
    <w:rsid w:val="00031EC9"/>
    <w:rsid w:val="00032196"/>
    <w:rsid w:val="0003385D"/>
    <w:rsid w:val="00035606"/>
    <w:rsid w:val="000358E2"/>
    <w:rsid w:val="000369FF"/>
    <w:rsid w:val="00036E2F"/>
    <w:rsid w:val="00037979"/>
    <w:rsid w:val="00040082"/>
    <w:rsid w:val="00040AAB"/>
    <w:rsid w:val="00041988"/>
    <w:rsid w:val="0004224E"/>
    <w:rsid w:val="000423B1"/>
    <w:rsid w:val="000425F6"/>
    <w:rsid w:val="00042B04"/>
    <w:rsid w:val="00042B12"/>
    <w:rsid w:val="00043380"/>
    <w:rsid w:val="00043DA9"/>
    <w:rsid w:val="00044CF6"/>
    <w:rsid w:val="000457FC"/>
    <w:rsid w:val="00046201"/>
    <w:rsid w:val="00047320"/>
    <w:rsid w:val="0004764D"/>
    <w:rsid w:val="000477D3"/>
    <w:rsid w:val="00050FA8"/>
    <w:rsid w:val="00051B72"/>
    <w:rsid w:val="0005251E"/>
    <w:rsid w:val="00052822"/>
    <w:rsid w:val="000534F9"/>
    <w:rsid w:val="000535BE"/>
    <w:rsid w:val="000542E1"/>
    <w:rsid w:val="00055674"/>
    <w:rsid w:val="0005746B"/>
    <w:rsid w:val="000577BF"/>
    <w:rsid w:val="00057DE4"/>
    <w:rsid w:val="000604CD"/>
    <w:rsid w:val="0006125E"/>
    <w:rsid w:val="00061D73"/>
    <w:rsid w:val="00062BA3"/>
    <w:rsid w:val="000648FE"/>
    <w:rsid w:val="00064E40"/>
    <w:rsid w:val="00064FBD"/>
    <w:rsid w:val="00065E80"/>
    <w:rsid w:val="0006603B"/>
    <w:rsid w:val="000700E3"/>
    <w:rsid w:val="0007049F"/>
    <w:rsid w:val="00070A1E"/>
    <w:rsid w:val="00071975"/>
    <w:rsid w:val="00071F25"/>
    <w:rsid w:val="00072412"/>
    <w:rsid w:val="00073527"/>
    <w:rsid w:val="00074CE9"/>
    <w:rsid w:val="000753F1"/>
    <w:rsid w:val="00075547"/>
    <w:rsid w:val="00076E64"/>
    <w:rsid w:val="00076F5F"/>
    <w:rsid w:val="00081E0C"/>
    <w:rsid w:val="00081E15"/>
    <w:rsid w:val="000820C6"/>
    <w:rsid w:val="00082744"/>
    <w:rsid w:val="00082F74"/>
    <w:rsid w:val="000839FE"/>
    <w:rsid w:val="00083CE7"/>
    <w:rsid w:val="0008481B"/>
    <w:rsid w:val="00084C15"/>
    <w:rsid w:val="000859A8"/>
    <w:rsid w:val="00085FE0"/>
    <w:rsid w:val="00086837"/>
    <w:rsid w:val="00090316"/>
    <w:rsid w:val="0009043E"/>
    <w:rsid w:val="00090744"/>
    <w:rsid w:val="000910ED"/>
    <w:rsid w:val="000917C2"/>
    <w:rsid w:val="00091A55"/>
    <w:rsid w:val="00091FE9"/>
    <w:rsid w:val="00093520"/>
    <w:rsid w:val="000938F7"/>
    <w:rsid w:val="0009395E"/>
    <w:rsid w:val="00094B76"/>
    <w:rsid w:val="0009599E"/>
    <w:rsid w:val="00095B2B"/>
    <w:rsid w:val="00096CDA"/>
    <w:rsid w:val="000973BE"/>
    <w:rsid w:val="000973F4"/>
    <w:rsid w:val="0009768E"/>
    <w:rsid w:val="00097855"/>
    <w:rsid w:val="00097931"/>
    <w:rsid w:val="000A016B"/>
    <w:rsid w:val="000A2010"/>
    <w:rsid w:val="000A33E0"/>
    <w:rsid w:val="000A37FE"/>
    <w:rsid w:val="000A3BFF"/>
    <w:rsid w:val="000A3F3C"/>
    <w:rsid w:val="000A4091"/>
    <w:rsid w:val="000A49EB"/>
    <w:rsid w:val="000A5FD0"/>
    <w:rsid w:val="000A668F"/>
    <w:rsid w:val="000A70D1"/>
    <w:rsid w:val="000B0843"/>
    <w:rsid w:val="000B0CEC"/>
    <w:rsid w:val="000B1313"/>
    <w:rsid w:val="000B29AF"/>
    <w:rsid w:val="000B2B2E"/>
    <w:rsid w:val="000B2D5B"/>
    <w:rsid w:val="000B40C4"/>
    <w:rsid w:val="000B4160"/>
    <w:rsid w:val="000B4FC2"/>
    <w:rsid w:val="000B598D"/>
    <w:rsid w:val="000B59AD"/>
    <w:rsid w:val="000B5FAE"/>
    <w:rsid w:val="000B6B3E"/>
    <w:rsid w:val="000B7548"/>
    <w:rsid w:val="000B7785"/>
    <w:rsid w:val="000B78DA"/>
    <w:rsid w:val="000B79D6"/>
    <w:rsid w:val="000C090E"/>
    <w:rsid w:val="000C0CAF"/>
    <w:rsid w:val="000C17D4"/>
    <w:rsid w:val="000C1A92"/>
    <w:rsid w:val="000C2A37"/>
    <w:rsid w:val="000C33C8"/>
    <w:rsid w:val="000C34E7"/>
    <w:rsid w:val="000C5FF7"/>
    <w:rsid w:val="000C6116"/>
    <w:rsid w:val="000C692A"/>
    <w:rsid w:val="000C6949"/>
    <w:rsid w:val="000C737C"/>
    <w:rsid w:val="000C776C"/>
    <w:rsid w:val="000D14C5"/>
    <w:rsid w:val="000D2C05"/>
    <w:rsid w:val="000D3036"/>
    <w:rsid w:val="000D38BA"/>
    <w:rsid w:val="000D39B2"/>
    <w:rsid w:val="000D4206"/>
    <w:rsid w:val="000D487C"/>
    <w:rsid w:val="000D4D00"/>
    <w:rsid w:val="000D713B"/>
    <w:rsid w:val="000D73AE"/>
    <w:rsid w:val="000E0235"/>
    <w:rsid w:val="000E0BAB"/>
    <w:rsid w:val="000E11F4"/>
    <w:rsid w:val="000E1647"/>
    <w:rsid w:val="000E1DD7"/>
    <w:rsid w:val="000E211C"/>
    <w:rsid w:val="000E27BF"/>
    <w:rsid w:val="000E2D7B"/>
    <w:rsid w:val="000E5269"/>
    <w:rsid w:val="000E5B2B"/>
    <w:rsid w:val="000E5C85"/>
    <w:rsid w:val="000E6565"/>
    <w:rsid w:val="000E7274"/>
    <w:rsid w:val="000E746B"/>
    <w:rsid w:val="000E7718"/>
    <w:rsid w:val="000F128E"/>
    <w:rsid w:val="000F1570"/>
    <w:rsid w:val="000F1848"/>
    <w:rsid w:val="000F1A2E"/>
    <w:rsid w:val="000F1DF6"/>
    <w:rsid w:val="000F2118"/>
    <w:rsid w:val="000F3F02"/>
    <w:rsid w:val="000F442E"/>
    <w:rsid w:val="000F45D0"/>
    <w:rsid w:val="000F4AC7"/>
    <w:rsid w:val="000F4CA2"/>
    <w:rsid w:val="000F5734"/>
    <w:rsid w:val="000F5F9D"/>
    <w:rsid w:val="000F63F1"/>
    <w:rsid w:val="000F69FF"/>
    <w:rsid w:val="000F727B"/>
    <w:rsid w:val="00100161"/>
    <w:rsid w:val="001008C3"/>
    <w:rsid w:val="00100BBE"/>
    <w:rsid w:val="00100D93"/>
    <w:rsid w:val="00101A6C"/>
    <w:rsid w:val="001026B9"/>
    <w:rsid w:val="001042F2"/>
    <w:rsid w:val="00105E57"/>
    <w:rsid w:val="00105E66"/>
    <w:rsid w:val="0010600A"/>
    <w:rsid w:val="0010676F"/>
    <w:rsid w:val="00107C13"/>
    <w:rsid w:val="001101BB"/>
    <w:rsid w:val="00111AAA"/>
    <w:rsid w:val="00111B64"/>
    <w:rsid w:val="001131B7"/>
    <w:rsid w:val="00113438"/>
    <w:rsid w:val="0011399B"/>
    <w:rsid w:val="00114543"/>
    <w:rsid w:val="00114F9B"/>
    <w:rsid w:val="00116B05"/>
    <w:rsid w:val="00116CE8"/>
    <w:rsid w:val="00117F04"/>
    <w:rsid w:val="00121DA9"/>
    <w:rsid w:val="001220BC"/>
    <w:rsid w:val="0012217A"/>
    <w:rsid w:val="001221E5"/>
    <w:rsid w:val="001236E0"/>
    <w:rsid w:val="0012431D"/>
    <w:rsid w:val="00125F29"/>
    <w:rsid w:val="00126F2A"/>
    <w:rsid w:val="00127704"/>
    <w:rsid w:val="00133270"/>
    <w:rsid w:val="001336FD"/>
    <w:rsid w:val="0013483C"/>
    <w:rsid w:val="00134BAF"/>
    <w:rsid w:val="00134C09"/>
    <w:rsid w:val="00135EDD"/>
    <w:rsid w:val="0013655B"/>
    <w:rsid w:val="00137D0F"/>
    <w:rsid w:val="00140E69"/>
    <w:rsid w:val="0014114E"/>
    <w:rsid w:val="001413DC"/>
    <w:rsid w:val="00141940"/>
    <w:rsid w:val="00141A05"/>
    <w:rsid w:val="00141A17"/>
    <w:rsid w:val="00141E44"/>
    <w:rsid w:val="001432D0"/>
    <w:rsid w:val="00143E20"/>
    <w:rsid w:val="0014427D"/>
    <w:rsid w:val="0014434E"/>
    <w:rsid w:val="00144594"/>
    <w:rsid w:val="00144789"/>
    <w:rsid w:val="00144F98"/>
    <w:rsid w:val="00145DB7"/>
    <w:rsid w:val="0014614E"/>
    <w:rsid w:val="00146647"/>
    <w:rsid w:val="00146CA3"/>
    <w:rsid w:val="00147D89"/>
    <w:rsid w:val="0015014E"/>
    <w:rsid w:val="001506D3"/>
    <w:rsid w:val="00150898"/>
    <w:rsid w:val="00150E8A"/>
    <w:rsid w:val="0015241E"/>
    <w:rsid w:val="001526BE"/>
    <w:rsid w:val="00152CC6"/>
    <w:rsid w:val="001532E3"/>
    <w:rsid w:val="00153345"/>
    <w:rsid w:val="00153749"/>
    <w:rsid w:val="00154F08"/>
    <w:rsid w:val="0015546C"/>
    <w:rsid w:val="00155F7C"/>
    <w:rsid w:val="00156567"/>
    <w:rsid w:val="00156638"/>
    <w:rsid w:val="0015733E"/>
    <w:rsid w:val="00157AF5"/>
    <w:rsid w:val="00160107"/>
    <w:rsid w:val="0016035E"/>
    <w:rsid w:val="00160737"/>
    <w:rsid w:val="00161B24"/>
    <w:rsid w:val="00161BBC"/>
    <w:rsid w:val="00161CE8"/>
    <w:rsid w:val="00161D12"/>
    <w:rsid w:val="001623B9"/>
    <w:rsid w:val="00162722"/>
    <w:rsid w:val="00164327"/>
    <w:rsid w:val="001643A9"/>
    <w:rsid w:val="001648DF"/>
    <w:rsid w:val="0016664D"/>
    <w:rsid w:val="00166D77"/>
    <w:rsid w:val="00166E64"/>
    <w:rsid w:val="001679DE"/>
    <w:rsid w:val="00167A3E"/>
    <w:rsid w:val="00167D47"/>
    <w:rsid w:val="001702D2"/>
    <w:rsid w:val="00171A3A"/>
    <w:rsid w:val="001721C5"/>
    <w:rsid w:val="00172E2F"/>
    <w:rsid w:val="0017419F"/>
    <w:rsid w:val="0017485C"/>
    <w:rsid w:val="00176ECC"/>
    <w:rsid w:val="001777FB"/>
    <w:rsid w:val="00177DAE"/>
    <w:rsid w:val="00180924"/>
    <w:rsid w:val="00180B0E"/>
    <w:rsid w:val="00180BC8"/>
    <w:rsid w:val="00181C4C"/>
    <w:rsid w:val="0018201E"/>
    <w:rsid w:val="001823C9"/>
    <w:rsid w:val="00183428"/>
    <w:rsid w:val="001844C7"/>
    <w:rsid w:val="00184506"/>
    <w:rsid w:val="00184A70"/>
    <w:rsid w:val="00184B95"/>
    <w:rsid w:val="001850E5"/>
    <w:rsid w:val="001852A1"/>
    <w:rsid w:val="001853A6"/>
    <w:rsid w:val="0018575F"/>
    <w:rsid w:val="0018609F"/>
    <w:rsid w:val="00186A6E"/>
    <w:rsid w:val="00186AFE"/>
    <w:rsid w:val="00190178"/>
    <w:rsid w:val="00190724"/>
    <w:rsid w:val="001909B8"/>
    <w:rsid w:val="00191238"/>
    <w:rsid w:val="00191DA6"/>
    <w:rsid w:val="001930BE"/>
    <w:rsid w:val="001931C8"/>
    <w:rsid w:val="001934AE"/>
    <w:rsid w:val="00193509"/>
    <w:rsid w:val="00193A88"/>
    <w:rsid w:val="00194184"/>
    <w:rsid w:val="0019522C"/>
    <w:rsid w:val="001955A6"/>
    <w:rsid w:val="00195F3E"/>
    <w:rsid w:val="00197E76"/>
    <w:rsid w:val="001A0C28"/>
    <w:rsid w:val="001A1297"/>
    <w:rsid w:val="001A147F"/>
    <w:rsid w:val="001A377D"/>
    <w:rsid w:val="001A3F74"/>
    <w:rsid w:val="001A4092"/>
    <w:rsid w:val="001A420A"/>
    <w:rsid w:val="001A45BC"/>
    <w:rsid w:val="001A4A21"/>
    <w:rsid w:val="001A6694"/>
    <w:rsid w:val="001A66B7"/>
    <w:rsid w:val="001A679A"/>
    <w:rsid w:val="001A68B3"/>
    <w:rsid w:val="001A706D"/>
    <w:rsid w:val="001A7C69"/>
    <w:rsid w:val="001B0049"/>
    <w:rsid w:val="001B0081"/>
    <w:rsid w:val="001B008F"/>
    <w:rsid w:val="001B0943"/>
    <w:rsid w:val="001B2D16"/>
    <w:rsid w:val="001B3539"/>
    <w:rsid w:val="001B3A7C"/>
    <w:rsid w:val="001B431C"/>
    <w:rsid w:val="001B49DC"/>
    <w:rsid w:val="001B4D7F"/>
    <w:rsid w:val="001B622C"/>
    <w:rsid w:val="001B6465"/>
    <w:rsid w:val="001B7C85"/>
    <w:rsid w:val="001B7C97"/>
    <w:rsid w:val="001C1267"/>
    <w:rsid w:val="001C18F8"/>
    <w:rsid w:val="001C19E0"/>
    <w:rsid w:val="001C1E6C"/>
    <w:rsid w:val="001C25C2"/>
    <w:rsid w:val="001C486C"/>
    <w:rsid w:val="001C52C7"/>
    <w:rsid w:val="001C576E"/>
    <w:rsid w:val="001C6A7E"/>
    <w:rsid w:val="001C7748"/>
    <w:rsid w:val="001C7DB5"/>
    <w:rsid w:val="001D0407"/>
    <w:rsid w:val="001D174F"/>
    <w:rsid w:val="001D1A88"/>
    <w:rsid w:val="001D22B6"/>
    <w:rsid w:val="001D3025"/>
    <w:rsid w:val="001D323D"/>
    <w:rsid w:val="001D3592"/>
    <w:rsid w:val="001D3F1A"/>
    <w:rsid w:val="001D4C1C"/>
    <w:rsid w:val="001D4DC4"/>
    <w:rsid w:val="001D5D9D"/>
    <w:rsid w:val="001D5FB0"/>
    <w:rsid w:val="001D67FF"/>
    <w:rsid w:val="001D688A"/>
    <w:rsid w:val="001D6AA6"/>
    <w:rsid w:val="001D7F35"/>
    <w:rsid w:val="001E0B5F"/>
    <w:rsid w:val="001E1B86"/>
    <w:rsid w:val="001E2884"/>
    <w:rsid w:val="001E2C38"/>
    <w:rsid w:val="001E40EB"/>
    <w:rsid w:val="001E40FA"/>
    <w:rsid w:val="001E419B"/>
    <w:rsid w:val="001E560A"/>
    <w:rsid w:val="001E643A"/>
    <w:rsid w:val="001E6D8B"/>
    <w:rsid w:val="001E7A5C"/>
    <w:rsid w:val="001F0D8F"/>
    <w:rsid w:val="001F13B6"/>
    <w:rsid w:val="001F1632"/>
    <w:rsid w:val="001F1C95"/>
    <w:rsid w:val="001F1D55"/>
    <w:rsid w:val="001F2366"/>
    <w:rsid w:val="001F2729"/>
    <w:rsid w:val="001F3879"/>
    <w:rsid w:val="001F3C3B"/>
    <w:rsid w:val="001F418A"/>
    <w:rsid w:val="001F4281"/>
    <w:rsid w:val="001F6487"/>
    <w:rsid w:val="001F67AA"/>
    <w:rsid w:val="001F67AB"/>
    <w:rsid w:val="001F6896"/>
    <w:rsid w:val="001F7291"/>
    <w:rsid w:val="001F7436"/>
    <w:rsid w:val="00202F4F"/>
    <w:rsid w:val="00203DD6"/>
    <w:rsid w:val="0020414B"/>
    <w:rsid w:val="002042CD"/>
    <w:rsid w:val="0020464D"/>
    <w:rsid w:val="00205601"/>
    <w:rsid w:val="00205846"/>
    <w:rsid w:val="002058F7"/>
    <w:rsid w:val="00205F34"/>
    <w:rsid w:val="0020606A"/>
    <w:rsid w:val="002119E4"/>
    <w:rsid w:val="00212539"/>
    <w:rsid w:val="002130ED"/>
    <w:rsid w:val="00213FD3"/>
    <w:rsid w:val="00215499"/>
    <w:rsid w:val="002159B5"/>
    <w:rsid w:val="002163CC"/>
    <w:rsid w:val="0021799E"/>
    <w:rsid w:val="002209B0"/>
    <w:rsid w:val="00220BC7"/>
    <w:rsid w:val="00220DA8"/>
    <w:rsid w:val="002215A8"/>
    <w:rsid w:val="00221D5C"/>
    <w:rsid w:val="00222120"/>
    <w:rsid w:val="00222141"/>
    <w:rsid w:val="00222800"/>
    <w:rsid w:val="0022375B"/>
    <w:rsid w:val="00223FE8"/>
    <w:rsid w:val="00225ED7"/>
    <w:rsid w:val="00226EB4"/>
    <w:rsid w:val="002272F5"/>
    <w:rsid w:val="00227474"/>
    <w:rsid w:val="002278FA"/>
    <w:rsid w:val="00227A0F"/>
    <w:rsid w:val="00230D22"/>
    <w:rsid w:val="00231143"/>
    <w:rsid w:val="002315A8"/>
    <w:rsid w:val="002317E8"/>
    <w:rsid w:val="00232E8E"/>
    <w:rsid w:val="0023397C"/>
    <w:rsid w:val="00234653"/>
    <w:rsid w:val="00235D66"/>
    <w:rsid w:val="00236FDB"/>
    <w:rsid w:val="00237530"/>
    <w:rsid w:val="002402D3"/>
    <w:rsid w:val="0024076F"/>
    <w:rsid w:val="00240B52"/>
    <w:rsid w:val="00240DED"/>
    <w:rsid w:val="00242495"/>
    <w:rsid w:val="00242A64"/>
    <w:rsid w:val="002431C2"/>
    <w:rsid w:val="002438DC"/>
    <w:rsid w:val="00243F44"/>
    <w:rsid w:val="002441BD"/>
    <w:rsid w:val="002443C3"/>
    <w:rsid w:val="0024532A"/>
    <w:rsid w:val="00245CD8"/>
    <w:rsid w:val="00245D04"/>
    <w:rsid w:val="00246657"/>
    <w:rsid w:val="0024776A"/>
    <w:rsid w:val="00250E05"/>
    <w:rsid w:val="002514D7"/>
    <w:rsid w:val="00251521"/>
    <w:rsid w:val="00251A1C"/>
    <w:rsid w:val="00252608"/>
    <w:rsid w:val="002534BD"/>
    <w:rsid w:val="00254292"/>
    <w:rsid w:val="00254730"/>
    <w:rsid w:val="002557F8"/>
    <w:rsid w:val="00255818"/>
    <w:rsid w:val="002577E1"/>
    <w:rsid w:val="00257CCB"/>
    <w:rsid w:val="00257E5A"/>
    <w:rsid w:val="00260873"/>
    <w:rsid w:val="00260913"/>
    <w:rsid w:val="00261486"/>
    <w:rsid w:val="00262C82"/>
    <w:rsid w:val="00263A9F"/>
    <w:rsid w:val="002644F1"/>
    <w:rsid w:val="0026464A"/>
    <w:rsid w:val="0026509F"/>
    <w:rsid w:val="002650FC"/>
    <w:rsid w:val="00265674"/>
    <w:rsid w:val="00267F37"/>
    <w:rsid w:val="00270501"/>
    <w:rsid w:val="00271556"/>
    <w:rsid w:val="002722BD"/>
    <w:rsid w:val="002726D8"/>
    <w:rsid w:val="00272EEA"/>
    <w:rsid w:val="0027306F"/>
    <w:rsid w:val="00273452"/>
    <w:rsid w:val="00274072"/>
    <w:rsid w:val="00276AF7"/>
    <w:rsid w:val="00276C5B"/>
    <w:rsid w:val="002770C3"/>
    <w:rsid w:val="002778D8"/>
    <w:rsid w:val="00280611"/>
    <w:rsid w:val="0028089E"/>
    <w:rsid w:val="00281D03"/>
    <w:rsid w:val="00282457"/>
    <w:rsid w:val="00282FE4"/>
    <w:rsid w:val="00283AE6"/>
    <w:rsid w:val="00284022"/>
    <w:rsid w:val="002842C1"/>
    <w:rsid w:val="00285281"/>
    <w:rsid w:val="002856D8"/>
    <w:rsid w:val="00285889"/>
    <w:rsid w:val="00285E8C"/>
    <w:rsid w:val="002862FC"/>
    <w:rsid w:val="0028690F"/>
    <w:rsid w:val="002870F2"/>
    <w:rsid w:val="002908B6"/>
    <w:rsid w:val="00290953"/>
    <w:rsid w:val="00290AFF"/>
    <w:rsid w:val="00291D98"/>
    <w:rsid w:val="00291FE6"/>
    <w:rsid w:val="00293614"/>
    <w:rsid w:val="00293892"/>
    <w:rsid w:val="00294051"/>
    <w:rsid w:val="0029432D"/>
    <w:rsid w:val="002945EF"/>
    <w:rsid w:val="00294E22"/>
    <w:rsid w:val="002951B0"/>
    <w:rsid w:val="002955D4"/>
    <w:rsid w:val="00295A2C"/>
    <w:rsid w:val="002962C8"/>
    <w:rsid w:val="00297464"/>
    <w:rsid w:val="00297B22"/>
    <w:rsid w:val="002A08D5"/>
    <w:rsid w:val="002A0EDF"/>
    <w:rsid w:val="002A1A9B"/>
    <w:rsid w:val="002A24B3"/>
    <w:rsid w:val="002A4075"/>
    <w:rsid w:val="002A43CB"/>
    <w:rsid w:val="002A453F"/>
    <w:rsid w:val="002A4CDB"/>
    <w:rsid w:val="002A4F57"/>
    <w:rsid w:val="002A4FDA"/>
    <w:rsid w:val="002A560C"/>
    <w:rsid w:val="002A57E5"/>
    <w:rsid w:val="002A6DF3"/>
    <w:rsid w:val="002A7F94"/>
    <w:rsid w:val="002B013A"/>
    <w:rsid w:val="002B086F"/>
    <w:rsid w:val="002B09EB"/>
    <w:rsid w:val="002B0A6C"/>
    <w:rsid w:val="002B1144"/>
    <w:rsid w:val="002B25EB"/>
    <w:rsid w:val="002B28B3"/>
    <w:rsid w:val="002B3704"/>
    <w:rsid w:val="002B3761"/>
    <w:rsid w:val="002B3A0C"/>
    <w:rsid w:val="002B45FE"/>
    <w:rsid w:val="002B4A32"/>
    <w:rsid w:val="002B54CF"/>
    <w:rsid w:val="002B573F"/>
    <w:rsid w:val="002B5BD6"/>
    <w:rsid w:val="002B72D7"/>
    <w:rsid w:val="002B7BA0"/>
    <w:rsid w:val="002C080A"/>
    <w:rsid w:val="002C1392"/>
    <w:rsid w:val="002C156C"/>
    <w:rsid w:val="002C1D19"/>
    <w:rsid w:val="002C2D74"/>
    <w:rsid w:val="002C3263"/>
    <w:rsid w:val="002C335C"/>
    <w:rsid w:val="002C65B9"/>
    <w:rsid w:val="002C6F31"/>
    <w:rsid w:val="002C6FF2"/>
    <w:rsid w:val="002C7A3B"/>
    <w:rsid w:val="002C7B3E"/>
    <w:rsid w:val="002C7C2D"/>
    <w:rsid w:val="002D0697"/>
    <w:rsid w:val="002D10D5"/>
    <w:rsid w:val="002D2648"/>
    <w:rsid w:val="002D35B5"/>
    <w:rsid w:val="002D3719"/>
    <w:rsid w:val="002D3B97"/>
    <w:rsid w:val="002D3D08"/>
    <w:rsid w:val="002D54A6"/>
    <w:rsid w:val="002D5BCD"/>
    <w:rsid w:val="002D6B63"/>
    <w:rsid w:val="002E09AC"/>
    <w:rsid w:val="002E1313"/>
    <w:rsid w:val="002E14A1"/>
    <w:rsid w:val="002E1D25"/>
    <w:rsid w:val="002E25BF"/>
    <w:rsid w:val="002E2A13"/>
    <w:rsid w:val="002E2DCD"/>
    <w:rsid w:val="002E2DD0"/>
    <w:rsid w:val="002E3DE2"/>
    <w:rsid w:val="002E54DC"/>
    <w:rsid w:val="002E66F1"/>
    <w:rsid w:val="002F0637"/>
    <w:rsid w:val="002F0845"/>
    <w:rsid w:val="002F0EF1"/>
    <w:rsid w:val="002F1C95"/>
    <w:rsid w:val="002F1CFC"/>
    <w:rsid w:val="002F1EFE"/>
    <w:rsid w:val="002F2683"/>
    <w:rsid w:val="002F28B6"/>
    <w:rsid w:val="002F2F35"/>
    <w:rsid w:val="002F4916"/>
    <w:rsid w:val="002F56BA"/>
    <w:rsid w:val="002F58FB"/>
    <w:rsid w:val="002F5B09"/>
    <w:rsid w:val="002F5E82"/>
    <w:rsid w:val="002F63FB"/>
    <w:rsid w:val="002F6488"/>
    <w:rsid w:val="002F69D6"/>
    <w:rsid w:val="002F6BD7"/>
    <w:rsid w:val="002F74C3"/>
    <w:rsid w:val="002F74F4"/>
    <w:rsid w:val="002F7C44"/>
    <w:rsid w:val="00301066"/>
    <w:rsid w:val="003011A5"/>
    <w:rsid w:val="0030207C"/>
    <w:rsid w:val="003025DD"/>
    <w:rsid w:val="003029FA"/>
    <w:rsid w:val="00303868"/>
    <w:rsid w:val="00304C00"/>
    <w:rsid w:val="003077BC"/>
    <w:rsid w:val="00310428"/>
    <w:rsid w:val="0031157B"/>
    <w:rsid w:val="00311900"/>
    <w:rsid w:val="00311979"/>
    <w:rsid w:val="00311B65"/>
    <w:rsid w:val="003124CC"/>
    <w:rsid w:val="003136C1"/>
    <w:rsid w:val="003138C6"/>
    <w:rsid w:val="00313E26"/>
    <w:rsid w:val="0031434F"/>
    <w:rsid w:val="003143E2"/>
    <w:rsid w:val="00315400"/>
    <w:rsid w:val="00315F07"/>
    <w:rsid w:val="00317379"/>
    <w:rsid w:val="00317830"/>
    <w:rsid w:val="00320BAF"/>
    <w:rsid w:val="00320C42"/>
    <w:rsid w:val="00320EEE"/>
    <w:rsid w:val="00324391"/>
    <w:rsid w:val="003243F2"/>
    <w:rsid w:val="0032466A"/>
    <w:rsid w:val="00324AC1"/>
    <w:rsid w:val="003259A8"/>
    <w:rsid w:val="003261D7"/>
    <w:rsid w:val="00327C63"/>
    <w:rsid w:val="00327E61"/>
    <w:rsid w:val="0033088F"/>
    <w:rsid w:val="003308BF"/>
    <w:rsid w:val="00330A9E"/>
    <w:rsid w:val="00331BCB"/>
    <w:rsid w:val="00331D91"/>
    <w:rsid w:val="00332FF1"/>
    <w:rsid w:val="00333495"/>
    <w:rsid w:val="0033372A"/>
    <w:rsid w:val="00334662"/>
    <w:rsid w:val="003349FF"/>
    <w:rsid w:val="0033552A"/>
    <w:rsid w:val="0033590D"/>
    <w:rsid w:val="003362EF"/>
    <w:rsid w:val="00336B91"/>
    <w:rsid w:val="00337116"/>
    <w:rsid w:val="00337EE9"/>
    <w:rsid w:val="0034093A"/>
    <w:rsid w:val="00341721"/>
    <w:rsid w:val="00341E4A"/>
    <w:rsid w:val="00342E4D"/>
    <w:rsid w:val="003431A8"/>
    <w:rsid w:val="003434C7"/>
    <w:rsid w:val="00343CDC"/>
    <w:rsid w:val="003454B7"/>
    <w:rsid w:val="00345BBF"/>
    <w:rsid w:val="00345DEF"/>
    <w:rsid w:val="00345E18"/>
    <w:rsid w:val="00346315"/>
    <w:rsid w:val="003464E9"/>
    <w:rsid w:val="00346AAD"/>
    <w:rsid w:val="003472DB"/>
    <w:rsid w:val="00350270"/>
    <w:rsid w:val="00350AE4"/>
    <w:rsid w:val="00353052"/>
    <w:rsid w:val="00353D02"/>
    <w:rsid w:val="00353DD0"/>
    <w:rsid w:val="0035407C"/>
    <w:rsid w:val="00354F8A"/>
    <w:rsid w:val="00355FF8"/>
    <w:rsid w:val="0035618A"/>
    <w:rsid w:val="0035687A"/>
    <w:rsid w:val="0035739B"/>
    <w:rsid w:val="00360073"/>
    <w:rsid w:val="00362290"/>
    <w:rsid w:val="003622A9"/>
    <w:rsid w:val="003635DF"/>
    <w:rsid w:val="00363707"/>
    <w:rsid w:val="00365A7D"/>
    <w:rsid w:val="00365DFC"/>
    <w:rsid w:val="003664D9"/>
    <w:rsid w:val="00367B0E"/>
    <w:rsid w:val="00370A48"/>
    <w:rsid w:val="003710A5"/>
    <w:rsid w:val="003718BC"/>
    <w:rsid w:val="00371FAF"/>
    <w:rsid w:val="00373978"/>
    <w:rsid w:val="00373A58"/>
    <w:rsid w:val="00373C80"/>
    <w:rsid w:val="00374AF6"/>
    <w:rsid w:val="00374F4F"/>
    <w:rsid w:val="003751B9"/>
    <w:rsid w:val="003763F4"/>
    <w:rsid w:val="00376DD2"/>
    <w:rsid w:val="00380063"/>
    <w:rsid w:val="003804B1"/>
    <w:rsid w:val="00380F92"/>
    <w:rsid w:val="003819B1"/>
    <w:rsid w:val="00381D39"/>
    <w:rsid w:val="00381E3F"/>
    <w:rsid w:val="00381F93"/>
    <w:rsid w:val="00382635"/>
    <w:rsid w:val="00382819"/>
    <w:rsid w:val="00382CC9"/>
    <w:rsid w:val="0038384E"/>
    <w:rsid w:val="00383D9A"/>
    <w:rsid w:val="00385032"/>
    <w:rsid w:val="00385774"/>
    <w:rsid w:val="003862BA"/>
    <w:rsid w:val="0038644F"/>
    <w:rsid w:val="00386B5E"/>
    <w:rsid w:val="00387911"/>
    <w:rsid w:val="00387B7E"/>
    <w:rsid w:val="00387B9B"/>
    <w:rsid w:val="00387D6D"/>
    <w:rsid w:val="003903D0"/>
    <w:rsid w:val="003913ED"/>
    <w:rsid w:val="003920B7"/>
    <w:rsid w:val="003923B4"/>
    <w:rsid w:val="0039373B"/>
    <w:rsid w:val="00393843"/>
    <w:rsid w:val="00394BA2"/>
    <w:rsid w:val="00395048"/>
    <w:rsid w:val="00396602"/>
    <w:rsid w:val="00396A96"/>
    <w:rsid w:val="00397C77"/>
    <w:rsid w:val="003A024D"/>
    <w:rsid w:val="003A1E37"/>
    <w:rsid w:val="003A2698"/>
    <w:rsid w:val="003A2957"/>
    <w:rsid w:val="003A304A"/>
    <w:rsid w:val="003A3CC4"/>
    <w:rsid w:val="003A419D"/>
    <w:rsid w:val="003A528B"/>
    <w:rsid w:val="003A5903"/>
    <w:rsid w:val="003A5D7D"/>
    <w:rsid w:val="003A6D2E"/>
    <w:rsid w:val="003A71A5"/>
    <w:rsid w:val="003B0373"/>
    <w:rsid w:val="003B05A2"/>
    <w:rsid w:val="003B13BB"/>
    <w:rsid w:val="003B1483"/>
    <w:rsid w:val="003B1C09"/>
    <w:rsid w:val="003B1E10"/>
    <w:rsid w:val="003B1E2B"/>
    <w:rsid w:val="003B22CF"/>
    <w:rsid w:val="003B23F9"/>
    <w:rsid w:val="003B38A7"/>
    <w:rsid w:val="003B3E15"/>
    <w:rsid w:val="003B4D8C"/>
    <w:rsid w:val="003B4DA2"/>
    <w:rsid w:val="003B52B1"/>
    <w:rsid w:val="003B61A7"/>
    <w:rsid w:val="003B6370"/>
    <w:rsid w:val="003B6917"/>
    <w:rsid w:val="003B6C44"/>
    <w:rsid w:val="003B7405"/>
    <w:rsid w:val="003B758F"/>
    <w:rsid w:val="003B76AC"/>
    <w:rsid w:val="003C0C5D"/>
    <w:rsid w:val="003C1267"/>
    <w:rsid w:val="003C1646"/>
    <w:rsid w:val="003C2E55"/>
    <w:rsid w:val="003C304D"/>
    <w:rsid w:val="003C3802"/>
    <w:rsid w:val="003C4676"/>
    <w:rsid w:val="003C473D"/>
    <w:rsid w:val="003C4AF1"/>
    <w:rsid w:val="003C5EB0"/>
    <w:rsid w:val="003C5EBE"/>
    <w:rsid w:val="003C5F84"/>
    <w:rsid w:val="003C627B"/>
    <w:rsid w:val="003C6B3D"/>
    <w:rsid w:val="003C744C"/>
    <w:rsid w:val="003D06F4"/>
    <w:rsid w:val="003D07B3"/>
    <w:rsid w:val="003D1480"/>
    <w:rsid w:val="003D2271"/>
    <w:rsid w:val="003D29BB"/>
    <w:rsid w:val="003D30E6"/>
    <w:rsid w:val="003D3C79"/>
    <w:rsid w:val="003D4DFB"/>
    <w:rsid w:val="003D5A52"/>
    <w:rsid w:val="003D6443"/>
    <w:rsid w:val="003D6A1F"/>
    <w:rsid w:val="003D74D6"/>
    <w:rsid w:val="003D7D05"/>
    <w:rsid w:val="003D7EDC"/>
    <w:rsid w:val="003E0893"/>
    <w:rsid w:val="003E097C"/>
    <w:rsid w:val="003E1990"/>
    <w:rsid w:val="003E26FB"/>
    <w:rsid w:val="003E29C0"/>
    <w:rsid w:val="003E3425"/>
    <w:rsid w:val="003E4549"/>
    <w:rsid w:val="003E4973"/>
    <w:rsid w:val="003E55C1"/>
    <w:rsid w:val="003E5808"/>
    <w:rsid w:val="003E5F3C"/>
    <w:rsid w:val="003E6E00"/>
    <w:rsid w:val="003E7800"/>
    <w:rsid w:val="003E789C"/>
    <w:rsid w:val="003E7CDF"/>
    <w:rsid w:val="003F05EE"/>
    <w:rsid w:val="003F1298"/>
    <w:rsid w:val="003F1DAC"/>
    <w:rsid w:val="003F1DD7"/>
    <w:rsid w:val="003F20B2"/>
    <w:rsid w:val="003F2C4A"/>
    <w:rsid w:val="003F40F0"/>
    <w:rsid w:val="003F4C4D"/>
    <w:rsid w:val="003F5741"/>
    <w:rsid w:val="003F5FFF"/>
    <w:rsid w:val="003F662F"/>
    <w:rsid w:val="003F68DE"/>
    <w:rsid w:val="003F6E98"/>
    <w:rsid w:val="003F7369"/>
    <w:rsid w:val="003F7671"/>
    <w:rsid w:val="003F7CD6"/>
    <w:rsid w:val="0040218C"/>
    <w:rsid w:val="004024D7"/>
    <w:rsid w:val="0040273F"/>
    <w:rsid w:val="00403750"/>
    <w:rsid w:val="00403C42"/>
    <w:rsid w:val="00403EF6"/>
    <w:rsid w:val="0040428C"/>
    <w:rsid w:val="00404C78"/>
    <w:rsid w:val="00406D81"/>
    <w:rsid w:val="00406D89"/>
    <w:rsid w:val="0040776D"/>
    <w:rsid w:val="00407CE1"/>
    <w:rsid w:val="0041006D"/>
    <w:rsid w:val="00410519"/>
    <w:rsid w:val="00412753"/>
    <w:rsid w:val="00412EF8"/>
    <w:rsid w:val="004137DF"/>
    <w:rsid w:val="004141D8"/>
    <w:rsid w:val="00415DA5"/>
    <w:rsid w:val="00416149"/>
    <w:rsid w:val="00416184"/>
    <w:rsid w:val="004166C6"/>
    <w:rsid w:val="004167FE"/>
    <w:rsid w:val="00416F56"/>
    <w:rsid w:val="004201D4"/>
    <w:rsid w:val="00420388"/>
    <w:rsid w:val="00420436"/>
    <w:rsid w:val="004220B8"/>
    <w:rsid w:val="0042292B"/>
    <w:rsid w:val="00422F8B"/>
    <w:rsid w:val="00423474"/>
    <w:rsid w:val="004234CF"/>
    <w:rsid w:val="00426813"/>
    <w:rsid w:val="00426D45"/>
    <w:rsid w:val="00426E6E"/>
    <w:rsid w:val="004301B4"/>
    <w:rsid w:val="0043069C"/>
    <w:rsid w:val="0043270F"/>
    <w:rsid w:val="00432AD2"/>
    <w:rsid w:val="0043387A"/>
    <w:rsid w:val="0043393A"/>
    <w:rsid w:val="00433F14"/>
    <w:rsid w:val="0043415C"/>
    <w:rsid w:val="0043422F"/>
    <w:rsid w:val="0043473B"/>
    <w:rsid w:val="00435FA6"/>
    <w:rsid w:val="00436312"/>
    <w:rsid w:val="004372F1"/>
    <w:rsid w:val="00437DB0"/>
    <w:rsid w:val="00440778"/>
    <w:rsid w:val="00440D29"/>
    <w:rsid w:val="00441338"/>
    <w:rsid w:val="0044171A"/>
    <w:rsid w:val="00442CE8"/>
    <w:rsid w:val="004432AB"/>
    <w:rsid w:val="0044346E"/>
    <w:rsid w:val="004437CF"/>
    <w:rsid w:val="00443BEF"/>
    <w:rsid w:val="00443EF7"/>
    <w:rsid w:val="0044522D"/>
    <w:rsid w:val="0044566E"/>
    <w:rsid w:val="00445AF2"/>
    <w:rsid w:val="00447226"/>
    <w:rsid w:val="004472FF"/>
    <w:rsid w:val="00447757"/>
    <w:rsid w:val="00447B04"/>
    <w:rsid w:val="00447DC5"/>
    <w:rsid w:val="004504C3"/>
    <w:rsid w:val="00450998"/>
    <w:rsid w:val="00452B54"/>
    <w:rsid w:val="00452F0A"/>
    <w:rsid w:val="00452FC6"/>
    <w:rsid w:val="00453109"/>
    <w:rsid w:val="004532C1"/>
    <w:rsid w:val="00454131"/>
    <w:rsid w:val="00454B7F"/>
    <w:rsid w:val="00454F35"/>
    <w:rsid w:val="00455224"/>
    <w:rsid w:val="00456580"/>
    <w:rsid w:val="004568AA"/>
    <w:rsid w:val="0045699E"/>
    <w:rsid w:val="00456ED3"/>
    <w:rsid w:val="00457DCB"/>
    <w:rsid w:val="004604FA"/>
    <w:rsid w:val="00460621"/>
    <w:rsid w:val="00460B5B"/>
    <w:rsid w:val="00461592"/>
    <w:rsid w:val="00461679"/>
    <w:rsid w:val="00462043"/>
    <w:rsid w:val="004622CA"/>
    <w:rsid w:val="004627DB"/>
    <w:rsid w:val="00462C05"/>
    <w:rsid w:val="00463498"/>
    <w:rsid w:val="004636D9"/>
    <w:rsid w:val="004662B7"/>
    <w:rsid w:val="004673A7"/>
    <w:rsid w:val="00467B96"/>
    <w:rsid w:val="004712BD"/>
    <w:rsid w:val="00472B9F"/>
    <w:rsid w:val="00473141"/>
    <w:rsid w:val="0047340C"/>
    <w:rsid w:val="004739E0"/>
    <w:rsid w:val="00473F0F"/>
    <w:rsid w:val="00474406"/>
    <w:rsid w:val="004748C6"/>
    <w:rsid w:val="00475109"/>
    <w:rsid w:val="00475815"/>
    <w:rsid w:val="00475D5D"/>
    <w:rsid w:val="00476255"/>
    <w:rsid w:val="004768A0"/>
    <w:rsid w:val="00476A05"/>
    <w:rsid w:val="00476DBC"/>
    <w:rsid w:val="00477091"/>
    <w:rsid w:val="00477C6C"/>
    <w:rsid w:val="004806AD"/>
    <w:rsid w:val="00480752"/>
    <w:rsid w:val="0048084E"/>
    <w:rsid w:val="00482170"/>
    <w:rsid w:val="00482405"/>
    <w:rsid w:val="00482558"/>
    <w:rsid w:val="004832D4"/>
    <w:rsid w:val="00483E97"/>
    <w:rsid w:val="004840E3"/>
    <w:rsid w:val="00484A80"/>
    <w:rsid w:val="004854E1"/>
    <w:rsid w:val="00485ABB"/>
    <w:rsid w:val="00486BB3"/>
    <w:rsid w:val="00486C60"/>
    <w:rsid w:val="00490281"/>
    <w:rsid w:val="004908EB"/>
    <w:rsid w:val="0049183C"/>
    <w:rsid w:val="00491B57"/>
    <w:rsid w:val="00491CF4"/>
    <w:rsid w:val="00493FAE"/>
    <w:rsid w:val="0049472F"/>
    <w:rsid w:val="00496883"/>
    <w:rsid w:val="00496913"/>
    <w:rsid w:val="00497713"/>
    <w:rsid w:val="00497BD3"/>
    <w:rsid w:val="00497CF6"/>
    <w:rsid w:val="004A01A1"/>
    <w:rsid w:val="004A0374"/>
    <w:rsid w:val="004A11E6"/>
    <w:rsid w:val="004A1F3E"/>
    <w:rsid w:val="004A4992"/>
    <w:rsid w:val="004A71DE"/>
    <w:rsid w:val="004A72A3"/>
    <w:rsid w:val="004B1C3F"/>
    <w:rsid w:val="004B1D15"/>
    <w:rsid w:val="004B2522"/>
    <w:rsid w:val="004B2875"/>
    <w:rsid w:val="004B2B88"/>
    <w:rsid w:val="004B3635"/>
    <w:rsid w:val="004B36C7"/>
    <w:rsid w:val="004B5212"/>
    <w:rsid w:val="004B5B80"/>
    <w:rsid w:val="004B6093"/>
    <w:rsid w:val="004B6265"/>
    <w:rsid w:val="004B776E"/>
    <w:rsid w:val="004B77BF"/>
    <w:rsid w:val="004B7B0F"/>
    <w:rsid w:val="004C12B6"/>
    <w:rsid w:val="004C16F8"/>
    <w:rsid w:val="004C1A8A"/>
    <w:rsid w:val="004C1E65"/>
    <w:rsid w:val="004C2E14"/>
    <w:rsid w:val="004C4A55"/>
    <w:rsid w:val="004C4FA6"/>
    <w:rsid w:val="004C5435"/>
    <w:rsid w:val="004C6177"/>
    <w:rsid w:val="004C672D"/>
    <w:rsid w:val="004C6B87"/>
    <w:rsid w:val="004C7010"/>
    <w:rsid w:val="004C74B9"/>
    <w:rsid w:val="004D1508"/>
    <w:rsid w:val="004D2544"/>
    <w:rsid w:val="004D327A"/>
    <w:rsid w:val="004D3585"/>
    <w:rsid w:val="004D3FD3"/>
    <w:rsid w:val="004D40BB"/>
    <w:rsid w:val="004D4B65"/>
    <w:rsid w:val="004D51C3"/>
    <w:rsid w:val="004D5FD1"/>
    <w:rsid w:val="004D6076"/>
    <w:rsid w:val="004D75D7"/>
    <w:rsid w:val="004D7810"/>
    <w:rsid w:val="004D7A1E"/>
    <w:rsid w:val="004D7E4B"/>
    <w:rsid w:val="004E04E9"/>
    <w:rsid w:val="004E08BD"/>
    <w:rsid w:val="004E0CD8"/>
    <w:rsid w:val="004E0D4E"/>
    <w:rsid w:val="004E2F93"/>
    <w:rsid w:val="004E3169"/>
    <w:rsid w:val="004E3467"/>
    <w:rsid w:val="004E44AE"/>
    <w:rsid w:val="004E524E"/>
    <w:rsid w:val="004E5740"/>
    <w:rsid w:val="004E6689"/>
    <w:rsid w:val="004E67A9"/>
    <w:rsid w:val="004E67E8"/>
    <w:rsid w:val="004E6F0F"/>
    <w:rsid w:val="004E7162"/>
    <w:rsid w:val="004E7506"/>
    <w:rsid w:val="004E7529"/>
    <w:rsid w:val="004E7D58"/>
    <w:rsid w:val="004E7F6B"/>
    <w:rsid w:val="004F05CE"/>
    <w:rsid w:val="004F0680"/>
    <w:rsid w:val="004F0CE2"/>
    <w:rsid w:val="004F291A"/>
    <w:rsid w:val="004F357D"/>
    <w:rsid w:val="004F35CF"/>
    <w:rsid w:val="004F38FC"/>
    <w:rsid w:val="004F3F2C"/>
    <w:rsid w:val="004F4BBE"/>
    <w:rsid w:val="004F4C41"/>
    <w:rsid w:val="004F57A5"/>
    <w:rsid w:val="004F5DE2"/>
    <w:rsid w:val="004F5EA5"/>
    <w:rsid w:val="004F6459"/>
    <w:rsid w:val="004F6EF1"/>
    <w:rsid w:val="0050028A"/>
    <w:rsid w:val="00500823"/>
    <w:rsid w:val="00500973"/>
    <w:rsid w:val="00502E7D"/>
    <w:rsid w:val="00504B07"/>
    <w:rsid w:val="00506191"/>
    <w:rsid w:val="005077F7"/>
    <w:rsid w:val="00507932"/>
    <w:rsid w:val="005101EE"/>
    <w:rsid w:val="00511765"/>
    <w:rsid w:val="00511791"/>
    <w:rsid w:val="00511AAF"/>
    <w:rsid w:val="005121E7"/>
    <w:rsid w:val="00512E04"/>
    <w:rsid w:val="0051326E"/>
    <w:rsid w:val="00513314"/>
    <w:rsid w:val="00514E0C"/>
    <w:rsid w:val="00515C46"/>
    <w:rsid w:val="00516781"/>
    <w:rsid w:val="00517747"/>
    <w:rsid w:val="00517A12"/>
    <w:rsid w:val="00520A8A"/>
    <w:rsid w:val="005210F5"/>
    <w:rsid w:val="00521E68"/>
    <w:rsid w:val="00522067"/>
    <w:rsid w:val="005227BD"/>
    <w:rsid w:val="00522F11"/>
    <w:rsid w:val="00526F67"/>
    <w:rsid w:val="00530F70"/>
    <w:rsid w:val="0053228C"/>
    <w:rsid w:val="005325ED"/>
    <w:rsid w:val="005330BC"/>
    <w:rsid w:val="005347B7"/>
    <w:rsid w:val="00534BAC"/>
    <w:rsid w:val="00534C47"/>
    <w:rsid w:val="005357DC"/>
    <w:rsid w:val="00535FEA"/>
    <w:rsid w:val="00537D86"/>
    <w:rsid w:val="005405BE"/>
    <w:rsid w:val="005412BF"/>
    <w:rsid w:val="0054135E"/>
    <w:rsid w:val="0054234A"/>
    <w:rsid w:val="005430B0"/>
    <w:rsid w:val="00543150"/>
    <w:rsid w:val="00546131"/>
    <w:rsid w:val="00546E97"/>
    <w:rsid w:val="0055017A"/>
    <w:rsid w:val="0055064A"/>
    <w:rsid w:val="00550908"/>
    <w:rsid w:val="00550B64"/>
    <w:rsid w:val="00552DDE"/>
    <w:rsid w:val="0055402C"/>
    <w:rsid w:val="0055424E"/>
    <w:rsid w:val="00554AB8"/>
    <w:rsid w:val="005551C7"/>
    <w:rsid w:val="0055650C"/>
    <w:rsid w:val="00556AA6"/>
    <w:rsid w:val="00556FA6"/>
    <w:rsid w:val="00556FAC"/>
    <w:rsid w:val="0056009C"/>
    <w:rsid w:val="00561019"/>
    <w:rsid w:val="00561BDE"/>
    <w:rsid w:val="0056229C"/>
    <w:rsid w:val="0056264E"/>
    <w:rsid w:val="00562763"/>
    <w:rsid w:val="00562812"/>
    <w:rsid w:val="005631FE"/>
    <w:rsid w:val="005632F7"/>
    <w:rsid w:val="005635B5"/>
    <w:rsid w:val="0056399D"/>
    <w:rsid w:val="00563A3F"/>
    <w:rsid w:val="00563C5A"/>
    <w:rsid w:val="005641C9"/>
    <w:rsid w:val="00565607"/>
    <w:rsid w:val="0056642F"/>
    <w:rsid w:val="00566D58"/>
    <w:rsid w:val="00570020"/>
    <w:rsid w:val="005706CB"/>
    <w:rsid w:val="005707A8"/>
    <w:rsid w:val="005710E4"/>
    <w:rsid w:val="00572CF4"/>
    <w:rsid w:val="00573B18"/>
    <w:rsid w:val="00573E58"/>
    <w:rsid w:val="005740D6"/>
    <w:rsid w:val="00574A2C"/>
    <w:rsid w:val="00575C04"/>
    <w:rsid w:val="00576B19"/>
    <w:rsid w:val="00576FC1"/>
    <w:rsid w:val="0057764C"/>
    <w:rsid w:val="00577DEF"/>
    <w:rsid w:val="00580316"/>
    <w:rsid w:val="00580324"/>
    <w:rsid w:val="005803CB"/>
    <w:rsid w:val="00580448"/>
    <w:rsid w:val="00580A6F"/>
    <w:rsid w:val="00582719"/>
    <w:rsid w:val="005836F6"/>
    <w:rsid w:val="005842F1"/>
    <w:rsid w:val="0058551C"/>
    <w:rsid w:val="00585939"/>
    <w:rsid w:val="00586318"/>
    <w:rsid w:val="00586561"/>
    <w:rsid w:val="0058662F"/>
    <w:rsid w:val="005866C7"/>
    <w:rsid w:val="00586A45"/>
    <w:rsid w:val="00591A0F"/>
    <w:rsid w:val="005920B2"/>
    <w:rsid w:val="00592485"/>
    <w:rsid w:val="00592D58"/>
    <w:rsid w:val="00594115"/>
    <w:rsid w:val="0059485B"/>
    <w:rsid w:val="00595C70"/>
    <w:rsid w:val="0059638B"/>
    <w:rsid w:val="00596745"/>
    <w:rsid w:val="00596D1A"/>
    <w:rsid w:val="005A0A94"/>
    <w:rsid w:val="005A1225"/>
    <w:rsid w:val="005A1FDB"/>
    <w:rsid w:val="005A246F"/>
    <w:rsid w:val="005A2ED7"/>
    <w:rsid w:val="005A3829"/>
    <w:rsid w:val="005A3BBB"/>
    <w:rsid w:val="005A3C37"/>
    <w:rsid w:val="005A3E9A"/>
    <w:rsid w:val="005A4A37"/>
    <w:rsid w:val="005A4ADA"/>
    <w:rsid w:val="005A5D1B"/>
    <w:rsid w:val="005A7EC8"/>
    <w:rsid w:val="005B0012"/>
    <w:rsid w:val="005B03A5"/>
    <w:rsid w:val="005B0D1D"/>
    <w:rsid w:val="005B12EC"/>
    <w:rsid w:val="005B14A4"/>
    <w:rsid w:val="005B20FB"/>
    <w:rsid w:val="005B2353"/>
    <w:rsid w:val="005B2D5D"/>
    <w:rsid w:val="005B37D9"/>
    <w:rsid w:val="005B3D17"/>
    <w:rsid w:val="005B43D6"/>
    <w:rsid w:val="005B4DBC"/>
    <w:rsid w:val="005B6E66"/>
    <w:rsid w:val="005C0063"/>
    <w:rsid w:val="005C23F8"/>
    <w:rsid w:val="005C309E"/>
    <w:rsid w:val="005C444C"/>
    <w:rsid w:val="005C4E0D"/>
    <w:rsid w:val="005C538D"/>
    <w:rsid w:val="005C5578"/>
    <w:rsid w:val="005C5E3A"/>
    <w:rsid w:val="005C617D"/>
    <w:rsid w:val="005C63D8"/>
    <w:rsid w:val="005C6A2A"/>
    <w:rsid w:val="005C7246"/>
    <w:rsid w:val="005C7FEC"/>
    <w:rsid w:val="005D1DDF"/>
    <w:rsid w:val="005D38C8"/>
    <w:rsid w:val="005D4FEF"/>
    <w:rsid w:val="005D5EB1"/>
    <w:rsid w:val="005D65EB"/>
    <w:rsid w:val="005E0515"/>
    <w:rsid w:val="005E0A3B"/>
    <w:rsid w:val="005E0C94"/>
    <w:rsid w:val="005E15A6"/>
    <w:rsid w:val="005E2383"/>
    <w:rsid w:val="005E2384"/>
    <w:rsid w:val="005E2A88"/>
    <w:rsid w:val="005E3F18"/>
    <w:rsid w:val="005E3F2F"/>
    <w:rsid w:val="005E4EBB"/>
    <w:rsid w:val="005E7BA9"/>
    <w:rsid w:val="005F124A"/>
    <w:rsid w:val="005F13CE"/>
    <w:rsid w:val="005F2B04"/>
    <w:rsid w:val="005F363F"/>
    <w:rsid w:val="005F412A"/>
    <w:rsid w:val="005F6346"/>
    <w:rsid w:val="005F6BF7"/>
    <w:rsid w:val="005F7532"/>
    <w:rsid w:val="005F75C1"/>
    <w:rsid w:val="00600B31"/>
    <w:rsid w:val="0060151C"/>
    <w:rsid w:val="006015C0"/>
    <w:rsid w:val="006016A3"/>
    <w:rsid w:val="006023F9"/>
    <w:rsid w:val="006028CD"/>
    <w:rsid w:val="00604668"/>
    <w:rsid w:val="0060488B"/>
    <w:rsid w:val="00604C81"/>
    <w:rsid w:val="00606446"/>
    <w:rsid w:val="0060764F"/>
    <w:rsid w:val="00610148"/>
    <w:rsid w:val="00610751"/>
    <w:rsid w:val="00610D16"/>
    <w:rsid w:val="00610FC0"/>
    <w:rsid w:val="00611E74"/>
    <w:rsid w:val="006120A1"/>
    <w:rsid w:val="006127C8"/>
    <w:rsid w:val="006128B8"/>
    <w:rsid w:val="006137F1"/>
    <w:rsid w:val="006141DD"/>
    <w:rsid w:val="00617E92"/>
    <w:rsid w:val="00620135"/>
    <w:rsid w:val="006204F9"/>
    <w:rsid w:val="006224F2"/>
    <w:rsid w:val="00622579"/>
    <w:rsid w:val="006230BF"/>
    <w:rsid w:val="0062527B"/>
    <w:rsid w:val="006259BF"/>
    <w:rsid w:val="00631CEE"/>
    <w:rsid w:val="0063201D"/>
    <w:rsid w:val="006320B2"/>
    <w:rsid w:val="00633724"/>
    <w:rsid w:val="0063450A"/>
    <w:rsid w:val="00634AC6"/>
    <w:rsid w:val="00634B61"/>
    <w:rsid w:val="0063542F"/>
    <w:rsid w:val="00636A25"/>
    <w:rsid w:val="00636E89"/>
    <w:rsid w:val="00637BEA"/>
    <w:rsid w:val="00641473"/>
    <w:rsid w:val="0064371A"/>
    <w:rsid w:val="006438F6"/>
    <w:rsid w:val="00643C15"/>
    <w:rsid w:val="00643F23"/>
    <w:rsid w:val="0064439B"/>
    <w:rsid w:val="0064458E"/>
    <w:rsid w:val="0064468B"/>
    <w:rsid w:val="00644963"/>
    <w:rsid w:val="00644CFE"/>
    <w:rsid w:val="00644EE0"/>
    <w:rsid w:val="0064543B"/>
    <w:rsid w:val="0064566F"/>
    <w:rsid w:val="00645914"/>
    <w:rsid w:val="00645DF5"/>
    <w:rsid w:val="006463B1"/>
    <w:rsid w:val="006463FD"/>
    <w:rsid w:val="00647E4A"/>
    <w:rsid w:val="00650225"/>
    <w:rsid w:val="00650AE6"/>
    <w:rsid w:val="00650EE7"/>
    <w:rsid w:val="0065257A"/>
    <w:rsid w:val="006526DF"/>
    <w:rsid w:val="006528A3"/>
    <w:rsid w:val="00652980"/>
    <w:rsid w:val="00652B0E"/>
    <w:rsid w:val="006538B1"/>
    <w:rsid w:val="00654069"/>
    <w:rsid w:val="0065463B"/>
    <w:rsid w:val="00655713"/>
    <w:rsid w:val="00655D6B"/>
    <w:rsid w:val="00655F28"/>
    <w:rsid w:val="00656059"/>
    <w:rsid w:val="00656131"/>
    <w:rsid w:val="0065692A"/>
    <w:rsid w:val="006574A4"/>
    <w:rsid w:val="00660D2F"/>
    <w:rsid w:val="0066148E"/>
    <w:rsid w:val="006618D8"/>
    <w:rsid w:val="00661C6F"/>
    <w:rsid w:val="006623EF"/>
    <w:rsid w:val="00662B3D"/>
    <w:rsid w:val="00662CDB"/>
    <w:rsid w:val="00665251"/>
    <w:rsid w:val="0066530C"/>
    <w:rsid w:val="006653D1"/>
    <w:rsid w:val="006659D8"/>
    <w:rsid w:val="00665F38"/>
    <w:rsid w:val="00667021"/>
    <w:rsid w:val="00670145"/>
    <w:rsid w:val="006701EA"/>
    <w:rsid w:val="006702C7"/>
    <w:rsid w:val="00670387"/>
    <w:rsid w:val="00670400"/>
    <w:rsid w:val="006708FB"/>
    <w:rsid w:val="00670D44"/>
    <w:rsid w:val="0067321D"/>
    <w:rsid w:val="006749BF"/>
    <w:rsid w:val="00674E28"/>
    <w:rsid w:val="00676913"/>
    <w:rsid w:val="00676C4C"/>
    <w:rsid w:val="00676C94"/>
    <w:rsid w:val="00676CDE"/>
    <w:rsid w:val="00676E18"/>
    <w:rsid w:val="006770E5"/>
    <w:rsid w:val="00677453"/>
    <w:rsid w:val="00677835"/>
    <w:rsid w:val="00677D57"/>
    <w:rsid w:val="00680997"/>
    <w:rsid w:val="00680C24"/>
    <w:rsid w:val="00680DC8"/>
    <w:rsid w:val="006810DC"/>
    <w:rsid w:val="006813E9"/>
    <w:rsid w:val="00681D35"/>
    <w:rsid w:val="00682678"/>
    <w:rsid w:val="00682DA9"/>
    <w:rsid w:val="00685501"/>
    <w:rsid w:val="00685D66"/>
    <w:rsid w:val="00687255"/>
    <w:rsid w:val="0069047C"/>
    <w:rsid w:val="00691579"/>
    <w:rsid w:val="00691929"/>
    <w:rsid w:val="0069247F"/>
    <w:rsid w:val="00692603"/>
    <w:rsid w:val="00693353"/>
    <w:rsid w:val="0069336C"/>
    <w:rsid w:val="0069398E"/>
    <w:rsid w:val="0069426D"/>
    <w:rsid w:val="006942ED"/>
    <w:rsid w:val="00694528"/>
    <w:rsid w:val="0069507A"/>
    <w:rsid w:val="0069554E"/>
    <w:rsid w:val="0069593F"/>
    <w:rsid w:val="00695A6A"/>
    <w:rsid w:val="00696809"/>
    <w:rsid w:val="00696DCF"/>
    <w:rsid w:val="00696E12"/>
    <w:rsid w:val="00696FE8"/>
    <w:rsid w:val="00697206"/>
    <w:rsid w:val="006A10D3"/>
    <w:rsid w:val="006A1732"/>
    <w:rsid w:val="006A189F"/>
    <w:rsid w:val="006A27EB"/>
    <w:rsid w:val="006A2C0A"/>
    <w:rsid w:val="006A2D36"/>
    <w:rsid w:val="006A2F3F"/>
    <w:rsid w:val="006A3173"/>
    <w:rsid w:val="006A3DE4"/>
    <w:rsid w:val="006A3FDF"/>
    <w:rsid w:val="006A46B1"/>
    <w:rsid w:val="006A7A29"/>
    <w:rsid w:val="006B0CBD"/>
    <w:rsid w:val="006B1645"/>
    <w:rsid w:val="006B1AA3"/>
    <w:rsid w:val="006B2A2D"/>
    <w:rsid w:val="006B2EEC"/>
    <w:rsid w:val="006B3C97"/>
    <w:rsid w:val="006B3DCC"/>
    <w:rsid w:val="006B3E41"/>
    <w:rsid w:val="006B3F60"/>
    <w:rsid w:val="006B54EE"/>
    <w:rsid w:val="006B6062"/>
    <w:rsid w:val="006B6C1E"/>
    <w:rsid w:val="006B7E73"/>
    <w:rsid w:val="006C0234"/>
    <w:rsid w:val="006C124E"/>
    <w:rsid w:val="006C162F"/>
    <w:rsid w:val="006C185D"/>
    <w:rsid w:val="006C18A0"/>
    <w:rsid w:val="006C1FC6"/>
    <w:rsid w:val="006C3B09"/>
    <w:rsid w:val="006C3B16"/>
    <w:rsid w:val="006C42DF"/>
    <w:rsid w:val="006C4589"/>
    <w:rsid w:val="006C4AEC"/>
    <w:rsid w:val="006C633B"/>
    <w:rsid w:val="006C686E"/>
    <w:rsid w:val="006C6918"/>
    <w:rsid w:val="006C6C5F"/>
    <w:rsid w:val="006C71A5"/>
    <w:rsid w:val="006C7377"/>
    <w:rsid w:val="006C7D3D"/>
    <w:rsid w:val="006D024A"/>
    <w:rsid w:val="006D369F"/>
    <w:rsid w:val="006D4142"/>
    <w:rsid w:val="006D4474"/>
    <w:rsid w:val="006D491D"/>
    <w:rsid w:val="006D4B8F"/>
    <w:rsid w:val="006D4C8C"/>
    <w:rsid w:val="006D5948"/>
    <w:rsid w:val="006D59B8"/>
    <w:rsid w:val="006D5B46"/>
    <w:rsid w:val="006D6295"/>
    <w:rsid w:val="006D733A"/>
    <w:rsid w:val="006E1C96"/>
    <w:rsid w:val="006E275E"/>
    <w:rsid w:val="006E2D02"/>
    <w:rsid w:val="006E473D"/>
    <w:rsid w:val="006E56CA"/>
    <w:rsid w:val="006E5C64"/>
    <w:rsid w:val="006E67E4"/>
    <w:rsid w:val="006F087E"/>
    <w:rsid w:val="006F197E"/>
    <w:rsid w:val="006F2519"/>
    <w:rsid w:val="006F2D5C"/>
    <w:rsid w:val="006F33D7"/>
    <w:rsid w:val="006F3BDF"/>
    <w:rsid w:val="006F4CAB"/>
    <w:rsid w:val="006F4E23"/>
    <w:rsid w:val="006F5149"/>
    <w:rsid w:val="006F57AC"/>
    <w:rsid w:val="006F5C02"/>
    <w:rsid w:val="006F6064"/>
    <w:rsid w:val="006F6521"/>
    <w:rsid w:val="006F6BE5"/>
    <w:rsid w:val="007009ED"/>
    <w:rsid w:val="00702406"/>
    <w:rsid w:val="00702AF7"/>
    <w:rsid w:val="00703ED2"/>
    <w:rsid w:val="00704160"/>
    <w:rsid w:val="00704412"/>
    <w:rsid w:val="00705DB9"/>
    <w:rsid w:val="00706202"/>
    <w:rsid w:val="007064A4"/>
    <w:rsid w:val="00706F76"/>
    <w:rsid w:val="00710546"/>
    <w:rsid w:val="00710C01"/>
    <w:rsid w:val="0071109A"/>
    <w:rsid w:val="0071132B"/>
    <w:rsid w:val="0071192A"/>
    <w:rsid w:val="00712190"/>
    <w:rsid w:val="00712B25"/>
    <w:rsid w:val="00713EBA"/>
    <w:rsid w:val="00714B27"/>
    <w:rsid w:val="00714C68"/>
    <w:rsid w:val="00717C33"/>
    <w:rsid w:val="00720A44"/>
    <w:rsid w:val="0072163C"/>
    <w:rsid w:val="00722DFE"/>
    <w:rsid w:val="00723F2E"/>
    <w:rsid w:val="0072429B"/>
    <w:rsid w:val="007242C3"/>
    <w:rsid w:val="00724A7D"/>
    <w:rsid w:val="00724D0F"/>
    <w:rsid w:val="00724DDE"/>
    <w:rsid w:val="00725635"/>
    <w:rsid w:val="0072573C"/>
    <w:rsid w:val="00725A6D"/>
    <w:rsid w:val="00725D5B"/>
    <w:rsid w:val="00726E9B"/>
    <w:rsid w:val="00727923"/>
    <w:rsid w:val="0073170B"/>
    <w:rsid w:val="0073216B"/>
    <w:rsid w:val="0073251A"/>
    <w:rsid w:val="0073362C"/>
    <w:rsid w:val="00735EF8"/>
    <w:rsid w:val="00735F3B"/>
    <w:rsid w:val="00737687"/>
    <w:rsid w:val="00740AD0"/>
    <w:rsid w:val="0074193A"/>
    <w:rsid w:val="00743012"/>
    <w:rsid w:val="00745047"/>
    <w:rsid w:val="00745345"/>
    <w:rsid w:val="00745ECA"/>
    <w:rsid w:val="007462A0"/>
    <w:rsid w:val="007465FC"/>
    <w:rsid w:val="007472C0"/>
    <w:rsid w:val="00747ABA"/>
    <w:rsid w:val="00747AE0"/>
    <w:rsid w:val="00747F38"/>
    <w:rsid w:val="00747F96"/>
    <w:rsid w:val="00750415"/>
    <w:rsid w:val="0075185F"/>
    <w:rsid w:val="00753B31"/>
    <w:rsid w:val="00754D6A"/>
    <w:rsid w:val="00755F6E"/>
    <w:rsid w:val="007562EF"/>
    <w:rsid w:val="007573E0"/>
    <w:rsid w:val="00757A38"/>
    <w:rsid w:val="00757D4B"/>
    <w:rsid w:val="00760041"/>
    <w:rsid w:val="00760147"/>
    <w:rsid w:val="007605CC"/>
    <w:rsid w:val="007614BB"/>
    <w:rsid w:val="0076192A"/>
    <w:rsid w:val="0076202B"/>
    <w:rsid w:val="00762449"/>
    <w:rsid w:val="007645D7"/>
    <w:rsid w:val="007651F0"/>
    <w:rsid w:val="00765462"/>
    <w:rsid w:val="00765633"/>
    <w:rsid w:val="00766124"/>
    <w:rsid w:val="00766961"/>
    <w:rsid w:val="0077065C"/>
    <w:rsid w:val="00771954"/>
    <w:rsid w:val="007726DF"/>
    <w:rsid w:val="007726E6"/>
    <w:rsid w:val="00772E7F"/>
    <w:rsid w:val="00773548"/>
    <w:rsid w:val="007739A0"/>
    <w:rsid w:val="0077427C"/>
    <w:rsid w:val="00774668"/>
    <w:rsid w:val="00774741"/>
    <w:rsid w:val="00776731"/>
    <w:rsid w:val="00777079"/>
    <w:rsid w:val="00777E8E"/>
    <w:rsid w:val="00780257"/>
    <w:rsid w:val="00780491"/>
    <w:rsid w:val="00780641"/>
    <w:rsid w:val="00781EB4"/>
    <w:rsid w:val="007822C6"/>
    <w:rsid w:val="007824CB"/>
    <w:rsid w:val="00782EEB"/>
    <w:rsid w:val="0078492D"/>
    <w:rsid w:val="00784DAF"/>
    <w:rsid w:val="007863C1"/>
    <w:rsid w:val="00786A27"/>
    <w:rsid w:val="00787E70"/>
    <w:rsid w:val="00790FDB"/>
    <w:rsid w:val="007917CF"/>
    <w:rsid w:val="007918DE"/>
    <w:rsid w:val="00792E24"/>
    <w:rsid w:val="00793700"/>
    <w:rsid w:val="00793B0C"/>
    <w:rsid w:val="00793E5C"/>
    <w:rsid w:val="0079482E"/>
    <w:rsid w:val="007955F6"/>
    <w:rsid w:val="00796BE8"/>
    <w:rsid w:val="007A1A05"/>
    <w:rsid w:val="007A2178"/>
    <w:rsid w:val="007A2246"/>
    <w:rsid w:val="007A3068"/>
    <w:rsid w:val="007A3393"/>
    <w:rsid w:val="007A4DC6"/>
    <w:rsid w:val="007A550A"/>
    <w:rsid w:val="007A654C"/>
    <w:rsid w:val="007A7FE6"/>
    <w:rsid w:val="007B00B8"/>
    <w:rsid w:val="007B1564"/>
    <w:rsid w:val="007B2FAC"/>
    <w:rsid w:val="007B3240"/>
    <w:rsid w:val="007B3485"/>
    <w:rsid w:val="007B5434"/>
    <w:rsid w:val="007B68BF"/>
    <w:rsid w:val="007B6C87"/>
    <w:rsid w:val="007B7101"/>
    <w:rsid w:val="007B76FB"/>
    <w:rsid w:val="007C057C"/>
    <w:rsid w:val="007C0698"/>
    <w:rsid w:val="007C16DF"/>
    <w:rsid w:val="007C1BAC"/>
    <w:rsid w:val="007C2F8D"/>
    <w:rsid w:val="007C3BA5"/>
    <w:rsid w:val="007C4B32"/>
    <w:rsid w:val="007C583F"/>
    <w:rsid w:val="007C5F41"/>
    <w:rsid w:val="007C64EF"/>
    <w:rsid w:val="007D09BD"/>
    <w:rsid w:val="007D114F"/>
    <w:rsid w:val="007D162E"/>
    <w:rsid w:val="007D1639"/>
    <w:rsid w:val="007D1C78"/>
    <w:rsid w:val="007D1D0A"/>
    <w:rsid w:val="007D3364"/>
    <w:rsid w:val="007D4A70"/>
    <w:rsid w:val="007D4D3B"/>
    <w:rsid w:val="007D50DA"/>
    <w:rsid w:val="007D68BA"/>
    <w:rsid w:val="007D76D0"/>
    <w:rsid w:val="007E0EC7"/>
    <w:rsid w:val="007E2A4E"/>
    <w:rsid w:val="007E2B4F"/>
    <w:rsid w:val="007E2DD1"/>
    <w:rsid w:val="007E353B"/>
    <w:rsid w:val="007E43FB"/>
    <w:rsid w:val="007E45AC"/>
    <w:rsid w:val="007E45C2"/>
    <w:rsid w:val="007E524F"/>
    <w:rsid w:val="007E57D8"/>
    <w:rsid w:val="007E5E8D"/>
    <w:rsid w:val="007E6214"/>
    <w:rsid w:val="007E64F3"/>
    <w:rsid w:val="007E68EB"/>
    <w:rsid w:val="007E6F1D"/>
    <w:rsid w:val="007E7874"/>
    <w:rsid w:val="007E7BAA"/>
    <w:rsid w:val="007E7C45"/>
    <w:rsid w:val="007F04DC"/>
    <w:rsid w:val="007F0511"/>
    <w:rsid w:val="007F0CFA"/>
    <w:rsid w:val="007F0EC5"/>
    <w:rsid w:val="007F1193"/>
    <w:rsid w:val="007F1478"/>
    <w:rsid w:val="007F4A9B"/>
    <w:rsid w:val="007F4CFB"/>
    <w:rsid w:val="007F4D94"/>
    <w:rsid w:val="007F6056"/>
    <w:rsid w:val="007F665A"/>
    <w:rsid w:val="007F78A2"/>
    <w:rsid w:val="00800955"/>
    <w:rsid w:val="00800C02"/>
    <w:rsid w:val="00800F2D"/>
    <w:rsid w:val="00802314"/>
    <w:rsid w:val="0080375C"/>
    <w:rsid w:val="00810080"/>
    <w:rsid w:val="00810649"/>
    <w:rsid w:val="008116DC"/>
    <w:rsid w:val="008119AC"/>
    <w:rsid w:val="0081284F"/>
    <w:rsid w:val="0081292B"/>
    <w:rsid w:val="00813D9D"/>
    <w:rsid w:val="00814114"/>
    <w:rsid w:val="00814FD4"/>
    <w:rsid w:val="00815763"/>
    <w:rsid w:val="00815CCB"/>
    <w:rsid w:val="00816087"/>
    <w:rsid w:val="00816198"/>
    <w:rsid w:val="00817047"/>
    <w:rsid w:val="00817324"/>
    <w:rsid w:val="00817F57"/>
    <w:rsid w:val="00817FE6"/>
    <w:rsid w:val="00820ED2"/>
    <w:rsid w:val="00820FD0"/>
    <w:rsid w:val="008216E7"/>
    <w:rsid w:val="008228E9"/>
    <w:rsid w:val="00822FA8"/>
    <w:rsid w:val="00824081"/>
    <w:rsid w:val="00824639"/>
    <w:rsid w:val="00824AFE"/>
    <w:rsid w:val="00825679"/>
    <w:rsid w:val="00826380"/>
    <w:rsid w:val="00826A81"/>
    <w:rsid w:val="008272BA"/>
    <w:rsid w:val="00831CE6"/>
    <w:rsid w:val="00831D9E"/>
    <w:rsid w:val="00831F4E"/>
    <w:rsid w:val="00832186"/>
    <w:rsid w:val="00832792"/>
    <w:rsid w:val="0083290C"/>
    <w:rsid w:val="00834533"/>
    <w:rsid w:val="00835309"/>
    <w:rsid w:val="00835538"/>
    <w:rsid w:val="00835865"/>
    <w:rsid w:val="0083608B"/>
    <w:rsid w:val="00836C81"/>
    <w:rsid w:val="00840035"/>
    <w:rsid w:val="00840B92"/>
    <w:rsid w:val="00842D80"/>
    <w:rsid w:val="008436ED"/>
    <w:rsid w:val="008437CE"/>
    <w:rsid w:val="00843C58"/>
    <w:rsid w:val="0084422D"/>
    <w:rsid w:val="00844F2A"/>
    <w:rsid w:val="00845181"/>
    <w:rsid w:val="008452A2"/>
    <w:rsid w:val="008452B7"/>
    <w:rsid w:val="008459A6"/>
    <w:rsid w:val="00845B6C"/>
    <w:rsid w:val="00845F3B"/>
    <w:rsid w:val="0084604F"/>
    <w:rsid w:val="00846A32"/>
    <w:rsid w:val="008470D2"/>
    <w:rsid w:val="008471C7"/>
    <w:rsid w:val="0085085D"/>
    <w:rsid w:val="00851A72"/>
    <w:rsid w:val="00851AAF"/>
    <w:rsid w:val="00851E26"/>
    <w:rsid w:val="0085215A"/>
    <w:rsid w:val="008523D2"/>
    <w:rsid w:val="00852A2E"/>
    <w:rsid w:val="00852BB0"/>
    <w:rsid w:val="00853853"/>
    <w:rsid w:val="0085401E"/>
    <w:rsid w:val="00854931"/>
    <w:rsid w:val="00854BC2"/>
    <w:rsid w:val="0085612E"/>
    <w:rsid w:val="00856B4B"/>
    <w:rsid w:val="00857171"/>
    <w:rsid w:val="00857C46"/>
    <w:rsid w:val="008607E2"/>
    <w:rsid w:val="0086237D"/>
    <w:rsid w:val="00862772"/>
    <w:rsid w:val="00862DA2"/>
    <w:rsid w:val="008630EF"/>
    <w:rsid w:val="008631F0"/>
    <w:rsid w:val="008656D8"/>
    <w:rsid w:val="00865EDD"/>
    <w:rsid w:val="008667BD"/>
    <w:rsid w:val="0086716A"/>
    <w:rsid w:val="00867A1B"/>
    <w:rsid w:val="00870C8A"/>
    <w:rsid w:val="00870FD3"/>
    <w:rsid w:val="00871D4B"/>
    <w:rsid w:val="00872C47"/>
    <w:rsid w:val="00872EAF"/>
    <w:rsid w:val="008738CE"/>
    <w:rsid w:val="00874794"/>
    <w:rsid w:val="00875471"/>
    <w:rsid w:val="008762AA"/>
    <w:rsid w:val="0087635E"/>
    <w:rsid w:val="00876936"/>
    <w:rsid w:val="008802B3"/>
    <w:rsid w:val="00880DE5"/>
    <w:rsid w:val="00883C7C"/>
    <w:rsid w:val="008840A0"/>
    <w:rsid w:val="00884492"/>
    <w:rsid w:val="00885099"/>
    <w:rsid w:val="00885624"/>
    <w:rsid w:val="0088653F"/>
    <w:rsid w:val="00887EFD"/>
    <w:rsid w:val="00890228"/>
    <w:rsid w:val="00891596"/>
    <w:rsid w:val="00892257"/>
    <w:rsid w:val="00892262"/>
    <w:rsid w:val="0089240B"/>
    <w:rsid w:val="008925DD"/>
    <w:rsid w:val="00892F45"/>
    <w:rsid w:val="008930B4"/>
    <w:rsid w:val="008945C8"/>
    <w:rsid w:val="00894695"/>
    <w:rsid w:val="00895A25"/>
    <w:rsid w:val="008A04DF"/>
    <w:rsid w:val="008A090D"/>
    <w:rsid w:val="008A0EBE"/>
    <w:rsid w:val="008A1D99"/>
    <w:rsid w:val="008A258C"/>
    <w:rsid w:val="008A27A1"/>
    <w:rsid w:val="008A2F32"/>
    <w:rsid w:val="008A3015"/>
    <w:rsid w:val="008A4329"/>
    <w:rsid w:val="008A4A81"/>
    <w:rsid w:val="008A548D"/>
    <w:rsid w:val="008A6D93"/>
    <w:rsid w:val="008A754D"/>
    <w:rsid w:val="008A75E8"/>
    <w:rsid w:val="008B0981"/>
    <w:rsid w:val="008B0E78"/>
    <w:rsid w:val="008B199D"/>
    <w:rsid w:val="008B2CAF"/>
    <w:rsid w:val="008B2D10"/>
    <w:rsid w:val="008B2EE9"/>
    <w:rsid w:val="008B47A8"/>
    <w:rsid w:val="008B55C7"/>
    <w:rsid w:val="008B6752"/>
    <w:rsid w:val="008B77FA"/>
    <w:rsid w:val="008B7BCA"/>
    <w:rsid w:val="008B7D75"/>
    <w:rsid w:val="008C0775"/>
    <w:rsid w:val="008C106B"/>
    <w:rsid w:val="008C112D"/>
    <w:rsid w:val="008C219E"/>
    <w:rsid w:val="008C298C"/>
    <w:rsid w:val="008C2E36"/>
    <w:rsid w:val="008C4312"/>
    <w:rsid w:val="008C4E8F"/>
    <w:rsid w:val="008C5C4A"/>
    <w:rsid w:val="008C5D99"/>
    <w:rsid w:val="008C5EB4"/>
    <w:rsid w:val="008C606E"/>
    <w:rsid w:val="008C6FF1"/>
    <w:rsid w:val="008D0483"/>
    <w:rsid w:val="008D0493"/>
    <w:rsid w:val="008D0B62"/>
    <w:rsid w:val="008D2276"/>
    <w:rsid w:val="008D261E"/>
    <w:rsid w:val="008D2A2D"/>
    <w:rsid w:val="008D2AED"/>
    <w:rsid w:val="008D2B9F"/>
    <w:rsid w:val="008D39BD"/>
    <w:rsid w:val="008D4354"/>
    <w:rsid w:val="008D5C8B"/>
    <w:rsid w:val="008D6F46"/>
    <w:rsid w:val="008D7548"/>
    <w:rsid w:val="008D7DEA"/>
    <w:rsid w:val="008D7F4C"/>
    <w:rsid w:val="008E01EE"/>
    <w:rsid w:val="008E0858"/>
    <w:rsid w:val="008E0992"/>
    <w:rsid w:val="008E0B81"/>
    <w:rsid w:val="008E21A0"/>
    <w:rsid w:val="008E236C"/>
    <w:rsid w:val="008E2E5A"/>
    <w:rsid w:val="008E2E9D"/>
    <w:rsid w:val="008E2EA6"/>
    <w:rsid w:val="008E2FD0"/>
    <w:rsid w:val="008E3C38"/>
    <w:rsid w:val="008E4D22"/>
    <w:rsid w:val="008E51E3"/>
    <w:rsid w:val="008E5383"/>
    <w:rsid w:val="008E6530"/>
    <w:rsid w:val="008E6A15"/>
    <w:rsid w:val="008E6B0A"/>
    <w:rsid w:val="008E6F9C"/>
    <w:rsid w:val="008E7033"/>
    <w:rsid w:val="008F0771"/>
    <w:rsid w:val="008F0900"/>
    <w:rsid w:val="008F0A55"/>
    <w:rsid w:val="008F0FA6"/>
    <w:rsid w:val="008F23DA"/>
    <w:rsid w:val="008F352B"/>
    <w:rsid w:val="008F3EB6"/>
    <w:rsid w:val="008F457A"/>
    <w:rsid w:val="008F45CD"/>
    <w:rsid w:val="008F4B88"/>
    <w:rsid w:val="008F589B"/>
    <w:rsid w:val="008F5C49"/>
    <w:rsid w:val="008F5EE9"/>
    <w:rsid w:val="008F608C"/>
    <w:rsid w:val="008F6D38"/>
    <w:rsid w:val="008F7AD3"/>
    <w:rsid w:val="008F7BD3"/>
    <w:rsid w:val="009001B4"/>
    <w:rsid w:val="0090089D"/>
    <w:rsid w:val="0090146E"/>
    <w:rsid w:val="00902936"/>
    <w:rsid w:val="00904B97"/>
    <w:rsid w:val="00904C7B"/>
    <w:rsid w:val="009053EE"/>
    <w:rsid w:val="00905462"/>
    <w:rsid w:val="00905853"/>
    <w:rsid w:val="009063CC"/>
    <w:rsid w:val="00907C71"/>
    <w:rsid w:val="0091175F"/>
    <w:rsid w:val="00911E93"/>
    <w:rsid w:val="009122E3"/>
    <w:rsid w:val="00912803"/>
    <w:rsid w:val="0091381B"/>
    <w:rsid w:val="00913A72"/>
    <w:rsid w:val="00913AD3"/>
    <w:rsid w:val="009150C5"/>
    <w:rsid w:val="00915782"/>
    <w:rsid w:val="00916736"/>
    <w:rsid w:val="00916E16"/>
    <w:rsid w:val="00917812"/>
    <w:rsid w:val="009200B2"/>
    <w:rsid w:val="009209BB"/>
    <w:rsid w:val="00921BE6"/>
    <w:rsid w:val="00921FFA"/>
    <w:rsid w:val="009222FE"/>
    <w:rsid w:val="0092260E"/>
    <w:rsid w:val="00922E10"/>
    <w:rsid w:val="009233F1"/>
    <w:rsid w:val="00923427"/>
    <w:rsid w:val="009246E7"/>
    <w:rsid w:val="00924C76"/>
    <w:rsid w:val="0092562A"/>
    <w:rsid w:val="00925816"/>
    <w:rsid w:val="00925817"/>
    <w:rsid w:val="00925FEB"/>
    <w:rsid w:val="009272C8"/>
    <w:rsid w:val="00927754"/>
    <w:rsid w:val="0092775F"/>
    <w:rsid w:val="009301FA"/>
    <w:rsid w:val="0093026A"/>
    <w:rsid w:val="00931009"/>
    <w:rsid w:val="00931536"/>
    <w:rsid w:val="009315F7"/>
    <w:rsid w:val="00931CFD"/>
    <w:rsid w:val="00932E10"/>
    <w:rsid w:val="0093312D"/>
    <w:rsid w:val="00933BB5"/>
    <w:rsid w:val="009341C2"/>
    <w:rsid w:val="009343BE"/>
    <w:rsid w:val="009345F3"/>
    <w:rsid w:val="00934EA4"/>
    <w:rsid w:val="009350DB"/>
    <w:rsid w:val="009368D1"/>
    <w:rsid w:val="009374AE"/>
    <w:rsid w:val="00940BF3"/>
    <w:rsid w:val="00940CCF"/>
    <w:rsid w:val="0094257B"/>
    <w:rsid w:val="009429D2"/>
    <w:rsid w:val="00942F6C"/>
    <w:rsid w:val="0094356E"/>
    <w:rsid w:val="00943C10"/>
    <w:rsid w:val="00944440"/>
    <w:rsid w:val="009447F4"/>
    <w:rsid w:val="009457A9"/>
    <w:rsid w:val="00945809"/>
    <w:rsid w:val="00945B3C"/>
    <w:rsid w:val="00946E21"/>
    <w:rsid w:val="00947912"/>
    <w:rsid w:val="00947AB8"/>
    <w:rsid w:val="00947EC9"/>
    <w:rsid w:val="009503A2"/>
    <w:rsid w:val="00952205"/>
    <w:rsid w:val="00952267"/>
    <w:rsid w:val="00952642"/>
    <w:rsid w:val="00953DCA"/>
    <w:rsid w:val="00953E53"/>
    <w:rsid w:val="0095479A"/>
    <w:rsid w:val="0095487F"/>
    <w:rsid w:val="009565D3"/>
    <w:rsid w:val="00956AB5"/>
    <w:rsid w:val="009575B8"/>
    <w:rsid w:val="00957647"/>
    <w:rsid w:val="0096222D"/>
    <w:rsid w:val="009622F0"/>
    <w:rsid w:val="00962697"/>
    <w:rsid w:val="00962770"/>
    <w:rsid w:val="009641EF"/>
    <w:rsid w:val="009645B4"/>
    <w:rsid w:val="00964E7E"/>
    <w:rsid w:val="00964EE7"/>
    <w:rsid w:val="00965852"/>
    <w:rsid w:val="00967291"/>
    <w:rsid w:val="009672D2"/>
    <w:rsid w:val="0097004F"/>
    <w:rsid w:val="009713DF"/>
    <w:rsid w:val="00971949"/>
    <w:rsid w:val="009722D6"/>
    <w:rsid w:val="00972991"/>
    <w:rsid w:val="00972BEE"/>
    <w:rsid w:val="00972ECB"/>
    <w:rsid w:val="00973490"/>
    <w:rsid w:val="0097372A"/>
    <w:rsid w:val="00974662"/>
    <w:rsid w:val="00974CFA"/>
    <w:rsid w:val="009751B0"/>
    <w:rsid w:val="00975844"/>
    <w:rsid w:val="009758E9"/>
    <w:rsid w:val="00975969"/>
    <w:rsid w:val="009765B2"/>
    <w:rsid w:val="009769AD"/>
    <w:rsid w:val="00977013"/>
    <w:rsid w:val="009826C4"/>
    <w:rsid w:val="009843E7"/>
    <w:rsid w:val="00984495"/>
    <w:rsid w:val="009844A3"/>
    <w:rsid w:val="0098477B"/>
    <w:rsid w:val="009854F3"/>
    <w:rsid w:val="00985B0E"/>
    <w:rsid w:val="00986543"/>
    <w:rsid w:val="009868EE"/>
    <w:rsid w:val="009871B7"/>
    <w:rsid w:val="0098755D"/>
    <w:rsid w:val="00990373"/>
    <w:rsid w:val="00991764"/>
    <w:rsid w:val="0099413B"/>
    <w:rsid w:val="009945F4"/>
    <w:rsid w:val="0099464E"/>
    <w:rsid w:val="00994EE8"/>
    <w:rsid w:val="00995436"/>
    <w:rsid w:val="0099575C"/>
    <w:rsid w:val="009959DF"/>
    <w:rsid w:val="00995ACD"/>
    <w:rsid w:val="00995CC4"/>
    <w:rsid w:val="00995EDA"/>
    <w:rsid w:val="00995FB6"/>
    <w:rsid w:val="009964DC"/>
    <w:rsid w:val="00996CB8"/>
    <w:rsid w:val="00996E9B"/>
    <w:rsid w:val="00997783"/>
    <w:rsid w:val="00997E92"/>
    <w:rsid w:val="009A06A2"/>
    <w:rsid w:val="009A07AD"/>
    <w:rsid w:val="009A0A91"/>
    <w:rsid w:val="009A1607"/>
    <w:rsid w:val="009A2B93"/>
    <w:rsid w:val="009A2F9E"/>
    <w:rsid w:val="009A34BA"/>
    <w:rsid w:val="009A354E"/>
    <w:rsid w:val="009A3ABD"/>
    <w:rsid w:val="009A49B0"/>
    <w:rsid w:val="009A4C51"/>
    <w:rsid w:val="009A4D14"/>
    <w:rsid w:val="009A5018"/>
    <w:rsid w:val="009A58D0"/>
    <w:rsid w:val="009A642A"/>
    <w:rsid w:val="009A65D1"/>
    <w:rsid w:val="009A6D3D"/>
    <w:rsid w:val="009A74D8"/>
    <w:rsid w:val="009B0667"/>
    <w:rsid w:val="009B25C7"/>
    <w:rsid w:val="009B2708"/>
    <w:rsid w:val="009B2E00"/>
    <w:rsid w:val="009B482C"/>
    <w:rsid w:val="009B4ACA"/>
    <w:rsid w:val="009B4D9F"/>
    <w:rsid w:val="009B6379"/>
    <w:rsid w:val="009B6B84"/>
    <w:rsid w:val="009B7543"/>
    <w:rsid w:val="009C008F"/>
    <w:rsid w:val="009C031E"/>
    <w:rsid w:val="009C0C53"/>
    <w:rsid w:val="009C1025"/>
    <w:rsid w:val="009C1F64"/>
    <w:rsid w:val="009C20E4"/>
    <w:rsid w:val="009C22AB"/>
    <w:rsid w:val="009C23E9"/>
    <w:rsid w:val="009C2DD6"/>
    <w:rsid w:val="009C39AA"/>
    <w:rsid w:val="009C3AAC"/>
    <w:rsid w:val="009C3BAE"/>
    <w:rsid w:val="009C3F44"/>
    <w:rsid w:val="009C4E6F"/>
    <w:rsid w:val="009C4F9B"/>
    <w:rsid w:val="009C5451"/>
    <w:rsid w:val="009C5566"/>
    <w:rsid w:val="009C5D1F"/>
    <w:rsid w:val="009C6D57"/>
    <w:rsid w:val="009D098E"/>
    <w:rsid w:val="009D1648"/>
    <w:rsid w:val="009D22FC"/>
    <w:rsid w:val="009D2566"/>
    <w:rsid w:val="009D28D1"/>
    <w:rsid w:val="009D28F6"/>
    <w:rsid w:val="009D30C6"/>
    <w:rsid w:val="009D3118"/>
    <w:rsid w:val="009D3415"/>
    <w:rsid w:val="009D34CE"/>
    <w:rsid w:val="009D34FE"/>
    <w:rsid w:val="009D3567"/>
    <w:rsid w:val="009D3937"/>
    <w:rsid w:val="009D497F"/>
    <w:rsid w:val="009D4A8C"/>
    <w:rsid w:val="009D4F19"/>
    <w:rsid w:val="009D7668"/>
    <w:rsid w:val="009D7A80"/>
    <w:rsid w:val="009D7CCB"/>
    <w:rsid w:val="009E05C2"/>
    <w:rsid w:val="009E13F8"/>
    <w:rsid w:val="009E1A93"/>
    <w:rsid w:val="009E1C52"/>
    <w:rsid w:val="009E324F"/>
    <w:rsid w:val="009E35A6"/>
    <w:rsid w:val="009E3FE0"/>
    <w:rsid w:val="009E482A"/>
    <w:rsid w:val="009E4D20"/>
    <w:rsid w:val="009E5C3F"/>
    <w:rsid w:val="009E5C9E"/>
    <w:rsid w:val="009E5ED5"/>
    <w:rsid w:val="009E6743"/>
    <w:rsid w:val="009F0182"/>
    <w:rsid w:val="009F02AC"/>
    <w:rsid w:val="009F08B3"/>
    <w:rsid w:val="009F2E91"/>
    <w:rsid w:val="009F3675"/>
    <w:rsid w:val="009F3931"/>
    <w:rsid w:val="009F3A68"/>
    <w:rsid w:val="009F3DDB"/>
    <w:rsid w:val="009F6DDD"/>
    <w:rsid w:val="009F793C"/>
    <w:rsid w:val="009F7C3D"/>
    <w:rsid w:val="009F7CF0"/>
    <w:rsid w:val="009F7FDE"/>
    <w:rsid w:val="00A007B2"/>
    <w:rsid w:val="00A013BA"/>
    <w:rsid w:val="00A0158B"/>
    <w:rsid w:val="00A01829"/>
    <w:rsid w:val="00A03882"/>
    <w:rsid w:val="00A0508D"/>
    <w:rsid w:val="00A057AD"/>
    <w:rsid w:val="00A10AB8"/>
    <w:rsid w:val="00A1353A"/>
    <w:rsid w:val="00A13DA5"/>
    <w:rsid w:val="00A1402D"/>
    <w:rsid w:val="00A15F39"/>
    <w:rsid w:val="00A2087B"/>
    <w:rsid w:val="00A20EE1"/>
    <w:rsid w:val="00A2107E"/>
    <w:rsid w:val="00A21429"/>
    <w:rsid w:val="00A22007"/>
    <w:rsid w:val="00A22D3F"/>
    <w:rsid w:val="00A22F4C"/>
    <w:rsid w:val="00A22F57"/>
    <w:rsid w:val="00A23919"/>
    <w:rsid w:val="00A24E53"/>
    <w:rsid w:val="00A26033"/>
    <w:rsid w:val="00A26461"/>
    <w:rsid w:val="00A2657E"/>
    <w:rsid w:val="00A277A3"/>
    <w:rsid w:val="00A27C2E"/>
    <w:rsid w:val="00A307C7"/>
    <w:rsid w:val="00A30A07"/>
    <w:rsid w:val="00A30A58"/>
    <w:rsid w:val="00A30F95"/>
    <w:rsid w:val="00A31464"/>
    <w:rsid w:val="00A3161F"/>
    <w:rsid w:val="00A31FE2"/>
    <w:rsid w:val="00A326A4"/>
    <w:rsid w:val="00A32A44"/>
    <w:rsid w:val="00A339DD"/>
    <w:rsid w:val="00A3461E"/>
    <w:rsid w:val="00A347C2"/>
    <w:rsid w:val="00A34D80"/>
    <w:rsid w:val="00A3577A"/>
    <w:rsid w:val="00A37936"/>
    <w:rsid w:val="00A379F3"/>
    <w:rsid w:val="00A40A72"/>
    <w:rsid w:val="00A41CFD"/>
    <w:rsid w:val="00A41D3D"/>
    <w:rsid w:val="00A4201B"/>
    <w:rsid w:val="00A425DD"/>
    <w:rsid w:val="00A42C33"/>
    <w:rsid w:val="00A42C90"/>
    <w:rsid w:val="00A44A61"/>
    <w:rsid w:val="00A44DD7"/>
    <w:rsid w:val="00A45294"/>
    <w:rsid w:val="00A45C2D"/>
    <w:rsid w:val="00A45C45"/>
    <w:rsid w:val="00A476A3"/>
    <w:rsid w:val="00A47A0F"/>
    <w:rsid w:val="00A47F24"/>
    <w:rsid w:val="00A51C72"/>
    <w:rsid w:val="00A54433"/>
    <w:rsid w:val="00A54730"/>
    <w:rsid w:val="00A5583A"/>
    <w:rsid w:val="00A56903"/>
    <w:rsid w:val="00A56FBD"/>
    <w:rsid w:val="00A56FF5"/>
    <w:rsid w:val="00A57012"/>
    <w:rsid w:val="00A5704A"/>
    <w:rsid w:val="00A60708"/>
    <w:rsid w:val="00A60AEF"/>
    <w:rsid w:val="00A61E00"/>
    <w:rsid w:val="00A61E5F"/>
    <w:rsid w:val="00A62948"/>
    <w:rsid w:val="00A63E18"/>
    <w:rsid w:val="00A645BE"/>
    <w:rsid w:val="00A646DB"/>
    <w:rsid w:val="00A653D9"/>
    <w:rsid w:val="00A66A22"/>
    <w:rsid w:val="00A66DE9"/>
    <w:rsid w:val="00A672DF"/>
    <w:rsid w:val="00A679C5"/>
    <w:rsid w:val="00A70A2A"/>
    <w:rsid w:val="00A70A80"/>
    <w:rsid w:val="00A70CED"/>
    <w:rsid w:val="00A70E34"/>
    <w:rsid w:val="00A70FFC"/>
    <w:rsid w:val="00A7240B"/>
    <w:rsid w:val="00A72737"/>
    <w:rsid w:val="00A7287E"/>
    <w:rsid w:val="00A72FE1"/>
    <w:rsid w:val="00A7458F"/>
    <w:rsid w:val="00A760FA"/>
    <w:rsid w:val="00A768B3"/>
    <w:rsid w:val="00A7767C"/>
    <w:rsid w:val="00A80A29"/>
    <w:rsid w:val="00A8119B"/>
    <w:rsid w:val="00A81360"/>
    <w:rsid w:val="00A81871"/>
    <w:rsid w:val="00A82545"/>
    <w:rsid w:val="00A829D8"/>
    <w:rsid w:val="00A82CA6"/>
    <w:rsid w:val="00A83AC3"/>
    <w:rsid w:val="00A853BB"/>
    <w:rsid w:val="00A85484"/>
    <w:rsid w:val="00A85527"/>
    <w:rsid w:val="00A856C6"/>
    <w:rsid w:val="00A85BE0"/>
    <w:rsid w:val="00A86AA4"/>
    <w:rsid w:val="00A918EF"/>
    <w:rsid w:val="00A922A0"/>
    <w:rsid w:val="00A9246D"/>
    <w:rsid w:val="00A9346D"/>
    <w:rsid w:val="00A93B98"/>
    <w:rsid w:val="00A9442E"/>
    <w:rsid w:val="00A94439"/>
    <w:rsid w:val="00A945C2"/>
    <w:rsid w:val="00A94F50"/>
    <w:rsid w:val="00A958E1"/>
    <w:rsid w:val="00A961C3"/>
    <w:rsid w:val="00A966A4"/>
    <w:rsid w:val="00A973B8"/>
    <w:rsid w:val="00AA003B"/>
    <w:rsid w:val="00AA07D9"/>
    <w:rsid w:val="00AA0900"/>
    <w:rsid w:val="00AA0AE6"/>
    <w:rsid w:val="00AA0BC3"/>
    <w:rsid w:val="00AA0E3B"/>
    <w:rsid w:val="00AA123E"/>
    <w:rsid w:val="00AA3F4E"/>
    <w:rsid w:val="00AA409B"/>
    <w:rsid w:val="00AA4C65"/>
    <w:rsid w:val="00AA56B0"/>
    <w:rsid w:val="00AA5B04"/>
    <w:rsid w:val="00AA6A49"/>
    <w:rsid w:val="00AA7701"/>
    <w:rsid w:val="00AA780D"/>
    <w:rsid w:val="00AB0FC6"/>
    <w:rsid w:val="00AB1733"/>
    <w:rsid w:val="00AB228E"/>
    <w:rsid w:val="00AB316B"/>
    <w:rsid w:val="00AB34A1"/>
    <w:rsid w:val="00AB35A9"/>
    <w:rsid w:val="00AB4D01"/>
    <w:rsid w:val="00AC0CF3"/>
    <w:rsid w:val="00AC1A59"/>
    <w:rsid w:val="00AC1DBB"/>
    <w:rsid w:val="00AC289E"/>
    <w:rsid w:val="00AC2CD6"/>
    <w:rsid w:val="00AC2D53"/>
    <w:rsid w:val="00AC2D9F"/>
    <w:rsid w:val="00AC34E0"/>
    <w:rsid w:val="00AC3919"/>
    <w:rsid w:val="00AC422E"/>
    <w:rsid w:val="00AC440F"/>
    <w:rsid w:val="00AC54CB"/>
    <w:rsid w:val="00AC54F4"/>
    <w:rsid w:val="00AC5504"/>
    <w:rsid w:val="00AC602E"/>
    <w:rsid w:val="00AC6347"/>
    <w:rsid w:val="00AC6993"/>
    <w:rsid w:val="00AC6FB1"/>
    <w:rsid w:val="00AC6FC8"/>
    <w:rsid w:val="00AC7B4F"/>
    <w:rsid w:val="00AD01A1"/>
    <w:rsid w:val="00AD1273"/>
    <w:rsid w:val="00AD128E"/>
    <w:rsid w:val="00AD1DE2"/>
    <w:rsid w:val="00AD26D4"/>
    <w:rsid w:val="00AD28B4"/>
    <w:rsid w:val="00AD2D66"/>
    <w:rsid w:val="00AD3BD3"/>
    <w:rsid w:val="00AD46B5"/>
    <w:rsid w:val="00AD49C6"/>
    <w:rsid w:val="00AD5786"/>
    <w:rsid w:val="00AD5BAB"/>
    <w:rsid w:val="00AD61F6"/>
    <w:rsid w:val="00AD624F"/>
    <w:rsid w:val="00AD685E"/>
    <w:rsid w:val="00AD6EB4"/>
    <w:rsid w:val="00AD754B"/>
    <w:rsid w:val="00AE009F"/>
    <w:rsid w:val="00AE0753"/>
    <w:rsid w:val="00AE0AD4"/>
    <w:rsid w:val="00AE114A"/>
    <w:rsid w:val="00AE271F"/>
    <w:rsid w:val="00AE2C2C"/>
    <w:rsid w:val="00AE33A2"/>
    <w:rsid w:val="00AE3A10"/>
    <w:rsid w:val="00AE4084"/>
    <w:rsid w:val="00AE5923"/>
    <w:rsid w:val="00AE6F4D"/>
    <w:rsid w:val="00AE71A6"/>
    <w:rsid w:val="00AE77AE"/>
    <w:rsid w:val="00AE7AC2"/>
    <w:rsid w:val="00AF0B65"/>
    <w:rsid w:val="00AF106D"/>
    <w:rsid w:val="00AF106F"/>
    <w:rsid w:val="00AF1645"/>
    <w:rsid w:val="00AF2D33"/>
    <w:rsid w:val="00AF4B39"/>
    <w:rsid w:val="00AF56D3"/>
    <w:rsid w:val="00AF5AE7"/>
    <w:rsid w:val="00AF68DD"/>
    <w:rsid w:val="00AF6DB8"/>
    <w:rsid w:val="00AF729E"/>
    <w:rsid w:val="00AF7D24"/>
    <w:rsid w:val="00B004A5"/>
    <w:rsid w:val="00B00629"/>
    <w:rsid w:val="00B0102B"/>
    <w:rsid w:val="00B01464"/>
    <w:rsid w:val="00B029C0"/>
    <w:rsid w:val="00B03643"/>
    <w:rsid w:val="00B045D3"/>
    <w:rsid w:val="00B04C5C"/>
    <w:rsid w:val="00B04D58"/>
    <w:rsid w:val="00B06A72"/>
    <w:rsid w:val="00B06BBD"/>
    <w:rsid w:val="00B06F73"/>
    <w:rsid w:val="00B0722C"/>
    <w:rsid w:val="00B07C47"/>
    <w:rsid w:val="00B10BF0"/>
    <w:rsid w:val="00B10CE5"/>
    <w:rsid w:val="00B11044"/>
    <w:rsid w:val="00B11231"/>
    <w:rsid w:val="00B1123B"/>
    <w:rsid w:val="00B112DE"/>
    <w:rsid w:val="00B12826"/>
    <w:rsid w:val="00B12F15"/>
    <w:rsid w:val="00B1326D"/>
    <w:rsid w:val="00B1337D"/>
    <w:rsid w:val="00B1363D"/>
    <w:rsid w:val="00B144DE"/>
    <w:rsid w:val="00B14BA8"/>
    <w:rsid w:val="00B15359"/>
    <w:rsid w:val="00B15822"/>
    <w:rsid w:val="00B15F25"/>
    <w:rsid w:val="00B1774A"/>
    <w:rsid w:val="00B1777F"/>
    <w:rsid w:val="00B17CD6"/>
    <w:rsid w:val="00B20D59"/>
    <w:rsid w:val="00B2199C"/>
    <w:rsid w:val="00B21A6F"/>
    <w:rsid w:val="00B21C33"/>
    <w:rsid w:val="00B22D8E"/>
    <w:rsid w:val="00B238FA"/>
    <w:rsid w:val="00B23D68"/>
    <w:rsid w:val="00B24064"/>
    <w:rsid w:val="00B24CAC"/>
    <w:rsid w:val="00B24FCD"/>
    <w:rsid w:val="00B25181"/>
    <w:rsid w:val="00B253E0"/>
    <w:rsid w:val="00B25855"/>
    <w:rsid w:val="00B26BFA"/>
    <w:rsid w:val="00B26D92"/>
    <w:rsid w:val="00B26EFC"/>
    <w:rsid w:val="00B27145"/>
    <w:rsid w:val="00B27DA1"/>
    <w:rsid w:val="00B30BBB"/>
    <w:rsid w:val="00B3213D"/>
    <w:rsid w:val="00B32FFE"/>
    <w:rsid w:val="00B344C7"/>
    <w:rsid w:val="00B34AA8"/>
    <w:rsid w:val="00B34DAC"/>
    <w:rsid w:val="00B34E15"/>
    <w:rsid w:val="00B35351"/>
    <w:rsid w:val="00B3607F"/>
    <w:rsid w:val="00B36E40"/>
    <w:rsid w:val="00B3758F"/>
    <w:rsid w:val="00B4062C"/>
    <w:rsid w:val="00B4087F"/>
    <w:rsid w:val="00B41DC0"/>
    <w:rsid w:val="00B41F0C"/>
    <w:rsid w:val="00B42038"/>
    <w:rsid w:val="00B421E8"/>
    <w:rsid w:val="00B432C8"/>
    <w:rsid w:val="00B43E6E"/>
    <w:rsid w:val="00B44416"/>
    <w:rsid w:val="00B44ECC"/>
    <w:rsid w:val="00B4542E"/>
    <w:rsid w:val="00B455F4"/>
    <w:rsid w:val="00B4578B"/>
    <w:rsid w:val="00B462A0"/>
    <w:rsid w:val="00B47690"/>
    <w:rsid w:val="00B5022B"/>
    <w:rsid w:val="00B50D6D"/>
    <w:rsid w:val="00B5282C"/>
    <w:rsid w:val="00B536B4"/>
    <w:rsid w:val="00B53D81"/>
    <w:rsid w:val="00B549AB"/>
    <w:rsid w:val="00B551CF"/>
    <w:rsid w:val="00B57315"/>
    <w:rsid w:val="00B60B3C"/>
    <w:rsid w:val="00B610AC"/>
    <w:rsid w:val="00B61554"/>
    <w:rsid w:val="00B61A63"/>
    <w:rsid w:val="00B62449"/>
    <w:rsid w:val="00B6385D"/>
    <w:rsid w:val="00B63C49"/>
    <w:rsid w:val="00B640FB"/>
    <w:rsid w:val="00B64D47"/>
    <w:rsid w:val="00B65B35"/>
    <w:rsid w:val="00B65E31"/>
    <w:rsid w:val="00B671A3"/>
    <w:rsid w:val="00B67976"/>
    <w:rsid w:val="00B67DE2"/>
    <w:rsid w:val="00B706FF"/>
    <w:rsid w:val="00B709FD"/>
    <w:rsid w:val="00B70CB2"/>
    <w:rsid w:val="00B7113D"/>
    <w:rsid w:val="00B7113F"/>
    <w:rsid w:val="00B7153B"/>
    <w:rsid w:val="00B71CF9"/>
    <w:rsid w:val="00B7527C"/>
    <w:rsid w:val="00B76F79"/>
    <w:rsid w:val="00B77856"/>
    <w:rsid w:val="00B804B2"/>
    <w:rsid w:val="00B80DD7"/>
    <w:rsid w:val="00B813C8"/>
    <w:rsid w:val="00B815F4"/>
    <w:rsid w:val="00B82222"/>
    <w:rsid w:val="00B82666"/>
    <w:rsid w:val="00B82AB1"/>
    <w:rsid w:val="00B82FF0"/>
    <w:rsid w:val="00B83305"/>
    <w:rsid w:val="00B83604"/>
    <w:rsid w:val="00B83E08"/>
    <w:rsid w:val="00B83E4A"/>
    <w:rsid w:val="00B84517"/>
    <w:rsid w:val="00B848F5"/>
    <w:rsid w:val="00B84BA2"/>
    <w:rsid w:val="00B8508F"/>
    <w:rsid w:val="00B85FD8"/>
    <w:rsid w:val="00B866E7"/>
    <w:rsid w:val="00B873EC"/>
    <w:rsid w:val="00B90192"/>
    <w:rsid w:val="00B91331"/>
    <w:rsid w:val="00B9221B"/>
    <w:rsid w:val="00B923F5"/>
    <w:rsid w:val="00B92B1E"/>
    <w:rsid w:val="00B93A5F"/>
    <w:rsid w:val="00B94F37"/>
    <w:rsid w:val="00B9514B"/>
    <w:rsid w:val="00B95F48"/>
    <w:rsid w:val="00B96E47"/>
    <w:rsid w:val="00B97363"/>
    <w:rsid w:val="00BA0246"/>
    <w:rsid w:val="00BA0768"/>
    <w:rsid w:val="00BA0ACF"/>
    <w:rsid w:val="00BA0B78"/>
    <w:rsid w:val="00BA105C"/>
    <w:rsid w:val="00BA1ED3"/>
    <w:rsid w:val="00BA3659"/>
    <w:rsid w:val="00BA3C19"/>
    <w:rsid w:val="00BA5883"/>
    <w:rsid w:val="00BA5E39"/>
    <w:rsid w:val="00BA63F2"/>
    <w:rsid w:val="00BA670B"/>
    <w:rsid w:val="00BA7EA0"/>
    <w:rsid w:val="00BB0D70"/>
    <w:rsid w:val="00BB17A3"/>
    <w:rsid w:val="00BB25FC"/>
    <w:rsid w:val="00BB3218"/>
    <w:rsid w:val="00BB56D9"/>
    <w:rsid w:val="00BB5B99"/>
    <w:rsid w:val="00BB5C07"/>
    <w:rsid w:val="00BB5D58"/>
    <w:rsid w:val="00BB5F72"/>
    <w:rsid w:val="00BB699C"/>
    <w:rsid w:val="00BB69DD"/>
    <w:rsid w:val="00BB76ED"/>
    <w:rsid w:val="00BB778F"/>
    <w:rsid w:val="00BB7D19"/>
    <w:rsid w:val="00BB7D84"/>
    <w:rsid w:val="00BC0FD8"/>
    <w:rsid w:val="00BC2C14"/>
    <w:rsid w:val="00BC2E19"/>
    <w:rsid w:val="00BC3526"/>
    <w:rsid w:val="00BC38B7"/>
    <w:rsid w:val="00BC4751"/>
    <w:rsid w:val="00BC489F"/>
    <w:rsid w:val="00BC5177"/>
    <w:rsid w:val="00BC674C"/>
    <w:rsid w:val="00BC69D8"/>
    <w:rsid w:val="00BC7C8C"/>
    <w:rsid w:val="00BD0DE7"/>
    <w:rsid w:val="00BD187B"/>
    <w:rsid w:val="00BD1B6E"/>
    <w:rsid w:val="00BD2158"/>
    <w:rsid w:val="00BD2F97"/>
    <w:rsid w:val="00BD36AD"/>
    <w:rsid w:val="00BD371B"/>
    <w:rsid w:val="00BD554C"/>
    <w:rsid w:val="00BD5B22"/>
    <w:rsid w:val="00BD629A"/>
    <w:rsid w:val="00BD62D4"/>
    <w:rsid w:val="00BD67F4"/>
    <w:rsid w:val="00BD687F"/>
    <w:rsid w:val="00BD757A"/>
    <w:rsid w:val="00BE01BC"/>
    <w:rsid w:val="00BE02CE"/>
    <w:rsid w:val="00BE0584"/>
    <w:rsid w:val="00BE2F8C"/>
    <w:rsid w:val="00BE374B"/>
    <w:rsid w:val="00BE400C"/>
    <w:rsid w:val="00BE4FB7"/>
    <w:rsid w:val="00BE60B3"/>
    <w:rsid w:val="00BE658A"/>
    <w:rsid w:val="00BE6B05"/>
    <w:rsid w:val="00BF111E"/>
    <w:rsid w:val="00BF237A"/>
    <w:rsid w:val="00BF3288"/>
    <w:rsid w:val="00BF3369"/>
    <w:rsid w:val="00BF45E3"/>
    <w:rsid w:val="00BF48F5"/>
    <w:rsid w:val="00BF5B8A"/>
    <w:rsid w:val="00BF6777"/>
    <w:rsid w:val="00BF7316"/>
    <w:rsid w:val="00BF7D66"/>
    <w:rsid w:val="00C022AC"/>
    <w:rsid w:val="00C03199"/>
    <w:rsid w:val="00C036D8"/>
    <w:rsid w:val="00C0380A"/>
    <w:rsid w:val="00C03ACA"/>
    <w:rsid w:val="00C03E04"/>
    <w:rsid w:val="00C0418B"/>
    <w:rsid w:val="00C0448B"/>
    <w:rsid w:val="00C050F4"/>
    <w:rsid w:val="00C06593"/>
    <w:rsid w:val="00C06BFB"/>
    <w:rsid w:val="00C07BD2"/>
    <w:rsid w:val="00C07BE6"/>
    <w:rsid w:val="00C10326"/>
    <w:rsid w:val="00C10C1B"/>
    <w:rsid w:val="00C1145D"/>
    <w:rsid w:val="00C11992"/>
    <w:rsid w:val="00C11F18"/>
    <w:rsid w:val="00C12231"/>
    <w:rsid w:val="00C12E59"/>
    <w:rsid w:val="00C13305"/>
    <w:rsid w:val="00C13406"/>
    <w:rsid w:val="00C13479"/>
    <w:rsid w:val="00C1351D"/>
    <w:rsid w:val="00C13BD8"/>
    <w:rsid w:val="00C13D93"/>
    <w:rsid w:val="00C14BF2"/>
    <w:rsid w:val="00C16A29"/>
    <w:rsid w:val="00C16D80"/>
    <w:rsid w:val="00C16E82"/>
    <w:rsid w:val="00C16F73"/>
    <w:rsid w:val="00C16F8B"/>
    <w:rsid w:val="00C17AEA"/>
    <w:rsid w:val="00C17B70"/>
    <w:rsid w:val="00C17FAE"/>
    <w:rsid w:val="00C20520"/>
    <w:rsid w:val="00C20591"/>
    <w:rsid w:val="00C21007"/>
    <w:rsid w:val="00C215EC"/>
    <w:rsid w:val="00C2183E"/>
    <w:rsid w:val="00C21A6F"/>
    <w:rsid w:val="00C22870"/>
    <w:rsid w:val="00C23BC7"/>
    <w:rsid w:val="00C2449B"/>
    <w:rsid w:val="00C2479E"/>
    <w:rsid w:val="00C26391"/>
    <w:rsid w:val="00C30082"/>
    <w:rsid w:val="00C30540"/>
    <w:rsid w:val="00C30851"/>
    <w:rsid w:val="00C30FB7"/>
    <w:rsid w:val="00C312D9"/>
    <w:rsid w:val="00C318AB"/>
    <w:rsid w:val="00C32B0F"/>
    <w:rsid w:val="00C32DA1"/>
    <w:rsid w:val="00C33097"/>
    <w:rsid w:val="00C33247"/>
    <w:rsid w:val="00C34662"/>
    <w:rsid w:val="00C34F22"/>
    <w:rsid w:val="00C363E3"/>
    <w:rsid w:val="00C36D31"/>
    <w:rsid w:val="00C36E14"/>
    <w:rsid w:val="00C37B3C"/>
    <w:rsid w:val="00C37E58"/>
    <w:rsid w:val="00C37E8D"/>
    <w:rsid w:val="00C4018E"/>
    <w:rsid w:val="00C401ED"/>
    <w:rsid w:val="00C40A04"/>
    <w:rsid w:val="00C40EE6"/>
    <w:rsid w:val="00C41C30"/>
    <w:rsid w:val="00C4244F"/>
    <w:rsid w:val="00C42AA1"/>
    <w:rsid w:val="00C42AC4"/>
    <w:rsid w:val="00C44CF4"/>
    <w:rsid w:val="00C4531B"/>
    <w:rsid w:val="00C45411"/>
    <w:rsid w:val="00C46096"/>
    <w:rsid w:val="00C467B8"/>
    <w:rsid w:val="00C46AF3"/>
    <w:rsid w:val="00C46CED"/>
    <w:rsid w:val="00C46CF3"/>
    <w:rsid w:val="00C50A1C"/>
    <w:rsid w:val="00C51280"/>
    <w:rsid w:val="00C513A8"/>
    <w:rsid w:val="00C51A0A"/>
    <w:rsid w:val="00C51F03"/>
    <w:rsid w:val="00C528EC"/>
    <w:rsid w:val="00C52A03"/>
    <w:rsid w:val="00C53533"/>
    <w:rsid w:val="00C53556"/>
    <w:rsid w:val="00C53660"/>
    <w:rsid w:val="00C541D5"/>
    <w:rsid w:val="00C5446C"/>
    <w:rsid w:val="00C54493"/>
    <w:rsid w:val="00C54C7B"/>
    <w:rsid w:val="00C55748"/>
    <w:rsid w:val="00C563BD"/>
    <w:rsid w:val="00C57D89"/>
    <w:rsid w:val="00C616D6"/>
    <w:rsid w:val="00C62E03"/>
    <w:rsid w:val="00C63F55"/>
    <w:rsid w:val="00C64964"/>
    <w:rsid w:val="00C656F5"/>
    <w:rsid w:val="00C65849"/>
    <w:rsid w:val="00C65DB7"/>
    <w:rsid w:val="00C65EFA"/>
    <w:rsid w:val="00C6679C"/>
    <w:rsid w:val="00C677E3"/>
    <w:rsid w:val="00C67A94"/>
    <w:rsid w:val="00C70B32"/>
    <w:rsid w:val="00C71B46"/>
    <w:rsid w:val="00C72A05"/>
    <w:rsid w:val="00C72CC5"/>
    <w:rsid w:val="00C73579"/>
    <w:rsid w:val="00C73DA3"/>
    <w:rsid w:val="00C75204"/>
    <w:rsid w:val="00C75255"/>
    <w:rsid w:val="00C7547D"/>
    <w:rsid w:val="00C76653"/>
    <w:rsid w:val="00C76D3F"/>
    <w:rsid w:val="00C772C3"/>
    <w:rsid w:val="00C77AF8"/>
    <w:rsid w:val="00C80BF5"/>
    <w:rsid w:val="00C81076"/>
    <w:rsid w:val="00C8270D"/>
    <w:rsid w:val="00C84798"/>
    <w:rsid w:val="00C849D2"/>
    <w:rsid w:val="00C84AA2"/>
    <w:rsid w:val="00C85D8B"/>
    <w:rsid w:val="00C85DB6"/>
    <w:rsid w:val="00C86562"/>
    <w:rsid w:val="00C86DCF"/>
    <w:rsid w:val="00C86F2E"/>
    <w:rsid w:val="00C87E34"/>
    <w:rsid w:val="00C90853"/>
    <w:rsid w:val="00C91D0C"/>
    <w:rsid w:val="00C91F40"/>
    <w:rsid w:val="00C92BC3"/>
    <w:rsid w:val="00C9358E"/>
    <w:rsid w:val="00C947CF"/>
    <w:rsid w:val="00C95A38"/>
    <w:rsid w:val="00C95B44"/>
    <w:rsid w:val="00C95DB8"/>
    <w:rsid w:val="00C971AE"/>
    <w:rsid w:val="00CA0328"/>
    <w:rsid w:val="00CA04A9"/>
    <w:rsid w:val="00CA1490"/>
    <w:rsid w:val="00CA2F62"/>
    <w:rsid w:val="00CA34DB"/>
    <w:rsid w:val="00CA400A"/>
    <w:rsid w:val="00CA4A7F"/>
    <w:rsid w:val="00CA4D42"/>
    <w:rsid w:val="00CA5E15"/>
    <w:rsid w:val="00CA68E8"/>
    <w:rsid w:val="00CA695C"/>
    <w:rsid w:val="00CA7836"/>
    <w:rsid w:val="00CA7DC1"/>
    <w:rsid w:val="00CB0289"/>
    <w:rsid w:val="00CB06C1"/>
    <w:rsid w:val="00CB10D6"/>
    <w:rsid w:val="00CB135D"/>
    <w:rsid w:val="00CB263C"/>
    <w:rsid w:val="00CB2A18"/>
    <w:rsid w:val="00CB3D58"/>
    <w:rsid w:val="00CB4333"/>
    <w:rsid w:val="00CB45FC"/>
    <w:rsid w:val="00CB5065"/>
    <w:rsid w:val="00CB610B"/>
    <w:rsid w:val="00CB6BC1"/>
    <w:rsid w:val="00CC0341"/>
    <w:rsid w:val="00CC0635"/>
    <w:rsid w:val="00CC12BB"/>
    <w:rsid w:val="00CC18F4"/>
    <w:rsid w:val="00CC1985"/>
    <w:rsid w:val="00CC23B8"/>
    <w:rsid w:val="00CC2A30"/>
    <w:rsid w:val="00CC3103"/>
    <w:rsid w:val="00CC3DBC"/>
    <w:rsid w:val="00CC4DD5"/>
    <w:rsid w:val="00CC4DE9"/>
    <w:rsid w:val="00CC571C"/>
    <w:rsid w:val="00CC6F22"/>
    <w:rsid w:val="00CC7708"/>
    <w:rsid w:val="00CC7DA3"/>
    <w:rsid w:val="00CC7EF4"/>
    <w:rsid w:val="00CD00C2"/>
    <w:rsid w:val="00CD33F8"/>
    <w:rsid w:val="00CD3644"/>
    <w:rsid w:val="00CD390D"/>
    <w:rsid w:val="00CD3D2B"/>
    <w:rsid w:val="00CD3F01"/>
    <w:rsid w:val="00CD4501"/>
    <w:rsid w:val="00CD4FE7"/>
    <w:rsid w:val="00CD5A4F"/>
    <w:rsid w:val="00CD5B14"/>
    <w:rsid w:val="00CD6C62"/>
    <w:rsid w:val="00CD6E0F"/>
    <w:rsid w:val="00CD73F4"/>
    <w:rsid w:val="00CD7C9E"/>
    <w:rsid w:val="00CE0914"/>
    <w:rsid w:val="00CE18BD"/>
    <w:rsid w:val="00CE262C"/>
    <w:rsid w:val="00CE2A06"/>
    <w:rsid w:val="00CE3735"/>
    <w:rsid w:val="00CE4B34"/>
    <w:rsid w:val="00CE5337"/>
    <w:rsid w:val="00CE5C7A"/>
    <w:rsid w:val="00CE5CB7"/>
    <w:rsid w:val="00CE6334"/>
    <w:rsid w:val="00CE783B"/>
    <w:rsid w:val="00CF14BE"/>
    <w:rsid w:val="00CF3AD0"/>
    <w:rsid w:val="00CF3B25"/>
    <w:rsid w:val="00CF3E9B"/>
    <w:rsid w:val="00CF3FC6"/>
    <w:rsid w:val="00CF4D75"/>
    <w:rsid w:val="00CF5445"/>
    <w:rsid w:val="00CF572E"/>
    <w:rsid w:val="00CF59B7"/>
    <w:rsid w:val="00CF65EB"/>
    <w:rsid w:val="00CF6F1D"/>
    <w:rsid w:val="00CF6F74"/>
    <w:rsid w:val="00CF76DE"/>
    <w:rsid w:val="00D0070F"/>
    <w:rsid w:val="00D00C43"/>
    <w:rsid w:val="00D011A9"/>
    <w:rsid w:val="00D01505"/>
    <w:rsid w:val="00D019D8"/>
    <w:rsid w:val="00D02AC9"/>
    <w:rsid w:val="00D04838"/>
    <w:rsid w:val="00D07623"/>
    <w:rsid w:val="00D07F8E"/>
    <w:rsid w:val="00D104C2"/>
    <w:rsid w:val="00D1202A"/>
    <w:rsid w:val="00D1229F"/>
    <w:rsid w:val="00D125EA"/>
    <w:rsid w:val="00D1270C"/>
    <w:rsid w:val="00D12BB6"/>
    <w:rsid w:val="00D1318C"/>
    <w:rsid w:val="00D155D7"/>
    <w:rsid w:val="00D159C2"/>
    <w:rsid w:val="00D1629D"/>
    <w:rsid w:val="00D17767"/>
    <w:rsid w:val="00D177BC"/>
    <w:rsid w:val="00D179FA"/>
    <w:rsid w:val="00D21628"/>
    <w:rsid w:val="00D217EF"/>
    <w:rsid w:val="00D22001"/>
    <w:rsid w:val="00D2211C"/>
    <w:rsid w:val="00D22561"/>
    <w:rsid w:val="00D229B2"/>
    <w:rsid w:val="00D22E3B"/>
    <w:rsid w:val="00D23A85"/>
    <w:rsid w:val="00D24752"/>
    <w:rsid w:val="00D25CC3"/>
    <w:rsid w:val="00D25D81"/>
    <w:rsid w:val="00D25FDB"/>
    <w:rsid w:val="00D26FAE"/>
    <w:rsid w:val="00D2700A"/>
    <w:rsid w:val="00D2708A"/>
    <w:rsid w:val="00D2729B"/>
    <w:rsid w:val="00D2760A"/>
    <w:rsid w:val="00D3038E"/>
    <w:rsid w:val="00D318E4"/>
    <w:rsid w:val="00D31C3F"/>
    <w:rsid w:val="00D323B4"/>
    <w:rsid w:val="00D32473"/>
    <w:rsid w:val="00D32828"/>
    <w:rsid w:val="00D33249"/>
    <w:rsid w:val="00D34DC1"/>
    <w:rsid w:val="00D34E78"/>
    <w:rsid w:val="00D35326"/>
    <w:rsid w:val="00D35F7B"/>
    <w:rsid w:val="00D366B9"/>
    <w:rsid w:val="00D36EE6"/>
    <w:rsid w:val="00D37F8B"/>
    <w:rsid w:val="00D402E8"/>
    <w:rsid w:val="00D403F5"/>
    <w:rsid w:val="00D42F4A"/>
    <w:rsid w:val="00D43E38"/>
    <w:rsid w:val="00D44229"/>
    <w:rsid w:val="00D4431B"/>
    <w:rsid w:val="00D4464B"/>
    <w:rsid w:val="00D45C2D"/>
    <w:rsid w:val="00D45E09"/>
    <w:rsid w:val="00D464AA"/>
    <w:rsid w:val="00D46FB4"/>
    <w:rsid w:val="00D4788E"/>
    <w:rsid w:val="00D47C98"/>
    <w:rsid w:val="00D50E7E"/>
    <w:rsid w:val="00D51B8C"/>
    <w:rsid w:val="00D528E3"/>
    <w:rsid w:val="00D5299D"/>
    <w:rsid w:val="00D52B3E"/>
    <w:rsid w:val="00D53198"/>
    <w:rsid w:val="00D535F4"/>
    <w:rsid w:val="00D54671"/>
    <w:rsid w:val="00D56013"/>
    <w:rsid w:val="00D56CDA"/>
    <w:rsid w:val="00D60B92"/>
    <w:rsid w:val="00D60E61"/>
    <w:rsid w:val="00D61329"/>
    <w:rsid w:val="00D61E57"/>
    <w:rsid w:val="00D61EA3"/>
    <w:rsid w:val="00D61F38"/>
    <w:rsid w:val="00D634DD"/>
    <w:rsid w:val="00D63E86"/>
    <w:rsid w:val="00D6405B"/>
    <w:rsid w:val="00D64293"/>
    <w:rsid w:val="00D64564"/>
    <w:rsid w:val="00D64E26"/>
    <w:rsid w:val="00D65041"/>
    <w:rsid w:val="00D652C0"/>
    <w:rsid w:val="00D65692"/>
    <w:rsid w:val="00D65A3B"/>
    <w:rsid w:val="00D65CD9"/>
    <w:rsid w:val="00D66C7D"/>
    <w:rsid w:val="00D6706D"/>
    <w:rsid w:val="00D700E5"/>
    <w:rsid w:val="00D7125E"/>
    <w:rsid w:val="00D72044"/>
    <w:rsid w:val="00D726E4"/>
    <w:rsid w:val="00D72ECE"/>
    <w:rsid w:val="00D73106"/>
    <w:rsid w:val="00D74F8B"/>
    <w:rsid w:val="00D7509C"/>
    <w:rsid w:val="00D76274"/>
    <w:rsid w:val="00D762B7"/>
    <w:rsid w:val="00D762D5"/>
    <w:rsid w:val="00D7756B"/>
    <w:rsid w:val="00D776CE"/>
    <w:rsid w:val="00D80B4B"/>
    <w:rsid w:val="00D815D9"/>
    <w:rsid w:val="00D82276"/>
    <w:rsid w:val="00D82285"/>
    <w:rsid w:val="00D82457"/>
    <w:rsid w:val="00D82852"/>
    <w:rsid w:val="00D8354F"/>
    <w:rsid w:val="00D83683"/>
    <w:rsid w:val="00D83D04"/>
    <w:rsid w:val="00D8443F"/>
    <w:rsid w:val="00D84D85"/>
    <w:rsid w:val="00D84F72"/>
    <w:rsid w:val="00D85A5E"/>
    <w:rsid w:val="00D85C63"/>
    <w:rsid w:val="00D8613E"/>
    <w:rsid w:val="00D86819"/>
    <w:rsid w:val="00D86BDA"/>
    <w:rsid w:val="00D874BF"/>
    <w:rsid w:val="00D87C43"/>
    <w:rsid w:val="00D90A0C"/>
    <w:rsid w:val="00D91766"/>
    <w:rsid w:val="00D93570"/>
    <w:rsid w:val="00D93723"/>
    <w:rsid w:val="00D93A06"/>
    <w:rsid w:val="00D95491"/>
    <w:rsid w:val="00D95B68"/>
    <w:rsid w:val="00D960F6"/>
    <w:rsid w:val="00D96CB5"/>
    <w:rsid w:val="00D96ED6"/>
    <w:rsid w:val="00D977D3"/>
    <w:rsid w:val="00D97D97"/>
    <w:rsid w:val="00D97F00"/>
    <w:rsid w:val="00DA0B72"/>
    <w:rsid w:val="00DA3280"/>
    <w:rsid w:val="00DA4E48"/>
    <w:rsid w:val="00DA5081"/>
    <w:rsid w:val="00DA60D6"/>
    <w:rsid w:val="00DA6564"/>
    <w:rsid w:val="00DA7356"/>
    <w:rsid w:val="00DB0012"/>
    <w:rsid w:val="00DB0D7F"/>
    <w:rsid w:val="00DB19C3"/>
    <w:rsid w:val="00DB1AFC"/>
    <w:rsid w:val="00DB26C3"/>
    <w:rsid w:val="00DB2749"/>
    <w:rsid w:val="00DB29E0"/>
    <w:rsid w:val="00DB2C97"/>
    <w:rsid w:val="00DB308C"/>
    <w:rsid w:val="00DB3DC7"/>
    <w:rsid w:val="00DB42C6"/>
    <w:rsid w:val="00DB43ED"/>
    <w:rsid w:val="00DB490D"/>
    <w:rsid w:val="00DB4B8F"/>
    <w:rsid w:val="00DB4F67"/>
    <w:rsid w:val="00DB56D8"/>
    <w:rsid w:val="00DB5C94"/>
    <w:rsid w:val="00DB5D09"/>
    <w:rsid w:val="00DC033C"/>
    <w:rsid w:val="00DC2EDB"/>
    <w:rsid w:val="00DC3190"/>
    <w:rsid w:val="00DC3CDC"/>
    <w:rsid w:val="00DC3D09"/>
    <w:rsid w:val="00DC5557"/>
    <w:rsid w:val="00DC55E3"/>
    <w:rsid w:val="00DC5E14"/>
    <w:rsid w:val="00DC7859"/>
    <w:rsid w:val="00DD0023"/>
    <w:rsid w:val="00DD1239"/>
    <w:rsid w:val="00DD133A"/>
    <w:rsid w:val="00DD31F2"/>
    <w:rsid w:val="00DD33C9"/>
    <w:rsid w:val="00DD3802"/>
    <w:rsid w:val="00DD62DD"/>
    <w:rsid w:val="00DD71AD"/>
    <w:rsid w:val="00DD71FC"/>
    <w:rsid w:val="00DE0E75"/>
    <w:rsid w:val="00DE167B"/>
    <w:rsid w:val="00DE1DED"/>
    <w:rsid w:val="00DE1EFA"/>
    <w:rsid w:val="00DE273D"/>
    <w:rsid w:val="00DE32E4"/>
    <w:rsid w:val="00DE3469"/>
    <w:rsid w:val="00DE4043"/>
    <w:rsid w:val="00DE4683"/>
    <w:rsid w:val="00DE46A9"/>
    <w:rsid w:val="00DE51AB"/>
    <w:rsid w:val="00DE5235"/>
    <w:rsid w:val="00DE56F9"/>
    <w:rsid w:val="00DE5A46"/>
    <w:rsid w:val="00DF0B58"/>
    <w:rsid w:val="00DF0DF8"/>
    <w:rsid w:val="00DF14FE"/>
    <w:rsid w:val="00DF1B95"/>
    <w:rsid w:val="00DF244D"/>
    <w:rsid w:val="00DF2491"/>
    <w:rsid w:val="00DF274E"/>
    <w:rsid w:val="00DF2CD7"/>
    <w:rsid w:val="00DF3642"/>
    <w:rsid w:val="00DF443E"/>
    <w:rsid w:val="00DF4A8B"/>
    <w:rsid w:val="00DF54B3"/>
    <w:rsid w:val="00DF5686"/>
    <w:rsid w:val="00DF5C2A"/>
    <w:rsid w:val="00DF5D68"/>
    <w:rsid w:val="00DF6D35"/>
    <w:rsid w:val="00DF7582"/>
    <w:rsid w:val="00DF7EBF"/>
    <w:rsid w:val="00E00182"/>
    <w:rsid w:val="00E004F5"/>
    <w:rsid w:val="00E0109C"/>
    <w:rsid w:val="00E03144"/>
    <w:rsid w:val="00E044AD"/>
    <w:rsid w:val="00E046A0"/>
    <w:rsid w:val="00E048DC"/>
    <w:rsid w:val="00E04F09"/>
    <w:rsid w:val="00E0546E"/>
    <w:rsid w:val="00E06471"/>
    <w:rsid w:val="00E066FF"/>
    <w:rsid w:val="00E069A8"/>
    <w:rsid w:val="00E06C56"/>
    <w:rsid w:val="00E075FF"/>
    <w:rsid w:val="00E078BE"/>
    <w:rsid w:val="00E10162"/>
    <w:rsid w:val="00E1141C"/>
    <w:rsid w:val="00E117DF"/>
    <w:rsid w:val="00E11CD5"/>
    <w:rsid w:val="00E1230D"/>
    <w:rsid w:val="00E1236A"/>
    <w:rsid w:val="00E14D93"/>
    <w:rsid w:val="00E15848"/>
    <w:rsid w:val="00E1646D"/>
    <w:rsid w:val="00E169B2"/>
    <w:rsid w:val="00E1731D"/>
    <w:rsid w:val="00E20B9D"/>
    <w:rsid w:val="00E20C2B"/>
    <w:rsid w:val="00E21266"/>
    <w:rsid w:val="00E2332C"/>
    <w:rsid w:val="00E238F5"/>
    <w:rsid w:val="00E24564"/>
    <w:rsid w:val="00E25FDD"/>
    <w:rsid w:val="00E26608"/>
    <w:rsid w:val="00E278D0"/>
    <w:rsid w:val="00E279BC"/>
    <w:rsid w:val="00E3000B"/>
    <w:rsid w:val="00E30457"/>
    <w:rsid w:val="00E30AFD"/>
    <w:rsid w:val="00E317DE"/>
    <w:rsid w:val="00E317FB"/>
    <w:rsid w:val="00E32B96"/>
    <w:rsid w:val="00E32DBA"/>
    <w:rsid w:val="00E335B6"/>
    <w:rsid w:val="00E345C2"/>
    <w:rsid w:val="00E372CB"/>
    <w:rsid w:val="00E37F6C"/>
    <w:rsid w:val="00E40905"/>
    <w:rsid w:val="00E40E6F"/>
    <w:rsid w:val="00E417C1"/>
    <w:rsid w:val="00E43BE2"/>
    <w:rsid w:val="00E43FBC"/>
    <w:rsid w:val="00E44839"/>
    <w:rsid w:val="00E44D5C"/>
    <w:rsid w:val="00E46428"/>
    <w:rsid w:val="00E46DC6"/>
    <w:rsid w:val="00E4739D"/>
    <w:rsid w:val="00E475F8"/>
    <w:rsid w:val="00E50827"/>
    <w:rsid w:val="00E51769"/>
    <w:rsid w:val="00E51A6C"/>
    <w:rsid w:val="00E525C2"/>
    <w:rsid w:val="00E53EB4"/>
    <w:rsid w:val="00E547D4"/>
    <w:rsid w:val="00E54AF6"/>
    <w:rsid w:val="00E55486"/>
    <w:rsid w:val="00E568D4"/>
    <w:rsid w:val="00E60AF6"/>
    <w:rsid w:val="00E60CDB"/>
    <w:rsid w:val="00E62F63"/>
    <w:rsid w:val="00E63741"/>
    <w:rsid w:val="00E639A6"/>
    <w:rsid w:val="00E6533F"/>
    <w:rsid w:val="00E65AD0"/>
    <w:rsid w:val="00E65F95"/>
    <w:rsid w:val="00E671DE"/>
    <w:rsid w:val="00E674E1"/>
    <w:rsid w:val="00E67E76"/>
    <w:rsid w:val="00E7010D"/>
    <w:rsid w:val="00E701A4"/>
    <w:rsid w:val="00E702B0"/>
    <w:rsid w:val="00E70F63"/>
    <w:rsid w:val="00E71747"/>
    <w:rsid w:val="00E71C74"/>
    <w:rsid w:val="00E71D74"/>
    <w:rsid w:val="00E75173"/>
    <w:rsid w:val="00E76567"/>
    <w:rsid w:val="00E7778D"/>
    <w:rsid w:val="00E77921"/>
    <w:rsid w:val="00E801E8"/>
    <w:rsid w:val="00E801F9"/>
    <w:rsid w:val="00E80677"/>
    <w:rsid w:val="00E81A2F"/>
    <w:rsid w:val="00E83BFC"/>
    <w:rsid w:val="00E83C95"/>
    <w:rsid w:val="00E84836"/>
    <w:rsid w:val="00E84CC6"/>
    <w:rsid w:val="00E860B1"/>
    <w:rsid w:val="00E862D0"/>
    <w:rsid w:val="00E86715"/>
    <w:rsid w:val="00E90019"/>
    <w:rsid w:val="00E9030D"/>
    <w:rsid w:val="00E908B6"/>
    <w:rsid w:val="00E91F37"/>
    <w:rsid w:val="00E92107"/>
    <w:rsid w:val="00E9246D"/>
    <w:rsid w:val="00E92DE7"/>
    <w:rsid w:val="00E9302E"/>
    <w:rsid w:val="00E9366E"/>
    <w:rsid w:val="00E94DE1"/>
    <w:rsid w:val="00E972FF"/>
    <w:rsid w:val="00E97351"/>
    <w:rsid w:val="00E9780F"/>
    <w:rsid w:val="00EA125F"/>
    <w:rsid w:val="00EA1306"/>
    <w:rsid w:val="00EA1546"/>
    <w:rsid w:val="00EA1B16"/>
    <w:rsid w:val="00EA228C"/>
    <w:rsid w:val="00EA29EE"/>
    <w:rsid w:val="00EA3418"/>
    <w:rsid w:val="00EA5783"/>
    <w:rsid w:val="00EA6E05"/>
    <w:rsid w:val="00EA75DB"/>
    <w:rsid w:val="00EA7849"/>
    <w:rsid w:val="00EA7E01"/>
    <w:rsid w:val="00EB04DE"/>
    <w:rsid w:val="00EB1E1E"/>
    <w:rsid w:val="00EB2FD4"/>
    <w:rsid w:val="00EB3098"/>
    <w:rsid w:val="00EB3750"/>
    <w:rsid w:val="00EB39FE"/>
    <w:rsid w:val="00EB50F9"/>
    <w:rsid w:val="00EB61CE"/>
    <w:rsid w:val="00EC092D"/>
    <w:rsid w:val="00EC0E1A"/>
    <w:rsid w:val="00EC154C"/>
    <w:rsid w:val="00EC186B"/>
    <w:rsid w:val="00EC2121"/>
    <w:rsid w:val="00EC2496"/>
    <w:rsid w:val="00EC2A66"/>
    <w:rsid w:val="00EC2C14"/>
    <w:rsid w:val="00EC3D65"/>
    <w:rsid w:val="00EC4423"/>
    <w:rsid w:val="00EC679A"/>
    <w:rsid w:val="00EC77E3"/>
    <w:rsid w:val="00EC794F"/>
    <w:rsid w:val="00ED0235"/>
    <w:rsid w:val="00ED0BB8"/>
    <w:rsid w:val="00ED1339"/>
    <w:rsid w:val="00ED1A98"/>
    <w:rsid w:val="00ED239D"/>
    <w:rsid w:val="00ED251F"/>
    <w:rsid w:val="00ED2D3D"/>
    <w:rsid w:val="00ED3195"/>
    <w:rsid w:val="00ED4093"/>
    <w:rsid w:val="00ED4443"/>
    <w:rsid w:val="00ED717A"/>
    <w:rsid w:val="00ED74FE"/>
    <w:rsid w:val="00EE062D"/>
    <w:rsid w:val="00EE0A06"/>
    <w:rsid w:val="00EE0B43"/>
    <w:rsid w:val="00EE24CD"/>
    <w:rsid w:val="00EE31AB"/>
    <w:rsid w:val="00EE3F48"/>
    <w:rsid w:val="00EE524A"/>
    <w:rsid w:val="00EE5ED8"/>
    <w:rsid w:val="00EE681C"/>
    <w:rsid w:val="00EF0960"/>
    <w:rsid w:val="00EF162E"/>
    <w:rsid w:val="00EF3186"/>
    <w:rsid w:val="00EF373C"/>
    <w:rsid w:val="00EF4876"/>
    <w:rsid w:val="00EF4BA7"/>
    <w:rsid w:val="00EF5029"/>
    <w:rsid w:val="00EF5E2D"/>
    <w:rsid w:val="00F00886"/>
    <w:rsid w:val="00F0198D"/>
    <w:rsid w:val="00F022DB"/>
    <w:rsid w:val="00F03EFF"/>
    <w:rsid w:val="00F04FBF"/>
    <w:rsid w:val="00F059A7"/>
    <w:rsid w:val="00F07F29"/>
    <w:rsid w:val="00F101A2"/>
    <w:rsid w:val="00F11438"/>
    <w:rsid w:val="00F11774"/>
    <w:rsid w:val="00F1250C"/>
    <w:rsid w:val="00F12855"/>
    <w:rsid w:val="00F12CCF"/>
    <w:rsid w:val="00F12E3F"/>
    <w:rsid w:val="00F13119"/>
    <w:rsid w:val="00F13703"/>
    <w:rsid w:val="00F13983"/>
    <w:rsid w:val="00F14551"/>
    <w:rsid w:val="00F151F3"/>
    <w:rsid w:val="00F162AD"/>
    <w:rsid w:val="00F166BF"/>
    <w:rsid w:val="00F17BD1"/>
    <w:rsid w:val="00F17C1E"/>
    <w:rsid w:val="00F17D89"/>
    <w:rsid w:val="00F17E4C"/>
    <w:rsid w:val="00F20078"/>
    <w:rsid w:val="00F20FAB"/>
    <w:rsid w:val="00F21418"/>
    <w:rsid w:val="00F21D2F"/>
    <w:rsid w:val="00F2254B"/>
    <w:rsid w:val="00F241EB"/>
    <w:rsid w:val="00F24A45"/>
    <w:rsid w:val="00F251B6"/>
    <w:rsid w:val="00F27649"/>
    <w:rsid w:val="00F27DDF"/>
    <w:rsid w:val="00F30E80"/>
    <w:rsid w:val="00F31256"/>
    <w:rsid w:val="00F326DC"/>
    <w:rsid w:val="00F327D7"/>
    <w:rsid w:val="00F32ABD"/>
    <w:rsid w:val="00F33E1E"/>
    <w:rsid w:val="00F34963"/>
    <w:rsid w:val="00F34C27"/>
    <w:rsid w:val="00F34DA2"/>
    <w:rsid w:val="00F35CBD"/>
    <w:rsid w:val="00F35E25"/>
    <w:rsid w:val="00F36C7A"/>
    <w:rsid w:val="00F370F9"/>
    <w:rsid w:val="00F40B7A"/>
    <w:rsid w:val="00F41563"/>
    <w:rsid w:val="00F41B56"/>
    <w:rsid w:val="00F41FE6"/>
    <w:rsid w:val="00F428B0"/>
    <w:rsid w:val="00F44707"/>
    <w:rsid w:val="00F44C3E"/>
    <w:rsid w:val="00F45B60"/>
    <w:rsid w:val="00F45B7E"/>
    <w:rsid w:val="00F46BA0"/>
    <w:rsid w:val="00F46ECF"/>
    <w:rsid w:val="00F47FFA"/>
    <w:rsid w:val="00F50543"/>
    <w:rsid w:val="00F509DC"/>
    <w:rsid w:val="00F51C56"/>
    <w:rsid w:val="00F51C6E"/>
    <w:rsid w:val="00F52AA5"/>
    <w:rsid w:val="00F53F4D"/>
    <w:rsid w:val="00F54A8F"/>
    <w:rsid w:val="00F54B08"/>
    <w:rsid w:val="00F551E7"/>
    <w:rsid w:val="00F55404"/>
    <w:rsid w:val="00F55C9D"/>
    <w:rsid w:val="00F561AA"/>
    <w:rsid w:val="00F56965"/>
    <w:rsid w:val="00F628D3"/>
    <w:rsid w:val="00F63361"/>
    <w:rsid w:val="00F6342E"/>
    <w:rsid w:val="00F635B2"/>
    <w:rsid w:val="00F63ED2"/>
    <w:rsid w:val="00F641AD"/>
    <w:rsid w:val="00F648D0"/>
    <w:rsid w:val="00F64AE7"/>
    <w:rsid w:val="00F65319"/>
    <w:rsid w:val="00F654C1"/>
    <w:rsid w:val="00F65661"/>
    <w:rsid w:val="00F66421"/>
    <w:rsid w:val="00F6662D"/>
    <w:rsid w:val="00F668E1"/>
    <w:rsid w:val="00F66BA5"/>
    <w:rsid w:val="00F674C4"/>
    <w:rsid w:val="00F7039D"/>
    <w:rsid w:val="00F70415"/>
    <w:rsid w:val="00F71069"/>
    <w:rsid w:val="00F71D08"/>
    <w:rsid w:val="00F72C65"/>
    <w:rsid w:val="00F73B56"/>
    <w:rsid w:val="00F74E93"/>
    <w:rsid w:val="00F761DF"/>
    <w:rsid w:val="00F775F3"/>
    <w:rsid w:val="00F779AB"/>
    <w:rsid w:val="00F77F19"/>
    <w:rsid w:val="00F80627"/>
    <w:rsid w:val="00F80916"/>
    <w:rsid w:val="00F80AC7"/>
    <w:rsid w:val="00F81102"/>
    <w:rsid w:val="00F81911"/>
    <w:rsid w:val="00F81AB8"/>
    <w:rsid w:val="00F83088"/>
    <w:rsid w:val="00F83319"/>
    <w:rsid w:val="00F83DCA"/>
    <w:rsid w:val="00F8490A"/>
    <w:rsid w:val="00F8583B"/>
    <w:rsid w:val="00F85BF7"/>
    <w:rsid w:val="00F85D52"/>
    <w:rsid w:val="00F86722"/>
    <w:rsid w:val="00F867EF"/>
    <w:rsid w:val="00F86825"/>
    <w:rsid w:val="00F87A2E"/>
    <w:rsid w:val="00F87B6B"/>
    <w:rsid w:val="00F87C2C"/>
    <w:rsid w:val="00F90671"/>
    <w:rsid w:val="00F90A36"/>
    <w:rsid w:val="00F90DA8"/>
    <w:rsid w:val="00F91A1E"/>
    <w:rsid w:val="00F92A45"/>
    <w:rsid w:val="00F930D9"/>
    <w:rsid w:val="00F93572"/>
    <w:rsid w:val="00F93F9C"/>
    <w:rsid w:val="00F94318"/>
    <w:rsid w:val="00F95685"/>
    <w:rsid w:val="00F95F9B"/>
    <w:rsid w:val="00F967AF"/>
    <w:rsid w:val="00F9683F"/>
    <w:rsid w:val="00F96EF0"/>
    <w:rsid w:val="00F9796B"/>
    <w:rsid w:val="00FA0BCE"/>
    <w:rsid w:val="00FA0E97"/>
    <w:rsid w:val="00FA2378"/>
    <w:rsid w:val="00FA2891"/>
    <w:rsid w:val="00FA29C4"/>
    <w:rsid w:val="00FA2B59"/>
    <w:rsid w:val="00FA2E07"/>
    <w:rsid w:val="00FA301C"/>
    <w:rsid w:val="00FA3A79"/>
    <w:rsid w:val="00FA40B8"/>
    <w:rsid w:val="00FA46D0"/>
    <w:rsid w:val="00FA4793"/>
    <w:rsid w:val="00FA4F31"/>
    <w:rsid w:val="00FA6052"/>
    <w:rsid w:val="00FA6361"/>
    <w:rsid w:val="00FA66CB"/>
    <w:rsid w:val="00FA6DFE"/>
    <w:rsid w:val="00FA6FF5"/>
    <w:rsid w:val="00FA7406"/>
    <w:rsid w:val="00FB1E02"/>
    <w:rsid w:val="00FB3303"/>
    <w:rsid w:val="00FB3682"/>
    <w:rsid w:val="00FB40D8"/>
    <w:rsid w:val="00FB42A6"/>
    <w:rsid w:val="00FB55FF"/>
    <w:rsid w:val="00FB5965"/>
    <w:rsid w:val="00FB5DC8"/>
    <w:rsid w:val="00FB7234"/>
    <w:rsid w:val="00FC186E"/>
    <w:rsid w:val="00FC1AE1"/>
    <w:rsid w:val="00FC21C7"/>
    <w:rsid w:val="00FC2CDC"/>
    <w:rsid w:val="00FC4DD9"/>
    <w:rsid w:val="00FC53BF"/>
    <w:rsid w:val="00FC5DCA"/>
    <w:rsid w:val="00FD0FB9"/>
    <w:rsid w:val="00FD1C46"/>
    <w:rsid w:val="00FD1E82"/>
    <w:rsid w:val="00FD295B"/>
    <w:rsid w:val="00FD2A35"/>
    <w:rsid w:val="00FD4EF4"/>
    <w:rsid w:val="00FD50BB"/>
    <w:rsid w:val="00FD63E6"/>
    <w:rsid w:val="00FD7C86"/>
    <w:rsid w:val="00FE0015"/>
    <w:rsid w:val="00FE0A54"/>
    <w:rsid w:val="00FE10E0"/>
    <w:rsid w:val="00FE187A"/>
    <w:rsid w:val="00FE20B0"/>
    <w:rsid w:val="00FE22CE"/>
    <w:rsid w:val="00FE485A"/>
    <w:rsid w:val="00FE560C"/>
    <w:rsid w:val="00FE5667"/>
    <w:rsid w:val="00FE5B3F"/>
    <w:rsid w:val="00FE5B72"/>
    <w:rsid w:val="00FE6272"/>
    <w:rsid w:val="00FE65CB"/>
    <w:rsid w:val="00FE71D4"/>
    <w:rsid w:val="00FE77CD"/>
    <w:rsid w:val="00FE7FC3"/>
    <w:rsid w:val="00FF03C3"/>
    <w:rsid w:val="00FF0985"/>
    <w:rsid w:val="00FF0F98"/>
    <w:rsid w:val="00FF163C"/>
    <w:rsid w:val="00FF1BD7"/>
    <w:rsid w:val="00FF1D4B"/>
    <w:rsid w:val="00FF263E"/>
    <w:rsid w:val="00FF2B1B"/>
    <w:rsid w:val="00FF3273"/>
    <w:rsid w:val="00FF52DA"/>
    <w:rsid w:val="00FF61AE"/>
    <w:rsid w:val="00FF63F8"/>
    <w:rsid w:val="00FF667F"/>
    <w:rsid w:val="00FF7224"/>
    <w:rsid w:val="00FF7389"/>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4CFA"/>
  <w15:docId w15:val="{8E3DFB03-7C0E-48E8-A032-39DDC623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68"/>
    <w:pPr>
      <w:spacing w:line="256" w:lineRule="auto"/>
    </w:pPr>
  </w:style>
  <w:style w:type="paragraph" w:styleId="1">
    <w:name w:val="heading 1"/>
    <w:basedOn w:val="a"/>
    <w:next w:val="a"/>
    <w:link w:val="10"/>
    <w:uiPriority w:val="9"/>
    <w:qFormat/>
    <w:rsid w:val="0085215A"/>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318"/>
    <w:pPr>
      <w:spacing w:line="259" w:lineRule="auto"/>
      <w:ind w:left="720"/>
      <w:contextualSpacing/>
    </w:pPr>
  </w:style>
  <w:style w:type="paragraph" w:styleId="a4">
    <w:name w:val="footnote text"/>
    <w:basedOn w:val="a"/>
    <w:link w:val="a5"/>
    <w:uiPriority w:val="99"/>
    <w:unhideWhenUsed/>
    <w:rsid w:val="00B7113D"/>
    <w:pPr>
      <w:spacing w:after="0" w:line="240" w:lineRule="auto"/>
    </w:pPr>
    <w:rPr>
      <w:sz w:val="20"/>
      <w:szCs w:val="20"/>
    </w:rPr>
  </w:style>
  <w:style w:type="character" w:customStyle="1" w:styleId="a5">
    <w:name w:val="脚注文本 字符"/>
    <w:basedOn w:val="a0"/>
    <w:link w:val="a4"/>
    <w:uiPriority w:val="99"/>
    <w:rsid w:val="00B7113D"/>
    <w:rPr>
      <w:sz w:val="20"/>
      <w:szCs w:val="20"/>
    </w:rPr>
  </w:style>
  <w:style w:type="character" w:styleId="a6">
    <w:name w:val="footnote reference"/>
    <w:basedOn w:val="a0"/>
    <w:uiPriority w:val="99"/>
    <w:semiHidden/>
    <w:unhideWhenUsed/>
    <w:rsid w:val="00B7113D"/>
    <w:rPr>
      <w:vertAlign w:val="superscript"/>
    </w:rPr>
  </w:style>
  <w:style w:type="paragraph" w:styleId="a7">
    <w:name w:val="Balloon Text"/>
    <w:basedOn w:val="a"/>
    <w:link w:val="a8"/>
    <w:uiPriority w:val="99"/>
    <w:semiHidden/>
    <w:unhideWhenUsed/>
    <w:rsid w:val="0050028A"/>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50028A"/>
    <w:rPr>
      <w:rFonts w:ascii="Tahoma" w:hAnsi="Tahoma" w:cs="Tahoma"/>
      <w:sz w:val="16"/>
      <w:szCs w:val="16"/>
    </w:rPr>
  </w:style>
  <w:style w:type="character" w:styleId="a9">
    <w:name w:val="Placeholder Text"/>
    <w:basedOn w:val="a0"/>
    <w:uiPriority w:val="99"/>
    <w:semiHidden/>
    <w:rsid w:val="00DB43ED"/>
    <w:rPr>
      <w:color w:val="808080"/>
    </w:rPr>
  </w:style>
  <w:style w:type="paragraph" w:styleId="aa">
    <w:name w:val="header"/>
    <w:basedOn w:val="a"/>
    <w:link w:val="ab"/>
    <w:uiPriority w:val="99"/>
    <w:unhideWhenUsed/>
    <w:rsid w:val="000D713B"/>
    <w:pPr>
      <w:tabs>
        <w:tab w:val="center" w:pos="4513"/>
        <w:tab w:val="right" w:pos="9026"/>
      </w:tabs>
      <w:spacing w:after="0" w:line="240" w:lineRule="auto"/>
    </w:pPr>
  </w:style>
  <w:style w:type="character" w:customStyle="1" w:styleId="ab">
    <w:name w:val="页眉 字符"/>
    <w:basedOn w:val="a0"/>
    <w:link w:val="aa"/>
    <w:uiPriority w:val="99"/>
    <w:rsid w:val="000D713B"/>
  </w:style>
  <w:style w:type="paragraph" w:styleId="ac">
    <w:name w:val="footer"/>
    <w:basedOn w:val="a"/>
    <w:link w:val="ad"/>
    <w:uiPriority w:val="99"/>
    <w:unhideWhenUsed/>
    <w:rsid w:val="000D713B"/>
    <w:pPr>
      <w:tabs>
        <w:tab w:val="center" w:pos="4513"/>
        <w:tab w:val="right" w:pos="9026"/>
      </w:tabs>
      <w:spacing w:after="0" w:line="240" w:lineRule="auto"/>
    </w:pPr>
  </w:style>
  <w:style w:type="character" w:customStyle="1" w:styleId="ad">
    <w:name w:val="页脚 字符"/>
    <w:basedOn w:val="a0"/>
    <w:link w:val="ac"/>
    <w:uiPriority w:val="99"/>
    <w:rsid w:val="000D713B"/>
  </w:style>
  <w:style w:type="character" w:styleId="ae">
    <w:name w:val="annotation reference"/>
    <w:basedOn w:val="a0"/>
    <w:uiPriority w:val="99"/>
    <w:semiHidden/>
    <w:unhideWhenUsed/>
    <w:rsid w:val="00C513A8"/>
    <w:rPr>
      <w:sz w:val="16"/>
      <w:szCs w:val="16"/>
    </w:rPr>
  </w:style>
  <w:style w:type="paragraph" w:styleId="af">
    <w:name w:val="annotation text"/>
    <w:basedOn w:val="a"/>
    <w:link w:val="af0"/>
    <w:uiPriority w:val="99"/>
    <w:unhideWhenUsed/>
    <w:rsid w:val="00C513A8"/>
    <w:pPr>
      <w:spacing w:line="240" w:lineRule="auto"/>
    </w:pPr>
    <w:rPr>
      <w:sz w:val="20"/>
      <w:szCs w:val="20"/>
    </w:rPr>
  </w:style>
  <w:style w:type="character" w:customStyle="1" w:styleId="af0">
    <w:name w:val="批注文字 字符"/>
    <w:basedOn w:val="a0"/>
    <w:link w:val="af"/>
    <w:uiPriority w:val="99"/>
    <w:rsid w:val="00C513A8"/>
    <w:rPr>
      <w:sz w:val="20"/>
      <w:szCs w:val="20"/>
    </w:rPr>
  </w:style>
  <w:style w:type="paragraph" w:styleId="af1">
    <w:name w:val="annotation subject"/>
    <w:basedOn w:val="af"/>
    <w:next w:val="af"/>
    <w:link w:val="af2"/>
    <w:uiPriority w:val="99"/>
    <w:semiHidden/>
    <w:unhideWhenUsed/>
    <w:rsid w:val="00C513A8"/>
    <w:rPr>
      <w:b/>
      <w:bCs/>
    </w:rPr>
  </w:style>
  <w:style w:type="character" w:customStyle="1" w:styleId="af2">
    <w:name w:val="批注主题 字符"/>
    <w:basedOn w:val="af0"/>
    <w:link w:val="af1"/>
    <w:uiPriority w:val="99"/>
    <w:semiHidden/>
    <w:rsid w:val="00C513A8"/>
    <w:rPr>
      <w:b/>
      <w:bCs/>
      <w:sz w:val="20"/>
      <w:szCs w:val="20"/>
    </w:rPr>
  </w:style>
  <w:style w:type="character" w:styleId="af3">
    <w:name w:val="Hyperlink"/>
    <w:basedOn w:val="a0"/>
    <w:uiPriority w:val="99"/>
    <w:unhideWhenUsed/>
    <w:rsid w:val="00561019"/>
    <w:rPr>
      <w:color w:val="0563C1" w:themeColor="hyperlink"/>
      <w:u w:val="single"/>
    </w:rPr>
  </w:style>
  <w:style w:type="paragraph" w:customStyle="1" w:styleId="Default">
    <w:name w:val="Default"/>
    <w:rsid w:val="00912803"/>
    <w:pPr>
      <w:autoSpaceDE w:val="0"/>
      <w:autoSpaceDN w:val="0"/>
      <w:adjustRightInd w:val="0"/>
      <w:spacing w:after="0" w:line="240" w:lineRule="auto"/>
    </w:pPr>
    <w:rPr>
      <w:rFonts w:ascii="Code" w:eastAsia="Code" w:cs="Code"/>
      <w:color w:val="000000"/>
      <w:sz w:val="24"/>
      <w:szCs w:val="24"/>
      <w:lang w:eastAsia="zh-CN"/>
    </w:rPr>
  </w:style>
  <w:style w:type="character" w:customStyle="1" w:styleId="10">
    <w:name w:val="标题 1 字符"/>
    <w:basedOn w:val="a0"/>
    <w:link w:val="1"/>
    <w:uiPriority w:val="9"/>
    <w:rsid w:val="0085215A"/>
    <w:rPr>
      <w:rFonts w:asciiTheme="majorHAnsi" w:eastAsiaTheme="majorEastAsia" w:hAnsiTheme="majorHAnsi" w:cstheme="majorBidi"/>
      <w:color w:val="2E74B5" w:themeColor="accent1" w:themeShade="BF"/>
      <w:sz w:val="32"/>
      <w:szCs w:val="32"/>
      <w:lang w:val="en-US"/>
    </w:rPr>
  </w:style>
  <w:style w:type="paragraph" w:styleId="af4">
    <w:name w:val="Revision"/>
    <w:hidden/>
    <w:uiPriority w:val="99"/>
    <w:semiHidden/>
    <w:rsid w:val="008521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7912">
      <w:bodyDiv w:val="1"/>
      <w:marLeft w:val="0"/>
      <w:marRight w:val="0"/>
      <w:marTop w:val="0"/>
      <w:marBottom w:val="0"/>
      <w:divBdr>
        <w:top w:val="none" w:sz="0" w:space="0" w:color="auto"/>
        <w:left w:val="none" w:sz="0" w:space="0" w:color="auto"/>
        <w:bottom w:val="none" w:sz="0" w:space="0" w:color="auto"/>
        <w:right w:val="none" w:sz="0" w:space="0" w:color="auto"/>
      </w:divBdr>
    </w:div>
    <w:div w:id="167601080">
      <w:bodyDiv w:val="1"/>
      <w:marLeft w:val="0"/>
      <w:marRight w:val="0"/>
      <w:marTop w:val="0"/>
      <w:marBottom w:val="0"/>
      <w:divBdr>
        <w:top w:val="none" w:sz="0" w:space="0" w:color="auto"/>
        <w:left w:val="none" w:sz="0" w:space="0" w:color="auto"/>
        <w:bottom w:val="none" w:sz="0" w:space="0" w:color="auto"/>
        <w:right w:val="none" w:sz="0" w:space="0" w:color="auto"/>
      </w:divBdr>
    </w:div>
    <w:div w:id="319964441">
      <w:bodyDiv w:val="1"/>
      <w:marLeft w:val="0"/>
      <w:marRight w:val="0"/>
      <w:marTop w:val="0"/>
      <w:marBottom w:val="0"/>
      <w:divBdr>
        <w:top w:val="none" w:sz="0" w:space="0" w:color="auto"/>
        <w:left w:val="none" w:sz="0" w:space="0" w:color="auto"/>
        <w:bottom w:val="none" w:sz="0" w:space="0" w:color="auto"/>
        <w:right w:val="none" w:sz="0" w:space="0" w:color="auto"/>
      </w:divBdr>
    </w:div>
    <w:div w:id="365444523">
      <w:bodyDiv w:val="1"/>
      <w:marLeft w:val="0"/>
      <w:marRight w:val="0"/>
      <w:marTop w:val="0"/>
      <w:marBottom w:val="0"/>
      <w:divBdr>
        <w:top w:val="none" w:sz="0" w:space="0" w:color="auto"/>
        <w:left w:val="none" w:sz="0" w:space="0" w:color="auto"/>
        <w:bottom w:val="none" w:sz="0" w:space="0" w:color="auto"/>
        <w:right w:val="none" w:sz="0" w:space="0" w:color="auto"/>
      </w:divBdr>
    </w:div>
    <w:div w:id="383023677">
      <w:bodyDiv w:val="1"/>
      <w:marLeft w:val="0"/>
      <w:marRight w:val="0"/>
      <w:marTop w:val="0"/>
      <w:marBottom w:val="0"/>
      <w:divBdr>
        <w:top w:val="none" w:sz="0" w:space="0" w:color="auto"/>
        <w:left w:val="none" w:sz="0" w:space="0" w:color="auto"/>
        <w:bottom w:val="none" w:sz="0" w:space="0" w:color="auto"/>
        <w:right w:val="none" w:sz="0" w:space="0" w:color="auto"/>
      </w:divBdr>
    </w:div>
    <w:div w:id="384446747">
      <w:bodyDiv w:val="1"/>
      <w:marLeft w:val="0"/>
      <w:marRight w:val="0"/>
      <w:marTop w:val="0"/>
      <w:marBottom w:val="0"/>
      <w:divBdr>
        <w:top w:val="none" w:sz="0" w:space="0" w:color="auto"/>
        <w:left w:val="none" w:sz="0" w:space="0" w:color="auto"/>
        <w:bottom w:val="none" w:sz="0" w:space="0" w:color="auto"/>
        <w:right w:val="none" w:sz="0" w:space="0" w:color="auto"/>
      </w:divBdr>
    </w:div>
    <w:div w:id="395905176">
      <w:bodyDiv w:val="1"/>
      <w:marLeft w:val="0"/>
      <w:marRight w:val="0"/>
      <w:marTop w:val="0"/>
      <w:marBottom w:val="0"/>
      <w:divBdr>
        <w:top w:val="none" w:sz="0" w:space="0" w:color="auto"/>
        <w:left w:val="none" w:sz="0" w:space="0" w:color="auto"/>
        <w:bottom w:val="none" w:sz="0" w:space="0" w:color="auto"/>
        <w:right w:val="none" w:sz="0" w:space="0" w:color="auto"/>
      </w:divBdr>
    </w:div>
    <w:div w:id="450588982">
      <w:bodyDiv w:val="1"/>
      <w:marLeft w:val="0"/>
      <w:marRight w:val="0"/>
      <w:marTop w:val="0"/>
      <w:marBottom w:val="0"/>
      <w:divBdr>
        <w:top w:val="none" w:sz="0" w:space="0" w:color="auto"/>
        <w:left w:val="none" w:sz="0" w:space="0" w:color="auto"/>
        <w:bottom w:val="none" w:sz="0" w:space="0" w:color="auto"/>
        <w:right w:val="none" w:sz="0" w:space="0" w:color="auto"/>
      </w:divBdr>
    </w:div>
    <w:div w:id="499975869">
      <w:bodyDiv w:val="1"/>
      <w:marLeft w:val="0"/>
      <w:marRight w:val="0"/>
      <w:marTop w:val="0"/>
      <w:marBottom w:val="0"/>
      <w:divBdr>
        <w:top w:val="none" w:sz="0" w:space="0" w:color="auto"/>
        <w:left w:val="none" w:sz="0" w:space="0" w:color="auto"/>
        <w:bottom w:val="none" w:sz="0" w:space="0" w:color="auto"/>
        <w:right w:val="none" w:sz="0" w:space="0" w:color="auto"/>
      </w:divBdr>
    </w:div>
    <w:div w:id="605384703">
      <w:bodyDiv w:val="1"/>
      <w:marLeft w:val="0"/>
      <w:marRight w:val="0"/>
      <w:marTop w:val="0"/>
      <w:marBottom w:val="0"/>
      <w:divBdr>
        <w:top w:val="none" w:sz="0" w:space="0" w:color="auto"/>
        <w:left w:val="none" w:sz="0" w:space="0" w:color="auto"/>
        <w:bottom w:val="none" w:sz="0" w:space="0" w:color="auto"/>
        <w:right w:val="none" w:sz="0" w:space="0" w:color="auto"/>
      </w:divBdr>
    </w:div>
    <w:div w:id="640231442">
      <w:bodyDiv w:val="1"/>
      <w:marLeft w:val="0"/>
      <w:marRight w:val="0"/>
      <w:marTop w:val="0"/>
      <w:marBottom w:val="0"/>
      <w:divBdr>
        <w:top w:val="none" w:sz="0" w:space="0" w:color="auto"/>
        <w:left w:val="none" w:sz="0" w:space="0" w:color="auto"/>
        <w:bottom w:val="none" w:sz="0" w:space="0" w:color="auto"/>
        <w:right w:val="none" w:sz="0" w:space="0" w:color="auto"/>
      </w:divBdr>
    </w:div>
    <w:div w:id="695544658">
      <w:bodyDiv w:val="1"/>
      <w:marLeft w:val="0"/>
      <w:marRight w:val="0"/>
      <w:marTop w:val="0"/>
      <w:marBottom w:val="0"/>
      <w:divBdr>
        <w:top w:val="none" w:sz="0" w:space="0" w:color="auto"/>
        <w:left w:val="none" w:sz="0" w:space="0" w:color="auto"/>
        <w:bottom w:val="none" w:sz="0" w:space="0" w:color="auto"/>
        <w:right w:val="none" w:sz="0" w:space="0" w:color="auto"/>
      </w:divBdr>
    </w:div>
    <w:div w:id="705913924">
      <w:bodyDiv w:val="1"/>
      <w:marLeft w:val="0"/>
      <w:marRight w:val="0"/>
      <w:marTop w:val="0"/>
      <w:marBottom w:val="0"/>
      <w:divBdr>
        <w:top w:val="none" w:sz="0" w:space="0" w:color="auto"/>
        <w:left w:val="none" w:sz="0" w:space="0" w:color="auto"/>
        <w:bottom w:val="none" w:sz="0" w:space="0" w:color="auto"/>
        <w:right w:val="none" w:sz="0" w:space="0" w:color="auto"/>
      </w:divBdr>
    </w:div>
    <w:div w:id="856425610">
      <w:bodyDiv w:val="1"/>
      <w:marLeft w:val="0"/>
      <w:marRight w:val="0"/>
      <w:marTop w:val="0"/>
      <w:marBottom w:val="0"/>
      <w:divBdr>
        <w:top w:val="none" w:sz="0" w:space="0" w:color="auto"/>
        <w:left w:val="none" w:sz="0" w:space="0" w:color="auto"/>
        <w:bottom w:val="none" w:sz="0" w:space="0" w:color="auto"/>
        <w:right w:val="none" w:sz="0" w:space="0" w:color="auto"/>
      </w:divBdr>
    </w:div>
    <w:div w:id="869100822">
      <w:bodyDiv w:val="1"/>
      <w:marLeft w:val="0"/>
      <w:marRight w:val="0"/>
      <w:marTop w:val="0"/>
      <w:marBottom w:val="0"/>
      <w:divBdr>
        <w:top w:val="none" w:sz="0" w:space="0" w:color="auto"/>
        <w:left w:val="none" w:sz="0" w:space="0" w:color="auto"/>
        <w:bottom w:val="none" w:sz="0" w:space="0" w:color="auto"/>
        <w:right w:val="none" w:sz="0" w:space="0" w:color="auto"/>
      </w:divBdr>
    </w:div>
    <w:div w:id="918751315">
      <w:bodyDiv w:val="1"/>
      <w:marLeft w:val="0"/>
      <w:marRight w:val="0"/>
      <w:marTop w:val="0"/>
      <w:marBottom w:val="0"/>
      <w:divBdr>
        <w:top w:val="none" w:sz="0" w:space="0" w:color="auto"/>
        <w:left w:val="none" w:sz="0" w:space="0" w:color="auto"/>
        <w:bottom w:val="none" w:sz="0" w:space="0" w:color="auto"/>
        <w:right w:val="none" w:sz="0" w:space="0" w:color="auto"/>
      </w:divBdr>
      <w:divsChild>
        <w:div w:id="839389043">
          <w:marLeft w:val="0"/>
          <w:marRight w:val="0"/>
          <w:marTop w:val="225"/>
          <w:marBottom w:val="225"/>
          <w:divBdr>
            <w:top w:val="none" w:sz="0" w:space="0" w:color="auto"/>
            <w:left w:val="none" w:sz="0" w:space="0" w:color="auto"/>
            <w:bottom w:val="none" w:sz="0" w:space="0" w:color="auto"/>
            <w:right w:val="none" w:sz="0" w:space="0" w:color="auto"/>
          </w:divBdr>
          <w:divsChild>
            <w:div w:id="945696556">
              <w:marLeft w:val="0"/>
              <w:marRight w:val="0"/>
              <w:marTop w:val="0"/>
              <w:marBottom w:val="0"/>
              <w:divBdr>
                <w:top w:val="none" w:sz="0" w:space="0" w:color="auto"/>
                <w:left w:val="none" w:sz="0" w:space="0" w:color="auto"/>
                <w:bottom w:val="none" w:sz="0" w:space="0" w:color="auto"/>
                <w:right w:val="none" w:sz="0" w:space="0" w:color="auto"/>
              </w:divBdr>
              <w:divsChild>
                <w:div w:id="1017124100">
                  <w:marLeft w:val="0"/>
                  <w:marRight w:val="0"/>
                  <w:marTop w:val="0"/>
                  <w:marBottom w:val="0"/>
                  <w:divBdr>
                    <w:top w:val="none" w:sz="0" w:space="0" w:color="auto"/>
                    <w:left w:val="none" w:sz="0" w:space="0" w:color="auto"/>
                    <w:bottom w:val="none" w:sz="0" w:space="0" w:color="auto"/>
                    <w:right w:val="none" w:sz="0" w:space="0" w:color="auto"/>
                  </w:divBdr>
                  <w:divsChild>
                    <w:div w:id="1088621444">
                      <w:marLeft w:val="0"/>
                      <w:marRight w:val="0"/>
                      <w:marTop w:val="0"/>
                      <w:marBottom w:val="0"/>
                      <w:divBdr>
                        <w:top w:val="none" w:sz="0" w:space="0" w:color="auto"/>
                        <w:left w:val="none" w:sz="0" w:space="0" w:color="auto"/>
                        <w:bottom w:val="none" w:sz="0" w:space="0" w:color="auto"/>
                        <w:right w:val="none" w:sz="0" w:space="0" w:color="auto"/>
                      </w:divBdr>
                    </w:div>
                    <w:div w:id="1438522746">
                      <w:marLeft w:val="0"/>
                      <w:marRight w:val="0"/>
                      <w:marTop w:val="0"/>
                      <w:marBottom w:val="0"/>
                      <w:divBdr>
                        <w:top w:val="none" w:sz="0" w:space="0" w:color="auto"/>
                        <w:left w:val="none" w:sz="0" w:space="0" w:color="auto"/>
                        <w:bottom w:val="none" w:sz="0" w:space="0" w:color="auto"/>
                        <w:right w:val="none" w:sz="0" w:space="0" w:color="auto"/>
                      </w:divBdr>
                    </w:div>
                    <w:div w:id="17019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767803">
      <w:bodyDiv w:val="1"/>
      <w:marLeft w:val="0"/>
      <w:marRight w:val="0"/>
      <w:marTop w:val="0"/>
      <w:marBottom w:val="0"/>
      <w:divBdr>
        <w:top w:val="none" w:sz="0" w:space="0" w:color="auto"/>
        <w:left w:val="none" w:sz="0" w:space="0" w:color="auto"/>
        <w:bottom w:val="none" w:sz="0" w:space="0" w:color="auto"/>
        <w:right w:val="none" w:sz="0" w:space="0" w:color="auto"/>
      </w:divBdr>
    </w:div>
    <w:div w:id="1002243198">
      <w:bodyDiv w:val="1"/>
      <w:marLeft w:val="0"/>
      <w:marRight w:val="0"/>
      <w:marTop w:val="0"/>
      <w:marBottom w:val="0"/>
      <w:divBdr>
        <w:top w:val="none" w:sz="0" w:space="0" w:color="auto"/>
        <w:left w:val="none" w:sz="0" w:space="0" w:color="auto"/>
        <w:bottom w:val="none" w:sz="0" w:space="0" w:color="auto"/>
        <w:right w:val="none" w:sz="0" w:space="0" w:color="auto"/>
      </w:divBdr>
    </w:div>
    <w:div w:id="1032615294">
      <w:bodyDiv w:val="1"/>
      <w:marLeft w:val="0"/>
      <w:marRight w:val="0"/>
      <w:marTop w:val="0"/>
      <w:marBottom w:val="0"/>
      <w:divBdr>
        <w:top w:val="none" w:sz="0" w:space="0" w:color="auto"/>
        <w:left w:val="none" w:sz="0" w:space="0" w:color="auto"/>
        <w:bottom w:val="none" w:sz="0" w:space="0" w:color="auto"/>
        <w:right w:val="none" w:sz="0" w:space="0" w:color="auto"/>
      </w:divBdr>
    </w:div>
    <w:div w:id="1091782806">
      <w:bodyDiv w:val="1"/>
      <w:marLeft w:val="0"/>
      <w:marRight w:val="0"/>
      <w:marTop w:val="0"/>
      <w:marBottom w:val="0"/>
      <w:divBdr>
        <w:top w:val="none" w:sz="0" w:space="0" w:color="auto"/>
        <w:left w:val="none" w:sz="0" w:space="0" w:color="auto"/>
        <w:bottom w:val="none" w:sz="0" w:space="0" w:color="auto"/>
        <w:right w:val="none" w:sz="0" w:space="0" w:color="auto"/>
      </w:divBdr>
    </w:div>
    <w:div w:id="1093434021">
      <w:bodyDiv w:val="1"/>
      <w:marLeft w:val="0"/>
      <w:marRight w:val="0"/>
      <w:marTop w:val="0"/>
      <w:marBottom w:val="0"/>
      <w:divBdr>
        <w:top w:val="none" w:sz="0" w:space="0" w:color="auto"/>
        <w:left w:val="none" w:sz="0" w:space="0" w:color="auto"/>
        <w:bottom w:val="none" w:sz="0" w:space="0" w:color="auto"/>
        <w:right w:val="none" w:sz="0" w:space="0" w:color="auto"/>
      </w:divBdr>
    </w:div>
    <w:div w:id="1104231203">
      <w:bodyDiv w:val="1"/>
      <w:marLeft w:val="0"/>
      <w:marRight w:val="0"/>
      <w:marTop w:val="0"/>
      <w:marBottom w:val="0"/>
      <w:divBdr>
        <w:top w:val="none" w:sz="0" w:space="0" w:color="auto"/>
        <w:left w:val="none" w:sz="0" w:space="0" w:color="auto"/>
        <w:bottom w:val="none" w:sz="0" w:space="0" w:color="auto"/>
        <w:right w:val="none" w:sz="0" w:space="0" w:color="auto"/>
      </w:divBdr>
    </w:div>
    <w:div w:id="1112018306">
      <w:bodyDiv w:val="1"/>
      <w:marLeft w:val="0"/>
      <w:marRight w:val="0"/>
      <w:marTop w:val="0"/>
      <w:marBottom w:val="0"/>
      <w:divBdr>
        <w:top w:val="none" w:sz="0" w:space="0" w:color="auto"/>
        <w:left w:val="none" w:sz="0" w:space="0" w:color="auto"/>
        <w:bottom w:val="none" w:sz="0" w:space="0" w:color="auto"/>
        <w:right w:val="none" w:sz="0" w:space="0" w:color="auto"/>
      </w:divBdr>
    </w:div>
    <w:div w:id="1116296754">
      <w:bodyDiv w:val="1"/>
      <w:marLeft w:val="0"/>
      <w:marRight w:val="0"/>
      <w:marTop w:val="0"/>
      <w:marBottom w:val="0"/>
      <w:divBdr>
        <w:top w:val="none" w:sz="0" w:space="0" w:color="auto"/>
        <w:left w:val="none" w:sz="0" w:space="0" w:color="auto"/>
        <w:bottom w:val="none" w:sz="0" w:space="0" w:color="auto"/>
        <w:right w:val="none" w:sz="0" w:space="0" w:color="auto"/>
      </w:divBdr>
    </w:div>
    <w:div w:id="1152797278">
      <w:bodyDiv w:val="1"/>
      <w:marLeft w:val="0"/>
      <w:marRight w:val="0"/>
      <w:marTop w:val="0"/>
      <w:marBottom w:val="0"/>
      <w:divBdr>
        <w:top w:val="none" w:sz="0" w:space="0" w:color="auto"/>
        <w:left w:val="none" w:sz="0" w:space="0" w:color="auto"/>
        <w:bottom w:val="none" w:sz="0" w:space="0" w:color="auto"/>
        <w:right w:val="none" w:sz="0" w:space="0" w:color="auto"/>
      </w:divBdr>
    </w:div>
    <w:div w:id="1159540478">
      <w:bodyDiv w:val="1"/>
      <w:marLeft w:val="0"/>
      <w:marRight w:val="0"/>
      <w:marTop w:val="0"/>
      <w:marBottom w:val="0"/>
      <w:divBdr>
        <w:top w:val="none" w:sz="0" w:space="0" w:color="auto"/>
        <w:left w:val="none" w:sz="0" w:space="0" w:color="auto"/>
        <w:bottom w:val="none" w:sz="0" w:space="0" w:color="auto"/>
        <w:right w:val="none" w:sz="0" w:space="0" w:color="auto"/>
      </w:divBdr>
    </w:div>
    <w:div w:id="1179194923">
      <w:bodyDiv w:val="1"/>
      <w:marLeft w:val="0"/>
      <w:marRight w:val="0"/>
      <w:marTop w:val="0"/>
      <w:marBottom w:val="0"/>
      <w:divBdr>
        <w:top w:val="none" w:sz="0" w:space="0" w:color="auto"/>
        <w:left w:val="none" w:sz="0" w:space="0" w:color="auto"/>
        <w:bottom w:val="none" w:sz="0" w:space="0" w:color="auto"/>
        <w:right w:val="none" w:sz="0" w:space="0" w:color="auto"/>
      </w:divBdr>
    </w:div>
    <w:div w:id="1190410380">
      <w:bodyDiv w:val="1"/>
      <w:marLeft w:val="0"/>
      <w:marRight w:val="0"/>
      <w:marTop w:val="0"/>
      <w:marBottom w:val="0"/>
      <w:divBdr>
        <w:top w:val="none" w:sz="0" w:space="0" w:color="auto"/>
        <w:left w:val="none" w:sz="0" w:space="0" w:color="auto"/>
        <w:bottom w:val="none" w:sz="0" w:space="0" w:color="auto"/>
        <w:right w:val="none" w:sz="0" w:space="0" w:color="auto"/>
      </w:divBdr>
    </w:div>
    <w:div w:id="1219631868">
      <w:bodyDiv w:val="1"/>
      <w:marLeft w:val="0"/>
      <w:marRight w:val="0"/>
      <w:marTop w:val="0"/>
      <w:marBottom w:val="0"/>
      <w:divBdr>
        <w:top w:val="none" w:sz="0" w:space="0" w:color="auto"/>
        <w:left w:val="none" w:sz="0" w:space="0" w:color="auto"/>
        <w:bottom w:val="none" w:sz="0" w:space="0" w:color="auto"/>
        <w:right w:val="none" w:sz="0" w:space="0" w:color="auto"/>
      </w:divBdr>
    </w:div>
    <w:div w:id="1337852547">
      <w:bodyDiv w:val="1"/>
      <w:marLeft w:val="0"/>
      <w:marRight w:val="0"/>
      <w:marTop w:val="0"/>
      <w:marBottom w:val="0"/>
      <w:divBdr>
        <w:top w:val="none" w:sz="0" w:space="0" w:color="auto"/>
        <w:left w:val="none" w:sz="0" w:space="0" w:color="auto"/>
        <w:bottom w:val="none" w:sz="0" w:space="0" w:color="auto"/>
        <w:right w:val="none" w:sz="0" w:space="0" w:color="auto"/>
      </w:divBdr>
    </w:div>
    <w:div w:id="1354382555">
      <w:bodyDiv w:val="1"/>
      <w:marLeft w:val="0"/>
      <w:marRight w:val="0"/>
      <w:marTop w:val="0"/>
      <w:marBottom w:val="0"/>
      <w:divBdr>
        <w:top w:val="none" w:sz="0" w:space="0" w:color="auto"/>
        <w:left w:val="none" w:sz="0" w:space="0" w:color="auto"/>
        <w:bottom w:val="none" w:sz="0" w:space="0" w:color="auto"/>
        <w:right w:val="none" w:sz="0" w:space="0" w:color="auto"/>
      </w:divBdr>
    </w:div>
    <w:div w:id="1406302671">
      <w:bodyDiv w:val="1"/>
      <w:marLeft w:val="0"/>
      <w:marRight w:val="0"/>
      <w:marTop w:val="0"/>
      <w:marBottom w:val="0"/>
      <w:divBdr>
        <w:top w:val="none" w:sz="0" w:space="0" w:color="auto"/>
        <w:left w:val="none" w:sz="0" w:space="0" w:color="auto"/>
        <w:bottom w:val="none" w:sz="0" w:space="0" w:color="auto"/>
        <w:right w:val="none" w:sz="0" w:space="0" w:color="auto"/>
      </w:divBdr>
    </w:div>
    <w:div w:id="1470975684">
      <w:bodyDiv w:val="1"/>
      <w:marLeft w:val="0"/>
      <w:marRight w:val="0"/>
      <w:marTop w:val="0"/>
      <w:marBottom w:val="0"/>
      <w:divBdr>
        <w:top w:val="none" w:sz="0" w:space="0" w:color="auto"/>
        <w:left w:val="none" w:sz="0" w:space="0" w:color="auto"/>
        <w:bottom w:val="none" w:sz="0" w:space="0" w:color="auto"/>
        <w:right w:val="none" w:sz="0" w:space="0" w:color="auto"/>
      </w:divBdr>
      <w:divsChild>
        <w:div w:id="1983774789">
          <w:marLeft w:val="0"/>
          <w:marRight w:val="0"/>
          <w:marTop w:val="0"/>
          <w:marBottom w:val="120"/>
          <w:divBdr>
            <w:top w:val="none" w:sz="0" w:space="0" w:color="auto"/>
            <w:left w:val="none" w:sz="0" w:space="0" w:color="auto"/>
            <w:bottom w:val="none" w:sz="0" w:space="0" w:color="auto"/>
            <w:right w:val="none" w:sz="0" w:space="0" w:color="auto"/>
          </w:divBdr>
        </w:div>
        <w:div w:id="1738278452">
          <w:marLeft w:val="0"/>
          <w:marRight w:val="0"/>
          <w:marTop w:val="0"/>
          <w:marBottom w:val="360"/>
          <w:divBdr>
            <w:top w:val="none" w:sz="0" w:space="0" w:color="auto"/>
            <w:left w:val="none" w:sz="0" w:space="0" w:color="auto"/>
            <w:bottom w:val="none" w:sz="0" w:space="0" w:color="auto"/>
            <w:right w:val="none" w:sz="0" w:space="0" w:color="auto"/>
          </w:divBdr>
        </w:div>
        <w:div w:id="2011977987">
          <w:marLeft w:val="0"/>
          <w:marRight w:val="0"/>
          <w:marTop w:val="0"/>
          <w:marBottom w:val="0"/>
          <w:divBdr>
            <w:top w:val="none" w:sz="0" w:space="0" w:color="auto"/>
            <w:left w:val="none" w:sz="0" w:space="0" w:color="auto"/>
            <w:bottom w:val="none" w:sz="0" w:space="0" w:color="auto"/>
            <w:right w:val="none" w:sz="0" w:space="0" w:color="auto"/>
          </w:divBdr>
          <w:divsChild>
            <w:div w:id="15541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7886">
      <w:bodyDiv w:val="1"/>
      <w:marLeft w:val="0"/>
      <w:marRight w:val="0"/>
      <w:marTop w:val="0"/>
      <w:marBottom w:val="0"/>
      <w:divBdr>
        <w:top w:val="none" w:sz="0" w:space="0" w:color="auto"/>
        <w:left w:val="none" w:sz="0" w:space="0" w:color="auto"/>
        <w:bottom w:val="none" w:sz="0" w:space="0" w:color="auto"/>
        <w:right w:val="none" w:sz="0" w:space="0" w:color="auto"/>
      </w:divBdr>
    </w:div>
    <w:div w:id="1577784459">
      <w:bodyDiv w:val="1"/>
      <w:marLeft w:val="0"/>
      <w:marRight w:val="0"/>
      <w:marTop w:val="0"/>
      <w:marBottom w:val="0"/>
      <w:divBdr>
        <w:top w:val="none" w:sz="0" w:space="0" w:color="auto"/>
        <w:left w:val="none" w:sz="0" w:space="0" w:color="auto"/>
        <w:bottom w:val="none" w:sz="0" w:space="0" w:color="auto"/>
        <w:right w:val="none" w:sz="0" w:space="0" w:color="auto"/>
      </w:divBdr>
    </w:div>
    <w:div w:id="1695156129">
      <w:bodyDiv w:val="1"/>
      <w:marLeft w:val="0"/>
      <w:marRight w:val="0"/>
      <w:marTop w:val="0"/>
      <w:marBottom w:val="0"/>
      <w:divBdr>
        <w:top w:val="none" w:sz="0" w:space="0" w:color="auto"/>
        <w:left w:val="none" w:sz="0" w:space="0" w:color="auto"/>
        <w:bottom w:val="none" w:sz="0" w:space="0" w:color="auto"/>
        <w:right w:val="none" w:sz="0" w:space="0" w:color="auto"/>
      </w:divBdr>
    </w:div>
    <w:div w:id="1745687663">
      <w:bodyDiv w:val="1"/>
      <w:marLeft w:val="0"/>
      <w:marRight w:val="0"/>
      <w:marTop w:val="0"/>
      <w:marBottom w:val="0"/>
      <w:divBdr>
        <w:top w:val="none" w:sz="0" w:space="0" w:color="auto"/>
        <w:left w:val="none" w:sz="0" w:space="0" w:color="auto"/>
        <w:bottom w:val="none" w:sz="0" w:space="0" w:color="auto"/>
        <w:right w:val="none" w:sz="0" w:space="0" w:color="auto"/>
      </w:divBdr>
    </w:div>
    <w:div w:id="1824470249">
      <w:bodyDiv w:val="1"/>
      <w:marLeft w:val="0"/>
      <w:marRight w:val="0"/>
      <w:marTop w:val="0"/>
      <w:marBottom w:val="0"/>
      <w:divBdr>
        <w:top w:val="none" w:sz="0" w:space="0" w:color="auto"/>
        <w:left w:val="none" w:sz="0" w:space="0" w:color="auto"/>
        <w:bottom w:val="none" w:sz="0" w:space="0" w:color="auto"/>
        <w:right w:val="none" w:sz="0" w:space="0" w:color="auto"/>
      </w:divBdr>
    </w:div>
    <w:div w:id="1862622338">
      <w:bodyDiv w:val="1"/>
      <w:marLeft w:val="0"/>
      <w:marRight w:val="0"/>
      <w:marTop w:val="0"/>
      <w:marBottom w:val="0"/>
      <w:divBdr>
        <w:top w:val="none" w:sz="0" w:space="0" w:color="auto"/>
        <w:left w:val="none" w:sz="0" w:space="0" w:color="auto"/>
        <w:bottom w:val="none" w:sz="0" w:space="0" w:color="auto"/>
        <w:right w:val="none" w:sz="0" w:space="0" w:color="auto"/>
      </w:divBdr>
    </w:div>
    <w:div w:id="1884974653">
      <w:bodyDiv w:val="1"/>
      <w:marLeft w:val="0"/>
      <w:marRight w:val="0"/>
      <w:marTop w:val="0"/>
      <w:marBottom w:val="0"/>
      <w:divBdr>
        <w:top w:val="none" w:sz="0" w:space="0" w:color="auto"/>
        <w:left w:val="none" w:sz="0" w:space="0" w:color="auto"/>
        <w:bottom w:val="none" w:sz="0" w:space="0" w:color="auto"/>
        <w:right w:val="none" w:sz="0" w:space="0" w:color="auto"/>
      </w:divBdr>
    </w:div>
    <w:div w:id="1969965646">
      <w:bodyDiv w:val="1"/>
      <w:marLeft w:val="0"/>
      <w:marRight w:val="0"/>
      <w:marTop w:val="0"/>
      <w:marBottom w:val="0"/>
      <w:divBdr>
        <w:top w:val="none" w:sz="0" w:space="0" w:color="auto"/>
        <w:left w:val="none" w:sz="0" w:space="0" w:color="auto"/>
        <w:bottom w:val="none" w:sz="0" w:space="0" w:color="auto"/>
        <w:right w:val="none" w:sz="0" w:space="0" w:color="auto"/>
      </w:divBdr>
    </w:div>
    <w:div w:id="1988902291">
      <w:bodyDiv w:val="1"/>
      <w:marLeft w:val="0"/>
      <w:marRight w:val="0"/>
      <w:marTop w:val="0"/>
      <w:marBottom w:val="0"/>
      <w:divBdr>
        <w:top w:val="none" w:sz="0" w:space="0" w:color="auto"/>
        <w:left w:val="none" w:sz="0" w:space="0" w:color="auto"/>
        <w:bottom w:val="none" w:sz="0" w:space="0" w:color="auto"/>
        <w:right w:val="none" w:sz="0" w:space="0" w:color="auto"/>
      </w:divBdr>
    </w:div>
    <w:div w:id="2038383999">
      <w:bodyDiv w:val="1"/>
      <w:marLeft w:val="0"/>
      <w:marRight w:val="0"/>
      <w:marTop w:val="0"/>
      <w:marBottom w:val="0"/>
      <w:divBdr>
        <w:top w:val="none" w:sz="0" w:space="0" w:color="auto"/>
        <w:left w:val="none" w:sz="0" w:space="0" w:color="auto"/>
        <w:bottom w:val="none" w:sz="0" w:space="0" w:color="auto"/>
        <w:right w:val="none" w:sz="0" w:space="0" w:color="auto"/>
      </w:divBdr>
    </w:div>
    <w:div w:id="2069839862">
      <w:bodyDiv w:val="1"/>
      <w:marLeft w:val="0"/>
      <w:marRight w:val="0"/>
      <w:marTop w:val="0"/>
      <w:marBottom w:val="0"/>
      <w:divBdr>
        <w:top w:val="none" w:sz="0" w:space="0" w:color="auto"/>
        <w:left w:val="none" w:sz="0" w:space="0" w:color="auto"/>
        <w:bottom w:val="none" w:sz="0" w:space="0" w:color="auto"/>
        <w:right w:val="none" w:sz="0" w:space="0" w:color="auto"/>
      </w:divBdr>
    </w:div>
    <w:div w:id="2119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8563C-A729-41D3-ADC4-111CA0B2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53</Pages>
  <Words>14061</Words>
  <Characters>80153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shengfeng li</cp:lastModifiedBy>
  <cp:revision>7</cp:revision>
  <cp:lastPrinted>2018-03-26T20:45:00Z</cp:lastPrinted>
  <dcterms:created xsi:type="dcterms:W3CDTF">2021-03-25T19:25:00Z</dcterms:created>
  <dcterms:modified xsi:type="dcterms:W3CDTF">2021-06-22T11:34:00Z</dcterms:modified>
</cp:coreProperties>
</file>