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7EACC" w14:textId="72FA2053" w:rsidR="008D5A18" w:rsidRDefault="009C77FA" w:rsidP="009B75BF">
      <w:pPr>
        <w:spacing w:line="480" w:lineRule="auto"/>
        <w:jc w:val="center"/>
        <w:rPr>
          <w:rFonts w:ascii="Baskerville" w:hAnsi="Baskerville"/>
          <w:b/>
          <w:iCs/>
          <w:color w:val="000000"/>
          <w:sz w:val="20"/>
          <w:szCs w:val="20"/>
        </w:rPr>
      </w:pPr>
      <w:r w:rsidRPr="009B75BF">
        <w:rPr>
          <w:rFonts w:ascii="Baskerville" w:hAnsi="Baskerville"/>
          <w:iCs/>
          <w:color w:val="000000"/>
        </w:rPr>
        <w:t xml:space="preserve">Magnifying Grains of Sand, Seeds and </w:t>
      </w:r>
      <w:r w:rsidR="00543C86">
        <w:rPr>
          <w:rFonts w:ascii="Baskerville" w:hAnsi="Baskerville"/>
          <w:iCs/>
          <w:color w:val="000000"/>
        </w:rPr>
        <w:t>Blades</w:t>
      </w:r>
      <w:r w:rsidR="00543C86" w:rsidRPr="009B75BF">
        <w:rPr>
          <w:rFonts w:ascii="Baskerville" w:hAnsi="Baskerville"/>
          <w:iCs/>
          <w:color w:val="000000"/>
        </w:rPr>
        <w:t xml:space="preserve"> </w:t>
      </w:r>
      <w:r w:rsidRPr="009B75BF">
        <w:rPr>
          <w:rFonts w:ascii="Baskerville" w:hAnsi="Baskerville"/>
          <w:iCs/>
          <w:color w:val="000000"/>
        </w:rPr>
        <w:t>of Grass: Optical Effects in Robert Grosseteste</w:t>
      </w:r>
      <w:r w:rsidR="00543C86">
        <w:rPr>
          <w:rFonts w:ascii="Baskerville" w:hAnsi="Baskerville"/>
          <w:iCs/>
          <w:color w:val="000000"/>
        </w:rPr>
        <w:t>’</w:t>
      </w:r>
      <w:r w:rsidRPr="009B75BF">
        <w:rPr>
          <w:rFonts w:ascii="Baskerville" w:hAnsi="Baskerville"/>
          <w:iCs/>
          <w:color w:val="000000"/>
        </w:rPr>
        <w:t xml:space="preserve">s </w:t>
      </w:r>
      <w:r w:rsidRPr="009B75BF">
        <w:rPr>
          <w:rFonts w:ascii="Baskerville" w:hAnsi="Baskerville"/>
          <w:i/>
          <w:iCs/>
          <w:color w:val="000000"/>
        </w:rPr>
        <w:t xml:space="preserve">De </w:t>
      </w:r>
      <w:proofErr w:type="spellStart"/>
      <w:r w:rsidRPr="009B75BF">
        <w:rPr>
          <w:rFonts w:ascii="Baskerville" w:hAnsi="Baskerville"/>
          <w:i/>
          <w:iCs/>
          <w:color w:val="000000"/>
        </w:rPr>
        <w:t>iride</w:t>
      </w:r>
      <w:proofErr w:type="spellEnd"/>
      <w:r w:rsidRPr="009B75BF">
        <w:rPr>
          <w:rFonts w:ascii="Baskerville" w:hAnsi="Baskerville"/>
          <w:iCs/>
          <w:color w:val="000000"/>
        </w:rPr>
        <w:t xml:space="preserve"> </w:t>
      </w:r>
      <w:r>
        <w:rPr>
          <w:rFonts w:ascii="Baskerville" w:hAnsi="Baskerville"/>
          <w:iCs/>
          <w:color w:val="000000"/>
        </w:rPr>
        <w:t xml:space="preserve">– </w:t>
      </w:r>
      <w:r>
        <w:rPr>
          <w:rFonts w:ascii="Baskerville" w:hAnsi="Baskerville"/>
          <w:i/>
          <w:iCs/>
          <w:color w:val="000000"/>
        </w:rPr>
        <w:t xml:space="preserve">On the Rainbow </w:t>
      </w:r>
      <w:r w:rsidRPr="009B75BF">
        <w:rPr>
          <w:rFonts w:ascii="Baskerville" w:hAnsi="Baskerville"/>
          <w:iCs/>
          <w:color w:val="000000"/>
        </w:rPr>
        <w:t>(c. 1228-30)</w:t>
      </w:r>
    </w:p>
    <w:p w14:paraId="5746BBE6" w14:textId="6B6B102E" w:rsidR="00236C7C" w:rsidRDefault="00236C7C" w:rsidP="00635365">
      <w:pPr>
        <w:spacing w:line="480" w:lineRule="auto"/>
        <w:rPr>
          <w:rFonts w:ascii="Baskerville" w:hAnsi="Baskerville"/>
          <w:b/>
          <w:iCs/>
          <w:color w:val="000000"/>
          <w:sz w:val="20"/>
          <w:szCs w:val="20"/>
        </w:rPr>
      </w:pPr>
    </w:p>
    <w:p w14:paraId="05589752" w14:textId="52C908E1" w:rsidR="009C0B8D" w:rsidRPr="009C0B8D" w:rsidRDefault="009C0B8D" w:rsidP="00635365">
      <w:pPr>
        <w:spacing w:line="480" w:lineRule="auto"/>
        <w:rPr>
          <w:rFonts w:ascii="Baskerville" w:hAnsi="Baskerville"/>
          <w:iCs/>
          <w:color w:val="000000"/>
          <w:sz w:val="20"/>
          <w:szCs w:val="20"/>
        </w:rPr>
      </w:pPr>
      <w:r w:rsidRPr="009C0B8D">
        <w:rPr>
          <w:rFonts w:ascii="Baskerville" w:hAnsi="Baskerville"/>
          <w:iCs/>
          <w:color w:val="000000"/>
          <w:sz w:val="20"/>
          <w:szCs w:val="20"/>
        </w:rPr>
        <w:t xml:space="preserve">Rebekah C. White*., Giles E. M. Gasper*., Tom </w:t>
      </w:r>
      <w:r w:rsidR="00A2353F">
        <w:rPr>
          <w:rFonts w:ascii="Baskerville" w:hAnsi="Baskerville"/>
          <w:iCs/>
          <w:color w:val="000000"/>
          <w:sz w:val="20"/>
          <w:szCs w:val="20"/>
        </w:rPr>
        <w:t xml:space="preserve">C. </w:t>
      </w:r>
      <w:r w:rsidRPr="009C0B8D">
        <w:rPr>
          <w:rFonts w:ascii="Baskerville" w:hAnsi="Baskerville"/>
          <w:iCs/>
          <w:color w:val="000000"/>
          <w:sz w:val="20"/>
          <w:szCs w:val="20"/>
        </w:rPr>
        <w:t xml:space="preserve">B. McLeish*., </w:t>
      </w:r>
      <w:r w:rsidR="008C454D">
        <w:rPr>
          <w:rFonts w:ascii="Baskerville" w:hAnsi="Baskerville"/>
          <w:iCs/>
          <w:color w:val="000000"/>
          <w:sz w:val="20"/>
          <w:szCs w:val="20"/>
        </w:rPr>
        <w:t xml:space="preserve">Brian K. Tanner., </w:t>
      </w:r>
      <w:r w:rsidRPr="009C0B8D">
        <w:rPr>
          <w:rFonts w:ascii="Baskerville" w:hAnsi="Baskerville"/>
          <w:iCs/>
          <w:color w:val="000000"/>
          <w:sz w:val="20"/>
          <w:szCs w:val="20"/>
        </w:rPr>
        <w:t xml:space="preserve">Joshua S. Harvey., </w:t>
      </w:r>
      <w:r w:rsidRPr="009C0B8D">
        <w:rPr>
          <w:rFonts w:ascii="Baskerville" w:hAnsi="Baskerville" w:cs="Arial"/>
          <w:color w:val="000000" w:themeColor="text1"/>
          <w:sz w:val="20"/>
          <w:szCs w:val="20"/>
          <w:lang w:eastAsia="en-GB"/>
        </w:rPr>
        <w:t>Sigbjørn O</w:t>
      </w:r>
      <w:r>
        <w:rPr>
          <w:rFonts w:ascii="Baskerville" w:hAnsi="Baskerville" w:cs="Arial"/>
          <w:color w:val="000000" w:themeColor="text1"/>
          <w:sz w:val="20"/>
          <w:szCs w:val="20"/>
          <w:lang w:eastAsia="en-GB"/>
        </w:rPr>
        <w:t>.</w:t>
      </w:r>
      <w:r w:rsidRPr="009C0B8D">
        <w:rPr>
          <w:rFonts w:ascii="Baskerville" w:hAnsi="Baskerville" w:cs="Arial"/>
          <w:color w:val="000000" w:themeColor="text1"/>
          <w:sz w:val="20"/>
          <w:szCs w:val="20"/>
          <w:lang w:eastAsia="en-GB"/>
        </w:rPr>
        <w:t xml:space="preserve"> </w:t>
      </w:r>
      <w:proofErr w:type="spellStart"/>
      <w:r w:rsidRPr="009C0B8D">
        <w:rPr>
          <w:rFonts w:ascii="Baskerville" w:hAnsi="Baskerville" w:cs="Arial"/>
          <w:color w:val="000000" w:themeColor="text1"/>
          <w:sz w:val="20"/>
          <w:szCs w:val="20"/>
          <w:lang w:eastAsia="en-GB"/>
        </w:rPr>
        <w:t>Sønnesyn</w:t>
      </w:r>
      <w:proofErr w:type="spellEnd"/>
      <w:r w:rsidRPr="009C0B8D">
        <w:rPr>
          <w:rFonts w:ascii="Baskerville" w:hAnsi="Baskerville"/>
          <w:iCs/>
          <w:color w:val="000000"/>
          <w:sz w:val="20"/>
          <w:szCs w:val="20"/>
        </w:rPr>
        <w:t xml:space="preserve">., </w:t>
      </w:r>
      <w:r w:rsidR="008C454D">
        <w:rPr>
          <w:rFonts w:ascii="Baskerville" w:hAnsi="Baskerville"/>
          <w:iCs/>
          <w:color w:val="000000"/>
          <w:sz w:val="20"/>
          <w:szCs w:val="20"/>
        </w:rPr>
        <w:t xml:space="preserve">Laura K. Young., </w:t>
      </w:r>
      <w:r w:rsidR="00B05541">
        <w:rPr>
          <w:rFonts w:ascii="Baskerville" w:hAnsi="Baskerville"/>
          <w:iCs/>
          <w:color w:val="000000"/>
          <w:sz w:val="20"/>
          <w:szCs w:val="20"/>
        </w:rPr>
        <w:t xml:space="preserve">and </w:t>
      </w:r>
      <w:r w:rsidRPr="009C0B8D">
        <w:rPr>
          <w:rFonts w:ascii="Baskerville" w:hAnsi="Baskerville"/>
          <w:iCs/>
          <w:color w:val="000000"/>
          <w:sz w:val="20"/>
          <w:szCs w:val="20"/>
        </w:rPr>
        <w:t>Hannah. E. Smithson.</w:t>
      </w:r>
    </w:p>
    <w:p w14:paraId="0204109A" w14:textId="77777777" w:rsidR="009C0B8D" w:rsidRDefault="009C0B8D" w:rsidP="009C0B8D">
      <w:pPr>
        <w:spacing w:line="480" w:lineRule="auto"/>
        <w:rPr>
          <w:rFonts w:ascii="Baskerville" w:hAnsi="Baskerville"/>
          <w:iCs/>
          <w:color w:val="000000"/>
          <w:sz w:val="20"/>
          <w:szCs w:val="20"/>
        </w:rPr>
      </w:pPr>
    </w:p>
    <w:p w14:paraId="0EC9D60B" w14:textId="00B70BA3" w:rsidR="009C77FA" w:rsidRDefault="009C0B8D" w:rsidP="009C0B8D">
      <w:pPr>
        <w:spacing w:line="480" w:lineRule="auto"/>
        <w:rPr>
          <w:rFonts w:ascii="Baskerville" w:hAnsi="Baskerville"/>
          <w:iCs/>
          <w:color w:val="000000"/>
          <w:sz w:val="20"/>
          <w:szCs w:val="20"/>
        </w:rPr>
      </w:pPr>
      <w:r w:rsidRPr="009C0B8D">
        <w:rPr>
          <w:rFonts w:ascii="Baskerville" w:hAnsi="Baskerville"/>
          <w:iCs/>
          <w:color w:val="000000"/>
          <w:sz w:val="20"/>
          <w:szCs w:val="20"/>
        </w:rPr>
        <w:t>*These three authors contributed equally</w:t>
      </w:r>
    </w:p>
    <w:p w14:paraId="4DC0F41B" w14:textId="60A7F4D9" w:rsidR="00EC7107" w:rsidRDefault="00EC7107" w:rsidP="009C0B8D">
      <w:pPr>
        <w:spacing w:line="480" w:lineRule="auto"/>
        <w:rPr>
          <w:rFonts w:ascii="Baskerville" w:hAnsi="Baskerville"/>
          <w:iCs/>
          <w:color w:val="000000"/>
          <w:sz w:val="20"/>
          <w:szCs w:val="20"/>
        </w:rPr>
      </w:pPr>
    </w:p>
    <w:p w14:paraId="26690DB0" w14:textId="77777777" w:rsidR="007F1074" w:rsidRPr="009C0B8D" w:rsidRDefault="007F1074" w:rsidP="009C0B8D">
      <w:pPr>
        <w:spacing w:line="480" w:lineRule="auto"/>
        <w:rPr>
          <w:rFonts w:ascii="Baskerville" w:hAnsi="Baskerville"/>
          <w:iCs/>
          <w:color w:val="000000"/>
          <w:sz w:val="20"/>
          <w:szCs w:val="20"/>
        </w:rPr>
      </w:pPr>
    </w:p>
    <w:p w14:paraId="4B21C709" w14:textId="5FE82899" w:rsidR="009C0B8D" w:rsidRPr="009B68B5" w:rsidRDefault="00815D76" w:rsidP="009C0B8D">
      <w:pPr>
        <w:spacing w:line="480" w:lineRule="auto"/>
        <w:rPr>
          <w:rFonts w:ascii="Baskerville" w:hAnsi="Baskerville"/>
          <w:b/>
          <w:iCs/>
          <w:color w:val="000000"/>
        </w:rPr>
      </w:pPr>
      <w:r w:rsidRPr="009B68B5">
        <w:rPr>
          <w:rFonts w:ascii="Baskerville" w:hAnsi="Baskerville"/>
          <w:b/>
          <w:iCs/>
          <w:color w:val="000000"/>
        </w:rPr>
        <w:t>Abstract</w:t>
      </w:r>
    </w:p>
    <w:p w14:paraId="3BCF08C3" w14:textId="206A9F8B" w:rsidR="00431404" w:rsidRDefault="005C61ED" w:rsidP="00815D76">
      <w:pPr>
        <w:spacing w:line="480" w:lineRule="auto"/>
        <w:jc w:val="both"/>
        <w:rPr>
          <w:rFonts w:ascii="Baskerville" w:hAnsi="Baskerville"/>
          <w:iCs/>
          <w:color w:val="000000"/>
        </w:rPr>
      </w:pPr>
      <w:r w:rsidRPr="001043BC">
        <w:rPr>
          <w:rFonts w:ascii="Baskerville" w:hAnsi="Baskerville"/>
          <w:iCs/>
          <w:color w:val="000000"/>
        </w:rPr>
        <w:t>In his treatise</w:t>
      </w:r>
      <w:r w:rsidR="00A02D14" w:rsidRPr="001043BC">
        <w:rPr>
          <w:rFonts w:ascii="Baskerville" w:hAnsi="Baskerville"/>
          <w:iCs/>
          <w:color w:val="000000"/>
        </w:rPr>
        <w:t xml:space="preserve"> </w:t>
      </w:r>
      <w:r w:rsidR="00A02D14" w:rsidRPr="00882883">
        <w:rPr>
          <w:rFonts w:ascii="Baskerville" w:hAnsi="Baskerville"/>
          <w:i/>
          <w:iCs/>
          <w:color w:val="000000"/>
        </w:rPr>
        <w:t>On the Rainbow</w:t>
      </w:r>
      <w:r w:rsidR="00A02D14" w:rsidRPr="001043BC">
        <w:rPr>
          <w:rFonts w:ascii="Baskerville" w:hAnsi="Baskerville"/>
          <w:iCs/>
          <w:color w:val="000000"/>
        </w:rPr>
        <w:t xml:space="preserve"> </w:t>
      </w:r>
      <w:r w:rsidRPr="001043BC">
        <w:rPr>
          <w:rFonts w:ascii="Baskerville" w:hAnsi="Baskerville"/>
          <w:iCs/>
          <w:color w:val="000000"/>
        </w:rPr>
        <w:t>(</w:t>
      </w:r>
      <w:r w:rsidR="00A02D14" w:rsidRPr="001043BC">
        <w:rPr>
          <w:rFonts w:ascii="Baskerville" w:hAnsi="Baskerville"/>
          <w:iCs/>
          <w:color w:val="000000"/>
        </w:rPr>
        <w:t xml:space="preserve">De </w:t>
      </w:r>
      <w:proofErr w:type="spellStart"/>
      <w:r w:rsidR="00A02D14" w:rsidRPr="001043BC">
        <w:rPr>
          <w:rFonts w:ascii="Baskerville" w:hAnsi="Baskerville"/>
          <w:iCs/>
          <w:color w:val="000000"/>
        </w:rPr>
        <w:t>iride</w:t>
      </w:r>
      <w:proofErr w:type="spellEnd"/>
      <w:r w:rsidRPr="001043BC">
        <w:rPr>
          <w:rFonts w:ascii="Baskerville" w:hAnsi="Baskerville"/>
          <w:iCs/>
          <w:color w:val="000000"/>
        </w:rPr>
        <w:t>)</w:t>
      </w:r>
      <w:r w:rsidR="005A78FE" w:rsidRPr="001043BC">
        <w:rPr>
          <w:rFonts w:ascii="Baskerville" w:hAnsi="Baskerville"/>
          <w:iCs/>
          <w:color w:val="000000"/>
        </w:rPr>
        <w:t xml:space="preserve">, composed </w:t>
      </w:r>
      <w:r w:rsidR="000919AA" w:rsidRPr="001043BC">
        <w:rPr>
          <w:rFonts w:ascii="Baskerville" w:hAnsi="Baskerville"/>
          <w:iCs/>
          <w:color w:val="000000"/>
        </w:rPr>
        <w:t>nearly</w:t>
      </w:r>
      <w:r w:rsidRPr="001043BC">
        <w:rPr>
          <w:rFonts w:ascii="Baskerville" w:hAnsi="Baskerville"/>
          <w:iCs/>
          <w:color w:val="000000"/>
        </w:rPr>
        <w:t xml:space="preserve"> 400 years before the </w:t>
      </w:r>
      <w:r w:rsidR="008B675E" w:rsidRPr="001043BC">
        <w:rPr>
          <w:rFonts w:ascii="Baskerville" w:hAnsi="Baskerville"/>
          <w:iCs/>
          <w:color w:val="000000"/>
        </w:rPr>
        <w:t>first</w:t>
      </w:r>
      <w:r w:rsidR="00922A22">
        <w:rPr>
          <w:rFonts w:ascii="Baskerville" w:hAnsi="Baskerville"/>
          <w:iCs/>
          <w:color w:val="000000"/>
        </w:rPr>
        <w:t xml:space="preserve"> </w:t>
      </w:r>
      <w:r w:rsidR="008B675E" w:rsidRPr="001043BC">
        <w:rPr>
          <w:rFonts w:ascii="Baskerville" w:hAnsi="Baskerville"/>
          <w:iCs/>
          <w:color w:val="000000"/>
        </w:rPr>
        <w:t xml:space="preserve">known </w:t>
      </w:r>
      <w:r w:rsidRPr="001043BC">
        <w:rPr>
          <w:rFonts w:ascii="Baskerville" w:hAnsi="Baskerville"/>
          <w:iCs/>
          <w:color w:val="000000"/>
        </w:rPr>
        <w:t>telescope</w:t>
      </w:r>
      <w:r w:rsidR="00A02D14" w:rsidRPr="001043BC">
        <w:rPr>
          <w:rFonts w:ascii="Baskerville" w:hAnsi="Baskerville"/>
          <w:iCs/>
          <w:color w:val="000000"/>
        </w:rPr>
        <w:t xml:space="preserve">, </w:t>
      </w:r>
      <w:r w:rsidR="00F15C40" w:rsidRPr="001043BC">
        <w:rPr>
          <w:rFonts w:ascii="Baskerville" w:hAnsi="Baskerville"/>
          <w:iCs/>
          <w:color w:val="000000"/>
        </w:rPr>
        <w:t xml:space="preserve">the </w:t>
      </w:r>
      <w:r w:rsidR="00E77629" w:rsidRPr="001043BC">
        <w:rPr>
          <w:rFonts w:ascii="Baskerville" w:hAnsi="Baskerville"/>
          <w:iCs/>
          <w:color w:val="000000"/>
        </w:rPr>
        <w:t xml:space="preserve">English polymath </w:t>
      </w:r>
      <w:r w:rsidRPr="001043BC">
        <w:rPr>
          <w:rFonts w:ascii="Baskerville" w:hAnsi="Baskerville"/>
          <w:iCs/>
          <w:color w:val="000000"/>
        </w:rPr>
        <w:t xml:space="preserve">Robert Grosseteste </w:t>
      </w:r>
      <w:r w:rsidR="00D62AFD" w:rsidRPr="001043BC">
        <w:rPr>
          <w:rFonts w:ascii="Baskerville" w:hAnsi="Baskerville"/>
          <w:iCs/>
          <w:color w:val="000000"/>
        </w:rPr>
        <w:t>identified</w:t>
      </w:r>
      <w:r w:rsidRPr="001043BC">
        <w:rPr>
          <w:rFonts w:ascii="Baskerville" w:hAnsi="Baskerville"/>
          <w:iCs/>
          <w:color w:val="000000"/>
        </w:rPr>
        <w:t xml:space="preserve"> three striking optical effects: distant objects can be rendered </w:t>
      </w:r>
      <w:r w:rsidR="00685FEA">
        <w:rPr>
          <w:rFonts w:ascii="Baskerville" w:hAnsi="Baskerville"/>
          <w:iCs/>
          <w:color w:val="000000"/>
        </w:rPr>
        <w:t>close by</w:t>
      </w:r>
      <w:r w:rsidR="008B6CFA">
        <w:rPr>
          <w:rFonts w:ascii="Baskerville" w:hAnsi="Baskerville"/>
          <w:iCs/>
          <w:color w:val="000000"/>
        </w:rPr>
        <w:t>;</w:t>
      </w:r>
      <w:r w:rsidRPr="001043BC">
        <w:rPr>
          <w:rFonts w:ascii="Baskerville" w:hAnsi="Baskerville"/>
          <w:iCs/>
          <w:color w:val="000000"/>
        </w:rPr>
        <w:t xml:space="preserve"> </w:t>
      </w:r>
      <w:r w:rsidR="00685FEA">
        <w:rPr>
          <w:rFonts w:ascii="Baskerville" w:hAnsi="Baskerville"/>
          <w:iCs/>
          <w:color w:val="000000"/>
        </w:rPr>
        <w:t>close by</w:t>
      </w:r>
      <w:r w:rsidR="00685FEA" w:rsidRPr="001043BC">
        <w:rPr>
          <w:rFonts w:ascii="Baskerville" w:hAnsi="Baskerville"/>
          <w:iCs/>
          <w:color w:val="000000"/>
        </w:rPr>
        <w:t xml:space="preserve"> </w:t>
      </w:r>
      <w:r w:rsidRPr="001043BC">
        <w:rPr>
          <w:rFonts w:ascii="Baskerville" w:hAnsi="Baskerville"/>
          <w:iCs/>
          <w:color w:val="000000"/>
        </w:rPr>
        <w:t>large objects can be rendered small</w:t>
      </w:r>
      <w:r w:rsidR="008B6CFA">
        <w:rPr>
          <w:rFonts w:ascii="Baskerville" w:hAnsi="Baskerville"/>
          <w:iCs/>
          <w:color w:val="000000"/>
        </w:rPr>
        <w:t>;</w:t>
      </w:r>
      <w:r w:rsidRPr="001043BC">
        <w:rPr>
          <w:rFonts w:ascii="Baskerville" w:hAnsi="Baskerville"/>
          <w:iCs/>
          <w:color w:val="000000"/>
        </w:rPr>
        <w:t xml:space="preserve"> and distant small objects can be rendered large.</w:t>
      </w:r>
      <w:r w:rsidR="00E77629" w:rsidRPr="001043BC">
        <w:rPr>
          <w:rFonts w:ascii="Baskerville" w:hAnsi="Baskerville"/>
          <w:iCs/>
          <w:color w:val="000000"/>
        </w:rPr>
        <w:t xml:space="preserve"> In the context of the history of optics, the first </w:t>
      </w:r>
      <w:r w:rsidR="001F69CD" w:rsidRPr="001043BC">
        <w:rPr>
          <w:rFonts w:ascii="Baskerville" w:hAnsi="Baskerville"/>
          <w:iCs/>
          <w:color w:val="000000"/>
        </w:rPr>
        <w:t xml:space="preserve">effect </w:t>
      </w:r>
      <w:r w:rsidR="00E77629" w:rsidRPr="001043BC">
        <w:rPr>
          <w:rFonts w:ascii="Baskerville" w:hAnsi="Baskerville"/>
          <w:iCs/>
          <w:color w:val="000000"/>
        </w:rPr>
        <w:t>is especially striking.</w:t>
      </w:r>
      <w:r w:rsidRPr="001043BC">
        <w:rPr>
          <w:rFonts w:ascii="Baskerville" w:hAnsi="Baskerville"/>
          <w:iCs/>
          <w:color w:val="000000"/>
        </w:rPr>
        <w:t xml:space="preserve"> </w:t>
      </w:r>
      <w:r w:rsidR="008B675E" w:rsidRPr="001043BC">
        <w:rPr>
          <w:rFonts w:ascii="Baskerville" w:hAnsi="Baskerville"/>
          <w:iCs/>
          <w:color w:val="000000"/>
        </w:rPr>
        <w:t xml:space="preserve">Grosseteste did not </w:t>
      </w:r>
      <w:r w:rsidR="001043BC">
        <w:rPr>
          <w:rFonts w:ascii="Baskerville" w:hAnsi="Baskerville"/>
          <w:iCs/>
          <w:color w:val="000000"/>
        </w:rPr>
        <w:t xml:space="preserve">give </w:t>
      </w:r>
      <w:r w:rsidR="008B675E" w:rsidRPr="001043BC">
        <w:rPr>
          <w:rFonts w:ascii="Baskerville" w:hAnsi="Baskerville"/>
          <w:iCs/>
          <w:color w:val="000000"/>
        </w:rPr>
        <w:t>detail</w:t>
      </w:r>
      <w:r w:rsidR="001043BC">
        <w:rPr>
          <w:rFonts w:ascii="Baskerville" w:hAnsi="Baskerville"/>
          <w:iCs/>
          <w:color w:val="000000"/>
        </w:rPr>
        <w:t>s of</w:t>
      </w:r>
      <w:r w:rsidR="008B675E" w:rsidRPr="001043BC">
        <w:rPr>
          <w:rFonts w:ascii="Baskerville" w:hAnsi="Baskerville"/>
          <w:iCs/>
          <w:color w:val="000000"/>
        </w:rPr>
        <w:t xml:space="preserve"> the mechanisms underlying these effects,</w:t>
      </w:r>
      <w:r w:rsidR="00C55325">
        <w:rPr>
          <w:rFonts w:ascii="Baskerville" w:hAnsi="Baskerville"/>
          <w:iCs/>
          <w:color w:val="000000"/>
        </w:rPr>
        <w:t xml:space="preserve"> </w:t>
      </w:r>
      <w:r w:rsidR="008B675E" w:rsidRPr="001043BC">
        <w:rPr>
          <w:rFonts w:ascii="Baskerville" w:hAnsi="Baskerville"/>
          <w:iCs/>
          <w:color w:val="000000"/>
        </w:rPr>
        <w:t xml:space="preserve">but did </w:t>
      </w:r>
      <w:r w:rsidR="00537A9D" w:rsidRPr="001043BC">
        <w:rPr>
          <w:rFonts w:ascii="Baskerville" w:hAnsi="Baskerville"/>
          <w:iCs/>
          <w:color w:val="000000"/>
        </w:rPr>
        <w:t>mention</w:t>
      </w:r>
      <w:r w:rsidR="008B675E" w:rsidRPr="001043BC">
        <w:rPr>
          <w:rFonts w:ascii="Baskerville" w:hAnsi="Baskerville"/>
          <w:iCs/>
          <w:color w:val="000000"/>
        </w:rPr>
        <w:t xml:space="preserve"> the passage of the ray through</w:t>
      </w:r>
      <w:r w:rsidR="00762641">
        <w:rPr>
          <w:rFonts w:ascii="Baskerville" w:hAnsi="Baskerville"/>
          <w:iCs/>
          <w:color w:val="000000"/>
        </w:rPr>
        <w:t xml:space="preserve"> refraction in</w:t>
      </w:r>
      <w:r w:rsidR="008B675E" w:rsidRPr="001043BC">
        <w:rPr>
          <w:rFonts w:ascii="Baskerville" w:hAnsi="Baskerville"/>
          <w:iCs/>
          <w:color w:val="000000"/>
        </w:rPr>
        <w:t xml:space="preserve"> </w:t>
      </w:r>
      <w:r w:rsidR="00E77629" w:rsidRPr="001043BC">
        <w:rPr>
          <w:rFonts w:ascii="Baskerville" w:hAnsi="Baskerville"/>
          <w:iCs/>
          <w:color w:val="000000"/>
        </w:rPr>
        <w:t>‘</w:t>
      </w:r>
      <w:r w:rsidR="008B675E" w:rsidRPr="001043BC">
        <w:rPr>
          <w:rFonts w:ascii="Baskerville" w:hAnsi="Baskerville"/>
          <w:iCs/>
          <w:color w:val="000000"/>
        </w:rPr>
        <w:t>diaphanous</w:t>
      </w:r>
      <w:r w:rsidR="00E77629" w:rsidRPr="001043BC">
        <w:rPr>
          <w:rFonts w:ascii="Baskerville" w:hAnsi="Baskerville"/>
          <w:iCs/>
          <w:color w:val="000000"/>
        </w:rPr>
        <w:t>’ or transparent</w:t>
      </w:r>
      <w:r w:rsidR="008B675E" w:rsidRPr="001043BC">
        <w:rPr>
          <w:rFonts w:ascii="Baskerville" w:hAnsi="Baskerville"/>
          <w:iCs/>
          <w:color w:val="000000"/>
        </w:rPr>
        <w:t xml:space="preserve"> </w:t>
      </w:r>
      <w:r w:rsidR="00EE5070">
        <w:rPr>
          <w:rFonts w:ascii="Baskerville" w:hAnsi="Baskerville"/>
          <w:iCs/>
          <w:color w:val="000000"/>
        </w:rPr>
        <w:t>bodies</w:t>
      </w:r>
      <w:r w:rsidR="008B675E" w:rsidRPr="001043BC">
        <w:rPr>
          <w:rFonts w:ascii="Baskerville" w:hAnsi="Baskerville"/>
          <w:iCs/>
          <w:color w:val="000000"/>
        </w:rPr>
        <w:t>.</w:t>
      </w:r>
      <w:r w:rsidR="004859F2" w:rsidRPr="001043BC">
        <w:rPr>
          <w:rFonts w:ascii="Baskerville" w:hAnsi="Baskerville"/>
          <w:iCs/>
          <w:color w:val="000000"/>
        </w:rPr>
        <w:t xml:space="preserve"> </w:t>
      </w:r>
      <w:r w:rsidR="00FF7336" w:rsidRPr="001043BC">
        <w:rPr>
          <w:rFonts w:ascii="Baskerville" w:hAnsi="Baskerville"/>
          <w:iCs/>
          <w:color w:val="000000"/>
        </w:rPr>
        <w:t>W</w:t>
      </w:r>
      <w:r w:rsidR="00AE48B5">
        <w:rPr>
          <w:rFonts w:ascii="Baskerville" w:hAnsi="Baskerville"/>
          <w:iCs/>
          <w:color w:val="000000"/>
        </w:rPr>
        <w:t>hile making no</w:t>
      </w:r>
      <w:r w:rsidR="00724CB2">
        <w:rPr>
          <w:rFonts w:ascii="Baskerville" w:hAnsi="Baskerville"/>
          <w:iCs/>
          <w:color w:val="000000"/>
        </w:rPr>
        <w:t xml:space="preserve"> final</w:t>
      </w:r>
      <w:r w:rsidR="00AE48B5">
        <w:rPr>
          <w:rFonts w:ascii="Baskerville" w:hAnsi="Baskerville"/>
          <w:iCs/>
          <w:color w:val="000000"/>
        </w:rPr>
        <w:t xml:space="preserve"> claim that Grosseteste</w:t>
      </w:r>
      <w:r w:rsidR="005277BF">
        <w:rPr>
          <w:rFonts w:ascii="Baskerville" w:hAnsi="Baskerville"/>
          <w:iCs/>
          <w:color w:val="000000"/>
        </w:rPr>
        <w:t xml:space="preserve"> himself necessarily</w:t>
      </w:r>
      <w:r w:rsidR="00AE48B5">
        <w:rPr>
          <w:rFonts w:ascii="Baskerville" w:hAnsi="Baskerville"/>
          <w:iCs/>
          <w:color w:val="000000"/>
        </w:rPr>
        <w:t xml:space="preserve"> knew of or used lenses, this paper</w:t>
      </w:r>
      <w:r w:rsidR="00FF7336" w:rsidRPr="001043BC">
        <w:rPr>
          <w:rFonts w:ascii="Baskerville" w:hAnsi="Baskerville"/>
          <w:iCs/>
          <w:color w:val="000000"/>
        </w:rPr>
        <w:t xml:space="preserve"> </w:t>
      </w:r>
      <w:r w:rsidR="00D30069">
        <w:rPr>
          <w:rFonts w:ascii="Baskerville" w:hAnsi="Baskerville"/>
          <w:iCs/>
          <w:color w:val="000000"/>
        </w:rPr>
        <w:t xml:space="preserve">examines </w:t>
      </w:r>
      <w:r w:rsidR="00AE48B5" w:rsidRPr="00004584">
        <w:rPr>
          <w:rFonts w:ascii="Baskerville" w:hAnsi="Baskerville"/>
          <w:iCs/>
          <w:color w:val="000000"/>
        </w:rPr>
        <w:t xml:space="preserve">the </w:t>
      </w:r>
      <w:r w:rsidR="00FF7336" w:rsidRPr="00004584">
        <w:rPr>
          <w:rFonts w:ascii="Baskerville" w:hAnsi="Baskerville"/>
          <w:iCs/>
          <w:color w:val="000000"/>
        </w:rPr>
        <w:t xml:space="preserve">coherence between </w:t>
      </w:r>
      <w:r w:rsidR="002751AD" w:rsidRPr="00004584">
        <w:rPr>
          <w:rFonts w:ascii="Baskerville" w:hAnsi="Baskerville"/>
          <w:iCs/>
          <w:color w:val="000000"/>
        </w:rPr>
        <w:t>the</w:t>
      </w:r>
      <w:r w:rsidR="002751AD" w:rsidRPr="001043BC">
        <w:rPr>
          <w:rFonts w:ascii="Baskerville" w:hAnsi="Baskerville"/>
          <w:iCs/>
          <w:color w:val="000000"/>
        </w:rPr>
        <w:t xml:space="preserve"> </w:t>
      </w:r>
      <w:r w:rsidR="00FF7336" w:rsidRPr="001043BC">
        <w:rPr>
          <w:rFonts w:ascii="Baskerville" w:hAnsi="Baskerville"/>
          <w:iCs/>
          <w:color w:val="000000"/>
        </w:rPr>
        <w:t>three optical effects</w:t>
      </w:r>
      <w:r w:rsidR="00D517FD" w:rsidRPr="001043BC">
        <w:rPr>
          <w:rFonts w:ascii="Baskerville" w:hAnsi="Baskerville"/>
          <w:iCs/>
          <w:color w:val="000000"/>
        </w:rPr>
        <w:t xml:space="preserve"> described in </w:t>
      </w:r>
      <w:r w:rsidR="002751AD" w:rsidRPr="001043BC">
        <w:rPr>
          <w:rFonts w:ascii="Baskerville" w:hAnsi="Baskerville"/>
          <w:iCs/>
          <w:color w:val="000000"/>
        </w:rPr>
        <w:t xml:space="preserve">Grosseteste’s </w:t>
      </w:r>
      <w:r w:rsidR="00D517FD" w:rsidRPr="001043BC">
        <w:rPr>
          <w:rFonts w:ascii="Baskerville" w:hAnsi="Baskerville"/>
          <w:iCs/>
          <w:color w:val="000000"/>
        </w:rPr>
        <w:t>treatise</w:t>
      </w:r>
      <w:r w:rsidR="00FF7336" w:rsidRPr="001043BC">
        <w:rPr>
          <w:rFonts w:ascii="Baskerville" w:hAnsi="Baskerville"/>
          <w:iCs/>
          <w:color w:val="000000"/>
        </w:rPr>
        <w:t xml:space="preserve">, and </w:t>
      </w:r>
      <w:r w:rsidR="007E047F">
        <w:rPr>
          <w:rFonts w:ascii="Baskerville" w:hAnsi="Baskerville"/>
          <w:iCs/>
          <w:color w:val="000000"/>
        </w:rPr>
        <w:t xml:space="preserve">two </w:t>
      </w:r>
      <w:r w:rsidR="00D30069">
        <w:rPr>
          <w:rFonts w:ascii="Baskerville" w:hAnsi="Baskerville"/>
          <w:iCs/>
          <w:color w:val="000000"/>
        </w:rPr>
        <w:t>candidate</w:t>
      </w:r>
      <w:r w:rsidR="00FF7336" w:rsidRPr="001043BC">
        <w:rPr>
          <w:rFonts w:ascii="Baskerville" w:hAnsi="Baskerville"/>
          <w:iCs/>
          <w:color w:val="000000"/>
        </w:rPr>
        <w:t xml:space="preserve"> proposals for the </w:t>
      </w:r>
      <w:r w:rsidR="007E047F">
        <w:rPr>
          <w:rFonts w:ascii="Baskerville" w:hAnsi="Baskerville"/>
          <w:iCs/>
          <w:color w:val="000000"/>
        </w:rPr>
        <w:t>deployment</w:t>
      </w:r>
      <w:r w:rsidR="007E047F" w:rsidRPr="001043BC">
        <w:rPr>
          <w:rFonts w:ascii="Baskerville" w:hAnsi="Baskerville"/>
          <w:iCs/>
          <w:color w:val="000000"/>
        </w:rPr>
        <w:t xml:space="preserve"> </w:t>
      </w:r>
      <w:r w:rsidR="00FF7336" w:rsidRPr="001043BC">
        <w:rPr>
          <w:rFonts w:ascii="Baskerville" w:hAnsi="Baskerville"/>
          <w:iCs/>
          <w:color w:val="000000"/>
        </w:rPr>
        <w:t xml:space="preserve">of </w:t>
      </w:r>
      <w:r w:rsidR="007E047F">
        <w:rPr>
          <w:rFonts w:ascii="Baskerville" w:hAnsi="Baskerville"/>
          <w:iCs/>
          <w:color w:val="000000"/>
        </w:rPr>
        <w:t xml:space="preserve">a single </w:t>
      </w:r>
      <w:r w:rsidR="00FF7336" w:rsidRPr="001043BC">
        <w:rPr>
          <w:rFonts w:ascii="Baskerville" w:hAnsi="Baskerville"/>
          <w:iCs/>
          <w:color w:val="000000"/>
        </w:rPr>
        <w:t>convex lens</w:t>
      </w:r>
      <w:r w:rsidR="00D30069">
        <w:rPr>
          <w:rFonts w:ascii="Baskerville" w:hAnsi="Baskerville"/>
          <w:iCs/>
          <w:color w:val="000000"/>
        </w:rPr>
        <w:t>.</w:t>
      </w:r>
      <w:r w:rsidR="007E047F">
        <w:rPr>
          <w:rFonts w:ascii="Baskerville" w:hAnsi="Baskerville"/>
          <w:iCs/>
          <w:color w:val="000000"/>
        </w:rPr>
        <w:t xml:space="preserve"> A convex lens, deployed in different ways, is shown to produce</w:t>
      </w:r>
      <w:r w:rsidR="00724CB2">
        <w:rPr>
          <w:rFonts w:ascii="Baskerville" w:hAnsi="Baskerville"/>
          <w:iCs/>
          <w:color w:val="000000"/>
        </w:rPr>
        <w:t xml:space="preserve"> all three of</w:t>
      </w:r>
      <w:r w:rsidR="007E047F">
        <w:rPr>
          <w:rFonts w:ascii="Baskerville" w:hAnsi="Baskerville"/>
          <w:iCs/>
          <w:color w:val="000000"/>
        </w:rPr>
        <w:t xml:space="preserve"> </w:t>
      </w:r>
      <w:r w:rsidR="00685FEA">
        <w:rPr>
          <w:rFonts w:ascii="Baskerville" w:hAnsi="Baskerville"/>
          <w:iCs/>
          <w:color w:val="000000"/>
        </w:rPr>
        <w:t>Grosseteste’s optical</w:t>
      </w:r>
      <w:r w:rsidR="007E047F">
        <w:rPr>
          <w:rFonts w:ascii="Baskerville" w:hAnsi="Baskerville"/>
          <w:iCs/>
          <w:color w:val="000000"/>
        </w:rPr>
        <w:t xml:space="preserve"> effects, in a manner strikingly aligned with the language that </w:t>
      </w:r>
      <w:r w:rsidR="00685FEA">
        <w:rPr>
          <w:rFonts w:ascii="Baskerville" w:hAnsi="Baskerville"/>
          <w:iCs/>
          <w:color w:val="000000"/>
        </w:rPr>
        <w:t>he</w:t>
      </w:r>
      <w:r w:rsidR="007E047F">
        <w:rPr>
          <w:rFonts w:ascii="Baskerville" w:hAnsi="Baskerville"/>
          <w:iCs/>
          <w:color w:val="000000"/>
        </w:rPr>
        <w:t xml:space="preserve"> uses to </w:t>
      </w:r>
      <w:r w:rsidR="007E047F" w:rsidRPr="00004584">
        <w:rPr>
          <w:rFonts w:ascii="Baskerville" w:hAnsi="Baskerville"/>
          <w:iCs/>
          <w:color w:val="000000"/>
        </w:rPr>
        <w:t xml:space="preserve">distinguish changes in the location and size of objects. </w:t>
      </w:r>
      <w:r w:rsidR="00AE48B5" w:rsidRPr="00004584">
        <w:rPr>
          <w:rFonts w:ascii="Baskerville" w:hAnsi="Baskerville"/>
          <w:iCs/>
          <w:color w:val="000000"/>
        </w:rPr>
        <w:t>The implications of this coherence</w:t>
      </w:r>
      <w:r w:rsidR="007E047F" w:rsidRPr="00004584">
        <w:rPr>
          <w:rFonts w:ascii="Baskerville" w:hAnsi="Baskerville"/>
          <w:iCs/>
          <w:color w:val="000000"/>
        </w:rPr>
        <w:t xml:space="preserve"> for interpretations</w:t>
      </w:r>
      <w:r w:rsidR="007E047F">
        <w:rPr>
          <w:rFonts w:ascii="Baskerville" w:hAnsi="Baskerville"/>
          <w:iCs/>
          <w:color w:val="000000"/>
        </w:rPr>
        <w:t xml:space="preserve"> of </w:t>
      </w:r>
      <w:r w:rsidR="007E047F" w:rsidRPr="00105BE8">
        <w:rPr>
          <w:rFonts w:ascii="Baskerville" w:hAnsi="Baskerville"/>
          <w:i/>
          <w:iCs/>
          <w:color w:val="000000"/>
        </w:rPr>
        <w:t>On the Rainbow</w:t>
      </w:r>
      <w:r w:rsidR="007E047F">
        <w:rPr>
          <w:rFonts w:ascii="Baskerville" w:hAnsi="Baskerville"/>
          <w:iCs/>
          <w:color w:val="000000"/>
        </w:rPr>
        <w:t xml:space="preserve"> </w:t>
      </w:r>
      <w:r w:rsidR="0072513A">
        <w:rPr>
          <w:rFonts w:ascii="Baskerville" w:hAnsi="Baskerville"/>
          <w:iCs/>
          <w:color w:val="000000"/>
        </w:rPr>
        <w:t>are</w:t>
      </w:r>
      <w:r w:rsidR="00AE48B5">
        <w:rPr>
          <w:rFonts w:ascii="Baskerville" w:hAnsi="Baskerville"/>
          <w:iCs/>
          <w:color w:val="000000"/>
        </w:rPr>
        <w:t xml:space="preserve"> discussed throughout the paper.  </w:t>
      </w:r>
    </w:p>
    <w:p w14:paraId="35775DC8" w14:textId="3F5583AB" w:rsidR="009B68B5" w:rsidRDefault="009B68B5" w:rsidP="00815D76">
      <w:pPr>
        <w:spacing w:line="480" w:lineRule="auto"/>
        <w:jc w:val="both"/>
        <w:rPr>
          <w:rFonts w:ascii="Baskerville" w:hAnsi="Baskerville"/>
          <w:iCs/>
          <w:color w:val="000000"/>
        </w:rPr>
      </w:pPr>
    </w:p>
    <w:p w14:paraId="4EA911EF" w14:textId="77777777" w:rsidR="009B68B5" w:rsidRPr="001043BC" w:rsidRDefault="009B68B5" w:rsidP="00815D76">
      <w:pPr>
        <w:spacing w:line="480" w:lineRule="auto"/>
        <w:jc w:val="both"/>
        <w:rPr>
          <w:rFonts w:ascii="Baskerville" w:hAnsi="Baskerville"/>
          <w:iCs/>
          <w:color w:val="000000"/>
        </w:rPr>
      </w:pPr>
    </w:p>
    <w:p w14:paraId="5D17587D" w14:textId="1542C074" w:rsidR="00772D6B" w:rsidRDefault="00815D76" w:rsidP="00EC7107">
      <w:pPr>
        <w:spacing w:line="480" w:lineRule="auto"/>
        <w:jc w:val="center"/>
        <w:rPr>
          <w:rFonts w:ascii="Baskerville" w:hAnsi="Baskerville"/>
          <w:b/>
          <w:iCs/>
          <w:color w:val="000000"/>
        </w:rPr>
      </w:pPr>
      <w:r>
        <w:rPr>
          <w:rFonts w:ascii="Baskerville" w:hAnsi="Baskerville"/>
          <w:iCs/>
          <w:color w:val="000000"/>
        </w:rPr>
        <w:t>*****</w:t>
      </w:r>
    </w:p>
    <w:p w14:paraId="1FE8434C" w14:textId="77777777" w:rsidR="00815D76" w:rsidRPr="00126AEC" w:rsidRDefault="00815D76" w:rsidP="00396BD0">
      <w:pPr>
        <w:spacing w:line="480" w:lineRule="auto"/>
        <w:rPr>
          <w:rFonts w:ascii="Baskerville" w:hAnsi="Baskerville"/>
        </w:rPr>
      </w:pPr>
    </w:p>
    <w:p w14:paraId="5D6A84FD" w14:textId="6C687AF7" w:rsidR="00543C86" w:rsidRDefault="009B68B5" w:rsidP="00FA0151">
      <w:pPr>
        <w:spacing w:after="160" w:line="480" w:lineRule="auto"/>
        <w:rPr>
          <w:rFonts w:ascii="Baskerville" w:hAnsi="Baskerville"/>
        </w:rPr>
      </w:pPr>
      <w:r>
        <w:rPr>
          <w:rFonts w:ascii="Baskerville" w:hAnsi="Baskerville"/>
        </w:rPr>
        <w:br w:type="page"/>
      </w:r>
      <w:r w:rsidR="00EE2F55" w:rsidRPr="00DC7377">
        <w:rPr>
          <w:rFonts w:ascii="Baskerville" w:hAnsi="Baskerville"/>
        </w:rPr>
        <w:lastRenderedPageBreak/>
        <w:t xml:space="preserve">In </w:t>
      </w:r>
      <w:r w:rsidR="00EE2F55" w:rsidRPr="00DC7377">
        <w:rPr>
          <w:rFonts w:ascii="Baskerville" w:hAnsi="Baskerville"/>
          <w:i/>
        </w:rPr>
        <w:t>On the Rainbow</w:t>
      </w:r>
      <w:r w:rsidR="00724CB2">
        <w:rPr>
          <w:rFonts w:ascii="Baskerville" w:hAnsi="Baskerville"/>
          <w:i/>
        </w:rPr>
        <w:t xml:space="preserve"> </w:t>
      </w:r>
      <w:r w:rsidR="00724CB2">
        <w:rPr>
          <w:rFonts w:ascii="Baskerville" w:hAnsi="Baskerville"/>
        </w:rPr>
        <w:t xml:space="preserve">(De </w:t>
      </w:r>
      <w:proofErr w:type="spellStart"/>
      <w:r w:rsidR="00724CB2">
        <w:rPr>
          <w:rFonts w:ascii="Baskerville" w:hAnsi="Baskerville"/>
        </w:rPr>
        <w:t>iride</w:t>
      </w:r>
      <w:proofErr w:type="spellEnd"/>
      <w:r w:rsidR="00724CB2">
        <w:rPr>
          <w:rFonts w:ascii="Baskerville" w:hAnsi="Baskerville"/>
        </w:rPr>
        <w:t>)</w:t>
      </w:r>
      <w:r w:rsidR="00EE2F55" w:rsidRPr="00DC7377">
        <w:rPr>
          <w:rFonts w:ascii="Baskerville" w:hAnsi="Baskerville"/>
        </w:rPr>
        <w:t>, a treatise</w:t>
      </w:r>
      <w:r w:rsidR="00922A22">
        <w:rPr>
          <w:rFonts w:ascii="Baskerville" w:hAnsi="Baskerville"/>
        </w:rPr>
        <w:t xml:space="preserve"> most likely composed</w:t>
      </w:r>
      <w:r w:rsidR="00DA3365">
        <w:rPr>
          <w:rFonts w:ascii="Baskerville" w:hAnsi="Baskerville"/>
        </w:rPr>
        <w:t xml:space="preserve"> c.1229</w:t>
      </w:r>
      <w:r w:rsidR="00922A22">
        <w:rPr>
          <w:rFonts w:ascii="Baskerville" w:hAnsi="Baskerville"/>
        </w:rPr>
        <w:t>, and so</w:t>
      </w:r>
      <w:r w:rsidR="00EE2F55" w:rsidRPr="00DC7377">
        <w:rPr>
          <w:rFonts w:ascii="Baskerville" w:hAnsi="Baskerville"/>
        </w:rPr>
        <w:t xml:space="preserve"> pre-dating the first</w:t>
      </w:r>
      <w:r w:rsidR="008B7B32">
        <w:rPr>
          <w:rFonts w:ascii="Baskerville" w:hAnsi="Baskerville"/>
        </w:rPr>
        <w:t xml:space="preserve"> </w:t>
      </w:r>
      <w:r w:rsidR="00EE2F55" w:rsidRPr="00DC7377">
        <w:rPr>
          <w:rFonts w:ascii="Baskerville" w:hAnsi="Baskerville"/>
        </w:rPr>
        <w:t>known telescope by nearly 400 hundred years,</w:t>
      </w:r>
      <w:r w:rsidR="003F0DCE">
        <w:rPr>
          <w:rStyle w:val="EndnoteReference"/>
          <w:rFonts w:ascii="Baskerville" w:hAnsi="Baskerville"/>
        </w:rPr>
        <w:endnoteReference w:id="1"/>
      </w:r>
      <w:r w:rsidR="00EE2F55" w:rsidRPr="00DC7377">
        <w:rPr>
          <w:rFonts w:ascii="Baskerville" w:hAnsi="Baskerville"/>
        </w:rPr>
        <w:t xml:space="preserve"> Grosseteste described three striking optical effects</w:t>
      </w:r>
      <w:r w:rsidR="00724CB2">
        <w:rPr>
          <w:rFonts w:ascii="Baskerville" w:hAnsi="Baskerville"/>
        </w:rPr>
        <w:t xml:space="preserve">. The passage appears in a long preliminary discussion of </w:t>
      </w:r>
      <w:proofErr w:type="spellStart"/>
      <w:r w:rsidR="00724CB2" w:rsidRPr="004F4CD6">
        <w:rPr>
          <w:rFonts w:ascii="Baskerville" w:hAnsi="Baskerville"/>
          <w:i/>
        </w:rPr>
        <w:t>dioptrics</w:t>
      </w:r>
      <w:proofErr w:type="spellEnd"/>
      <w:r w:rsidR="00724CB2">
        <w:rPr>
          <w:rFonts w:ascii="Baskerville" w:hAnsi="Baskerville"/>
        </w:rPr>
        <w:t xml:space="preserve"> (refraction), before the rainbow </w:t>
      </w:r>
      <w:r w:rsidR="008B6CFA">
        <w:rPr>
          <w:rFonts w:ascii="Baskerville" w:hAnsi="Baskerville"/>
        </w:rPr>
        <w:t xml:space="preserve">is addressed </w:t>
      </w:r>
      <w:r w:rsidR="00724CB2">
        <w:rPr>
          <w:rFonts w:ascii="Baskerville" w:hAnsi="Baskerville"/>
        </w:rPr>
        <w:t>directly. The three effects are</w:t>
      </w:r>
      <w:r w:rsidR="00EE2F55" w:rsidRPr="00DC7377">
        <w:rPr>
          <w:rFonts w:ascii="Baskerville" w:hAnsi="Baskerville"/>
        </w:rPr>
        <w:t xml:space="preserve">: (1) distant objects appear as though </w:t>
      </w:r>
      <w:r w:rsidR="00685FEA">
        <w:rPr>
          <w:rFonts w:ascii="Baskerville" w:hAnsi="Baskerville"/>
        </w:rPr>
        <w:t>close by</w:t>
      </w:r>
      <w:r w:rsidR="008B6CFA">
        <w:rPr>
          <w:rFonts w:ascii="Baskerville" w:hAnsi="Baskerville"/>
        </w:rPr>
        <w:t>;</w:t>
      </w:r>
      <w:r w:rsidR="00EE2F55" w:rsidRPr="00DC7377">
        <w:rPr>
          <w:rFonts w:ascii="Baskerville" w:hAnsi="Baskerville"/>
        </w:rPr>
        <w:t xml:space="preserve"> (2) large things placed close by appear small</w:t>
      </w:r>
      <w:r w:rsidR="008B6CFA">
        <w:rPr>
          <w:rFonts w:ascii="Baskerville" w:hAnsi="Baskerville"/>
        </w:rPr>
        <w:t>;</w:t>
      </w:r>
      <w:r w:rsidR="00EE2F55" w:rsidRPr="00DC7377">
        <w:rPr>
          <w:rFonts w:ascii="Baskerville" w:hAnsi="Baskerville"/>
        </w:rPr>
        <w:t xml:space="preserve"> and (3) small things placed far away appear large. </w:t>
      </w:r>
      <w:r w:rsidR="00543C86">
        <w:rPr>
          <w:rFonts w:ascii="Baskerville" w:hAnsi="Baskerville"/>
        </w:rPr>
        <w:t xml:space="preserve">In his words: </w:t>
      </w:r>
    </w:p>
    <w:p w14:paraId="6D35F2DD" w14:textId="11CB478D" w:rsidR="00543C86" w:rsidRPr="00312EAA" w:rsidRDefault="00CE2140" w:rsidP="00543C86">
      <w:pPr>
        <w:pStyle w:val="NormalWeb"/>
        <w:spacing w:line="480" w:lineRule="auto"/>
        <w:ind w:left="284"/>
        <w:jc w:val="both"/>
        <w:rPr>
          <w:rFonts w:ascii="Baskerville" w:hAnsi="Baskerville"/>
        </w:rPr>
      </w:pPr>
      <w:r w:rsidRPr="0011249B">
        <w:rPr>
          <w:rFonts w:ascii="Baskerville" w:hAnsi="Baskerville"/>
        </w:rPr>
        <w:t>the passage of the ray is through several diaphanous [things] of different kinds, at whose point of contact the visual ray is refracted and makes an angle, and the ray arrives at the thing seen not by a straight progression, but by a route consisting of several straight lines connected at angles</w:t>
      </w:r>
      <w:r>
        <w:rPr>
          <w:rFonts w:ascii="Baskerville" w:hAnsi="Baskerville"/>
        </w:rPr>
        <w:t xml:space="preserve">. … </w:t>
      </w:r>
      <w:r w:rsidRPr="0011249B">
        <w:rPr>
          <w:rFonts w:ascii="Baskerville" w:hAnsi="Baskerville"/>
        </w:rPr>
        <w:t>if known perfectly, this part of optics shows us the way in which we may make things very far away appear as though placed very close by, and in which we may make large things placed close by appear very small, and in which we may make small things placed far away appear as large as we please, so that it becomes possible for us to read very small letters at an incredible distance, or count [grains of] sand, or seeds, or [blades of] grass, or whatever you might want</w:t>
      </w:r>
      <w:r w:rsidR="00543C86" w:rsidRPr="00312EAA">
        <w:rPr>
          <w:rFonts w:ascii="Baskerville" w:hAnsi="Baskerville"/>
        </w:rPr>
        <w:t>.</w:t>
      </w:r>
      <w:r w:rsidR="00543C86">
        <w:rPr>
          <w:rStyle w:val="EndnoteReference"/>
          <w:rFonts w:ascii="Baskerville" w:hAnsi="Baskerville"/>
        </w:rPr>
        <w:endnoteReference w:id="2"/>
      </w:r>
    </w:p>
    <w:p w14:paraId="1ED35418" w14:textId="2ADCB221" w:rsidR="00C03544" w:rsidRDefault="00C03544" w:rsidP="00C03544">
      <w:pPr>
        <w:spacing w:line="480" w:lineRule="auto"/>
        <w:jc w:val="both"/>
        <w:rPr>
          <w:rFonts w:ascii="Baskerville" w:hAnsi="Baskerville"/>
        </w:rPr>
      </w:pPr>
      <w:r w:rsidRPr="00C03544">
        <w:rPr>
          <w:rFonts w:ascii="Baskerville" w:hAnsi="Baskerville" w:cs="Arial"/>
          <w:color w:val="000000"/>
        </w:rPr>
        <w:t xml:space="preserve">The aim of this investigation is to evaluate </w:t>
      </w:r>
      <w:r w:rsidR="00D13512" w:rsidRPr="00C03544">
        <w:rPr>
          <w:rFonts w:ascii="Baskerville" w:hAnsi="Baskerville" w:cs="Arial"/>
          <w:color w:val="000000"/>
        </w:rPr>
        <w:t>Grosseteste</w:t>
      </w:r>
      <w:r w:rsidR="00D13512">
        <w:rPr>
          <w:rFonts w:ascii="Baskerville" w:hAnsi="Baskerville" w:cs="Arial"/>
          <w:color w:val="000000"/>
        </w:rPr>
        <w:t>’</w:t>
      </w:r>
      <w:r w:rsidR="00D13512" w:rsidRPr="00C03544">
        <w:rPr>
          <w:rFonts w:ascii="Baskerville" w:hAnsi="Baskerville" w:cs="Arial"/>
          <w:color w:val="000000"/>
        </w:rPr>
        <w:t xml:space="preserve">s </w:t>
      </w:r>
      <w:r w:rsidRPr="00C03544">
        <w:rPr>
          <w:rFonts w:ascii="Baskerville" w:hAnsi="Baskerville" w:cs="Arial"/>
          <w:color w:val="000000"/>
        </w:rPr>
        <w:t xml:space="preserve">description of optical effects against a series of modern </w:t>
      </w:r>
      <w:r w:rsidR="008B6CFA">
        <w:rPr>
          <w:rFonts w:ascii="Baskerville" w:hAnsi="Baskerville" w:cs="Arial"/>
          <w:color w:val="000000"/>
        </w:rPr>
        <w:t>demonstrations</w:t>
      </w:r>
      <w:r w:rsidR="008B6CFA" w:rsidRPr="00C03544">
        <w:rPr>
          <w:rFonts w:ascii="Baskerville" w:hAnsi="Baskerville" w:cs="Arial"/>
          <w:color w:val="000000"/>
        </w:rPr>
        <w:t xml:space="preserve"> </w:t>
      </w:r>
      <w:r w:rsidRPr="00C03544">
        <w:rPr>
          <w:rFonts w:ascii="Baskerville" w:hAnsi="Baskerville" w:cs="Arial"/>
          <w:color w:val="000000"/>
        </w:rPr>
        <w:t xml:space="preserve">with lenses, which are </w:t>
      </w:r>
      <w:r w:rsidR="00A81085">
        <w:rPr>
          <w:rFonts w:ascii="Baskerville" w:hAnsi="Baskerville" w:cs="Arial"/>
          <w:color w:val="000000"/>
        </w:rPr>
        <w:t xml:space="preserve">found to be </w:t>
      </w:r>
      <w:r w:rsidRPr="00004584">
        <w:rPr>
          <w:rFonts w:ascii="Baskerville" w:hAnsi="Baskerville" w:cs="Arial"/>
          <w:color w:val="000000"/>
        </w:rPr>
        <w:t>entirely coherent with</w:t>
      </w:r>
      <w:r w:rsidRPr="00C03544">
        <w:rPr>
          <w:rFonts w:ascii="Baskerville" w:hAnsi="Baskerville" w:cs="Arial"/>
          <w:color w:val="000000"/>
        </w:rPr>
        <w:t xml:space="preserve"> the effects described. </w:t>
      </w:r>
      <w:r w:rsidRPr="00C03544">
        <w:rPr>
          <w:rFonts w:ascii="Baskerville" w:hAnsi="Baskerville" w:cs="Arial"/>
          <w:color w:val="000000"/>
          <w:shd w:val="clear" w:color="auto" w:fill="FFFFFF"/>
        </w:rPr>
        <w:t xml:space="preserve">We will show that just a single convex lens can be deployed in different ways to produce optical effects </w:t>
      </w:r>
      <w:r w:rsidR="008B6CFA">
        <w:rPr>
          <w:rFonts w:ascii="Baskerville" w:hAnsi="Baskerville" w:cs="Arial"/>
          <w:color w:val="000000"/>
          <w:shd w:val="clear" w:color="auto" w:fill="FFFFFF"/>
        </w:rPr>
        <w:t xml:space="preserve">that are </w:t>
      </w:r>
      <w:r w:rsidRPr="00C03544">
        <w:rPr>
          <w:rFonts w:ascii="Baskerville" w:hAnsi="Baskerville" w:cs="Arial"/>
          <w:color w:val="000000"/>
          <w:shd w:val="clear" w:color="auto" w:fill="FFFFFF"/>
        </w:rPr>
        <w:t xml:space="preserve">consistent with Grosseteste’s description. In such a scheme, the first and second optical effects are </w:t>
      </w:r>
      <w:r w:rsidR="008B6CFA">
        <w:rPr>
          <w:rFonts w:ascii="Baskerville" w:hAnsi="Baskerville" w:cs="Arial"/>
          <w:color w:val="000000"/>
          <w:shd w:val="clear" w:color="auto" w:fill="FFFFFF"/>
        </w:rPr>
        <w:t>consistent</w:t>
      </w:r>
      <w:r w:rsidR="008B6CFA" w:rsidRPr="00C03544">
        <w:rPr>
          <w:rFonts w:ascii="Baskerville" w:hAnsi="Baskerville" w:cs="Arial"/>
          <w:color w:val="000000"/>
          <w:shd w:val="clear" w:color="auto" w:fill="FFFFFF"/>
        </w:rPr>
        <w:t xml:space="preserve"> </w:t>
      </w:r>
      <w:r w:rsidRPr="00C03544">
        <w:rPr>
          <w:rFonts w:ascii="Baskerville" w:hAnsi="Baskerville" w:cs="Arial"/>
          <w:color w:val="000000"/>
          <w:shd w:val="clear" w:color="auto" w:fill="FFFFFF"/>
        </w:rPr>
        <w:t xml:space="preserve">with a distant (effect one) or close by (effect two) object viewed through a convex lens held at arm’s length (or mounted on a sighting pole); and the third optical effect is </w:t>
      </w:r>
      <w:r w:rsidR="008B6CFA">
        <w:rPr>
          <w:rFonts w:ascii="Baskerville" w:hAnsi="Baskerville" w:cs="Arial"/>
          <w:color w:val="000000"/>
          <w:shd w:val="clear" w:color="auto" w:fill="FFFFFF"/>
        </w:rPr>
        <w:t>consistent</w:t>
      </w:r>
      <w:r w:rsidR="008B6CFA" w:rsidRPr="00C03544">
        <w:rPr>
          <w:rFonts w:ascii="Baskerville" w:hAnsi="Baskerville" w:cs="Arial"/>
          <w:color w:val="000000"/>
          <w:shd w:val="clear" w:color="auto" w:fill="FFFFFF"/>
        </w:rPr>
        <w:t xml:space="preserve"> </w:t>
      </w:r>
      <w:r w:rsidRPr="00C03544">
        <w:rPr>
          <w:rFonts w:ascii="Baskerville" w:hAnsi="Baskerville" w:cs="Arial"/>
          <w:color w:val="000000"/>
          <w:shd w:val="clear" w:color="auto" w:fill="FFFFFF"/>
        </w:rPr>
        <w:t>with a small object positioned within one focal length of a convex lens, viewed through the lens</w:t>
      </w:r>
      <w:r w:rsidR="001301DC">
        <w:rPr>
          <w:rFonts w:ascii="Baskerville" w:hAnsi="Baskerville" w:cs="Arial"/>
          <w:color w:val="000000"/>
          <w:shd w:val="clear" w:color="auto" w:fill="FFFFFF"/>
        </w:rPr>
        <w:t xml:space="preserve"> </w:t>
      </w:r>
      <w:r w:rsidRPr="00C03544">
        <w:rPr>
          <w:rFonts w:ascii="Baskerville" w:hAnsi="Baskerville" w:cs="Arial"/>
          <w:color w:val="000000"/>
          <w:shd w:val="clear" w:color="auto" w:fill="FFFFFF"/>
        </w:rPr>
        <w:t>from a distance. </w:t>
      </w:r>
      <w:r w:rsidRPr="00C03544">
        <w:rPr>
          <w:rFonts w:ascii="Baskerville" w:hAnsi="Baskerville" w:cs="Arial"/>
          <w:color w:val="000000"/>
        </w:rPr>
        <w:t xml:space="preserve">The implications of this are debated throughout the paper and raise significant questions for the possible existence of </w:t>
      </w:r>
      <w:r>
        <w:rPr>
          <w:rFonts w:ascii="Baskerville" w:hAnsi="Baskerville" w:cs="Arial"/>
          <w:color w:val="000000"/>
        </w:rPr>
        <w:t xml:space="preserve">medieval </w:t>
      </w:r>
      <w:r w:rsidRPr="00C03544">
        <w:rPr>
          <w:rFonts w:ascii="Baskerville" w:hAnsi="Baskerville" w:cs="Arial"/>
          <w:color w:val="000000"/>
        </w:rPr>
        <w:t>lens-</w:t>
      </w:r>
      <w:r w:rsidRPr="00C03544">
        <w:rPr>
          <w:rFonts w:ascii="Baskerville" w:hAnsi="Baskerville" w:cs="Arial"/>
          <w:color w:val="000000"/>
        </w:rPr>
        <w:lastRenderedPageBreak/>
        <w:t xml:space="preserve">like objects predating the current archaeological record. </w:t>
      </w:r>
      <w:r w:rsidRPr="00004584">
        <w:rPr>
          <w:rFonts w:ascii="Baskerville" w:hAnsi="Baskerville" w:cs="Arial"/>
          <w:color w:val="000000"/>
        </w:rPr>
        <w:t>The coherence between</w:t>
      </w:r>
      <w:r w:rsidRPr="00C03544">
        <w:rPr>
          <w:rFonts w:ascii="Baskerville" w:hAnsi="Baskerville" w:cs="Arial"/>
          <w:color w:val="000000"/>
        </w:rPr>
        <w:t xml:space="preserve"> Grosseteste</w:t>
      </w:r>
      <w:r w:rsidR="00D13512">
        <w:rPr>
          <w:rFonts w:ascii="Baskerville" w:hAnsi="Baskerville" w:cs="Arial"/>
          <w:color w:val="000000"/>
        </w:rPr>
        <w:t>’</w:t>
      </w:r>
      <w:r w:rsidRPr="00C03544">
        <w:rPr>
          <w:rFonts w:ascii="Baskerville" w:hAnsi="Baskerville" w:cs="Arial"/>
          <w:color w:val="000000"/>
        </w:rPr>
        <w:t>s description and the</w:t>
      </w:r>
      <w:r w:rsidR="008B6CFA">
        <w:rPr>
          <w:rFonts w:ascii="Baskerville" w:hAnsi="Baskerville" w:cs="Arial"/>
          <w:color w:val="000000"/>
        </w:rPr>
        <w:t xml:space="preserve"> modern</w:t>
      </w:r>
      <w:r w:rsidRPr="00C03544">
        <w:rPr>
          <w:rFonts w:ascii="Baskerville" w:hAnsi="Baskerville" w:cs="Arial"/>
          <w:color w:val="000000"/>
        </w:rPr>
        <w:t xml:space="preserve"> </w:t>
      </w:r>
      <w:r w:rsidR="008B6CFA">
        <w:rPr>
          <w:rFonts w:ascii="Baskerville" w:hAnsi="Baskerville" w:cs="Arial"/>
          <w:color w:val="000000"/>
        </w:rPr>
        <w:t>demonstrations</w:t>
      </w:r>
      <w:r w:rsidR="008B6CFA" w:rsidRPr="00C03544">
        <w:rPr>
          <w:rFonts w:ascii="Baskerville" w:hAnsi="Baskerville" w:cs="Arial"/>
          <w:color w:val="000000"/>
        </w:rPr>
        <w:t xml:space="preserve"> </w:t>
      </w:r>
      <w:r w:rsidRPr="00C03544">
        <w:rPr>
          <w:rFonts w:ascii="Baskerville" w:hAnsi="Baskerville" w:cs="Arial"/>
          <w:color w:val="000000"/>
        </w:rPr>
        <w:t>suggest that the possibility cannot be discounted. </w:t>
      </w:r>
    </w:p>
    <w:p w14:paraId="3FCE849F" w14:textId="77777777" w:rsidR="00C03544" w:rsidRDefault="00C03544" w:rsidP="00C03544">
      <w:pPr>
        <w:spacing w:line="480" w:lineRule="auto"/>
        <w:jc w:val="both"/>
        <w:rPr>
          <w:rFonts w:ascii="Baskerville" w:hAnsi="Baskerville" w:cs="Arial"/>
          <w:color w:val="000000"/>
        </w:rPr>
      </w:pPr>
    </w:p>
    <w:p w14:paraId="6ED110D7" w14:textId="01A37CAA" w:rsidR="003526C3" w:rsidRPr="00A479C7" w:rsidRDefault="00C03544" w:rsidP="00C03544">
      <w:pPr>
        <w:spacing w:line="480" w:lineRule="auto"/>
        <w:jc w:val="both"/>
        <w:rPr>
          <w:rFonts w:ascii="Baskerville" w:hAnsi="Baskerville"/>
        </w:rPr>
      </w:pPr>
      <w:r w:rsidRPr="00C03544">
        <w:rPr>
          <w:rFonts w:ascii="Baskerville" w:hAnsi="Baskerville" w:cs="Arial"/>
          <w:color w:val="000000"/>
        </w:rPr>
        <w:t>This need</w:t>
      </w:r>
      <w:r w:rsidR="00C55325">
        <w:rPr>
          <w:rFonts w:ascii="Baskerville" w:hAnsi="Baskerville" w:cs="Arial"/>
          <w:color w:val="000000"/>
        </w:rPr>
        <w:t>s</w:t>
      </w:r>
      <w:r w:rsidRPr="00C03544">
        <w:rPr>
          <w:rFonts w:ascii="Baskerville" w:hAnsi="Baskerville" w:cs="Arial"/>
          <w:color w:val="000000"/>
        </w:rPr>
        <w:t xml:space="preserve"> to be explored alongside the historical and textual contexts, however. </w:t>
      </w:r>
      <w:r w:rsidRPr="00C03544">
        <w:rPr>
          <w:rFonts w:ascii="Baskerville" w:hAnsi="Baskerville" w:cs="Arial"/>
          <w:color w:val="000000"/>
          <w:shd w:val="clear" w:color="auto" w:fill="FFFFFF"/>
        </w:rPr>
        <w:t>Whether Grosseteste himself had seen such objects</w:t>
      </w:r>
      <w:r w:rsidR="008B6CFA">
        <w:rPr>
          <w:rFonts w:ascii="Baskerville" w:hAnsi="Baskerville" w:cs="Arial"/>
          <w:color w:val="000000"/>
          <w:shd w:val="clear" w:color="auto" w:fill="FFFFFF"/>
        </w:rPr>
        <w:t xml:space="preserve"> and their effects</w:t>
      </w:r>
      <w:r w:rsidR="002B1CE6">
        <w:rPr>
          <w:rFonts w:ascii="Baskerville" w:hAnsi="Baskerville" w:cs="Arial"/>
          <w:color w:val="000000"/>
          <w:shd w:val="clear" w:color="auto" w:fill="FFFFFF"/>
        </w:rPr>
        <w:t xml:space="preserve"> </w:t>
      </w:r>
      <w:r w:rsidRPr="00C03544">
        <w:rPr>
          <w:rFonts w:ascii="Baskerville" w:hAnsi="Baskerville" w:cs="Arial"/>
          <w:color w:val="000000"/>
          <w:shd w:val="clear" w:color="auto" w:fill="FFFFFF"/>
        </w:rPr>
        <w:t>or heard of them through intermediaries must remain an open question.</w:t>
      </w:r>
      <w:r w:rsidR="00EE2F55">
        <w:rPr>
          <w:rFonts w:ascii="Baskerville" w:hAnsi="Baskerville"/>
        </w:rPr>
        <w:t xml:space="preserve"> </w:t>
      </w:r>
      <w:r w:rsidR="00004584">
        <w:rPr>
          <w:rFonts w:ascii="Baskerville" w:hAnsi="Baskerville"/>
        </w:rPr>
        <w:t>His</w:t>
      </w:r>
      <w:r w:rsidR="0022309A">
        <w:rPr>
          <w:rFonts w:ascii="Baskerville" w:hAnsi="Baskerville"/>
        </w:rPr>
        <w:t xml:space="preserve"> treatise </w:t>
      </w:r>
      <w:r w:rsidR="009C5FBC">
        <w:rPr>
          <w:rFonts w:ascii="Baskerville" w:hAnsi="Baskerville"/>
        </w:rPr>
        <w:t>draw</w:t>
      </w:r>
      <w:r w:rsidR="0022309A">
        <w:rPr>
          <w:rFonts w:ascii="Baskerville" w:hAnsi="Baskerville"/>
        </w:rPr>
        <w:t>s</w:t>
      </w:r>
      <w:r w:rsidR="009C5FBC">
        <w:rPr>
          <w:rFonts w:ascii="Baskerville" w:hAnsi="Baskerville"/>
        </w:rPr>
        <w:t xml:space="preserve"> on a range of </w:t>
      </w:r>
      <w:r w:rsidR="008B7B32">
        <w:rPr>
          <w:rFonts w:ascii="Baskerville" w:hAnsi="Baskerville"/>
        </w:rPr>
        <w:t xml:space="preserve">identifiable </w:t>
      </w:r>
      <w:r w:rsidR="009C5FBC">
        <w:rPr>
          <w:rFonts w:ascii="Baskerville" w:hAnsi="Baskerville"/>
        </w:rPr>
        <w:t xml:space="preserve">authoritative sources, </w:t>
      </w:r>
      <w:r w:rsidR="008B7B32">
        <w:rPr>
          <w:rFonts w:ascii="Baskerville" w:hAnsi="Baskerville"/>
        </w:rPr>
        <w:t xml:space="preserve">however, </w:t>
      </w:r>
      <w:r w:rsidR="0022309A">
        <w:rPr>
          <w:rFonts w:ascii="Baskerville" w:hAnsi="Baskerville"/>
        </w:rPr>
        <w:t>especially</w:t>
      </w:r>
      <w:r w:rsidR="009C5FBC">
        <w:rPr>
          <w:rFonts w:ascii="Baskerville" w:hAnsi="Baskerville"/>
        </w:rPr>
        <w:t xml:space="preserve"> Euclid and Aristotle, </w:t>
      </w:r>
      <w:r w:rsidR="007271A4">
        <w:rPr>
          <w:rFonts w:ascii="Baskerville" w:hAnsi="Baskerville"/>
        </w:rPr>
        <w:t>whose thought</w:t>
      </w:r>
      <w:r w:rsidR="00ED3965">
        <w:rPr>
          <w:rFonts w:ascii="Baskerville" w:hAnsi="Baskerville"/>
        </w:rPr>
        <w:t xml:space="preserve">, </w:t>
      </w:r>
      <w:r w:rsidR="00C55325">
        <w:rPr>
          <w:rFonts w:ascii="Baskerville" w:hAnsi="Baskerville"/>
        </w:rPr>
        <w:t xml:space="preserve">mediated </w:t>
      </w:r>
      <w:r w:rsidR="007271A4">
        <w:rPr>
          <w:rFonts w:ascii="Baskerville" w:hAnsi="Baskerville"/>
        </w:rPr>
        <w:t>to Latin Europe in different ways</w:t>
      </w:r>
      <w:r w:rsidR="00ED3965">
        <w:rPr>
          <w:rFonts w:ascii="Baskerville" w:hAnsi="Baskerville"/>
        </w:rPr>
        <w:t>,</w:t>
      </w:r>
      <w:r w:rsidR="001F69CD">
        <w:rPr>
          <w:rFonts w:ascii="Baskerville" w:hAnsi="Baskerville"/>
        </w:rPr>
        <w:t xml:space="preserve"> </w:t>
      </w:r>
      <w:r w:rsidR="009C5FBC">
        <w:rPr>
          <w:rFonts w:ascii="Baskerville" w:hAnsi="Baskerville"/>
        </w:rPr>
        <w:t>form</w:t>
      </w:r>
      <w:r w:rsidR="007271A4">
        <w:rPr>
          <w:rFonts w:ascii="Baskerville" w:hAnsi="Baskerville"/>
        </w:rPr>
        <w:t>s</w:t>
      </w:r>
      <w:r w:rsidR="009C5FBC">
        <w:rPr>
          <w:rFonts w:ascii="Baskerville" w:hAnsi="Baskerville"/>
        </w:rPr>
        <w:t xml:space="preserve"> the structure and conceptual framework of the treatise.</w:t>
      </w:r>
      <w:r w:rsidR="00AE0AC0">
        <w:rPr>
          <w:rStyle w:val="EndnoteReference"/>
          <w:rFonts w:ascii="Baskerville" w:hAnsi="Baskerville"/>
        </w:rPr>
        <w:endnoteReference w:id="3"/>
      </w:r>
      <w:r w:rsidR="009C5FBC">
        <w:rPr>
          <w:rFonts w:ascii="Baskerville" w:hAnsi="Baskerville"/>
        </w:rPr>
        <w:t xml:space="preserve"> </w:t>
      </w:r>
      <w:r w:rsidR="003526C3">
        <w:rPr>
          <w:rFonts w:ascii="Baskerville" w:hAnsi="Baskerville"/>
        </w:rPr>
        <w:t xml:space="preserve">Of </w:t>
      </w:r>
      <w:r w:rsidR="00ED3965">
        <w:rPr>
          <w:rFonts w:ascii="Baskerville" w:hAnsi="Baskerville"/>
        </w:rPr>
        <w:t xml:space="preserve">special </w:t>
      </w:r>
      <w:r w:rsidR="003526C3">
        <w:rPr>
          <w:rFonts w:ascii="Baskerville" w:hAnsi="Baskerville"/>
        </w:rPr>
        <w:t xml:space="preserve">interest </w:t>
      </w:r>
      <w:r w:rsidR="008B6CFA">
        <w:rPr>
          <w:rFonts w:ascii="Baskerville" w:hAnsi="Baskerville"/>
        </w:rPr>
        <w:t>are the</w:t>
      </w:r>
      <w:r w:rsidR="003526C3">
        <w:rPr>
          <w:rFonts w:ascii="Baskerville" w:hAnsi="Baskerville"/>
        </w:rPr>
        <w:t xml:space="preserve"> </w:t>
      </w:r>
      <w:r w:rsidR="007627E4">
        <w:rPr>
          <w:rFonts w:ascii="Baskerville" w:hAnsi="Baskerville"/>
        </w:rPr>
        <w:t xml:space="preserve">sources </w:t>
      </w:r>
      <w:r w:rsidR="007D0614">
        <w:rPr>
          <w:rFonts w:ascii="Baskerville" w:hAnsi="Baskerville"/>
        </w:rPr>
        <w:t>for</w:t>
      </w:r>
      <w:r w:rsidR="007627E4">
        <w:rPr>
          <w:rFonts w:ascii="Baskerville" w:hAnsi="Baskerville"/>
        </w:rPr>
        <w:t xml:space="preserve"> the study of optics </w:t>
      </w:r>
      <w:r w:rsidR="008B6CFA">
        <w:rPr>
          <w:rFonts w:ascii="Baskerville" w:hAnsi="Baskerville"/>
        </w:rPr>
        <w:t xml:space="preserve">with which </w:t>
      </w:r>
      <w:r w:rsidR="007627E4">
        <w:rPr>
          <w:rFonts w:ascii="Baskerville" w:hAnsi="Baskerville"/>
        </w:rPr>
        <w:t xml:space="preserve">Grosseteste was familiar, </w:t>
      </w:r>
      <w:r w:rsidR="00724CB2">
        <w:rPr>
          <w:rFonts w:ascii="Baskerville" w:hAnsi="Baskerville"/>
        </w:rPr>
        <w:t xml:space="preserve">and </w:t>
      </w:r>
      <w:r w:rsidR="007E047F">
        <w:rPr>
          <w:rFonts w:ascii="Baskerville" w:hAnsi="Baskerville"/>
        </w:rPr>
        <w:t xml:space="preserve">what </w:t>
      </w:r>
      <w:r w:rsidR="007627E4">
        <w:rPr>
          <w:rFonts w:ascii="Baskerville" w:hAnsi="Baskerville"/>
        </w:rPr>
        <w:t>his understanding of optics in the late 1220s was</w:t>
      </w:r>
      <w:r w:rsidR="00724CB2">
        <w:rPr>
          <w:rFonts w:ascii="Baskerville" w:hAnsi="Baskerville"/>
        </w:rPr>
        <w:t xml:space="preserve"> therefore</w:t>
      </w:r>
      <w:r w:rsidR="007627E4">
        <w:rPr>
          <w:rFonts w:ascii="Baskerville" w:hAnsi="Baskerville"/>
        </w:rPr>
        <w:t xml:space="preserve"> likely to have been. </w:t>
      </w:r>
      <w:r w:rsidR="00724CB2">
        <w:rPr>
          <w:rFonts w:ascii="Baskerville" w:hAnsi="Baskerville"/>
        </w:rPr>
        <w:t>In particular, h</w:t>
      </w:r>
      <w:r w:rsidR="007627E4">
        <w:rPr>
          <w:rFonts w:ascii="Baskerville" w:hAnsi="Baskerville"/>
        </w:rPr>
        <w:t xml:space="preserve">e does not appear to have had </w:t>
      </w:r>
      <w:r w:rsidR="003526C3">
        <w:rPr>
          <w:rFonts w:ascii="Baskerville" w:hAnsi="Baskerville"/>
        </w:rPr>
        <w:t xml:space="preserve">access to the optical works of Ptolemy </w:t>
      </w:r>
      <w:r w:rsidR="007627E4">
        <w:rPr>
          <w:rFonts w:ascii="Baskerville" w:hAnsi="Baskerville"/>
        </w:rPr>
        <w:t>or</w:t>
      </w:r>
      <w:r w:rsidR="00E77926">
        <w:rPr>
          <w:rFonts w:ascii="Baskerville" w:hAnsi="Baskerville"/>
        </w:rPr>
        <w:t xml:space="preserve"> </w:t>
      </w:r>
      <w:r w:rsidR="003526C3">
        <w:rPr>
          <w:rFonts w:ascii="Baskerville" w:hAnsi="Baskerville"/>
        </w:rPr>
        <w:t xml:space="preserve">Ibn </w:t>
      </w:r>
      <w:proofErr w:type="spellStart"/>
      <w:r w:rsidR="003526C3">
        <w:rPr>
          <w:rFonts w:ascii="Baskerville" w:hAnsi="Baskerville"/>
        </w:rPr>
        <w:t>al-Haytham</w:t>
      </w:r>
      <w:proofErr w:type="spellEnd"/>
      <w:r w:rsidR="003526C3">
        <w:rPr>
          <w:rFonts w:ascii="Baskerville" w:hAnsi="Baskerville"/>
        </w:rPr>
        <w:t>.</w:t>
      </w:r>
      <w:r w:rsidR="00D517FD">
        <w:rPr>
          <w:rStyle w:val="EndnoteReference"/>
          <w:rFonts w:ascii="Baskerville" w:hAnsi="Baskerville"/>
        </w:rPr>
        <w:endnoteReference w:id="4"/>
      </w:r>
      <w:r w:rsidR="003526C3">
        <w:rPr>
          <w:rFonts w:ascii="Baskerville" w:hAnsi="Baskerville"/>
        </w:rPr>
        <w:t xml:space="preserve"> </w:t>
      </w:r>
      <w:proofErr w:type="spellStart"/>
      <w:r w:rsidR="00AE20B5">
        <w:rPr>
          <w:rFonts w:ascii="Baskerville" w:hAnsi="Baskerville"/>
        </w:rPr>
        <w:t>al-Haytham</w:t>
      </w:r>
      <w:proofErr w:type="spellEnd"/>
      <w:r w:rsidR="00AE20B5">
        <w:rPr>
          <w:rFonts w:ascii="Baskerville" w:hAnsi="Baskerville"/>
        </w:rPr>
        <w:t xml:space="preserve"> </w:t>
      </w:r>
      <w:r w:rsidR="003526C3">
        <w:rPr>
          <w:rFonts w:ascii="Baskerville" w:hAnsi="Baskerville"/>
        </w:rPr>
        <w:t xml:space="preserve">would have considerable influence on later </w:t>
      </w:r>
      <w:r w:rsidR="007C2332">
        <w:rPr>
          <w:rFonts w:ascii="Baskerville" w:hAnsi="Baskerville"/>
        </w:rPr>
        <w:t>thirteenth</w:t>
      </w:r>
      <w:r w:rsidR="00F64F11">
        <w:rPr>
          <w:rFonts w:ascii="Baskerville" w:hAnsi="Baskerville"/>
        </w:rPr>
        <w:t>-</w:t>
      </w:r>
      <w:r w:rsidR="003526C3">
        <w:rPr>
          <w:rFonts w:ascii="Baskerville" w:hAnsi="Baskerville"/>
        </w:rPr>
        <w:t>century thought</w:t>
      </w:r>
      <w:r w:rsidR="003668F8">
        <w:rPr>
          <w:rFonts w:ascii="Baskerville" w:hAnsi="Baskerville"/>
        </w:rPr>
        <w:t xml:space="preserve"> on optics</w:t>
      </w:r>
      <w:r w:rsidR="003526C3">
        <w:rPr>
          <w:rFonts w:ascii="Baskerville" w:hAnsi="Baskerville"/>
        </w:rPr>
        <w:t xml:space="preserve">, including </w:t>
      </w:r>
      <w:r w:rsidR="00C55325">
        <w:rPr>
          <w:rFonts w:ascii="Baskerville" w:hAnsi="Baskerville"/>
        </w:rPr>
        <w:t xml:space="preserve">a </w:t>
      </w:r>
      <w:r w:rsidR="001301DC">
        <w:rPr>
          <w:rFonts w:ascii="Baskerville" w:hAnsi="Baskerville"/>
        </w:rPr>
        <w:t>more sophisticated</w:t>
      </w:r>
      <w:r w:rsidR="003526C3">
        <w:rPr>
          <w:rFonts w:ascii="Baskerville" w:hAnsi="Baskerville"/>
        </w:rPr>
        <w:t xml:space="preserve"> understanding of refraction</w:t>
      </w:r>
      <w:r w:rsidR="00AE20B5">
        <w:rPr>
          <w:rFonts w:ascii="Baskerville" w:hAnsi="Baskerville"/>
        </w:rPr>
        <w:t>, and his influence on Roger Bacon was to be particularly great</w:t>
      </w:r>
      <w:r w:rsidR="003526C3">
        <w:rPr>
          <w:rFonts w:ascii="Baskerville" w:hAnsi="Baskerville"/>
        </w:rPr>
        <w:t>.</w:t>
      </w:r>
      <w:r w:rsidR="007D0614">
        <w:rPr>
          <w:rStyle w:val="EndnoteReference"/>
          <w:rFonts w:ascii="Baskerville" w:hAnsi="Baskerville"/>
        </w:rPr>
        <w:endnoteReference w:id="5"/>
      </w:r>
      <w:r w:rsidR="003526C3">
        <w:rPr>
          <w:rFonts w:ascii="Baskerville" w:hAnsi="Baskerville"/>
        </w:rPr>
        <w:t xml:space="preserve"> Grosseteste makes use rather of Aristotle’s </w:t>
      </w:r>
      <w:r w:rsidR="003526C3">
        <w:rPr>
          <w:rFonts w:ascii="Baskerville" w:hAnsi="Baskerville"/>
          <w:i/>
        </w:rPr>
        <w:t>Posterior Analytics</w:t>
      </w:r>
      <w:r w:rsidR="00AE48B5">
        <w:rPr>
          <w:rFonts w:ascii="Baskerville" w:hAnsi="Baskerville"/>
        </w:rPr>
        <w:t>, on which he wrote the first medieval commentary,</w:t>
      </w:r>
      <w:r w:rsidR="003526C3">
        <w:rPr>
          <w:rFonts w:ascii="Baskerville" w:hAnsi="Baskerville"/>
          <w:i/>
        </w:rPr>
        <w:t xml:space="preserve"> </w:t>
      </w:r>
      <w:r w:rsidR="003526C3">
        <w:rPr>
          <w:rFonts w:ascii="Baskerville" w:hAnsi="Baskerville"/>
        </w:rPr>
        <w:t xml:space="preserve">and </w:t>
      </w:r>
      <w:r w:rsidR="003526C3">
        <w:rPr>
          <w:rFonts w:ascii="Baskerville" w:hAnsi="Baskerville"/>
          <w:i/>
        </w:rPr>
        <w:t>Meteorology</w:t>
      </w:r>
      <w:r w:rsidR="003526C3">
        <w:rPr>
          <w:rFonts w:ascii="Baskerville" w:hAnsi="Baskerville"/>
        </w:rPr>
        <w:t>, both of which had been available to Latin authors since the mi</w:t>
      </w:r>
      <w:r w:rsidR="007C2332">
        <w:rPr>
          <w:rFonts w:ascii="Baskerville" w:hAnsi="Baskerville"/>
        </w:rPr>
        <w:t xml:space="preserve">d-twelfth </w:t>
      </w:r>
      <w:r w:rsidR="003526C3">
        <w:rPr>
          <w:rFonts w:ascii="Baskerville" w:hAnsi="Baskerville"/>
        </w:rPr>
        <w:t>century.</w:t>
      </w:r>
      <w:r w:rsidR="005434E5">
        <w:rPr>
          <w:rStyle w:val="EndnoteReference"/>
          <w:rFonts w:ascii="Baskerville" w:hAnsi="Baskerville"/>
        </w:rPr>
        <w:endnoteReference w:id="6"/>
      </w:r>
      <w:r w:rsidR="003526C3">
        <w:rPr>
          <w:rFonts w:ascii="Baskerville" w:hAnsi="Baskerville"/>
        </w:rPr>
        <w:t xml:space="preserve"> To that should be added </w:t>
      </w:r>
      <w:r w:rsidR="00815D76">
        <w:rPr>
          <w:rFonts w:ascii="Baskerville" w:hAnsi="Baskerville"/>
        </w:rPr>
        <w:t>a general knowledge of al-</w:t>
      </w:r>
      <w:proofErr w:type="spellStart"/>
      <w:r w:rsidR="00815D76">
        <w:rPr>
          <w:rFonts w:ascii="Baskerville" w:hAnsi="Baskerville"/>
        </w:rPr>
        <w:t>Kindi’s</w:t>
      </w:r>
      <w:proofErr w:type="spellEnd"/>
      <w:r w:rsidR="00815D76">
        <w:rPr>
          <w:rFonts w:ascii="Baskerville" w:hAnsi="Baskerville"/>
        </w:rPr>
        <w:t xml:space="preserve"> </w:t>
      </w:r>
      <w:r w:rsidR="00CE2140">
        <w:rPr>
          <w:rFonts w:ascii="Baskerville" w:hAnsi="Baskerville"/>
          <w:i/>
        </w:rPr>
        <w:t>On Sight</w:t>
      </w:r>
      <w:r w:rsidR="00CE2140" w:rsidRPr="00CE2140" w:rsidDel="00CE2140">
        <w:rPr>
          <w:rFonts w:ascii="Baskerville" w:hAnsi="Baskerville"/>
          <w:i/>
          <w:iCs/>
        </w:rPr>
        <w:t xml:space="preserve"> </w:t>
      </w:r>
      <w:r w:rsidR="00815D76">
        <w:rPr>
          <w:rFonts w:ascii="Baskerville" w:hAnsi="Baskerville"/>
        </w:rPr>
        <w:t xml:space="preserve">and </w:t>
      </w:r>
      <w:r w:rsidR="00D74589">
        <w:rPr>
          <w:rFonts w:ascii="Baskerville" w:hAnsi="Baskerville"/>
        </w:rPr>
        <w:t>Euclid</w:t>
      </w:r>
      <w:r w:rsidR="00815D76">
        <w:rPr>
          <w:rFonts w:ascii="Baskerville" w:hAnsi="Baskerville"/>
        </w:rPr>
        <w:t>’s</w:t>
      </w:r>
      <w:r w:rsidR="00D74589">
        <w:rPr>
          <w:rFonts w:ascii="Baskerville" w:hAnsi="Baskerville"/>
        </w:rPr>
        <w:t xml:space="preserve"> </w:t>
      </w:r>
      <w:r w:rsidR="00CE2140" w:rsidRPr="008D7E73">
        <w:rPr>
          <w:rFonts w:ascii="Baskerville" w:hAnsi="Baskerville"/>
          <w:i/>
          <w:iCs/>
        </w:rPr>
        <w:t>Optics</w:t>
      </w:r>
      <w:r w:rsidR="00CE2140">
        <w:rPr>
          <w:rFonts w:ascii="Baskerville" w:hAnsi="Baskerville"/>
        </w:rPr>
        <w:t xml:space="preserve">, </w:t>
      </w:r>
      <w:r w:rsidR="00D74589">
        <w:rPr>
          <w:rFonts w:ascii="Baskerville" w:hAnsi="Baskerville"/>
        </w:rPr>
        <w:t>and a</w:t>
      </w:r>
      <w:r w:rsidR="003526C3">
        <w:rPr>
          <w:rFonts w:ascii="Baskerville" w:hAnsi="Baskerville"/>
        </w:rPr>
        <w:t xml:space="preserve"> text </w:t>
      </w:r>
      <w:r w:rsidR="003526C3">
        <w:rPr>
          <w:rFonts w:ascii="Baskerville" w:hAnsi="Baskerville"/>
          <w:i/>
        </w:rPr>
        <w:t>On Mirrors</w:t>
      </w:r>
      <w:r w:rsidR="003526C3">
        <w:rPr>
          <w:rFonts w:ascii="Baskerville" w:hAnsi="Baskerville"/>
        </w:rPr>
        <w:t>, attributed by some, including its most recent editor, to Euclid.</w:t>
      </w:r>
      <w:r w:rsidR="005434E5">
        <w:rPr>
          <w:rStyle w:val="EndnoteReference"/>
          <w:rFonts w:ascii="Baskerville" w:hAnsi="Baskerville"/>
        </w:rPr>
        <w:endnoteReference w:id="7"/>
      </w:r>
      <w:r w:rsidR="003526C3">
        <w:rPr>
          <w:rFonts w:ascii="Baskerville" w:hAnsi="Baskerville"/>
        </w:rPr>
        <w:t xml:space="preserve"> </w:t>
      </w:r>
      <w:r w:rsidR="005C38D9">
        <w:rPr>
          <w:rFonts w:ascii="Baskerville" w:hAnsi="Baskerville"/>
        </w:rPr>
        <w:t xml:space="preserve">Although </w:t>
      </w:r>
      <w:r w:rsidR="003526C3">
        <w:rPr>
          <w:rFonts w:ascii="Baskerville" w:hAnsi="Baskerville"/>
          <w:i/>
        </w:rPr>
        <w:t xml:space="preserve">On Mirrors </w:t>
      </w:r>
      <w:r w:rsidR="003526C3">
        <w:rPr>
          <w:rFonts w:ascii="Baskerville" w:hAnsi="Baskerville"/>
        </w:rPr>
        <w:t xml:space="preserve">deals with </w:t>
      </w:r>
      <w:r w:rsidR="003526C3" w:rsidRPr="005C38D9">
        <w:rPr>
          <w:rFonts w:ascii="Baskerville" w:hAnsi="Baskerville"/>
          <w:i/>
        </w:rPr>
        <w:t>catoptrics</w:t>
      </w:r>
      <w:r w:rsidR="00BA6F3B">
        <w:rPr>
          <w:rFonts w:ascii="Baskerville" w:hAnsi="Baskerville"/>
          <w:i/>
        </w:rPr>
        <w:t>,</w:t>
      </w:r>
      <w:r w:rsidR="005C38D9">
        <w:rPr>
          <w:rFonts w:ascii="Baskerville" w:hAnsi="Baskerville"/>
        </w:rPr>
        <w:t xml:space="preserve"> the study of</w:t>
      </w:r>
      <w:r w:rsidR="003526C3">
        <w:rPr>
          <w:rFonts w:ascii="Baskerville" w:hAnsi="Baskerville"/>
        </w:rPr>
        <w:t xml:space="preserve"> reflection, it is</w:t>
      </w:r>
      <w:r w:rsidR="007271A4">
        <w:rPr>
          <w:rFonts w:ascii="Baskerville" w:hAnsi="Baskerville"/>
        </w:rPr>
        <w:t xml:space="preserve"> cited</w:t>
      </w:r>
      <w:r w:rsidR="00DA3365">
        <w:rPr>
          <w:rFonts w:ascii="Baskerville" w:hAnsi="Baskerville"/>
        </w:rPr>
        <w:t xml:space="preserve"> in </w:t>
      </w:r>
      <w:r w:rsidR="00DA3365">
        <w:rPr>
          <w:rFonts w:ascii="Baskerville" w:hAnsi="Baskerville"/>
          <w:i/>
          <w:iCs/>
        </w:rPr>
        <w:t xml:space="preserve">On the Rainbow </w:t>
      </w:r>
      <w:r w:rsidR="007271A4">
        <w:rPr>
          <w:rFonts w:ascii="Baskerville" w:hAnsi="Baskerville"/>
        </w:rPr>
        <w:t>as</w:t>
      </w:r>
      <w:r w:rsidR="003526C3">
        <w:rPr>
          <w:rFonts w:ascii="Baskerville" w:hAnsi="Baskerville"/>
        </w:rPr>
        <w:t xml:space="preserve"> the source for Grosseteste’s illustration </w:t>
      </w:r>
      <w:r w:rsidR="005F4F90">
        <w:rPr>
          <w:rFonts w:ascii="Baskerville" w:hAnsi="Baskerville"/>
        </w:rPr>
        <w:t xml:space="preserve">of refraction with an object, water and a cup. </w:t>
      </w:r>
      <w:r w:rsidR="00913489">
        <w:rPr>
          <w:rFonts w:ascii="Baskerville" w:hAnsi="Baskerville"/>
        </w:rPr>
        <w:t xml:space="preserve">A source-text for the description of </w:t>
      </w:r>
      <w:r w:rsidR="0077645D" w:rsidRPr="009148F1">
        <w:rPr>
          <w:rFonts w:ascii="Baskerville" w:hAnsi="Baskerville"/>
        </w:rPr>
        <w:t>Grosseteste’s</w:t>
      </w:r>
      <w:r w:rsidR="00913489">
        <w:rPr>
          <w:rFonts w:ascii="Baskerville" w:hAnsi="Baskerville"/>
        </w:rPr>
        <w:t xml:space="preserve"> three optical </w:t>
      </w:r>
      <w:r w:rsidR="005C38D9">
        <w:rPr>
          <w:rFonts w:ascii="Baskerville" w:hAnsi="Baskerville"/>
        </w:rPr>
        <w:t>effects</w:t>
      </w:r>
      <w:r w:rsidR="00913489">
        <w:rPr>
          <w:rFonts w:ascii="Baskerville" w:hAnsi="Baskerville"/>
        </w:rPr>
        <w:t xml:space="preserve"> is not easily identified</w:t>
      </w:r>
      <w:r w:rsidR="005144CF">
        <w:rPr>
          <w:rFonts w:ascii="Baskerville" w:hAnsi="Baskerville"/>
        </w:rPr>
        <w:t>;</w:t>
      </w:r>
      <w:r w:rsidR="00913489">
        <w:rPr>
          <w:rFonts w:ascii="Baskerville" w:hAnsi="Baskerville"/>
        </w:rPr>
        <w:t xml:space="preserve"> elements can be found in Aristotle, Euclid and Seneca</w:t>
      </w:r>
      <w:r w:rsidR="00D54296">
        <w:rPr>
          <w:rFonts w:ascii="Baskerville" w:hAnsi="Baskerville"/>
        </w:rPr>
        <w:t>, though never in directly-</w:t>
      </w:r>
      <w:r w:rsidR="00913489">
        <w:rPr>
          <w:rFonts w:ascii="Baskerville" w:hAnsi="Baskerville"/>
        </w:rPr>
        <w:t xml:space="preserve">quoted form.  </w:t>
      </w:r>
    </w:p>
    <w:p w14:paraId="744756B5" w14:textId="77777777" w:rsidR="004A039C" w:rsidRPr="00FB4BD4" w:rsidRDefault="004A039C" w:rsidP="00396BD0">
      <w:pPr>
        <w:spacing w:line="480" w:lineRule="auto"/>
        <w:rPr>
          <w:rFonts w:ascii="Baskerville" w:hAnsi="Baskerville"/>
        </w:rPr>
      </w:pPr>
    </w:p>
    <w:p w14:paraId="0119AA8F" w14:textId="639A8AE7" w:rsidR="00EB1A6A" w:rsidRDefault="00EA13F3" w:rsidP="00396BD0">
      <w:pPr>
        <w:spacing w:line="480" w:lineRule="auto"/>
        <w:jc w:val="both"/>
        <w:rPr>
          <w:rFonts w:ascii="Baskerville" w:hAnsi="Baskerville"/>
        </w:rPr>
      </w:pPr>
      <w:r>
        <w:rPr>
          <w:rFonts w:ascii="Baskerville" w:hAnsi="Baskerville"/>
        </w:rPr>
        <w:t xml:space="preserve">While there is, strictly speaking, no evidence to suggest that Grosseteste’s </w:t>
      </w:r>
      <w:r w:rsidR="005C38D9">
        <w:rPr>
          <w:rFonts w:ascii="Baskerville" w:hAnsi="Baskerville"/>
        </w:rPr>
        <w:t>statements</w:t>
      </w:r>
      <w:r>
        <w:rPr>
          <w:rFonts w:ascii="Baskerville" w:hAnsi="Baskerville"/>
        </w:rPr>
        <w:t xml:space="preserve"> are drawn from practical use, it is nevertheless instructive to explore Grosseteste’s three </w:t>
      </w:r>
      <w:r w:rsidR="005C38D9">
        <w:rPr>
          <w:rFonts w:ascii="Baskerville" w:hAnsi="Baskerville"/>
        </w:rPr>
        <w:t>optical</w:t>
      </w:r>
      <w:r>
        <w:rPr>
          <w:rFonts w:ascii="Baskerville" w:hAnsi="Baskerville"/>
        </w:rPr>
        <w:t xml:space="preserve"> effects from </w:t>
      </w:r>
      <w:r>
        <w:rPr>
          <w:rFonts w:ascii="Baskerville" w:hAnsi="Baskerville"/>
        </w:rPr>
        <w:lastRenderedPageBreak/>
        <w:t>this perspective. How he might have derived his thinking on these phenomena is a matter of interpretation, in which an assessment of the practical possibilities, and their implications, has an important place</w:t>
      </w:r>
      <w:r w:rsidR="003E6E0F">
        <w:rPr>
          <w:rFonts w:ascii="Baskerville" w:hAnsi="Baskerville"/>
        </w:rPr>
        <w:t xml:space="preserve">, all too often </w:t>
      </w:r>
      <w:r w:rsidR="00724CB2">
        <w:rPr>
          <w:rFonts w:ascii="Baskerville" w:hAnsi="Baskerville"/>
        </w:rPr>
        <w:t>overlooked</w:t>
      </w:r>
      <w:r>
        <w:rPr>
          <w:rFonts w:ascii="Baskerville" w:hAnsi="Baskerville"/>
        </w:rPr>
        <w:t>. In what follows</w:t>
      </w:r>
      <w:r w:rsidR="007636CE">
        <w:rPr>
          <w:rFonts w:ascii="Baskerville" w:hAnsi="Baskerville"/>
        </w:rPr>
        <w:t>,</w:t>
      </w:r>
      <w:r>
        <w:rPr>
          <w:rFonts w:ascii="Baskerville" w:hAnsi="Baskerville"/>
        </w:rPr>
        <w:t xml:space="preserve"> </w:t>
      </w:r>
      <w:r w:rsidR="007E047F">
        <w:rPr>
          <w:rFonts w:ascii="Baskerville" w:hAnsi="Baskerville"/>
        </w:rPr>
        <w:t xml:space="preserve">two </w:t>
      </w:r>
      <w:r w:rsidR="00E11DCC">
        <w:rPr>
          <w:rFonts w:ascii="Baskerville" w:hAnsi="Baskerville"/>
        </w:rPr>
        <w:t>proposal</w:t>
      </w:r>
      <w:r w:rsidR="009C5FBC">
        <w:rPr>
          <w:rFonts w:ascii="Baskerville" w:hAnsi="Baskerville"/>
        </w:rPr>
        <w:t xml:space="preserve">s </w:t>
      </w:r>
      <w:r>
        <w:rPr>
          <w:rFonts w:ascii="Baskerville" w:hAnsi="Baskerville"/>
        </w:rPr>
        <w:t>are</w:t>
      </w:r>
      <w:r w:rsidR="009C5FBC">
        <w:rPr>
          <w:rFonts w:ascii="Baskerville" w:hAnsi="Baskerville"/>
        </w:rPr>
        <w:t xml:space="preserve"> advanced </w:t>
      </w:r>
      <w:r w:rsidR="00005B92">
        <w:rPr>
          <w:rFonts w:ascii="Baskerville" w:hAnsi="Baskerville"/>
        </w:rPr>
        <w:t xml:space="preserve">which </w:t>
      </w:r>
      <w:r w:rsidR="009C5FBC">
        <w:rPr>
          <w:rFonts w:ascii="Baskerville" w:hAnsi="Baskerville"/>
        </w:rPr>
        <w:t>explore</w:t>
      </w:r>
      <w:r>
        <w:rPr>
          <w:rFonts w:ascii="Baskerville" w:hAnsi="Baskerville"/>
        </w:rPr>
        <w:t xml:space="preserve"> possib</w:t>
      </w:r>
      <w:r w:rsidR="003E6E0F">
        <w:rPr>
          <w:rFonts w:ascii="Baskerville" w:hAnsi="Baskerville"/>
        </w:rPr>
        <w:t>le range</w:t>
      </w:r>
      <w:r w:rsidR="00005B92">
        <w:rPr>
          <w:rFonts w:ascii="Baskerville" w:hAnsi="Baskerville"/>
        </w:rPr>
        <w:t>s</w:t>
      </w:r>
      <w:r w:rsidR="003E6E0F">
        <w:rPr>
          <w:rFonts w:ascii="Baskerville" w:hAnsi="Baskerville"/>
        </w:rPr>
        <w:t xml:space="preserve"> of inference for Grosseteste’s</w:t>
      </w:r>
      <w:r>
        <w:rPr>
          <w:rFonts w:ascii="Baskerville" w:hAnsi="Baskerville"/>
        </w:rPr>
        <w:t xml:space="preserve"> </w:t>
      </w:r>
      <w:r w:rsidR="00FF47AF">
        <w:rPr>
          <w:rFonts w:ascii="Baskerville" w:hAnsi="Baskerville"/>
        </w:rPr>
        <w:t>remarks</w:t>
      </w:r>
      <w:r w:rsidR="00C55325">
        <w:rPr>
          <w:rFonts w:ascii="Baskerville" w:hAnsi="Baskerville"/>
        </w:rPr>
        <w:t>.</w:t>
      </w:r>
      <w:r w:rsidR="00005B92">
        <w:rPr>
          <w:rFonts w:ascii="Baskerville" w:hAnsi="Baskerville"/>
        </w:rPr>
        <w:t xml:space="preserve"> </w:t>
      </w:r>
      <w:r w:rsidR="00724CB2">
        <w:rPr>
          <w:rFonts w:ascii="Baskerville" w:hAnsi="Baskerville"/>
        </w:rPr>
        <w:t>An</w:t>
      </w:r>
      <w:r w:rsidR="00F92EA2">
        <w:rPr>
          <w:rFonts w:ascii="Baskerville" w:hAnsi="Baskerville"/>
        </w:rPr>
        <w:t xml:space="preserve"> important caveat</w:t>
      </w:r>
      <w:r w:rsidR="00724CB2">
        <w:rPr>
          <w:rFonts w:ascii="Baskerville" w:hAnsi="Baskerville"/>
        </w:rPr>
        <w:t xml:space="preserve"> running through this investigation is</w:t>
      </w:r>
      <w:r w:rsidR="00F92EA2">
        <w:rPr>
          <w:rFonts w:ascii="Baskerville" w:hAnsi="Baskerville"/>
        </w:rPr>
        <w:t xml:space="preserve"> that </w:t>
      </w:r>
      <w:r w:rsidR="005F74D7">
        <w:rPr>
          <w:rFonts w:ascii="Baskerville" w:hAnsi="Baskerville"/>
        </w:rPr>
        <w:t>the way in which</w:t>
      </w:r>
      <w:r w:rsidR="00F92EA2">
        <w:rPr>
          <w:rFonts w:ascii="Baskerville" w:hAnsi="Baskerville"/>
        </w:rPr>
        <w:t xml:space="preserve"> we use</w:t>
      </w:r>
      <w:r w:rsidR="005F74D7">
        <w:rPr>
          <w:rFonts w:ascii="Baskerville" w:hAnsi="Baskerville"/>
        </w:rPr>
        <w:t xml:space="preserve"> a</w:t>
      </w:r>
      <w:r w:rsidR="00F92EA2">
        <w:rPr>
          <w:rFonts w:ascii="Baskerville" w:hAnsi="Baskerville"/>
        </w:rPr>
        <w:t xml:space="preserve"> modern understanding of optics in </w:t>
      </w:r>
      <w:r w:rsidR="00A534F1">
        <w:rPr>
          <w:rFonts w:ascii="Baskerville" w:hAnsi="Baskerville"/>
        </w:rPr>
        <w:t>our</w:t>
      </w:r>
      <w:r w:rsidR="00F92EA2">
        <w:rPr>
          <w:rFonts w:ascii="Baskerville" w:hAnsi="Baskerville"/>
        </w:rPr>
        <w:t xml:space="preserve"> analysis </w:t>
      </w:r>
      <w:r w:rsidR="005F74D7">
        <w:rPr>
          <w:rFonts w:ascii="Baskerville" w:hAnsi="Baskerville"/>
        </w:rPr>
        <w:t xml:space="preserve">does not </w:t>
      </w:r>
      <w:r w:rsidR="00F92EA2">
        <w:rPr>
          <w:rFonts w:ascii="Baskerville" w:hAnsi="Baskerville"/>
        </w:rPr>
        <w:t>impl</w:t>
      </w:r>
      <w:r w:rsidR="00922A22">
        <w:rPr>
          <w:rFonts w:ascii="Baskerville" w:hAnsi="Baskerville"/>
        </w:rPr>
        <w:t>y</w:t>
      </w:r>
      <w:r w:rsidR="00F92EA2">
        <w:rPr>
          <w:rFonts w:ascii="Baskerville" w:hAnsi="Baskerville"/>
        </w:rPr>
        <w:t xml:space="preserve"> that th</w:t>
      </w:r>
      <w:r w:rsidR="005F74D7">
        <w:rPr>
          <w:rFonts w:ascii="Baskerville" w:hAnsi="Baskerville"/>
        </w:rPr>
        <w:t>is</w:t>
      </w:r>
      <w:r w:rsidR="00F92EA2">
        <w:rPr>
          <w:rFonts w:ascii="Baskerville" w:hAnsi="Baskerville"/>
        </w:rPr>
        <w:t xml:space="preserve"> w</w:t>
      </w:r>
      <w:r w:rsidR="005F74D7">
        <w:rPr>
          <w:rFonts w:ascii="Baskerville" w:hAnsi="Baskerville"/>
        </w:rPr>
        <w:t>as</w:t>
      </w:r>
      <w:r w:rsidR="00F92EA2">
        <w:rPr>
          <w:rFonts w:ascii="Baskerville" w:hAnsi="Baskerville"/>
        </w:rPr>
        <w:t xml:space="preserve"> in any way familiar to Grosseteste. </w:t>
      </w:r>
      <w:r w:rsidR="005277BF">
        <w:rPr>
          <w:rFonts w:ascii="Baskerville" w:hAnsi="Baskerville"/>
        </w:rPr>
        <w:t>The</w:t>
      </w:r>
      <w:r w:rsidR="00F92EA2">
        <w:rPr>
          <w:rFonts w:ascii="Baskerville" w:hAnsi="Baskerville"/>
        </w:rPr>
        <w:t xml:space="preserve"> interdisciplinary methodology </w:t>
      </w:r>
      <w:r w:rsidR="005277BF">
        <w:rPr>
          <w:rFonts w:ascii="Baskerville" w:hAnsi="Baskerville"/>
        </w:rPr>
        <w:t xml:space="preserve">of </w:t>
      </w:r>
      <w:r w:rsidR="00F92EA2">
        <w:rPr>
          <w:rFonts w:ascii="Baskerville" w:hAnsi="Baskerville"/>
        </w:rPr>
        <w:t xml:space="preserve">this investigation </w:t>
      </w:r>
      <w:r w:rsidR="005277BF">
        <w:rPr>
          <w:rFonts w:ascii="Baskerville" w:hAnsi="Baskerville"/>
        </w:rPr>
        <w:t>deploys</w:t>
      </w:r>
      <w:r w:rsidR="00F92EA2">
        <w:rPr>
          <w:rFonts w:ascii="Baskerville" w:hAnsi="Baskerville"/>
        </w:rPr>
        <w:t xml:space="preserve"> the interpretative frameworks of </w:t>
      </w:r>
      <w:r w:rsidR="006621AF">
        <w:rPr>
          <w:rFonts w:ascii="Baskerville" w:hAnsi="Baskerville"/>
        </w:rPr>
        <w:t xml:space="preserve">both </w:t>
      </w:r>
      <w:r w:rsidR="00F92EA2">
        <w:rPr>
          <w:rFonts w:ascii="Baskerville" w:hAnsi="Baskerville"/>
        </w:rPr>
        <w:t>medieval studies and modern science</w:t>
      </w:r>
      <w:r w:rsidR="009531A6">
        <w:rPr>
          <w:rFonts w:ascii="Baskerville" w:hAnsi="Baskerville"/>
        </w:rPr>
        <w:t xml:space="preserve"> to elucidate Grosseteste’s writing, while in no way imposing anachronistic readings onto the thirteenth-century material.</w:t>
      </w:r>
      <w:r w:rsidR="009531A6">
        <w:rPr>
          <w:rStyle w:val="EndnoteReference"/>
          <w:rFonts w:ascii="Baskerville" w:hAnsi="Baskerville"/>
        </w:rPr>
        <w:endnoteReference w:id="8"/>
      </w:r>
      <w:r w:rsidR="009531A6">
        <w:rPr>
          <w:rFonts w:ascii="Baskerville" w:hAnsi="Baskerville"/>
        </w:rPr>
        <w:t xml:space="preserve"> </w:t>
      </w:r>
      <w:r w:rsidR="005277BF">
        <w:rPr>
          <w:rFonts w:ascii="Baskerville" w:hAnsi="Baskerville"/>
        </w:rPr>
        <w:t>In this case, modern scientific optics are used to determine what optical effects might, in principle, have been observed using lensing materials available at that time</w:t>
      </w:r>
      <w:r w:rsidR="006621AF">
        <w:rPr>
          <w:rFonts w:ascii="Baskerville" w:hAnsi="Baskerville"/>
        </w:rPr>
        <w:t>, irrespective of any contemporary optical theory</w:t>
      </w:r>
      <w:r w:rsidR="005277BF">
        <w:rPr>
          <w:rFonts w:ascii="Baskerville" w:hAnsi="Baskerville"/>
        </w:rPr>
        <w:t xml:space="preserve">. </w:t>
      </w:r>
      <w:r w:rsidR="007627E4">
        <w:rPr>
          <w:rFonts w:ascii="Baskerville" w:hAnsi="Baskerville"/>
        </w:rPr>
        <w:t>B</w:t>
      </w:r>
      <w:r w:rsidR="0041145A">
        <w:rPr>
          <w:rFonts w:ascii="Baskerville" w:hAnsi="Baskerville"/>
        </w:rPr>
        <w:t xml:space="preserve">efore turning to </w:t>
      </w:r>
      <w:r w:rsidR="007B76F7">
        <w:rPr>
          <w:rFonts w:ascii="Baskerville" w:hAnsi="Baskerville"/>
        </w:rPr>
        <w:t xml:space="preserve">the </w:t>
      </w:r>
      <w:r w:rsidR="0041145A">
        <w:rPr>
          <w:rFonts w:ascii="Baskerville" w:hAnsi="Baskerville"/>
        </w:rPr>
        <w:t>proposals</w:t>
      </w:r>
      <w:r w:rsidR="009531A6">
        <w:rPr>
          <w:rFonts w:ascii="Baskerville" w:hAnsi="Baskerville"/>
        </w:rPr>
        <w:t xml:space="preserve"> connected to Grosseteste’s treatise </w:t>
      </w:r>
      <w:r w:rsidR="009531A6">
        <w:rPr>
          <w:rFonts w:ascii="Baskerville" w:hAnsi="Baskerville"/>
          <w:i/>
          <w:iCs/>
        </w:rPr>
        <w:t>On the Rainbow</w:t>
      </w:r>
      <w:r w:rsidR="00685FEA">
        <w:rPr>
          <w:rFonts w:ascii="Baskerville" w:hAnsi="Baskerville"/>
          <w:iCs/>
        </w:rPr>
        <w:t>,</w:t>
      </w:r>
      <w:r w:rsidR="0041145A" w:rsidRPr="00FB4BD4">
        <w:rPr>
          <w:rFonts w:ascii="Baskerville" w:hAnsi="Baskerville"/>
        </w:rPr>
        <w:t xml:space="preserve"> </w:t>
      </w:r>
      <w:r w:rsidR="0041145A">
        <w:rPr>
          <w:rFonts w:ascii="Baskerville" w:hAnsi="Baskerville"/>
        </w:rPr>
        <w:t xml:space="preserve">some preliminary comments are necessary on </w:t>
      </w:r>
      <w:r w:rsidR="006621AF">
        <w:rPr>
          <w:rFonts w:ascii="Baskerville" w:hAnsi="Baskerville"/>
        </w:rPr>
        <w:t>its</w:t>
      </w:r>
      <w:r w:rsidR="0041145A">
        <w:rPr>
          <w:rFonts w:ascii="Baskerville" w:hAnsi="Baskerville"/>
        </w:rPr>
        <w:t xml:space="preserve"> </w:t>
      </w:r>
      <w:r w:rsidR="00724CB2">
        <w:rPr>
          <w:rFonts w:ascii="Baskerville" w:hAnsi="Baskerville"/>
        </w:rPr>
        <w:t>language and terminology</w:t>
      </w:r>
      <w:r w:rsidR="0041145A">
        <w:rPr>
          <w:rFonts w:ascii="Baskerville" w:hAnsi="Baskerville"/>
        </w:rPr>
        <w:t xml:space="preserve">, </w:t>
      </w:r>
      <w:r w:rsidR="00724CB2">
        <w:rPr>
          <w:rFonts w:ascii="Baskerville" w:hAnsi="Baskerville"/>
        </w:rPr>
        <w:t xml:space="preserve">as well as the material </w:t>
      </w:r>
      <w:r w:rsidR="0041145A">
        <w:rPr>
          <w:rFonts w:ascii="Baskerville" w:hAnsi="Baskerville"/>
        </w:rPr>
        <w:t>use and availability of lenses in the medieval period.</w:t>
      </w:r>
    </w:p>
    <w:p w14:paraId="4567FC58" w14:textId="0C352EB8" w:rsidR="007F1074" w:rsidRDefault="007F1074" w:rsidP="00396BD0">
      <w:pPr>
        <w:spacing w:line="480" w:lineRule="auto"/>
        <w:outlineLvl w:val="0"/>
        <w:rPr>
          <w:rFonts w:ascii="Baskerville" w:hAnsi="Baskerville"/>
          <w:b/>
        </w:rPr>
      </w:pPr>
    </w:p>
    <w:p w14:paraId="6F4DF6EC" w14:textId="77777777" w:rsidR="009B68B5" w:rsidRDefault="009B68B5" w:rsidP="00396BD0">
      <w:pPr>
        <w:spacing w:line="480" w:lineRule="auto"/>
        <w:outlineLvl w:val="0"/>
        <w:rPr>
          <w:rFonts w:ascii="Baskerville" w:hAnsi="Baskerville"/>
          <w:b/>
        </w:rPr>
      </w:pPr>
    </w:p>
    <w:p w14:paraId="49ECD884" w14:textId="0BEC10AA" w:rsidR="00283C5D" w:rsidRPr="00126AEC" w:rsidRDefault="00706A34" w:rsidP="00396BD0">
      <w:pPr>
        <w:spacing w:line="480" w:lineRule="auto"/>
        <w:outlineLvl w:val="0"/>
        <w:rPr>
          <w:rFonts w:ascii="Baskerville" w:hAnsi="Baskerville"/>
          <w:b/>
          <w:i/>
        </w:rPr>
      </w:pPr>
      <w:r w:rsidRPr="00126AEC">
        <w:rPr>
          <w:rFonts w:ascii="Baskerville" w:hAnsi="Baskerville"/>
          <w:b/>
        </w:rPr>
        <w:t>Lenses</w:t>
      </w:r>
      <w:r w:rsidR="00A3338E">
        <w:rPr>
          <w:rFonts w:ascii="Baskerville" w:hAnsi="Baskerville"/>
          <w:b/>
        </w:rPr>
        <w:t>: Meaning</w:t>
      </w:r>
      <w:r w:rsidR="00921E49">
        <w:rPr>
          <w:rFonts w:ascii="Baskerville" w:hAnsi="Baskerville"/>
          <w:b/>
        </w:rPr>
        <w:t xml:space="preserve">, </w:t>
      </w:r>
      <w:r w:rsidR="00A3338E">
        <w:rPr>
          <w:rFonts w:ascii="Baskerville" w:hAnsi="Baskerville"/>
          <w:b/>
        </w:rPr>
        <w:t>Manufacture</w:t>
      </w:r>
      <w:r w:rsidR="00921E49">
        <w:rPr>
          <w:rFonts w:ascii="Baskerville" w:hAnsi="Baskerville"/>
          <w:b/>
        </w:rPr>
        <w:t>,</w:t>
      </w:r>
      <w:r w:rsidR="0040336A">
        <w:rPr>
          <w:rFonts w:ascii="Baskerville" w:hAnsi="Baskerville"/>
          <w:b/>
        </w:rPr>
        <w:t xml:space="preserve"> and Manipulation</w:t>
      </w:r>
      <w:r w:rsidR="007571A9">
        <w:rPr>
          <w:rFonts w:ascii="Baskerville" w:hAnsi="Baskerville"/>
          <w:b/>
        </w:rPr>
        <w:t xml:space="preserve"> </w:t>
      </w:r>
    </w:p>
    <w:p w14:paraId="580705E7" w14:textId="09213CB6" w:rsidR="00A3338E" w:rsidRPr="00D54296" w:rsidRDefault="00320CCD" w:rsidP="009F6C50">
      <w:pPr>
        <w:spacing w:line="480" w:lineRule="auto"/>
        <w:jc w:val="both"/>
        <w:rPr>
          <w:rFonts w:ascii="Baskerville" w:hAnsi="Baskerville"/>
        </w:rPr>
      </w:pPr>
      <w:r>
        <w:rPr>
          <w:rFonts w:ascii="Baskerville" w:hAnsi="Baskerville"/>
        </w:rPr>
        <w:t>A</w:t>
      </w:r>
      <w:r w:rsidR="00345278">
        <w:rPr>
          <w:rFonts w:ascii="Baskerville" w:hAnsi="Baskerville"/>
        </w:rPr>
        <w:t xml:space="preserve"> semantic point is worth raising. The Latin word used </w:t>
      </w:r>
      <w:r w:rsidR="00E6741A">
        <w:rPr>
          <w:rFonts w:ascii="Baskerville" w:hAnsi="Baskerville"/>
        </w:rPr>
        <w:t xml:space="preserve">in the Middle Ages </w:t>
      </w:r>
      <w:r w:rsidR="00345278">
        <w:rPr>
          <w:rFonts w:ascii="Baskerville" w:hAnsi="Baskerville"/>
        </w:rPr>
        <w:t>for lens</w:t>
      </w:r>
      <w:r w:rsidR="00921E49">
        <w:rPr>
          <w:rFonts w:ascii="Baskerville" w:hAnsi="Baskerville"/>
        </w:rPr>
        <w:t xml:space="preserve"> in</w:t>
      </w:r>
      <w:r w:rsidR="00345278">
        <w:rPr>
          <w:rFonts w:ascii="Baskerville" w:hAnsi="Baskerville"/>
        </w:rPr>
        <w:t xml:space="preserve"> the modern sense is </w:t>
      </w:r>
      <w:proofErr w:type="spellStart"/>
      <w:r w:rsidR="00345278">
        <w:rPr>
          <w:rFonts w:ascii="Baskerville" w:hAnsi="Baskerville"/>
          <w:i/>
        </w:rPr>
        <w:t>perspicuu</w:t>
      </w:r>
      <w:r w:rsidR="007B4999">
        <w:rPr>
          <w:rFonts w:ascii="Baskerville" w:hAnsi="Baskerville"/>
          <w:i/>
        </w:rPr>
        <w:t>m</w:t>
      </w:r>
      <w:proofErr w:type="spellEnd"/>
      <w:r w:rsidR="00345278">
        <w:rPr>
          <w:rFonts w:ascii="Baskerville" w:hAnsi="Baskerville"/>
        </w:rPr>
        <w:t>, and its earliest attestation</w:t>
      </w:r>
      <w:r w:rsidR="00E6741A">
        <w:rPr>
          <w:rFonts w:ascii="Baskerville" w:hAnsi="Baskerville"/>
        </w:rPr>
        <w:t xml:space="preserve"> with this meaning</w:t>
      </w:r>
      <w:r w:rsidR="00345278">
        <w:rPr>
          <w:rFonts w:ascii="Baskerville" w:hAnsi="Baskerville"/>
        </w:rPr>
        <w:t xml:space="preserve"> dates from the later </w:t>
      </w:r>
      <w:r w:rsidR="00D54296">
        <w:rPr>
          <w:rFonts w:ascii="Baskerville" w:hAnsi="Baskerville"/>
        </w:rPr>
        <w:t xml:space="preserve">thirteenth </w:t>
      </w:r>
      <w:r w:rsidR="00345278">
        <w:rPr>
          <w:rFonts w:ascii="Baskerville" w:hAnsi="Baskerville"/>
        </w:rPr>
        <w:t xml:space="preserve">century in Roger Bacon’s alchemical treatise </w:t>
      </w:r>
      <w:r w:rsidR="00921E49">
        <w:rPr>
          <w:rFonts w:ascii="Baskerville" w:hAnsi="Baskerville"/>
          <w:i/>
          <w:iCs/>
        </w:rPr>
        <w:t>O</w:t>
      </w:r>
      <w:r w:rsidR="00AE48B5" w:rsidRPr="00AE48B5">
        <w:rPr>
          <w:rFonts w:ascii="Baskerville" w:hAnsi="Baskerville"/>
          <w:i/>
          <w:iCs/>
          <w:lang w:val="en-US"/>
        </w:rPr>
        <w:t>n the Vanity of Magic</w:t>
      </w:r>
      <w:r w:rsidR="007C2332">
        <w:rPr>
          <w:rFonts w:ascii="Baskerville" w:hAnsi="Baskerville"/>
        </w:rPr>
        <w:t>.</w:t>
      </w:r>
      <w:r w:rsidR="007C2332">
        <w:rPr>
          <w:rStyle w:val="EndnoteReference"/>
          <w:rFonts w:ascii="Baskerville" w:hAnsi="Baskerville"/>
        </w:rPr>
        <w:endnoteReference w:id="9"/>
      </w:r>
      <w:r w:rsidR="007C2332">
        <w:rPr>
          <w:rFonts w:ascii="Baskerville" w:hAnsi="Baskerville"/>
        </w:rPr>
        <w:t xml:space="preserve"> </w:t>
      </w:r>
      <w:r w:rsidR="00E6741A">
        <w:rPr>
          <w:rFonts w:ascii="Baskerville" w:hAnsi="Baskerville"/>
        </w:rPr>
        <w:t>T</w:t>
      </w:r>
      <w:r w:rsidR="00F22CA6">
        <w:rPr>
          <w:rFonts w:ascii="Baskerville" w:hAnsi="Baskerville"/>
        </w:rPr>
        <w:t xml:space="preserve">here </w:t>
      </w:r>
      <w:r w:rsidR="00E6741A">
        <w:rPr>
          <w:rFonts w:ascii="Baskerville" w:hAnsi="Baskerville"/>
        </w:rPr>
        <w:t xml:space="preserve">it is found </w:t>
      </w:r>
      <w:r w:rsidR="00F22CA6">
        <w:rPr>
          <w:rFonts w:ascii="Baskerville" w:hAnsi="Baskerville"/>
        </w:rPr>
        <w:t>in a</w:t>
      </w:r>
      <w:r w:rsidR="004A16E7">
        <w:rPr>
          <w:rFonts w:ascii="Baskerville" w:hAnsi="Baskerville"/>
        </w:rPr>
        <w:t xml:space="preserve"> plural</w:t>
      </w:r>
      <w:r w:rsidR="00F22CA6">
        <w:rPr>
          <w:rFonts w:ascii="Baskerville" w:hAnsi="Baskerville"/>
        </w:rPr>
        <w:t xml:space="preserve"> form connected with mirror</w:t>
      </w:r>
      <w:r w:rsidR="004A16E7">
        <w:rPr>
          <w:rFonts w:ascii="Baskerville" w:hAnsi="Baskerville"/>
        </w:rPr>
        <w:t xml:space="preserve">s, as </w:t>
      </w:r>
      <w:proofErr w:type="spellStart"/>
      <w:r w:rsidR="00F22CA6">
        <w:rPr>
          <w:rFonts w:ascii="Baskerville" w:hAnsi="Baskerville"/>
          <w:i/>
        </w:rPr>
        <w:t>perspicu</w:t>
      </w:r>
      <w:r w:rsidR="004A16E7">
        <w:rPr>
          <w:rFonts w:ascii="Baskerville" w:hAnsi="Baskerville"/>
          <w:i/>
        </w:rPr>
        <w:t>a</w:t>
      </w:r>
      <w:proofErr w:type="spellEnd"/>
      <w:r w:rsidR="00F22CA6">
        <w:rPr>
          <w:rFonts w:ascii="Baskerville" w:hAnsi="Baskerville"/>
          <w:i/>
        </w:rPr>
        <w:t xml:space="preserve"> specul</w:t>
      </w:r>
      <w:r w:rsidR="004A16E7">
        <w:rPr>
          <w:rFonts w:ascii="Baskerville" w:hAnsi="Baskerville"/>
          <w:i/>
        </w:rPr>
        <w:t>a</w:t>
      </w:r>
      <w:r w:rsidR="003A5611">
        <w:rPr>
          <w:rFonts w:ascii="Baskerville" w:hAnsi="Baskerville"/>
        </w:rPr>
        <w:t>,</w:t>
      </w:r>
      <w:r w:rsidR="004A16E7">
        <w:rPr>
          <w:rFonts w:ascii="Baskerville" w:hAnsi="Baskerville"/>
        </w:rPr>
        <w:t xml:space="preserve"> and on its own, again in a plural form </w:t>
      </w:r>
      <w:proofErr w:type="spellStart"/>
      <w:r w:rsidR="004A16E7">
        <w:rPr>
          <w:rFonts w:ascii="Baskerville" w:hAnsi="Baskerville"/>
          <w:i/>
        </w:rPr>
        <w:t>perspicua</w:t>
      </w:r>
      <w:proofErr w:type="spellEnd"/>
      <w:r w:rsidR="004A16E7">
        <w:rPr>
          <w:rFonts w:ascii="Baskerville" w:hAnsi="Baskerville"/>
          <w:i/>
        </w:rPr>
        <w:t xml:space="preserve"> </w:t>
      </w:r>
      <w:r w:rsidR="004A16E7">
        <w:rPr>
          <w:rFonts w:ascii="Baskerville" w:hAnsi="Baskerville"/>
        </w:rPr>
        <w:t xml:space="preserve">to indicate media </w:t>
      </w:r>
      <w:r w:rsidR="009C0576">
        <w:rPr>
          <w:rFonts w:ascii="Baskerville" w:hAnsi="Baskerville"/>
        </w:rPr>
        <w:t xml:space="preserve">that </w:t>
      </w:r>
      <w:r w:rsidR="004A16E7">
        <w:rPr>
          <w:rFonts w:ascii="Baskerville" w:hAnsi="Baskerville"/>
        </w:rPr>
        <w:t>allow magnification, which implies something like a lens.</w:t>
      </w:r>
      <w:r w:rsidR="00E47D52">
        <w:rPr>
          <w:rStyle w:val="EndnoteReference"/>
          <w:rFonts w:ascii="Baskerville" w:hAnsi="Baskerville"/>
        </w:rPr>
        <w:endnoteReference w:id="10"/>
      </w:r>
      <w:r w:rsidR="004A16E7">
        <w:rPr>
          <w:rFonts w:ascii="Baskerville" w:hAnsi="Baskerville"/>
        </w:rPr>
        <w:t xml:space="preserve"> </w:t>
      </w:r>
      <w:r w:rsidR="00F22CA6">
        <w:rPr>
          <w:rFonts w:ascii="Baskerville" w:hAnsi="Baskerville"/>
        </w:rPr>
        <w:t xml:space="preserve">The other </w:t>
      </w:r>
      <w:r w:rsidR="004A16E7">
        <w:rPr>
          <w:rFonts w:ascii="Baskerville" w:hAnsi="Baskerville"/>
        </w:rPr>
        <w:t xml:space="preserve">medieval </w:t>
      </w:r>
      <w:r w:rsidR="00F22CA6">
        <w:rPr>
          <w:rFonts w:ascii="Baskerville" w:hAnsi="Baskerville"/>
        </w:rPr>
        <w:t xml:space="preserve">meaning for </w:t>
      </w:r>
      <w:proofErr w:type="spellStart"/>
      <w:r w:rsidR="00F22CA6">
        <w:rPr>
          <w:rFonts w:ascii="Baskerville" w:hAnsi="Baskerville"/>
          <w:i/>
        </w:rPr>
        <w:t>perspicuu</w:t>
      </w:r>
      <w:r w:rsidR="00E55445">
        <w:rPr>
          <w:rFonts w:ascii="Baskerville" w:hAnsi="Baskerville"/>
          <w:i/>
        </w:rPr>
        <w:t>m</w:t>
      </w:r>
      <w:proofErr w:type="spellEnd"/>
      <w:r w:rsidR="00F22CA6">
        <w:rPr>
          <w:rFonts w:ascii="Baskerville" w:hAnsi="Baskerville"/>
          <w:i/>
        </w:rPr>
        <w:t xml:space="preserve"> </w:t>
      </w:r>
      <w:r w:rsidR="00F22CA6">
        <w:rPr>
          <w:rFonts w:ascii="Baskerville" w:hAnsi="Baskerville"/>
        </w:rPr>
        <w:t xml:space="preserve">as a noun </w:t>
      </w:r>
      <w:r w:rsidR="00685FEA">
        <w:rPr>
          <w:rFonts w:ascii="Baskerville" w:hAnsi="Baskerville"/>
        </w:rPr>
        <w:t xml:space="preserve">is </w:t>
      </w:r>
      <w:r w:rsidR="003A5611">
        <w:rPr>
          <w:rFonts w:ascii="Baskerville" w:hAnsi="Baskerville"/>
        </w:rPr>
        <w:t xml:space="preserve">‘a </w:t>
      </w:r>
      <w:r w:rsidR="009F6C50">
        <w:rPr>
          <w:rFonts w:ascii="Baskerville" w:hAnsi="Baskerville"/>
        </w:rPr>
        <w:t>transparent thing that can be seen through</w:t>
      </w:r>
      <w:r w:rsidR="003A5611">
        <w:rPr>
          <w:rFonts w:ascii="Baskerville" w:hAnsi="Baskerville"/>
        </w:rPr>
        <w:t>’</w:t>
      </w:r>
      <w:r w:rsidR="007B4999">
        <w:rPr>
          <w:rFonts w:ascii="Baskerville" w:hAnsi="Baskerville"/>
        </w:rPr>
        <w:t xml:space="preserve">. </w:t>
      </w:r>
      <w:r w:rsidR="00F22CA6">
        <w:rPr>
          <w:rFonts w:ascii="Baskerville" w:hAnsi="Baskerville"/>
        </w:rPr>
        <w:t>This is important</w:t>
      </w:r>
      <w:r w:rsidR="007B4999">
        <w:rPr>
          <w:rFonts w:ascii="Baskerville" w:hAnsi="Baskerville"/>
        </w:rPr>
        <w:t xml:space="preserve"> to note. </w:t>
      </w:r>
      <w:r w:rsidR="00F22CA6">
        <w:rPr>
          <w:rFonts w:ascii="Baskerville" w:hAnsi="Baskerville"/>
        </w:rPr>
        <w:t>Grosseteste use</w:t>
      </w:r>
      <w:r w:rsidR="00913489">
        <w:rPr>
          <w:rFonts w:ascii="Baskerville" w:hAnsi="Baskerville"/>
        </w:rPr>
        <w:t>s</w:t>
      </w:r>
      <w:r w:rsidR="00F22CA6">
        <w:rPr>
          <w:rFonts w:ascii="Baskerville" w:hAnsi="Baskerville"/>
        </w:rPr>
        <w:t xml:space="preserve"> the term </w:t>
      </w:r>
      <w:proofErr w:type="spellStart"/>
      <w:r w:rsidR="00F22CA6">
        <w:rPr>
          <w:rFonts w:ascii="Baskerville" w:hAnsi="Baskerville"/>
          <w:i/>
        </w:rPr>
        <w:t>perspicu</w:t>
      </w:r>
      <w:r w:rsidR="007B4999">
        <w:rPr>
          <w:rFonts w:ascii="Baskerville" w:hAnsi="Baskerville"/>
          <w:i/>
        </w:rPr>
        <w:t>um</w:t>
      </w:r>
      <w:proofErr w:type="spellEnd"/>
      <w:r w:rsidR="00F22CA6">
        <w:rPr>
          <w:rFonts w:ascii="Baskerville" w:hAnsi="Baskerville"/>
          <w:i/>
        </w:rPr>
        <w:t xml:space="preserve"> </w:t>
      </w:r>
      <w:r w:rsidR="00F22CA6">
        <w:rPr>
          <w:rFonts w:ascii="Baskerville" w:hAnsi="Baskerville"/>
        </w:rPr>
        <w:t xml:space="preserve">in </w:t>
      </w:r>
      <w:r w:rsidR="00F22CA6">
        <w:rPr>
          <w:rFonts w:ascii="Baskerville" w:hAnsi="Baskerville"/>
          <w:i/>
        </w:rPr>
        <w:t>On the Rainbow</w:t>
      </w:r>
      <w:r w:rsidR="004A16E7">
        <w:rPr>
          <w:rFonts w:ascii="Baskerville" w:hAnsi="Baskerville"/>
        </w:rPr>
        <w:t xml:space="preserve"> only</w:t>
      </w:r>
      <w:r w:rsidR="00F22CA6">
        <w:rPr>
          <w:rFonts w:ascii="Baskerville" w:hAnsi="Baskerville"/>
        </w:rPr>
        <w:t xml:space="preserve"> </w:t>
      </w:r>
      <w:r w:rsidR="006221C8">
        <w:rPr>
          <w:rFonts w:ascii="Baskerville" w:hAnsi="Baskerville"/>
        </w:rPr>
        <w:t xml:space="preserve">towards the end of the section on </w:t>
      </w:r>
      <w:proofErr w:type="spellStart"/>
      <w:r w:rsidR="006221C8">
        <w:rPr>
          <w:rFonts w:ascii="Baskerville" w:hAnsi="Baskerville"/>
        </w:rPr>
        <w:t>dioptrics</w:t>
      </w:r>
      <w:proofErr w:type="spellEnd"/>
      <w:r w:rsidR="00CE1537">
        <w:rPr>
          <w:rFonts w:ascii="Baskerville" w:hAnsi="Baskerville"/>
        </w:rPr>
        <w:t>.</w:t>
      </w:r>
      <w:r w:rsidR="009F6C50">
        <w:rPr>
          <w:rFonts w:ascii="Baskerville" w:hAnsi="Baskerville"/>
        </w:rPr>
        <w:t xml:space="preserve"> He also use</w:t>
      </w:r>
      <w:r w:rsidR="00724CB2">
        <w:rPr>
          <w:rFonts w:ascii="Baskerville" w:hAnsi="Baskerville"/>
        </w:rPr>
        <w:t>s</w:t>
      </w:r>
      <w:r w:rsidR="009F6C50">
        <w:rPr>
          <w:rFonts w:ascii="Baskerville" w:hAnsi="Baskerville"/>
        </w:rPr>
        <w:t xml:space="preserve"> the term </w:t>
      </w:r>
      <w:r w:rsidR="009F6C50">
        <w:rPr>
          <w:rFonts w:ascii="Baskerville" w:hAnsi="Baskerville"/>
          <w:i/>
          <w:iCs/>
        </w:rPr>
        <w:t xml:space="preserve">diaphanum </w:t>
      </w:r>
      <w:r w:rsidR="009F6C50">
        <w:rPr>
          <w:rFonts w:ascii="Baskerville" w:hAnsi="Baskerville"/>
        </w:rPr>
        <w:t xml:space="preserve">in the same treatise </w:t>
      </w:r>
      <w:r w:rsidR="009F6C50">
        <w:rPr>
          <w:rFonts w:ascii="Baskerville" w:hAnsi="Baskerville"/>
        </w:rPr>
        <w:lastRenderedPageBreak/>
        <w:t xml:space="preserve">synonymously with </w:t>
      </w:r>
      <w:proofErr w:type="spellStart"/>
      <w:r w:rsidR="009F6C50">
        <w:rPr>
          <w:rFonts w:ascii="Baskerville" w:hAnsi="Baskerville"/>
          <w:i/>
          <w:iCs/>
        </w:rPr>
        <w:t>perspicuum</w:t>
      </w:r>
      <w:proofErr w:type="spellEnd"/>
      <w:r w:rsidR="009F6C50">
        <w:rPr>
          <w:rFonts w:ascii="Baskerville" w:hAnsi="Baskerville"/>
        </w:rPr>
        <w:t xml:space="preserve">. While </w:t>
      </w:r>
      <w:r w:rsidR="00135221">
        <w:rPr>
          <w:rFonts w:ascii="Baskerville" w:hAnsi="Baskerville"/>
        </w:rPr>
        <w:t xml:space="preserve">this word </w:t>
      </w:r>
      <w:r w:rsidR="009F6C50">
        <w:rPr>
          <w:rFonts w:ascii="Baskerville" w:hAnsi="Baskerville"/>
        </w:rPr>
        <w:t>may</w:t>
      </w:r>
      <w:r w:rsidR="00724CB2">
        <w:rPr>
          <w:rFonts w:ascii="Baskerville" w:hAnsi="Baskerville"/>
        </w:rPr>
        <w:t xml:space="preserve"> similarly</w:t>
      </w:r>
      <w:r w:rsidR="009F6C50">
        <w:rPr>
          <w:rFonts w:ascii="Baskerville" w:hAnsi="Baskerville"/>
        </w:rPr>
        <w:t xml:space="preserve"> have the possible meaning of lens in Bacon, there is no comparable record of the use of </w:t>
      </w:r>
      <w:r w:rsidR="009F6C50">
        <w:rPr>
          <w:rFonts w:ascii="Baskerville" w:hAnsi="Baskerville"/>
          <w:i/>
          <w:iCs/>
        </w:rPr>
        <w:t xml:space="preserve">diaphanum </w:t>
      </w:r>
      <w:r w:rsidR="009F6C50">
        <w:rPr>
          <w:rFonts w:ascii="Baskerville" w:hAnsi="Baskerville"/>
        </w:rPr>
        <w:t>in this sense</w:t>
      </w:r>
      <w:r w:rsidR="006621AF">
        <w:rPr>
          <w:rFonts w:ascii="Baskerville" w:hAnsi="Baskerville"/>
        </w:rPr>
        <w:t xml:space="preserve"> at the time of Grosseteste’s writing</w:t>
      </w:r>
      <w:r w:rsidR="009F6C50">
        <w:rPr>
          <w:rFonts w:ascii="Baskerville" w:hAnsi="Baskerville"/>
        </w:rPr>
        <w:t xml:space="preserve">. </w:t>
      </w:r>
      <w:r w:rsidR="006621AF">
        <w:rPr>
          <w:rFonts w:ascii="Baskerville" w:hAnsi="Baskerville"/>
        </w:rPr>
        <w:t>His</w:t>
      </w:r>
      <w:r w:rsidR="009F6C50">
        <w:rPr>
          <w:rFonts w:ascii="Baskerville" w:hAnsi="Baskerville"/>
        </w:rPr>
        <w:t xml:space="preserve"> interchangeable use of the terms presents a</w:t>
      </w:r>
      <w:r w:rsidR="00A3338E">
        <w:rPr>
          <w:rFonts w:ascii="Baskerville" w:hAnsi="Baskerville"/>
        </w:rPr>
        <w:t xml:space="preserve">n interpretative problem not easily resolved, </w:t>
      </w:r>
      <w:r w:rsidR="004611A6">
        <w:rPr>
          <w:rFonts w:ascii="Baskerville" w:hAnsi="Baskerville"/>
        </w:rPr>
        <w:t xml:space="preserve">namely </w:t>
      </w:r>
      <w:r w:rsidR="00A3338E">
        <w:rPr>
          <w:rFonts w:ascii="Baskerville" w:hAnsi="Baskerville"/>
        </w:rPr>
        <w:t xml:space="preserve">that </w:t>
      </w:r>
      <w:r w:rsidR="009B7D7A">
        <w:rPr>
          <w:rFonts w:ascii="Baskerville" w:hAnsi="Baskerville"/>
        </w:rPr>
        <w:t xml:space="preserve">not only does </w:t>
      </w:r>
      <w:r w:rsidR="009F6C50">
        <w:rPr>
          <w:rFonts w:ascii="Baskerville" w:hAnsi="Baskerville"/>
        </w:rPr>
        <w:t xml:space="preserve">he </w:t>
      </w:r>
      <w:r w:rsidR="00A3338E">
        <w:rPr>
          <w:rFonts w:ascii="Baskerville" w:hAnsi="Baskerville"/>
        </w:rPr>
        <w:t xml:space="preserve">make no </w:t>
      </w:r>
      <w:r w:rsidR="006621AF">
        <w:rPr>
          <w:rFonts w:ascii="Baskerville" w:hAnsi="Baskerville"/>
        </w:rPr>
        <w:t>unambiguous</w:t>
      </w:r>
      <w:r w:rsidR="009F6C50">
        <w:rPr>
          <w:rFonts w:ascii="Baskerville" w:hAnsi="Baskerville"/>
        </w:rPr>
        <w:t xml:space="preserve"> </w:t>
      </w:r>
      <w:r w:rsidR="00A3338E">
        <w:rPr>
          <w:rFonts w:ascii="Baskerville" w:hAnsi="Baskerville"/>
        </w:rPr>
        <w:t>mention of a lens</w:t>
      </w:r>
      <w:r w:rsidR="00724CB2">
        <w:rPr>
          <w:rFonts w:ascii="Baskerville" w:hAnsi="Baskerville"/>
        </w:rPr>
        <w:t>,</w:t>
      </w:r>
      <w:r w:rsidR="00A3338E">
        <w:rPr>
          <w:rFonts w:ascii="Baskerville" w:hAnsi="Baskerville"/>
        </w:rPr>
        <w:t xml:space="preserve"> </w:t>
      </w:r>
      <w:r w:rsidR="009B7D7A">
        <w:rPr>
          <w:rFonts w:ascii="Baskerville" w:hAnsi="Baskerville"/>
        </w:rPr>
        <w:t xml:space="preserve">but </w:t>
      </w:r>
      <w:r w:rsidR="006621AF">
        <w:rPr>
          <w:rFonts w:ascii="Baskerville" w:hAnsi="Baskerville"/>
        </w:rPr>
        <w:t xml:space="preserve">that </w:t>
      </w:r>
      <w:r w:rsidR="00A3338E">
        <w:rPr>
          <w:rFonts w:ascii="Baskerville" w:hAnsi="Baskerville"/>
        </w:rPr>
        <w:t>even had he wanted to</w:t>
      </w:r>
      <w:r w:rsidR="002311D6">
        <w:rPr>
          <w:rFonts w:ascii="Baskerville" w:hAnsi="Baskerville"/>
        </w:rPr>
        <w:t>,</w:t>
      </w:r>
      <w:r w:rsidR="00A3338E">
        <w:rPr>
          <w:rFonts w:ascii="Baskerville" w:hAnsi="Baskerville"/>
        </w:rPr>
        <w:t xml:space="preserve"> it is not entirely clear </w:t>
      </w:r>
      <w:r>
        <w:rPr>
          <w:rFonts w:ascii="Baskerville" w:hAnsi="Baskerville"/>
        </w:rPr>
        <w:t>what</w:t>
      </w:r>
      <w:r w:rsidR="00A3338E">
        <w:rPr>
          <w:rFonts w:ascii="Baskerville" w:hAnsi="Baskerville"/>
        </w:rPr>
        <w:t xml:space="preserve"> </w:t>
      </w:r>
      <w:r w:rsidR="0040336A">
        <w:rPr>
          <w:rFonts w:ascii="Baskerville" w:hAnsi="Baskerville"/>
        </w:rPr>
        <w:t xml:space="preserve">Latin term </w:t>
      </w:r>
      <w:r w:rsidR="009F6C50">
        <w:rPr>
          <w:rFonts w:ascii="Baskerville" w:hAnsi="Baskerville"/>
        </w:rPr>
        <w:t>was available for him to use at the time of writing</w:t>
      </w:r>
      <w:r w:rsidR="00A3338E">
        <w:rPr>
          <w:rFonts w:ascii="Baskerville" w:hAnsi="Baskerville"/>
        </w:rPr>
        <w:t xml:space="preserve">. </w:t>
      </w:r>
    </w:p>
    <w:p w14:paraId="55347205" w14:textId="77777777" w:rsidR="00A3338E" w:rsidRDefault="00A3338E" w:rsidP="00396BD0">
      <w:pPr>
        <w:spacing w:line="480" w:lineRule="auto"/>
        <w:jc w:val="both"/>
        <w:rPr>
          <w:rFonts w:ascii="Baskerville" w:hAnsi="Baskerville"/>
        </w:rPr>
      </w:pPr>
    </w:p>
    <w:p w14:paraId="46CE5BEA" w14:textId="194BC7D8" w:rsidR="00A3338E" w:rsidRPr="00A3338E" w:rsidRDefault="00DF7270" w:rsidP="00EA2DC8">
      <w:pPr>
        <w:spacing w:line="480" w:lineRule="auto"/>
        <w:jc w:val="both"/>
        <w:rPr>
          <w:rFonts w:ascii="Baskerville" w:hAnsi="Baskerville"/>
        </w:rPr>
      </w:pPr>
      <w:r>
        <w:rPr>
          <w:rFonts w:ascii="Baskerville" w:hAnsi="Baskerville"/>
        </w:rPr>
        <w:t>The</w:t>
      </w:r>
      <w:r w:rsidR="00BB532C">
        <w:rPr>
          <w:rFonts w:ascii="Baskerville" w:hAnsi="Baskerville"/>
        </w:rPr>
        <w:t xml:space="preserve"> term </w:t>
      </w:r>
      <w:proofErr w:type="spellStart"/>
      <w:r w:rsidR="00A3338E">
        <w:rPr>
          <w:rFonts w:ascii="Baskerville" w:hAnsi="Baskerville"/>
          <w:i/>
        </w:rPr>
        <w:t>perspicuum</w:t>
      </w:r>
      <w:proofErr w:type="spellEnd"/>
      <w:r w:rsidR="00A3338E">
        <w:rPr>
          <w:rFonts w:ascii="Baskerville" w:hAnsi="Baskerville"/>
          <w:i/>
        </w:rPr>
        <w:t xml:space="preserve"> </w:t>
      </w:r>
      <w:r w:rsidR="00A3338E">
        <w:rPr>
          <w:rFonts w:ascii="Baskerville" w:hAnsi="Baskerville"/>
        </w:rPr>
        <w:t>also</w:t>
      </w:r>
      <w:r w:rsidR="00F22CA6">
        <w:rPr>
          <w:rFonts w:ascii="Baskerville" w:hAnsi="Baskerville"/>
        </w:rPr>
        <w:t xml:space="preserve"> feature</w:t>
      </w:r>
      <w:r w:rsidR="00A3338E">
        <w:rPr>
          <w:rFonts w:ascii="Baskerville" w:hAnsi="Baskerville"/>
        </w:rPr>
        <w:t>s</w:t>
      </w:r>
      <w:r w:rsidR="00F22CA6">
        <w:rPr>
          <w:rFonts w:ascii="Baskerville" w:hAnsi="Baskerville"/>
        </w:rPr>
        <w:t xml:space="preserve"> in</w:t>
      </w:r>
      <w:r w:rsidR="00A3338E">
        <w:rPr>
          <w:rFonts w:ascii="Baskerville" w:hAnsi="Baskerville"/>
        </w:rPr>
        <w:t xml:space="preserve"> Grosseteste’s</w:t>
      </w:r>
      <w:r w:rsidR="00F22CA6">
        <w:rPr>
          <w:rFonts w:ascii="Baskerville" w:hAnsi="Baskerville"/>
        </w:rPr>
        <w:t xml:space="preserve"> treatise </w:t>
      </w:r>
      <w:r w:rsidR="00F22CA6">
        <w:rPr>
          <w:rFonts w:ascii="Baskerville" w:hAnsi="Baskerville"/>
          <w:i/>
        </w:rPr>
        <w:t xml:space="preserve">On Colour </w:t>
      </w:r>
      <w:r w:rsidR="00F22CA6">
        <w:rPr>
          <w:rFonts w:ascii="Baskerville" w:hAnsi="Baskerville"/>
        </w:rPr>
        <w:t xml:space="preserve">c.1225, </w:t>
      </w:r>
      <w:r w:rsidR="00A3338E">
        <w:rPr>
          <w:rFonts w:ascii="Baskerville" w:hAnsi="Baskerville"/>
        </w:rPr>
        <w:t>though</w:t>
      </w:r>
      <w:r w:rsidR="00F22CA6">
        <w:rPr>
          <w:rFonts w:ascii="Baskerville" w:hAnsi="Baskerville"/>
        </w:rPr>
        <w:t xml:space="preserve"> not</w:t>
      </w:r>
      <w:r w:rsidR="007B4999">
        <w:rPr>
          <w:rFonts w:ascii="Baskerville" w:hAnsi="Baskerville"/>
        </w:rPr>
        <w:t xml:space="preserve"> in a form </w:t>
      </w:r>
      <w:r w:rsidR="00F22CA6">
        <w:rPr>
          <w:rFonts w:ascii="Baskerville" w:hAnsi="Baskerville"/>
        </w:rPr>
        <w:t>that could confidently</w:t>
      </w:r>
      <w:r w:rsidR="007B4999">
        <w:rPr>
          <w:rFonts w:ascii="Baskerville" w:hAnsi="Baskerville"/>
        </w:rPr>
        <w:t xml:space="preserve"> be</w:t>
      </w:r>
      <w:r w:rsidR="00F22CA6">
        <w:rPr>
          <w:rFonts w:ascii="Baskerville" w:hAnsi="Baskerville"/>
        </w:rPr>
        <w:t xml:space="preserve"> described as</w:t>
      </w:r>
      <w:r w:rsidR="00724CB2">
        <w:rPr>
          <w:rFonts w:ascii="Baskerville" w:hAnsi="Baskerville"/>
        </w:rPr>
        <w:t xml:space="preserve"> referring to</w:t>
      </w:r>
      <w:r w:rsidR="00F22CA6">
        <w:rPr>
          <w:rFonts w:ascii="Baskerville" w:hAnsi="Baskerville"/>
        </w:rPr>
        <w:t xml:space="preserve"> a lens</w:t>
      </w:r>
      <w:r w:rsidR="00A3338E">
        <w:rPr>
          <w:rFonts w:ascii="Baskerville" w:hAnsi="Baskerville"/>
        </w:rPr>
        <w:t xml:space="preserve">. Colour, Grosseteste states, is light embodied in a </w:t>
      </w:r>
      <w:proofErr w:type="spellStart"/>
      <w:r w:rsidR="00A3338E">
        <w:rPr>
          <w:rFonts w:ascii="Baskerville" w:hAnsi="Baskerville"/>
          <w:i/>
        </w:rPr>
        <w:t>perspicuum</w:t>
      </w:r>
      <w:proofErr w:type="spellEnd"/>
      <w:r w:rsidR="007C2332" w:rsidRPr="00D54296">
        <w:rPr>
          <w:rFonts w:ascii="Baskerville" w:hAnsi="Baskerville"/>
        </w:rPr>
        <w:t>.</w:t>
      </w:r>
      <w:r w:rsidR="007C2332">
        <w:rPr>
          <w:rStyle w:val="EndnoteReference"/>
          <w:rFonts w:ascii="Baskerville" w:hAnsi="Baskerville"/>
        </w:rPr>
        <w:endnoteReference w:id="11"/>
      </w:r>
      <w:r w:rsidR="007C2332">
        <w:rPr>
          <w:rFonts w:ascii="Baskerville" w:hAnsi="Baskerville"/>
        </w:rPr>
        <w:t xml:space="preserve"> </w:t>
      </w:r>
      <w:r w:rsidR="00A3338E">
        <w:rPr>
          <w:rFonts w:ascii="Baskerville" w:hAnsi="Baskerville"/>
        </w:rPr>
        <w:t xml:space="preserve">The treatise </w:t>
      </w:r>
      <w:r w:rsidR="00A3338E">
        <w:rPr>
          <w:rFonts w:ascii="Baskerville" w:hAnsi="Baskerville"/>
          <w:i/>
        </w:rPr>
        <w:t xml:space="preserve">On Colour </w:t>
      </w:r>
      <w:r w:rsidR="00A3338E">
        <w:rPr>
          <w:rFonts w:ascii="Baskerville" w:hAnsi="Baskerville"/>
        </w:rPr>
        <w:t xml:space="preserve">ends with an observation that those who are skilled in optics can manipulate the </w:t>
      </w:r>
      <w:proofErr w:type="spellStart"/>
      <w:r w:rsidR="00A3338E">
        <w:rPr>
          <w:rFonts w:ascii="Baskerville" w:hAnsi="Baskerville"/>
          <w:i/>
        </w:rPr>
        <w:t>perspicuum</w:t>
      </w:r>
      <w:proofErr w:type="spellEnd"/>
      <w:r w:rsidR="00A3338E">
        <w:rPr>
          <w:rFonts w:ascii="Baskerville" w:hAnsi="Baskerville"/>
          <w:i/>
        </w:rPr>
        <w:t xml:space="preserve"> </w:t>
      </w:r>
      <w:r w:rsidR="00A3338E">
        <w:rPr>
          <w:rFonts w:ascii="Baskerville" w:hAnsi="Baskerville"/>
        </w:rPr>
        <w:t>and so create all the colours they desire.</w:t>
      </w:r>
      <w:r w:rsidR="00044432">
        <w:rPr>
          <w:rStyle w:val="EndnoteReference"/>
          <w:rFonts w:ascii="Baskerville" w:hAnsi="Baskerville"/>
        </w:rPr>
        <w:endnoteReference w:id="12"/>
      </w:r>
      <w:r w:rsidR="0077448A">
        <w:rPr>
          <w:rFonts w:ascii="Baskerville" w:hAnsi="Baskerville"/>
        </w:rPr>
        <w:t xml:space="preserve"> </w:t>
      </w:r>
      <w:r w:rsidR="00A3338E">
        <w:rPr>
          <w:rFonts w:ascii="Baskerville" w:hAnsi="Baskerville"/>
        </w:rPr>
        <w:t xml:space="preserve">A similar statement is made with respect to the three optical phenomena under scrutiny here, at the end of the first half of </w:t>
      </w:r>
      <w:r w:rsidR="00A3338E">
        <w:rPr>
          <w:rFonts w:ascii="Baskerville" w:hAnsi="Baskerville"/>
          <w:i/>
        </w:rPr>
        <w:t>On the Rainbow</w:t>
      </w:r>
      <w:r w:rsidR="00B52A3A">
        <w:rPr>
          <w:rFonts w:ascii="Baskerville" w:hAnsi="Baskerville"/>
        </w:rPr>
        <w:t>:</w:t>
      </w:r>
    </w:p>
    <w:p w14:paraId="7059C1C6" w14:textId="77777777" w:rsidR="00A3338E" w:rsidRDefault="00A3338E" w:rsidP="00EA2DC8">
      <w:pPr>
        <w:spacing w:line="480" w:lineRule="auto"/>
        <w:jc w:val="both"/>
        <w:rPr>
          <w:rFonts w:ascii="Baskerville" w:hAnsi="Baskerville"/>
        </w:rPr>
      </w:pPr>
    </w:p>
    <w:p w14:paraId="2AB2DD17" w14:textId="18A436FC" w:rsidR="00A3338E" w:rsidRDefault="00A3338E" w:rsidP="00EA2DC8">
      <w:pPr>
        <w:spacing w:line="480" w:lineRule="auto"/>
        <w:ind w:left="284"/>
        <w:jc w:val="both"/>
        <w:rPr>
          <w:rFonts w:ascii="Baskerville" w:hAnsi="Baskerville"/>
        </w:rPr>
      </w:pPr>
      <w:r>
        <w:rPr>
          <w:rFonts w:ascii="Baskerville" w:hAnsi="Baskerville"/>
        </w:rPr>
        <w:t>…</w:t>
      </w:r>
      <w:r w:rsidR="00543C86" w:rsidRPr="00543C86">
        <w:rPr>
          <w:rFonts w:ascii="Baskerville" w:hAnsi="Baskerville"/>
        </w:rPr>
        <w:t xml:space="preserve">It is also evident to these same [sc. the perfect] how to shape diaphanous [objects] so that these diaphanous [objects] will receive the rays emitted from the eye according to an angle, made in the eye, of whatever size they want. And they will refract the received rays, to whatever extent they like, on visible things, regardless of whether these visible things are large or small, and placed </w:t>
      </w:r>
      <w:r w:rsidR="00CE2140">
        <w:rPr>
          <w:rFonts w:ascii="Baskerville" w:hAnsi="Baskerville"/>
        </w:rPr>
        <w:t xml:space="preserve">close by </w:t>
      </w:r>
      <w:r w:rsidR="00543C86" w:rsidRPr="00543C86">
        <w:rPr>
          <w:rFonts w:ascii="Baskerville" w:hAnsi="Baskerville"/>
        </w:rPr>
        <w:t>or far away; and in this way all visible things will appear to them [sc. the perfect]</w:t>
      </w:r>
      <w:r w:rsidR="00543C86">
        <w:rPr>
          <w:rFonts w:ascii="Baskerville" w:hAnsi="Baskerville"/>
        </w:rPr>
        <w:t xml:space="preserve"> </w:t>
      </w:r>
      <w:r w:rsidR="00543C86" w:rsidRPr="00543C86">
        <w:rPr>
          <w:rFonts w:ascii="Baskerville" w:hAnsi="Baskerville"/>
        </w:rPr>
        <w:t>in the place they would like and the size they would like, and they could make the largest things appear to be very small, and inversely they could make the smallest and most remote objects appear large and perfectly perceptible by sight.</w:t>
      </w:r>
      <w:r w:rsidR="007C2332">
        <w:rPr>
          <w:rStyle w:val="EndnoteReference"/>
          <w:rFonts w:ascii="Baskerville" w:hAnsi="Baskerville"/>
        </w:rPr>
        <w:endnoteReference w:id="13"/>
      </w:r>
    </w:p>
    <w:p w14:paraId="26F0074D" w14:textId="77777777" w:rsidR="00A3338E" w:rsidRPr="00A3338E" w:rsidRDefault="00A3338E" w:rsidP="00EA2DC8">
      <w:pPr>
        <w:spacing w:line="480" w:lineRule="auto"/>
        <w:jc w:val="both"/>
        <w:rPr>
          <w:rFonts w:ascii="Baskerville" w:hAnsi="Baskerville"/>
        </w:rPr>
      </w:pPr>
    </w:p>
    <w:p w14:paraId="7266EBCD" w14:textId="2D1181B6" w:rsidR="00245B25" w:rsidRPr="00C632D5" w:rsidRDefault="004611A6" w:rsidP="00EA2DC8">
      <w:pPr>
        <w:spacing w:line="480" w:lineRule="auto"/>
        <w:jc w:val="both"/>
        <w:rPr>
          <w:rFonts w:ascii="Baskerville" w:hAnsi="Baskerville"/>
        </w:rPr>
      </w:pPr>
      <w:r>
        <w:rPr>
          <w:rFonts w:ascii="Baskerville" w:hAnsi="Baskerville"/>
        </w:rPr>
        <w:t xml:space="preserve">While this </w:t>
      </w:r>
      <w:r w:rsidR="001301DC">
        <w:rPr>
          <w:rFonts w:ascii="Baskerville" w:hAnsi="Baskerville"/>
        </w:rPr>
        <w:t xml:space="preserve">may </w:t>
      </w:r>
      <w:r>
        <w:rPr>
          <w:rFonts w:ascii="Baskerville" w:hAnsi="Baskerville"/>
        </w:rPr>
        <w:t xml:space="preserve">suggest a lens being ground, shaped and </w:t>
      </w:r>
      <w:r w:rsidR="006621AF">
        <w:rPr>
          <w:rFonts w:ascii="Baskerville" w:hAnsi="Baskerville"/>
        </w:rPr>
        <w:t>deployed</w:t>
      </w:r>
      <w:r>
        <w:rPr>
          <w:rFonts w:ascii="Baskerville" w:hAnsi="Baskerville"/>
        </w:rPr>
        <w:t>, caution should</w:t>
      </w:r>
      <w:r w:rsidR="001F5DE9">
        <w:rPr>
          <w:rFonts w:ascii="Baskerville" w:hAnsi="Baskerville"/>
        </w:rPr>
        <w:t xml:space="preserve"> still</w:t>
      </w:r>
      <w:r>
        <w:rPr>
          <w:rFonts w:ascii="Baskerville" w:hAnsi="Baskerville"/>
        </w:rPr>
        <w:t xml:space="preserve"> be counselled. </w:t>
      </w:r>
      <w:r w:rsidR="00BF00BF">
        <w:rPr>
          <w:rFonts w:ascii="Baskerville" w:hAnsi="Baskerville"/>
        </w:rPr>
        <w:t xml:space="preserve">Grosseteste’s fullest exposition of </w:t>
      </w:r>
      <w:r w:rsidR="009F6C50">
        <w:rPr>
          <w:rFonts w:ascii="Baskerville" w:hAnsi="Baskerville"/>
        </w:rPr>
        <w:t>t</w:t>
      </w:r>
      <w:r>
        <w:rPr>
          <w:rFonts w:ascii="Baskerville" w:hAnsi="Baskerville"/>
        </w:rPr>
        <w:t xml:space="preserve">ransparency, </w:t>
      </w:r>
      <w:proofErr w:type="spellStart"/>
      <w:r>
        <w:rPr>
          <w:rFonts w:ascii="Baskerville" w:hAnsi="Baskerville"/>
          <w:i/>
        </w:rPr>
        <w:t>perspicuitas</w:t>
      </w:r>
      <w:proofErr w:type="spellEnd"/>
      <w:r>
        <w:rPr>
          <w:rFonts w:ascii="Baskerville" w:hAnsi="Baskerville"/>
        </w:rPr>
        <w:t>,</w:t>
      </w:r>
      <w:r w:rsidR="00BF00BF">
        <w:rPr>
          <w:rFonts w:ascii="Baskerville" w:hAnsi="Baskerville"/>
        </w:rPr>
        <w:t xml:space="preserve"> comes in his </w:t>
      </w:r>
      <w:r w:rsidR="00BF00BF">
        <w:rPr>
          <w:rFonts w:ascii="Baskerville" w:hAnsi="Baskerville"/>
          <w:i/>
          <w:iCs/>
        </w:rPr>
        <w:t>Hexaemeron</w:t>
      </w:r>
      <w:r w:rsidR="00BF00BF">
        <w:rPr>
          <w:rFonts w:ascii="Baskerville" w:hAnsi="Baskerville"/>
        </w:rPr>
        <w:t xml:space="preserve">, </w:t>
      </w:r>
      <w:r w:rsidR="00BF00BF">
        <w:rPr>
          <w:rFonts w:ascii="Baskerville" w:hAnsi="Baskerville"/>
        </w:rPr>
        <w:lastRenderedPageBreak/>
        <w:t xml:space="preserve">the commentary on the six days of creation, written in c. 1235, in which </w:t>
      </w:r>
      <w:r w:rsidR="003B49B8">
        <w:rPr>
          <w:rFonts w:ascii="Baskerville" w:hAnsi="Baskerville"/>
        </w:rPr>
        <w:t xml:space="preserve">he </w:t>
      </w:r>
      <w:r w:rsidR="00BF00BF">
        <w:rPr>
          <w:rFonts w:ascii="Baskerville" w:hAnsi="Baskerville"/>
        </w:rPr>
        <w:t xml:space="preserve">develops his earlier thoughts from the treatise </w:t>
      </w:r>
      <w:r w:rsidR="00BF00BF">
        <w:rPr>
          <w:rFonts w:ascii="Baskerville" w:hAnsi="Baskerville"/>
          <w:i/>
          <w:iCs/>
        </w:rPr>
        <w:t>On Colour</w:t>
      </w:r>
      <w:r w:rsidR="00BF00BF">
        <w:rPr>
          <w:rFonts w:ascii="Baskerville" w:hAnsi="Baskerville"/>
        </w:rPr>
        <w:t>. Transparency</w:t>
      </w:r>
      <w:r>
        <w:rPr>
          <w:rFonts w:ascii="Baskerville" w:hAnsi="Baskerville"/>
        </w:rPr>
        <w:t xml:space="preserve"> is, for Grosseteste, connected to the </w:t>
      </w:r>
      <w:r w:rsidR="00BF00BF">
        <w:rPr>
          <w:rFonts w:ascii="Baskerville" w:hAnsi="Baskerville"/>
        </w:rPr>
        <w:t xml:space="preserve">two </w:t>
      </w:r>
      <w:r>
        <w:rPr>
          <w:rFonts w:ascii="Baskerville" w:hAnsi="Baskerville"/>
        </w:rPr>
        <w:t>elements of water and air. These elements mi</w:t>
      </w:r>
      <w:r w:rsidR="0041145A">
        <w:rPr>
          <w:rFonts w:ascii="Baskerville" w:hAnsi="Baskerville"/>
        </w:rPr>
        <w:t>x with earth (non-transparent)</w:t>
      </w:r>
      <w:r w:rsidR="007E35B3">
        <w:rPr>
          <w:rFonts w:ascii="Baskerville" w:hAnsi="Baskerville"/>
        </w:rPr>
        <w:t xml:space="preserve"> </w:t>
      </w:r>
      <w:r w:rsidR="0041145A">
        <w:rPr>
          <w:rFonts w:ascii="Baskerville" w:hAnsi="Baskerville"/>
        </w:rPr>
        <w:t xml:space="preserve">and </w:t>
      </w:r>
      <w:r>
        <w:rPr>
          <w:rFonts w:ascii="Baskerville" w:hAnsi="Baskerville"/>
        </w:rPr>
        <w:t xml:space="preserve">are </w:t>
      </w:r>
      <w:r w:rsidR="006B7FA4">
        <w:rPr>
          <w:rFonts w:ascii="Baskerville" w:hAnsi="Baskerville"/>
        </w:rPr>
        <w:t>material constituents</w:t>
      </w:r>
      <w:r>
        <w:rPr>
          <w:rFonts w:ascii="Baskerville" w:hAnsi="Baskerville"/>
        </w:rPr>
        <w:t xml:space="preserve"> by which natural bodies can be made transparent to whatever degree is possible.</w:t>
      </w:r>
      <w:r w:rsidR="00BF00BF">
        <w:rPr>
          <w:rStyle w:val="EndnoteReference"/>
          <w:rFonts w:ascii="Baskerville" w:hAnsi="Baskerville"/>
        </w:rPr>
        <w:endnoteReference w:id="14"/>
      </w:r>
      <w:r>
        <w:rPr>
          <w:rFonts w:ascii="Baskerville" w:hAnsi="Baskerville"/>
        </w:rPr>
        <w:t xml:space="preserve"> </w:t>
      </w:r>
      <w:r w:rsidR="00320CCD">
        <w:rPr>
          <w:rFonts w:ascii="Baskerville" w:hAnsi="Baskerville"/>
        </w:rPr>
        <w:t xml:space="preserve">Potential  </w:t>
      </w:r>
      <w:r w:rsidR="00D0493F">
        <w:rPr>
          <w:rFonts w:ascii="Baskerville" w:hAnsi="Baskerville"/>
        </w:rPr>
        <w:t>transparency requires light in order to attain actual transparency; a</w:t>
      </w:r>
      <w:r>
        <w:rPr>
          <w:rFonts w:ascii="Baskerville" w:hAnsi="Baskerville"/>
        </w:rPr>
        <w:t xml:space="preserve"> transparent </w:t>
      </w:r>
      <w:r w:rsidR="006B7FA4">
        <w:rPr>
          <w:rFonts w:ascii="Baskerville" w:hAnsi="Baskerville"/>
        </w:rPr>
        <w:t xml:space="preserve">body </w:t>
      </w:r>
      <w:r>
        <w:rPr>
          <w:rFonts w:ascii="Baskerville" w:hAnsi="Baskerville"/>
        </w:rPr>
        <w:t xml:space="preserve">is </w:t>
      </w:r>
      <w:r w:rsidR="00D0493F">
        <w:rPr>
          <w:rFonts w:ascii="Baskerville" w:hAnsi="Baskerville"/>
        </w:rPr>
        <w:t>therefore a body containing</w:t>
      </w:r>
      <w:r>
        <w:rPr>
          <w:rFonts w:ascii="Baskerville" w:hAnsi="Baskerville"/>
        </w:rPr>
        <w:t xml:space="preserve"> light</w:t>
      </w:r>
      <w:r w:rsidR="005D3ECE">
        <w:rPr>
          <w:rFonts w:ascii="Baskerville" w:hAnsi="Baskerville"/>
        </w:rPr>
        <w:t>,</w:t>
      </w:r>
      <w:r w:rsidR="007F0BC0">
        <w:rPr>
          <w:rFonts w:ascii="Baskerville" w:hAnsi="Baskerville"/>
        </w:rPr>
        <w:t xml:space="preserve"> and</w:t>
      </w:r>
      <w:r>
        <w:rPr>
          <w:rFonts w:ascii="Baskerville" w:hAnsi="Baskerville"/>
        </w:rPr>
        <w:t xml:space="preserve"> </w:t>
      </w:r>
      <w:r w:rsidR="007F0BC0">
        <w:rPr>
          <w:rFonts w:ascii="Baskerville" w:hAnsi="Baskerville"/>
        </w:rPr>
        <w:t>t</w:t>
      </w:r>
      <w:r>
        <w:rPr>
          <w:rFonts w:ascii="Baskerville" w:hAnsi="Baskerville"/>
        </w:rPr>
        <w:t xml:space="preserve">ransparency </w:t>
      </w:r>
      <w:r w:rsidR="007F0BC0">
        <w:rPr>
          <w:rFonts w:ascii="Baskerville" w:hAnsi="Baskerville"/>
        </w:rPr>
        <w:t>itself</w:t>
      </w:r>
      <w:r>
        <w:rPr>
          <w:rFonts w:ascii="Baskerville" w:hAnsi="Baskerville"/>
        </w:rPr>
        <w:t xml:space="preserve"> a property of</w:t>
      </w:r>
      <w:r w:rsidR="0040336A">
        <w:rPr>
          <w:rFonts w:ascii="Baskerville" w:hAnsi="Baskerville"/>
        </w:rPr>
        <w:t xml:space="preserve"> some</w:t>
      </w:r>
      <w:r>
        <w:rPr>
          <w:rFonts w:ascii="Baskerville" w:hAnsi="Baskerville"/>
        </w:rPr>
        <w:t xml:space="preserve"> natural bodies, rather than a </w:t>
      </w:r>
      <w:r w:rsidR="00C632D5">
        <w:rPr>
          <w:rFonts w:ascii="Baskerville" w:hAnsi="Baskerville"/>
        </w:rPr>
        <w:t xml:space="preserve">description of </w:t>
      </w:r>
      <w:r w:rsidR="00B52A3A">
        <w:rPr>
          <w:rFonts w:ascii="Baskerville" w:hAnsi="Baskerville"/>
        </w:rPr>
        <w:t xml:space="preserve">a </w:t>
      </w:r>
      <w:r w:rsidR="00C632D5">
        <w:rPr>
          <w:rFonts w:ascii="Baskerville" w:hAnsi="Baskerville"/>
        </w:rPr>
        <w:t xml:space="preserve">particular object. Nevertheless, that a glass lens might be conceived of as a </w:t>
      </w:r>
      <w:proofErr w:type="spellStart"/>
      <w:r w:rsidR="00C632D5">
        <w:rPr>
          <w:rFonts w:ascii="Baskerville" w:hAnsi="Baskerville"/>
          <w:i/>
        </w:rPr>
        <w:t>perspicuum</w:t>
      </w:r>
      <w:proofErr w:type="spellEnd"/>
      <w:r w:rsidR="004B44F2">
        <w:rPr>
          <w:rFonts w:ascii="Baskerville" w:hAnsi="Baskerville"/>
          <w:i/>
        </w:rPr>
        <w:t xml:space="preserve"> </w:t>
      </w:r>
      <w:r w:rsidR="004B44F2">
        <w:rPr>
          <w:rFonts w:ascii="Baskerville" w:hAnsi="Baskerville"/>
        </w:rPr>
        <w:t xml:space="preserve">or </w:t>
      </w:r>
      <w:proofErr w:type="spellStart"/>
      <w:r w:rsidR="00C632D5">
        <w:rPr>
          <w:rFonts w:ascii="Baskerville" w:hAnsi="Baskerville"/>
          <w:i/>
        </w:rPr>
        <w:t>dia</w:t>
      </w:r>
      <w:r w:rsidR="00BF00BF">
        <w:rPr>
          <w:rFonts w:ascii="Baskerville" w:hAnsi="Baskerville"/>
          <w:i/>
        </w:rPr>
        <w:t>ph</w:t>
      </w:r>
      <w:r w:rsidR="00C632D5">
        <w:rPr>
          <w:rFonts w:ascii="Baskerville" w:hAnsi="Baskerville"/>
          <w:i/>
        </w:rPr>
        <w:t>anum</w:t>
      </w:r>
      <w:proofErr w:type="spellEnd"/>
      <w:r w:rsidR="00BF00BF">
        <w:rPr>
          <w:rFonts w:ascii="Baskerville" w:hAnsi="Baskerville"/>
        </w:rPr>
        <w:t xml:space="preserve"> </w:t>
      </w:r>
      <w:r w:rsidR="00C632D5">
        <w:rPr>
          <w:rFonts w:ascii="Baskerville" w:hAnsi="Baskerville"/>
        </w:rPr>
        <w:t xml:space="preserve">should not be overlooked either. </w:t>
      </w:r>
      <w:r w:rsidR="00135221">
        <w:rPr>
          <w:rFonts w:ascii="Baskerville" w:hAnsi="Baskerville"/>
        </w:rPr>
        <w:t xml:space="preserve">At the very least, these unresolved linguistic puzzles point to the need for evidence from other quarters, such as the technical discussion of this work, if the question of availability of imaging lenses in the early </w:t>
      </w:r>
      <w:r w:rsidR="001301DC">
        <w:rPr>
          <w:rFonts w:ascii="Baskerville" w:hAnsi="Baskerville"/>
        </w:rPr>
        <w:t xml:space="preserve">thirteenth </w:t>
      </w:r>
      <w:r w:rsidR="00135221">
        <w:rPr>
          <w:rFonts w:ascii="Baskerville" w:hAnsi="Baskerville"/>
        </w:rPr>
        <w:t xml:space="preserve">century is to be resolved. </w:t>
      </w:r>
    </w:p>
    <w:p w14:paraId="767B6AFE" w14:textId="77777777" w:rsidR="00F75D4E" w:rsidRDefault="00F75D4E" w:rsidP="00F75D4E">
      <w:pPr>
        <w:spacing w:line="480" w:lineRule="auto"/>
        <w:jc w:val="both"/>
        <w:rPr>
          <w:rFonts w:ascii="Baskerville" w:hAnsi="Baskerville"/>
        </w:rPr>
      </w:pPr>
    </w:p>
    <w:p w14:paraId="73BBE46B" w14:textId="72BAF35A" w:rsidR="005B28A2" w:rsidRPr="005B28A2" w:rsidRDefault="00F75D4E" w:rsidP="00493CF2">
      <w:pPr>
        <w:spacing w:line="480" w:lineRule="auto"/>
        <w:jc w:val="both"/>
        <w:rPr>
          <w:rFonts w:ascii="Baskerville" w:hAnsi="Baskerville"/>
        </w:rPr>
      </w:pPr>
      <w:r>
        <w:rPr>
          <w:rFonts w:ascii="Baskerville" w:hAnsi="Baskerville"/>
        </w:rPr>
        <w:t>The evidence for</w:t>
      </w:r>
      <w:r w:rsidR="0040336A">
        <w:rPr>
          <w:rFonts w:ascii="Baskerville" w:hAnsi="Baskerville"/>
        </w:rPr>
        <w:t xml:space="preserve"> the material</w:t>
      </w:r>
      <w:r>
        <w:rPr>
          <w:rFonts w:ascii="Baskerville" w:hAnsi="Baskerville"/>
        </w:rPr>
        <w:t xml:space="preserve"> production of lenses at the</w:t>
      </w:r>
      <w:r w:rsidRPr="00373F26">
        <w:rPr>
          <w:rFonts w:ascii="Baskerville" w:hAnsi="Baskerville"/>
        </w:rPr>
        <w:t xml:space="preserve"> time </w:t>
      </w:r>
      <w:r>
        <w:rPr>
          <w:rFonts w:ascii="Baskerville" w:hAnsi="Baskerville"/>
        </w:rPr>
        <w:t>of Grosseteste’s rainbow treatise is</w:t>
      </w:r>
      <w:r w:rsidR="00135221">
        <w:rPr>
          <w:rFonts w:ascii="Baskerville" w:hAnsi="Baskerville"/>
        </w:rPr>
        <w:t xml:space="preserve"> similarly</w:t>
      </w:r>
      <w:r>
        <w:rPr>
          <w:rFonts w:ascii="Baskerville" w:hAnsi="Baskerville"/>
        </w:rPr>
        <w:t xml:space="preserve"> patchy at best. </w:t>
      </w:r>
      <w:r w:rsidR="0040336A">
        <w:rPr>
          <w:rFonts w:ascii="Baskerville" w:hAnsi="Baskerville"/>
        </w:rPr>
        <w:t>The uses of a</w:t>
      </w:r>
      <w:r>
        <w:rPr>
          <w:rFonts w:ascii="Baskerville" w:hAnsi="Baskerville"/>
        </w:rPr>
        <w:t>ncient examples of lens-like objects are debate</w:t>
      </w:r>
      <w:r w:rsidR="0040336A">
        <w:rPr>
          <w:rFonts w:ascii="Baskerville" w:hAnsi="Baskerville"/>
        </w:rPr>
        <w:t>d,</w:t>
      </w:r>
      <w:r>
        <w:rPr>
          <w:rFonts w:ascii="Baskerville" w:hAnsi="Baskerville"/>
        </w:rPr>
        <w:t xml:space="preserve"> </w:t>
      </w:r>
      <w:r w:rsidR="0040336A">
        <w:rPr>
          <w:rFonts w:ascii="Baskerville" w:hAnsi="Baskerville"/>
        </w:rPr>
        <w:t>typically between the poles of</w:t>
      </w:r>
      <w:r>
        <w:rPr>
          <w:rFonts w:ascii="Baskerville" w:hAnsi="Baskerville"/>
        </w:rPr>
        <w:t xml:space="preserve"> decorative </w:t>
      </w:r>
      <w:r w:rsidR="001F5DE9">
        <w:rPr>
          <w:rFonts w:ascii="Baskerville" w:hAnsi="Baskerville"/>
        </w:rPr>
        <w:t>and</w:t>
      </w:r>
      <w:r>
        <w:rPr>
          <w:rFonts w:ascii="Baskerville" w:hAnsi="Baskerville"/>
        </w:rPr>
        <w:t xml:space="preserve"> </w:t>
      </w:r>
      <w:r w:rsidR="001301DC">
        <w:rPr>
          <w:rFonts w:ascii="Baskerville" w:hAnsi="Baskerville"/>
        </w:rPr>
        <w:t>functional purposes</w:t>
      </w:r>
      <w:r w:rsidR="00815D76">
        <w:rPr>
          <w:rFonts w:ascii="Baskerville" w:hAnsi="Baskerville"/>
        </w:rPr>
        <w:t>;</w:t>
      </w:r>
      <w:r>
        <w:rPr>
          <w:rFonts w:ascii="Baskerville" w:hAnsi="Baskerville"/>
        </w:rPr>
        <w:t xml:space="preserve"> the former is straightforward to demonstrate, the latter can only be suggested.</w:t>
      </w:r>
      <w:r>
        <w:rPr>
          <w:rStyle w:val="EndnoteReference"/>
          <w:rFonts w:ascii="Baskerville" w:hAnsi="Baskerville"/>
        </w:rPr>
        <w:endnoteReference w:id="15"/>
      </w:r>
      <w:r w:rsidRPr="00FB4BD4">
        <w:rPr>
          <w:rFonts w:ascii="Baskerville" w:hAnsi="Baskerville"/>
        </w:rPr>
        <w:t xml:space="preserve"> </w:t>
      </w:r>
      <w:r>
        <w:rPr>
          <w:rFonts w:ascii="Baskerville" w:hAnsi="Baskerville"/>
        </w:rPr>
        <w:t xml:space="preserve">An explicit description of </w:t>
      </w:r>
      <w:r w:rsidRPr="001F2FD6">
        <w:rPr>
          <w:rFonts w:ascii="Baskerville" w:hAnsi="Baskerville"/>
          <w:i/>
        </w:rPr>
        <w:t>magnification</w:t>
      </w:r>
      <w:r>
        <w:rPr>
          <w:rFonts w:ascii="Baskerville" w:hAnsi="Baskerville"/>
        </w:rPr>
        <w:t xml:space="preserve"> was</w:t>
      </w:r>
      <w:r w:rsidR="001F5DE9">
        <w:rPr>
          <w:rFonts w:ascii="Baskerville" w:hAnsi="Baskerville"/>
        </w:rPr>
        <w:t xml:space="preserve"> however</w:t>
      </w:r>
      <w:r>
        <w:rPr>
          <w:rFonts w:ascii="Baskerville" w:hAnsi="Baskerville"/>
        </w:rPr>
        <w:t xml:space="preserve"> provided by Seneca the Younger (c.45BC-65AD) in his </w:t>
      </w:r>
      <w:r w:rsidRPr="00C214EE">
        <w:rPr>
          <w:rFonts w:ascii="Baskerville" w:hAnsi="Baskerville"/>
          <w:i/>
        </w:rPr>
        <w:t>Natural Questions</w:t>
      </w:r>
      <w:r>
        <w:rPr>
          <w:rFonts w:ascii="Baskerville" w:hAnsi="Baskerville"/>
        </w:rPr>
        <w:t xml:space="preserve">, </w:t>
      </w:r>
      <w:r w:rsidR="00815D76">
        <w:rPr>
          <w:rFonts w:ascii="Baskerville" w:hAnsi="Baskerville"/>
        </w:rPr>
        <w:t xml:space="preserve">familiar to Grosseteste, </w:t>
      </w:r>
      <w:r>
        <w:rPr>
          <w:rFonts w:ascii="Baskerville" w:hAnsi="Baskerville"/>
        </w:rPr>
        <w:t xml:space="preserve">as part of a longer discussion of the rainbow. </w:t>
      </w:r>
      <w:r w:rsidR="00815D76">
        <w:rPr>
          <w:rFonts w:ascii="Baskerville" w:hAnsi="Baskerville"/>
        </w:rPr>
        <w:t>Seneca</w:t>
      </w:r>
      <w:r>
        <w:rPr>
          <w:rFonts w:ascii="Baskerville" w:hAnsi="Baskerville"/>
        </w:rPr>
        <w:t xml:space="preserve"> noted</w:t>
      </w:r>
      <w:r w:rsidRPr="00FB4BD4">
        <w:rPr>
          <w:rFonts w:ascii="Baskerville" w:hAnsi="Baskerville"/>
        </w:rPr>
        <w:t xml:space="preserve"> that </w:t>
      </w:r>
      <w:r>
        <w:rPr>
          <w:rFonts w:ascii="Baskerville" w:hAnsi="Baskerville"/>
        </w:rPr>
        <w:t>‘</w:t>
      </w:r>
      <w:r w:rsidRPr="00FB4BD4">
        <w:rPr>
          <w:rFonts w:ascii="Baskerville" w:hAnsi="Baskerville"/>
        </w:rPr>
        <w:t>letters, however tiny and obscure, are seen larger and clearer through a glass ball filled with water</w:t>
      </w:r>
      <w:r>
        <w:rPr>
          <w:rFonts w:ascii="Baskerville" w:hAnsi="Baskerville"/>
        </w:rPr>
        <w:t>’.</w:t>
      </w:r>
      <w:r>
        <w:rPr>
          <w:rStyle w:val="EndnoteReference"/>
          <w:rFonts w:ascii="Baskerville" w:hAnsi="Baskerville"/>
        </w:rPr>
        <w:endnoteReference w:id="16"/>
      </w:r>
      <w:r>
        <w:rPr>
          <w:rFonts w:ascii="Baskerville" w:hAnsi="Baskerville"/>
        </w:rPr>
        <w:t xml:space="preserve"> </w:t>
      </w:r>
      <w:r w:rsidR="00815D76">
        <w:rPr>
          <w:rFonts w:ascii="Baskerville" w:hAnsi="Baskerville"/>
        </w:rPr>
        <w:t>In</w:t>
      </w:r>
      <w:r w:rsidRPr="00FB4BD4">
        <w:rPr>
          <w:rFonts w:ascii="Baskerville" w:hAnsi="Baskerville"/>
        </w:rPr>
        <w:t xml:space="preserve"> the </w:t>
      </w:r>
      <w:r>
        <w:rPr>
          <w:rFonts w:ascii="Baskerville" w:hAnsi="Baskerville"/>
        </w:rPr>
        <w:t>ninth</w:t>
      </w:r>
      <w:r w:rsidRPr="00FB4BD4">
        <w:rPr>
          <w:rFonts w:ascii="Baskerville" w:hAnsi="Baskerville"/>
        </w:rPr>
        <w:t xml:space="preserve"> century</w:t>
      </w:r>
      <w:r w:rsidR="00792CCB">
        <w:rPr>
          <w:rFonts w:ascii="Baskerville" w:hAnsi="Baskerville"/>
        </w:rPr>
        <w:t>,</w:t>
      </w:r>
      <w:r w:rsidR="00815D76">
        <w:rPr>
          <w:rFonts w:ascii="Baskerville" w:hAnsi="Baskerville"/>
        </w:rPr>
        <w:t xml:space="preserve"> </w:t>
      </w:r>
      <w:r w:rsidRPr="00FB4BD4">
        <w:rPr>
          <w:rFonts w:ascii="Baskerville" w:hAnsi="Baskerville"/>
        </w:rPr>
        <w:t>reading stones</w:t>
      </w:r>
      <w:r w:rsidR="00CE1537">
        <w:rPr>
          <w:rFonts w:ascii="Baskerville" w:hAnsi="Baskerville"/>
        </w:rPr>
        <w:t xml:space="preserve"> (</w:t>
      </w:r>
      <w:r w:rsidRPr="00FB4BD4">
        <w:rPr>
          <w:rFonts w:ascii="Baskerville" w:hAnsi="Baskerville"/>
        </w:rPr>
        <w:t>glass or crystal hemispheres</w:t>
      </w:r>
      <w:r w:rsidR="00CE1537">
        <w:rPr>
          <w:rFonts w:ascii="Baskerville" w:hAnsi="Baskerville"/>
        </w:rPr>
        <w:t xml:space="preserve">, </w:t>
      </w:r>
      <w:r w:rsidRPr="00FB4BD4">
        <w:rPr>
          <w:rFonts w:ascii="Baskerville" w:hAnsi="Baskerville"/>
        </w:rPr>
        <w:t xml:space="preserve">akin to plano-convex </w:t>
      </w:r>
      <w:r w:rsidRPr="00DF5463">
        <w:rPr>
          <w:rFonts w:ascii="Baskerville" w:hAnsi="Baskerville"/>
        </w:rPr>
        <w:t>lenses)</w:t>
      </w:r>
      <w:r w:rsidR="00792CCB">
        <w:rPr>
          <w:rFonts w:ascii="Baskerville" w:hAnsi="Baskerville"/>
        </w:rPr>
        <w:t xml:space="preserve"> </w:t>
      </w:r>
      <w:r w:rsidR="00407EE7">
        <w:rPr>
          <w:rFonts w:ascii="Baskerville" w:hAnsi="Baskerville"/>
        </w:rPr>
        <w:t xml:space="preserve">seem </w:t>
      </w:r>
      <w:r w:rsidR="00815D76">
        <w:rPr>
          <w:rFonts w:ascii="Baskerville" w:hAnsi="Baskerville"/>
        </w:rPr>
        <w:t xml:space="preserve">to have made an appearance, the </w:t>
      </w:r>
      <w:r w:rsidRPr="00DF5463">
        <w:rPr>
          <w:rFonts w:ascii="Baskerville" w:hAnsi="Baskerville"/>
        </w:rPr>
        <w:t xml:space="preserve">invention credited to </w:t>
      </w:r>
      <w:proofErr w:type="spellStart"/>
      <w:r w:rsidRPr="00DF5463">
        <w:rPr>
          <w:rFonts w:ascii="Baskerville" w:hAnsi="Baskerville"/>
          <w:bCs/>
          <w:lang w:val="sv-SE"/>
        </w:rPr>
        <w:t>Abb</w:t>
      </w:r>
      <w:proofErr w:type="spellEnd"/>
      <w:r w:rsidRPr="00DF5463">
        <w:rPr>
          <w:rFonts w:ascii="Baskerville" w:hAnsi="Baskerville"/>
        </w:rPr>
        <w:t>ā</w:t>
      </w:r>
      <w:r w:rsidRPr="00DF5463">
        <w:rPr>
          <w:rFonts w:ascii="Baskerville" w:hAnsi="Baskerville"/>
          <w:bCs/>
          <w:lang w:val="sv-SE"/>
        </w:rPr>
        <w:t xml:space="preserve">s </w:t>
      </w:r>
      <w:proofErr w:type="spellStart"/>
      <w:r w:rsidRPr="00DF5463">
        <w:rPr>
          <w:rFonts w:ascii="Baskerville" w:hAnsi="Baskerville"/>
          <w:bCs/>
          <w:lang w:val="sv-SE"/>
        </w:rPr>
        <w:t>Ibn</w:t>
      </w:r>
      <w:proofErr w:type="spellEnd"/>
      <w:r w:rsidRPr="00DF5463">
        <w:rPr>
          <w:rFonts w:ascii="Baskerville" w:hAnsi="Baskerville"/>
          <w:bCs/>
          <w:lang w:val="sv-SE"/>
        </w:rPr>
        <w:t xml:space="preserve"> Firn</w:t>
      </w:r>
      <w:r w:rsidRPr="00DF5463">
        <w:rPr>
          <w:rFonts w:ascii="Baskerville" w:hAnsi="Baskerville"/>
        </w:rPr>
        <w:t>ā</w:t>
      </w:r>
      <w:r w:rsidRPr="00DF5463">
        <w:rPr>
          <w:rFonts w:ascii="Baskerville" w:hAnsi="Baskerville"/>
          <w:bCs/>
          <w:lang w:val="sv-SE"/>
        </w:rPr>
        <w:t>s</w:t>
      </w:r>
      <w:r w:rsidRPr="00DF5463">
        <w:rPr>
          <w:rFonts w:ascii="Baskerville" w:hAnsi="Baskerville"/>
          <w:lang w:val="sv-SE"/>
        </w:rPr>
        <w:t xml:space="preserve"> (810–887).</w:t>
      </w:r>
      <w:r w:rsidRPr="00DF5463">
        <w:rPr>
          <w:rStyle w:val="EndnoteReference"/>
          <w:rFonts w:ascii="Baskerville" w:hAnsi="Baskerville"/>
        </w:rPr>
        <w:endnoteReference w:id="17"/>
      </w:r>
      <w:r w:rsidRPr="00DF5463">
        <w:rPr>
          <w:rFonts w:ascii="Baskerville" w:hAnsi="Baskerville"/>
        </w:rPr>
        <w:t xml:space="preserve"> </w:t>
      </w:r>
      <w:r w:rsidR="004B311F">
        <w:rPr>
          <w:rFonts w:ascii="Baskerville" w:hAnsi="Baskerville"/>
        </w:rPr>
        <w:t>Closer to Grosseteste’s lifetime</w:t>
      </w:r>
      <w:r w:rsidR="00792CCB">
        <w:rPr>
          <w:rFonts w:ascii="Baskerville" w:hAnsi="Baskerville"/>
        </w:rPr>
        <w:t>,</w:t>
      </w:r>
      <w:r w:rsidR="004B311F">
        <w:rPr>
          <w:rFonts w:ascii="Baskerville" w:hAnsi="Baskerville"/>
        </w:rPr>
        <w:t xml:space="preserve"> </w:t>
      </w:r>
      <w:r w:rsidR="00792CCB">
        <w:rPr>
          <w:rFonts w:ascii="Baskerville" w:hAnsi="Baskerville"/>
        </w:rPr>
        <w:t>q</w:t>
      </w:r>
      <w:r w:rsidR="009F6CF0" w:rsidRPr="00FB4BD4">
        <w:rPr>
          <w:rFonts w:ascii="Baskerville" w:hAnsi="Baskerville"/>
        </w:rPr>
        <w:t>uartz l</w:t>
      </w:r>
      <w:r w:rsidR="00AA1A8F" w:rsidRPr="00FB4BD4">
        <w:rPr>
          <w:rFonts w:ascii="Baskerville" w:hAnsi="Baskerville"/>
        </w:rPr>
        <w:t>enses discovered in several Viking graves on the island of Gotland, Sweden</w:t>
      </w:r>
      <w:r w:rsidR="00B6747F">
        <w:rPr>
          <w:rFonts w:ascii="Baskerville" w:hAnsi="Baskerville"/>
        </w:rPr>
        <w:t xml:space="preserve"> and dated to the </w:t>
      </w:r>
      <w:r w:rsidR="002D0A2B">
        <w:rPr>
          <w:rFonts w:ascii="Baskerville" w:hAnsi="Baskerville"/>
        </w:rPr>
        <w:t xml:space="preserve">twelfth </w:t>
      </w:r>
      <w:r w:rsidR="00B6747F">
        <w:rPr>
          <w:rFonts w:ascii="Baskerville" w:hAnsi="Baskerville"/>
        </w:rPr>
        <w:t xml:space="preserve">and </w:t>
      </w:r>
      <w:r w:rsidR="002D0A2B">
        <w:rPr>
          <w:rFonts w:ascii="Baskerville" w:hAnsi="Baskerville"/>
        </w:rPr>
        <w:t xml:space="preserve">thirteenth </w:t>
      </w:r>
      <w:r w:rsidR="00B6747F">
        <w:rPr>
          <w:rFonts w:ascii="Baskerville" w:hAnsi="Baskerville"/>
        </w:rPr>
        <w:t>centuries</w:t>
      </w:r>
      <w:r w:rsidR="00CE1537">
        <w:rPr>
          <w:rFonts w:ascii="Baskerville" w:hAnsi="Baskerville"/>
        </w:rPr>
        <w:t>,</w:t>
      </w:r>
      <w:r w:rsidR="00792CCB">
        <w:rPr>
          <w:rFonts w:ascii="Baskerville" w:hAnsi="Baskerville"/>
        </w:rPr>
        <w:t xml:space="preserve"> </w:t>
      </w:r>
      <w:r w:rsidR="00CE1537">
        <w:rPr>
          <w:rFonts w:ascii="Baskerville" w:hAnsi="Baskerville"/>
        </w:rPr>
        <w:t xml:space="preserve">the so-called Visby lenses, </w:t>
      </w:r>
      <w:r>
        <w:rPr>
          <w:rFonts w:ascii="Baskerville" w:hAnsi="Baskerville"/>
        </w:rPr>
        <w:t xml:space="preserve">offer </w:t>
      </w:r>
      <w:r w:rsidR="004B311F">
        <w:rPr>
          <w:rFonts w:ascii="Baskerville" w:hAnsi="Baskerville"/>
        </w:rPr>
        <w:t>more possibilities for lens production</w:t>
      </w:r>
      <w:r w:rsidR="0087693B" w:rsidRPr="00FB4BD4">
        <w:rPr>
          <w:rFonts w:ascii="Baskerville" w:hAnsi="Baskerville"/>
        </w:rPr>
        <w:t xml:space="preserve">. </w:t>
      </w:r>
      <w:r w:rsidR="0040336A">
        <w:rPr>
          <w:rFonts w:ascii="Baskerville" w:hAnsi="Baskerville"/>
        </w:rPr>
        <w:t>Although s</w:t>
      </w:r>
      <w:r w:rsidR="0087693B" w:rsidRPr="00FB4BD4">
        <w:rPr>
          <w:rFonts w:ascii="Baskerville" w:hAnsi="Baskerville"/>
        </w:rPr>
        <w:t>ome are mounted in silver, suggesting ornamental use</w:t>
      </w:r>
      <w:r w:rsidR="00815D76">
        <w:rPr>
          <w:rFonts w:ascii="Baskerville" w:hAnsi="Baskerville"/>
        </w:rPr>
        <w:t xml:space="preserve">, </w:t>
      </w:r>
      <w:r w:rsidR="004B311F">
        <w:rPr>
          <w:rFonts w:ascii="Baskerville" w:hAnsi="Baskerville"/>
        </w:rPr>
        <w:t>o</w:t>
      </w:r>
      <w:r w:rsidR="0087693B" w:rsidRPr="00FB4BD4">
        <w:rPr>
          <w:rFonts w:ascii="Baskerville" w:hAnsi="Baskerville"/>
        </w:rPr>
        <w:t>thers are unmounted</w:t>
      </w:r>
      <w:r w:rsidR="007E047F">
        <w:rPr>
          <w:rFonts w:ascii="Baskerville" w:hAnsi="Baskerville"/>
        </w:rPr>
        <w:t>.</w:t>
      </w:r>
      <w:r w:rsidR="00815D76">
        <w:rPr>
          <w:rFonts w:ascii="Baskerville" w:hAnsi="Baskerville"/>
        </w:rPr>
        <w:t xml:space="preserve"> </w:t>
      </w:r>
      <w:r w:rsidR="007E047F">
        <w:rPr>
          <w:rFonts w:ascii="Baskerville" w:hAnsi="Baskerville"/>
        </w:rPr>
        <w:t>T</w:t>
      </w:r>
      <w:r w:rsidR="004B311F">
        <w:rPr>
          <w:rFonts w:ascii="Baskerville" w:hAnsi="Baskerville"/>
        </w:rPr>
        <w:t xml:space="preserve">he evidence for their deliberate manufacture seems </w:t>
      </w:r>
      <w:r w:rsidR="004B311F">
        <w:rPr>
          <w:rFonts w:ascii="Baskerville" w:hAnsi="Baskerville"/>
        </w:rPr>
        <w:lastRenderedPageBreak/>
        <w:t>clear.</w:t>
      </w:r>
      <w:r w:rsidR="004B311F">
        <w:rPr>
          <w:rStyle w:val="EndnoteReference"/>
          <w:rFonts w:ascii="Baskerville" w:hAnsi="Baskerville"/>
        </w:rPr>
        <w:endnoteReference w:id="18"/>
      </w:r>
      <w:r w:rsidR="004B311F">
        <w:rPr>
          <w:rFonts w:ascii="Baskerville" w:hAnsi="Baskerville"/>
        </w:rPr>
        <w:t xml:space="preserve"> </w:t>
      </w:r>
      <w:r w:rsidR="0040336A">
        <w:rPr>
          <w:rFonts w:ascii="Baskerville" w:hAnsi="Baskerville"/>
        </w:rPr>
        <w:t xml:space="preserve">Where these objects </w:t>
      </w:r>
      <w:r w:rsidR="00407EE7">
        <w:rPr>
          <w:rFonts w:ascii="Baskerville" w:hAnsi="Baskerville"/>
        </w:rPr>
        <w:t>lie on the decorative-functional</w:t>
      </w:r>
      <w:r w:rsidR="004B311F">
        <w:rPr>
          <w:rFonts w:ascii="Baskerville" w:hAnsi="Baskerville"/>
        </w:rPr>
        <w:t xml:space="preserve"> </w:t>
      </w:r>
      <w:r w:rsidR="0040336A">
        <w:rPr>
          <w:rFonts w:ascii="Baskerville" w:hAnsi="Baskerville"/>
        </w:rPr>
        <w:t>axis</w:t>
      </w:r>
      <w:r w:rsidR="004B311F">
        <w:rPr>
          <w:rFonts w:ascii="Baskerville" w:hAnsi="Baskerville"/>
        </w:rPr>
        <w:t xml:space="preserve"> is not possible to establish, but their existence </w:t>
      </w:r>
      <w:r w:rsidR="005B28A2">
        <w:rPr>
          <w:rFonts w:ascii="Baskerville" w:hAnsi="Baskerville"/>
        </w:rPr>
        <w:t>allow</w:t>
      </w:r>
      <w:r w:rsidR="001F5DE9">
        <w:rPr>
          <w:rFonts w:ascii="Baskerville" w:hAnsi="Baskerville"/>
        </w:rPr>
        <w:t>s</w:t>
      </w:r>
      <w:r w:rsidR="005B28A2">
        <w:rPr>
          <w:rFonts w:ascii="Baskerville" w:hAnsi="Baskerville"/>
        </w:rPr>
        <w:t xml:space="preserve"> </w:t>
      </w:r>
      <w:r w:rsidR="001F5DE9">
        <w:rPr>
          <w:rFonts w:ascii="Baskerville" w:hAnsi="Baskerville"/>
        </w:rPr>
        <w:t xml:space="preserve">at least </w:t>
      </w:r>
      <w:r w:rsidR="005F4F90">
        <w:rPr>
          <w:rFonts w:ascii="Baskerville" w:hAnsi="Baskerville"/>
        </w:rPr>
        <w:t>the</w:t>
      </w:r>
      <w:r w:rsidR="005B28A2">
        <w:rPr>
          <w:rFonts w:ascii="Baskerville" w:hAnsi="Baskerville"/>
        </w:rPr>
        <w:t xml:space="preserve"> suggestion</w:t>
      </w:r>
      <w:r w:rsidR="004B311F">
        <w:rPr>
          <w:rFonts w:ascii="Baskerville" w:hAnsi="Baskerville"/>
        </w:rPr>
        <w:t xml:space="preserve"> </w:t>
      </w:r>
      <w:r w:rsidR="005B28A2">
        <w:rPr>
          <w:rFonts w:ascii="Baskerville" w:hAnsi="Baskerville"/>
        </w:rPr>
        <w:t xml:space="preserve">that </w:t>
      </w:r>
      <w:r w:rsidR="00E82A27">
        <w:rPr>
          <w:rFonts w:ascii="Baskerville" w:hAnsi="Baskerville"/>
        </w:rPr>
        <w:t>lenses</w:t>
      </w:r>
      <w:r w:rsidR="005B28A2">
        <w:rPr>
          <w:rFonts w:ascii="Baskerville" w:hAnsi="Baskerville"/>
        </w:rPr>
        <w:t xml:space="preserve"> </w:t>
      </w:r>
      <w:r w:rsidR="003D12E3">
        <w:rPr>
          <w:rFonts w:ascii="Baskerville" w:hAnsi="Baskerville"/>
        </w:rPr>
        <w:t xml:space="preserve">may </w:t>
      </w:r>
      <w:r w:rsidR="005B28A2">
        <w:rPr>
          <w:rFonts w:ascii="Baskerville" w:hAnsi="Baskerville"/>
        </w:rPr>
        <w:t>have been available</w:t>
      </w:r>
      <w:r w:rsidR="005D3ECE">
        <w:rPr>
          <w:rFonts w:ascii="Baskerville" w:hAnsi="Baskerville"/>
        </w:rPr>
        <w:t xml:space="preserve"> at the time of writing </w:t>
      </w:r>
      <w:r w:rsidR="005D3ECE">
        <w:rPr>
          <w:rFonts w:ascii="Baskerville" w:hAnsi="Baskerville"/>
          <w:i/>
        </w:rPr>
        <w:t>On the Rainbow</w:t>
      </w:r>
      <w:r w:rsidR="00347B06">
        <w:rPr>
          <w:rFonts w:ascii="Baskerville" w:hAnsi="Baskerville"/>
        </w:rPr>
        <w:t>.</w:t>
      </w:r>
      <w:r w:rsidR="004F643E" w:rsidRPr="00373F26">
        <w:rPr>
          <w:rFonts w:ascii="Baskerville" w:hAnsi="Baskerville"/>
        </w:rPr>
        <w:t xml:space="preserve"> </w:t>
      </w:r>
      <w:r w:rsidR="005B28A2">
        <w:rPr>
          <w:rFonts w:ascii="Baskerville" w:hAnsi="Baskerville"/>
        </w:rPr>
        <w:t xml:space="preserve">Contacts between England and Scandinavia in the </w:t>
      </w:r>
      <w:r w:rsidR="00703F22">
        <w:rPr>
          <w:rFonts w:ascii="Baskerville" w:hAnsi="Baskerville"/>
        </w:rPr>
        <w:t xml:space="preserve">eleventh, twelfth and thirteenth </w:t>
      </w:r>
      <w:r w:rsidR="005B28A2">
        <w:rPr>
          <w:rFonts w:ascii="Baskerville" w:hAnsi="Baskerville"/>
        </w:rPr>
        <w:t>centuries were</w:t>
      </w:r>
      <w:r w:rsidR="00815D76">
        <w:rPr>
          <w:rFonts w:ascii="Baskerville" w:hAnsi="Baskerville"/>
        </w:rPr>
        <w:t xml:space="preserve"> commonplace</w:t>
      </w:r>
      <w:r w:rsidR="005B28A2">
        <w:rPr>
          <w:rFonts w:ascii="Baskerville" w:hAnsi="Baskerville"/>
        </w:rPr>
        <w:t>.</w:t>
      </w:r>
      <w:r w:rsidR="00703F22">
        <w:rPr>
          <w:rStyle w:val="EndnoteReference"/>
          <w:rFonts w:ascii="Baskerville" w:hAnsi="Baskerville"/>
        </w:rPr>
        <w:endnoteReference w:id="19"/>
      </w:r>
      <w:r w:rsidR="005B28A2">
        <w:rPr>
          <w:rFonts w:ascii="Baskerville" w:hAnsi="Baskerville"/>
        </w:rPr>
        <w:t xml:space="preserve"> </w:t>
      </w:r>
    </w:p>
    <w:p w14:paraId="628B3D3B" w14:textId="6DA48A39" w:rsidR="00815D76" w:rsidRDefault="00815D76" w:rsidP="00A22B37">
      <w:pPr>
        <w:spacing w:line="480" w:lineRule="auto"/>
        <w:jc w:val="both"/>
        <w:rPr>
          <w:rFonts w:ascii="Baskerville" w:hAnsi="Baskerville"/>
          <w:b/>
        </w:rPr>
      </w:pPr>
    </w:p>
    <w:p w14:paraId="5C579D53" w14:textId="77777777" w:rsidR="009B68B5" w:rsidRDefault="009B68B5" w:rsidP="00A22B37">
      <w:pPr>
        <w:spacing w:line="480" w:lineRule="auto"/>
        <w:jc w:val="both"/>
        <w:rPr>
          <w:rFonts w:ascii="Baskerville" w:hAnsi="Baskerville"/>
          <w:b/>
        </w:rPr>
      </w:pPr>
    </w:p>
    <w:p w14:paraId="24B86B48" w14:textId="51F86A58" w:rsidR="009B68B5" w:rsidRPr="00DC7377" w:rsidRDefault="00685FEA" w:rsidP="004F4CD6">
      <w:pPr>
        <w:keepNext/>
        <w:spacing w:line="480" w:lineRule="auto"/>
        <w:jc w:val="both"/>
        <w:rPr>
          <w:rFonts w:ascii="Baskerville" w:hAnsi="Baskerville"/>
          <w:b/>
        </w:rPr>
      </w:pPr>
      <w:r>
        <w:rPr>
          <w:rFonts w:ascii="Baskerville" w:hAnsi="Baskerville"/>
          <w:b/>
        </w:rPr>
        <w:t>Grosseteste’s Optical Effects</w:t>
      </w:r>
    </w:p>
    <w:p w14:paraId="7B639375" w14:textId="0916C4E0" w:rsidR="00AE7F33" w:rsidRDefault="00A22B37" w:rsidP="00A22B37">
      <w:pPr>
        <w:spacing w:line="480" w:lineRule="auto"/>
        <w:jc w:val="both"/>
        <w:rPr>
          <w:rFonts w:ascii="Baskerville" w:hAnsi="Baskerville"/>
        </w:rPr>
      </w:pPr>
      <w:r>
        <w:rPr>
          <w:rFonts w:ascii="Baskerville" w:hAnsi="Baskerville"/>
        </w:rPr>
        <w:t xml:space="preserve">Grosseteste’s account of various optical effects that are produced with the passage of rays through diaphanous </w:t>
      </w:r>
      <w:r w:rsidR="00A74B7E">
        <w:rPr>
          <w:rFonts w:ascii="Baskerville" w:hAnsi="Baskerville"/>
        </w:rPr>
        <w:t xml:space="preserve">bodies </w:t>
      </w:r>
      <w:r>
        <w:rPr>
          <w:rFonts w:ascii="Baskerville" w:hAnsi="Baskerville"/>
        </w:rPr>
        <w:t>is</w:t>
      </w:r>
      <w:r w:rsidR="001F5DE9">
        <w:rPr>
          <w:rFonts w:ascii="Baskerville" w:hAnsi="Baskerville"/>
        </w:rPr>
        <w:t xml:space="preserve"> strikingly</w:t>
      </w:r>
      <w:r>
        <w:rPr>
          <w:rFonts w:ascii="Baskerville" w:hAnsi="Baskerville"/>
        </w:rPr>
        <w:t xml:space="preserve"> selective</w:t>
      </w:r>
      <w:r w:rsidR="005D3ECE">
        <w:rPr>
          <w:rFonts w:ascii="Baskerville" w:hAnsi="Baskerville"/>
        </w:rPr>
        <w:t>,</w:t>
      </w:r>
      <w:r w:rsidR="001F5DE9">
        <w:rPr>
          <w:rFonts w:ascii="Baskerville" w:hAnsi="Baskerville"/>
        </w:rPr>
        <w:t xml:space="preserve"> on close examination</w:t>
      </w:r>
      <w:r>
        <w:rPr>
          <w:rFonts w:ascii="Baskerville" w:hAnsi="Baskerville"/>
        </w:rPr>
        <w:t xml:space="preserve">. He does not present an exhaustive account of the types of optical transformations that might be possible, but rather focuses on three specific effects, all produced by </w:t>
      </w:r>
      <w:r w:rsidRPr="00A96A0E">
        <w:rPr>
          <w:rFonts w:ascii="Baskerville" w:hAnsi="Baskerville"/>
          <w:i/>
        </w:rPr>
        <w:t>refracted</w:t>
      </w:r>
      <w:r>
        <w:rPr>
          <w:rFonts w:ascii="Baskerville" w:hAnsi="Baskerville"/>
        </w:rPr>
        <w:t xml:space="preserve"> rays of light: distant things rendered </w:t>
      </w:r>
      <w:r w:rsidR="007E047F">
        <w:rPr>
          <w:rFonts w:ascii="Baskerville" w:hAnsi="Baskerville"/>
        </w:rPr>
        <w:t>close</w:t>
      </w:r>
      <w:r w:rsidR="00685FEA">
        <w:rPr>
          <w:rFonts w:ascii="Baskerville" w:hAnsi="Baskerville"/>
        </w:rPr>
        <w:t xml:space="preserve"> by</w:t>
      </w:r>
      <w:r>
        <w:rPr>
          <w:rFonts w:ascii="Baskerville" w:hAnsi="Baskerville"/>
        </w:rPr>
        <w:t xml:space="preserve">, </w:t>
      </w:r>
      <w:r w:rsidR="007E047F">
        <w:rPr>
          <w:rFonts w:ascii="Baskerville" w:hAnsi="Baskerville"/>
        </w:rPr>
        <w:t xml:space="preserve">close by </w:t>
      </w:r>
      <w:r>
        <w:rPr>
          <w:rFonts w:ascii="Baskerville" w:hAnsi="Baskerville"/>
        </w:rPr>
        <w:t xml:space="preserve">large things rendered small, and distant small things </w:t>
      </w:r>
      <w:r w:rsidRPr="009148F1">
        <w:rPr>
          <w:rFonts w:ascii="Baskerville" w:hAnsi="Baskerville"/>
        </w:rPr>
        <w:t>rendered large. Other permutations</w:t>
      </w:r>
      <w:r w:rsidR="0031775F">
        <w:rPr>
          <w:rFonts w:ascii="Baskerville" w:hAnsi="Baskerville"/>
        </w:rPr>
        <w:t xml:space="preserve"> – none of which can be produced using a single convex lens (see cells with an asterisk in Table 1) – find no mention. This is</w:t>
      </w:r>
      <w:r w:rsidR="009C0576">
        <w:rPr>
          <w:rFonts w:ascii="Baskerville" w:hAnsi="Baskerville"/>
        </w:rPr>
        <w:t xml:space="preserve"> </w:t>
      </w:r>
      <w:r w:rsidR="0031775F">
        <w:rPr>
          <w:rFonts w:ascii="Baskerville" w:hAnsi="Baskerville"/>
        </w:rPr>
        <w:t xml:space="preserve">with the exception of the case of close by small things rendered large, but as we will go on to demonstrate, this effect is implicit in Grosseteste’s third effect (distant small things rendered large), if the single convex lens is deployed in the manner suggested in the second proposal. </w:t>
      </w:r>
    </w:p>
    <w:p w14:paraId="705EF030" w14:textId="77777777" w:rsidR="00892B14" w:rsidRDefault="00892B14" w:rsidP="00A22B37">
      <w:pPr>
        <w:spacing w:line="480" w:lineRule="auto"/>
        <w:jc w:val="both"/>
        <w:rPr>
          <w:rFonts w:ascii="Baskerville" w:hAnsi="Baskerville"/>
        </w:rPr>
      </w:pPr>
    </w:p>
    <w:p w14:paraId="06F72B6F" w14:textId="77777777" w:rsidR="009B68B5" w:rsidRDefault="009B68B5">
      <w:pPr>
        <w:spacing w:after="160" w:line="259" w:lineRule="auto"/>
        <w:rPr>
          <w:rFonts w:ascii="Baskerville" w:hAnsi="Baskerville"/>
        </w:rPr>
      </w:pPr>
      <w:r>
        <w:rPr>
          <w:rFonts w:ascii="Baskerville" w:hAnsi="Baskerville"/>
        </w:rPr>
        <w:br w:type="page"/>
      </w:r>
    </w:p>
    <w:p w14:paraId="1B8F36F7" w14:textId="283B534B" w:rsidR="00A22B37" w:rsidRPr="009B68B5" w:rsidRDefault="00A22B37" w:rsidP="00A22B37">
      <w:pPr>
        <w:spacing w:line="480" w:lineRule="auto"/>
        <w:jc w:val="both"/>
        <w:rPr>
          <w:rFonts w:ascii="Baskerville" w:hAnsi="Baskerville"/>
          <w:sz w:val="22"/>
          <w:szCs w:val="22"/>
        </w:rPr>
      </w:pPr>
      <w:r w:rsidRPr="009B68B5">
        <w:rPr>
          <w:rFonts w:ascii="Baskerville" w:hAnsi="Baskerville"/>
          <w:sz w:val="22"/>
          <w:szCs w:val="22"/>
        </w:rPr>
        <w:lastRenderedPageBreak/>
        <w:t xml:space="preserve">Table 1. </w:t>
      </w:r>
      <w:r w:rsidRPr="009B68B5">
        <w:rPr>
          <w:rFonts w:ascii="Baskerville" w:hAnsi="Baskerville"/>
          <w:i/>
          <w:sz w:val="22"/>
          <w:szCs w:val="22"/>
        </w:rPr>
        <w:t>Grosseteste’s three optical effects are presented in a table depicting all combinations of optical manipulations to the location and size of objects</w:t>
      </w:r>
      <w:r w:rsidR="009C0576" w:rsidRPr="009B68B5">
        <w:rPr>
          <w:rFonts w:ascii="Baskerville" w:hAnsi="Baskerville"/>
          <w:i/>
          <w:sz w:val="22"/>
          <w:szCs w:val="22"/>
        </w:rPr>
        <w:t xml:space="preserve"> and images of those objects</w:t>
      </w:r>
      <w:r w:rsidRPr="009B68B5">
        <w:rPr>
          <w:rFonts w:ascii="Baskerville" w:hAnsi="Baskerville"/>
          <w:i/>
          <w:sz w:val="22"/>
          <w:szCs w:val="22"/>
        </w:rPr>
        <w:t>. Optical effects that are not mentioned by Grosseteste are indicated with an asterisk.</w:t>
      </w:r>
    </w:p>
    <w:tbl>
      <w:tblPr>
        <w:tblStyle w:val="TableGrid"/>
        <w:tblW w:w="9369" w:type="dxa"/>
        <w:tblInd w:w="-108" w:type="dxa"/>
        <w:tblLook w:val="04A0" w:firstRow="1" w:lastRow="0" w:firstColumn="1" w:lastColumn="0" w:noHBand="0" w:noVBand="1"/>
      </w:tblPr>
      <w:tblGrid>
        <w:gridCol w:w="937"/>
        <w:gridCol w:w="1093"/>
        <w:gridCol w:w="984"/>
        <w:gridCol w:w="1591"/>
        <w:gridCol w:w="1588"/>
        <w:gridCol w:w="1585"/>
        <w:gridCol w:w="1591"/>
      </w:tblGrid>
      <w:tr w:rsidR="00A22B37" w:rsidRPr="004E5606" w14:paraId="63AAF17F" w14:textId="77777777" w:rsidTr="00543C86">
        <w:trPr>
          <w:trHeight w:val="445"/>
        </w:trPr>
        <w:tc>
          <w:tcPr>
            <w:tcW w:w="3014" w:type="dxa"/>
            <w:gridSpan w:val="3"/>
            <w:vMerge w:val="restart"/>
            <w:tcBorders>
              <w:top w:val="nil"/>
              <w:left w:val="nil"/>
            </w:tcBorders>
            <w:vAlign w:val="center"/>
          </w:tcPr>
          <w:p w14:paraId="603C6D2E" w14:textId="77777777" w:rsidR="00A22B37" w:rsidRPr="004E5606" w:rsidRDefault="00A22B37" w:rsidP="00543C86">
            <w:pPr>
              <w:jc w:val="center"/>
              <w:rPr>
                <w:rFonts w:ascii="Baskerville" w:hAnsi="Baskerville"/>
              </w:rPr>
            </w:pPr>
          </w:p>
        </w:tc>
        <w:tc>
          <w:tcPr>
            <w:tcW w:w="6355" w:type="dxa"/>
            <w:gridSpan w:val="4"/>
            <w:vAlign w:val="center"/>
          </w:tcPr>
          <w:p w14:paraId="09357A8C" w14:textId="77777777" w:rsidR="00A22B37" w:rsidRPr="004E5606" w:rsidRDefault="00A22B37" w:rsidP="00543C86">
            <w:pPr>
              <w:jc w:val="center"/>
              <w:rPr>
                <w:rFonts w:ascii="Baskerville" w:hAnsi="Baskerville"/>
              </w:rPr>
            </w:pPr>
            <w:r w:rsidRPr="004E5606">
              <w:rPr>
                <w:rFonts w:ascii="Baskerville" w:hAnsi="Baskerville"/>
              </w:rPr>
              <w:t>Object</w:t>
            </w:r>
          </w:p>
        </w:tc>
      </w:tr>
      <w:tr w:rsidR="00A22B37" w:rsidRPr="004E5606" w14:paraId="716B9BFF" w14:textId="77777777" w:rsidTr="00543C86">
        <w:trPr>
          <w:trHeight w:val="489"/>
        </w:trPr>
        <w:tc>
          <w:tcPr>
            <w:tcW w:w="3014" w:type="dxa"/>
            <w:gridSpan w:val="3"/>
            <w:vMerge/>
            <w:tcBorders>
              <w:left w:val="nil"/>
            </w:tcBorders>
            <w:vAlign w:val="center"/>
          </w:tcPr>
          <w:p w14:paraId="2FFF8E86" w14:textId="77777777" w:rsidR="00A22B37" w:rsidRPr="004E5606" w:rsidRDefault="00A22B37" w:rsidP="00543C86">
            <w:pPr>
              <w:jc w:val="center"/>
              <w:rPr>
                <w:rFonts w:ascii="Baskerville" w:hAnsi="Baskerville"/>
              </w:rPr>
            </w:pPr>
          </w:p>
        </w:tc>
        <w:tc>
          <w:tcPr>
            <w:tcW w:w="3179" w:type="dxa"/>
            <w:gridSpan w:val="2"/>
            <w:tcBorders>
              <w:bottom w:val="single" w:sz="4" w:space="0" w:color="auto"/>
            </w:tcBorders>
            <w:vAlign w:val="center"/>
          </w:tcPr>
          <w:p w14:paraId="7A0B680B" w14:textId="27566942" w:rsidR="00A22B37" w:rsidRPr="004E5606" w:rsidRDefault="007E047F" w:rsidP="00543C86">
            <w:pPr>
              <w:jc w:val="center"/>
              <w:rPr>
                <w:rFonts w:ascii="Baskerville" w:hAnsi="Baskerville"/>
              </w:rPr>
            </w:pPr>
            <w:r>
              <w:rPr>
                <w:rFonts w:ascii="Baskerville" w:hAnsi="Baskerville"/>
              </w:rPr>
              <w:t>Close by</w:t>
            </w:r>
          </w:p>
        </w:tc>
        <w:tc>
          <w:tcPr>
            <w:tcW w:w="3176" w:type="dxa"/>
            <w:gridSpan w:val="2"/>
            <w:tcBorders>
              <w:bottom w:val="single" w:sz="4" w:space="0" w:color="auto"/>
            </w:tcBorders>
            <w:vAlign w:val="center"/>
          </w:tcPr>
          <w:p w14:paraId="22A36522" w14:textId="77777777" w:rsidR="00A22B37" w:rsidRPr="004E5606" w:rsidRDefault="00A22B37" w:rsidP="00543C86">
            <w:pPr>
              <w:jc w:val="center"/>
              <w:rPr>
                <w:rFonts w:ascii="Baskerville" w:hAnsi="Baskerville"/>
              </w:rPr>
            </w:pPr>
            <w:r w:rsidRPr="004E5606">
              <w:rPr>
                <w:rFonts w:ascii="Baskerville" w:hAnsi="Baskerville"/>
              </w:rPr>
              <w:t>Distant</w:t>
            </w:r>
          </w:p>
        </w:tc>
      </w:tr>
      <w:tr w:rsidR="00A22B37" w:rsidRPr="004E5606" w14:paraId="6DDC67F0" w14:textId="77777777" w:rsidTr="00543C86">
        <w:trPr>
          <w:trHeight w:val="466"/>
        </w:trPr>
        <w:tc>
          <w:tcPr>
            <w:tcW w:w="3014" w:type="dxa"/>
            <w:gridSpan w:val="3"/>
            <w:vMerge/>
            <w:tcBorders>
              <w:left w:val="nil"/>
            </w:tcBorders>
            <w:vAlign w:val="center"/>
          </w:tcPr>
          <w:p w14:paraId="484C6CE3" w14:textId="77777777" w:rsidR="00A22B37" w:rsidRPr="004E5606" w:rsidRDefault="00A22B37" w:rsidP="00543C86">
            <w:pPr>
              <w:jc w:val="center"/>
              <w:rPr>
                <w:rFonts w:ascii="Baskerville" w:hAnsi="Baskerville"/>
              </w:rPr>
            </w:pPr>
          </w:p>
        </w:tc>
        <w:tc>
          <w:tcPr>
            <w:tcW w:w="1591" w:type="dxa"/>
            <w:tcBorders>
              <w:bottom w:val="single" w:sz="12" w:space="0" w:color="auto"/>
            </w:tcBorders>
            <w:vAlign w:val="center"/>
          </w:tcPr>
          <w:p w14:paraId="36FA25FE" w14:textId="77777777" w:rsidR="00A22B37" w:rsidRPr="004E5606" w:rsidRDefault="00A22B37" w:rsidP="00543C86">
            <w:pPr>
              <w:jc w:val="center"/>
              <w:rPr>
                <w:rFonts w:ascii="Baskerville" w:hAnsi="Baskerville"/>
              </w:rPr>
            </w:pPr>
            <w:r w:rsidRPr="004E5606">
              <w:rPr>
                <w:rFonts w:ascii="Baskerville" w:hAnsi="Baskerville"/>
              </w:rPr>
              <w:t>Small</w:t>
            </w:r>
          </w:p>
        </w:tc>
        <w:tc>
          <w:tcPr>
            <w:tcW w:w="1587" w:type="dxa"/>
            <w:tcBorders>
              <w:bottom w:val="single" w:sz="12" w:space="0" w:color="auto"/>
            </w:tcBorders>
            <w:vAlign w:val="center"/>
          </w:tcPr>
          <w:p w14:paraId="35905FD5" w14:textId="77777777" w:rsidR="00A22B37" w:rsidRPr="004E5606" w:rsidRDefault="00A22B37" w:rsidP="00543C86">
            <w:pPr>
              <w:jc w:val="center"/>
              <w:rPr>
                <w:rFonts w:ascii="Baskerville" w:hAnsi="Baskerville"/>
              </w:rPr>
            </w:pPr>
            <w:r w:rsidRPr="004E5606">
              <w:rPr>
                <w:rFonts w:ascii="Baskerville" w:hAnsi="Baskerville"/>
              </w:rPr>
              <w:t>Large</w:t>
            </w:r>
          </w:p>
        </w:tc>
        <w:tc>
          <w:tcPr>
            <w:tcW w:w="1585" w:type="dxa"/>
            <w:tcBorders>
              <w:bottom w:val="single" w:sz="12" w:space="0" w:color="auto"/>
            </w:tcBorders>
            <w:vAlign w:val="center"/>
          </w:tcPr>
          <w:p w14:paraId="7EB9510E" w14:textId="77777777" w:rsidR="00A22B37" w:rsidRPr="004E5606" w:rsidRDefault="00A22B37" w:rsidP="00543C86">
            <w:pPr>
              <w:jc w:val="center"/>
              <w:rPr>
                <w:rFonts w:ascii="Baskerville" w:hAnsi="Baskerville"/>
              </w:rPr>
            </w:pPr>
            <w:r w:rsidRPr="004E5606">
              <w:rPr>
                <w:rFonts w:ascii="Baskerville" w:hAnsi="Baskerville"/>
              </w:rPr>
              <w:t>Small</w:t>
            </w:r>
          </w:p>
        </w:tc>
        <w:tc>
          <w:tcPr>
            <w:tcW w:w="1590" w:type="dxa"/>
            <w:tcBorders>
              <w:bottom w:val="single" w:sz="12" w:space="0" w:color="auto"/>
            </w:tcBorders>
            <w:vAlign w:val="center"/>
          </w:tcPr>
          <w:p w14:paraId="26678EC2" w14:textId="77777777" w:rsidR="00A22B37" w:rsidRPr="004E5606" w:rsidRDefault="00A22B37" w:rsidP="00543C86">
            <w:pPr>
              <w:jc w:val="center"/>
              <w:rPr>
                <w:rFonts w:ascii="Baskerville" w:hAnsi="Baskerville"/>
              </w:rPr>
            </w:pPr>
            <w:r w:rsidRPr="004E5606">
              <w:rPr>
                <w:rFonts w:ascii="Baskerville" w:hAnsi="Baskerville"/>
              </w:rPr>
              <w:t>Large</w:t>
            </w:r>
          </w:p>
        </w:tc>
      </w:tr>
      <w:tr w:rsidR="00A22B37" w:rsidRPr="004E5606" w14:paraId="6DEC1818" w14:textId="77777777" w:rsidTr="00543C86">
        <w:trPr>
          <w:trHeight w:val="1345"/>
        </w:trPr>
        <w:tc>
          <w:tcPr>
            <w:tcW w:w="937" w:type="dxa"/>
            <w:vMerge w:val="restart"/>
            <w:vAlign w:val="center"/>
          </w:tcPr>
          <w:p w14:paraId="3B8C5C9F" w14:textId="77777777" w:rsidR="00A22B37" w:rsidRPr="004E5606" w:rsidRDefault="00A22B37" w:rsidP="00543C86">
            <w:pPr>
              <w:jc w:val="center"/>
              <w:rPr>
                <w:rFonts w:ascii="Baskerville" w:hAnsi="Baskerville"/>
              </w:rPr>
            </w:pPr>
            <w:r w:rsidRPr="004E5606">
              <w:rPr>
                <w:rFonts w:ascii="Baskerville" w:hAnsi="Baskerville"/>
              </w:rPr>
              <w:t>Image</w:t>
            </w:r>
          </w:p>
        </w:tc>
        <w:tc>
          <w:tcPr>
            <w:tcW w:w="1093" w:type="dxa"/>
            <w:vMerge w:val="restart"/>
            <w:vAlign w:val="center"/>
          </w:tcPr>
          <w:p w14:paraId="12CA121C" w14:textId="3910DCF9" w:rsidR="00A22B37" w:rsidRPr="004E5606" w:rsidRDefault="007E047F" w:rsidP="00543C86">
            <w:pPr>
              <w:jc w:val="center"/>
              <w:rPr>
                <w:rFonts w:ascii="Baskerville" w:hAnsi="Baskerville"/>
              </w:rPr>
            </w:pPr>
            <w:r>
              <w:rPr>
                <w:rFonts w:ascii="Baskerville" w:hAnsi="Baskerville"/>
              </w:rPr>
              <w:t>Close by</w:t>
            </w:r>
          </w:p>
        </w:tc>
        <w:tc>
          <w:tcPr>
            <w:tcW w:w="983" w:type="dxa"/>
            <w:tcBorders>
              <w:right w:val="single" w:sz="12" w:space="0" w:color="auto"/>
            </w:tcBorders>
            <w:vAlign w:val="center"/>
          </w:tcPr>
          <w:p w14:paraId="6D25878C" w14:textId="77777777" w:rsidR="00A22B37" w:rsidRPr="004E5606" w:rsidRDefault="00A22B37" w:rsidP="00543C86">
            <w:pPr>
              <w:jc w:val="center"/>
              <w:rPr>
                <w:rFonts w:ascii="Baskerville" w:hAnsi="Baskerville"/>
              </w:rPr>
            </w:pPr>
            <w:r w:rsidRPr="004E5606">
              <w:rPr>
                <w:rFonts w:ascii="Baskerville" w:hAnsi="Baskerville"/>
              </w:rPr>
              <w:t>Small</w:t>
            </w:r>
          </w:p>
        </w:tc>
        <w:tc>
          <w:tcPr>
            <w:tcW w:w="1591" w:type="dxa"/>
            <w:tcBorders>
              <w:top w:val="single" w:sz="12" w:space="0" w:color="auto"/>
              <w:left w:val="single" w:sz="12" w:space="0" w:color="auto"/>
            </w:tcBorders>
            <w:shd w:val="clear" w:color="auto" w:fill="767171" w:themeFill="background2" w:themeFillShade="80"/>
            <w:vAlign w:val="center"/>
          </w:tcPr>
          <w:p w14:paraId="53CDFBB8" w14:textId="77777777" w:rsidR="00A22B37" w:rsidRPr="004E5606" w:rsidRDefault="00A22B37" w:rsidP="00543C86">
            <w:pPr>
              <w:jc w:val="center"/>
              <w:rPr>
                <w:rFonts w:ascii="Baskerville" w:hAnsi="Baskerville"/>
              </w:rPr>
            </w:pPr>
          </w:p>
        </w:tc>
        <w:tc>
          <w:tcPr>
            <w:tcW w:w="1587" w:type="dxa"/>
            <w:tcBorders>
              <w:top w:val="single" w:sz="12" w:space="0" w:color="auto"/>
            </w:tcBorders>
            <w:vAlign w:val="center"/>
          </w:tcPr>
          <w:p w14:paraId="203EB769" w14:textId="77777777" w:rsidR="00A22B37" w:rsidRPr="004E5606" w:rsidRDefault="00A22B37" w:rsidP="00543C86">
            <w:pPr>
              <w:jc w:val="center"/>
              <w:rPr>
                <w:rFonts w:ascii="Baskerville" w:hAnsi="Baskerville"/>
                <w:b/>
                <w:i/>
              </w:rPr>
            </w:pPr>
            <w:r w:rsidRPr="004E5606">
              <w:rPr>
                <w:rFonts w:ascii="Baskerville" w:hAnsi="Baskerville"/>
                <w:b/>
                <w:i/>
              </w:rPr>
              <w:t>Effect Two</w:t>
            </w:r>
          </w:p>
          <w:p w14:paraId="210EEA66" w14:textId="77777777" w:rsidR="00A22B37" w:rsidRPr="004E5606" w:rsidRDefault="00A22B37" w:rsidP="00543C86">
            <w:pPr>
              <w:jc w:val="center"/>
              <w:rPr>
                <w:rFonts w:ascii="Baskerville" w:hAnsi="Baskerville"/>
                <w:i/>
              </w:rPr>
            </w:pPr>
          </w:p>
        </w:tc>
        <w:tc>
          <w:tcPr>
            <w:tcW w:w="3176" w:type="dxa"/>
            <w:gridSpan w:val="2"/>
            <w:vMerge w:val="restart"/>
            <w:tcBorders>
              <w:top w:val="single" w:sz="12" w:space="0" w:color="auto"/>
            </w:tcBorders>
            <w:vAlign w:val="center"/>
          </w:tcPr>
          <w:p w14:paraId="544307D2" w14:textId="77777777" w:rsidR="00A22B37" w:rsidRPr="004E5606" w:rsidRDefault="00A22B37" w:rsidP="00543C86">
            <w:pPr>
              <w:jc w:val="center"/>
              <w:rPr>
                <w:rFonts w:ascii="Baskerville" w:hAnsi="Baskerville"/>
                <w:b/>
                <w:i/>
              </w:rPr>
            </w:pPr>
            <w:r w:rsidRPr="004E5606">
              <w:rPr>
                <w:rFonts w:ascii="Baskerville" w:hAnsi="Baskerville"/>
                <w:b/>
                <w:i/>
              </w:rPr>
              <w:t>Effect One</w:t>
            </w:r>
          </w:p>
          <w:p w14:paraId="2A8FE90B" w14:textId="77777777" w:rsidR="00A22B37" w:rsidRPr="004E5606" w:rsidRDefault="00A22B37" w:rsidP="00543C86">
            <w:pPr>
              <w:jc w:val="center"/>
              <w:rPr>
                <w:rFonts w:ascii="Baskerville" w:hAnsi="Baskerville"/>
                <w:i/>
              </w:rPr>
            </w:pPr>
            <w:r w:rsidRPr="004E5606">
              <w:rPr>
                <w:rFonts w:ascii="Baskerville" w:hAnsi="Baskerville"/>
                <w:i/>
              </w:rPr>
              <w:t xml:space="preserve">Note that Grosseteste’s statement – things placed very far away appear as though placed close by – does not make mention of the size of the original object nor the rendered object. If using a single convex lens held at arm’s length, the size of the rendered object [image] depends on the observer’s near point. </w:t>
            </w:r>
          </w:p>
        </w:tc>
      </w:tr>
      <w:tr w:rsidR="00A22B37" w:rsidRPr="004E5606" w14:paraId="16446809" w14:textId="77777777" w:rsidTr="00543C86">
        <w:trPr>
          <w:trHeight w:val="489"/>
        </w:trPr>
        <w:tc>
          <w:tcPr>
            <w:tcW w:w="937" w:type="dxa"/>
            <w:vMerge/>
            <w:vAlign w:val="center"/>
          </w:tcPr>
          <w:p w14:paraId="15654D67" w14:textId="77777777" w:rsidR="00A22B37" w:rsidRPr="004E5606" w:rsidRDefault="00A22B37" w:rsidP="00543C86">
            <w:pPr>
              <w:jc w:val="center"/>
              <w:rPr>
                <w:rFonts w:ascii="Baskerville" w:hAnsi="Baskerville"/>
              </w:rPr>
            </w:pPr>
          </w:p>
        </w:tc>
        <w:tc>
          <w:tcPr>
            <w:tcW w:w="1093" w:type="dxa"/>
            <w:vMerge/>
            <w:vAlign w:val="center"/>
          </w:tcPr>
          <w:p w14:paraId="6A57257B" w14:textId="77777777" w:rsidR="00A22B37" w:rsidRPr="004E5606" w:rsidRDefault="00A22B37" w:rsidP="00543C86">
            <w:pPr>
              <w:jc w:val="center"/>
              <w:rPr>
                <w:rFonts w:ascii="Baskerville" w:hAnsi="Baskerville"/>
              </w:rPr>
            </w:pPr>
          </w:p>
        </w:tc>
        <w:tc>
          <w:tcPr>
            <w:tcW w:w="983" w:type="dxa"/>
            <w:tcBorders>
              <w:right w:val="single" w:sz="12" w:space="0" w:color="auto"/>
            </w:tcBorders>
            <w:vAlign w:val="center"/>
          </w:tcPr>
          <w:p w14:paraId="2C45E150" w14:textId="77777777" w:rsidR="00A22B37" w:rsidRPr="004E5606" w:rsidRDefault="00A22B37" w:rsidP="00543C86">
            <w:pPr>
              <w:jc w:val="center"/>
              <w:rPr>
                <w:rFonts w:ascii="Baskerville" w:hAnsi="Baskerville"/>
              </w:rPr>
            </w:pPr>
            <w:r w:rsidRPr="004E5606">
              <w:rPr>
                <w:rFonts w:ascii="Baskerville" w:hAnsi="Baskerville"/>
              </w:rPr>
              <w:t>Large</w:t>
            </w:r>
          </w:p>
        </w:tc>
        <w:tc>
          <w:tcPr>
            <w:tcW w:w="1591" w:type="dxa"/>
            <w:tcBorders>
              <w:left w:val="single" w:sz="12" w:space="0" w:color="auto"/>
            </w:tcBorders>
            <w:vAlign w:val="center"/>
          </w:tcPr>
          <w:p w14:paraId="0FE176AF" w14:textId="16C47666" w:rsidR="00A22B37" w:rsidRPr="004E5606" w:rsidRDefault="00A22B37" w:rsidP="00543C86">
            <w:pPr>
              <w:jc w:val="center"/>
              <w:rPr>
                <w:rFonts w:ascii="Baskerville" w:hAnsi="Baskerville"/>
                <w:i/>
              </w:rPr>
            </w:pPr>
            <w:r w:rsidRPr="004E5606">
              <w:rPr>
                <w:rFonts w:ascii="Baskerville" w:hAnsi="Baskerville"/>
                <w:i/>
              </w:rPr>
              <w:t xml:space="preserve">Implicit in </w:t>
            </w:r>
            <w:r w:rsidRPr="004E5606">
              <w:rPr>
                <w:rFonts w:ascii="Baskerville" w:hAnsi="Baskerville"/>
                <w:b/>
                <w:i/>
              </w:rPr>
              <w:t>Effect Three</w:t>
            </w:r>
            <w:r w:rsidRPr="004E5606">
              <w:rPr>
                <w:rFonts w:ascii="Baskerville" w:hAnsi="Baskerville"/>
                <w:i/>
              </w:rPr>
              <w:t xml:space="preserve"> </w:t>
            </w:r>
            <w:r w:rsidR="009C0576">
              <w:rPr>
                <w:rFonts w:ascii="Baskerville" w:hAnsi="Baskerville"/>
                <w:i/>
              </w:rPr>
              <w:t>according to the Second</w:t>
            </w:r>
            <w:r w:rsidRPr="004E5606">
              <w:rPr>
                <w:rFonts w:ascii="Baskerville" w:hAnsi="Baskerville"/>
                <w:i/>
              </w:rPr>
              <w:t xml:space="preserve"> Proposal</w:t>
            </w:r>
          </w:p>
        </w:tc>
        <w:tc>
          <w:tcPr>
            <w:tcW w:w="1587" w:type="dxa"/>
            <w:shd w:val="pct60" w:color="auto" w:fill="auto"/>
            <w:vAlign w:val="center"/>
          </w:tcPr>
          <w:p w14:paraId="5792C907" w14:textId="77777777" w:rsidR="00A22B37" w:rsidRPr="004E5606" w:rsidRDefault="00A22B37" w:rsidP="00543C86">
            <w:pPr>
              <w:jc w:val="center"/>
              <w:rPr>
                <w:rFonts w:ascii="Baskerville" w:hAnsi="Baskerville"/>
              </w:rPr>
            </w:pPr>
          </w:p>
        </w:tc>
        <w:tc>
          <w:tcPr>
            <w:tcW w:w="3176" w:type="dxa"/>
            <w:gridSpan w:val="2"/>
            <w:vMerge/>
            <w:vAlign w:val="center"/>
          </w:tcPr>
          <w:p w14:paraId="3536E6E3" w14:textId="77777777" w:rsidR="00A22B37" w:rsidRPr="004E5606" w:rsidRDefault="00A22B37" w:rsidP="00543C86">
            <w:pPr>
              <w:jc w:val="center"/>
              <w:rPr>
                <w:rFonts w:ascii="Baskerville" w:hAnsi="Baskerville"/>
              </w:rPr>
            </w:pPr>
          </w:p>
        </w:tc>
      </w:tr>
      <w:tr w:rsidR="00A22B37" w:rsidRPr="004E5606" w14:paraId="56E38714" w14:textId="77777777" w:rsidTr="00543C86">
        <w:trPr>
          <w:trHeight w:val="466"/>
        </w:trPr>
        <w:tc>
          <w:tcPr>
            <w:tcW w:w="937" w:type="dxa"/>
            <w:vMerge/>
            <w:vAlign w:val="center"/>
          </w:tcPr>
          <w:p w14:paraId="5957E561" w14:textId="77777777" w:rsidR="00A22B37" w:rsidRPr="004E5606" w:rsidRDefault="00A22B37" w:rsidP="00543C86">
            <w:pPr>
              <w:jc w:val="center"/>
              <w:rPr>
                <w:rFonts w:ascii="Baskerville" w:hAnsi="Baskerville"/>
              </w:rPr>
            </w:pPr>
          </w:p>
        </w:tc>
        <w:tc>
          <w:tcPr>
            <w:tcW w:w="1093" w:type="dxa"/>
            <w:vMerge w:val="restart"/>
            <w:vAlign w:val="center"/>
          </w:tcPr>
          <w:p w14:paraId="1C07985A" w14:textId="77777777" w:rsidR="00A22B37" w:rsidRPr="004E5606" w:rsidRDefault="00A22B37" w:rsidP="00543C86">
            <w:pPr>
              <w:jc w:val="center"/>
              <w:rPr>
                <w:rFonts w:ascii="Baskerville" w:hAnsi="Baskerville"/>
              </w:rPr>
            </w:pPr>
            <w:r w:rsidRPr="004E5606">
              <w:rPr>
                <w:rFonts w:ascii="Baskerville" w:hAnsi="Baskerville"/>
              </w:rPr>
              <w:t>Distant</w:t>
            </w:r>
          </w:p>
        </w:tc>
        <w:tc>
          <w:tcPr>
            <w:tcW w:w="983" w:type="dxa"/>
            <w:tcBorders>
              <w:right w:val="single" w:sz="12" w:space="0" w:color="auto"/>
            </w:tcBorders>
            <w:vAlign w:val="center"/>
          </w:tcPr>
          <w:p w14:paraId="6A6C6D90" w14:textId="77777777" w:rsidR="00A22B37" w:rsidRPr="004E5606" w:rsidRDefault="00A22B37" w:rsidP="00543C86">
            <w:pPr>
              <w:jc w:val="center"/>
              <w:rPr>
                <w:rFonts w:ascii="Baskerville" w:hAnsi="Baskerville"/>
              </w:rPr>
            </w:pPr>
            <w:r w:rsidRPr="004E5606">
              <w:rPr>
                <w:rFonts w:ascii="Baskerville" w:hAnsi="Baskerville"/>
              </w:rPr>
              <w:t>Small</w:t>
            </w:r>
          </w:p>
        </w:tc>
        <w:tc>
          <w:tcPr>
            <w:tcW w:w="1591" w:type="dxa"/>
            <w:tcBorders>
              <w:left w:val="single" w:sz="12" w:space="0" w:color="auto"/>
            </w:tcBorders>
            <w:vAlign w:val="center"/>
          </w:tcPr>
          <w:p w14:paraId="5CB42858" w14:textId="77777777" w:rsidR="00A22B37" w:rsidRPr="004E5606" w:rsidRDefault="00A22B37" w:rsidP="00543C86">
            <w:pPr>
              <w:jc w:val="center"/>
              <w:rPr>
                <w:rFonts w:ascii="Baskerville" w:hAnsi="Baskerville"/>
              </w:rPr>
            </w:pPr>
            <w:r w:rsidRPr="004E5606">
              <w:rPr>
                <w:rFonts w:ascii="Baskerville" w:hAnsi="Baskerville"/>
              </w:rPr>
              <w:t>*</w:t>
            </w:r>
          </w:p>
        </w:tc>
        <w:tc>
          <w:tcPr>
            <w:tcW w:w="1587" w:type="dxa"/>
            <w:vAlign w:val="center"/>
          </w:tcPr>
          <w:p w14:paraId="067C9B8D" w14:textId="77777777" w:rsidR="00A22B37" w:rsidRPr="004E5606" w:rsidRDefault="00A22B37" w:rsidP="00543C86">
            <w:pPr>
              <w:jc w:val="center"/>
              <w:rPr>
                <w:rFonts w:ascii="Baskerville" w:hAnsi="Baskerville"/>
              </w:rPr>
            </w:pPr>
            <w:r w:rsidRPr="004E5606">
              <w:rPr>
                <w:rFonts w:ascii="Baskerville" w:hAnsi="Baskerville"/>
              </w:rPr>
              <w:t>*</w:t>
            </w:r>
          </w:p>
        </w:tc>
        <w:tc>
          <w:tcPr>
            <w:tcW w:w="1585" w:type="dxa"/>
            <w:shd w:val="clear" w:color="auto" w:fill="767171" w:themeFill="background2" w:themeFillShade="80"/>
            <w:vAlign w:val="center"/>
          </w:tcPr>
          <w:p w14:paraId="7568330E" w14:textId="77777777" w:rsidR="00A22B37" w:rsidRPr="004E5606" w:rsidRDefault="00A22B37" w:rsidP="00543C86">
            <w:pPr>
              <w:jc w:val="center"/>
              <w:rPr>
                <w:rFonts w:ascii="Baskerville" w:hAnsi="Baskerville"/>
              </w:rPr>
            </w:pPr>
          </w:p>
        </w:tc>
        <w:tc>
          <w:tcPr>
            <w:tcW w:w="1590" w:type="dxa"/>
            <w:vAlign w:val="center"/>
          </w:tcPr>
          <w:p w14:paraId="397BA130" w14:textId="77777777" w:rsidR="00A22B37" w:rsidRPr="004E5606" w:rsidRDefault="00A22B37" w:rsidP="00543C86">
            <w:pPr>
              <w:jc w:val="center"/>
              <w:rPr>
                <w:rFonts w:ascii="Baskerville" w:hAnsi="Baskerville"/>
              </w:rPr>
            </w:pPr>
            <w:r w:rsidRPr="004E5606">
              <w:rPr>
                <w:rFonts w:ascii="Baskerville" w:hAnsi="Baskerville"/>
              </w:rPr>
              <w:t>*</w:t>
            </w:r>
          </w:p>
        </w:tc>
      </w:tr>
      <w:tr w:rsidR="00A22B37" w14:paraId="4A6C06F5" w14:textId="77777777" w:rsidTr="00543C86">
        <w:trPr>
          <w:trHeight w:val="466"/>
        </w:trPr>
        <w:tc>
          <w:tcPr>
            <w:tcW w:w="937" w:type="dxa"/>
            <w:vMerge/>
            <w:vAlign w:val="center"/>
          </w:tcPr>
          <w:p w14:paraId="71C1DF88" w14:textId="77777777" w:rsidR="00A22B37" w:rsidRPr="004E5606" w:rsidRDefault="00A22B37" w:rsidP="00543C86">
            <w:pPr>
              <w:jc w:val="center"/>
              <w:rPr>
                <w:rFonts w:ascii="Baskerville" w:hAnsi="Baskerville"/>
              </w:rPr>
            </w:pPr>
          </w:p>
        </w:tc>
        <w:tc>
          <w:tcPr>
            <w:tcW w:w="1093" w:type="dxa"/>
            <w:vMerge/>
            <w:vAlign w:val="center"/>
          </w:tcPr>
          <w:p w14:paraId="35A9595F" w14:textId="77777777" w:rsidR="00A22B37" w:rsidRPr="004E5606" w:rsidRDefault="00A22B37" w:rsidP="00543C86">
            <w:pPr>
              <w:jc w:val="center"/>
              <w:rPr>
                <w:rFonts w:ascii="Baskerville" w:hAnsi="Baskerville"/>
              </w:rPr>
            </w:pPr>
          </w:p>
        </w:tc>
        <w:tc>
          <w:tcPr>
            <w:tcW w:w="983" w:type="dxa"/>
            <w:tcBorders>
              <w:right w:val="single" w:sz="12" w:space="0" w:color="auto"/>
            </w:tcBorders>
            <w:vAlign w:val="center"/>
          </w:tcPr>
          <w:p w14:paraId="3CD659D1" w14:textId="77777777" w:rsidR="00A22B37" w:rsidRPr="004E5606" w:rsidRDefault="00A22B37" w:rsidP="00543C86">
            <w:pPr>
              <w:jc w:val="center"/>
              <w:rPr>
                <w:rFonts w:ascii="Baskerville" w:hAnsi="Baskerville"/>
              </w:rPr>
            </w:pPr>
            <w:r w:rsidRPr="004E5606">
              <w:rPr>
                <w:rFonts w:ascii="Baskerville" w:hAnsi="Baskerville"/>
              </w:rPr>
              <w:t>Large</w:t>
            </w:r>
          </w:p>
        </w:tc>
        <w:tc>
          <w:tcPr>
            <w:tcW w:w="1591" w:type="dxa"/>
            <w:tcBorders>
              <w:left w:val="single" w:sz="12" w:space="0" w:color="auto"/>
            </w:tcBorders>
            <w:vAlign w:val="center"/>
          </w:tcPr>
          <w:p w14:paraId="06408BA2" w14:textId="77777777" w:rsidR="00A22B37" w:rsidRPr="004E5606" w:rsidRDefault="00A22B37" w:rsidP="00543C86">
            <w:pPr>
              <w:jc w:val="center"/>
              <w:rPr>
                <w:rFonts w:ascii="Baskerville" w:hAnsi="Baskerville"/>
              </w:rPr>
            </w:pPr>
            <w:r w:rsidRPr="004E5606">
              <w:rPr>
                <w:rFonts w:ascii="Baskerville" w:hAnsi="Baskerville"/>
              </w:rPr>
              <w:t>*</w:t>
            </w:r>
          </w:p>
        </w:tc>
        <w:tc>
          <w:tcPr>
            <w:tcW w:w="1587" w:type="dxa"/>
            <w:vAlign w:val="center"/>
          </w:tcPr>
          <w:p w14:paraId="75397E1F" w14:textId="77777777" w:rsidR="00A22B37" w:rsidRPr="004E5606" w:rsidRDefault="00A22B37" w:rsidP="00543C86">
            <w:pPr>
              <w:jc w:val="center"/>
              <w:rPr>
                <w:rFonts w:ascii="Baskerville" w:hAnsi="Baskerville"/>
              </w:rPr>
            </w:pPr>
            <w:r w:rsidRPr="004E5606">
              <w:rPr>
                <w:rFonts w:ascii="Baskerville" w:hAnsi="Baskerville"/>
              </w:rPr>
              <w:t>*</w:t>
            </w:r>
          </w:p>
        </w:tc>
        <w:tc>
          <w:tcPr>
            <w:tcW w:w="1585" w:type="dxa"/>
            <w:vAlign w:val="center"/>
          </w:tcPr>
          <w:p w14:paraId="39A854E9" w14:textId="77777777" w:rsidR="00A22B37" w:rsidRPr="00357E9E" w:rsidRDefault="00A22B37" w:rsidP="00543C86">
            <w:pPr>
              <w:jc w:val="center"/>
              <w:rPr>
                <w:rFonts w:ascii="Baskerville" w:hAnsi="Baskerville"/>
                <w:b/>
              </w:rPr>
            </w:pPr>
            <w:r w:rsidRPr="004E5606">
              <w:rPr>
                <w:rFonts w:ascii="Baskerville" w:hAnsi="Baskerville"/>
                <w:b/>
                <w:i/>
              </w:rPr>
              <w:t>Effect Three</w:t>
            </w:r>
          </w:p>
        </w:tc>
        <w:tc>
          <w:tcPr>
            <w:tcW w:w="1590" w:type="dxa"/>
            <w:shd w:val="clear" w:color="auto" w:fill="767171" w:themeFill="background2" w:themeFillShade="80"/>
            <w:vAlign w:val="center"/>
          </w:tcPr>
          <w:p w14:paraId="09CE4CFC" w14:textId="77777777" w:rsidR="00A22B37" w:rsidRDefault="00A22B37" w:rsidP="00543C86">
            <w:pPr>
              <w:jc w:val="center"/>
              <w:rPr>
                <w:rFonts w:ascii="Baskerville" w:hAnsi="Baskerville"/>
              </w:rPr>
            </w:pPr>
          </w:p>
        </w:tc>
      </w:tr>
    </w:tbl>
    <w:p w14:paraId="54387782" w14:textId="05B3EB43" w:rsidR="007E047F" w:rsidRDefault="007E047F" w:rsidP="00EA2DC8">
      <w:pPr>
        <w:spacing w:line="480" w:lineRule="auto"/>
        <w:rPr>
          <w:rFonts w:ascii="Baskerville" w:hAnsi="Baskerville"/>
          <w:b/>
        </w:rPr>
      </w:pPr>
    </w:p>
    <w:p w14:paraId="62550CEE" w14:textId="77777777" w:rsidR="00F558AB" w:rsidRDefault="00F558AB" w:rsidP="00EA2DC8">
      <w:pPr>
        <w:spacing w:line="480" w:lineRule="auto"/>
        <w:rPr>
          <w:rFonts w:ascii="Baskerville" w:hAnsi="Baskerville"/>
          <w:b/>
        </w:rPr>
      </w:pPr>
    </w:p>
    <w:p w14:paraId="6D9F8896" w14:textId="7BFAEA87" w:rsidR="007E047F" w:rsidRDefault="007E047F" w:rsidP="007E047F">
      <w:pPr>
        <w:spacing w:line="480" w:lineRule="auto"/>
        <w:jc w:val="both"/>
        <w:rPr>
          <w:rFonts w:ascii="Baskerville" w:hAnsi="Baskerville"/>
        </w:rPr>
      </w:pPr>
      <w:r>
        <w:rPr>
          <w:rFonts w:ascii="Baskerville" w:hAnsi="Baskerville"/>
        </w:rPr>
        <w:t xml:space="preserve">An </w:t>
      </w:r>
      <w:r w:rsidR="001F5DE9">
        <w:rPr>
          <w:rFonts w:ascii="Baskerville" w:hAnsi="Baskerville"/>
        </w:rPr>
        <w:t xml:space="preserve">important </w:t>
      </w:r>
      <w:r>
        <w:rPr>
          <w:rFonts w:ascii="Baskerville" w:hAnsi="Baskerville"/>
        </w:rPr>
        <w:t xml:space="preserve">consideration is the interpretation of ‘close by’ in Grosseteste’s </w:t>
      </w:r>
      <w:r w:rsidR="001F5DE9">
        <w:rPr>
          <w:rFonts w:ascii="Baskerville" w:hAnsi="Baskerville"/>
        </w:rPr>
        <w:t>‘</w:t>
      </w:r>
      <w:r>
        <w:rPr>
          <w:rFonts w:ascii="Baskerville" w:hAnsi="Baskerville"/>
        </w:rPr>
        <w:t xml:space="preserve">things </w:t>
      </w:r>
      <w:r w:rsidR="00A74B7E">
        <w:rPr>
          <w:rFonts w:ascii="Baskerville" w:hAnsi="Baskerville"/>
        </w:rPr>
        <w:t>[</w:t>
      </w:r>
      <w:r>
        <w:rPr>
          <w:rFonts w:ascii="Baskerville" w:hAnsi="Baskerville"/>
        </w:rPr>
        <w:t>placed</w:t>
      </w:r>
      <w:r w:rsidR="00A74B7E">
        <w:rPr>
          <w:rFonts w:ascii="Baskerville" w:hAnsi="Baskerville"/>
        </w:rPr>
        <w:t>]</w:t>
      </w:r>
      <w:r>
        <w:rPr>
          <w:rFonts w:ascii="Baskerville" w:hAnsi="Baskerville"/>
        </w:rPr>
        <w:t xml:space="preserve"> very far away </w:t>
      </w:r>
      <w:r w:rsidRPr="007E047F">
        <w:rPr>
          <w:rFonts w:ascii="Baskerville" w:hAnsi="Baskerville"/>
          <w:i/>
        </w:rPr>
        <w:t xml:space="preserve">appear as though placed </w:t>
      </w:r>
      <w:r w:rsidR="00A74B7E">
        <w:rPr>
          <w:rFonts w:ascii="Baskerville" w:hAnsi="Baskerville"/>
          <w:i/>
        </w:rPr>
        <w:t xml:space="preserve">very </w:t>
      </w:r>
      <w:r w:rsidRPr="007E047F">
        <w:rPr>
          <w:rFonts w:ascii="Baskerville" w:hAnsi="Baskerville"/>
          <w:i/>
        </w:rPr>
        <w:t>close by</w:t>
      </w:r>
      <w:r>
        <w:rPr>
          <w:rFonts w:ascii="Baskerville" w:hAnsi="Baskerville"/>
        </w:rPr>
        <w:t>.</w:t>
      </w:r>
      <w:r w:rsidR="001F5DE9">
        <w:rPr>
          <w:rFonts w:ascii="Baskerville" w:hAnsi="Baskerville"/>
        </w:rPr>
        <w:t>’</w:t>
      </w:r>
      <w:r>
        <w:rPr>
          <w:rFonts w:ascii="Baskerville" w:hAnsi="Baskerville"/>
        </w:rPr>
        <w:t xml:space="preserve"> An object, viewed through a lens, can appear as though close by for </w:t>
      </w:r>
      <w:r w:rsidR="00407EE7">
        <w:rPr>
          <w:rFonts w:ascii="Baskerville" w:hAnsi="Baskerville"/>
        </w:rPr>
        <w:t xml:space="preserve">different </w:t>
      </w:r>
      <w:r>
        <w:rPr>
          <w:rFonts w:ascii="Baskerville" w:hAnsi="Baskerville"/>
        </w:rPr>
        <w:t>reasons. First, the image of the object may be magnified. Retinal image size influences judgements about an object’s location. An object may appear as though placed close by because the magnified image subtends a large angle at the eye, and therefore produces a large</w:t>
      </w:r>
      <w:r w:rsidR="00320CCD">
        <w:rPr>
          <w:rFonts w:ascii="Baskerville" w:hAnsi="Baskerville"/>
        </w:rPr>
        <w:t>r</w:t>
      </w:r>
      <w:r>
        <w:rPr>
          <w:rFonts w:ascii="Baskerville" w:hAnsi="Baskerville"/>
        </w:rPr>
        <w:t xml:space="preserve"> image on the retina. Second, a real image of the object may be created on the same side of the lens as the observer (that is, on the opposite side of the lens to the object), so that the real image of the object is closer to the observer than the object itself (potentially very much closer). In this case, the perceptual information </w:t>
      </w:r>
      <w:r w:rsidR="00407EE7">
        <w:rPr>
          <w:rFonts w:ascii="Baskerville" w:hAnsi="Baskerville"/>
        </w:rPr>
        <w:t xml:space="preserve">contributing </w:t>
      </w:r>
      <w:r>
        <w:rPr>
          <w:rFonts w:ascii="Baskerville" w:hAnsi="Baskerville"/>
        </w:rPr>
        <w:t>to a judgement of distance is the focal distance to which the observer’s eye accommodates to view the real image</w:t>
      </w:r>
      <w:r w:rsidR="009C0576">
        <w:rPr>
          <w:rFonts w:ascii="Baskerville" w:hAnsi="Baskerville"/>
        </w:rPr>
        <w:t>, and potentially</w:t>
      </w:r>
      <w:r w:rsidR="009B68B5">
        <w:rPr>
          <w:rFonts w:ascii="Baskerville" w:hAnsi="Baskerville"/>
        </w:rPr>
        <w:t xml:space="preserve"> also</w:t>
      </w:r>
      <w:r w:rsidR="009C0576">
        <w:rPr>
          <w:rFonts w:ascii="Baskerville" w:hAnsi="Baskerville"/>
        </w:rPr>
        <w:t xml:space="preserve"> parallax between the object and the image</w:t>
      </w:r>
      <w:r>
        <w:rPr>
          <w:rFonts w:ascii="Baskerville" w:hAnsi="Baskerville"/>
        </w:rPr>
        <w:t xml:space="preserve">. </w:t>
      </w:r>
      <w:r w:rsidR="004F4CD6">
        <w:rPr>
          <w:rFonts w:ascii="Baskerville" w:hAnsi="Baskerville"/>
        </w:rPr>
        <w:t xml:space="preserve">When there is no magnification </w:t>
      </w:r>
      <w:r w:rsidR="004F4CD6">
        <w:rPr>
          <w:rFonts w:ascii="Baskerville" w:hAnsi="Baskerville"/>
        </w:rPr>
        <w:lastRenderedPageBreak/>
        <w:t xml:space="preserve">at all, or even a reduction in apparent size, the </w:t>
      </w:r>
      <w:r>
        <w:rPr>
          <w:rFonts w:ascii="Baskerville" w:hAnsi="Baskerville"/>
        </w:rPr>
        <w:t xml:space="preserve">real image </w:t>
      </w:r>
      <w:r w:rsidR="00407EE7">
        <w:rPr>
          <w:rFonts w:ascii="Baskerville" w:hAnsi="Baskerville"/>
        </w:rPr>
        <w:t xml:space="preserve">to </w:t>
      </w:r>
      <w:r>
        <w:rPr>
          <w:rFonts w:ascii="Baskerville" w:hAnsi="Baskerville"/>
        </w:rPr>
        <w:t>which the observer focuses</w:t>
      </w:r>
      <w:r w:rsidR="009B68B5">
        <w:rPr>
          <w:rFonts w:ascii="Baskerville" w:hAnsi="Baskerville"/>
        </w:rPr>
        <w:t xml:space="preserve"> in this case</w:t>
      </w:r>
      <w:r>
        <w:rPr>
          <w:rFonts w:ascii="Baskerville" w:hAnsi="Baskerville"/>
        </w:rPr>
        <w:t xml:space="preserve"> is ‘close </w:t>
      </w:r>
      <w:r w:rsidRPr="009148F1">
        <w:rPr>
          <w:rFonts w:ascii="Baskerville" w:hAnsi="Baskerville"/>
        </w:rPr>
        <w:t xml:space="preserve">by’. </w:t>
      </w:r>
    </w:p>
    <w:p w14:paraId="1C47DAC1" w14:textId="77777777" w:rsidR="007E047F" w:rsidRDefault="007E047F" w:rsidP="007E047F">
      <w:pPr>
        <w:spacing w:line="480" w:lineRule="auto"/>
        <w:jc w:val="both"/>
        <w:rPr>
          <w:rFonts w:ascii="Baskerville" w:hAnsi="Baskerville"/>
        </w:rPr>
      </w:pPr>
    </w:p>
    <w:p w14:paraId="0B9FE61F" w14:textId="347DB746" w:rsidR="007E047F" w:rsidRDefault="007E047F" w:rsidP="007E047F">
      <w:pPr>
        <w:spacing w:line="480" w:lineRule="auto"/>
        <w:jc w:val="both"/>
        <w:rPr>
          <w:rFonts w:ascii="Baskerville" w:hAnsi="Baskerville"/>
        </w:rPr>
      </w:pPr>
      <w:r w:rsidRPr="009148F1">
        <w:rPr>
          <w:rFonts w:ascii="Baskerville" w:hAnsi="Baskerville"/>
        </w:rPr>
        <w:t xml:space="preserve">Whether rays from an object refract to create an image on the same side of the lens as the </w:t>
      </w:r>
      <w:r>
        <w:rPr>
          <w:rFonts w:ascii="Baskerville" w:hAnsi="Baskerville"/>
        </w:rPr>
        <w:t>observer</w:t>
      </w:r>
      <w:r w:rsidRPr="009148F1">
        <w:rPr>
          <w:rFonts w:ascii="Baskerville" w:hAnsi="Baskerville"/>
        </w:rPr>
        <w:t xml:space="preserve"> (real image) or rays refract such that they appear to have originated from the same side of the lens as the object (virtual image), depends on </w:t>
      </w:r>
      <w:r w:rsidR="00AE20B5">
        <w:rPr>
          <w:rFonts w:ascii="Baskerville" w:hAnsi="Baskerville"/>
        </w:rPr>
        <w:t>the distance between the</w:t>
      </w:r>
      <w:r w:rsidRPr="009148F1">
        <w:rPr>
          <w:rFonts w:ascii="Baskerville" w:hAnsi="Baskerville"/>
        </w:rPr>
        <w:t xml:space="preserve"> object </w:t>
      </w:r>
      <w:r w:rsidR="00AE20B5">
        <w:rPr>
          <w:rFonts w:ascii="Baskerville" w:hAnsi="Baskerville"/>
        </w:rPr>
        <w:t>and</w:t>
      </w:r>
      <w:r w:rsidRPr="009148F1">
        <w:rPr>
          <w:rFonts w:ascii="Baskerville" w:hAnsi="Baskerville"/>
        </w:rPr>
        <w:t xml:space="preserve"> the lens. Figure</w:t>
      </w:r>
      <w:r>
        <w:rPr>
          <w:rFonts w:ascii="Baskerville" w:hAnsi="Baskerville"/>
        </w:rPr>
        <w:t xml:space="preserve"> 1 provides a pictorial summary, using the example of a single convex lens.</w:t>
      </w:r>
      <w:r w:rsidR="00AE20B5">
        <w:rPr>
          <w:rFonts w:ascii="Baskerville" w:hAnsi="Baskerville"/>
        </w:rPr>
        <w:t xml:space="preserve"> The distance between the object and the lens decreases in successive columns of the Figure.</w:t>
      </w:r>
      <w:r>
        <w:rPr>
          <w:rFonts w:ascii="Baskerville" w:hAnsi="Baskerville"/>
        </w:rPr>
        <w:t xml:space="preserve">  </w:t>
      </w:r>
    </w:p>
    <w:p w14:paraId="104BFC18" w14:textId="73EBE2D9" w:rsidR="007E047F" w:rsidRDefault="00F823EF" w:rsidP="007E047F">
      <w:pPr>
        <w:spacing w:line="480" w:lineRule="auto"/>
        <w:jc w:val="both"/>
        <w:rPr>
          <w:rFonts w:ascii="Baskerville" w:hAnsi="Baskerville"/>
        </w:rPr>
      </w:pPr>
      <w:r w:rsidRPr="00F823EF">
        <w:rPr>
          <w:noProof/>
        </w:rPr>
        <w:t xml:space="preserve"> </w:t>
      </w:r>
      <w:r w:rsidR="004F19CE" w:rsidRPr="004F19CE">
        <w:rPr>
          <w:noProof/>
        </w:rPr>
        <w:t xml:space="preserve"> </w:t>
      </w:r>
      <w:r w:rsidR="00CE0174" w:rsidRPr="00CE0174">
        <w:rPr>
          <w:noProof/>
        </w:rPr>
        <w:drawing>
          <wp:inline distT="0" distB="0" distL="0" distR="0" wp14:anchorId="2B907B38" wp14:editId="54116406">
            <wp:extent cx="5731510" cy="2209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09165"/>
                    </a:xfrm>
                    <a:prstGeom prst="rect">
                      <a:avLst/>
                    </a:prstGeom>
                  </pic:spPr>
                </pic:pic>
              </a:graphicData>
            </a:graphic>
          </wp:inline>
        </w:drawing>
      </w:r>
    </w:p>
    <w:p w14:paraId="472D231B" w14:textId="2A3B51F5" w:rsidR="007E047F" w:rsidRPr="009B68B5" w:rsidRDefault="007E047F" w:rsidP="007E047F">
      <w:pPr>
        <w:spacing w:line="480" w:lineRule="auto"/>
        <w:rPr>
          <w:rFonts w:ascii="Baskerville" w:hAnsi="Baskerville"/>
          <w:sz w:val="22"/>
          <w:szCs w:val="22"/>
        </w:rPr>
      </w:pPr>
      <w:r w:rsidRPr="009B68B5">
        <w:rPr>
          <w:rFonts w:ascii="Baskerville" w:hAnsi="Baskerville"/>
          <w:i/>
          <w:sz w:val="22"/>
          <w:szCs w:val="22"/>
        </w:rPr>
        <w:t xml:space="preserve">Figure 1. </w:t>
      </w:r>
      <w:r w:rsidRPr="009B68B5">
        <w:rPr>
          <w:rFonts w:ascii="Baskerville" w:hAnsi="Baskerville"/>
          <w:sz w:val="22"/>
          <w:szCs w:val="22"/>
        </w:rPr>
        <w:t>Image</w:t>
      </w:r>
      <w:r w:rsidR="00AE20B5" w:rsidRPr="009B68B5">
        <w:rPr>
          <w:rFonts w:ascii="Baskerville" w:hAnsi="Baskerville"/>
          <w:sz w:val="22"/>
          <w:szCs w:val="22"/>
        </w:rPr>
        <w:t xml:space="preserve"> location</w:t>
      </w:r>
      <w:r w:rsidR="006A7227" w:rsidRPr="009B68B5">
        <w:rPr>
          <w:rFonts w:ascii="Baskerville" w:hAnsi="Baskerville"/>
          <w:sz w:val="22"/>
          <w:szCs w:val="22"/>
        </w:rPr>
        <w:t xml:space="preserve"> </w:t>
      </w:r>
      <w:r w:rsidR="00F676E7" w:rsidRPr="009B68B5">
        <w:rPr>
          <w:rFonts w:ascii="Baskerville" w:hAnsi="Baskerville"/>
          <w:sz w:val="22"/>
          <w:szCs w:val="22"/>
        </w:rPr>
        <w:t>(same [+] side of lens as object, opposite [-] side of lens to object)</w:t>
      </w:r>
      <w:r w:rsidR="00AE20B5" w:rsidRPr="009B68B5">
        <w:rPr>
          <w:rFonts w:ascii="Baskerville" w:hAnsi="Baskerville"/>
          <w:sz w:val="22"/>
          <w:szCs w:val="22"/>
        </w:rPr>
        <w:t>,</w:t>
      </w:r>
      <w:r w:rsidRPr="009B68B5">
        <w:rPr>
          <w:rFonts w:ascii="Baskerville" w:hAnsi="Baskerville"/>
          <w:sz w:val="22"/>
          <w:szCs w:val="22"/>
        </w:rPr>
        <w:t xml:space="preserve"> type, orientation, and </w:t>
      </w:r>
      <w:r w:rsidR="00AE20B5" w:rsidRPr="009B68B5">
        <w:rPr>
          <w:rFonts w:ascii="Baskerville" w:hAnsi="Baskerville"/>
          <w:sz w:val="22"/>
          <w:szCs w:val="22"/>
        </w:rPr>
        <w:t xml:space="preserve">relative </w:t>
      </w:r>
      <w:r w:rsidRPr="009B68B5">
        <w:rPr>
          <w:rFonts w:ascii="Baskerville" w:hAnsi="Baskerville"/>
          <w:sz w:val="22"/>
          <w:szCs w:val="22"/>
        </w:rPr>
        <w:t>size</w:t>
      </w:r>
      <w:r w:rsidR="00AE20B5" w:rsidRPr="009B68B5">
        <w:rPr>
          <w:rFonts w:ascii="Baskerville" w:hAnsi="Baskerville"/>
          <w:sz w:val="22"/>
          <w:szCs w:val="22"/>
        </w:rPr>
        <w:t>,</w:t>
      </w:r>
      <w:r w:rsidRPr="009B68B5">
        <w:rPr>
          <w:rFonts w:ascii="Baskerville" w:hAnsi="Baskerville"/>
          <w:sz w:val="22"/>
          <w:szCs w:val="22"/>
        </w:rPr>
        <w:t xml:space="preserve"> as a function of the location of the object relative to the convex lens</w:t>
      </w:r>
      <w:r w:rsidR="006A7227" w:rsidRPr="009B68B5">
        <w:rPr>
          <w:rFonts w:ascii="Baskerville" w:hAnsi="Baskerville"/>
          <w:sz w:val="22"/>
          <w:szCs w:val="22"/>
        </w:rPr>
        <w:t xml:space="preserve">. </w:t>
      </w:r>
      <w:r w:rsidR="00AE20B5" w:rsidRPr="009B68B5">
        <w:rPr>
          <w:rFonts w:ascii="Baskerville" w:hAnsi="Baskerville"/>
          <w:sz w:val="22"/>
          <w:szCs w:val="22"/>
        </w:rPr>
        <w:t>F is the focal length of the lens.</w:t>
      </w:r>
      <w:r w:rsidRPr="009B68B5">
        <w:rPr>
          <w:rFonts w:ascii="Baskerville" w:hAnsi="Baskerville"/>
          <w:sz w:val="22"/>
          <w:szCs w:val="22"/>
        </w:rPr>
        <w:t xml:space="preserve"> </w:t>
      </w:r>
    </w:p>
    <w:p w14:paraId="3B8E7598" w14:textId="77777777" w:rsidR="00A22B37" w:rsidRPr="00FB4BD4" w:rsidRDefault="00A22B37" w:rsidP="00EA2DC8">
      <w:pPr>
        <w:spacing w:line="480" w:lineRule="auto"/>
        <w:rPr>
          <w:rFonts w:ascii="Baskerville" w:hAnsi="Baskerville"/>
        </w:rPr>
      </w:pPr>
    </w:p>
    <w:p w14:paraId="60664414" w14:textId="5905729B" w:rsidR="003D67D7" w:rsidRPr="00FB4BD4" w:rsidRDefault="00685FEA" w:rsidP="00EA2DC8">
      <w:pPr>
        <w:spacing w:line="480" w:lineRule="auto"/>
        <w:outlineLvl w:val="0"/>
        <w:rPr>
          <w:rFonts w:ascii="Baskerville" w:hAnsi="Baskerville"/>
          <w:b/>
        </w:rPr>
      </w:pPr>
      <w:r>
        <w:rPr>
          <w:rFonts w:ascii="Baskerville" w:hAnsi="Baskerville"/>
          <w:b/>
        </w:rPr>
        <w:t xml:space="preserve">A </w:t>
      </w:r>
      <w:r w:rsidR="005864F3">
        <w:rPr>
          <w:rFonts w:ascii="Baskerville" w:hAnsi="Baskerville"/>
          <w:b/>
        </w:rPr>
        <w:t xml:space="preserve">Preliminary </w:t>
      </w:r>
      <w:r>
        <w:rPr>
          <w:rFonts w:ascii="Baskerville" w:hAnsi="Baskerville"/>
          <w:b/>
        </w:rPr>
        <w:t xml:space="preserve">Note on </w:t>
      </w:r>
      <w:r w:rsidR="007E047F">
        <w:rPr>
          <w:rFonts w:ascii="Baskerville" w:hAnsi="Baskerville"/>
          <w:b/>
        </w:rPr>
        <w:t xml:space="preserve">Refracting Two-Lensed Telescopes </w:t>
      </w:r>
    </w:p>
    <w:p w14:paraId="4A1B54D1" w14:textId="378D7DBE" w:rsidR="007E047F" w:rsidRPr="006645C6" w:rsidRDefault="00E771EC" w:rsidP="00EA2DC8">
      <w:pPr>
        <w:spacing w:line="480" w:lineRule="auto"/>
        <w:jc w:val="both"/>
        <w:rPr>
          <w:rFonts w:ascii="Baskerville" w:hAnsi="Baskerville"/>
          <w:color w:val="000000" w:themeColor="text1"/>
        </w:rPr>
      </w:pPr>
      <w:r w:rsidRPr="006645C6">
        <w:rPr>
          <w:rFonts w:ascii="Baskerville" w:hAnsi="Baskerville"/>
          <w:color w:val="000000" w:themeColor="text1"/>
        </w:rPr>
        <w:t>A</w:t>
      </w:r>
      <w:r w:rsidR="00F558AB" w:rsidRPr="006645C6">
        <w:rPr>
          <w:rFonts w:ascii="Baskerville" w:hAnsi="Baskerville"/>
          <w:color w:val="000000" w:themeColor="text1"/>
        </w:rPr>
        <w:t xml:space="preserve"> review of the optics behind </w:t>
      </w:r>
      <w:r w:rsidR="00902409" w:rsidRPr="006645C6">
        <w:rPr>
          <w:rFonts w:ascii="Baskerville" w:hAnsi="Baskerville"/>
          <w:color w:val="000000" w:themeColor="text1"/>
        </w:rPr>
        <w:t>refracting two-lensed</w:t>
      </w:r>
      <w:r w:rsidR="00F558AB" w:rsidRPr="006645C6">
        <w:rPr>
          <w:rFonts w:ascii="Baskerville" w:hAnsi="Baskerville"/>
          <w:color w:val="000000" w:themeColor="text1"/>
        </w:rPr>
        <w:t xml:space="preserve"> telescope</w:t>
      </w:r>
      <w:r w:rsidR="00902409" w:rsidRPr="006645C6">
        <w:rPr>
          <w:rFonts w:ascii="Baskerville" w:hAnsi="Baskerville"/>
          <w:color w:val="000000" w:themeColor="text1"/>
        </w:rPr>
        <w:t>s</w:t>
      </w:r>
      <w:r w:rsidR="00F558AB" w:rsidRPr="006645C6">
        <w:rPr>
          <w:rFonts w:ascii="Baskerville" w:hAnsi="Baskerville"/>
          <w:color w:val="000000" w:themeColor="text1"/>
        </w:rPr>
        <w:t xml:space="preserve"> – </w:t>
      </w:r>
      <w:r w:rsidR="00407EE7" w:rsidRPr="006645C6">
        <w:rPr>
          <w:rFonts w:ascii="Baskerville" w:hAnsi="Baskerville"/>
          <w:color w:val="000000" w:themeColor="text1"/>
        </w:rPr>
        <w:t xml:space="preserve">which may be </w:t>
      </w:r>
      <w:r w:rsidR="00F558AB" w:rsidRPr="006645C6">
        <w:rPr>
          <w:rFonts w:ascii="Baskerville" w:hAnsi="Baskerville"/>
          <w:color w:val="000000" w:themeColor="text1"/>
        </w:rPr>
        <w:t>familiar to readers – provides a useful</w:t>
      </w:r>
      <w:r w:rsidRPr="006645C6">
        <w:rPr>
          <w:rFonts w:ascii="Baskerville" w:hAnsi="Baskerville"/>
          <w:color w:val="000000" w:themeColor="text1"/>
        </w:rPr>
        <w:t xml:space="preserve"> pedagogical</w:t>
      </w:r>
      <w:r w:rsidR="00F558AB" w:rsidRPr="006645C6">
        <w:rPr>
          <w:rFonts w:ascii="Baskerville" w:hAnsi="Baskerville"/>
          <w:color w:val="000000" w:themeColor="text1"/>
        </w:rPr>
        <w:t xml:space="preserve"> starting point for illustrating the</w:t>
      </w:r>
      <w:r w:rsidR="005864F3" w:rsidRPr="006645C6">
        <w:rPr>
          <w:rFonts w:ascii="Baskerville" w:hAnsi="Baskerville"/>
          <w:color w:val="000000" w:themeColor="text1"/>
        </w:rPr>
        <w:t xml:space="preserve"> less</w:t>
      </w:r>
      <w:r w:rsidR="004F4CD6" w:rsidRPr="006645C6">
        <w:rPr>
          <w:rFonts w:ascii="Baskerville" w:hAnsi="Baskerville"/>
          <w:color w:val="000000" w:themeColor="text1"/>
        </w:rPr>
        <w:t>-</w:t>
      </w:r>
      <w:r w:rsidR="005864F3" w:rsidRPr="006645C6">
        <w:rPr>
          <w:rFonts w:ascii="Baskerville" w:hAnsi="Baskerville"/>
          <w:color w:val="000000" w:themeColor="text1"/>
        </w:rPr>
        <w:t>familiar</w:t>
      </w:r>
      <w:r w:rsidR="00F558AB" w:rsidRPr="006645C6">
        <w:rPr>
          <w:rFonts w:ascii="Baskerville" w:hAnsi="Baskerville"/>
          <w:color w:val="000000" w:themeColor="text1"/>
        </w:rPr>
        <w:t xml:space="preserve"> optical effects that can be produced using a single convex lens</w:t>
      </w:r>
      <w:r w:rsidRPr="006645C6">
        <w:rPr>
          <w:rFonts w:ascii="Baskerville" w:hAnsi="Baskerville"/>
          <w:color w:val="000000" w:themeColor="text1"/>
        </w:rPr>
        <w:t xml:space="preserve"> (see Figure 2 a, b and c)</w:t>
      </w:r>
      <w:r w:rsidR="00F558AB" w:rsidRPr="006645C6">
        <w:rPr>
          <w:rFonts w:ascii="Baskerville" w:hAnsi="Baskerville"/>
          <w:color w:val="000000" w:themeColor="text1"/>
        </w:rPr>
        <w:t xml:space="preserve">. </w:t>
      </w:r>
      <w:r w:rsidRPr="006645C6">
        <w:rPr>
          <w:rFonts w:ascii="Baskerville" w:hAnsi="Baskerville"/>
          <w:color w:val="000000" w:themeColor="text1"/>
        </w:rPr>
        <w:t xml:space="preserve">In doing so we stress that although a two-lens (Keplerian) telescope could have yielded some of the effects Grosseteste describes, there is absolutely no evidence, textual or material, to support the idea </w:t>
      </w:r>
      <w:r w:rsidRPr="006645C6">
        <w:rPr>
          <w:rFonts w:ascii="Baskerville" w:hAnsi="Baskerville"/>
          <w:color w:val="000000" w:themeColor="text1"/>
        </w:rPr>
        <w:lastRenderedPageBreak/>
        <w:t>that he or anyone else in the Middle Ages knew that such an arrangement of lenses could yield clear magnification. Specifically, we note that the first reported two-lens magnifying telescope was devised by Lippershey in 1608</w:t>
      </w:r>
      <w:r w:rsidRPr="006645C6">
        <w:rPr>
          <w:rStyle w:val="EndnoteReference"/>
          <w:rFonts w:ascii="Baskerville" w:hAnsi="Baskerville"/>
          <w:color w:val="000000" w:themeColor="text1"/>
        </w:rPr>
        <w:endnoteReference w:id="20"/>
      </w:r>
      <w:r w:rsidRPr="006645C6">
        <w:rPr>
          <w:rFonts w:ascii="Baskerville" w:hAnsi="Baskerville"/>
          <w:color w:val="000000" w:themeColor="text1"/>
        </w:rPr>
        <w:t xml:space="preserve">. </w:t>
      </w:r>
    </w:p>
    <w:p w14:paraId="086834B7" w14:textId="77777777" w:rsidR="00902409" w:rsidRPr="006645C6" w:rsidRDefault="00902409" w:rsidP="00EA2DC8">
      <w:pPr>
        <w:spacing w:line="480" w:lineRule="auto"/>
        <w:jc w:val="both"/>
        <w:rPr>
          <w:rFonts w:ascii="Baskerville" w:hAnsi="Baskerville"/>
          <w:color w:val="000000" w:themeColor="text1"/>
        </w:rPr>
      </w:pPr>
    </w:p>
    <w:p w14:paraId="4F428E6E" w14:textId="2E459A4E" w:rsidR="007E047F" w:rsidRDefault="00E771EC" w:rsidP="007E047F">
      <w:pPr>
        <w:spacing w:line="480" w:lineRule="auto"/>
        <w:jc w:val="both"/>
        <w:rPr>
          <w:rFonts w:ascii="Baskerville" w:hAnsi="Baskerville"/>
        </w:rPr>
      </w:pPr>
      <w:r w:rsidRPr="006645C6">
        <w:rPr>
          <w:rFonts w:ascii="Baskerville" w:hAnsi="Baskerville"/>
          <w:color w:val="000000" w:themeColor="text1"/>
        </w:rPr>
        <w:t>Summarising the way that light is gathered and focussed in</w:t>
      </w:r>
      <w:r w:rsidR="007E047F" w:rsidRPr="006645C6">
        <w:rPr>
          <w:rFonts w:ascii="Baskerville" w:hAnsi="Baskerville"/>
          <w:color w:val="000000" w:themeColor="text1"/>
        </w:rPr>
        <w:t xml:space="preserve"> a tw</w:t>
      </w:r>
      <w:r w:rsidR="007E047F">
        <w:rPr>
          <w:rFonts w:ascii="Baskerville" w:hAnsi="Baskerville"/>
        </w:rPr>
        <w:t>o-lensed telescope</w:t>
      </w:r>
      <w:r>
        <w:rPr>
          <w:rFonts w:ascii="Baskerville" w:hAnsi="Baskerville"/>
        </w:rPr>
        <w:t>:</w:t>
      </w:r>
      <w:r w:rsidR="007E047F">
        <w:rPr>
          <w:rFonts w:ascii="Baskerville" w:hAnsi="Baskerville"/>
        </w:rPr>
        <w:t xml:space="preserve"> the larger </w:t>
      </w:r>
      <w:r w:rsidR="007E047F" w:rsidRPr="007E047F">
        <w:rPr>
          <w:rFonts w:ascii="Baskerville" w:hAnsi="Baskerville"/>
          <w:i/>
        </w:rPr>
        <w:t>objective</w:t>
      </w:r>
      <w:r w:rsidR="007E047F">
        <w:rPr>
          <w:rFonts w:ascii="Baskerville" w:hAnsi="Baskerville"/>
        </w:rPr>
        <w:t xml:space="preserve"> lens is positioned at the far-end of the telescope, and the smaller </w:t>
      </w:r>
      <w:r w:rsidR="007E047F" w:rsidRPr="007E047F">
        <w:rPr>
          <w:rFonts w:ascii="Baskerville" w:hAnsi="Baskerville"/>
          <w:i/>
        </w:rPr>
        <w:t>eyepiece</w:t>
      </w:r>
      <w:r w:rsidR="007E047F">
        <w:rPr>
          <w:rFonts w:ascii="Baskerville" w:hAnsi="Baskerville"/>
        </w:rPr>
        <w:t xml:space="preserve"> lens is positioned close to the observer’s eye. The objective lens gathers and focuses rays of light from a distant object, to form a real image inside the telescope</w:t>
      </w:r>
      <w:r w:rsidR="00483BBD">
        <w:rPr>
          <w:rFonts w:ascii="Baskerville" w:hAnsi="Baskerville"/>
        </w:rPr>
        <w:t xml:space="preserve"> (Figure 1a)</w:t>
      </w:r>
      <w:r w:rsidR="007E047F">
        <w:rPr>
          <w:rFonts w:ascii="Baskerville" w:hAnsi="Baskerville"/>
        </w:rPr>
        <w:t>. The eyepiece lens</w:t>
      </w:r>
      <w:r w:rsidR="00156815">
        <w:rPr>
          <w:rFonts w:ascii="Baskerville" w:hAnsi="Baskerville"/>
        </w:rPr>
        <w:t xml:space="preserve"> – </w:t>
      </w:r>
      <w:r w:rsidR="00483BBD">
        <w:rPr>
          <w:rFonts w:ascii="Baskerville" w:hAnsi="Baskerville"/>
        </w:rPr>
        <w:t>placed one focal length from the real image (Figure 1e, where the real image is the object)</w:t>
      </w:r>
      <w:r w:rsidR="00156815">
        <w:rPr>
          <w:rFonts w:ascii="Baskerville" w:hAnsi="Baskerville"/>
        </w:rPr>
        <w:t xml:space="preserve"> – </w:t>
      </w:r>
      <w:r w:rsidR="007E047F">
        <w:rPr>
          <w:rFonts w:ascii="Baskerville" w:hAnsi="Baskerville"/>
        </w:rPr>
        <w:t>magnifies the</w:t>
      </w:r>
      <w:r w:rsidR="005864F3">
        <w:rPr>
          <w:rFonts w:ascii="Baskerville" w:hAnsi="Baskerville"/>
        </w:rPr>
        <w:t xml:space="preserve"> (typically small)</w:t>
      </w:r>
      <w:r w:rsidR="007E047F">
        <w:rPr>
          <w:rFonts w:ascii="Baskerville" w:hAnsi="Baskerville"/>
        </w:rPr>
        <w:t xml:space="preserve"> real image so that it subtends a larger angle at the eye, and therefore produces a larger image on the observer’s retina (Figure 2a). Magnification is determined by the ratio of the focal length of the objective lens to the focal length of the eyepiece lens</w:t>
      </w:r>
      <w:r w:rsidR="009B68B5">
        <w:rPr>
          <w:rFonts w:ascii="Baskerville" w:hAnsi="Baskerville"/>
        </w:rPr>
        <w:t>, and</w:t>
      </w:r>
      <w:r w:rsidR="0042636E">
        <w:rPr>
          <w:rFonts w:ascii="Baskerville" w:hAnsi="Baskerville"/>
        </w:rPr>
        <w:t xml:space="preserve"> is therefore limited by</w:t>
      </w:r>
      <w:r w:rsidR="00D90696">
        <w:rPr>
          <w:rFonts w:ascii="Baskerville" w:hAnsi="Baskerville"/>
        </w:rPr>
        <w:t xml:space="preserve"> the size of the telescope and the </w:t>
      </w:r>
      <w:r w:rsidR="0042636E">
        <w:rPr>
          <w:rFonts w:ascii="Baskerville" w:hAnsi="Baskerville"/>
        </w:rPr>
        <w:t xml:space="preserve">ability to make </w:t>
      </w:r>
      <w:r w:rsidR="00D90696">
        <w:rPr>
          <w:rFonts w:ascii="Baskerville" w:hAnsi="Baskerville"/>
        </w:rPr>
        <w:t>long</w:t>
      </w:r>
      <w:r w:rsidR="00320CCD">
        <w:rPr>
          <w:rFonts w:ascii="Baskerville" w:hAnsi="Baskerville"/>
        </w:rPr>
        <w:t>-</w:t>
      </w:r>
      <w:r w:rsidR="00D90696">
        <w:rPr>
          <w:rFonts w:ascii="Baskerville" w:hAnsi="Baskerville"/>
        </w:rPr>
        <w:t xml:space="preserve"> and short</w:t>
      </w:r>
      <w:r w:rsidR="00320CCD">
        <w:rPr>
          <w:rFonts w:ascii="Baskerville" w:hAnsi="Baskerville"/>
        </w:rPr>
        <w:t>-</w:t>
      </w:r>
      <w:r w:rsidR="0042636E">
        <w:rPr>
          <w:rFonts w:ascii="Baskerville" w:hAnsi="Baskerville"/>
        </w:rPr>
        <w:t xml:space="preserve"> </w:t>
      </w:r>
      <w:r w:rsidR="00D90696">
        <w:rPr>
          <w:rFonts w:ascii="Baskerville" w:hAnsi="Baskerville"/>
        </w:rPr>
        <w:t>focal</w:t>
      </w:r>
      <w:r w:rsidR="00320CCD">
        <w:rPr>
          <w:rFonts w:ascii="Baskerville" w:hAnsi="Baskerville"/>
        </w:rPr>
        <w:t>-</w:t>
      </w:r>
      <w:r w:rsidR="00D90696">
        <w:rPr>
          <w:rFonts w:ascii="Baskerville" w:hAnsi="Baskerville"/>
        </w:rPr>
        <w:t>length lenses; both of which are technologically demanding</w:t>
      </w:r>
      <w:r w:rsidR="007E047F">
        <w:rPr>
          <w:rFonts w:ascii="Baskerville" w:hAnsi="Baskerville"/>
        </w:rPr>
        <w:t xml:space="preserve">. </w:t>
      </w:r>
    </w:p>
    <w:p w14:paraId="0ED9A643" w14:textId="391896C2" w:rsidR="00E53B4F" w:rsidRDefault="00E53B4F" w:rsidP="007E047F">
      <w:pPr>
        <w:spacing w:line="480" w:lineRule="auto"/>
        <w:jc w:val="both"/>
        <w:rPr>
          <w:rFonts w:ascii="Baskerville" w:hAnsi="Baskerville"/>
        </w:rPr>
      </w:pPr>
    </w:p>
    <w:p w14:paraId="7F5C551B" w14:textId="1D79EF37" w:rsidR="00E53B4F" w:rsidRDefault="008C2814" w:rsidP="007E047F">
      <w:pPr>
        <w:spacing w:line="480" w:lineRule="auto"/>
        <w:jc w:val="both"/>
        <w:rPr>
          <w:rFonts w:ascii="Baskerville" w:hAnsi="Baskerville"/>
        </w:rPr>
      </w:pPr>
      <w:r w:rsidRPr="008C2814">
        <w:rPr>
          <w:rFonts w:ascii="Baskerville" w:hAnsi="Baskerville"/>
          <w:noProof/>
        </w:rPr>
        <w:lastRenderedPageBreak/>
        <w:drawing>
          <wp:inline distT="0" distB="0" distL="0" distR="0" wp14:anchorId="69DAC4FB" wp14:editId="7503D70C">
            <wp:extent cx="5731510" cy="3900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00170"/>
                    </a:xfrm>
                    <a:prstGeom prst="rect">
                      <a:avLst/>
                    </a:prstGeom>
                  </pic:spPr>
                </pic:pic>
              </a:graphicData>
            </a:graphic>
          </wp:inline>
        </w:drawing>
      </w:r>
    </w:p>
    <w:p w14:paraId="165C6BB9" w14:textId="262F4915" w:rsidR="00E53B4F" w:rsidRPr="009B68B5" w:rsidRDefault="00E53B4F" w:rsidP="00E53B4F">
      <w:pPr>
        <w:spacing w:line="480" w:lineRule="auto"/>
        <w:jc w:val="both"/>
        <w:rPr>
          <w:rFonts w:ascii="Baskerville" w:hAnsi="Baskerville"/>
          <w:sz w:val="22"/>
          <w:szCs w:val="22"/>
        </w:rPr>
      </w:pPr>
      <w:r w:rsidRPr="009B68B5">
        <w:rPr>
          <w:rFonts w:ascii="Baskerville" w:hAnsi="Baskerville"/>
          <w:i/>
          <w:sz w:val="22"/>
          <w:szCs w:val="22"/>
        </w:rPr>
        <w:t xml:space="preserve">Figure 2. </w:t>
      </w:r>
      <w:r w:rsidRPr="009B68B5">
        <w:rPr>
          <w:rFonts w:ascii="Baskerville" w:hAnsi="Baskerville"/>
          <w:sz w:val="22"/>
          <w:szCs w:val="22"/>
        </w:rPr>
        <w:t>(a) Magnified virtual image of an object at infinity viewed through two convex lenses. The parallel rays of light from the object converge between the two lenses, at a point that is both one</w:t>
      </w:r>
      <w:r w:rsidR="005D3ECE">
        <w:rPr>
          <w:rFonts w:ascii="Baskerville" w:hAnsi="Baskerville"/>
          <w:sz w:val="22"/>
          <w:szCs w:val="22"/>
        </w:rPr>
        <w:t xml:space="preserve"> (objective-)</w:t>
      </w:r>
      <w:r w:rsidRPr="009B68B5">
        <w:rPr>
          <w:rFonts w:ascii="Baskerville" w:hAnsi="Baskerville"/>
          <w:sz w:val="22"/>
          <w:szCs w:val="22"/>
        </w:rPr>
        <w:t xml:space="preserve"> focal length from the objective lens and one</w:t>
      </w:r>
      <w:r w:rsidR="005D3ECE">
        <w:rPr>
          <w:rFonts w:ascii="Baskerville" w:hAnsi="Baskerville"/>
          <w:sz w:val="22"/>
          <w:szCs w:val="22"/>
        </w:rPr>
        <w:t xml:space="preserve"> (eyepiece-)</w:t>
      </w:r>
      <w:r w:rsidRPr="009B68B5">
        <w:rPr>
          <w:rFonts w:ascii="Baskerville" w:hAnsi="Baskerville"/>
          <w:sz w:val="22"/>
          <w:szCs w:val="22"/>
        </w:rPr>
        <w:t xml:space="preserve"> focal length from the eyepiece lens. The rays then enter the eyepiece lens at an angle and exit the lens in parallel. The lens of the observer’s eye converges the parallel rays, and owing to their parallel nature, perceives them as having come from a point at infinity. The image that is produced is magnified (because the eyepiece allows the eye to focus on a very nearby real image) and virtual (formed where parallel rays emerging from the eyepiece </w:t>
      </w:r>
      <w:r w:rsidRPr="009B68B5">
        <w:rPr>
          <w:rFonts w:ascii="Baskerville" w:hAnsi="Baskerville"/>
          <w:i/>
          <w:sz w:val="22"/>
          <w:szCs w:val="22"/>
        </w:rPr>
        <w:t>appear</w:t>
      </w:r>
      <w:r w:rsidRPr="009B68B5">
        <w:rPr>
          <w:rFonts w:ascii="Baskerville" w:hAnsi="Baskerville"/>
          <w:sz w:val="22"/>
          <w:szCs w:val="22"/>
        </w:rPr>
        <w:t xml:space="preserve"> to have originated). </w:t>
      </w:r>
      <w:r w:rsidR="007122E1" w:rsidRPr="006645C6">
        <w:rPr>
          <w:rFonts w:ascii="Baskerville" w:hAnsi="Baskerville"/>
          <w:color w:val="000000" w:themeColor="text1"/>
          <w:sz w:val="22"/>
          <w:szCs w:val="22"/>
        </w:rPr>
        <w:t xml:space="preserve">Magnification is determined by the ratio of the focal length of the objective lens to the focal length of the eyepiece. </w:t>
      </w:r>
      <w:r w:rsidRPr="006645C6">
        <w:rPr>
          <w:rFonts w:ascii="Baskerville" w:hAnsi="Baskerville"/>
          <w:color w:val="000000" w:themeColor="text1"/>
          <w:sz w:val="22"/>
          <w:szCs w:val="22"/>
        </w:rPr>
        <w:t xml:space="preserve">(b) </w:t>
      </w:r>
      <w:r w:rsidRPr="009B68B5">
        <w:rPr>
          <w:rFonts w:ascii="Baskerville" w:hAnsi="Baskerville"/>
          <w:sz w:val="22"/>
          <w:szCs w:val="22"/>
        </w:rPr>
        <w:t>Real image of an object at infinity viewed through a single convex lens. Note different possible positions of the observer’s eye</w:t>
      </w:r>
      <w:r w:rsidR="008F29E8" w:rsidRPr="009B68B5">
        <w:rPr>
          <w:rFonts w:ascii="Baskerville" w:hAnsi="Baskerville"/>
          <w:sz w:val="22"/>
          <w:szCs w:val="22"/>
        </w:rPr>
        <w:t xml:space="preserve"> relative to the real image. These differences depend on the near</w:t>
      </w:r>
      <w:r w:rsidRPr="009B68B5">
        <w:rPr>
          <w:rFonts w:ascii="Baskerville" w:hAnsi="Baskerville"/>
          <w:sz w:val="22"/>
          <w:szCs w:val="22"/>
        </w:rPr>
        <w:t xml:space="preserve"> point</w:t>
      </w:r>
      <w:r w:rsidR="008F29E8" w:rsidRPr="009B68B5">
        <w:rPr>
          <w:rFonts w:ascii="Baskerville" w:hAnsi="Baskerville"/>
          <w:sz w:val="22"/>
          <w:szCs w:val="22"/>
        </w:rPr>
        <w:t>, which is the closest distance at which the eye can focus</w:t>
      </w:r>
      <w:r w:rsidRPr="009B68B5">
        <w:rPr>
          <w:rFonts w:ascii="Baskerville" w:hAnsi="Baskerville"/>
          <w:sz w:val="22"/>
          <w:szCs w:val="22"/>
        </w:rPr>
        <w:t xml:space="preserve">. Magnification of the real image is determined by the ratio of the focal length of the objective lens </w:t>
      </w:r>
      <w:r w:rsidR="00407EE7" w:rsidRPr="009B68B5">
        <w:rPr>
          <w:rFonts w:ascii="Baskerville" w:hAnsi="Baskerville"/>
          <w:sz w:val="22"/>
          <w:szCs w:val="22"/>
        </w:rPr>
        <w:t xml:space="preserve">to </w:t>
      </w:r>
      <w:r w:rsidRPr="009B68B5">
        <w:rPr>
          <w:rFonts w:ascii="Baskerville" w:hAnsi="Baskerville"/>
          <w:sz w:val="22"/>
          <w:szCs w:val="22"/>
        </w:rPr>
        <w:t xml:space="preserve">the observer’s near point. (c) </w:t>
      </w:r>
      <w:r w:rsidR="001416F3" w:rsidRPr="009B68B5">
        <w:rPr>
          <w:rFonts w:ascii="Baskerville" w:hAnsi="Baskerville"/>
          <w:sz w:val="22"/>
          <w:szCs w:val="22"/>
        </w:rPr>
        <w:t>T</w:t>
      </w:r>
      <w:r w:rsidRPr="009B68B5">
        <w:rPr>
          <w:rFonts w:ascii="Baskerville" w:hAnsi="Baskerville"/>
          <w:sz w:val="22"/>
          <w:szCs w:val="22"/>
        </w:rPr>
        <w:t>he perceived angle of the real image and the associated angular magnification for conditions in which (</w:t>
      </w:r>
      <w:proofErr w:type="spellStart"/>
      <w:r w:rsidRPr="009B68B5">
        <w:rPr>
          <w:rFonts w:ascii="Baskerville" w:hAnsi="Baskerville"/>
          <w:sz w:val="22"/>
          <w:szCs w:val="22"/>
        </w:rPr>
        <w:t>i</w:t>
      </w:r>
      <w:proofErr w:type="spellEnd"/>
      <w:r w:rsidRPr="009B68B5">
        <w:rPr>
          <w:rFonts w:ascii="Baskerville" w:hAnsi="Baskerville"/>
          <w:sz w:val="22"/>
          <w:szCs w:val="22"/>
        </w:rPr>
        <w:t xml:space="preserve">) the focal length of the objective lens is larger than the observer’s near point, (ii) the focal length </w:t>
      </w:r>
      <w:r w:rsidRPr="009B68B5">
        <w:rPr>
          <w:rFonts w:ascii="Baskerville" w:hAnsi="Baskerville"/>
          <w:sz w:val="22"/>
          <w:szCs w:val="22"/>
        </w:rPr>
        <w:lastRenderedPageBreak/>
        <w:t xml:space="preserve">of the objective lens is equal to the observer’s near point, and (iii) the focal length of the objective lens is smaller than the observer’s near point. </w:t>
      </w:r>
    </w:p>
    <w:p w14:paraId="1073454D" w14:textId="31365E42" w:rsidR="007E047F" w:rsidRDefault="007E047F" w:rsidP="007E047F">
      <w:pPr>
        <w:spacing w:line="480" w:lineRule="auto"/>
        <w:jc w:val="both"/>
        <w:rPr>
          <w:rFonts w:ascii="Baskerville" w:hAnsi="Baskerville"/>
        </w:rPr>
      </w:pPr>
    </w:p>
    <w:p w14:paraId="5FE34599" w14:textId="188AC685" w:rsidR="007E047F" w:rsidRDefault="007E047F" w:rsidP="007E047F">
      <w:pPr>
        <w:spacing w:line="480" w:lineRule="auto"/>
        <w:jc w:val="both"/>
        <w:rPr>
          <w:rFonts w:ascii="Baskerville" w:hAnsi="Baskerville"/>
        </w:rPr>
      </w:pPr>
      <w:r>
        <w:rPr>
          <w:rFonts w:ascii="Baskerville" w:hAnsi="Baskerville"/>
        </w:rPr>
        <w:t xml:space="preserve">Some scholars have argued that two-lensed telescopes may have predated the early </w:t>
      </w:r>
      <w:r w:rsidR="00407EE7">
        <w:rPr>
          <w:rFonts w:ascii="Baskerville" w:hAnsi="Baskerville"/>
        </w:rPr>
        <w:t>seventee</w:t>
      </w:r>
      <w:r w:rsidR="001416F3">
        <w:rPr>
          <w:rFonts w:ascii="Baskerville" w:hAnsi="Baskerville"/>
        </w:rPr>
        <w:t>n</w:t>
      </w:r>
      <w:r w:rsidR="00407EE7">
        <w:rPr>
          <w:rFonts w:ascii="Baskerville" w:hAnsi="Baskerville"/>
        </w:rPr>
        <w:t xml:space="preserve">th </w:t>
      </w:r>
      <w:r>
        <w:rPr>
          <w:rFonts w:ascii="Baskerville" w:hAnsi="Baskerville"/>
        </w:rPr>
        <w:t>century</w:t>
      </w:r>
      <w:r w:rsidR="0031775F">
        <w:rPr>
          <w:rStyle w:val="EndnoteReference"/>
          <w:rFonts w:ascii="Baskerville" w:hAnsi="Baskerville"/>
        </w:rPr>
        <w:endnoteReference w:id="21"/>
      </w:r>
      <w:r>
        <w:rPr>
          <w:rFonts w:ascii="Baskerville" w:hAnsi="Baskerville"/>
        </w:rPr>
        <w:t xml:space="preserve">, but there is no substantial historical evidence to support this </w:t>
      </w:r>
      <w:r w:rsidR="00902409">
        <w:rPr>
          <w:rFonts w:ascii="Baskerville" w:hAnsi="Baskerville"/>
        </w:rPr>
        <w:t>assertion</w:t>
      </w:r>
      <w:r>
        <w:rPr>
          <w:rFonts w:ascii="Baskerville" w:hAnsi="Baskerville"/>
        </w:rPr>
        <w:t xml:space="preserve">. A two-lensed telescope </w:t>
      </w:r>
      <w:r w:rsidRPr="00105BE8">
        <w:rPr>
          <w:rFonts w:ascii="Baskerville" w:hAnsi="Baskerville"/>
          <w:i/>
        </w:rPr>
        <w:t>can</w:t>
      </w:r>
      <w:r>
        <w:rPr>
          <w:rFonts w:ascii="Baskerville" w:hAnsi="Baskerville"/>
        </w:rPr>
        <w:t xml:space="preserve"> be used to produce the optical effects that Grosseteste described, but nuances in the text suggest that</w:t>
      </w:r>
      <w:r w:rsidR="00685FEA">
        <w:rPr>
          <w:rFonts w:ascii="Baskerville" w:hAnsi="Baskerville"/>
        </w:rPr>
        <w:t>, even if a two-lensed telescope had been available to Grosseteste,</w:t>
      </w:r>
      <w:r>
        <w:rPr>
          <w:rFonts w:ascii="Baskerville" w:hAnsi="Baskerville"/>
        </w:rPr>
        <w:t xml:space="preserve"> this is not the configuration that he had in mind. Grosseteste</w:t>
      </w:r>
      <w:r w:rsidR="005864F3">
        <w:rPr>
          <w:rFonts w:ascii="Baskerville" w:hAnsi="Baskerville"/>
        </w:rPr>
        <w:t>’s</w:t>
      </w:r>
      <w:r>
        <w:rPr>
          <w:rFonts w:ascii="Baskerville" w:hAnsi="Baskerville"/>
        </w:rPr>
        <w:t xml:space="preserve"> </w:t>
      </w:r>
      <w:r w:rsidR="005864F3">
        <w:rPr>
          <w:rFonts w:ascii="Baskerville" w:hAnsi="Baskerville"/>
        </w:rPr>
        <w:t>choice of</w:t>
      </w:r>
      <w:r>
        <w:rPr>
          <w:rFonts w:ascii="Baskerville" w:hAnsi="Baskerville"/>
        </w:rPr>
        <w:t xml:space="preserve"> example stimuli</w:t>
      </w:r>
      <w:r w:rsidR="005864F3">
        <w:rPr>
          <w:rFonts w:ascii="Baskerville" w:hAnsi="Baskerville"/>
        </w:rPr>
        <w:t xml:space="preserve"> ‘at incredible distance’</w:t>
      </w:r>
      <w:r>
        <w:rPr>
          <w:rFonts w:ascii="Baskerville" w:hAnsi="Baskerville"/>
        </w:rPr>
        <w:t xml:space="preserve"> that can be viewed </w:t>
      </w:r>
      <w:r w:rsidR="00FA4C58">
        <w:rPr>
          <w:rFonts w:ascii="Baskerville" w:hAnsi="Baskerville"/>
        </w:rPr>
        <w:t xml:space="preserve">as if </w:t>
      </w:r>
      <w:r>
        <w:rPr>
          <w:rFonts w:ascii="Baskerville" w:hAnsi="Baskerville"/>
        </w:rPr>
        <w:t>at very close proximity</w:t>
      </w:r>
      <w:r w:rsidR="005864F3">
        <w:rPr>
          <w:rFonts w:ascii="Baskerville" w:hAnsi="Baskerville"/>
        </w:rPr>
        <w:t xml:space="preserve"> include</w:t>
      </w:r>
      <w:r>
        <w:rPr>
          <w:rFonts w:ascii="Baskerville" w:hAnsi="Baskerville"/>
        </w:rPr>
        <w:t xml:space="preserve"> letters, grains of sand, seeds, and leaves of grass, rather than distant objects that cannot be viewed up close</w:t>
      </w:r>
      <w:r w:rsidRPr="009148F1">
        <w:rPr>
          <w:rFonts w:ascii="Baskerville" w:hAnsi="Baskerville"/>
        </w:rPr>
        <w:t>.</w:t>
      </w:r>
      <w:r>
        <w:rPr>
          <w:rFonts w:ascii="Baskerville" w:hAnsi="Baskerville"/>
        </w:rPr>
        <w:t xml:space="preserve"> He did not mention the inversion that would occur if these distant objects were viewed through two </w:t>
      </w:r>
      <w:r w:rsidR="001416F3">
        <w:rPr>
          <w:rFonts w:ascii="Baskerville" w:hAnsi="Baskerville"/>
        </w:rPr>
        <w:t xml:space="preserve">convex </w:t>
      </w:r>
      <w:r>
        <w:rPr>
          <w:rFonts w:ascii="Baskerville" w:hAnsi="Baskerville"/>
        </w:rPr>
        <w:t xml:space="preserve">lenses; this would be particularly problematic for letters. Moreover, whereas Grosseteste explicitly separated out his first optical effect (distant objects appearing close by) and his third optical effect (distant small objects appearing large), a telescope with two convex lenses would result in things placed far away appearing close by </w:t>
      </w:r>
      <w:r w:rsidRPr="00D97F94">
        <w:rPr>
          <w:rFonts w:ascii="Baskerville" w:hAnsi="Baskerville"/>
          <w:i/>
        </w:rPr>
        <w:t>due to</w:t>
      </w:r>
      <w:r>
        <w:rPr>
          <w:rFonts w:ascii="Baskerville" w:hAnsi="Baskerville"/>
        </w:rPr>
        <w:t xml:space="preserve"> the change in retinal image size (small things appearing large</w:t>
      </w:r>
      <w:r w:rsidR="00902409">
        <w:rPr>
          <w:rFonts w:ascii="Baskerville" w:hAnsi="Baskerville"/>
        </w:rPr>
        <w:t>)</w:t>
      </w:r>
      <w:r w:rsidR="005864F3">
        <w:rPr>
          <w:rFonts w:ascii="Baskerville" w:hAnsi="Baskerville"/>
        </w:rPr>
        <w:t xml:space="preserve"> and so would not permit or suggest </w:t>
      </w:r>
      <w:r w:rsidR="008F29E8">
        <w:rPr>
          <w:rFonts w:ascii="Baskerville" w:hAnsi="Baskerville"/>
        </w:rPr>
        <w:t xml:space="preserve">the </w:t>
      </w:r>
      <w:r w:rsidR="005864F3">
        <w:rPr>
          <w:rFonts w:ascii="Baskerville" w:hAnsi="Baskerville"/>
        </w:rPr>
        <w:t>distinction</w:t>
      </w:r>
      <w:r w:rsidR="008F29E8">
        <w:rPr>
          <w:rFonts w:ascii="Baskerville" w:hAnsi="Baskerville"/>
        </w:rPr>
        <w:t xml:space="preserve"> he draws</w:t>
      </w:r>
      <w:r w:rsidR="00902409">
        <w:rPr>
          <w:rFonts w:ascii="Baskerville" w:hAnsi="Baskerville"/>
        </w:rPr>
        <w:t xml:space="preserve">. </w:t>
      </w:r>
    </w:p>
    <w:p w14:paraId="0E554417" w14:textId="77777777" w:rsidR="00313D37" w:rsidRDefault="00313D37" w:rsidP="007E047F">
      <w:pPr>
        <w:spacing w:line="480" w:lineRule="auto"/>
        <w:jc w:val="both"/>
        <w:rPr>
          <w:rFonts w:ascii="Baskerville" w:hAnsi="Baskerville"/>
        </w:rPr>
      </w:pPr>
    </w:p>
    <w:p w14:paraId="59BCE2B8" w14:textId="0C156E77" w:rsidR="007E047F" w:rsidRPr="00105BE8" w:rsidRDefault="007E047F" w:rsidP="00105BE8">
      <w:pPr>
        <w:spacing w:line="480" w:lineRule="auto"/>
        <w:outlineLvl w:val="0"/>
        <w:rPr>
          <w:rFonts w:ascii="Baskerville" w:hAnsi="Baskerville"/>
          <w:b/>
        </w:rPr>
      </w:pPr>
      <w:r>
        <w:rPr>
          <w:rFonts w:ascii="Baskerville" w:hAnsi="Baskerville"/>
          <w:b/>
        </w:rPr>
        <w:t>Two Interpretive</w:t>
      </w:r>
      <w:r w:rsidRPr="00FB4BD4">
        <w:rPr>
          <w:rFonts w:ascii="Baskerville" w:hAnsi="Baskerville"/>
          <w:b/>
        </w:rPr>
        <w:t xml:space="preserve"> Proposals</w:t>
      </w:r>
      <w:r>
        <w:rPr>
          <w:rFonts w:ascii="Baskerville" w:hAnsi="Baskerville"/>
          <w:b/>
        </w:rPr>
        <w:t xml:space="preserve"> </w:t>
      </w:r>
      <w:r w:rsidRPr="00DF5463">
        <w:rPr>
          <w:rFonts w:ascii="Baskerville" w:hAnsi="Baskerville"/>
          <w:b/>
        </w:rPr>
        <w:t xml:space="preserve">for the Arrangement of </w:t>
      </w:r>
      <w:r>
        <w:rPr>
          <w:rFonts w:ascii="Baskerville" w:hAnsi="Baskerville"/>
          <w:b/>
        </w:rPr>
        <w:t>a Single Convex Lens</w:t>
      </w:r>
    </w:p>
    <w:p w14:paraId="49CD10F4" w14:textId="67A7C898" w:rsidR="003D1B73" w:rsidRDefault="0057562D" w:rsidP="00EA2DC8">
      <w:pPr>
        <w:spacing w:line="480" w:lineRule="auto"/>
        <w:jc w:val="both"/>
        <w:rPr>
          <w:rFonts w:ascii="Baskerville" w:hAnsi="Baskerville"/>
        </w:rPr>
      </w:pPr>
      <w:r>
        <w:rPr>
          <w:rFonts w:ascii="Baskerville" w:hAnsi="Baskerville"/>
        </w:rPr>
        <w:t>There</w:t>
      </w:r>
      <w:r w:rsidR="00792CCB">
        <w:rPr>
          <w:rFonts w:ascii="Baskerville" w:hAnsi="Baskerville"/>
        </w:rPr>
        <w:t xml:space="preserve"> follows an exploration of</w:t>
      </w:r>
      <w:r w:rsidR="00F40182">
        <w:rPr>
          <w:rFonts w:ascii="Baskerville" w:hAnsi="Baskerville"/>
        </w:rPr>
        <w:t xml:space="preserve"> </w:t>
      </w:r>
      <w:r w:rsidR="007E047F">
        <w:rPr>
          <w:rFonts w:ascii="Baskerville" w:hAnsi="Baskerville"/>
        </w:rPr>
        <w:t>two</w:t>
      </w:r>
      <w:r w:rsidR="007E047F" w:rsidRPr="00DF5463">
        <w:rPr>
          <w:rFonts w:ascii="Baskerville" w:hAnsi="Baskerville"/>
        </w:rPr>
        <w:t xml:space="preserve"> </w:t>
      </w:r>
      <w:r w:rsidR="002518C8" w:rsidRPr="00DF5463">
        <w:rPr>
          <w:rFonts w:ascii="Baskerville" w:hAnsi="Baskerville"/>
        </w:rPr>
        <w:t>propos</w:t>
      </w:r>
      <w:r w:rsidR="006A11E9" w:rsidRPr="00DF5463">
        <w:rPr>
          <w:rFonts w:ascii="Baskerville" w:hAnsi="Baskerville"/>
        </w:rPr>
        <w:t>als for the arrangement</w:t>
      </w:r>
      <w:r w:rsidR="002518C8" w:rsidRPr="00DF5463">
        <w:rPr>
          <w:rFonts w:ascii="Baskerville" w:hAnsi="Baskerville"/>
        </w:rPr>
        <w:t xml:space="preserve"> of </w:t>
      </w:r>
      <w:r w:rsidR="007E047F">
        <w:rPr>
          <w:rFonts w:ascii="Baskerville" w:hAnsi="Baskerville"/>
        </w:rPr>
        <w:t xml:space="preserve">a </w:t>
      </w:r>
      <w:r w:rsidR="007E047F" w:rsidRPr="00105BE8">
        <w:rPr>
          <w:rFonts w:ascii="Baskerville" w:hAnsi="Baskerville"/>
          <w:i/>
        </w:rPr>
        <w:t xml:space="preserve">single convex </w:t>
      </w:r>
      <w:r w:rsidR="002518C8" w:rsidRPr="00105BE8">
        <w:rPr>
          <w:rFonts w:ascii="Baskerville" w:hAnsi="Baskerville"/>
          <w:i/>
        </w:rPr>
        <w:t>lens</w:t>
      </w:r>
      <w:r w:rsidR="002518C8" w:rsidRPr="00DF5463">
        <w:rPr>
          <w:rFonts w:ascii="Baskerville" w:hAnsi="Baskerville"/>
        </w:rPr>
        <w:t xml:space="preserve"> </w:t>
      </w:r>
      <w:r w:rsidR="00D536B7">
        <w:rPr>
          <w:rFonts w:ascii="Baskerville" w:hAnsi="Baskerville"/>
        </w:rPr>
        <w:t xml:space="preserve">that </w:t>
      </w:r>
      <w:r w:rsidR="00407EE7">
        <w:rPr>
          <w:rFonts w:ascii="Baskerville" w:hAnsi="Baskerville"/>
        </w:rPr>
        <w:t xml:space="preserve">each </w:t>
      </w:r>
      <w:r w:rsidR="00792CCB">
        <w:rPr>
          <w:rFonts w:ascii="Baskerville" w:hAnsi="Baskerville"/>
        </w:rPr>
        <w:t>produc</w:t>
      </w:r>
      <w:r w:rsidR="00D536B7">
        <w:rPr>
          <w:rFonts w:ascii="Baskerville" w:hAnsi="Baskerville"/>
        </w:rPr>
        <w:t>e</w:t>
      </w:r>
      <w:r>
        <w:rPr>
          <w:rFonts w:ascii="Baskerville" w:hAnsi="Baskerville"/>
        </w:rPr>
        <w:t>s</w:t>
      </w:r>
      <w:r w:rsidR="00792CCB" w:rsidRPr="00DF5463">
        <w:rPr>
          <w:rFonts w:ascii="Baskerville" w:hAnsi="Baskerville"/>
        </w:rPr>
        <w:t xml:space="preserve"> </w:t>
      </w:r>
      <w:r w:rsidR="002518C8" w:rsidRPr="00DF5463">
        <w:rPr>
          <w:rFonts w:ascii="Baskerville" w:hAnsi="Baskerville"/>
        </w:rPr>
        <w:t xml:space="preserve">the </w:t>
      </w:r>
      <w:r w:rsidR="00AE7F33">
        <w:rPr>
          <w:rFonts w:ascii="Baskerville" w:hAnsi="Baskerville"/>
        </w:rPr>
        <w:t xml:space="preserve">optical </w:t>
      </w:r>
      <w:r w:rsidR="002518C8" w:rsidRPr="00DF5463">
        <w:rPr>
          <w:rFonts w:ascii="Baskerville" w:hAnsi="Baskerville"/>
        </w:rPr>
        <w:t xml:space="preserve">effects described in </w:t>
      </w:r>
      <w:r w:rsidR="00E82A27" w:rsidRPr="00DF5463">
        <w:rPr>
          <w:rFonts w:ascii="Baskerville" w:hAnsi="Baskerville"/>
          <w:i/>
        </w:rPr>
        <w:t>On the Rainbow</w:t>
      </w:r>
      <w:r w:rsidR="00792CCB">
        <w:rPr>
          <w:rFonts w:ascii="Baskerville" w:hAnsi="Baskerville"/>
        </w:rPr>
        <w:t>:</w:t>
      </w:r>
      <w:r w:rsidR="003D67D7">
        <w:rPr>
          <w:rFonts w:ascii="Baskerville" w:hAnsi="Baskerville"/>
        </w:rPr>
        <w:t xml:space="preserve"> </w:t>
      </w:r>
      <w:r w:rsidR="00902409">
        <w:rPr>
          <w:rFonts w:ascii="Baskerville" w:hAnsi="Baskerville"/>
        </w:rPr>
        <w:t xml:space="preserve">(1) </w:t>
      </w:r>
      <w:r w:rsidR="003D67D7">
        <w:rPr>
          <w:rFonts w:ascii="Baskerville" w:hAnsi="Baskerville"/>
        </w:rPr>
        <w:t>a single</w:t>
      </w:r>
      <w:r w:rsidR="00902409">
        <w:rPr>
          <w:rFonts w:ascii="Baskerville" w:hAnsi="Baskerville"/>
        </w:rPr>
        <w:t>-</w:t>
      </w:r>
      <w:r w:rsidR="003D67D7">
        <w:rPr>
          <w:rFonts w:ascii="Baskerville" w:hAnsi="Baskerville"/>
        </w:rPr>
        <w:t>lens</w:t>
      </w:r>
      <w:r w:rsidR="00902409">
        <w:rPr>
          <w:rFonts w:ascii="Baskerville" w:hAnsi="Baskerville"/>
        </w:rPr>
        <w:t xml:space="preserve"> telescope; that is, a single</w:t>
      </w:r>
      <w:r w:rsidR="000D3E42">
        <w:rPr>
          <w:rFonts w:ascii="Baskerville" w:hAnsi="Baskerville"/>
        </w:rPr>
        <w:t xml:space="preserve"> lens</w:t>
      </w:r>
      <w:r w:rsidR="003D67D7">
        <w:rPr>
          <w:rFonts w:ascii="Baskerville" w:hAnsi="Baskerville"/>
        </w:rPr>
        <w:t xml:space="preserve"> in a fixed position (</w:t>
      </w:r>
      <w:r w:rsidR="00936700">
        <w:rPr>
          <w:rFonts w:ascii="Baskerville" w:hAnsi="Baskerville"/>
        </w:rPr>
        <w:t>relative to the observer</w:t>
      </w:r>
      <w:r w:rsidR="006E2B51">
        <w:rPr>
          <w:rFonts w:ascii="Baskerville" w:hAnsi="Baskerville"/>
        </w:rPr>
        <w:t>)</w:t>
      </w:r>
      <w:r w:rsidR="007E047F">
        <w:rPr>
          <w:rFonts w:ascii="Baskerville" w:hAnsi="Baskerville"/>
        </w:rPr>
        <w:t>,</w:t>
      </w:r>
      <w:r w:rsidR="00F40182">
        <w:rPr>
          <w:rFonts w:ascii="Baskerville" w:hAnsi="Baskerville"/>
        </w:rPr>
        <w:t xml:space="preserve"> and</w:t>
      </w:r>
      <w:r w:rsidR="00902409">
        <w:rPr>
          <w:rFonts w:ascii="Baskerville" w:hAnsi="Baskerville"/>
        </w:rPr>
        <w:t xml:space="preserve"> (2)</w:t>
      </w:r>
      <w:r w:rsidR="00F40182">
        <w:rPr>
          <w:rFonts w:ascii="Baskerville" w:hAnsi="Baskerville"/>
        </w:rPr>
        <w:t xml:space="preserve"> </w:t>
      </w:r>
      <w:r w:rsidR="003D67D7">
        <w:rPr>
          <w:rFonts w:ascii="Baskerville" w:hAnsi="Baskerville"/>
        </w:rPr>
        <w:t>a single lens</w:t>
      </w:r>
      <w:r w:rsidR="00902409">
        <w:rPr>
          <w:rFonts w:ascii="Baskerville" w:hAnsi="Baskerville"/>
        </w:rPr>
        <w:t xml:space="preserve"> </w:t>
      </w:r>
      <w:r w:rsidR="003D67D7">
        <w:rPr>
          <w:rFonts w:ascii="Baskerville" w:hAnsi="Baskerville"/>
        </w:rPr>
        <w:t xml:space="preserve">deployed differently </w:t>
      </w:r>
      <w:r w:rsidR="007E047F">
        <w:rPr>
          <w:rFonts w:ascii="Baskerville" w:hAnsi="Baskerville"/>
        </w:rPr>
        <w:t>to produce the different effects</w:t>
      </w:r>
      <w:r w:rsidR="003D67D7">
        <w:rPr>
          <w:rFonts w:ascii="Baskerville" w:hAnsi="Baskerville"/>
        </w:rPr>
        <w:t xml:space="preserve">. </w:t>
      </w:r>
    </w:p>
    <w:p w14:paraId="1AAE3E5D" w14:textId="41000616" w:rsidR="006F7CEB" w:rsidRDefault="006F7CEB" w:rsidP="00EA2DC8">
      <w:pPr>
        <w:spacing w:line="480" w:lineRule="auto"/>
        <w:outlineLvl w:val="0"/>
        <w:rPr>
          <w:rFonts w:ascii="Baskerville" w:hAnsi="Baskerville"/>
          <w:i/>
        </w:rPr>
      </w:pPr>
    </w:p>
    <w:p w14:paraId="7A58BD18" w14:textId="703C0F6D" w:rsidR="002E0BC6" w:rsidRDefault="007E047F" w:rsidP="00EA2DC8">
      <w:pPr>
        <w:spacing w:line="480" w:lineRule="auto"/>
        <w:outlineLvl w:val="0"/>
        <w:rPr>
          <w:rFonts w:ascii="Baskerville" w:hAnsi="Baskerville"/>
          <w:i/>
        </w:rPr>
      </w:pPr>
      <w:r>
        <w:rPr>
          <w:rFonts w:ascii="Baskerville" w:hAnsi="Baskerville"/>
          <w:i/>
        </w:rPr>
        <w:t>First Proposal</w:t>
      </w:r>
      <w:r w:rsidR="00294386" w:rsidRPr="00D52731">
        <w:rPr>
          <w:rFonts w:ascii="Baskerville" w:hAnsi="Baskerville"/>
          <w:i/>
        </w:rPr>
        <w:t xml:space="preserve">: </w:t>
      </w:r>
      <w:r w:rsidR="000127E8">
        <w:rPr>
          <w:rFonts w:ascii="Baskerville" w:hAnsi="Baskerville"/>
          <w:i/>
        </w:rPr>
        <w:t>A Single-Lens Telescope</w:t>
      </w:r>
    </w:p>
    <w:p w14:paraId="20583E59" w14:textId="6CC3DB7C" w:rsidR="00AD2B51" w:rsidRPr="006645C6" w:rsidRDefault="00C5611C" w:rsidP="00772D6B">
      <w:pPr>
        <w:spacing w:line="480" w:lineRule="auto"/>
        <w:jc w:val="both"/>
        <w:rPr>
          <w:rFonts w:ascii="Baskerville" w:hAnsi="Baskerville"/>
          <w:color w:val="000000" w:themeColor="text1"/>
        </w:rPr>
      </w:pPr>
      <w:r>
        <w:rPr>
          <w:rFonts w:ascii="Baskerville" w:hAnsi="Baskerville"/>
        </w:rPr>
        <w:t xml:space="preserve">An intriguing suggestion with respect to </w:t>
      </w:r>
      <w:r w:rsidR="00DF7FD0">
        <w:rPr>
          <w:rFonts w:ascii="Baskerville" w:hAnsi="Baskerville"/>
        </w:rPr>
        <w:t xml:space="preserve">the optical effects in Grosseteste’s rainbow treatise is their </w:t>
      </w:r>
      <w:r w:rsidR="008F29E8">
        <w:rPr>
          <w:rFonts w:ascii="Baskerville" w:hAnsi="Baskerville"/>
        </w:rPr>
        <w:t xml:space="preserve">consistency </w:t>
      </w:r>
      <w:r w:rsidR="00DF7FD0">
        <w:rPr>
          <w:rFonts w:ascii="Baskerville" w:hAnsi="Baskerville"/>
        </w:rPr>
        <w:t xml:space="preserve">with telescopic observations that </w:t>
      </w:r>
      <w:r w:rsidR="00407EE7">
        <w:rPr>
          <w:rFonts w:ascii="Baskerville" w:hAnsi="Baskerville"/>
        </w:rPr>
        <w:t xml:space="preserve">may </w:t>
      </w:r>
      <w:r w:rsidR="00DF7FD0">
        <w:rPr>
          <w:rFonts w:ascii="Baskerville" w:hAnsi="Baskerville"/>
        </w:rPr>
        <w:t xml:space="preserve">be made </w:t>
      </w:r>
      <w:r w:rsidR="00902409">
        <w:rPr>
          <w:rFonts w:ascii="Baskerville" w:hAnsi="Baskerville"/>
        </w:rPr>
        <w:t xml:space="preserve">using </w:t>
      </w:r>
      <w:r w:rsidR="00DF7FD0">
        <w:rPr>
          <w:rFonts w:ascii="Baskerville" w:hAnsi="Baskerville"/>
        </w:rPr>
        <w:t xml:space="preserve">a single convex lens </w:t>
      </w:r>
      <w:r w:rsidR="00407EE7">
        <w:rPr>
          <w:rFonts w:ascii="Baskerville" w:hAnsi="Baskerville"/>
        </w:rPr>
        <w:t xml:space="preserve">held </w:t>
      </w:r>
      <w:r w:rsidR="00DF7FD0">
        <w:rPr>
          <w:rFonts w:ascii="Baskerville" w:hAnsi="Baskerville"/>
        </w:rPr>
        <w:lastRenderedPageBreak/>
        <w:t xml:space="preserve">in a fixed position relative to the observer. </w:t>
      </w:r>
      <w:r w:rsidR="00C94D63">
        <w:rPr>
          <w:rFonts w:ascii="Baskerville" w:hAnsi="Baskerville"/>
        </w:rPr>
        <w:t xml:space="preserve">Practically speaking, this would be a lens held at arm’s length or on the end of a rigid pole. </w:t>
      </w:r>
      <w:r w:rsidR="0048452C">
        <w:rPr>
          <w:rFonts w:ascii="Baskerville" w:hAnsi="Baskerville"/>
        </w:rPr>
        <w:t xml:space="preserve">Here, </w:t>
      </w:r>
      <w:r w:rsidR="00963531">
        <w:rPr>
          <w:rFonts w:ascii="Baskerville" w:hAnsi="Baskerville"/>
        </w:rPr>
        <w:t xml:space="preserve">it is helpful to </w:t>
      </w:r>
      <w:r w:rsidR="00944CBF" w:rsidRPr="00FB4BD4">
        <w:rPr>
          <w:rFonts w:ascii="Baskerville" w:hAnsi="Baskerville"/>
        </w:rPr>
        <w:t xml:space="preserve">think of </w:t>
      </w:r>
      <w:r w:rsidR="0007567F" w:rsidRPr="00FB4BD4">
        <w:rPr>
          <w:rFonts w:ascii="Baskerville" w:hAnsi="Baskerville"/>
        </w:rPr>
        <w:t xml:space="preserve">the </w:t>
      </w:r>
      <w:r w:rsidR="009B1A76">
        <w:rPr>
          <w:rFonts w:ascii="Baskerville" w:hAnsi="Baskerville"/>
        </w:rPr>
        <w:t xml:space="preserve">single </w:t>
      </w:r>
      <w:r w:rsidR="0007567F" w:rsidRPr="00FB4BD4">
        <w:rPr>
          <w:rFonts w:ascii="Baskerville" w:hAnsi="Baskerville"/>
        </w:rPr>
        <w:t>lens</w:t>
      </w:r>
      <w:r w:rsidR="009B1A76">
        <w:rPr>
          <w:rFonts w:ascii="Baskerville" w:hAnsi="Baskerville"/>
        </w:rPr>
        <w:t xml:space="preserve"> </w:t>
      </w:r>
      <w:r w:rsidR="0007567F" w:rsidRPr="00FB4BD4">
        <w:rPr>
          <w:rFonts w:ascii="Baskerville" w:hAnsi="Baskerville"/>
        </w:rPr>
        <w:t>as</w:t>
      </w:r>
      <w:r w:rsidR="00AD2B51">
        <w:rPr>
          <w:rFonts w:ascii="Baskerville" w:hAnsi="Baskerville"/>
        </w:rPr>
        <w:t xml:space="preserve"> analogous to</w:t>
      </w:r>
      <w:r w:rsidR="0007567F" w:rsidRPr="00FB4BD4">
        <w:rPr>
          <w:rFonts w:ascii="Baskerville" w:hAnsi="Baskerville"/>
        </w:rPr>
        <w:t xml:space="preserve"> the </w:t>
      </w:r>
      <w:r w:rsidR="00AD2B51">
        <w:rPr>
          <w:rFonts w:ascii="Baskerville" w:hAnsi="Baskerville"/>
        </w:rPr>
        <w:t xml:space="preserve">objective </w:t>
      </w:r>
      <w:r w:rsidR="00963531">
        <w:rPr>
          <w:rFonts w:ascii="Baskerville" w:hAnsi="Baskerville"/>
        </w:rPr>
        <w:t xml:space="preserve">lens positioned at the far-end of the </w:t>
      </w:r>
      <w:r w:rsidR="003104B1">
        <w:rPr>
          <w:rFonts w:ascii="Baskerville" w:hAnsi="Baskerville"/>
        </w:rPr>
        <w:t xml:space="preserve">two-lensed </w:t>
      </w:r>
      <w:r w:rsidR="00963531">
        <w:rPr>
          <w:rFonts w:ascii="Baskerville" w:hAnsi="Baskerville"/>
        </w:rPr>
        <w:t>telescope</w:t>
      </w:r>
      <w:r w:rsidR="005864F3">
        <w:rPr>
          <w:rFonts w:ascii="Baskerville" w:hAnsi="Baskerville"/>
        </w:rPr>
        <w:t>, but without an eyepiece</w:t>
      </w:r>
      <w:r w:rsidR="00963531">
        <w:rPr>
          <w:rFonts w:ascii="Baskerville" w:hAnsi="Baskerville"/>
        </w:rPr>
        <w:t xml:space="preserve">. </w:t>
      </w:r>
      <w:r w:rsidR="00E160C1" w:rsidRPr="006645C6">
        <w:rPr>
          <w:color w:val="000000" w:themeColor="text1"/>
        </w:rPr>
        <w:t xml:space="preserve">In a telescope, the purpose of the objective lens is to gather and focus rays of light from a distant object, forming a real image that in turn becomes the object of the eyepiece lens. The eyepiece lens, acting as a magnifying glass for the real image, has a short focal length (e.g., 50 mm) to achieve magnification, and to allow </w:t>
      </w:r>
      <w:r w:rsidR="00F3662F" w:rsidRPr="006645C6">
        <w:rPr>
          <w:rFonts w:ascii="Baskerville" w:hAnsi="Baskerville"/>
          <w:color w:val="000000" w:themeColor="text1"/>
        </w:rPr>
        <w:t>the observer’s eye in a relaxed state of accommodation to be</w:t>
      </w:r>
      <w:r w:rsidR="002E2DEC" w:rsidRPr="006645C6">
        <w:rPr>
          <w:rFonts w:ascii="Baskerville" w:hAnsi="Baskerville"/>
          <w:color w:val="000000" w:themeColor="text1"/>
        </w:rPr>
        <w:t xml:space="preserve"> focus</w:t>
      </w:r>
      <w:r w:rsidR="00F3662F" w:rsidRPr="006645C6">
        <w:rPr>
          <w:rFonts w:ascii="Baskerville" w:hAnsi="Baskerville"/>
          <w:color w:val="000000" w:themeColor="text1"/>
        </w:rPr>
        <w:t>sed</w:t>
      </w:r>
      <w:r w:rsidR="002E2DEC" w:rsidRPr="006645C6">
        <w:rPr>
          <w:rFonts w:ascii="Baskerville" w:hAnsi="Baskerville"/>
          <w:color w:val="000000" w:themeColor="text1"/>
        </w:rPr>
        <w:t xml:space="preserve"> on </w:t>
      </w:r>
      <w:r w:rsidR="00F3662F" w:rsidRPr="006645C6">
        <w:rPr>
          <w:rFonts w:ascii="Baskerville" w:hAnsi="Baskerville"/>
          <w:color w:val="000000" w:themeColor="text1"/>
        </w:rPr>
        <w:t>a virtual</w:t>
      </w:r>
      <w:r w:rsidR="002E2DEC" w:rsidRPr="006645C6">
        <w:rPr>
          <w:rFonts w:ascii="Baskerville" w:hAnsi="Baskerville"/>
          <w:color w:val="000000" w:themeColor="text1"/>
        </w:rPr>
        <w:t xml:space="preserve"> image at </w:t>
      </w:r>
      <w:r w:rsidR="00F3662F" w:rsidRPr="006645C6">
        <w:rPr>
          <w:rFonts w:ascii="Baskerville" w:hAnsi="Baskerville"/>
          <w:color w:val="000000" w:themeColor="text1"/>
        </w:rPr>
        <w:t>effectively infinite distance</w:t>
      </w:r>
      <w:r w:rsidR="006A508A" w:rsidRPr="006645C6">
        <w:rPr>
          <w:rFonts w:ascii="Baskerville" w:hAnsi="Baskerville"/>
          <w:color w:val="000000" w:themeColor="text1"/>
        </w:rPr>
        <w:t xml:space="preserve"> (Figure 2a)</w:t>
      </w:r>
      <w:r w:rsidR="00FA48AB" w:rsidRPr="006645C6">
        <w:rPr>
          <w:rFonts w:ascii="Baskerville" w:hAnsi="Baskerville"/>
          <w:color w:val="000000" w:themeColor="text1"/>
        </w:rPr>
        <w:t xml:space="preserve">. </w:t>
      </w:r>
      <w:r w:rsidR="007507EA" w:rsidRPr="006645C6">
        <w:rPr>
          <w:rFonts w:ascii="Baskerville" w:hAnsi="Baskerville"/>
          <w:color w:val="000000" w:themeColor="text1"/>
        </w:rPr>
        <w:t xml:space="preserve"> </w:t>
      </w:r>
    </w:p>
    <w:p w14:paraId="200292FC" w14:textId="77777777" w:rsidR="00AD2B51" w:rsidRDefault="00AD2B51" w:rsidP="00772D6B">
      <w:pPr>
        <w:spacing w:line="480" w:lineRule="auto"/>
        <w:jc w:val="both"/>
        <w:rPr>
          <w:rFonts w:ascii="Baskerville" w:hAnsi="Baskerville"/>
        </w:rPr>
      </w:pPr>
    </w:p>
    <w:p w14:paraId="50B44934" w14:textId="618E22EE" w:rsidR="00AD2B51" w:rsidRDefault="008F29E8" w:rsidP="00772D6B">
      <w:pPr>
        <w:spacing w:line="480" w:lineRule="auto"/>
        <w:jc w:val="both"/>
        <w:rPr>
          <w:rFonts w:ascii="Baskerville" w:hAnsi="Baskerville"/>
        </w:rPr>
      </w:pPr>
      <w:r>
        <w:rPr>
          <w:rFonts w:ascii="Baskerville" w:hAnsi="Baskerville"/>
        </w:rPr>
        <w:t>The term</w:t>
      </w:r>
      <w:r w:rsidR="002E0BC6">
        <w:rPr>
          <w:rFonts w:ascii="Baskerville" w:hAnsi="Baskerville"/>
        </w:rPr>
        <w:t xml:space="preserve"> </w:t>
      </w:r>
      <w:r w:rsidR="002E0BC6" w:rsidRPr="002E0BC6">
        <w:rPr>
          <w:rFonts w:ascii="Baskerville" w:hAnsi="Baskerville"/>
          <w:i/>
        </w:rPr>
        <w:t>single-lens telescope</w:t>
      </w:r>
      <w:r>
        <w:rPr>
          <w:rFonts w:ascii="Baskerville" w:hAnsi="Baskerville"/>
        </w:rPr>
        <w:t xml:space="preserve"> is herein used to refer to </w:t>
      </w:r>
      <w:r w:rsidR="002E0BC6">
        <w:rPr>
          <w:rFonts w:ascii="Baskerville" w:hAnsi="Baskerville"/>
        </w:rPr>
        <w:t>a telescope with only an objective lens</w:t>
      </w:r>
      <w:r w:rsidR="006A6731">
        <w:rPr>
          <w:rFonts w:ascii="Baskerville" w:hAnsi="Baskerville"/>
        </w:rPr>
        <w:t xml:space="preserve"> (Figure 2</w:t>
      </w:r>
      <w:r w:rsidR="00E53B4F">
        <w:rPr>
          <w:rFonts w:ascii="Baskerville" w:hAnsi="Baskerville"/>
        </w:rPr>
        <w:t>b)</w:t>
      </w:r>
      <w:r w:rsidR="002E0BC6">
        <w:rPr>
          <w:rFonts w:ascii="Baskerville" w:hAnsi="Baskerville"/>
        </w:rPr>
        <w:t>. In the absence of an</w:t>
      </w:r>
      <w:r w:rsidR="003525FA">
        <w:rPr>
          <w:rFonts w:ascii="Baskerville" w:hAnsi="Baskerville"/>
        </w:rPr>
        <w:t xml:space="preserve"> eyepiece lens, </w:t>
      </w:r>
      <w:r w:rsidR="003525FA" w:rsidRPr="006645C6">
        <w:rPr>
          <w:rFonts w:ascii="Baskerville" w:hAnsi="Baskerville"/>
          <w:color w:val="000000" w:themeColor="text1"/>
        </w:rPr>
        <w:t>a</w:t>
      </w:r>
      <w:r w:rsidR="009B1A76" w:rsidRPr="006645C6">
        <w:rPr>
          <w:rFonts w:ascii="Baskerville" w:hAnsi="Baskerville"/>
          <w:color w:val="000000" w:themeColor="text1"/>
        </w:rPr>
        <w:t>n</w:t>
      </w:r>
      <w:r w:rsidR="003525FA" w:rsidRPr="006645C6">
        <w:rPr>
          <w:rFonts w:ascii="Baskerville" w:hAnsi="Baskerville"/>
          <w:color w:val="000000" w:themeColor="text1"/>
        </w:rPr>
        <w:t xml:space="preserve"> </w:t>
      </w:r>
      <w:r w:rsidR="009B1A76" w:rsidRPr="006645C6">
        <w:rPr>
          <w:rFonts w:ascii="Baskerville" w:hAnsi="Baskerville"/>
          <w:color w:val="000000" w:themeColor="text1"/>
        </w:rPr>
        <w:t>observer</w:t>
      </w:r>
      <w:r w:rsidR="003525FA" w:rsidRPr="006645C6">
        <w:rPr>
          <w:rFonts w:ascii="Baskerville" w:hAnsi="Baskerville"/>
          <w:color w:val="000000" w:themeColor="text1"/>
        </w:rPr>
        <w:t xml:space="preserve"> with normal vision </w:t>
      </w:r>
      <w:r w:rsidR="00103D0F" w:rsidRPr="006645C6">
        <w:rPr>
          <w:rFonts w:ascii="Baskerville" w:hAnsi="Baskerville"/>
          <w:color w:val="000000" w:themeColor="text1"/>
        </w:rPr>
        <w:t>is</w:t>
      </w:r>
      <w:r w:rsidR="007122E1" w:rsidRPr="006645C6">
        <w:rPr>
          <w:rFonts w:ascii="Baskerville" w:hAnsi="Baskerville"/>
          <w:color w:val="000000" w:themeColor="text1"/>
        </w:rPr>
        <w:t xml:space="preserve"> nevertheless</w:t>
      </w:r>
      <w:r w:rsidR="002E0BC6" w:rsidRPr="006645C6">
        <w:rPr>
          <w:rFonts w:ascii="Baskerville" w:hAnsi="Baskerville"/>
          <w:color w:val="000000" w:themeColor="text1"/>
        </w:rPr>
        <w:t xml:space="preserve"> </w:t>
      </w:r>
      <w:r w:rsidR="002E0BC6">
        <w:rPr>
          <w:rFonts w:ascii="Baskerville" w:hAnsi="Baskerville"/>
        </w:rPr>
        <w:t>able to</w:t>
      </w:r>
      <w:r w:rsidR="003525FA">
        <w:rPr>
          <w:rFonts w:ascii="Baskerville" w:hAnsi="Baskerville"/>
        </w:rPr>
        <w:t xml:space="preserve"> focus on the real image at distance</w:t>
      </w:r>
      <w:r w:rsidR="005864F3">
        <w:rPr>
          <w:rFonts w:ascii="Baskerville" w:hAnsi="Baskerville"/>
        </w:rPr>
        <w:t>s as close as</w:t>
      </w:r>
      <w:r w:rsidR="003525FA">
        <w:rPr>
          <w:rFonts w:ascii="Baskerville" w:hAnsi="Baskerville"/>
        </w:rPr>
        <w:t xml:space="preserve"> approximately 250</w:t>
      </w:r>
      <w:r w:rsidR="0077645D">
        <w:rPr>
          <w:rFonts w:ascii="Baskerville" w:hAnsi="Baskerville"/>
        </w:rPr>
        <w:t xml:space="preserve"> </w:t>
      </w:r>
      <w:r w:rsidR="003525FA">
        <w:rPr>
          <w:rFonts w:ascii="Baskerville" w:hAnsi="Baskerville"/>
        </w:rPr>
        <w:t xml:space="preserve">mm. This distance represents the </w:t>
      </w:r>
      <w:r w:rsidR="003525FA" w:rsidRPr="003525FA">
        <w:rPr>
          <w:rFonts w:ascii="Baskerville" w:hAnsi="Baskerville"/>
          <w:i/>
        </w:rPr>
        <w:t>near point</w:t>
      </w:r>
      <w:r w:rsidR="003525FA">
        <w:rPr>
          <w:rFonts w:ascii="Baskerville" w:hAnsi="Baskerville"/>
        </w:rPr>
        <w:t xml:space="preserve"> for normal visi</w:t>
      </w:r>
      <w:r w:rsidR="00216756">
        <w:rPr>
          <w:rFonts w:ascii="Baskerville" w:hAnsi="Baskerville"/>
        </w:rPr>
        <w:t xml:space="preserve">on: the </w:t>
      </w:r>
      <w:r w:rsidR="00F51227">
        <w:rPr>
          <w:rFonts w:ascii="Baskerville" w:hAnsi="Baskerville"/>
        </w:rPr>
        <w:t xml:space="preserve">closest </w:t>
      </w:r>
      <w:r w:rsidR="00216756">
        <w:rPr>
          <w:rFonts w:ascii="Baskerville" w:hAnsi="Baskerville"/>
        </w:rPr>
        <w:t>point at which rays of light</w:t>
      </w:r>
      <w:r w:rsidR="00F51227">
        <w:rPr>
          <w:rFonts w:ascii="Baskerville" w:hAnsi="Baskerville"/>
        </w:rPr>
        <w:t xml:space="preserve"> from an object can be converged by the lens of the </w:t>
      </w:r>
      <w:r w:rsidR="009B1A76">
        <w:rPr>
          <w:rFonts w:ascii="Baskerville" w:hAnsi="Baskerville"/>
        </w:rPr>
        <w:t>observer’s</w:t>
      </w:r>
      <w:r w:rsidR="00E63DF2">
        <w:rPr>
          <w:rFonts w:ascii="Baskerville" w:hAnsi="Baskerville"/>
        </w:rPr>
        <w:t xml:space="preserve"> eye</w:t>
      </w:r>
      <w:r w:rsidR="00F51227">
        <w:rPr>
          <w:rFonts w:ascii="Baskerville" w:hAnsi="Baskerville"/>
        </w:rPr>
        <w:t xml:space="preserve"> and brought to sharp focus on the retina.</w:t>
      </w:r>
      <w:r w:rsidR="002E0BC6">
        <w:rPr>
          <w:rFonts w:ascii="Baskerville" w:hAnsi="Baskerville"/>
        </w:rPr>
        <w:t xml:space="preserve"> </w:t>
      </w:r>
      <w:r w:rsidR="00997971">
        <w:rPr>
          <w:rFonts w:ascii="Baskerville" w:hAnsi="Baskerville"/>
        </w:rPr>
        <w:t xml:space="preserve">An eyepiece is therefore not necessary providing that the real image can be brought </w:t>
      </w:r>
      <w:r w:rsidR="00407EE7">
        <w:rPr>
          <w:rFonts w:ascii="Baskerville" w:hAnsi="Baskerville"/>
        </w:rPr>
        <w:t>in</w:t>
      </w:r>
      <w:r w:rsidR="00997971">
        <w:rPr>
          <w:rFonts w:ascii="Baskerville" w:hAnsi="Baskerville"/>
        </w:rPr>
        <w:t>to focus by the observer’s eye. Furthermore, if the real image is large enough and close enough</w:t>
      </w:r>
      <w:r w:rsidR="005864F3">
        <w:rPr>
          <w:rFonts w:ascii="Baskerville" w:hAnsi="Baskerville"/>
        </w:rPr>
        <w:t xml:space="preserve"> to the eye</w:t>
      </w:r>
      <w:r w:rsidR="00997971">
        <w:rPr>
          <w:rFonts w:ascii="Baskerville" w:hAnsi="Baskerville"/>
        </w:rPr>
        <w:t>, its resultant retinal image may be larger than</w:t>
      </w:r>
      <w:r w:rsidR="00641AA8">
        <w:rPr>
          <w:rFonts w:ascii="Baskerville" w:hAnsi="Baskerville"/>
        </w:rPr>
        <w:t xml:space="preserve"> </w:t>
      </w:r>
      <w:r w:rsidR="00641AA8" w:rsidRPr="00DF7FD0">
        <w:rPr>
          <w:rFonts w:ascii="Baskerville" w:hAnsi="Baskerville"/>
        </w:rPr>
        <w:t xml:space="preserve">when the </w:t>
      </w:r>
      <w:r w:rsidR="006672C3" w:rsidRPr="00DF7FD0">
        <w:rPr>
          <w:rFonts w:ascii="Baskerville" w:hAnsi="Baskerville"/>
        </w:rPr>
        <w:t xml:space="preserve">physical </w:t>
      </w:r>
      <w:r w:rsidR="00641AA8" w:rsidRPr="00DF7FD0">
        <w:rPr>
          <w:rFonts w:ascii="Baskerville" w:hAnsi="Baskerville"/>
        </w:rPr>
        <w:t>object is viewed from a distance by</w:t>
      </w:r>
      <w:r w:rsidR="00641AA8">
        <w:rPr>
          <w:rFonts w:ascii="Baskerville" w:hAnsi="Baskerville"/>
        </w:rPr>
        <w:t xml:space="preserve"> the</w:t>
      </w:r>
      <w:r w:rsidR="00997971">
        <w:rPr>
          <w:rFonts w:ascii="Baskerville" w:hAnsi="Baskerville"/>
        </w:rPr>
        <w:t xml:space="preserve"> </w:t>
      </w:r>
      <w:r w:rsidR="00320CCD">
        <w:rPr>
          <w:rFonts w:ascii="Baskerville" w:hAnsi="Baskerville"/>
        </w:rPr>
        <w:t xml:space="preserve">naked </w:t>
      </w:r>
      <w:r w:rsidR="00997971">
        <w:rPr>
          <w:rFonts w:ascii="Baskerville" w:hAnsi="Baskerville"/>
        </w:rPr>
        <w:t xml:space="preserve">eye – a telescopic effect. </w:t>
      </w:r>
      <w:r w:rsidR="0048452C">
        <w:rPr>
          <w:rFonts w:ascii="Baskerville" w:hAnsi="Baskerville"/>
        </w:rPr>
        <w:t>A</w:t>
      </w:r>
      <w:r w:rsidR="00D40814">
        <w:rPr>
          <w:rFonts w:ascii="Baskerville" w:hAnsi="Baskerville"/>
        </w:rPr>
        <w:t xml:space="preserve"> geometric argument shows that a</w:t>
      </w:r>
      <w:r w:rsidR="00963531">
        <w:rPr>
          <w:rFonts w:ascii="Baskerville" w:hAnsi="Baskerville"/>
        </w:rPr>
        <w:t xml:space="preserve"> single-lens telescope can be used to magnify distant </w:t>
      </w:r>
      <w:r w:rsidR="0012117D">
        <w:rPr>
          <w:rFonts w:ascii="Baskerville" w:hAnsi="Baskerville"/>
        </w:rPr>
        <w:t>objects</w:t>
      </w:r>
      <w:r w:rsidR="00963531">
        <w:rPr>
          <w:rFonts w:ascii="Baskerville" w:hAnsi="Baskerville"/>
        </w:rPr>
        <w:t xml:space="preserve"> if the </w:t>
      </w:r>
      <w:r w:rsidR="0012117D">
        <w:rPr>
          <w:rFonts w:ascii="Baskerville" w:hAnsi="Baskerville"/>
        </w:rPr>
        <w:t xml:space="preserve">focal length of the </w:t>
      </w:r>
      <w:r w:rsidR="00963531">
        <w:rPr>
          <w:rFonts w:ascii="Baskerville" w:hAnsi="Baskerville"/>
        </w:rPr>
        <w:t xml:space="preserve">objective lens </w:t>
      </w:r>
      <w:r w:rsidR="0012117D">
        <w:rPr>
          <w:rFonts w:ascii="Baskerville" w:hAnsi="Baskerville"/>
        </w:rPr>
        <w:t xml:space="preserve">is longer than the distance between the </w:t>
      </w:r>
      <w:r w:rsidR="002B38CE">
        <w:rPr>
          <w:rFonts w:ascii="Baskerville" w:hAnsi="Baskerville"/>
        </w:rPr>
        <w:t xml:space="preserve">(focused) </w:t>
      </w:r>
      <w:r w:rsidR="0012117D">
        <w:rPr>
          <w:rFonts w:ascii="Baskerville" w:hAnsi="Baskerville"/>
        </w:rPr>
        <w:t>real image and the observer’s eye</w:t>
      </w:r>
      <w:r w:rsidR="006A6731">
        <w:rPr>
          <w:rFonts w:ascii="Baskerville" w:hAnsi="Baskerville"/>
        </w:rPr>
        <w:t xml:space="preserve"> (Figure 2</w:t>
      </w:r>
      <w:r w:rsidR="00E53B4F">
        <w:rPr>
          <w:rFonts w:ascii="Baskerville" w:hAnsi="Baskerville"/>
        </w:rPr>
        <w:t>c</w:t>
      </w:r>
      <w:r w:rsidR="006A6731">
        <w:rPr>
          <w:rFonts w:ascii="Baskerville" w:hAnsi="Baskerville"/>
        </w:rPr>
        <w:t>)</w:t>
      </w:r>
      <w:r w:rsidR="00AD2B51">
        <w:rPr>
          <w:rFonts w:ascii="Baskerville" w:hAnsi="Baskerville"/>
        </w:rPr>
        <w:t>.</w:t>
      </w:r>
      <w:r w:rsidR="006645C6">
        <w:rPr>
          <w:rStyle w:val="EndnoteReference"/>
          <w:rFonts w:ascii="Baskerville" w:hAnsi="Baskerville"/>
        </w:rPr>
        <w:endnoteReference w:id="22"/>
      </w:r>
      <w:r w:rsidR="0012117D">
        <w:rPr>
          <w:rFonts w:ascii="Baskerville" w:hAnsi="Baskerville"/>
        </w:rPr>
        <w:t xml:space="preserve"> </w:t>
      </w:r>
    </w:p>
    <w:p w14:paraId="6F9B0F4D" w14:textId="77777777" w:rsidR="00AD2B51" w:rsidRDefault="00AD2B51" w:rsidP="00772D6B">
      <w:pPr>
        <w:spacing w:line="480" w:lineRule="auto"/>
        <w:jc w:val="both"/>
        <w:rPr>
          <w:rFonts w:ascii="Baskerville" w:hAnsi="Baskerville"/>
        </w:rPr>
      </w:pPr>
    </w:p>
    <w:p w14:paraId="48A0E850" w14:textId="1E8EF5F7" w:rsidR="0012117D" w:rsidRDefault="008F29E8" w:rsidP="006D5C9A">
      <w:pPr>
        <w:spacing w:line="480" w:lineRule="auto"/>
        <w:jc w:val="both"/>
        <w:rPr>
          <w:rFonts w:ascii="Baskerville" w:hAnsi="Baskerville"/>
        </w:rPr>
      </w:pPr>
      <w:r w:rsidRPr="009148F1">
        <w:rPr>
          <w:rFonts w:ascii="Baskerville" w:hAnsi="Baskerville"/>
        </w:rPr>
        <w:t xml:space="preserve">When compared to an observer with normal vision, an observer with myopia (or near-sightedness) may </w:t>
      </w:r>
      <w:r w:rsidR="00407EE7">
        <w:rPr>
          <w:rFonts w:ascii="Baskerville" w:hAnsi="Baskerville"/>
        </w:rPr>
        <w:t>achieve</w:t>
      </w:r>
      <w:r w:rsidRPr="009148F1">
        <w:rPr>
          <w:rFonts w:ascii="Baskerville" w:hAnsi="Baskerville"/>
        </w:rPr>
        <w:t xml:space="preserve"> focussed images with</w:t>
      </w:r>
      <w:r w:rsidR="0057562D">
        <w:rPr>
          <w:rFonts w:ascii="Baskerville" w:hAnsi="Baskerville"/>
        </w:rPr>
        <w:t xml:space="preserve"> even</w:t>
      </w:r>
      <w:r w:rsidRPr="009148F1">
        <w:rPr>
          <w:rFonts w:ascii="Baskerville" w:hAnsi="Baskerville"/>
        </w:rPr>
        <w:t xml:space="preserve"> greater magnification, due to myopes having a closer near point. </w:t>
      </w:r>
      <w:r>
        <w:rPr>
          <w:rFonts w:ascii="Baskerville" w:hAnsi="Baskerville"/>
        </w:rPr>
        <w:t>The way this arises is illustrated in Figure 2c</w:t>
      </w:r>
      <w:r w:rsidR="00B154AB">
        <w:rPr>
          <w:rFonts w:ascii="Baskerville" w:hAnsi="Baskerville"/>
        </w:rPr>
        <w:t>, illustrating</w:t>
      </w:r>
      <w:r>
        <w:rPr>
          <w:rFonts w:ascii="Baskerville" w:hAnsi="Baskerville"/>
        </w:rPr>
        <w:t xml:space="preserve"> the same real image viewed at different distances. The observer depicted in (</w:t>
      </w:r>
      <w:proofErr w:type="spellStart"/>
      <w:r>
        <w:rPr>
          <w:rFonts w:ascii="Baskerville" w:hAnsi="Baskerville"/>
        </w:rPr>
        <w:t>i</w:t>
      </w:r>
      <w:proofErr w:type="spellEnd"/>
      <w:r>
        <w:rPr>
          <w:rFonts w:ascii="Baskerville" w:hAnsi="Baskerville"/>
        </w:rPr>
        <w:t xml:space="preserve">) has a very close near point </w:t>
      </w:r>
      <w:r>
        <w:rPr>
          <w:rFonts w:ascii="Baskerville" w:hAnsi="Baskerville"/>
        </w:rPr>
        <w:lastRenderedPageBreak/>
        <w:t xml:space="preserve">(that is, myopia) with the result that the real image subtends a large angle at the eye and is magnified relative to the object itself. </w:t>
      </w:r>
      <w:r w:rsidR="00362918">
        <w:rPr>
          <w:rFonts w:ascii="Baskerville" w:hAnsi="Baskerville"/>
        </w:rPr>
        <w:t xml:space="preserve">In Figure </w:t>
      </w:r>
      <w:r w:rsidR="00AD2B51">
        <w:rPr>
          <w:rFonts w:ascii="Baskerville" w:hAnsi="Baskerville"/>
        </w:rPr>
        <w:t>3</w:t>
      </w:r>
      <w:r w:rsidR="00372E0C">
        <w:rPr>
          <w:rFonts w:ascii="Baskerville" w:hAnsi="Baskerville"/>
        </w:rPr>
        <w:t>a</w:t>
      </w:r>
      <w:r w:rsidR="00D42E7A">
        <w:rPr>
          <w:rFonts w:ascii="Baskerville" w:hAnsi="Baskerville"/>
        </w:rPr>
        <w:t xml:space="preserve">, we </w:t>
      </w:r>
      <w:r>
        <w:rPr>
          <w:rFonts w:ascii="Baskerville" w:hAnsi="Baskerville"/>
        </w:rPr>
        <w:t xml:space="preserve">model </w:t>
      </w:r>
      <w:r w:rsidR="00751123">
        <w:rPr>
          <w:rFonts w:ascii="Baskerville" w:hAnsi="Baskerville"/>
        </w:rPr>
        <w:t>the magnification that would be produced with</w:t>
      </w:r>
      <w:r w:rsidR="00B53B10">
        <w:rPr>
          <w:rFonts w:ascii="Baskerville" w:hAnsi="Baskerville"/>
        </w:rPr>
        <w:t xml:space="preserve"> lenses of different focal lengths as a function of the observer’s near point. </w:t>
      </w:r>
    </w:p>
    <w:p w14:paraId="70359121" w14:textId="77F19F52" w:rsidR="00772D6B" w:rsidRDefault="00CE0174" w:rsidP="0057562D">
      <w:pPr>
        <w:spacing w:line="480" w:lineRule="auto"/>
        <w:jc w:val="center"/>
        <w:rPr>
          <w:rFonts w:ascii="Baskerville" w:hAnsi="Baskerville"/>
        </w:rPr>
      </w:pPr>
      <w:r w:rsidRPr="00CE0174">
        <w:rPr>
          <w:noProof/>
        </w:rPr>
        <w:drawing>
          <wp:inline distT="0" distB="0" distL="0" distR="0" wp14:anchorId="6ACFC5AD" wp14:editId="2C95552E">
            <wp:extent cx="4282337" cy="622091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0244" cy="6246932"/>
                    </a:xfrm>
                    <a:prstGeom prst="rect">
                      <a:avLst/>
                    </a:prstGeom>
                  </pic:spPr>
                </pic:pic>
              </a:graphicData>
            </a:graphic>
          </wp:inline>
        </w:drawing>
      </w:r>
    </w:p>
    <w:p w14:paraId="7CEB0636" w14:textId="61AB497A" w:rsidR="003A20FF" w:rsidRPr="0057562D" w:rsidRDefault="00362918" w:rsidP="003A20FF">
      <w:pPr>
        <w:spacing w:line="480" w:lineRule="auto"/>
        <w:jc w:val="both"/>
        <w:rPr>
          <w:rFonts w:ascii="Baskerville" w:hAnsi="Baskerville"/>
          <w:sz w:val="22"/>
          <w:szCs w:val="22"/>
        </w:rPr>
      </w:pPr>
      <w:r w:rsidRPr="0057562D">
        <w:rPr>
          <w:rFonts w:ascii="Baskerville" w:hAnsi="Baskerville"/>
          <w:i/>
          <w:sz w:val="22"/>
          <w:szCs w:val="22"/>
        </w:rPr>
        <w:t xml:space="preserve">Figure </w:t>
      </w:r>
      <w:r w:rsidR="00AD2B51" w:rsidRPr="0057562D">
        <w:rPr>
          <w:rFonts w:ascii="Baskerville" w:hAnsi="Baskerville"/>
          <w:i/>
          <w:sz w:val="22"/>
          <w:szCs w:val="22"/>
        </w:rPr>
        <w:t>3</w:t>
      </w:r>
      <w:r w:rsidR="00372E0C" w:rsidRPr="0057562D">
        <w:rPr>
          <w:rFonts w:ascii="Baskerville" w:hAnsi="Baskerville"/>
          <w:i/>
          <w:sz w:val="22"/>
          <w:szCs w:val="22"/>
        </w:rPr>
        <w:t xml:space="preserve">. </w:t>
      </w:r>
      <w:r w:rsidR="00372E0C" w:rsidRPr="0057562D">
        <w:rPr>
          <w:rFonts w:ascii="Baskerville" w:hAnsi="Baskerville"/>
          <w:sz w:val="22"/>
          <w:szCs w:val="22"/>
        </w:rPr>
        <w:t>(a)</w:t>
      </w:r>
      <w:r w:rsidR="00B53B10" w:rsidRPr="0057562D">
        <w:rPr>
          <w:rFonts w:ascii="Baskerville" w:hAnsi="Baskerville"/>
          <w:sz w:val="22"/>
          <w:szCs w:val="22"/>
        </w:rPr>
        <w:t xml:space="preserve"> </w:t>
      </w:r>
      <w:r w:rsidR="00FD602A" w:rsidRPr="0057562D">
        <w:rPr>
          <w:rFonts w:ascii="Baskerville" w:hAnsi="Baskerville"/>
          <w:sz w:val="22"/>
          <w:szCs w:val="22"/>
        </w:rPr>
        <w:t xml:space="preserve">Single-lens telescope: </w:t>
      </w:r>
      <w:r w:rsidR="00E8004E" w:rsidRPr="0057562D">
        <w:rPr>
          <w:rFonts w:ascii="Baskerville" w:hAnsi="Baskerville"/>
          <w:sz w:val="22"/>
          <w:szCs w:val="22"/>
        </w:rPr>
        <w:t>Magnification</w:t>
      </w:r>
      <w:r w:rsidR="008F29E8" w:rsidRPr="0057562D">
        <w:rPr>
          <w:rFonts w:ascii="Baskerville" w:hAnsi="Baskerville"/>
          <w:sz w:val="22"/>
          <w:szCs w:val="22"/>
        </w:rPr>
        <w:t xml:space="preserve"> of an object (at infinity)</w:t>
      </w:r>
      <w:r w:rsidR="0048452C" w:rsidRPr="0057562D">
        <w:rPr>
          <w:rFonts w:ascii="Baskerville" w:hAnsi="Baskerville"/>
          <w:sz w:val="22"/>
          <w:szCs w:val="22"/>
        </w:rPr>
        <w:t xml:space="preserve"> achieved with </w:t>
      </w:r>
      <w:r w:rsidR="00372E0C" w:rsidRPr="0057562D">
        <w:rPr>
          <w:rFonts w:ascii="Baskerville" w:hAnsi="Baskerville"/>
          <w:sz w:val="22"/>
          <w:szCs w:val="22"/>
        </w:rPr>
        <w:t>four</w:t>
      </w:r>
      <w:r w:rsidR="0048452C" w:rsidRPr="0057562D">
        <w:rPr>
          <w:rFonts w:ascii="Baskerville" w:hAnsi="Baskerville"/>
          <w:sz w:val="22"/>
          <w:szCs w:val="22"/>
        </w:rPr>
        <w:t xml:space="preserve"> different lenses,</w:t>
      </w:r>
      <w:r w:rsidR="00E8004E" w:rsidRPr="0057562D">
        <w:rPr>
          <w:rFonts w:ascii="Baskerville" w:hAnsi="Baskerville"/>
          <w:sz w:val="22"/>
          <w:szCs w:val="22"/>
        </w:rPr>
        <w:t xml:space="preserve"> as a function of the observer’s</w:t>
      </w:r>
      <w:r w:rsidR="00372E0C" w:rsidRPr="0057562D">
        <w:rPr>
          <w:rFonts w:ascii="Baskerville" w:hAnsi="Baskerville"/>
          <w:sz w:val="22"/>
          <w:szCs w:val="22"/>
        </w:rPr>
        <w:t xml:space="preserve"> </w:t>
      </w:r>
      <w:r w:rsidR="00E8004E" w:rsidRPr="0057562D">
        <w:rPr>
          <w:rFonts w:ascii="Baskerville" w:hAnsi="Baskerville"/>
          <w:sz w:val="22"/>
          <w:szCs w:val="22"/>
        </w:rPr>
        <w:t xml:space="preserve">near point. </w:t>
      </w:r>
      <w:r w:rsidR="00372E0C" w:rsidRPr="0057562D">
        <w:rPr>
          <w:rFonts w:ascii="Baskerville" w:hAnsi="Baskerville"/>
          <w:sz w:val="22"/>
          <w:szCs w:val="22"/>
        </w:rPr>
        <w:t>(b)</w:t>
      </w:r>
      <w:r w:rsidR="00FD602A" w:rsidRPr="0057562D">
        <w:rPr>
          <w:rFonts w:ascii="Baskerville" w:hAnsi="Baskerville"/>
          <w:sz w:val="22"/>
          <w:szCs w:val="22"/>
        </w:rPr>
        <w:t xml:space="preserve"> Single-lens placed in front of ‘distant’ object:</w:t>
      </w:r>
      <w:r w:rsidR="00372E0C" w:rsidRPr="0057562D">
        <w:rPr>
          <w:rFonts w:ascii="Baskerville" w:hAnsi="Baskerville"/>
          <w:sz w:val="22"/>
          <w:szCs w:val="22"/>
        </w:rPr>
        <w:t xml:space="preserve"> Magnification </w:t>
      </w:r>
      <w:r w:rsidR="00FD602A" w:rsidRPr="0057562D">
        <w:rPr>
          <w:rFonts w:ascii="Baskerville" w:hAnsi="Baskerville"/>
          <w:sz w:val="22"/>
          <w:szCs w:val="22"/>
        </w:rPr>
        <w:t xml:space="preserve">achieved with four different lenses, </w:t>
      </w:r>
      <w:r w:rsidR="00372E0C" w:rsidRPr="0057562D">
        <w:rPr>
          <w:rFonts w:ascii="Baskerville" w:hAnsi="Baskerville"/>
          <w:sz w:val="22"/>
          <w:szCs w:val="22"/>
        </w:rPr>
        <w:t>as a function of the distance of the object from the lens.</w:t>
      </w:r>
      <w:r w:rsidR="00F558AB" w:rsidRPr="0057562D" w:rsidDel="00F558AB">
        <w:rPr>
          <w:rFonts w:ascii="Baskerville" w:hAnsi="Baskerville"/>
          <w:sz w:val="22"/>
          <w:szCs w:val="22"/>
        </w:rPr>
        <w:t xml:space="preserve"> </w:t>
      </w:r>
      <w:r w:rsidR="00CE0174" w:rsidRPr="0057562D">
        <w:rPr>
          <w:rFonts w:ascii="Baskerville" w:hAnsi="Baskerville"/>
          <w:sz w:val="22"/>
          <w:szCs w:val="22"/>
        </w:rPr>
        <w:t>The dashed lines</w:t>
      </w:r>
      <w:r w:rsidR="00761C10" w:rsidRPr="0057562D">
        <w:rPr>
          <w:rFonts w:ascii="Baskerville" w:hAnsi="Baskerville"/>
          <w:sz w:val="22"/>
          <w:szCs w:val="22"/>
        </w:rPr>
        <w:t>,</w:t>
      </w:r>
      <w:r w:rsidR="00CE0174" w:rsidRPr="0057562D">
        <w:rPr>
          <w:rFonts w:ascii="Baskerville" w:hAnsi="Baskerville"/>
          <w:sz w:val="22"/>
          <w:szCs w:val="22"/>
        </w:rPr>
        <w:t xml:space="preserve"> </w:t>
      </w:r>
      <w:r w:rsidR="00C80822" w:rsidRPr="0057562D">
        <w:rPr>
          <w:rFonts w:ascii="Baskerville" w:hAnsi="Baskerville"/>
          <w:sz w:val="22"/>
          <w:szCs w:val="22"/>
        </w:rPr>
        <w:t>placed at</w:t>
      </w:r>
      <w:r w:rsidR="00CE0174" w:rsidRPr="0057562D">
        <w:rPr>
          <w:rFonts w:ascii="Baskerville" w:hAnsi="Baskerville"/>
          <w:sz w:val="22"/>
          <w:szCs w:val="22"/>
        </w:rPr>
        <w:t xml:space="preserve"> the focal length of </w:t>
      </w:r>
      <w:r w:rsidR="00C80822" w:rsidRPr="0057562D">
        <w:rPr>
          <w:rFonts w:ascii="Baskerville" w:hAnsi="Baskerville"/>
          <w:sz w:val="22"/>
          <w:szCs w:val="22"/>
        </w:rPr>
        <w:t>each</w:t>
      </w:r>
      <w:r w:rsidR="00CE0174" w:rsidRPr="0057562D">
        <w:rPr>
          <w:rFonts w:ascii="Baskerville" w:hAnsi="Baskerville"/>
          <w:sz w:val="22"/>
          <w:szCs w:val="22"/>
        </w:rPr>
        <w:t xml:space="preserve"> lens</w:t>
      </w:r>
      <w:r w:rsidR="00761C10" w:rsidRPr="0057562D">
        <w:rPr>
          <w:rFonts w:ascii="Baskerville" w:hAnsi="Baskerville"/>
          <w:sz w:val="22"/>
          <w:szCs w:val="22"/>
        </w:rPr>
        <w:t>,</w:t>
      </w:r>
      <w:r w:rsidR="00C80822" w:rsidRPr="0057562D">
        <w:rPr>
          <w:rFonts w:ascii="Baskerville" w:hAnsi="Baskerville"/>
          <w:sz w:val="22"/>
          <w:szCs w:val="22"/>
        </w:rPr>
        <w:t xml:space="preserve"> indicate a formal divergence of the </w:t>
      </w:r>
      <w:r w:rsidR="00C80822" w:rsidRPr="0057562D">
        <w:rPr>
          <w:rFonts w:ascii="Baskerville" w:hAnsi="Baskerville"/>
          <w:sz w:val="22"/>
          <w:szCs w:val="22"/>
        </w:rPr>
        <w:lastRenderedPageBreak/>
        <w:t>magnification.</w:t>
      </w:r>
      <w:r w:rsidR="00CE0174" w:rsidRPr="0057562D">
        <w:rPr>
          <w:rFonts w:ascii="Baskerville" w:hAnsi="Baskerville"/>
          <w:sz w:val="22"/>
          <w:szCs w:val="22"/>
        </w:rPr>
        <w:t xml:space="preserve"> When an object is placed beyond </w:t>
      </w:r>
      <w:r w:rsidR="00C80822" w:rsidRPr="0057562D">
        <w:rPr>
          <w:rFonts w:ascii="Baskerville" w:hAnsi="Baskerville"/>
          <w:sz w:val="22"/>
          <w:szCs w:val="22"/>
        </w:rPr>
        <w:t>the focal length</w:t>
      </w:r>
      <w:r w:rsidR="00CE0174" w:rsidRPr="0057562D">
        <w:rPr>
          <w:rFonts w:ascii="Baskerville" w:hAnsi="Baskerville"/>
          <w:sz w:val="22"/>
          <w:szCs w:val="22"/>
        </w:rPr>
        <w:t>, the image that is created is real and inverted (Figure 1a, b, c, d)</w:t>
      </w:r>
      <w:r w:rsidR="00B70FDC" w:rsidRPr="0057562D">
        <w:rPr>
          <w:rFonts w:ascii="Baskerville" w:hAnsi="Baskerville"/>
          <w:sz w:val="22"/>
          <w:szCs w:val="22"/>
        </w:rPr>
        <w:t xml:space="preserve">, and it may be smaller (Figure 1a, b) or the same size (Figure 1c) as the object. </w:t>
      </w:r>
      <w:r w:rsidR="003A20FF" w:rsidRPr="0057562D">
        <w:rPr>
          <w:rFonts w:ascii="Baskerville" w:hAnsi="Baskerville"/>
          <w:sz w:val="22"/>
          <w:szCs w:val="22"/>
        </w:rPr>
        <w:t>Note that the</w:t>
      </w:r>
      <w:r w:rsidR="006A2FE2">
        <w:rPr>
          <w:rFonts w:ascii="Baskerville" w:hAnsi="Baskerville"/>
          <w:sz w:val="22"/>
          <w:szCs w:val="22"/>
        </w:rPr>
        <w:t xml:space="preserve"> horizontal</w:t>
      </w:r>
      <w:r w:rsidR="003A20FF" w:rsidRPr="0057562D">
        <w:rPr>
          <w:rFonts w:ascii="Baskerville" w:hAnsi="Baskerville"/>
          <w:sz w:val="22"/>
          <w:szCs w:val="22"/>
        </w:rPr>
        <w:t xml:space="preserve"> solid black lines indicate a magnification of </w:t>
      </w:r>
      <w:r w:rsidR="0034050A" w:rsidRPr="0057562D">
        <w:rPr>
          <w:rFonts w:ascii="Baskerville" w:hAnsi="Baskerville"/>
          <w:sz w:val="22"/>
          <w:szCs w:val="22"/>
        </w:rPr>
        <w:t>one</w:t>
      </w:r>
      <w:r w:rsidR="003A20FF" w:rsidRPr="0057562D">
        <w:rPr>
          <w:rFonts w:ascii="Baskerville" w:hAnsi="Baskerville"/>
          <w:sz w:val="22"/>
          <w:szCs w:val="22"/>
        </w:rPr>
        <w:t xml:space="preserve">. </w:t>
      </w:r>
    </w:p>
    <w:p w14:paraId="5DA9E9C1" w14:textId="77777777" w:rsidR="00706C79" w:rsidRDefault="00706C79" w:rsidP="00EA2DC8">
      <w:pPr>
        <w:spacing w:line="480" w:lineRule="auto"/>
        <w:jc w:val="both"/>
        <w:rPr>
          <w:rFonts w:ascii="Baskerville" w:hAnsi="Baskerville"/>
        </w:rPr>
      </w:pPr>
    </w:p>
    <w:p w14:paraId="7F67C00B" w14:textId="77777777" w:rsidR="00706C79" w:rsidRDefault="00706C79" w:rsidP="00EA2DC8">
      <w:pPr>
        <w:spacing w:line="480" w:lineRule="auto"/>
        <w:jc w:val="both"/>
        <w:rPr>
          <w:rFonts w:ascii="Baskerville" w:hAnsi="Baskerville"/>
        </w:rPr>
      </w:pPr>
    </w:p>
    <w:p w14:paraId="0979FC40" w14:textId="5A796D6C" w:rsidR="00B100D9" w:rsidRDefault="00A02C0A" w:rsidP="00EA2DC8">
      <w:pPr>
        <w:spacing w:line="480" w:lineRule="auto"/>
        <w:jc w:val="both"/>
        <w:rPr>
          <w:rFonts w:ascii="Baskerville" w:hAnsi="Baskerville"/>
        </w:rPr>
      </w:pPr>
      <w:r w:rsidRPr="009148F1">
        <w:rPr>
          <w:rFonts w:ascii="Baskerville" w:hAnsi="Baskerville"/>
        </w:rPr>
        <w:t xml:space="preserve">A </w:t>
      </w:r>
      <w:r w:rsidR="007440E9" w:rsidRPr="009148F1">
        <w:rPr>
          <w:rFonts w:ascii="Baskerville" w:hAnsi="Baskerville"/>
        </w:rPr>
        <w:t>single</w:t>
      </w:r>
      <w:r w:rsidR="003C1F6E">
        <w:rPr>
          <w:rFonts w:ascii="Baskerville" w:hAnsi="Baskerville"/>
        </w:rPr>
        <w:t>-</w:t>
      </w:r>
      <w:r w:rsidR="007440E9" w:rsidRPr="009148F1">
        <w:rPr>
          <w:rFonts w:ascii="Baskerville" w:hAnsi="Baskerville"/>
        </w:rPr>
        <w:t xml:space="preserve">lens telescope </w:t>
      </w:r>
      <w:r w:rsidR="00B11C4E" w:rsidRPr="00B11C4E">
        <w:rPr>
          <w:rFonts w:ascii="Baskerville" w:hAnsi="Baskerville"/>
        </w:rPr>
        <w:t>(</w:t>
      </w:r>
      <w:r w:rsidR="00B11C4E" w:rsidRPr="00CE3C66">
        <w:rPr>
          <w:rFonts w:ascii="Baskerville" w:hAnsi="Baskerville"/>
        </w:rPr>
        <w:t>a lens in a fixed position</w:t>
      </w:r>
      <w:r w:rsidR="00B11C4E">
        <w:rPr>
          <w:rFonts w:ascii="Baskerville" w:hAnsi="Baskerville"/>
          <w:iCs/>
        </w:rPr>
        <w:t>)</w:t>
      </w:r>
      <w:r w:rsidR="00B11C4E" w:rsidRPr="009148F1">
        <w:rPr>
          <w:rFonts w:ascii="Baskerville" w:hAnsi="Baskerville"/>
        </w:rPr>
        <w:t xml:space="preserve"> </w:t>
      </w:r>
      <w:r w:rsidR="00286F2F" w:rsidRPr="009148F1">
        <w:rPr>
          <w:rFonts w:ascii="Baskerville" w:hAnsi="Baskerville"/>
        </w:rPr>
        <w:t xml:space="preserve">is </w:t>
      </w:r>
      <w:r w:rsidR="000C6003">
        <w:rPr>
          <w:rFonts w:ascii="Baskerville" w:hAnsi="Baskerville"/>
        </w:rPr>
        <w:t>consistent</w:t>
      </w:r>
      <w:r w:rsidR="000C6003" w:rsidRPr="009148F1">
        <w:rPr>
          <w:rFonts w:ascii="Baskerville" w:hAnsi="Baskerville"/>
        </w:rPr>
        <w:t xml:space="preserve"> </w:t>
      </w:r>
      <w:r w:rsidR="00286F2F" w:rsidRPr="009148F1">
        <w:rPr>
          <w:rFonts w:ascii="Baskerville" w:hAnsi="Baskerville"/>
        </w:rPr>
        <w:t>with</w:t>
      </w:r>
      <w:r w:rsidR="007440E9" w:rsidRPr="009148F1">
        <w:rPr>
          <w:rFonts w:ascii="Baskerville" w:hAnsi="Baskerville"/>
        </w:rPr>
        <w:t xml:space="preserve"> each of </w:t>
      </w:r>
      <w:r w:rsidRPr="009148F1">
        <w:rPr>
          <w:rFonts w:ascii="Baskerville" w:hAnsi="Baskerville"/>
        </w:rPr>
        <w:t>Grosseteste’s three</w:t>
      </w:r>
      <w:r w:rsidR="007440E9" w:rsidRPr="009148F1">
        <w:rPr>
          <w:rFonts w:ascii="Baskerville" w:hAnsi="Baskerville"/>
        </w:rPr>
        <w:t xml:space="preserve"> observations. </w:t>
      </w:r>
      <w:r w:rsidR="00EF3C0C" w:rsidRPr="009148F1">
        <w:rPr>
          <w:rFonts w:ascii="Baskerville" w:hAnsi="Baskerville"/>
        </w:rPr>
        <w:t>To take the first:</w:t>
      </w:r>
      <w:r w:rsidR="008D03C5" w:rsidRPr="009148F1">
        <w:rPr>
          <w:rFonts w:ascii="Baskerville" w:hAnsi="Baskerville"/>
        </w:rPr>
        <w:t xml:space="preserve"> </w:t>
      </w:r>
      <w:r w:rsidR="00EF3C0C" w:rsidRPr="009148F1">
        <w:rPr>
          <w:rFonts w:ascii="Baskerville" w:hAnsi="Baskerville"/>
        </w:rPr>
        <w:t>w</w:t>
      </w:r>
      <w:r w:rsidR="008D03C5" w:rsidRPr="009148F1">
        <w:rPr>
          <w:rFonts w:ascii="Baskerville" w:hAnsi="Baskerville"/>
        </w:rPr>
        <w:t>hen a di</w:t>
      </w:r>
      <w:r w:rsidR="00F276C6" w:rsidRPr="009148F1">
        <w:rPr>
          <w:rFonts w:ascii="Baskerville" w:hAnsi="Baskerville"/>
        </w:rPr>
        <w:t>stant object is viewed through a</w:t>
      </w:r>
      <w:r w:rsidR="008D03C5" w:rsidRPr="009148F1">
        <w:rPr>
          <w:rFonts w:ascii="Baskerville" w:hAnsi="Baskerville"/>
        </w:rPr>
        <w:t xml:space="preserve"> convex lens, rays of light from the object converge in front of the lens, creating a real image that is clo</w:t>
      </w:r>
      <w:r w:rsidR="00362918" w:rsidRPr="009148F1">
        <w:rPr>
          <w:rFonts w:ascii="Baskerville" w:hAnsi="Baskerville"/>
        </w:rPr>
        <w:t xml:space="preserve">se to the observer (Figure </w:t>
      </w:r>
      <w:r w:rsidR="006D5C9A" w:rsidRPr="009148F1">
        <w:rPr>
          <w:rFonts w:ascii="Baskerville" w:hAnsi="Baskerville"/>
        </w:rPr>
        <w:t>2</w:t>
      </w:r>
      <w:r w:rsidR="00E53B4F">
        <w:rPr>
          <w:rFonts w:ascii="Baskerville" w:hAnsi="Baskerville"/>
        </w:rPr>
        <w:t>b</w:t>
      </w:r>
      <w:r w:rsidR="008D03C5" w:rsidRPr="009148F1">
        <w:rPr>
          <w:rFonts w:ascii="Baskerville" w:hAnsi="Baskerville"/>
        </w:rPr>
        <w:t xml:space="preserve">). </w:t>
      </w:r>
      <w:r w:rsidR="00EF3C0C" w:rsidRPr="009148F1">
        <w:rPr>
          <w:rFonts w:ascii="Baskerville" w:hAnsi="Baskerville"/>
        </w:rPr>
        <w:t>A</w:t>
      </w:r>
      <w:r w:rsidR="00C957FC">
        <w:rPr>
          <w:rFonts w:ascii="Baskerville" w:hAnsi="Baskerville"/>
        </w:rPr>
        <w:t>s to</w:t>
      </w:r>
      <w:r w:rsidR="00EF3C0C" w:rsidRPr="009148F1">
        <w:rPr>
          <w:rFonts w:ascii="Baskerville" w:hAnsi="Baskerville"/>
        </w:rPr>
        <w:t xml:space="preserve"> the</w:t>
      </w:r>
      <w:r w:rsidR="008D03C5" w:rsidRPr="009148F1">
        <w:rPr>
          <w:rFonts w:ascii="Baskerville" w:hAnsi="Baskerville"/>
        </w:rPr>
        <w:t xml:space="preserve"> second</w:t>
      </w:r>
      <w:r w:rsidR="00EF3C0C" w:rsidRPr="009148F1">
        <w:rPr>
          <w:rFonts w:ascii="Baskerville" w:hAnsi="Baskerville"/>
        </w:rPr>
        <w:t xml:space="preserve">: </w:t>
      </w:r>
      <w:r w:rsidR="00276C0C" w:rsidRPr="009148F1">
        <w:rPr>
          <w:rFonts w:ascii="Baskerville" w:hAnsi="Baskerville"/>
        </w:rPr>
        <w:t>a convex lens produce</w:t>
      </w:r>
      <w:r w:rsidR="00EB5BA2">
        <w:rPr>
          <w:rFonts w:ascii="Baskerville" w:hAnsi="Baskerville"/>
        </w:rPr>
        <w:t>s</w:t>
      </w:r>
      <w:r w:rsidR="00276C0C" w:rsidRPr="009148F1">
        <w:rPr>
          <w:rFonts w:ascii="Baskerville" w:hAnsi="Baskerville"/>
        </w:rPr>
        <w:t xml:space="preserve"> a diminished real image</w:t>
      </w:r>
      <w:r w:rsidR="00EB5BA2">
        <w:rPr>
          <w:rFonts w:ascii="Baskerville" w:hAnsi="Baskerville"/>
        </w:rPr>
        <w:t xml:space="preserve"> of a large </w:t>
      </w:r>
      <w:r w:rsidR="00276C0C" w:rsidRPr="009148F1">
        <w:rPr>
          <w:rFonts w:ascii="Baskerville" w:hAnsi="Baskerville"/>
        </w:rPr>
        <w:t xml:space="preserve">object positioned more than two focal lengths from the lens </w:t>
      </w:r>
      <w:r w:rsidR="00362918" w:rsidRPr="009148F1">
        <w:rPr>
          <w:rFonts w:ascii="Baskerville" w:hAnsi="Baskerville"/>
        </w:rPr>
        <w:t xml:space="preserve">(Figure </w:t>
      </w:r>
      <w:r w:rsidR="00FD602A">
        <w:rPr>
          <w:rFonts w:ascii="Baskerville" w:hAnsi="Baskerville"/>
        </w:rPr>
        <w:t>1</w:t>
      </w:r>
      <w:r w:rsidR="008572A6">
        <w:rPr>
          <w:rFonts w:ascii="Baskerville" w:hAnsi="Baskerville"/>
        </w:rPr>
        <w:t>a and b</w:t>
      </w:r>
      <w:r w:rsidR="008D03C5" w:rsidRPr="009148F1">
        <w:rPr>
          <w:rFonts w:ascii="Baskerville" w:hAnsi="Baskerville"/>
        </w:rPr>
        <w:t>)</w:t>
      </w:r>
      <w:r w:rsidR="00C60DA1">
        <w:rPr>
          <w:rFonts w:ascii="Baskerville" w:hAnsi="Baskerville"/>
        </w:rPr>
        <w:t xml:space="preserve">; </w:t>
      </w:r>
      <w:r w:rsidR="00B00AED">
        <w:rPr>
          <w:rFonts w:ascii="Baskerville" w:hAnsi="Baskerville"/>
        </w:rPr>
        <w:t xml:space="preserve">whether this is consistent </w:t>
      </w:r>
      <w:r w:rsidR="00C60DA1">
        <w:rPr>
          <w:rFonts w:ascii="Baskerville" w:hAnsi="Baskerville"/>
        </w:rPr>
        <w:t>depends on our a</w:t>
      </w:r>
      <w:r w:rsidR="00EB5BA2">
        <w:rPr>
          <w:rFonts w:ascii="Baskerville" w:hAnsi="Baskerville"/>
        </w:rPr>
        <w:t>cceptance of this object as nearby.</w:t>
      </w:r>
      <w:r w:rsidR="008D03C5" w:rsidRPr="009148F1">
        <w:rPr>
          <w:rFonts w:ascii="Baskerville" w:hAnsi="Baskerville"/>
        </w:rPr>
        <w:t xml:space="preserve"> </w:t>
      </w:r>
      <w:r w:rsidR="00276C0C" w:rsidRPr="009148F1">
        <w:rPr>
          <w:rFonts w:ascii="Baskerville" w:hAnsi="Baskerville"/>
        </w:rPr>
        <w:t xml:space="preserve">An alternative reading </w:t>
      </w:r>
      <w:r w:rsidR="0050792B" w:rsidRPr="009148F1">
        <w:rPr>
          <w:rFonts w:ascii="Baskerville" w:hAnsi="Baskerville"/>
        </w:rPr>
        <w:t xml:space="preserve">might place the </w:t>
      </w:r>
      <w:r w:rsidR="00A63966" w:rsidRPr="009148F1">
        <w:rPr>
          <w:rFonts w:ascii="Baskerville" w:hAnsi="Baskerville"/>
        </w:rPr>
        <w:t xml:space="preserve">emphasis on </w:t>
      </w:r>
      <w:r w:rsidR="00A63966" w:rsidRPr="009148F1">
        <w:rPr>
          <w:rFonts w:ascii="Baskerville" w:hAnsi="Baskerville"/>
          <w:i/>
        </w:rPr>
        <w:t>distant</w:t>
      </w:r>
      <w:r w:rsidR="00A63966" w:rsidRPr="009148F1">
        <w:rPr>
          <w:rFonts w:ascii="Baskerville" w:hAnsi="Baskerville"/>
        </w:rPr>
        <w:t xml:space="preserve"> large objects being placed </w:t>
      </w:r>
      <w:r w:rsidRPr="009148F1">
        <w:rPr>
          <w:rFonts w:ascii="Baskerville" w:hAnsi="Baskerville"/>
        </w:rPr>
        <w:t>(or appearing)</w:t>
      </w:r>
      <w:r>
        <w:rPr>
          <w:rFonts w:ascii="Baskerville" w:hAnsi="Baskerville"/>
        </w:rPr>
        <w:t xml:space="preserve"> </w:t>
      </w:r>
      <w:r w:rsidR="00A63966">
        <w:rPr>
          <w:rFonts w:ascii="Baskerville" w:hAnsi="Baskerville"/>
        </w:rPr>
        <w:t>close by in the form of a small real image,</w:t>
      </w:r>
      <w:r w:rsidR="00276C0C">
        <w:rPr>
          <w:rFonts w:ascii="Baskerville" w:hAnsi="Baskerville"/>
        </w:rPr>
        <w:t xml:space="preserve"> rather than large </w:t>
      </w:r>
      <w:r w:rsidR="00276C0C" w:rsidRPr="00A02C0A">
        <w:rPr>
          <w:rFonts w:ascii="Baskerville" w:hAnsi="Baskerville"/>
          <w:i/>
        </w:rPr>
        <w:t>close-by</w:t>
      </w:r>
      <w:r w:rsidR="00276C0C">
        <w:rPr>
          <w:rFonts w:ascii="Baskerville" w:hAnsi="Baskerville"/>
        </w:rPr>
        <w:t xml:space="preserve"> objects producing a small real image. </w:t>
      </w:r>
      <w:r w:rsidR="00902409">
        <w:rPr>
          <w:rFonts w:ascii="Baskerville" w:hAnsi="Baskerville"/>
        </w:rPr>
        <w:t xml:space="preserve">The third effect is </w:t>
      </w:r>
      <w:r w:rsidR="000C6003">
        <w:rPr>
          <w:rFonts w:ascii="Baskerville" w:hAnsi="Baskerville"/>
        </w:rPr>
        <w:t xml:space="preserve">consistent </w:t>
      </w:r>
      <w:r w:rsidR="00902409">
        <w:rPr>
          <w:rFonts w:ascii="Baskerville" w:hAnsi="Baskerville"/>
        </w:rPr>
        <w:t xml:space="preserve">with the action of a single-lens telescope, whose focal length is longer </w:t>
      </w:r>
      <w:r w:rsidR="000D3E42">
        <w:rPr>
          <w:rFonts w:ascii="Baskerville" w:hAnsi="Baskerville"/>
        </w:rPr>
        <w:t xml:space="preserve">than </w:t>
      </w:r>
      <w:r w:rsidR="00902409">
        <w:rPr>
          <w:rFonts w:ascii="Baskerville" w:hAnsi="Baskerville"/>
        </w:rPr>
        <w:t xml:space="preserve">the observer’s near point (Figures 2b, 2c and 3a). </w:t>
      </w:r>
      <w:r w:rsidR="00523469">
        <w:rPr>
          <w:rFonts w:ascii="Baskerville" w:hAnsi="Baskerville"/>
        </w:rPr>
        <w:t xml:space="preserve">With this set-up, </w:t>
      </w:r>
      <w:r w:rsidR="00CC32FC" w:rsidRPr="004C0964">
        <w:rPr>
          <w:rFonts w:ascii="Baskerville" w:hAnsi="Baskerville"/>
        </w:rPr>
        <w:t>the angle that the real image subtends on the eye is greater than the angle that the distant object subtends on the eye</w:t>
      </w:r>
      <w:r w:rsidR="00597FDF" w:rsidRPr="004C0964">
        <w:rPr>
          <w:rFonts w:ascii="Baskerville" w:hAnsi="Baskerville"/>
        </w:rPr>
        <w:t>.</w:t>
      </w:r>
      <w:r w:rsidR="00523469">
        <w:rPr>
          <w:rFonts w:ascii="Baskerville" w:hAnsi="Baskerville"/>
        </w:rPr>
        <w:t xml:space="preserve"> </w:t>
      </w:r>
      <w:r w:rsidR="00BD310C">
        <w:rPr>
          <w:rFonts w:ascii="Baskerville" w:hAnsi="Baskerville"/>
        </w:rPr>
        <w:t>In terms of</w:t>
      </w:r>
      <w:r w:rsidR="007440E9" w:rsidRPr="00DF7FD0">
        <w:rPr>
          <w:rFonts w:ascii="Baskerville" w:hAnsi="Baskerville"/>
        </w:rPr>
        <w:t xml:space="preserve"> actual observations, some practical points </w:t>
      </w:r>
      <w:r w:rsidR="0068673B" w:rsidRPr="00DF7FD0">
        <w:rPr>
          <w:rFonts w:ascii="Baskerville" w:hAnsi="Baskerville"/>
        </w:rPr>
        <w:t xml:space="preserve">would </w:t>
      </w:r>
      <w:r w:rsidR="007440E9" w:rsidRPr="00DF7FD0">
        <w:rPr>
          <w:rFonts w:ascii="Baskerville" w:hAnsi="Baskerville"/>
        </w:rPr>
        <w:t>warrant consideration.</w:t>
      </w:r>
      <w:r w:rsidR="007440E9">
        <w:rPr>
          <w:rFonts w:ascii="Baskerville" w:hAnsi="Baskerville"/>
        </w:rPr>
        <w:t xml:space="preserve"> </w:t>
      </w:r>
      <w:r w:rsidR="00BD310C">
        <w:rPr>
          <w:rFonts w:ascii="Baskerville" w:hAnsi="Baskerville"/>
        </w:rPr>
        <w:t>A person with</w:t>
      </w:r>
      <w:r w:rsidR="00523469" w:rsidRPr="007440E9">
        <w:rPr>
          <w:rFonts w:ascii="Baskerville" w:hAnsi="Baskerville"/>
        </w:rPr>
        <w:t xml:space="preserve"> normal vision (near point of 250</w:t>
      </w:r>
      <w:r w:rsidR="0077645D">
        <w:rPr>
          <w:rFonts w:ascii="Baskerville" w:hAnsi="Baskerville"/>
        </w:rPr>
        <w:t xml:space="preserve"> </w:t>
      </w:r>
      <w:r w:rsidR="00523469" w:rsidRPr="007440E9">
        <w:rPr>
          <w:rFonts w:ascii="Baskerville" w:hAnsi="Baskerville"/>
        </w:rPr>
        <w:t xml:space="preserve">mm), would </w:t>
      </w:r>
      <w:r w:rsidR="00F247B0" w:rsidRPr="007440E9">
        <w:rPr>
          <w:rFonts w:ascii="Baskerville" w:hAnsi="Baskerville"/>
        </w:rPr>
        <w:t>require</w:t>
      </w:r>
      <w:r w:rsidR="00523469" w:rsidRPr="007440E9">
        <w:rPr>
          <w:rFonts w:ascii="Baskerville" w:hAnsi="Baskerville"/>
        </w:rPr>
        <w:t xml:space="preserve"> a convex lens with a long focal length to achieve magnification; for example, a convex lens of 500</w:t>
      </w:r>
      <w:r w:rsidR="0077645D">
        <w:rPr>
          <w:rFonts w:ascii="Baskerville" w:hAnsi="Baskerville"/>
        </w:rPr>
        <w:t xml:space="preserve"> </w:t>
      </w:r>
      <w:r w:rsidR="00523469" w:rsidRPr="007440E9">
        <w:rPr>
          <w:rFonts w:ascii="Baskerville" w:hAnsi="Baskerville"/>
        </w:rPr>
        <w:t xml:space="preserve">mm focal length would produce 2x magnification. </w:t>
      </w:r>
      <w:r w:rsidR="00A63966">
        <w:rPr>
          <w:rFonts w:ascii="Baskerville" w:hAnsi="Baskerville"/>
        </w:rPr>
        <w:t xml:space="preserve">No </w:t>
      </w:r>
      <w:r w:rsidR="00E670D3">
        <w:rPr>
          <w:rFonts w:ascii="Baskerville" w:hAnsi="Baskerville"/>
        </w:rPr>
        <w:t xml:space="preserve">known </w:t>
      </w:r>
      <w:r w:rsidR="00523469" w:rsidRPr="007440E9">
        <w:rPr>
          <w:rFonts w:ascii="Baskerville" w:hAnsi="Baskerville"/>
        </w:rPr>
        <w:t>early lenses</w:t>
      </w:r>
      <w:r w:rsidR="00A63966">
        <w:rPr>
          <w:rFonts w:ascii="Baskerville" w:hAnsi="Baskerville"/>
        </w:rPr>
        <w:t xml:space="preserve"> have </w:t>
      </w:r>
      <w:r w:rsidR="00523469" w:rsidRPr="007440E9">
        <w:rPr>
          <w:rFonts w:ascii="Baskerville" w:hAnsi="Baskerville"/>
        </w:rPr>
        <w:t xml:space="preserve">focal lengths of this magnitude. </w:t>
      </w:r>
      <w:r w:rsidR="00A63966">
        <w:rPr>
          <w:rFonts w:ascii="Baskerville" w:hAnsi="Baskerville"/>
        </w:rPr>
        <w:t>However</w:t>
      </w:r>
      <w:r w:rsidR="00523469" w:rsidRPr="007440E9">
        <w:rPr>
          <w:rFonts w:ascii="Baskerville" w:hAnsi="Baskerville"/>
        </w:rPr>
        <w:t xml:space="preserve">, it is </w:t>
      </w:r>
      <w:r w:rsidR="00E670D3">
        <w:rPr>
          <w:rFonts w:ascii="Baskerville" w:hAnsi="Baskerville"/>
        </w:rPr>
        <w:t>instructive to consider</w:t>
      </w:r>
      <w:r w:rsidR="00A63966">
        <w:rPr>
          <w:rFonts w:ascii="Baskerville" w:hAnsi="Baskerville"/>
        </w:rPr>
        <w:t xml:space="preserve"> </w:t>
      </w:r>
      <w:r w:rsidR="00A63966" w:rsidRPr="00797A4C">
        <w:rPr>
          <w:rFonts w:ascii="Baskerville" w:hAnsi="Baskerville"/>
        </w:rPr>
        <w:t xml:space="preserve">Gorelick and </w:t>
      </w:r>
      <w:proofErr w:type="spellStart"/>
      <w:r w:rsidR="00A63966" w:rsidRPr="00797A4C">
        <w:rPr>
          <w:rFonts w:ascii="Baskerville" w:hAnsi="Baskerville"/>
        </w:rPr>
        <w:t>Gwinnett’s</w:t>
      </w:r>
      <w:proofErr w:type="spellEnd"/>
      <w:r w:rsidR="00A63966" w:rsidRPr="00797A4C">
        <w:rPr>
          <w:rFonts w:ascii="Baskerville" w:hAnsi="Baskerville"/>
        </w:rPr>
        <w:t xml:space="preserve"> </w:t>
      </w:r>
      <w:r w:rsidR="00E670D3">
        <w:rPr>
          <w:rFonts w:ascii="Baskerville" w:hAnsi="Baskerville"/>
        </w:rPr>
        <w:t>suggestion that</w:t>
      </w:r>
      <w:r w:rsidR="00A63966" w:rsidRPr="00797A4C">
        <w:rPr>
          <w:rFonts w:ascii="Baskerville" w:hAnsi="Baskerville"/>
        </w:rPr>
        <w:t xml:space="preserve"> craftsmen from the Middle Ages produced intricate works without the aid of a magnifying lens</w:t>
      </w:r>
      <w:r w:rsidR="00B44253">
        <w:rPr>
          <w:rFonts w:ascii="Baskerville" w:hAnsi="Baskerville"/>
        </w:rPr>
        <w:t xml:space="preserve"> as a result of</w:t>
      </w:r>
      <w:r w:rsidR="00C045F2">
        <w:rPr>
          <w:rFonts w:ascii="Baskerville" w:hAnsi="Baskerville"/>
        </w:rPr>
        <w:t xml:space="preserve"> having</w:t>
      </w:r>
      <w:r w:rsidR="00B44253">
        <w:rPr>
          <w:rFonts w:ascii="Baskerville" w:hAnsi="Baskerville"/>
        </w:rPr>
        <w:t xml:space="preserve"> myo</w:t>
      </w:r>
      <w:r w:rsidR="00820CB0">
        <w:rPr>
          <w:rFonts w:ascii="Baskerville" w:hAnsi="Baskerville"/>
        </w:rPr>
        <w:t>p</w:t>
      </w:r>
      <w:r w:rsidR="00B44253">
        <w:rPr>
          <w:rFonts w:ascii="Baskerville" w:hAnsi="Baskerville"/>
        </w:rPr>
        <w:t>ia</w:t>
      </w:r>
      <w:r w:rsidR="00C045F2">
        <w:rPr>
          <w:rFonts w:ascii="Baskerville" w:hAnsi="Baskerville"/>
        </w:rPr>
        <w:t xml:space="preserve"> and being able to focus on very nearby small objects.</w:t>
      </w:r>
      <w:r w:rsidR="00A63966" w:rsidRPr="00797A4C">
        <w:rPr>
          <w:rStyle w:val="EndnoteReference"/>
          <w:rFonts w:ascii="Baskerville" w:hAnsi="Baskerville"/>
        </w:rPr>
        <w:endnoteReference w:id="23"/>
      </w:r>
      <w:r w:rsidR="00A63966" w:rsidRPr="00797A4C">
        <w:rPr>
          <w:rFonts w:ascii="Baskerville" w:hAnsi="Baskerville"/>
        </w:rPr>
        <w:t xml:space="preserve"> </w:t>
      </w:r>
      <w:r w:rsidR="00C045F2">
        <w:rPr>
          <w:rFonts w:ascii="Baskerville" w:hAnsi="Baskerville"/>
        </w:rPr>
        <w:t>Following this same logic</w:t>
      </w:r>
      <w:r w:rsidR="00E670D3">
        <w:rPr>
          <w:rFonts w:ascii="Baskerville" w:hAnsi="Baskerville"/>
        </w:rPr>
        <w:t>,</w:t>
      </w:r>
      <w:r w:rsidR="00C045F2">
        <w:rPr>
          <w:rFonts w:ascii="Baskerville" w:hAnsi="Baskerville"/>
        </w:rPr>
        <w:t xml:space="preserve"> a myopic observer could achieve magnification of a distant object using a convex lens with a</w:t>
      </w:r>
      <w:r w:rsidR="00781B2F">
        <w:rPr>
          <w:rFonts w:ascii="Baskerville" w:hAnsi="Baskerville"/>
        </w:rPr>
        <w:t xml:space="preserve"> relatively</w:t>
      </w:r>
      <w:r w:rsidR="00C045F2">
        <w:rPr>
          <w:rFonts w:ascii="Baskerville" w:hAnsi="Baskerville"/>
        </w:rPr>
        <w:t xml:space="preserve"> short focal length (Figure 3</w:t>
      </w:r>
      <w:r w:rsidR="00FD602A">
        <w:rPr>
          <w:rFonts w:ascii="Baskerville" w:hAnsi="Baskerville"/>
        </w:rPr>
        <w:t>a</w:t>
      </w:r>
      <w:r w:rsidR="00C045F2">
        <w:rPr>
          <w:rFonts w:ascii="Baskerville" w:hAnsi="Baskerville"/>
        </w:rPr>
        <w:t>)</w:t>
      </w:r>
      <w:r w:rsidR="00E670D3">
        <w:rPr>
          <w:rFonts w:ascii="Baskerville" w:hAnsi="Baskerville"/>
        </w:rPr>
        <w:t>, as a result of being able to focus on a very nearby real image</w:t>
      </w:r>
      <w:r w:rsidR="00C045F2">
        <w:rPr>
          <w:rFonts w:ascii="Baskerville" w:hAnsi="Baskerville"/>
        </w:rPr>
        <w:t xml:space="preserve">. </w:t>
      </w:r>
      <w:r w:rsidR="00E670D3">
        <w:rPr>
          <w:rFonts w:ascii="Baskerville" w:hAnsi="Baskerville"/>
        </w:rPr>
        <w:t xml:space="preserve">For example, </w:t>
      </w:r>
      <w:r w:rsidR="00E670D3">
        <w:rPr>
          <w:rFonts w:ascii="Baskerville" w:hAnsi="Baskerville"/>
        </w:rPr>
        <w:lastRenderedPageBreak/>
        <w:t xml:space="preserve">using a convex lens of 250 mm focal length, an observer with a near point of 50 mm would experience 5x magnification. </w:t>
      </w:r>
    </w:p>
    <w:p w14:paraId="21C37613" w14:textId="77777777" w:rsidR="00772D6B" w:rsidRDefault="00772D6B" w:rsidP="00EA2DC8">
      <w:pPr>
        <w:spacing w:line="480" w:lineRule="auto"/>
        <w:rPr>
          <w:rFonts w:ascii="Baskerville" w:hAnsi="Baskerville"/>
        </w:rPr>
      </w:pPr>
    </w:p>
    <w:p w14:paraId="230ED742" w14:textId="5E1714CA" w:rsidR="00902409" w:rsidRDefault="00D646F4" w:rsidP="007D24AE">
      <w:pPr>
        <w:spacing w:line="480" w:lineRule="auto"/>
        <w:jc w:val="both"/>
        <w:rPr>
          <w:rFonts w:ascii="Baskerville" w:hAnsi="Baskerville"/>
        </w:rPr>
      </w:pPr>
      <w:r>
        <w:rPr>
          <w:rFonts w:ascii="Baskerville" w:hAnsi="Baskerville"/>
        </w:rPr>
        <w:t>Th</w:t>
      </w:r>
      <w:r w:rsidR="00F558AB">
        <w:rPr>
          <w:rFonts w:ascii="Baskerville" w:hAnsi="Baskerville"/>
        </w:rPr>
        <w:t>is first proposal</w:t>
      </w:r>
      <w:r w:rsidR="00BD310C">
        <w:rPr>
          <w:rFonts w:ascii="Baskerville" w:hAnsi="Baskerville"/>
        </w:rPr>
        <w:t xml:space="preserve"> </w:t>
      </w:r>
      <w:r w:rsidR="00E138C8">
        <w:rPr>
          <w:rFonts w:ascii="Baskerville" w:hAnsi="Baskerville"/>
        </w:rPr>
        <w:t xml:space="preserve">is </w:t>
      </w:r>
      <w:r w:rsidR="008A0555">
        <w:rPr>
          <w:rFonts w:ascii="Baskerville" w:hAnsi="Baskerville"/>
        </w:rPr>
        <w:t xml:space="preserve">consistent </w:t>
      </w:r>
      <w:r w:rsidR="00E138C8">
        <w:rPr>
          <w:rFonts w:ascii="Baskerville" w:hAnsi="Baskerville"/>
        </w:rPr>
        <w:t>with</w:t>
      </w:r>
      <w:r>
        <w:rPr>
          <w:rFonts w:ascii="Baskerville" w:hAnsi="Baskerville"/>
        </w:rPr>
        <w:t xml:space="preserve"> Grosseteste’s explicit separation of</w:t>
      </w:r>
      <w:r w:rsidR="00BD310C">
        <w:rPr>
          <w:rFonts w:ascii="Baskerville" w:hAnsi="Baskerville"/>
        </w:rPr>
        <w:t xml:space="preserve"> the first and third</w:t>
      </w:r>
      <w:r>
        <w:rPr>
          <w:rFonts w:ascii="Baskerville" w:hAnsi="Baskerville"/>
        </w:rPr>
        <w:t xml:space="preserve"> </w:t>
      </w:r>
      <w:r w:rsidR="00B44253">
        <w:rPr>
          <w:rFonts w:ascii="Baskerville" w:hAnsi="Baskerville"/>
        </w:rPr>
        <w:t>optical effect</w:t>
      </w:r>
      <w:r w:rsidR="00BD310C">
        <w:rPr>
          <w:rFonts w:ascii="Baskerville" w:hAnsi="Baskerville"/>
        </w:rPr>
        <w:t>s</w:t>
      </w:r>
      <w:r>
        <w:rPr>
          <w:rFonts w:ascii="Baskerville" w:hAnsi="Baskerville"/>
        </w:rPr>
        <w:t xml:space="preserve">. </w:t>
      </w:r>
      <w:r w:rsidR="00BD310C">
        <w:rPr>
          <w:rFonts w:ascii="Baskerville" w:hAnsi="Baskerville"/>
        </w:rPr>
        <w:t>W</w:t>
      </w:r>
      <w:r>
        <w:rPr>
          <w:rFonts w:ascii="Baskerville" w:hAnsi="Baskerville"/>
        </w:rPr>
        <w:t xml:space="preserve">ith a single-lens telescope, distant objects appear close by </w:t>
      </w:r>
      <w:r w:rsidR="00BD310C">
        <w:rPr>
          <w:rFonts w:ascii="Baskerville" w:hAnsi="Baskerville"/>
        </w:rPr>
        <w:t>as a result of</w:t>
      </w:r>
      <w:r>
        <w:rPr>
          <w:rFonts w:ascii="Baskerville" w:hAnsi="Baskerville"/>
        </w:rPr>
        <w:t xml:space="preserve"> the real image being produced between the lens and the observer</w:t>
      </w:r>
      <w:r w:rsidR="00B8757E">
        <w:rPr>
          <w:rFonts w:ascii="Baskerville" w:hAnsi="Baskerville"/>
        </w:rPr>
        <w:t xml:space="preserve">; and </w:t>
      </w:r>
      <w:r>
        <w:rPr>
          <w:rFonts w:ascii="Baskerville" w:hAnsi="Baskerville"/>
        </w:rPr>
        <w:t>distant small objects appear large</w:t>
      </w:r>
      <w:r w:rsidR="00CF0696">
        <w:rPr>
          <w:rFonts w:ascii="Baskerville" w:hAnsi="Baskerville"/>
        </w:rPr>
        <w:t xml:space="preserve"> </w:t>
      </w:r>
      <w:r w:rsidR="00846B92">
        <w:rPr>
          <w:rFonts w:ascii="Baskerville" w:hAnsi="Baskerville"/>
        </w:rPr>
        <w:t xml:space="preserve">when the observer positions </w:t>
      </w:r>
      <w:r w:rsidR="001416F3">
        <w:rPr>
          <w:rFonts w:ascii="Baskerville" w:hAnsi="Baskerville"/>
        </w:rPr>
        <w:t xml:space="preserve">their </w:t>
      </w:r>
      <w:r w:rsidR="00846B92">
        <w:rPr>
          <w:rFonts w:ascii="Baskerville" w:hAnsi="Baskerville"/>
        </w:rPr>
        <w:t>eye close to the real image.</w:t>
      </w:r>
      <w:r>
        <w:rPr>
          <w:rFonts w:ascii="Baskerville" w:hAnsi="Baskerville"/>
        </w:rPr>
        <w:t xml:space="preserve"> </w:t>
      </w:r>
      <w:r w:rsidR="00C109A8">
        <w:rPr>
          <w:rFonts w:ascii="Baskerville" w:hAnsi="Baskerville"/>
        </w:rPr>
        <w:t>Importantly, r</w:t>
      </w:r>
      <w:r w:rsidR="00846B92">
        <w:rPr>
          <w:rFonts w:ascii="Baskerville" w:hAnsi="Baskerville"/>
        </w:rPr>
        <w:t xml:space="preserve">esolution of distant small objects depends on the observer having a close near point, so that when </w:t>
      </w:r>
      <w:r w:rsidR="00E138C8">
        <w:rPr>
          <w:rFonts w:ascii="Baskerville" w:hAnsi="Baskerville"/>
        </w:rPr>
        <w:t xml:space="preserve">they </w:t>
      </w:r>
      <w:r w:rsidR="00846B92">
        <w:rPr>
          <w:rFonts w:ascii="Baskerville" w:hAnsi="Baskerville"/>
        </w:rPr>
        <w:t xml:space="preserve">position </w:t>
      </w:r>
      <w:r w:rsidR="00E138C8">
        <w:rPr>
          <w:rFonts w:ascii="Baskerville" w:hAnsi="Baskerville"/>
        </w:rPr>
        <w:t xml:space="preserve">their </w:t>
      </w:r>
      <w:r w:rsidR="00846B92">
        <w:rPr>
          <w:rFonts w:ascii="Baskerville" w:hAnsi="Baskerville"/>
        </w:rPr>
        <w:t>eye close to the real image, the rays of</w:t>
      </w:r>
      <w:r w:rsidR="007218E6">
        <w:rPr>
          <w:rFonts w:ascii="Baskerville" w:hAnsi="Baskerville"/>
        </w:rPr>
        <w:t xml:space="preserve"> light from this image converge</w:t>
      </w:r>
      <w:r w:rsidR="00846B92">
        <w:rPr>
          <w:rFonts w:ascii="Baskerville" w:hAnsi="Baskerville"/>
        </w:rPr>
        <w:t xml:space="preserve"> on </w:t>
      </w:r>
      <w:r w:rsidR="0079573F">
        <w:rPr>
          <w:rFonts w:ascii="Baskerville" w:hAnsi="Baskerville"/>
        </w:rPr>
        <w:t xml:space="preserve">(rather than behind) </w:t>
      </w:r>
      <w:r w:rsidR="00AE5EE9">
        <w:rPr>
          <w:rFonts w:ascii="Baskerville" w:hAnsi="Baskerville"/>
        </w:rPr>
        <w:t xml:space="preserve">the </w:t>
      </w:r>
      <w:r w:rsidR="0079573F">
        <w:rPr>
          <w:rFonts w:ascii="Baskerville" w:hAnsi="Baskerville"/>
        </w:rPr>
        <w:t>retina.</w:t>
      </w:r>
      <w:r w:rsidR="007218E6">
        <w:rPr>
          <w:rFonts w:ascii="Baskerville" w:hAnsi="Baskerville"/>
        </w:rPr>
        <w:t xml:space="preserve"> </w:t>
      </w:r>
      <w:r w:rsidR="00517646">
        <w:rPr>
          <w:rFonts w:ascii="Baskerville" w:hAnsi="Baskerville"/>
        </w:rPr>
        <w:t>So</w:t>
      </w:r>
      <w:r w:rsidR="00C109A8">
        <w:rPr>
          <w:rFonts w:ascii="Baskerville" w:hAnsi="Baskerville"/>
        </w:rPr>
        <w:t>,</w:t>
      </w:r>
      <w:r w:rsidR="007218E6">
        <w:rPr>
          <w:rFonts w:ascii="Baskerville" w:hAnsi="Baskerville"/>
        </w:rPr>
        <w:t xml:space="preserve"> </w:t>
      </w:r>
      <w:r w:rsidR="001E3EC5">
        <w:rPr>
          <w:rFonts w:ascii="Baskerville" w:hAnsi="Baskerville"/>
        </w:rPr>
        <w:t xml:space="preserve">for an observer with normal vision, </w:t>
      </w:r>
      <w:r w:rsidR="007218E6">
        <w:rPr>
          <w:rFonts w:ascii="Baskerville" w:hAnsi="Baskerville"/>
        </w:rPr>
        <w:t xml:space="preserve">a distant object can appear near, without that distant object appearing large. Nearness occurs because of the way that the lens </w:t>
      </w:r>
      <w:r w:rsidR="00610AD4">
        <w:rPr>
          <w:rFonts w:ascii="Baskerville" w:hAnsi="Baskerville"/>
        </w:rPr>
        <w:t xml:space="preserve">causes </w:t>
      </w:r>
      <w:r w:rsidR="007218E6">
        <w:rPr>
          <w:rFonts w:ascii="Baskerville" w:hAnsi="Baskerville"/>
        </w:rPr>
        <w:t>incoming rays of light to</w:t>
      </w:r>
      <w:r w:rsidR="00610AD4">
        <w:rPr>
          <w:rFonts w:ascii="Baskerville" w:hAnsi="Baskerville"/>
        </w:rPr>
        <w:t xml:space="preserve"> converge and</w:t>
      </w:r>
      <w:r w:rsidR="007218E6">
        <w:rPr>
          <w:rFonts w:ascii="Baskerville" w:hAnsi="Baskerville"/>
        </w:rPr>
        <w:t xml:space="preserve"> produce a real image, whereas largeness occurs because of the way that the observer </w:t>
      </w:r>
      <w:r w:rsidR="006D4303">
        <w:rPr>
          <w:rFonts w:ascii="Baskerville" w:hAnsi="Baskerville"/>
        </w:rPr>
        <w:t>is positioned</w:t>
      </w:r>
      <w:r w:rsidR="007218E6">
        <w:rPr>
          <w:rFonts w:ascii="Baskerville" w:hAnsi="Baskerville"/>
        </w:rPr>
        <w:t xml:space="preserve"> relative to the real image. </w:t>
      </w:r>
    </w:p>
    <w:p w14:paraId="33272668" w14:textId="77777777" w:rsidR="00902409" w:rsidRDefault="00902409" w:rsidP="007D24AE">
      <w:pPr>
        <w:spacing w:line="480" w:lineRule="auto"/>
        <w:jc w:val="both"/>
        <w:rPr>
          <w:rFonts w:ascii="Baskerville" w:hAnsi="Baskerville"/>
        </w:rPr>
      </w:pPr>
    </w:p>
    <w:p w14:paraId="15200C92" w14:textId="6569D04F" w:rsidR="00902409" w:rsidRDefault="00D97F94" w:rsidP="007D24AE">
      <w:pPr>
        <w:spacing w:line="480" w:lineRule="auto"/>
        <w:jc w:val="both"/>
        <w:rPr>
          <w:rFonts w:ascii="Baskerville" w:hAnsi="Baskerville"/>
        </w:rPr>
      </w:pPr>
      <w:r>
        <w:rPr>
          <w:rFonts w:ascii="Baskerville" w:hAnsi="Baskerville"/>
        </w:rPr>
        <w:t>However, whilst</w:t>
      </w:r>
      <w:r w:rsidR="004866A6">
        <w:rPr>
          <w:rFonts w:ascii="Baskerville" w:hAnsi="Baskerville"/>
        </w:rPr>
        <w:t xml:space="preserve"> the proposal makes sense of Grosseteste’s explicit separation of </w:t>
      </w:r>
      <w:r w:rsidR="007D24AE">
        <w:rPr>
          <w:rFonts w:ascii="Baskerville" w:hAnsi="Baskerville"/>
        </w:rPr>
        <w:t xml:space="preserve">the first and third </w:t>
      </w:r>
      <w:r w:rsidR="004866A6">
        <w:rPr>
          <w:rFonts w:ascii="Baskerville" w:hAnsi="Baskerville"/>
        </w:rPr>
        <w:t>effect</w:t>
      </w:r>
      <w:r w:rsidR="007D24AE">
        <w:rPr>
          <w:rFonts w:ascii="Baskerville" w:hAnsi="Baskerville"/>
        </w:rPr>
        <w:t>s</w:t>
      </w:r>
      <w:r w:rsidR="004866A6">
        <w:rPr>
          <w:rFonts w:ascii="Baskerville" w:hAnsi="Baskerville"/>
        </w:rPr>
        <w:t>, the single-lens telescope</w:t>
      </w:r>
      <w:r w:rsidR="006A2FE2">
        <w:rPr>
          <w:rFonts w:ascii="Baskerville" w:hAnsi="Baskerville"/>
        </w:rPr>
        <w:t xml:space="preserve"> alone</w:t>
      </w:r>
      <w:r w:rsidR="004866A6">
        <w:rPr>
          <w:rFonts w:ascii="Baskerville" w:hAnsi="Baskerville"/>
        </w:rPr>
        <w:t xml:space="preserve"> produces effects that are inconsistent with the language that </w:t>
      </w:r>
      <w:r w:rsidR="00E670D3">
        <w:rPr>
          <w:rFonts w:ascii="Baskerville" w:hAnsi="Baskerville"/>
        </w:rPr>
        <w:t>he</w:t>
      </w:r>
      <w:r w:rsidR="004866A6">
        <w:rPr>
          <w:rFonts w:ascii="Baskerville" w:hAnsi="Baskerville"/>
        </w:rPr>
        <w:t xml:space="preserve"> uses to </w:t>
      </w:r>
      <w:r w:rsidR="007D24AE">
        <w:rPr>
          <w:rFonts w:ascii="Baskerville" w:hAnsi="Baskerville"/>
        </w:rPr>
        <w:t>describe changes in the size versus location of stimuli. Specifically, with regard to the third effect</w:t>
      </w:r>
      <w:r w:rsidR="001416F3">
        <w:rPr>
          <w:rFonts w:ascii="Baskerville" w:hAnsi="Baskerville"/>
        </w:rPr>
        <w:t>, in stating that</w:t>
      </w:r>
      <w:r w:rsidR="007D24AE">
        <w:rPr>
          <w:rFonts w:ascii="Baskerville" w:hAnsi="Baskerville"/>
        </w:rPr>
        <w:t xml:space="preserve"> ‘</w:t>
      </w:r>
      <w:r w:rsidR="007D24AE" w:rsidRPr="00D97F94">
        <w:rPr>
          <w:rFonts w:ascii="Baskerville" w:hAnsi="Baskerville"/>
          <w:i/>
        </w:rPr>
        <w:t>small things placed far away appear as large as we please</w:t>
      </w:r>
      <w:r w:rsidR="007D24AE">
        <w:rPr>
          <w:rFonts w:ascii="Baskerville" w:hAnsi="Baskerville"/>
        </w:rPr>
        <w:t xml:space="preserve">’, Grosseteste appears to describe a change in the size of the stimulus, but not a change in its location. </w:t>
      </w:r>
      <w:r w:rsidR="001416F3">
        <w:rPr>
          <w:rFonts w:ascii="Baskerville" w:hAnsi="Baskerville"/>
        </w:rPr>
        <w:t>However</w:t>
      </w:r>
      <w:r w:rsidR="007D24AE">
        <w:rPr>
          <w:rFonts w:ascii="Baskerville" w:hAnsi="Baskerville"/>
        </w:rPr>
        <w:t>, to experience magnification of a distant object, the observer views the real image (produced between the lens and the observer) up close; a method invoking both a change in size and</w:t>
      </w:r>
      <w:r w:rsidR="00E670D3">
        <w:rPr>
          <w:rFonts w:ascii="Baskerville" w:hAnsi="Baskerville"/>
        </w:rPr>
        <w:t xml:space="preserve"> a change</w:t>
      </w:r>
      <w:r w:rsidR="007D24AE">
        <w:rPr>
          <w:rFonts w:ascii="Baskerville" w:hAnsi="Baskerville"/>
        </w:rPr>
        <w:t xml:space="preserve"> in location. </w:t>
      </w:r>
    </w:p>
    <w:p w14:paraId="4BCA8855" w14:textId="77777777" w:rsidR="00902409" w:rsidRDefault="00902409" w:rsidP="007D24AE">
      <w:pPr>
        <w:spacing w:line="480" w:lineRule="auto"/>
        <w:jc w:val="both"/>
        <w:rPr>
          <w:rFonts w:ascii="Baskerville" w:hAnsi="Baskerville"/>
        </w:rPr>
      </w:pPr>
    </w:p>
    <w:p w14:paraId="43296FE5" w14:textId="1136D1D9" w:rsidR="00813AE9" w:rsidRDefault="007D24AE" w:rsidP="004F4CD6">
      <w:pPr>
        <w:spacing w:line="480" w:lineRule="auto"/>
        <w:jc w:val="both"/>
        <w:rPr>
          <w:rFonts w:ascii="Baskerville" w:hAnsi="Baskerville"/>
          <w:i/>
        </w:rPr>
      </w:pPr>
      <w:r>
        <w:rPr>
          <w:rFonts w:ascii="Baskerville" w:hAnsi="Baskerville"/>
        </w:rPr>
        <w:t xml:space="preserve">Finally, </w:t>
      </w:r>
      <w:r w:rsidR="00B00AED">
        <w:rPr>
          <w:rFonts w:ascii="Baskerville" w:hAnsi="Baskerville"/>
        </w:rPr>
        <w:t xml:space="preserve">two </w:t>
      </w:r>
      <w:r w:rsidR="004D799A">
        <w:rPr>
          <w:rFonts w:ascii="Baskerville" w:hAnsi="Baskerville"/>
        </w:rPr>
        <w:t xml:space="preserve">problematic </w:t>
      </w:r>
      <w:r w:rsidR="00B00AED">
        <w:rPr>
          <w:rFonts w:ascii="Baskerville" w:hAnsi="Baskerville"/>
        </w:rPr>
        <w:t>points apply as with the two-lens telescope</w:t>
      </w:r>
      <w:r w:rsidR="00D97F94">
        <w:rPr>
          <w:rFonts w:ascii="Baskerville" w:hAnsi="Baskerville"/>
        </w:rPr>
        <w:t>:</w:t>
      </w:r>
      <w:r>
        <w:rPr>
          <w:rFonts w:ascii="Baskerville" w:hAnsi="Baskerville"/>
        </w:rPr>
        <w:t xml:space="preserve"> </w:t>
      </w:r>
      <w:r w:rsidR="004D799A">
        <w:rPr>
          <w:rFonts w:ascii="Baskerville" w:hAnsi="Baskerville"/>
        </w:rPr>
        <w:t>Grosseteste</w:t>
      </w:r>
      <w:r w:rsidR="004F4CD6">
        <w:rPr>
          <w:rFonts w:ascii="Baskerville" w:hAnsi="Baskerville"/>
        </w:rPr>
        <w:t xml:space="preserve"> used as examples </w:t>
      </w:r>
      <w:r w:rsidR="00BD310C">
        <w:rPr>
          <w:rFonts w:ascii="Baskerville" w:hAnsi="Baskerville"/>
        </w:rPr>
        <w:t>stimuli capable of being viewed close up</w:t>
      </w:r>
      <w:r w:rsidR="004F4CD6">
        <w:rPr>
          <w:rFonts w:ascii="Baskerville" w:hAnsi="Baskerville"/>
        </w:rPr>
        <w:t xml:space="preserve">, and therefore did not illustrate the potential </w:t>
      </w:r>
      <w:r w:rsidR="004F4CD6">
        <w:rPr>
          <w:rFonts w:ascii="Baskerville" w:hAnsi="Baskerville"/>
        </w:rPr>
        <w:lastRenderedPageBreak/>
        <w:t xml:space="preserve">of a single-lens telescope for viewing stimuli that are typically difficult to view due to their ‘incredible distance’, and he did not </w:t>
      </w:r>
      <w:r w:rsidR="00D55803">
        <w:rPr>
          <w:rFonts w:ascii="Baskerville" w:hAnsi="Baskerville"/>
        </w:rPr>
        <w:t>mention of the inversion of these stimuli</w:t>
      </w:r>
      <w:r w:rsidR="003F5012">
        <w:rPr>
          <w:rFonts w:ascii="Baskerville" w:hAnsi="Baskerville"/>
        </w:rPr>
        <w:t xml:space="preserve"> (Figure 1a and b)</w:t>
      </w:r>
      <w:r w:rsidR="006C5243" w:rsidRPr="000B0059">
        <w:rPr>
          <w:rFonts w:ascii="Baskerville" w:hAnsi="Baskerville"/>
        </w:rPr>
        <w:t xml:space="preserve">. </w:t>
      </w:r>
    </w:p>
    <w:p w14:paraId="3FA63035" w14:textId="77777777" w:rsidR="00902409" w:rsidRDefault="00902409" w:rsidP="00EA2DC8">
      <w:pPr>
        <w:spacing w:line="480" w:lineRule="auto"/>
        <w:outlineLvl w:val="0"/>
        <w:rPr>
          <w:rFonts w:ascii="Baskerville" w:hAnsi="Baskerville"/>
          <w:i/>
        </w:rPr>
      </w:pPr>
    </w:p>
    <w:p w14:paraId="61F3FA88" w14:textId="02548687" w:rsidR="005864F3" w:rsidRPr="00D52731" w:rsidRDefault="00F558AB" w:rsidP="004D799A">
      <w:pPr>
        <w:keepNext/>
        <w:spacing w:line="480" w:lineRule="auto"/>
        <w:outlineLvl w:val="0"/>
        <w:rPr>
          <w:rFonts w:ascii="Baskerville" w:hAnsi="Baskerville"/>
        </w:rPr>
      </w:pPr>
      <w:r>
        <w:rPr>
          <w:rFonts w:ascii="Baskerville" w:hAnsi="Baskerville"/>
          <w:i/>
        </w:rPr>
        <w:t>Second</w:t>
      </w:r>
      <w:r w:rsidRPr="00D52731">
        <w:rPr>
          <w:rFonts w:ascii="Baskerville" w:hAnsi="Baskerville"/>
          <w:i/>
        </w:rPr>
        <w:t xml:space="preserve"> </w:t>
      </w:r>
      <w:r w:rsidR="00803FF8" w:rsidRPr="00D52731">
        <w:rPr>
          <w:rFonts w:ascii="Baskerville" w:hAnsi="Baskerville"/>
          <w:i/>
        </w:rPr>
        <w:t xml:space="preserve">Proposal: </w:t>
      </w:r>
      <w:r w:rsidR="006027B9">
        <w:rPr>
          <w:rFonts w:ascii="Baskerville" w:hAnsi="Baskerville"/>
          <w:i/>
        </w:rPr>
        <w:t>A</w:t>
      </w:r>
      <w:r w:rsidR="00EA184B">
        <w:rPr>
          <w:rFonts w:ascii="Baskerville" w:hAnsi="Baskerville"/>
          <w:i/>
        </w:rPr>
        <w:t xml:space="preserve"> Single Lens, </w:t>
      </w:r>
      <w:r w:rsidR="00610AD4">
        <w:rPr>
          <w:rFonts w:ascii="Baskerville" w:hAnsi="Baskerville"/>
          <w:i/>
        </w:rPr>
        <w:t>D</w:t>
      </w:r>
      <w:r w:rsidR="00EA184B">
        <w:rPr>
          <w:rFonts w:ascii="Baskerville" w:hAnsi="Baskerville"/>
          <w:i/>
        </w:rPr>
        <w:t>eployed in Different Ways</w:t>
      </w:r>
      <w:r w:rsidR="00803FF8" w:rsidRPr="00D52731">
        <w:rPr>
          <w:rFonts w:ascii="Baskerville" w:hAnsi="Baskerville"/>
        </w:rPr>
        <w:t xml:space="preserve"> </w:t>
      </w:r>
    </w:p>
    <w:p w14:paraId="42A8BFD7" w14:textId="1CE4FB50" w:rsidR="00BD310C" w:rsidRDefault="00AD026A" w:rsidP="004D799A">
      <w:pPr>
        <w:keepNext/>
        <w:spacing w:line="480" w:lineRule="auto"/>
        <w:outlineLvl w:val="0"/>
        <w:rPr>
          <w:rFonts w:ascii="Baskerville" w:hAnsi="Baskerville"/>
        </w:rPr>
      </w:pPr>
      <w:r>
        <w:rPr>
          <w:rFonts w:ascii="Baskerville" w:hAnsi="Baskerville"/>
        </w:rPr>
        <w:t xml:space="preserve"> </w:t>
      </w:r>
      <w:r w:rsidR="005864F3">
        <w:rPr>
          <w:rFonts w:ascii="Baskerville" w:hAnsi="Baskerville"/>
        </w:rPr>
        <w:t xml:space="preserve">A </w:t>
      </w:r>
      <w:r w:rsidR="00F558AB">
        <w:rPr>
          <w:rFonts w:ascii="Baskerville" w:hAnsi="Baskerville"/>
        </w:rPr>
        <w:t xml:space="preserve">second </w:t>
      </w:r>
      <w:r>
        <w:rPr>
          <w:rFonts w:ascii="Baskerville" w:hAnsi="Baskerville"/>
        </w:rPr>
        <w:t xml:space="preserve">proposal is that </w:t>
      </w:r>
      <w:r w:rsidRPr="002D4C9B">
        <w:rPr>
          <w:rFonts w:ascii="Baskerville" w:hAnsi="Baskerville"/>
        </w:rPr>
        <w:t xml:space="preserve">Grosseteste’s remarks </w:t>
      </w:r>
      <w:r w:rsidR="009B1DE4">
        <w:rPr>
          <w:rFonts w:ascii="Baskerville" w:hAnsi="Baskerville"/>
        </w:rPr>
        <w:t>describe</w:t>
      </w:r>
      <w:r w:rsidRPr="002D4C9B">
        <w:rPr>
          <w:rFonts w:ascii="Baskerville" w:hAnsi="Baskerville"/>
        </w:rPr>
        <w:t xml:space="preserve"> </w:t>
      </w:r>
      <w:r w:rsidR="00B72A53">
        <w:rPr>
          <w:rFonts w:ascii="Baskerville" w:hAnsi="Baskerville"/>
        </w:rPr>
        <w:t xml:space="preserve">the effects of </w:t>
      </w:r>
      <w:r w:rsidRPr="002D4C9B">
        <w:rPr>
          <w:rFonts w:ascii="Baskerville" w:hAnsi="Baskerville"/>
        </w:rPr>
        <w:t>a single lens deployed in different ways. H</w:t>
      </w:r>
      <w:r>
        <w:rPr>
          <w:rFonts w:ascii="Baskerville" w:hAnsi="Baskerville"/>
        </w:rPr>
        <w:t xml:space="preserve">is first two effects </w:t>
      </w:r>
      <w:r w:rsidR="00BD310C">
        <w:rPr>
          <w:rFonts w:ascii="Baskerville" w:hAnsi="Baskerville"/>
        </w:rPr>
        <w:t>can</w:t>
      </w:r>
      <w:r>
        <w:rPr>
          <w:rFonts w:ascii="Baskerville" w:hAnsi="Baskerville"/>
        </w:rPr>
        <w:t xml:space="preserve"> </w:t>
      </w:r>
      <w:r w:rsidR="00077AE3">
        <w:rPr>
          <w:rFonts w:ascii="Baskerville" w:hAnsi="Baskerville"/>
        </w:rPr>
        <w:t xml:space="preserve">be related to </w:t>
      </w:r>
      <w:r>
        <w:rPr>
          <w:rFonts w:ascii="Baskerville" w:hAnsi="Baskerville"/>
        </w:rPr>
        <w:t xml:space="preserve">the single-lens </w:t>
      </w:r>
      <w:r w:rsidR="00D62C41">
        <w:rPr>
          <w:rFonts w:ascii="Baskerville" w:hAnsi="Baskerville"/>
        </w:rPr>
        <w:t xml:space="preserve">telescope </w:t>
      </w:r>
      <w:r>
        <w:rPr>
          <w:rFonts w:ascii="Baskerville" w:hAnsi="Baskerville"/>
        </w:rPr>
        <w:t>detailed above. However, the third effect</w:t>
      </w:r>
      <w:r w:rsidR="00077AE3">
        <w:rPr>
          <w:rFonts w:ascii="Baskerville" w:hAnsi="Baskerville"/>
        </w:rPr>
        <w:t>,</w:t>
      </w:r>
      <w:r>
        <w:rPr>
          <w:rFonts w:ascii="Baskerville" w:hAnsi="Baskerville"/>
        </w:rPr>
        <w:t xml:space="preserve"> that </w:t>
      </w:r>
      <w:r w:rsidR="00B44253">
        <w:rPr>
          <w:rFonts w:ascii="Baskerville" w:hAnsi="Baskerville"/>
        </w:rPr>
        <w:t>‘</w:t>
      </w:r>
      <w:r w:rsidRPr="00820CB0">
        <w:rPr>
          <w:rFonts w:ascii="Baskerville" w:hAnsi="Baskerville"/>
        </w:rPr>
        <w:t>we may make small things placed far away appear as large as we please, so that it becomes possible for us to read very small letters at an incredible distance</w:t>
      </w:r>
      <w:r w:rsidR="00B44253">
        <w:rPr>
          <w:rFonts w:ascii="Baskerville" w:hAnsi="Baskerville"/>
        </w:rPr>
        <w:t>…’,</w:t>
      </w:r>
      <w:r w:rsidR="00077AE3">
        <w:rPr>
          <w:rFonts w:ascii="Baskerville" w:hAnsi="Baskerville"/>
        </w:rPr>
        <w:t xml:space="preserve"> </w:t>
      </w:r>
      <w:r w:rsidR="00AB68CF">
        <w:rPr>
          <w:rFonts w:ascii="Baskerville" w:hAnsi="Baskerville"/>
        </w:rPr>
        <w:t>suggests</w:t>
      </w:r>
      <w:r w:rsidR="00077AE3">
        <w:rPr>
          <w:rFonts w:ascii="Baskerville" w:hAnsi="Baskerville"/>
        </w:rPr>
        <w:t xml:space="preserve"> a different configuration.</w:t>
      </w:r>
      <w:r w:rsidR="00BD310C">
        <w:rPr>
          <w:rFonts w:ascii="Baskerville" w:hAnsi="Baskerville"/>
        </w:rPr>
        <w:t xml:space="preserve"> </w:t>
      </w:r>
    </w:p>
    <w:p w14:paraId="447F2A58" w14:textId="77777777" w:rsidR="00BD310C" w:rsidRDefault="00BD310C" w:rsidP="00EA2DC8">
      <w:pPr>
        <w:spacing w:line="480" w:lineRule="auto"/>
        <w:jc w:val="both"/>
        <w:rPr>
          <w:rFonts w:ascii="Baskerville" w:hAnsi="Baskerville"/>
        </w:rPr>
      </w:pPr>
    </w:p>
    <w:p w14:paraId="6FFCB0B5" w14:textId="2769536C" w:rsidR="00D47717" w:rsidRDefault="005864F3" w:rsidP="00D47717">
      <w:pPr>
        <w:spacing w:line="480" w:lineRule="auto"/>
        <w:jc w:val="both"/>
        <w:rPr>
          <w:rFonts w:ascii="Baskerville" w:hAnsi="Baskerville"/>
        </w:rPr>
      </w:pPr>
      <w:r>
        <w:rPr>
          <w:rFonts w:ascii="Baskerville" w:hAnsi="Baskerville"/>
        </w:rPr>
        <w:t>This</w:t>
      </w:r>
      <w:r w:rsidR="00F558AB">
        <w:rPr>
          <w:rFonts w:ascii="Baskerville" w:hAnsi="Baskerville"/>
        </w:rPr>
        <w:t xml:space="preserve"> </w:t>
      </w:r>
      <w:r w:rsidR="00B824DF">
        <w:rPr>
          <w:rFonts w:ascii="Baskerville" w:hAnsi="Baskerville"/>
        </w:rPr>
        <w:t>proposal takes the</w:t>
      </w:r>
      <w:r w:rsidR="00AD026A">
        <w:rPr>
          <w:rFonts w:ascii="Baskerville" w:hAnsi="Baskerville"/>
        </w:rPr>
        <w:t xml:space="preserve"> </w:t>
      </w:r>
      <w:r w:rsidR="00B26148">
        <w:rPr>
          <w:rFonts w:ascii="Baskerville" w:hAnsi="Baskerville"/>
        </w:rPr>
        <w:t>‘</w:t>
      </w:r>
      <w:r w:rsidR="00AD026A">
        <w:rPr>
          <w:rFonts w:ascii="Baskerville" w:hAnsi="Baskerville"/>
        </w:rPr>
        <w:t>incredible distance</w:t>
      </w:r>
      <w:r w:rsidR="00B26148">
        <w:rPr>
          <w:rFonts w:ascii="Baskerville" w:hAnsi="Baskerville"/>
        </w:rPr>
        <w:t>’</w:t>
      </w:r>
      <w:r w:rsidR="00AD026A">
        <w:rPr>
          <w:rFonts w:ascii="Baskerville" w:hAnsi="Baskerville"/>
        </w:rPr>
        <w:t xml:space="preserve"> to which </w:t>
      </w:r>
      <w:r w:rsidR="00077AE3">
        <w:rPr>
          <w:rFonts w:ascii="Baskerville" w:hAnsi="Baskerville"/>
        </w:rPr>
        <w:t>the treatise alludes</w:t>
      </w:r>
      <w:r>
        <w:rPr>
          <w:rFonts w:ascii="Baskerville" w:hAnsi="Baskerville"/>
        </w:rPr>
        <w:t xml:space="preserve"> </w:t>
      </w:r>
      <w:r w:rsidR="00077AE3">
        <w:rPr>
          <w:rFonts w:ascii="Baskerville" w:hAnsi="Baskerville"/>
        </w:rPr>
        <w:t>as</w:t>
      </w:r>
      <w:r w:rsidR="00AD026A">
        <w:rPr>
          <w:rFonts w:ascii="Baskerville" w:hAnsi="Baskerville"/>
        </w:rPr>
        <w:t xml:space="preserve"> the distance between the observer and </w:t>
      </w:r>
      <w:r w:rsidR="00077AE3">
        <w:rPr>
          <w:rFonts w:ascii="Baskerville" w:hAnsi="Baskerville"/>
        </w:rPr>
        <w:t>a</w:t>
      </w:r>
      <w:r w:rsidR="00AD026A">
        <w:rPr>
          <w:rFonts w:ascii="Baskerville" w:hAnsi="Baskerville"/>
        </w:rPr>
        <w:t xml:space="preserve"> lens, rather than the viewed object and </w:t>
      </w:r>
      <w:r w:rsidR="00077AE3">
        <w:rPr>
          <w:rFonts w:ascii="Baskerville" w:hAnsi="Baskerville"/>
        </w:rPr>
        <w:t>a</w:t>
      </w:r>
      <w:r w:rsidR="00AD026A">
        <w:rPr>
          <w:rFonts w:ascii="Baskerville" w:hAnsi="Baskerville"/>
        </w:rPr>
        <w:t xml:space="preserve"> lens.</w:t>
      </w:r>
      <w:r w:rsidR="00DE329F">
        <w:rPr>
          <w:rFonts w:ascii="Baskerville" w:hAnsi="Baskerville"/>
        </w:rPr>
        <w:t xml:space="preserve"> A small object placed far away can be magnified if the object is placed within </w:t>
      </w:r>
      <w:r w:rsidR="00AD026A">
        <w:rPr>
          <w:rFonts w:ascii="Baskerville" w:hAnsi="Baskerville"/>
        </w:rPr>
        <w:t>one focal length of a single convex lens</w:t>
      </w:r>
      <w:r w:rsidR="008A0555">
        <w:rPr>
          <w:rFonts w:ascii="Baskerville" w:hAnsi="Baskerville"/>
        </w:rPr>
        <w:t xml:space="preserve"> (Figure 1f)</w:t>
      </w:r>
      <w:r w:rsidR="00AD026A">
        <w:rPr>
          <w:rFonts w:ascii="Baskerville" w:hAnsi="Baskerville"/>
        </w:rPr>
        <w:t xml:space="preserve">, and the observer </w:t>
      </w:r>
      <w:r w:rsidR="00E670D3">
        <w:rPr>
          <w:rFonts w:ascii="Baskerville" w:hAnsi="Baskerville"/>
        </w:rPr>
        <w:t xml:space="preserve">moves </w:t>
      </w:r>
      <w:r w:rsidR="00AD026A">
        <w:rPr>
          <w:rFonts w:ascii="Baskerville" w:hAnsi="Baskerville"/>
        </w:rPr>
        <w:t xml:space="preserve">progressively further from the lens. With this </w:t>
      </w:r>
      <w:r>
        <w:rPr>
          <w:rFonts w:ascii="Baskerville" w:hAnsi="Baskerville"/>
        </w:rPr>
        <w:t>arrangement</w:t>
      </w:r>
      <w:r w:rsidR="00AD026A">
        <w:rPr>
          <w:rFonts w:ascii="Baskerville" w:hAnsi="Baskerville"/>
        </w:rPr>
        <w:t xml:space="preserve">, a </w:t>
      </w:r>
      <w:r w:rsidR="00AD026A" w:rsidRPr="00F558AB">
        <w:rPr>
          <w:rFonts w:ascii="Baskerville" w:hAnsi="Baskerville"/>
        </w:rPr>
        <w:t>virtual upright</w:t>
      </w:r>
      <w:r w:rsidR="00AD026A">
        <w:rPr>
          <w:rFonts w:ascii="Baskerville" w:hAnsi="Baskerville"/>
        </w:rPr>
        <w:t xml:space="preserve"> image is created on the same side of the lens as the viewed object (Figure </w:t>
      </w:r>
      <w:r w:rsidR="00801317" w:rsidRPr="00D62C41">
        <w:rPr>
          <w:rFonts w:ascii="Baskerville" w:hAnsi="Baskerville"/>
        </w:rPr>
        <w:t>4</w:t>
      </w:r>
      <w:r w:rsidR="00FD602A" w:rsidRPr="00D62C41">
        <w:rPr>
          <w:rFonts w:ascii="Baskerville" w:hAnsi="Baskerville"/>
        </w:rPr>
        <w:t>a</w:t>
      </w:r>
      <w:r w:rsidR="00AD026A">
        <w:rPr>
          <w:rFonts w:ascii="Baskerville" w:hAnsi="Baskerville"/>
        </w:rPr>
        <w:t>)</w:t>
      </w:r>
      <w:r w:rsidR="00FD602A">
        <w:rPr>
          <w:rFonts w:ascii="Baskerville" w:hAnsi="Baskerville"/>
        </w:rPr>
        <w:t xml:space="preserve">: this image is </w:t>
      </w:r>
      <w:r w:rsidR="00FD602A" w:rsidRPr="00F558AB">
        <w:rPr>
          <w:rFonts w:ascii="Baskerville" w:hAnsi="Baskerville"/>
        </w:rPr>
        <w:t>magnified</w:t>
      </w:r>
      <w:r w:rsidR="00FD602A" w:rsidRPr="00D30069">
        <w:rPr>
          <w:rFonts w:ascii="Baskerville" w:hAnsi="Baskerville"/>
        </w:rPr>
        <w:t>,</w:t>
      </w:r>
      <w:r w:rsidR="00FD602A">
        <w:rPr>
          <w:rFonts w:ascii="Baskerville" w:hAnsi="Baskerville"/>
        </w:rPr>
        <w:t xml:space="preserve"> subtending a greater angle at the eye than the object itself (Figure 4b)</w:t>
      </w:r>
      <w:r w:rsidR="00AD026A">
        <w:rPr>
          <w:rFonts w:ascii="Baskerville" w:hAnsi="Baskerville"/>
        </w:rPr>
        <w:t xml:space="preserve">. </w:t>
      </w:r>
      <w:r w:rsidR="00D47717">
        <w:rPr>
          <w:rFonts w:ascii="Baskerville" w:hAnsi="Baskerville"/>
        </w:rPr>
        <w:t>This</w:t>
      </w:r>
      <w:r w:rsidR="00FD602A">
        <w:rPr>
          <w:rFonts w:ascii="Baskerville" w:hAnsi="Baskerville"/>
        </w:rPr>
        <w:t xml:space="preserve"> </w:t>
      </w:r>
      <w:r w:rsidR="00D47717">
        <w:rPr>
          <w:rFonts w:ascii="Baskerville" w:hAnsi="Baskerville"/>
        </w:rPr>
        <w:t xml:space="preserve">proposal </w:t>
      </w:r>
      <w:r w:rsidR="00D47717" w:rsidRPr="00F558AB">
        <w:rPr>
          <w:rFonts w:ascii="Baskerville" w:hAnsi="Baskerville"/>
        </w:rPr>
        <w:t>explicitly</w:t>
      </w:r>
      <w:r w:rsidR="00D47717" w:rsidRPr="00DC7377">
        <w:rPr>
          <w:rFonts w:ascii="Baskerville" w:hAnsi="Baskerville"/>
        </w:rPr>
        <w:t xml:space="preserve"> captures the utility that lenses have in distant viewing conditions (that is distant objects appearing near and distant objects appearing large), and </w:t>
      </w:r>
      <w:r w:rsidR="00D47717" w:rsidRPr="00DC7377">
        <w:rPr>
          <w:rFonts w:ascii="Baskerville" w:hAnsi="Baskerville"/>
          <w:i/>
        </w:rPr>
        <w:t>implicitly</w:t>
      </w:r>
      <w:r w:rsidR="00D47717" w:rsidRPr="00DC7377">
        <w:rPr>
          <w:rFonts w:ascii="Baskerville" w:hAnsi="Baskerville"/>
        </w:rPr>
        <w:t xml:space="preserve"> captures their utility in nearby viewing conditions. </w:t>
      </w:r>
      <w:r w:rsidR="00D47717">
        <w:rPr>
          <w:rFonts w:ascii="Baskerville" w:hAnsi="Baskerville"/>
        </w:rPr>
        <w:t>F</w:t>
      </w:r>
      <w:r w:rsidR="00D47717" w:rsidRPr="00DC7377">
        <w:rPr>
          <w:rFonts w:ascii="Baskerville" w:hAnsi="Baskerville"/>
        </w:rPr>
        <w:t xml:space="preserve">or a </w:t>
      </w:r>
      <w:r w:rsidR="00D47717" w:rsidRPr="00DC7377">
        <w:rPr>
          <w:rFonts w:ascii="Baskerville" w:hAnsi="Baskerville"/>
          <w:i/>
        </w:rPr>
        <w:t>distant</w:t>
      </w:r>
      <w:r w:rsidR="00D47717" w:rsidRPr="00DC7377">
        <w:rPr>
          <w:rFonts w:ascii="Baskerville" w:hAnsi="Baskerville"/>
        </w:rPr>
        <w:t xml:space="preserve"> small object to be made large, a </w:t>
      </w:r>
      <w:r w:rsidR="00D47717" w:rsidRPr="00DC7377">
        <w:rPr>
          <w:rFonts w:ascii="Baskerville" w:hAnsi="Baskerville"/>
          <w:i/>
        </w:rPr>
        <w:t>nearby</w:t>
      </w:r>
      <w:r w:rsidR="00D47717" w:rsidRPr="00DC7377">
        <w:rPr>
          <w:rFonts w:ascii="Baskerville" w:hAnsi="Baskerville"/>
        </w:rPr>
        <w:t xml:space="preserve"> small object is magnified, and then the observer moves from the lens to achieve distant magnification. </w:t>
      </w:r>
    </w:p>
    <w:p w14:paraId="0040ED29" w14:textId="7AF60EFD" w:rsidR="00AD026A" w:rsidRDefault="00AD026A" w:rsidP="00EA2DC8">
      <w:pPr>
        <w:spacing w:line="480" w:lineRule="auto"/>
        <w:jc w:val="both"/>
        <w:rPr>
          <w:rFonts w:ascii="Baskerville" w:hAnsi="Baskerville"/>
        </w:rPr>
      </w:pPr>
    </w:p>
    <w:p w14:paraId="55D70141" w14:textId="77777777" w:rsidR="00AD026A" w:rsidRDefault="00AD026A" w:rsidP="00EA2DC8">
      <w:pPr>
        <w:spacing w:line="480" w:lineRule="auto"/>
        <w:jc w:val="both"/>
        <w:rPr>
          <w:rFonts w:ascii="Baskerville" w:hAnsi="Baskerville"/>
        </w:rPr>
      </w:pPr>
    </w:p>
    <w:p w14:paraId="3457FFC5" w14:textId="77777777" w:rsidR="00AD026A" w:rsidRDefault="00AD026A" w:rsidP="004D799A">
      <w:pPr>
        <w:spacing w:line="480" w:lineRule="auto"/>
        <w:jc w:val="center"/>
        <w:rPr>
          <w:rFonts w:ascii="Baskerville" w:hAnsi="Baskerville"/>
        </w:rPr>
      </w:pPr>
      <w:r w:rsidRPr="008F18E2">
        <w:rPr>
          <w:rFonts w:ascii="Baskerville" w:hAnsi="Baskerville"/>
          <w:noProof/>
          <w:lang w:val="en-US"/>
        </w:rPr>
        <w:lastRenderedPageBreak/>
        <w:drawing>
          <wp:inline distT="0" distB="0" distL="0" distR="0" wp14:anchorId="1A113DDD" wp14:editId="765AC01A">
            <wp:extent cx="5236835" cy="371614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7562" cy="3723757"/>
                    </a:xfrm>
                    <a:prstGeom prst="rect">
                      <a:avLst/>
                    </a:prstGeom>
                  </pic:spPr>
                </pic:pic>
              </a:graphicData>
            </a:graphic>
          </wp:inline>
        </w:drawing>
      </w:r>
    </w:p>
    <w:p w14:paraId="2EFBF2AC" w14:textId="25FB766D" w:rsidR="00AD026A" w:rsidRPr="004D799A" w:rsidRDefault="00AD026A" w:rsidP="00EA2DC8">
      <w:pPr>
        <w:spacing w:line="480" w:lineRule="auto"/>
        <w:jc w:val="both"/>
        <w:rPr>
          <w:rFonts w:ascii="Baskerville" w:hAnsi="Baskerville"/>
          <w:sz w:val="22"/>
          <w:szCs w:val="22"/>
        </w:rPr>
      </w:pPr>
      <w:r w:rsidRPr="004D799A">
        <w:rPr>
          <w:rFonts w:ascii="Baskerville" w:hAnsi="Baskerville"/>
          <w:i/>
          <w:sz w:val="22"/>
          <w:szCs w:val="22"/>
        </w:rPr>
        <w:t xml:space="preserve">Figure </w:t>
      </w:r>
      <w:r w:rsidR="00801317" w:rsidRPr="004D799A">
        <w:rPr>
          <w:rFonts w:ascii="Baskerville" w:hAnsi="Baskerville"/>
          <w:i/>
          <w:sz w:val="22"/>
          <w:szCs w:val="22"/>
        </w:rPr>
        <w:t>4</w:t>
      </w:r>
      <w:r w:rsidRPr="004D799A">
        <w:rPr>
          <w:rFonts w:ascii="Baskerville" w:hAnsi="Baskerville"/>
          <w:i/>
          <w:sz w:val="22"/>
          <w:szCs w:val="22"/>
        </w:rPr>
        <w:t xml:space="preserve">. </w:t>
      </w:r>
      <w:r w:rsidRPr="004D799A">
        <w:rPr>
          <w:rFonts w:ascii="Baskerville" w:hAnsi="Baskerville"/>
          <w:sz w:val="22"/>
          <w:szCs w:val="22"/>
        </w:rPr>
        <w:t xml:space="preserve">(a) Magnified virtual image of an object placed within one focal length of a convex lens. (b) </w:t>
      </w:r>
      <w:r w:rsidR="00FD602A" w:rsidRPr="004D799A">
        <w:rPr>
          <w:rFonts w:ascii="Baskerville" w:hAnsi="Baskerville"/>
          <w:sz w:val="22"/>
          <w:szCs w:val="22"/>
        </w:rPr>
        <w:t>T</w:t>
      </w:r>
      <w:r w:rsidRPr="004D799A">
        <w:rPr>
          <w:rFonts w:ascii="Baskerville" w:hAnsi="Baskerville"/>
          <w:sz w:val="22"/>
          <w:szCs w:val="22"/>
        </w:rPr>
        <w:t xml:space="preserve">he angle subtended </w:t>
      </w:r>
      <w:r w:rsidR="00FD602A" w:rsidRPr="004D799A">
        <w:rPr>
          <w:rFonts w:ascii="Baskerville" w:hAnsi="Baskerville"/>
          <w:sz w:val="22"/>
          <w:szCs w:val="22"/>
        </w:rPr>
        <w:t xml:space="preserve">by the virtual image at the eye (dotted blue line) is </w:t>
      </w:r>
      <w:r w:rsidR="00FD602A" w:rsidRPr="004D799A">
        <w:rPr>
          <w:rFonts w:ascii="Baskerville" w:hAnsi="Baskerville"/>
          <w:i/>
          <w:sz w:val="22"/>
          <w:szCs w:val="22"/>
        </w:rPr>
        <w:t>larger</w:t>
      </w:r>
      <w:r w:rsidR="00FD602A" w:rsidRPr="004D799A">
        <w:rPr>
          <w:rFonts w:ascii="Baskerville" w:hAnsi="Baskerville"/>
          <w:sz w:val="22"/>
          <w:szCs w:val="22"/>
        </w:rPr>
        <w:t xml:space="preserve"> than the angle subtended </w:t>
      </w:r>
      <w:r w:rsidRPr="004D799A">
        <w:rPr>
          <w:rFonts w:ascii="Baskerville" w:hAnsi="Baskerville"/>
          <w:sz w:val="22"/>
          <w:szCs w:val="22"/>
        </w:rPr>
        <w:t>by the object at the eye (dotted green line).</w:t>
      </w:r>
    </w:p>
    <w:p w14:paraId="254E5B7E" w14:textId="77777777" w:rsidR="00AD026A" w:rsidRDefault="00AD026A" w:rsidP="00EA2DC8">
      <w:pPr>
        <w:spacing w:line="480" w:lineRule="auto"/>
        <w:jc w:val="both"/>
        <w:rPr>
          <w:rFonts w:ascii="Baskerville" w:hAnsi="Baskerville"/>
        </w:rPr>
      </w:pPr>
    </w:p>
    <w:p w14:paraId="61EE71C6" w14:textId="60E14836" w:rsidR="00147F3A" w:rsidRDefault="00AD026A" w:rsidP="002E0D30">
      <w:pPr>
        <w:spacing w:line="480" w:lineRule="auto"/>
        <w:jc w:val="both"/>
        <w:rPr>
          <w:rFonts w:ascii="Baskerville" w:hAnsi="Baskerville"/>
        </w:rPr>
      </w:pPr>
      <w:r>
        <w:rPr>
          <w:rFonts w:ascii="Baskerville" w:hAnsi="Baskerville"/>
        </w:rPr>
        <w:t xml:space="preserve">Figure </w:t>
      </w:r>
      <w:r w:rsidR="00801317" w:rsidRPr="00D97F94">
        <w:rPr>
          <w:rFonts w:ascii="Baskerville" w:hAnsi="Baskerville"/>
        </w:rPr>
        <w:t>5</w:t>
      </w:r>
      <w:r>
        <w:rPr>
          <w:rFonts w:ascii="Baskerville" w:hAnsi="Baskerville"/>
        </w:rPr>
        <w:t xml:space="preserve"> </w:t>
      </w:r>
      <w:r w:rsidR="00D97F94">
        <w:rPr>
          <w:rFonts w:ascii="Baskerville" w:hAnsi="Baskerville"/>
        </w:rPr>
        <w:t>provides</w:t>
      </w:r>
      <w:r>
        <w:rPr>
          <w:rFonts w:ascii="Baskerville" w:hAnsi="Baskerville"/>
        </w:rPr>
        <w:t xml:space="preserve"> a demonstration. Three photographs present three distances (1m, 2m, 3m) between the observer and the lens. The text on the left side of the open book cannot be (easily) read at any of the three distances, yet through the convex lens, the letters on the right side of the open book are discernible at each distance. </w:t>
      </w:r>
      <w:r>
        <w:rPr>
          <w:rFonts w:ascii="Baskerville" w:hAnsi="Baskerville"/>
          <w:i/>
        </w:rPr>
        <w:t>R</w:t>
      </w:r>
      <w:r w:rsidRPr="00FD3E72">
        <w:rPr>
          <w:rFonts w:ascii="Baskerville" w:hAnsi="Baskerville"/>
          <w:i/>
        </w:rPr>
        <w:t>ead</w:t>
      </w:r>
      <w:r w:rsidRPr="00A313A7">
        <w:rPr>
          <w:rFonts w:ascii="Baskerville" w:hAnsi="Baskerville"/>
        </w:rPr>
        <w:t>[</w:t>
      </w:r>
      <w:proofErr w:type="spellStart"/>
      <w:r w:rsidRPr="00A313A7">
        <w:rPr>
          <w:rFonts w:ascii="Baskerville" w:hAnsi="Baskerville"/>
        </w:rPr>
        <w:t>ing</w:t>
      </w:r>
      <w:proofErr w:type="spellEnd"/>
      <w:r w:rsidRPr="00A313A7">
        <w:rPr>
          <w:rFonts w:ascii="Baskerville" w:hAnsi="Baskerville"/>
        </w:rPr>
        <w:t>]</w:t>
      </w:r>
      <w:r w:rsidRPr="00FD3E72">
        <w:rPr>
          <w:rFonts w:ascii="Baskerville" w:hAnsi="Baskerville"/>
          <w:i/>
        </w:rPr>
        <w:t xml:space="preserve"> very small letters at an incredible distance</w:t>
      </w:r>
      <w:r>
        <w:rPr>
          <w:rFonts w:ascii="Baskerville" w:hAnsi="Baskerville"/>
        </w:rPr>
        <w:t xml:space="preserve"> is demonstrated.</w:t>
      </w:r>
      <w:r w:rsidR="00E670D3">
        <w:rPr>
          <w:rFonts w:ascii="Baskerville" w:hAnsi="Baskerville"/>
        </w:rPr>
        <w:t xml:space="preserve"> </w:t>
      </w:r>
    </w:p>
    <w:p w14:paraId="572ABFF0" w14:textId="77777777" w:rsidR="00147F3A" w:rsidRDefault="00147F3A" w:rsidP="002E0D30">
      <w:pPr>
        <w:spacing w:line="480" w:lineRule="auto"/>
        <w:jc w:val="both"/>
        <w:rPr>
          <w:rFonts w:ascii="Baskerville" w:hAnsi="Baskerville"/>
        </w:rPr>
      </w:pPr>
    </w:p>
    <w:p w14:paraId="153BACF0" w14:textId="031186D8" w:rsidR="00AD026A" w:rsidRDefault="002E0D30" w:rsidP="002E0D30">
      <w:pPr>
        <w:spacing w:line="480" w:lineRule="auto"/>
        <w:jc w:val="center"/>
        <w:rPr>
          <w:rFonts w:ascii="Baskerville" w:hAnsi="Baskerville"/>
        </w:rPr>
      </w:pPr>
      <w:r>
        <w:rPr>
          <w:rFonts w:ascii="Baskerville" w:hAnsi="Baskerville"/>
          <w:noProof/>
          <w:lang w:val="en-US"/>
        </w:rPr>
        <w:lastRenderedPageBreak/>
        <w:drawing>
          <wp:inline distT="0" distB="0" distL="0" distR="0" wp14:anchorId="526ECF9B" wp14:editId="40AF631C">
            <wp:extent cx="2904096" cy="6438275"/>
            <wp:effectExtent l="0" t="0" r="4445" b="635"/>
            <wp:docPr id="69" name="Picture 69" descr="A wooden bench sitt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ens_books_fig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9625" cy="6472703"/>
                    </a:xfrm>
                    <a:prstGeom prst="rect">
                      <a:avLst/>
                    </a:prstGeom>
                  </pic:spPr>
                </pic:pic>
              </a:graphicData>
            </a:graphic>
          </wp:inline>
        </w:drawing>
      </w:r>
    </w:p>
    <w:p w14:paraId="3E53C9DC" w14:textId="0C923B50" w:rsidR="00952EE5" w:rsidRPr="004D799A" w:rsidRDefault="00AD026A" w:rsidP="00472260">
      <w:pPr>
        <w:spacing w:line="480" w:lineRule="auto"/>
        <w:rPr>
          <w:rFonts w:ascii="Baskerville" w:hAnsi="Baskerville"/>
          <w:sz w:val="22"/>
          <w:szCs w:val="22"/>
        </w:rPr>
      </w:pPr>
      <w:r w:rsidRPr="004D799A">
        <w:rPr>
          <w:rFonts w:ascii="Baskerville" w:hAnsi="Baskerville"/>
          <w:i/>
          <w:sz w:val="22"/>
          <w:szCs w:val="22"/>
        </w:rPr>
        <w:t xml:space="preserve">Figure </w:t>
      </w:r>
      <w:r w:rsidR="00801317" w:rsidRPr="004D799A">
        <w:rPr>
          <w:rFonts w:ascii="Baskerville" w:hAnsi="Baskerville"/>
          <w:i/>
          <w:sz w:val="22"/>
          <w:szCs w:val="22"/>
        </w:rPr>
        <w:t>5</w:t>
      </w:r>
      <w:r w:rsidRPr="004D799A">
        <w:rPr>
          <w:rFonts w:ascii="Baskerville" w:hAnsi="Baskerville"/>
          <w:i/>
          <w:sz w:val="22"/>
          <w:szCs w:val="22"/>
        </w:rPr>
        <w:t>.</w:t>
      </w:r>
      <w:r w:rsidRPr="004D799A">
        <w:rPr>
          <w:rFonts w:ascii="Baskerville" w:hAnsi="Baskerville"/>
          <w:sz w:val="22"/>
          <w:szCs w:val="22"/>
        </w:rPr>
        <w:t xml:space="preserve"> A single convex lens placed in front of text</w:t>
      </w:r>
      <w:r w:rsidR="00922A22" w:rsidRPr="004D799A">
        <w:rPr>
          <w:rFonts w:ascii="Baskerville" w:hAnsi="Baskerville"/>
          <w:sz w:val="22"/>
          <w:szCs w:val="22"/>
        </w:rPr>
        <w:t xml:space="preserve"> by its own focal length</w:t>
      </w:r>
      <w:r w:rsidRPr="004D799A">
        <w:rPr>
          <w:rFonts w:ascii="Baskerville" w:hAnsi="Baskerville"/>
          <w:sz w:val="22"/>
          <w:szCs w:val="22"/>
        </w:rPr>
        <w:t>, viewed at distances of 1, 2, and 3</w:t>
      </w:r>
      <w:r w:rsidR="00147F3A" w:rsidRPr="004D799A">
        <w:rPr>
          <w:rFonts w:ascii="Baskerville" w:hAnsi="Baskerville"/>
          <w:sz w:val="22"/>
          <w:szCs w:val="22"/>
        </w:rPr>
        <w:t xml:space="preserve"> </w:t>
      </w:r>
      <w:r w:rsidRPr="004D799A">
        <w:rPr>
          <w:rFonts w:ascii="Baskerville" w:hAnsi="Baskerville"/>
          <w:sz w:val="22"/>
          <w:szCs w:val="22"/>
        </w:rPr>
        <w:t xml:space="preserve">m, respectively. </w:t>
      </w:r>
    </w:p>
    <w:p w14:paraId="0A2546F7" w14:textId="77777777" w:rsidR="00952EE5" w:rsidRDefault="00952EE5" w:rsidP="006A3C18">
      <w:pPr>
        <w:spacing w:line="480" w:lineRule="auto"/>
        <w:jc w:val="both"/>
        <w:rPr>
          <w:rFonts w:ascii="Baskerville" w:hAnsi="Baskerville"/>
        </w:rPr>
      </w:pPr>
    </w:p>
    <w:p w14:paraId="66C3859E" w14:textId="6DF4D08E" w:rsidR="00AD026A" w:rsidRDefault="00B00AED" w:rsidP="006A3C18">
      <w:pPr>
        <w:spacing w:line="480" w:lineRule="auto"/>
        <w:jc w:val="both"/>
        <w:rPr>
          <w:rFonts w:ascii="Baskerville" w:hAnsi="Baskerville"/>
        </w:rPr>
      </w:pPr>
      <w:r>
        <w:rPr>
          <w:rFonts w:ascii="Baskerville" w:hAnsi="Baskerville"/>
        </w:rPr>
        <w:t>I</w:t>
      </w:r>
      <w:r w:rsidR="00D47717">
        <w:rPr>
          <w:rFonts w:ascii="Baskerville" w:hAnsi="Baskerville"/>
        </w:rPr>
        <w:t xml:space="preserve">n this configuration, </w:t>
      </w:r>
      <w:r w:rsidR="00AD026A">
        <w:rPr>
          <w:rFonts w:ascii="Baskerville" w:hAnsi="Baskerville"/>
        </w:rPr>
        <w:t xml:space="preserve">magnification is a function of (1) the </w:t>
      </w:r>
      <w:r w:rsidR="00AD026A" w:rsidRPr="009148F1">
        <w:rPr>
          <w:rFonts w:ascii="Baskerville" w:hAnsi="Baskerville"/>
        </w:rPr>
        <w:t>distance between the lens and the virtual image and (2) the distance between the lens and the obje</w:t>
      </w:r>
      <w:r w:rsidR="00AD026A" w:rsidRPr="009148F1">
        <w:rPr>
          <w:rFonts w:ascii="Baskerville" w:hAnsi="Baskerville"/>
          <w:color w:val="000000" w:themeColor="text1"/>
        </w:rPr>
        <w:t xml:space="preserve">ct. </w:t>
      </w:r>
      <w:r w:rsidR="00472260" w:rsidRPr="009148F1">
        <w:rPr>
          <w:rFonts w:ascii="Baskerville" w:hAnsi="Baskerville"/>
          <w:color w:val="000000" w:themeColor="text1"/>
        </w:rPr>
        <w:t xml:space="preserve">This is fixed to 1F in the demonstration presented in Figure </w:t>
      </w:r>
      <w:r w:rsidR="005F23D7">
        <w:rPr>
          <w:rFonts w:ascii="Baskerville" w:hAnsi="Baskerville"/>
          <w:color w:val="000000" w:themeColor="text1"/>
        </w:rPr>
        <w:t>5</w:t>
      </w:r>
      <w:r w:rsidR="00472260" w:rsidRPr="009148F1">
        <w:rPr>
          <w:rFonts w:ascii="Baskerville" w:hAnsi="Baskerville"/>
          <w:color w:val="000000" w:themeColor="text1"/>
        </w:rPr>
        <w:t xml:space="preserve">, </w:t>
      </w:r>
      <w:r>
        <w:rPr>
          <w:rFonts w:ascii="Baskerville" w:hAnsi="Baskerville"/>
          <w:color w:val="000000" w:themeColor="text1"/>
        </w:rPr>
        <w:t xml:space="preserve">therefore </w:t>
      </w:r>
      <w:r w:rsidR="00472260" w:rsidRPr="009148F1">
        <w:rPr>
          <w:rFonts w:ascii="Baskerville" w:hAnsi="Baskerville"/>
          <w:color w:val="000000" w:themeColor="text1"/>
        </w:rPr>
        <w:t>placing a virtual image at infinity</w:t>
      </w:r>
      <w:r w:rsidR="0068521D">
        <w:rPr>
          <w:rFonts w:ascii="Baskerville" w:hAnsi="Baskerville"/>
          <w:color w:val="000000" w:themeColor="text1"/>
        </w:rPr>
        <w:t>, with an</w:t>
      </w:r>
      <w:r>
        <w:rPr>
          <w:rFonts w:ascii="Baskerville" w:hAnsi="Baskerville"/>
          <w:color w:val="000000" w:themeColor="text1"/>
        </w:rPr>
        <w:t xml:space="preserve"> angular size </w:t>
      </w:r>
      <w:r w:rsidR="0068521D">
        <w:rPr>
          <w:rFonts w:ascii="Baskerville" w:hAnsi="Baskerville"/>
          <w:color w:val="000000" w:themeColor="text1"/>
        </w:rPr>
        <w:t>that remains</w:t>
      </w:r>
      <w:r w:rsidR="005864F3">
        <w:rPr>
          <w:rFonts w:ascii="Baskerville" w:hAnsi="Baskerville"/>
          <w:color w:val="000000" w:themeColor="text1"/>
        </w:rPr>
        <w:t xml:space="preserve"> </w:t>
      </w:r>
      <w:r>
        <w:rPr>
          <w:rFonts w:ascii="Baskerville" w:hAnsi="Baskerville"/>
          <w:color w:val="000000" w:themeColor="text1"/>
        </w:rPr>
        <w:t xml:space="preserve">constant, </w:t>
      </w:r>
      <w:r w:rsidR="005864F3">
        <w:rPr>
          <w:rFonts w:ascii="Baskerville" w:hAnsi="Baskerville"/>
          <w:color w:val="000000" w:themeColor="text1"/>
        </w:rPr>
        <w:t xml:space="preserve">whatever </w:t>
      </w:r>
      <w:r w:rsidR="00472260" w:rsidRPr="009148F1">
        <w:rPr>
          <w:rFonts w:ascii="Baskerville" w:hAnsi="Baskerville"/>
          <w:color w:val="000000" w:themeColor="text1"/>
        </w:rPr>
        <w:t>the position of the observer.</w:t>
      </w:r>
      <w:r w:rsidR="00D97F94">
        <w:rPr>
          <w:rFonts w:ascii="Baskerville" w:hAnsi="Baskerville"/>
          <w:color w:val="000000" w:themeColor="text1"/>
        </w:rPr>
        <w:t xml:space="preserve"> </w:t>
      </w:r>
      <w:r w:rsidR="00AD026A" w:rsidRPr="009148F1">
        <w:rPr>
          <w:rFonts w:ascii="Baskerville" w:hAnsi="Baskerville"/>
        </w:rPr>
        <w:t xml:space="preserve">The distance between </w:t>
      </w:r>
      <w:r w:rsidR="00AD026A" w:rsidRPr="009148F1">
        <w:rPr>
          <w:rFonts w:ascii="Baskerville" w:hAnsi="Baskerville"/>
        </w:rPr>
        <w:lastRenderedPageBreak/>
        <w:t>the lens and the virtual image is</w:t>
      </w:r>
      <w:r>
        <w:rPr>
          <w:rFonts w:ascii="Baskerville" w:hAnsi="Baskerville"/>
        </w:rPr>
        <w:t xml:space="preserve"> </w:t>
      </w:r>
      <w:r w:rsidR="00AD026A" w:rsidRPr="009148F1">
        <w:rPr>
          <w:rFonts w:ascii="Baskerville" w:hAnsi="Baskerville"/>
        </w:rPr>
        <w:t>a function of (1) the distance between the lens</w:t>
      </w:r>
      <w:r w:rsidR="00AD026A">
        <w:rPr>
          <w:rFonts w:ascii="Baskerville" w:hAnsi="Baskerville"/>
        </w:rPr>
        <w:t xml:space="preserve"> and the object and (2) the focal length of the lens. A small amount of magnification is observed when an object is positioned very close to the lens, and magnification increases with increasing distance from the lens, provided the object is positioned within one focal length</w:t>
      </w:r>
      <w:r w:rsidR="005F23D7">
        <w:rPr>
          <w:rFonts w:ascii="Baskerville" w:hAnsi="Baskerville"/>
        </w:rPr>
        <w:t>.</w:t>
      </w:r>
      <w:r w:rsidR="00AD026A">
        <w:rPr>
          <w:rFonts w:ascii="Baskerville" w:hAnsi="Baskerville"/>
        </w:rPr>
        <w:t xml:space="preserve"> </w:t>
      </w:r>
      <w:r w:rsidR="005F23D7">
        <w:rPr>
          <w:rFonts w:ascii="Baskerville" w:hAnsi="Baskerville"/>
        </w:rPr>
        <w:t>T</w:t>
      </w:r>
      <w:r w:rsidR="00AD026A">
        <w:rPr>
          <w:rFonts w:ascii="Baskerville" w:hAnsi="Baskerville"/>
        </w:rPr>
        <w:t xml:space="preserve">his </w:t>
      </w:r>
      <w:r>
        <w:rPr>
          <w:rFonts w:ascii="Baskerville" w:hAnsi="Baskerville"/>
        </w:rPr>
        <w:t xml:space="preserve">is consistent </w:t>
      </w:r>
      <w:r w:rsidR="00AC158B">
        <w:rPr>
          <w:rFonts w:ascii="Baskerville" w:hAnsi="Baskerville"/>
        </w:rPr>
        <w:t>with</w:t>
      </w:r>
      <w:r w:rsidR="00AD026A">
        <w:rPr>
          <w:rFonts w:ascii="Baskerville" w:hAnsi="Baskerville"/>
        </w:rPr>
        <w:t xml:space="preserve"> Grosseteste</w:t>
      </w:r>
      <w:r w:rsidR="009C77FA">
        <w:rPr>
          <w:rFonts w:ascii="Baskerville" w:hAnsi="Baskerville"/>
        </w:rPr>
        <w:t xml:space="preserve">’s statement </w:t>
      </w:r>
      <w:r w:rsidR="00AD026A">
        <w:rPr>
          <w:rFonts w:ascii="Baskerville" w:hAnsi="Baskerville"/>
        </w:rPr>
        <w:t>that ‘</w:t>
      </w:r>
      <w:r w:rsidR="00AD026A" w:rsidRPr="00D61161">
        <w:rPr>
          <w:rFonts w:ascii="Baskerville" w:hAnsi="Baskerville"/>
        </w:rPr>
        <w:t>we may make small things placed far away</w:t>
      </w:r>
      <w:r w:rsidR="00AD026A" w:rsidRPr="00FD3E72">
        <w:rPr>
          <w:rFonts w:ascii="Baskerville" w:hAnsi="Baskerville"/>
          <w:i/>
        </w:rPr>
        <w:t xml:space="preserve"> </w:t>
      </w:r>
      <w:r w:rsidR="00AD026A" w:rsidRPr="00D61161">
        <w:rPr>
          <w:rFonts w:ascii="Baskerville" w:hAnsi="Baskerville"/>
        </w:rPr>
        <w:t>appear as</w:t>
      </w:r>
      <w:r w:rsidR="00AD026A" w:rsidRPr="00FD3E72">
        <w:rPr>
          <w:rFonts w:ascii="Baskerville" w:hAnsi="Baskerville"/>
          <w:i/>
        </w:rPr>
        <w:t xml:space="preserve"> large as we please</w:t>
      </w:r>
      <w:r w:rsidR="00AD026A">
        <w:rPr>
          <w:rFonts w:ascii="Baskerville" w:hAnsi="Baskerville"/>
          <w:i/>
        </w:rPr>
        <w:t>’</w:t>
      </w:r>
      <w:r w:rsidR="00AD026A" w:rsidRPr="006A3C18">
        <w:rPr>
          <w:rFonts w:ascii="Baskerville" w:hAnsi="Baskerville"/>
        </w:rPr>
        <w:t>.</w:t>
      </w:r>
      <w:r w:rsidR="00AD026A">
        <w:rPr>
          <w:rFonts w:ascii="Baskerville" w:hAnsi="Baskerville"/>
          <w:i/>
        </w:rPr>
        <w:t xml:space="preserve"> </w:t>
      </w:r>
      <w:r w:rsidR="00AD026A" w:rsidRPr="008D73AC">
        <w:rPr>
          <w:rFonts w:ascii="Baskerville" w:hAnsi="Baskerville"/>
        </w:rPr>
        <w:t xml:space="preserve">For a given lens, there is a limit </w:t>
      </w:r>
      <w:r w:rsidR="00472260">
        <w:rPr>
          <w:rFonts w:ascii="Baskerville" w:hAnsi="Baskerville"/>
        </w:rPr>
        <w:t xml:space="preserve">in practice to the magnification that is possible, increasing for lenses of longer focal length </w:t>
      </w:r>
      <w:r w:rsidR="00AD026A" w:rsidRPr="00A313A7">
        <w:rPr>
          <w:rFonts w:ascii="Baskerville" w:hAnsi="Baskerville"/>
          <w:color w:val="000000" w:themeColor="text1"/>
        </w:rPr>
        <w:t xml:space="preserve">(Figure </w:t>
      </w:r>
      <w:r w:rsidR="00AC158B">
        <w:rPr>
          <w:rFonts w:ascii="Baskerville" w:hAnsi="Baskerville"/>
          <w:color w:val="000000" w:themeColor="text1"/>
        </w:rPr>
        <w:t>3b</w:t>
      </w:r>
      <w:r w:rsidR="00472260">
        <w:rPr>
          <w:rFonts w:ascii="Baskerville" w:hAnsi="Baskerville"/>
          <w:color w:val="000000" w:themeColor="text1"/>
        </w:rPr>
        <w:t xml:space="preserve">). </w:t>
      </w:r>
      <w:r w:rsidR="00AD026A">
        <w:rPr>
          <w:rFonts w:ascii="Baskerville" w:hAnsi="Baskerville"/>
        </w:rPr>
        <w:t>Specifically, we can make things as large as we please if we use lenses of sufficiently long focal length</w:t>
      </w:r>
      <w:r w:rsidR="00AD026A">
        <w:rPr>
          <w:rFonts w:ascii="Baskerville" w:hAnsi="Baskerville"/>
          <w:i/>
        </w:rPr>
        <w:t xml:space="preserve">. </w:t>
      </w:r>
      <w:r w:rsidR="00077AE3">
        <w:rPr>
          <w:rFonts w:ascii="Baskerville" w:hAnsi="Baskerville"/>
        </w:rPr>
        <w:t xml:space="preserve">In an </w:t>
      </w:r>
      <w:r w:rsidR="00AD026A">
        <w:rPr>
          <w:rFonts w:ascii="Baskerville" w:hAnsi="Baskerville"/>
        </w:rPr>
        <w:t xml:space="preserve">observation based on actual experience with lenses, the statement </w:t>
      </w:r>
      <w:r w:rsidR="009C77FA">
        <w:rPr>
          <w:rFonts w:ascii="Baskerville" w:hAnsi="Baskerville"/>
        </w:rPr>
        <w:t>might</w:t>
      </w:r>
      <w:r w:rsidR="00AD026A">
        <w:rPr>
          <w:rFonts w:ascii="Baskerville" w:hAnsi="Baskerville"/>
        </w:rPr>
        <w:t xml:space="preserve"> also reflect the subjective impression of increasing image size as one moves from the lens. With reference to Figure </w:t>
      </w:r>
      <w:r w:rsidR="005F23D7">
        <w:rPr>
          <w:rFonts w:ascii="Baskerville" w:hAnsi="Baskerville"/>
        </w:rPr>
        <w:t>5</w:t>
      </w:r>
      <w:r w:rsidR="00AD026A">
        <w:rPr>
          <w:rFonts w:ascii="Baskerville" w:hAnsi="Baskerville"/>
        </w:rPr>
        <w:t>, the reader has the impression of greater magnification of letters with increasing distance</w:t>
      </w:r>
      <w:r w:rsidR="00613E35" w:rsidRPr="009148F1">
        <w:rPr>
          <w:rFonts w:ascii="Baskerville" w:hAnsi="Baskerville"/>
        </w:rPr>
        <w:t>. This</w:t>
      </w:r>
      <w:r w:rsidR="00B13A12" w:rsidRPr="009148F1">
        <w:rPr>
          <w:rFonts w:ascii="Baskerville" w:hAnsi="Baskerville"/>
        </w:rPr>
        <w:t xml:space="preserve"> may be </w:t>
      </w:r>
      <w:r w:rsidR="00AD026A" w:rsidRPr="009148F1">
        <w:rPr>
          <w:rFonts w:ascii="Baskerville" w:hAnsi="Baskerville"/>
        </w:rPr>
        <w:t xml:space="preserve">due to </w:t>
      </w:r>
      <w:r w:rsidR="00613E35" w:rsidRPr="009148F1">
        <w:rPr>
          <w:rFonts w:ascii="Baskerville" w:hAnsi="Baskerville"/>
        </w:rPr>
        <w:t xml:space="preserve">(1) </w:t>
      </w:r>
      <w:r w:rsidR="00AD026A" w:rsidRPr="009148F1">
        <w:rPr>
          <w:rFonts w:ascii="Baskerville" w:hAnsi="Baskerville"/>
        </w:rPr>
        <w:t>the</w:t>
      </w:r>
      <w:r w:rsidR="001745DF" w:rsidRPr="009148F1">
        <w:rPr>
          <w:rFonts w:ascii="Baskerville" w:hAnsi="Baskerville"/>
        </w:rPr>
        <w:t xml:space="preserve"> angular size of the </w:t>
      </w:r>
      <w:r w:rsidR="001745DF" w:rsidRPr="009148F1">
        <w:rPr>
          <w:rFonts w:ascii="Baskerville" w:hAnsi="Baskerville"/>
          <w:i/>
        </w:rPr>
        <w:t>lens</w:t>
      </w:r>
      <w:r w:rsidR="00AD026A" w:rsidRPr="009148F1">
        <w:rPr>
          <w:rFonts w:ascii="Baskerville" w:hAnsi="Baskerville"/>
        </w:rPr>
        <w:t xml:space="preserve"> decreasing, so that fewer words are framed by the lens</w:t>
      </w:r>
      <w:r w:rsidR="00613E35" w:rsidRPr="009148F1">
        <w:rPr>
          <w:rFonts w:ascii="Baskerville" w:hAnsi="Baskerville"/>
        </w:rPr>
        <w:t xml:space="preserve">, </w:t>
      </w:r>
      <w:r w:rsidR="00B13A12" w:rsidRPr="009148F1">
        <w:rPr>
          <w:rFonts w:ascii="Baskerville" w:hAnsi="Baskerville"/>
        </w:rPr>
        <w:t>and/or</w:t>
      </w:r>
      <w:r w:rsidR="00613E35" w:rsidRPr="009148F1">
        <w:rPr>
          <w:rFonts w:ascii="Baskerville" w:hAnsi="Baskerville"/>
        </w:rPr>
        <w:t xml:space="preserve"> (2) t</w:t>
      </w:r>
      <w:r w:rsidR="001745DF" w:rsidRPr="009148F1">
        <w:rPr>
          <w:rFonts w:ascii="Baskerville" w:hAnsi="Baskerville"/>
        </w:rPr>
        <w:t xml:space="preserve">he angular size of the </w:t>
      </w:r>
      <w:r w:rsidR="001745DF" w:rsidRPr="009148F1">
        <w:rPr>
          <w:rFonts w:ascii="Baskerville" w:hAnsi="Baskerville"/>
          <w:i/>
        </w:rPr>
        <w:t>image</w:t>
      </w:r>
      <w:r w:rsidR="001745DF" w:rsidRPr="009148F1">
        <w:rPr>
          <w:rFonts w:ascii="Baskerville" w:hAnsi="Baskerville"/>
        </w:rPr>
        <w:t xml:space="preserve"> </w:t>
      </w:r>
      <w:r w:rsidR="00B13A12" w:rsidRPr="009148F1">
        <w:rPr>
          <w:rFonts w:ascii="Baskerville" w:hAnsi="Baskerville"/>
        </w:rPr>
        <w:t>remaining constant</w:t>
      </w:r>
      <w:r w:rsidR="008A0555">
        <w:rPr>
          <w:rFonts w:ascii="Baskerville" w:hAnsi="Baskerville"/>
        </w:rPr>
        <w:t xml:space="preserve"> with increasing distance</w:t>
      </w:r>
      <w:r w:rsidR="00B13A12" w:rsidRPr="009148F1">
        <w:rPr>
          <w:rFonts w:ascii="Baskerville" w:hAnsi="Baskerville"/>
        </w:rPr>
        <w:t>. In the example here, the image on the retina is the same</w:t>
      </w:r>
      <w:r w:rsidR="00283723" w:rsidRPr="009148F1">
        <w:rPr>
          <w:rFonts w:ascii="Baskerville" w:hAnsi="Baskerville"/>
        </w:rPr>
        <w:t xml:space="preserve"> size</w:t>
      </w:r>
      <w:r w:rsidR="00B13A12" w:rsidRPr="009148F1">
        <w:rPr>
          <w:rFonts w:ascii="Baskerville" w:hAnsi="Baskerville"/>
        </w:rPr>
        <w:t xml:space="preserve"> at different distances. The observer may therefore perceive the text as being larger with greater distance from the lens.</w:t>
      </w:r>
      <w:r w:rsidR="00B13A12">
        <w:rPr>
          <w:rFonts w:ascii="Baskerville" w:hAnsi="Baskerville"/>
        </w:rPr>
        <w:t xml:space="preserve"> </w:t>
      </w:r>
    </w:p>
    <w:p w14:paraId="38C6149B" w14:textId="77777777" w:rsidR="000B6A5C" w:rsidRDefault="000B6A5C" w:rsidP="006A3C18">
      <w:pPr>
        <w:spacing w:line="480" w:lineRule="auto"/>
        <w:rPr>
          <w:rFonts w:ascii="Baskerville" w:hAnsi="Baskerville"/>
          <w:i/>
        </w:rPr>
      </w:pPr>
    </w:p>
    <w:p w14:paraId="62FE75E1" w14:textId="1D192D9D" w:rsidR="004E79AF" w:rsidRPr="00D13BD5" w:rsidRDefault="00EE2F55" w:rsidP="00F56F1F">
      <w:pPr>
        <w:spacing w:line="480" w:lineRule="auto"/>
        <w:jc w:val="both"/>
        <w:rPr>
          <w:rFonts w:ascii="Baskerville" w:hAnsi="Baskerville"/>
          <w:b/>
        </w:rPr>
      </w:pPr>
      <w:r>
        <w:rPr>
          <w:rFonts w:ascii="Baskerville" w:hAnsi="Baskerville"/>
          <w:iCs/>
        </w:rPr>
        <w:t>This</w:t>
      </w:r>
      <w:r w:rsidR="00C23CF6" w:rsidRPr="000B0059">
        <w:rPr>
          <w:rFonts w:ascii="Baskerville" w:hAnsi="Baskerville"/>
        </w:rPr>
        <w:t xml:space="preserve"> </w:t>
      </w:r>
      <w:r w:rsidR="00F558AB">
        <w:rPr>
          <w:rFonts w:ascii="Baskerville" w:hAnsi="Baskerville"/>
        </w:rPr>
        <w:t>second</w:t>
      </w:r>
      <w:r w:rsidR="00F558AB" w:rsidRPr="000B0059">
        <w:rPr>
          <w:rFonts w:ascii="Baskerville" w:hAnsi="Baskerville"/>
        </w:rPr>
        <w:t xml:space="preserve"> </w:t>
      </w:r>
      <w:r w:rsidR="00C23CF6" w:rsidRPr="000B0059">
        <w:rPr>
          <w:rFonts w:ascii="Baskerville" w:hAnsi="Baskerville"/>
        </w:rPr>
        <w:t xml:space="preserve">proposal </w:t>
      </w:r>
      <w:r w:rsidR="00C23CF6" w:rsidRPr="005864F3">
        <w:rPr>
          <w:rFonts w:ascii="Baskerville" w:hAnsi="Baskerville"/>
        </w:rPr>
        <w:t>necessitates</w:t>
      </w:r>
      <w:r w:rsidR="00C23CF6" w:rsidRPr="000B0059">
        <w:rPr>
          <w:rFonts w:ascii="Baskerville" w:hAnsi="Baskerville"/>
        </w:rPr>
        <w:t xml:space="preserve"> the use of example stimuli that can be viewed up close, as the observer </w:t>
      </w:r>
      <w:r w:rsidR="00937092" w:rsidRPr="000B0059">
        <w:rPr>
          <w:rFonts w:ascii="Baskerville" w:hAnsi="Baskerville"/>
        </w:rPr>
        <w:t>needs to be within one focal length of the</w:t>
      </w:r>
      <w:r w:rsidR="00C23CF6" w:rsidRPr="000B0059">
        <w:rPr>
          <w:rFonts w:ascii="Baskerville" w:hAnsi="Baskerville"/>
        </w:rPr>
        <w:t xml:space="preserve"> object when </w:t>
      </w:r>
      <w:r w:rsidR="00F558AB">
        <w:rPr>
          <w:rFonts w:ascii="Baskerville" w:hAnsi="Baskerville"/>
        </w:rPr>
        <w:t>s/</w:t>
      </w:r>
      <w:r w:rsidR="00C23CF6" w:rsidRPr="000B0059">
        <w:rPr>
          <w:rFonts w:ascii="Baskerville" w:hAnsi="Baskerville"/>
        </w:rPr>
        <w:t>he positions the lens.</w:t>
      </w:r>
      <w:r w:rsidR="00D47717">
        <w:rPr>
          <w:rFonts w:ascii="Baskerville" w:hAnsi="Baskerville"/>
        </w:rPr>
        <w:t xml:space="preserve"> Moreover, stimuli are not inverted, which is particularly important if letters are to be read from </w:t>
      </w:r>
      <w:r w:rsidR="004D799A">
        <w:rPr>
          <w:rFonts w:ascii="Baskerville" w:hAnsi="Baskerville"/>
        </w:rPr>
        <w:t>‘</w:t>
      </w:r>
      <w:r w:rsidR="00D47717">
        <w:rPr>
          <w:rFonts w:ascii="Baskerville" w:hAnsi="Baskerville"/>
        </w:rPr>
        <w:t>an incredible distance.</w:t>
      </w:r>
      <w:r w:rsidR="004D799A">
        <w:rPr>
          <w:rFonts w:ascii="Baskerville" w:hAnsi="Baskerville"/>
        </w:rPr>
        <w:t>’</w:t>
      </w:r>
      <w:r w:rsidR="00D47717">
        <w:rPr>
          <w:rFonts w:ascii="Baskerville" w:hAnsi="Baskerville"/>
        </w:rPr>
        <w:t xml:space="preserve"> </w:t>
      </w:r>
      <w:r w:rsidR="005F23D7">
        <w:rPr>
          <w:rFonts w:ascii="Baskerville" w:hAnsi="Baskerville"/>
        </w:rPr>
        <w:t xml:space="preserve">A single lens deployed differently to produce the first and third effects is </w:t>
      </w:r>
      <w:r w:rsidR="00D47717">
        <w:rPr>
          <w:rFonts w:ascii="Baskerville" w:hAnsi="Baskerville"/>
        </w:rPr>
        <w:t xml:space="preserve">also </w:t>
      </w:r>
      <w:r w:rsidR="008A0555">
        <w:rPr>
          <w:rFonts w:ascii="Baskerville" w:hAnsi="Baskerville"/>
        </w:rPr>
        <w:t xml:space="preserve">consistent </w:t>
      </w:r>
      <w:r w:rsidR="005F23D7">
        <w:rPr>
          <w:rFonts w:ascii="Baskerville" w:hAnsi="Baskerville"/>
        </w:rPr>
        <w:t xml:space="preserve">with the distinction that Grosseteste makes between making things appear closer and making things appear bigger. </w:t>
      </w:r>
      <w:r w:rsidR="0093648D">
        <w:rPr>
          <w:rFonts w:ascii="Baskerville" w:hAnsi="Baskerville"/>
        </w:rPr>
        <w:t>The first</w:t>
      </w:r>
      <w:r w:rsidR="005F23D7">
        <w:rPr>
          <w:rFonts w:ascii="Baskerville" w:hAnsi="Baskerville"/>
        </w:rPr>
        <w:t xml:space="preserve"> effect</w:t>
      </w:r>
      <w:r w:rsidR="0093648D">
        <w:rPr>
          <w:rFonts w:ascii="Baskerville" w:hAnsi="Baskerville"/>
        </w:rPr>
        <w:t xml:space="preserve"> </w:t>
      </w:r>
      <w:r>
        <w:rPr>
          <w:rFonts w:ascii="Baskerville" w:hAnsi="Baskerville"/>
        </w:rPr>
        <w:t xml:space="preserve">indicates </w:t>
      </w:r>
      <w:r w:rsidR="0049114B">
        <w:rPr>
          <w:rFonts w:ascii="Baskerville" w:hAnsi="Baskerville"/>
        </w:rPr>
        <w:t xml:space="preserve">a change in the </w:t>
      </w:r>
      <w:r w:rsidR="00E7232A">
        <w:rPr>
          <w:rFonts w:ascii="Baskerville" w:hAnsi="Baskerville"/>
        </w:rPr>
        <w:t>location but not the size</w:t>
      </w:r>
      <w:r w:rsidR="0049114B">
        <w:rPr>
          <w:rFonts w:ascii="Baskerville" w:hAnsi="Baskerville"/>
        </w:rPr>
        <w:t xml:space="preserve"> of the stimulus</w:t>
      </w:r>
      <w:r w:rsidR="005F23D7">
        <w:rPr>
          <w:rFonts w:ascii="Baskerville" w:hAnsi="Baskerville"/>
        </w:rPr>
        <w:t>, consistent with a single</w:t>
      </w:r>
      <w:r w:rsidR="00AC158B">
        <w:rPr>
          <w:rFonts w:ascii="Baskerville" w:hAnsi="Baskerville"/>
        </w:rPr>
        <w:t>-</w:t>
      </w:r>
      <w:r w:rsidR="005F23D7">
        <w:rPr>
          <w:rFonts w:ascii="Baskerville" w:hAnsi="Baskerville"/>
        </w:rPr>
        <w:t>lens telescope render</w:t>
      </w:r>
      <w:r w:rsidR="00AC158B">
        <w:rPr>
          <w:rFonts w:ascii="Baskerville" w:hAnsi="Baskerville"/>
        </w:rPr>
        <w:t>ing</w:t>
      </w:r>
      <w:r w:rsidR="005F23D7">
        <w:rPr>
          <w:rFonts w:ascii="Baskerville" w:hAnsi="Baskerville"/>
        </w:rPr>
        <w:t xml:space="preserve"> a distant object nearby in the form of a real image: a change in location but not size. </w:t>
      </w:r>
      <w:r w:rsidR="0093648D">
        <w:rPr>
          <w:rFonts w:ascii="Baskerville" w:hAnsi="Baskerville"/>
        </w:rPr>
        <w:t>The third</w:t>
      </w:r>
      <w:r w:rsidR="005F23D7">
        <w:rPr>
          <w:rFonts w:ascii="Baskerville" w:hAnsi="Baskerville"/>
        </w:rPr>
        <w:t xml:space="preserve"> effect</w:t>
      </w:r>
      <w:r w:rsidR="0093648D">
        <w:rPr>
          <w:rFonts w:ascii="Baskerville" w:hAnsi="Baskerville"/>
        </w:rPr>
        <w:t xml:space="preserve"> </w:t>
      </w:r>
      <w:r>
        <w:rPr>
          <w:rFonts w:ascii="Baskerville" w:hAnsi="Baskerville"/>
        </w:rPr>
        <w:t xml:space="preserve">indicates </w:t>
      </w:r>
      <w:r w:rsidR="0049114B" w:rsidRPr="003E6809">
        <w:rPr>
          <w:rFonts w:ascii="Baskerville" w:hAnsi="Baskerville"/>
        </w:rPr>
        <w:t>a change in the size</w:t>
      </w:r>
      <w:r w:rsidR="00E7232A">
        <w:rPr>
          <w:rFonts w:ascii="Baskerville" w:hAnsi="Baskerville"/>
        </w:rPr>
        <w:t xml:space="preserve"> but not the location</w:t>
      </w:r>
      <w:r w:rsidR="0049114B" w:rsidRPr="003E6809">
        <w:rPr>
          <w:rFonts w:ascii="Baskerville" w:hAnsi="Baskerville"/>
        </w:rPr>
        <w:t xml:space="preserve"> of the stimulus</w:t>
      </w:r>
      <w:r w:rsidR="005F23D7">
        <w:rPr>
          <w:rFonts w:ascii="Baskerville" w:hAnsi="Baskerville"/>
        </w:rPr>
        <w:t>, consistent with a</w:t>
      </w:r>
      <w:r w:rsidR="003E6809">
        <w:rPr>
          <w:rFonts w:ascii="Baskerville" w:hAnsi="Baskerville"/>
        </w:rPr>
        <w:t xml:space="preserve"> single lens</w:t>
      </w:r>
      <w:r w:rsidR="005F23D7">
        <w:rPr>
          <w:rFonts w:ascii="Baskerville" w:hAnsi="Baskerville"/>
        </w:rPr>
        <w:t xml:space="preserve"> being</w:t>
      </w:r>
      <w:r w:rsidR="003E6809">
        <w:rPr>
          <w:rFonts w:ascii="Baskerville" w:hAnsi="Baskerville"/>
        </w:rPr>
        <w:t xml:space="preserve"> </w:t>
      </w:r>
      <w:r w:rsidR="003E6809">
        <w:rPr>
          <w:rFonts w:ascii="Baskerville" w:hAnsi="Baskerville"/>
        </w:rPr>
        <w:lastRenderedPageBreak/>
        <w:t xml:space="preserve">placed within one focal length of </w:t>
      </w:r>
      <w:r w:rsidR="005F23D7">
        <w:rPr>
          <w:rFonts w:ascii="Baskerville" w:hAnsi="Baskerville"/>
        </w:rPr>
        <w:t xml:space="preserve">a </w:t>
      </w:r>
      <w:r w:rsidR="003E6809">
        <w:rPr>
          <w:rFonts w:ascii="Baskerville" w:hAnsi="Baskerville"/>
        </w:rPr>
        <w:t>distant object</w:t>
      </w:r>
      <w:r w:rsidR="005F23D7">
        <w:rPr>
          <w:rFonts w:ascii="Baskerville" w:hAnsi="Baskerville"/>
        </w:rPr>
        <w:t xml:space="preserve"> to</w:t>
      </w:r>
      <w:r w:rsidR="003E6809">
        <w:rPr>
          <w:rFonts w:ascii="Baskerville" w:hAnsi="Baskerville"/>
        </w:rPr>
        <w:t xml:space="preserve"> </w:t>
      </w:r>
      <w:r w:rsidR="00FF266B">
        <w:rPr>
          <w:rFonts w:ascii="Baskerville" w:hAnsi="Baskerville"/>
        </w:rPr>
        <w:t xml:space="preserve">produce </w:t>
      </w:r>
      <w:r w:rsidR="003E6809">
        <w:rPr>
          <w:rFonts w:ascii="Baskerville" w:hAnsi="Baskerville"/>
        </w:rPr>
        <w:t>a magnified virtual image of the object on the same si</w:t>
      </w:r>
      <w:r w:rsidR="00E34702">
        <w:rPr>
          <w:rFonts w:ascii="Baskerville" w:hAnsi="Baskerville"/>
        </w:rPr>
        <w:t>d</w:t>
      </w:r>
      <w:r w:rsidR="003E6809">
        <w:rPr>
          <w:rFonts w:ascii="Baskerville" w:hAnsi="Baskerville"/>
        </w:rPr>
        <w:t>e of the lens as the object itself</w:t>
      </w:r>
      <w:r w:rsidR="00D90F67">
        <w:rPr>
          <w:rFonts w:ascii="Baskerville" w:hAnsi="Baskerville"/>
        </w:rPr>
        <w:t>:</w:t>
      </w:r>
      <w:r w:rsidR="003E6809">
        <w:rPr>
          <w:rFonts w:ascii="Baskerville" w:hAnsi="Baskerville"/>
        </w:rPr>
        <w:t xml:space="preserve"> a change in size but not location. </w:t>
      </w:r>
      <w:r w:rsidR="001A7521">
        <w:rPr>
          <w:rFonts w:ascii="Baskerville" w:hAnsi="Baskerville"/>
        </w:rPr>
        <w:t>One drawback to achieving</w:t>
      </w:r>
      <w:r w:rsidR="00473D81">
        <w:rPr>
          <w:rFonts w:ascii="Baskerville" w:hAnsi="Baskerville"/>
        </w:rPr>
        <w:t xml:space="preserve"> magnification of distant objects</w:t>
      </w:r>
      <w:r w:rsidR="001A7521">
        <w:rPr>
          <w:rFonts w:ascii="Baskerville" w:hAnsi="Baskerville"/>
        </w:rPr>
        <w:t xml:space="preserve"> </w:t>
      </w:r>
      <w:r w:rsidR="00473D81">
        <w:rPr>
          <w:rFonts w:ascii="Baskerville" w:hAnsi="Baskerville"/>
        </w:rPr>
        <w:t xml:space="preserve">by placing </w:t>
      </w:r>
      <w:r w:rsidR="001A7521">
        <w:rPr>
          <w:rFonts w:ascii="Baskerville" w:hAnsi="Baskerville"/>
        </w:rPr>
        <w:t xml:space="preserve">a </w:t>
      </w:r>
      <w:r w:rsidR="00262A06">
        <w:rPr>
          <w:rFonts w:ascii="Baskerville" w:hAnsi="Baskerville"/>
        </w:rPr>
        <w:t>convex</w:t>
      </w:r>
      <w:r w:rsidR="001A7521">
        <w:rPr>
          <w:rFonts w:ascii="Baskerville" w:hAnsi="Baskerville"/>
        </w:rPr>
        <w:t xml:space="preserve"> lens in front of a distant object is the limited f</w:t>
      </w:r>
      <w:r w:rsidR="00473D81">
        <w:rPr>
          <w:rFonts w:ascii="Baskerville" w:hAnsi="Baskerville"/>
        </w:rPr>
        <w:t>ield of vision through the lens</w:t>
      </w:r>
      <w:r w:rsidR="00D47717">
        <w:rPr>
          <w:rFonts w:ascii="Baskerville" w:hAnsi="Baskerville"/>
        </w:rPr>
        <w:t>, but</w:t>
      </w:r>
      <w:r w:rsidR="00FF266B">
        <w:rPr>
          <w:rFonts w:ascii="Baskerville" w:hAnsi="Baskerville"/>
        </w:rPr>
        <w:t xml:space="preserve"> </w:t>
      </w:r>
      <w:r w:rsidR="00D47717">
        <w:rPr>
          <w:rFonts w:ascii="Baskerville" w:hAnsi="Baskerville"/>
        </w:rPr>
        <w:t>this</w:t>
      </w:r>
      <w:r w:rsidR="00BE2554">
        <w:rPr>
          <w:rFonts w:ascii="Baskerville" w:hAnsi="Baskerville"/>
        </w:rPr>
        <w:t xml:space="preserve"> is not a problem when the </w:t>
      </w:r>
      <w:r w:rsidR="006A4C4B">
        <w:rPr>
          <w:rFonts w:ascii="Baskerville" w:hAnsi="Baskerville"/>
        </w:rPr>
        <w:t xml:space="preserve">magnified </w:t>
      </w:r>
      <w:r w:rsidR="00BE2554">
        <w:rPr>
          <w:rFonts w:ascii="Baskerville" w:hAnsi="Baskerville"/>
        </w:rPr>
        <w:t>stimuli are small.</w:t>
      </w:r>
      <w:r w:rsidR="00FF266B">
        <w:rPr>
          <w:rFonts w:ascii="Baskerville" w:hAnsi="Baskerville"/>
        </w:rPr>
        <w:t xml:space="preserve"> Here we might note, Grosseteste specifically mentions that </w:t>
      </w:r>
      <w:r w:rsidR="00FF266B" w:rsidRPr="003E6809">
        <w:rPr>
          <w:rFonts w:ascii="Baskerville" w:hAnsi="Baskerville"/>
          <w:i/>
          <w:iCs/>
          <w:color w:val="000000"/>
        </w:rPr>
        <w:t xml:space="preserve">small </w:t>
      </w:r>
      <w:r w:rsidR="00FF266B" w:rsidRPr="00AE49DB">
        <w:rPr>
          <w:rFonts w:ascii="Baskerville" w:hAnsi="Baskerville"/>
          <w:iCs/>
          <w:color w:val="000000"/>
        </w:rPr>
        <w:t>things placed far away appear as large as we please</w:t>
      </w:r>
      <w:r w:rsidR="00FF266B">
        <w:rPr>
          <w:rFonts w:ascii="Baskerville" w:hAnsi="Baskerville"/>
        </w:rPr>
        <w:t>.</w:t>
      </w:r>
      <w:r w:rsidR="001A7521">
        <w:rPr>
          <w:rFonts w:ascii="Baskerville" w:hAnsi="Baskerville"/>
        </w:rPr>
        <w:t xml:space="preserve"> </w:t>
      </w:r>
    </w:p>
    <w:p w14:paraId="4839CC77" w14:textId="01EF28CF" w:rsidR="004E79AF" w:rsidRDefault="004E79AF" w:rsidP="006A3C18">
      <w:pPr>
        <w:spacing w:line="480" w:lineRule="auto"/>
        <w:jc w:val="both"/>
        <w:rPr>
          <w:rFonts w:ascii="Baskerville" w:hAnsi="Baskerville"/>
        </w:rPr>
      </w:pPr>
    </w:p>
    <w:p w14:paraId="257DD3BA" w14:textId="14ED034B" w:rsidR="007D78E4" w:rsidRDefault="009910E5" w:rsidP="006A3C18">
      <w:pPr>
        <w:spacing w:line="480" w:lineRule="auto"/>
        <w:jc w:val="both"/>
        <w:rPr>
          <w:rFonts w:ascii="Baskerville" w:hAnsi="Baskerville"/>
        </w:rPr>
      </w:pPr>
      <w:r>
        <w:rPr>
          <w:rFonts w:ascii="Baskerville" w:hAnsi="Baskerville"/>
        </w:rPr>
        <w:t>Grosseteste’s effects are</w:t>
      </w:r>
      <w:r w:rsidR="004D799A">
        <w:rPr>
          <w:rFonts w:ascii="Baskerville" w:hAnsi="Baskerville"/>
        </w:rPr>
        <w:t xml:space="preserve"> therefore</w:t>
      </w:r>
      <w:r>
        <w:rPr>
          <w:rFonts w:ascii="Baskerville" w:hAnsi="Baskerville"/>
        </w:rPr>
        <w:t xml:space="preserve"> consistent with a</w:t>
      </w:r>
      <w:r w:rsidR="007D78E4">
        <w:rPr>
          <w:rFonts w:ascii="Baskerville" w:hAnsi="Baskerville"/>
        </w:rPr>
        <w:t xml:space="preserve"> </w:t>
      </w:r>
      <w:r w:rsidR="00B26148">
        <w:rPr>
          <w:rFonts w:ascii="Baskerville" w:hAnsi="Baskerville"/>
        </w:rPr>
        <w:t>restricted</w:t>
      </w:r>
      <w:r w:rsidR="007D78E4">
        <w:rPr>
          <w:rFonts w:ascii="Baskerville" w:hAnsi="Baskerville"/>
        </w:rPr>
        <w:t xml:space="preserve"> account of refraction</w:t>
      </w:r>
      <w:r w:rsidR="00112103">
        <w:rPr>
          <w:rFonts w:ascii="Baskerville" w:hAnsi="Baskerville"/>
        </w:rPr>
        <w:t xml:space="preserve">, and as we have </w:t>
      </w:r>
      <w:r w:rsidR="00A96A0E">
        <w:rPr>
          <w:rFonts w:ascii="Baskerville" w:hAnsi="Baskerville"/>
        </w:rPr>
        <w:t>illustrated</w:t>
      </w:r>
      <w:r w:rsidR="00112103">
        <w:rPr>
          <w:rFonts w:ascii="Baskerville" w:hAnsi="Baskerville"/>
        </w:rPr>
        <w:t xml:space="preserve">, they are </w:t>
      </w:r>
      <w:r w:rsidR="00B5698E">
        <w:rPr>
          <w:rFonts w:ascii="Baskerville" w:hAnsi="Baskerville"/>
        </w:rPr>
        <w:t xml:space="preserve">remarkably </w:t>
      </w:r>
      <w:r w:rsidR="008A0555">
        <w:rPr>
          <w:rFonts w:ascii="Baskerville" w:hAnsi="Baskerville"/>
        </w:rPr>
        <w:t xml:space="preserve">consistent </w:t>
      </w:r>
      <w:r w:rsidR="00112103">
        <w:rPr>
          <w:rFonts w:ascii="Baskerville" w:hAnsi="Baskerville"/>
        </w:rPr>
        <w:t xml:space="preserve">with </w:t>
      </w:r>
      <w:r w:rsidR="004D799A">
        <w:rPr>
          <w:rFonts w:ascii="Baskerville" w:hAnsi="Baskerville"/>
        </w:rPr>
        <w:t>effects that can be achieved by</w:t>
      </w:r>
      <w:r w:rsidR="00112103">
        <w:rPr>
          <w:rFonts w:ascii="Baskerville" w:hAnsi="Baskerville"/>
        </w:rPr>
        <w:t xml:space="preserve"> a single convex lens. </w:t>
      </w:r>
      <w:r w:rsidR="00B5698E">
        <w:rPr>
          <w:rFonts w:ascii="Baskerville" w:hAnsi="Baskerville"/>
        </w:rPr>
        <w:t>Whether it is possible</w:t>
      </w:r>
      <w:r w:rsidR="007D2568">
        <w:rPr>
          <w:rFonts w:ascii="Baskerville" w:hAnsi="Baskerville"/>
        </w:rPr>
        <w:t xml:space="preserve"> that the three statements were based on observations that he (or someone known to him) had made </w:t>
      </w:r>
      <w:r w:rsidR="002F360C">
        <w:rPr>
          <w:rFonts w:ascii="Baskerville" w:hAnsi="Baskerville"/>
        </w:rPr>
        <w:t>using</w:t>
      </w:r>
      <w:r w:rsidR="007D2568">
        <w:rPr>
          <w:rFonts w:ascii="Baskerville" w:hAnsi="Baskerville"/>
        </w:rPr>
        <w:t xml:space="preserve"> a single convex lens</w:t>
      </w:r>
      <w:r w:rsidR="00B5698E">
        <w:rPr>
          <w:rFonts w:ascii="Baskerville" w:hAnsi="Baskerville"/>
        </w:rPr>
        <w:t xml:space="preserve"> </w:t>
      </w:r>
      <w:r w:rsidR="005864F3">
        <w:rPr>
          <w:rFonts w:ascii="Baskerville" w:hAnsi="Baskerville"/>
        </w:rPr>
        <w:t>is</w:t>
      </w:r>
      <w:r w:rsidR="00B8790B">
        <w:rPr>
          <w:rFonts w:ascii="Baskerville" w:hAnsi="Baskerville"/>
        </w:rPr>
        <w:t xml:space="preserve"> a</w:t>
      </w:r>
      <w:r w:rsidR="00820CB0">
        <w:rPr>
          <w:rFonts w:ascii="Baskerville" w:hAnsi="Baskerville"/>
        </w:rPr>
        <w:t xml:space="preserve"> </w:t>
      </w:r>
      <w:r w:rsidR="005864F3">
        <w:rPr>
          <w:rFonts w:ascii="Baskerville" w:hAnsi="Baskerville"/>
        </w:rPr>
        <w:t>task for</w:t>
      </w:r>
      <w:r w:rsidR="00B5698E">
        <w:rPr>
          <w:rFonts w:ascii="Baskerville" w:hAnsi="Baskerville"/>
        </w:rPr>
        <w:t xml:space="preserve"> interpretation</w:t>
      </w:r>
      <w:r w:rsidR="00B8790B">
        <w:rPr>
          <w:rFonts w:ascii="Baskerville" w:hAnsi="Baskerville"/>
        </w:rPr>
        <w:t>.</w:t>
      </w:r>
      <w:r w:rsidR="005864F3">
        <w:rPr>
          <w:rFonts w:ascii="Baskerville" w:hAnsi="Baskerville"/>
        </w:rPr>
        <w:t xml:space="preserve"> </w:t>
      </w:r>
      <w:r w:rsidR="00B8790B">
        <w:rPr>
          <w:rFonts w:ascii="Baskerville" w:hAnsi="Baskerville"/>
        </w:rPr>
        <w:t>To this end these technical considerations from optics complement</w:t>
      </w:r>
      <w:r w:rsidR="005864F3">
        <w:rPr>
          <w:rFonts w:ascii="Baskerville" w:hAnsi="Baskerville"/>
        </w:rPr>
        <w:t xml:space="preserve"> the </w:t>
      </w:r>
      <w:r w:rsidR="00B8790B">
        <w:rPr>
          <w:rFonts w:ascii="Baskerville" w:hAnsi="Baskerville"/>
        </w:rPr>
        <w:t>contributions</w:t>
      </w:r>
      <w:r w:rsidR="005864F3">
        <w:rPr>
          <w:rFonts w:ascii="Baskerville" w:hAnsi="Baskerville"/>
        </w:rPr>
        <w:t xml:space="preserve"> </w:t>
      </w:r>
      <w:r w:rsidR="00B8790B">
        <w:rPr>
          <w:rFonts w:ascii="Baskerville" w:hAnsi="Baskerville"/>
        </w:rPr>
        <w:t>from</w:t>
      </w:r>
      <w:r w:rsidR="005864F3">
        <w:rPr>
          <w:rFonts w:ascii="Baskerville" w:hAnsi="Baskerville"/>
        </w:rPr>
        <w:t xml:space="preserve"> historical and philological analyses</w:t>
      </w:r>
      <w:r w:rsidR="00B5698E">
        <w:rPr>
          <w:rFonts w:ascii="Baskerville" w:hAnsi="Baskerville"/>
        </w:rPr>
        <w:t xml:space="preserve">. </w:t>
      </w:r>
      <w:r w:rsidR="00112103">
        <w:rPr>
          <w:rFonts w:ascii="Baskerville" w:hAnsi="Baskerville"/>
        </w:rPr>
        <w:t xml:space="preserve"> </w:t>
      </w:r>
    </w:p>
    <w:p w14:paraId="27701807" w14:textId="77777777" w:rsidR="006620D3" w:rsidRDefault="006620D3" w:rsidP="00FC6778">
      <w:pPr>
        <w:spacing w:line="480" w:lineRule="auto"/>
        <w:jc w:val="both"/>
        <w:rPr>
          <w:rFonts w:ascii="Baskerville" w:hAnsi="Baskerville"/>
        </w:rPr>
      </w:pPr>
    </w:p>
    <w:p w14:paraId="09663C66" w14:textId="3227D9EA" w:rsidR="004E79AF" w:rsidRDefault="004E79AF" w:rsidP="00FC6778">
      <w:pPr>
        <w:spacing w:line="480" w:lineRule="auto"/>
        <w:jc w:val="both"/>
        <w:rPr>
          <w:rFonts w:ascii="Baskerville" w:hAnsi="Baskerville"/>
          <w:b/>
        </w:rPr>
      </w:pPr>
      <w:r>
        <w:rPr>
          <w:rFonts w:ascii="Baskerville" w:hAnsi="Baskerville"/>
          <w:b/>
        </w:rPr>
        <w:t>Conclusion</w:t>
      </w:r>
    </w:p>
    <w:p w14:paraId="051837C2" w14:textId="1A6EF0F9" w:rsidR="00BD46B1" w:rsidRDefault="00F82412" w:rsidP="00BD46B1">
      <w:pPr>
        <w:spacing w:line="480" w:lineRule="auto"/>
        <w:jc w:val="both"/>
        <w:rPr>
          <w:rFonts w:ascii="Baskerville" w:hAnsi="Baskerville"/>
          <w:bCs/>
        </w:rPr>
      </w:pPr>
      <w:r>
        <w:rPr>
          <w:rFonts w:ascii="Baskerville" w:hAnsi="Baskerville"/>
        </w:rPr>
        <w:t xml:space="preserve">The question of whether Grosseteste, in </w:t>
      </w:r>
      <w:r>
        <w:rPr>
          <w:rFonts w:ascii="Baskerville" w:hAnsi="Baskerville"/>
          <w:i/>
        </w:rPr>
        <w:t>On the Rainbow</w:t>
      </w:r>
      <w:r>
        <w:rPr>
          <w:rFonts w:ascii="Baskerville" w:hAnsi="Baskerville"/>
        </w:rPr>
        <w:t>, or in earlier texts, reveals any familiarity with lenses is intriguing. The semantic difficulties</w:t>
      </w:r>
      <w:r w:rsidR="00A86B91">
        <w:rPr>
          <w:rFonts w:ascii="Baskerville" w:hAnsi="Baskerville"/>
        </w:rPr>
        <w:t xml:space="preserve"> </w:t>
      </w:r>
      <w:r w:rsidR="005864F3">
        <w:rPr>
          <w:rFonts w:ascii="Baskerville" w:hAnsi="Baskerville"/>
        </w:rPr>
        <w:t>presented by</w:t>
      </w:r>
      <w:r>
        <w:rPr>
          <w:rFonts w:ascii="Baskerville" w:hAnsi="Baskerville"/>
        </w:rPr>
        <w:t xml:space="preserve"> thirteenth</w:t>
      </w:r>
      <w:r w:rsidR="001A4A21">
        <w:rPr>
          <w:rFonts w:ascii="Baskerville" w:hAnsi="Baskerville"/>
        </w:rPr>
        <w:t>-</w:t>
      </w:r>
      <w:r>
        <w:rPr>
          <w:rFonts w:ascii="Baskerville" w:hAnsi="Baskerville"/>
        </w:rPr>
        <w:t>century thinkers</w:t>
      </w:r>
      <w:r w:rsidR="008A0555">
        <w:rPr>
          <w:rFonts w:ascii="Baskerville" w:hAnsi="Baskerville"/>
        </w:rPr>
        <w:t>’</w:t>
      </w:r>
      <w:r>
        <w:rPr>
          <w:rFonts w:ascii="Baskerville" w:hAnsi="Baskerville"/>
        </w:rPr>
        <w:t xml:space="preserve"> </w:t>
      </w:r>
      <w:r w:rsidR="005864F3">
        <w:rPr>
          <w:rFonts w:ascii="Baskerville" w:hAnsi="Baskerville"/>
        </w:rPr>
        <w:t>use of</w:t>
      </w:r>
      <w:r>
        <w:rPr>
          <w:rFonts w:ascii="Baskerville" w:hAnsi="Baskerville"/>
        </w:rPr>
        <w:t xml:space="preserve"> </w:t>
      </w:r>
      <w:proofErr w:type="spellStart"/>
      <w:r>
        <w:rPr>
          <w:rFonts w:ascii="Baskerville" w:hAnsi="Baskerville"/>
          <w:i/>
        </w:rPr>
        <w:t>perspicuum</w:t>
      </w:r>
      <w:proofErr w:type="spellEnd"/>
      <w:r>
        <w:rPr>
          <w:rFonts w:ascii="Baskerville" w:hAnsi="Baskerville"/>
        </w:rPr>
        <w:t xml:space="preserve"> are real</w:t>
      </w:r>
      <w:r w:rsidR="00A86B91">
        <w:rPr>
          <w:rFonts w:ascii="Baskerville" w:hAnsi="Baskerville"/>
        </w:rPr>
        <w:t>, and</w:t>
      </w:r>
      <w:r>
        <w:rPr>
          <w:rFonts w:ascii="Baskerville" w:hAnsi="Baskerville"/>
        </w:rPr>
        <w:t xml:space="preserve"> glass</w:t>
      </w:r>
      <w:r w:rsidR="005864F3">
        <w:rPr>
          <w:rFonts w:ascii="Baskerville" w:hAnsi="Baskerville"/>
        </w:rPr>
        <w:t xml:space="preserve"> which has been</w:t>
      </w:r>
      <w:r>
        <w:rPr>
          <w:rFonts w:ascii="Baskerville" w:hAnsi="Baskerville"/>
        </w:rPr>
        <w:t xml:space="preserve"> shaped for </w:t>
      </w:r>
      <w:r w:rsidR="0068521D">
        <w:rPr>
          <w:rFonts w:ascii="Baskerville" w:hAnsi="Baskerville"/>
        </w:rPr>
        <w:t xml:space="preserve">functional </w:t>
      </w:r>
      <w:r>
        <w:rPr>
          <w:rFonts w:ascii="Baskerville" w:hAnsi="Baskerville"/>
        </w:rPr>
        <w:t>purposes</w:t>
      </w:r>
      <w:r w:rsidR="00A86B91">
        <w:rPr>
          <w:rFonts w:ascii="Baskerville" w:hAnsi="Baskerville"/>
        </w:rPr>
        <w:t xml:space="preserve"> does not</w:t>
      </w:r>
      <w:r>
        <w:rPr>
          <w:rFonts w:ascii="Baskerville" w:hAnsi="Baskerville"/>
        </w:rPr>
        <w:t xml:space="preserve"> occur often or unequivocally in archaeological contexts. </w:t>
      </w:r>
      <w:r w:rsidR="00E5192E">
        <w:rPr>
          <w:rFonts w:ascii="Baskerville" w:hAnsi="Baskerville"/>
        </w:rPr>
        <w:t xml:space="preserve">Nevertheless, as </w:t>
      </w:r>
      <w:r w:rsidR="005864F3">
        <w:rPr>
          <w:rFonts w:ascii="Baskerville" w:hAnsi="Baskerville"/>
        </w:rPr>
        <w:t>this work has</w:t>
      </w:r>
      <w:r w:rsidR="00E5192E">
        <w:rPr>
          <w:rFonts w:ascii="Baskerville" w:hAnsi="Baskerville"/>
        </w:rPr>
        <w:t xml:space="preserve"> shown,</w:t>
      </w:r>
      <w:r w:rsidR="002F1584">
        <w:rPr>
          <w:rFonts w:ascii="Baskerville" w:hAnsi="Baskerville"/>
        </w:rPr>
        <w:t xml:space="preserve"> </w:t>
      </w:r>
      <w:r w:rsidR="00E5192E">
        <w:rPr>
          <w:rFonts w:ascii="Baskerville" w:hAnsi="Baskerville"/>
        </w:rPr>
        <w:t xml:space="preserve">there is a </w:t>
      </w:r>
      <w:r w:rsidR="00E5192E" w:rsidRPr="00004584">
        <w:rPr>
          <w:rFonts w:ascii="Baskerville" w:hAnsi="Baskerville"/>
        </w:rPr>
        <w:t>genuine coherence between</w:t>
      </w:r>
      <w:r w:rsidR="00E5192E">
        <w:rPr>
          <w:rFonts w:ascii="Baskerville" w:hAnsi="Baskerville"/>
        </w:rPr>
        <w:t xml:space="preserve"> Grosseteste’s </w:t>
      </w:r>
      <w:r w:rsidR="005864F3">
        <w:rPr>
          <w:rFonts w:ascii="Baskerville" w:hAnsi="Baskerville"/>
        </w:rPr>
        <w:t xml:space="preserve">selective </w:t>
      </w:r>
      <w:r w:rsidR="00E5192E">
        <w:rPr>
          <w:rFonts w:ascii="Baskerville" w:hAnsi="Baskerville"/>
        </w:rPr>
        <w:t xml:space="preserve">description of the three optical effects on which he focuses, and the results of </w:t>
      </w:r>
      <w:r w:rsidR="008A0555">
        <w:rPr>
          <w:rFonts w:ascii="Baskerville" w:hAnsi="Baskerville"/>
        </w:rPr>
        <w:t xml:space="preserve">demonstrations </w:t>
      </w:r>
      <w:r w:rsidR="00E5192E">
        <w:rPr>
          <w:rFonts w:ascii="Baskerville" w:hAnsi="Baskerville"/>
        </w:rPr>
        <w:t>with</w:t>
      </w:r>
      <w:r w:rsidR="00F558AB">
        <w:rPr>
          <w:rFonts w:ascii="Baskerville" w:hAnsi="Baskerville"/>
        </w:rPr>
        <w:t xml:space="preserve"> a single</w:t>
      </w:r>
      <w:r w:rsidR="00845D4F">
        <w:rPr>
          <w:rFonts w:ascii="Baskerville" w:hAnsi="Baskerville"/>
        </w:rPr>
        <w:t xml:space="preserve"> convex</w:t>
      </w:r>
      <w:r w:rsidR="00E5192E">
        <w:rPr>
          <w:rFonts w:ascii="Baskerville" w:hAnsi="Baskerville"/>
        </w:rPr>
        <w:t xml:space="preserve"> lens</w:t>
      </w:r>
      <w:r w:rsidR="005864F3">
        <w:rPr>
          <w:rFonts w:ascii="Baskerville" w:hAnsi="Baskerville"/>
        </w:rPr>
        <w:t xml:space="preserve"> deployed</w:t>
      </w:r>
      <w:r w:rsidR="00E5192E">
        <w:rPr>
          <w:rFonts w:ascii="Baskerville" w:hAnsi="Baskerville"/>
        </w:rPr>
        <w:t xml:space="preserve"> in various configurations. </w:t>
      </w:r>
      <w:r w:rsidR="004F4CD6">
        <w:rPr>
          <w:rFonts w:ascii="Baskerville" w:hAnsi="Baskerville"/>
        </w:rPr>
        <w:t>Consideration of</w:t>
      </w:r>
      <w:r w:rsidR="00B9666D">
        <w:rPr>
          <w:rFonts w:ascii="Baskerville" w:hAnsi="Baskerville"/>
        </w:rPr>
        <w:t xml:space="preserve"> Grosseteste’s text </w:t>
      </w:r>
      <w:r w:rsidR="00290161">
        <w:rPr>
          <w:rFonts w:ascii="Baskerville" w:hAnsi="Baskerville"/>
        </w:rPr>
        <w:t xml:space="preserve">and </w:t>
      </w:r>
      <w:r w:rsidR="00290161" w:rsidRPr="00004584">
        <w:rPr>
          <w:rFonts w:ascii="Baskerville" w:hAnsi="Baskerville"/>
        </w:rPr>
        <w:t>its coherence with</w:t>
      </w:r>
      <w:r w:rsidR="00290161">
        <w:rPr>
          <w:rFonts w:ascii="Baskerville" w:hAnsi="Baskerville"/>
        </w:rPr>
        <w:t xml:space="preserve"> an exploration of the optical effects of lenses </w:t>
      </w:r>
      <w:r w:rsidR="002419CB">
        <w:rPr>
          <w:rFonts w:ascii="Baskerville" w:hAnsi="Baskerville"/>
        </w:rPr>
        <w:t>provides</w:t>
      </w:r>
      <w:r w:rsidR="00290161">
        <w:rPr>
          <w:rFonts w:ascii="Baskerville" w:hAnsi="Baskerville"/>
        </w:rPr>
        <w:t xml:space="preserve"> </w:t>
      </w:r>
      <w:r w:rsidR="002419CB">
        <w:rPr>
          <w:rFonts w:ascii="Baskerville" w:hAnsi="Baskerville"/>
        </w:rPr>
        <w:t>a different</w:t>
      </w:r>
      <w:r w:rsidR="00290161">
        <w:rPr>
          <w:rFonts w:ascii="Baskerville" w:hAnsi="Baskerville"/>
        </w:rPr>
        <w:t xml:space="preserve"> </w:t>
      </w:r>
      <w:r w:rsidR="002419CB">
        <w:rPr>
          <w:rFonts w:ascii="Baskerville" w:hAnsi="Baskerville"/>
        </w:rPr>
        <w:t>perspective</w:t>
      </w:r>
      <w:r w:rsidR="00290161">
        <w:rPr>
          <w:rFonts w:ascii="Baskerville" w:hAnsi="Baskerville"/>
        </w:rPr>
        <w:t xml:space="preserve"> to traditional interpretations. </w:t>
      </w:r>
      <w:r w:rsidR="00BD46B1" w:rsidRPr="00BD46B1">
        <w:rPr>
          <w:rFonts w:ascii="Baskerville" w:hAnsi="Baskerville"/>
          <w:bCs/>
        </w:rPr>
        <w:t xml:space="preserve">While it is unlikely that we will ever know whether Grosseteste’s account in </w:t>
      </w:r>
      <w:r w:rsidR="00BD46B1" w:rsidRPr="00BD46B1">
        <w:rPr>
          <w:rFonts w:ascii="Baskerville" w:hAnsi="Baskerville"/>
          <w:bCs/>
          <w:i/>
          <w:iCs/>
        </w:rPr>
        <w:t>On the Rainbow</w:t>
      </w:r>
      <w:r w:rsidR="00BD46B1" w:rsidRPr="00BD46B1">
        <w:rPr>
          <w:rFonts w:ascii="Baskerville" w:hAnsi="Baskerville"/>
          <w:bCs/>
        </w:rPr>
        <w:t xml:space="preserve"> drew in any way on the experience of having extended the capacity for sight with a </w:t>
      </w:r>
      <w:r w:rsidR="00BD46B1" w:rsidRPr="00BD46B1">
        <w:rPr>
          <w:rFonts w:ascii="Baskerville" w:hAnsi="Baskerville"/>
          <w:bCs/>
        </w:rPr>
        <w:lastRenderedPageBreak/>
        <w:t xml:space="preserve">single lens, our investigation has sharpened an understanding of this hypothesis as a serious </w:t>
      </w:r>
      <w:r w:rsidR="009B1DE4">
        <w:rPr>
          <w:rFonts w:ascii="Baskerville" w:hAnsi="Baskerville"/>
          <w:bCs/>
        </w:rPr>
        <w:t>candidate</w:t>
      </w:r>
      <w:r w:rsidR="009B1DE4" w:rsidRPr="00BD46B1">
        <w:rPr>
          <w:rFonts w:ascii="Baskerville" w:hAnsi="Baskerville"/>
          <w:bCs/>
        </w:rPr>
        <w:t xml:space="preserve"> </w:t>
      </w:r>
      <w:r w:rsidR="00BD46B1" w:rsidRPr="00BD46B1">
        <w:rPr>
          <w:rFonts w:ascii="Baskerville" w:hAnsi="Baskerville"/>
          <w:bCs/>
        </w:rPr>
        <w:t xml:space="preserve">for the source of the optical effects </w:t>
      </w:r>
      <w:r w:rsidR="00AB68CF">
        <w:rPr>
          <w:rFonts w:ascii="Baskerville" w:hAnsi="Baskerville"/>
          <w:bCs/>
        </w:rPr>
        <w:t>set out in</w:t>
      </w:r>
      <w:r w:rsidR="00AB68CF" w:rsidRPr="00BD46B1">
        <w:rPr>
          <w:rFonts w:ascii="Baskerville" w:hAnsi="Baskerville"/>
          <w:bCs/>
        </w:rPr>
        <w:t xml:space="preserve"> </w:t>
      </w:r>
      <w:r w:rsidR="00BD46B1" w:rsidRPr="004F4CD6">
        <w:rPr>
          <w:rFonts w:ascii="Baskerville" w:hAnsi="Baskerville"/>
          <w:bCs/>
          <w:i/>
          <w:iCs/>
        </w:rPr>
        <w:t>On the Rainbow</w:t>
      </w:r>
      <w:r w:rsidR="00BD46B1">
        <w:rPr>
          <w:rFonts w:ascii="Baskerville" w:hAnsi="Baskerville"/>
          <w:bCs/>
        </w:rPr>
        <w:t>.</w:t>
      </w:r>
    </w:p>
    <w:p w14:paraId="2D1F332F" w14:textId="24E1E030" w:rsidR="00A16ADF" w:rsidRDefault="00A16ADF" w:rsidP="00BD46B1">
      <w:pPr>
        <w:spacing w:line="480" w:lineRule="auto"/>
        <w:jc w:val="both"/>
        <w:rPr>
          <w:rFonts w:ascii="Baskerville" w:hAnsi="Baskerville"/>
          <w:bCs/>
        </w:rPr>
      </w:pPr>
    </w:p>
    <w:p w14:paraId="053D5100" w14:textId="049A9F2E" w:rsidR="00A16ADF" w:rsidRDefault="00EB1D79" w:rsidP="00EB1D79">
      <w:pPr>
        <w:rPr>
          <w:rFonts w:ascii="Baskerville" w:hAnsi="Baskerville"/>
        </w:rPr>
      </w:pPr>
      <w:r w:rsidRPr="00EB1D79">
        <w:rPr>
          <w:rFonts w:ascii="Baskerville" w:hAnsi="Baskerville" w:cs="Arial"/>
          <w:color w:val="222222"/>
          <w:shd w:val="clear" w:color="auto" w:fill="FFFFFF"/>
        </w:rPr>
        <w:t>Rebekah White is a post-doctoral research assistant in the Department of Experimental Psychology, University of Oxford. Her research interests fall within the field of Cognitive Psychology and include body awareness and representation, synaesthesia, object personification in autism, and visual attention. Department of Experimental Psychology, Radcliffe Observatory, Anna Watts Building, Woodstock Road, Oxford, OX2 6GG</w:t>
      </w:r>
      <w:r>
        <w:rPr>
          <w:rFonts w:ascii="Baskerville" w:hAnsi="Baskerville" w:cs="Arial"/>
          <w:color w:val="222222"/>
          <w:shd w:val="clear" w:color="auto" w:fill="FFFFFF"/>
        </w:rPr>
        <w:t>;</w:t>
      </w:r>
      <w:r w:rsidRPr="00EB1D79">
        <w:rPr>
          <w:rFonts w:ascii="Baskerville" w:hAnsi="Baskerville" w:cs="Arial"/>
          <w:color w:val="222222"/>
          <w:shd w:val="clear" w:color="auto" w:fill="FFFFFF"/>
        </w:rPr>
        <w:t> </w:t>
      </w:r>
      <w:hyperlink r:id="rId13" w:tgtFrame="_blank" w:history="1">
        <w:r w:rsidRPr="00EB1D79">
          <w:rPr>
            <w:rStyle w:val="Hyperlink"/>
            <w:rFonts w:ascii="Baskerville" w:hAnsi="Baskerville" w:cs="Arial"/>
            <w:shd w:val="clear" w:color="auto" w:fill="FFFFFF"/>
          </w:rPr>
          <w:t>Rebekah.White@psy.ox.ac.uk</w:t>
        </w:r>
      </w:hyperlink>
      <w:r w:rsidRPr="00EB1D79">
        <w:rPr>
          <w:rFonts w:ascii="Baskerville" w:hAnsi="Baskerville" w:cs="Arial"/>
          <w:color w:val="222222"/>
          <w:shd w:val="clear" w:color="auto" w:fill="FFFFFF"/>
        </w:rPr>
        <w:t>;</w:t>
      </w:r>
    </w:p>
    <w:p w14:paraId="3AD96694" w14:textId="77777777" w:rsidR="00EB1D79" w:rsidRPr="00EB1D79" w:rsidRDefault="00EB1D79" w:rsidP="00EB1D79">
      <w:pPr>
        <w:rPr>
          <w:rFonts w:ascii="Baskerville" w:hAnsi="Baskerville"/>
        </w:rPr>
      </w:pPr>
    </w:p>
    <w:p w14:paraId="221D3B8C" w14:textId="1A3724A8" w:rsidR="00A16ADF" w:rsidRDefault="00A16ADF" w:rsidP="00EB1D79">
      <w:pPr>
        <w:rPr>
          <w:rFonts w:ascii="Baskerville" w:hAnsi="Baskerville" w:cs="Calibri"/>
          <w:color w:val="000000"/>
        </w:rPr>
      </w:pPr>
      <w:r w:rsidRPr="00A16ADF">
        <w:rPr>
          <w:rFonts w:ascii="Baskerville" w:hAnsi="Baskerville" w:cs="Calibri"/>
          <w:color w:val="000000"/>
        </w:rPr>
        <w:t>Giles E. M. Gasper is Professor of High Medieval History, at Durham University, UK; educated at the University of Oxford, and the Pontifical Institute of Mediaeval Studies, Toronto; Principal Investigator of the Ordered Universe project, bringing together scientists and medievalists to analyse the scientific works of Robert Grosseteste (c. 1170-1253)</w:t>
      </w:r>
      <w:r w:rsidR="00EB1D79">
        <w:rPr>
          <w:rFonts w:ascii="Baskerville" w:hAnsi="Baskerville" w:cs="Calibri"/>
          <w:color w:val="000000"/>
        </w:rPr>
        <w:t xml:space="preserve">, </w:t>
      </w:r>
      <w:r w:rsidR="00EB1D79" w:rsidRPr="00A16ADF">
        <w:rPr>
          <w:rFonts w:ascii="Baskerville" w:hAnsi="Baskerville"/>
          <w:color w:val="000000"/>
        </w:rPr>
        <w:t xml:space="preserve">and is series editor for </w:t>
      </w:r>
      <w:r w:rsidR="00EB1D79" w:rsidRPr="00A16ADF">
        <w:rPr>
          <w:rFonts w:ascii="Baskerville" w:hAnsi="Baskerville"/>
          <w:i/>
          <w:color w:val="000000"/>
        </w:rPr>
        <w:t>The Scientific Works of Robert Grosseteste</w:t>
      </w:r>
      <w:r w:rsidR="00EB1D79" w:rsidRPr="00A16ADF">
        <w:rPr>
          <w:rFonts w:ascii="Baskerville" w:hAnsi="Baskerville"/>
          <w:color w:val="000000"/>
        </w:rPr>
        <w:t xml:space="preserve"> (OUP 2019-);</w:t>
      </w:r>
      <w:r w:rsidRPr="00A16ADF">
        <w:rPr>
          <w:rFonts w:ascii="Baskerville" w:hAnsi="Baskerville" w:cs="Calibri"/>
          <w:color w:val="000000"/>
        </w:rPr>
        <w:t>.</w:t>
      </w:r>
      <w:r w:rsidRPr="00A16ADF">
        <w:rPr>
          <w:rFonts w:ascii="Baskerville" w:hAnsi="Baskerville" w:cs="Calibri"/>
          <w:color w:val="000000"/>
        </w:rPr>
        <w:t xml:space="preserve"> </w:t>
      </w:r>
      <w:r w:rsidRPr="00A16ADF">
        <w:rPr>
          <w:rFonts w:ascii="Baskerville" w:hAnsi="Baskerville" w:cs="Calibri"/>
          <w:color w:val="000000"/>
        </w:rPr>
        <w:t>Department of History, Durham University, 43 North Bailey, Durham, DH1 3EX, UK</w:t>
      </w:r>
      <w:r>
        <w:rPr>
          <w:rFonts w:ascii="Baskerville" w:hAnsi="Baskerville" w:cs="Calibri"/>
          <w:color w:val="000000"/>
        </w:rPr>
        <w:t xml:space="preserve">; </w:t>
      </w:r>
      <w:hyperlink r:id="rId14" w:history="1">
        <w:r w:rsidR="00EB1D79" w:rsidRPr="00387B95">
          <w:rPr>
            <w:rStyle w:val="Hyperlink"/>
            <w:rFonts w:ascii="Baskerville" w:hAnsi="Baskerville" w:cs="Calibri"/>
          </w:rPr>
          <w:t>g.e.m.gasper@durham.ac.uk</w:t>
        </w:r>
      </w:hyperlink>
    </w:p>
    <w:p w14:paraId="2989225C" w14:textId="77777777" w:rsidR="00EB1D79" w:rsidRPr="00EB1D79" w:rsidRDefault="00EB1D79" w:rsidP="00EB1D79">
      <w:pPr>
        <w:rPr>
          <w:rFonts w:ascii="Baskerville" w:hAnsi="Baskerville" w:cs="Calibri"/>
          <w:color w:val="000000"/>
        </w:rPr>
      </w:pPr>
    </w:p>
    <w:p w14:paraId="42C07324" w14:textId="300F1B7B" w:rsidR="00A16ADF" w:rsidRDefault="00A16ADF" w:rsidP="00A16ADF">
      <w:pPr>
        <w:rPr>
          <w:rFonts w:ascii="Baskerville" w:hAnsi="Baskerville"/>
          <w:color w:val="000000"/>
        </w:rPr>
      </w:pPr>
      <w:r w:rsidRPr="00A16ADF">
        <w:rPr>
          <w:rFonts w:ascii="Baskerville" w:hAnsi="Baskerville"/>
          <w:color w:val="000000"/>
        </w:rPr>
        <w:t xml:space="preserve">Tom C. B. McLeish FRS is Professor of Natural Philosophy in the Department of Physics at the University of York, UK. He works on the theory of structure-property relations in soft matter and biological physics, on the historical, philosophical and theological framings of science, and is series editor for </w:t>
      </w:r>
      <w:r w:rsidRPr="00A16ADF">
        <w:rPr>
          <w:rFonts w:ascii="Baskerville" w:hAnsi="Baskerville"/>
          <w:i/>
          <w:color w:val="000000"/>
        </w:rPr>
        <w:t>The Scientific Works of Robert Grosseteste</w:t>
      </w:r>
      <w:r w:rsidRPr="00A16ADF">
        <w:rPr>
          <w:rFonts w:ascii="Baskerville" w:hAnsi="Baskerville"/>
          <w:color w:val="000000"/>
        </w:rPr>
        <w:t xml:space="preserve"> (OUP 2019-); Department of Physics, University of York, </w:t>
      </w:r>
      <w:proofErr w:type="spellStart"/>
      <w:r w:rsidRPr="00A16ADF">
        <w:rPr>
          <w:rFonts w:ascii="Baskerville" w:hAnsi="Baskerville"/>
          <w:color w:val="000000"/>
        </w:rPr>
        <w:t>Heslington</w:t>
      </w:r>
      <w:proofErr w:type="spellEnd"/>
      <w:r w:rsidRPr="00A16ADF">
        <w:rPr>
          <w:rFonts w:ascii="Baskerville" w:hAnsi="Baskerville"/>
          <w:color w:val="000000"/>
        </w:rPr>
        <w:t xml:space="preserve">, York, YO10 5DD, UK; </w:t>
      </w:r>
      <w:hyperlink r:id="rId15" w:history="1">
        <w:r w:rsidRPr="00A16ADF">
          <w:rPr>
            <w:rStyle w:val="Hyperlink"/>
            <w:rFonts w:ascii="Baskerville" w:hAnsi="Baskerville"/>
          </w:rPr>
          <w:t>tom.mcleish@york.ac.uk</w:t>
        </w:r>
      </w:hyperlink>
      <w:r w:rsidRPr="00A16ADF">
        <w:rPr>
          <w:rFonts w:ascii="Baskerville" w:hAnsi="Baskerville"/>
          <w:color w:val="000000"/>
        </w:rPr>
        <w:t xml:space="preserve"> </w:t>
      </w:r>
    </w:p>
    <w:p w14:paraId="4E9E1187" w14:textId="77777777" w:rsidR="00A16ADF" w:rsidRPr="00A16ADF" w:rsidRDefault="00A16ADF" w:rsidP="00A16ADF">
      <w:pPr>
        <w:rPr>
          <w:rFonts w:ascii="Baskerville" w:hAnsi="Baskerville"/>
          <w:color w:val="000000"/>
        </w:rPr>
      </w:pPr>
    </w:p>
    <w:p w14:paraId="03A004E0" w14:textId="3DDF6AB0" w:rsidR="00BD46B1" w:rsidRDefault="00A16ADF" w:rsidP="00A16ADF">
      <w:pPr>
        <w:jc w:val="both"/>
        <w:rPr>
          <w:rFonts w:ascii="Baskerville" w:hAnsi="Baskerville"/>
        </w:rPr>
      </w:pPr>
      <w:r w:rsidRPr="00A16ADF">
        <w:rPr>
          <w:rFonts w:ascii="Baskerville" w:hAnsi="Baskerville"/>
        </w:rPr>
        <w:t xml:space="preserve">Brian K. Tanner is Emeritus Professor of Physics at Durham University, U.K. He has published over 400 papers in refereed international scientific journals, authored or co-authored five scientific books and contributed to Volume 1 of </w:t>
      </w:r>
      <w:r w:rsidRPr="00A16ADF">
        <w:rPr>
          <w:rFonts w:ascii="Baskerville" w:hAnsi="Baskerville"/>
          <w:i/>
        </w:rPr>
        <w:t>The Scientific Works of Robert Grosseteste</w:t>
      </w:r>
      <w:r w:rsidRPr="00A16ADF">
        <w:rPr>
          <w:rFonts w:ascii="Baskerville" w:hAnsi="Baskerville"/>
        </w:rPr>
        <w:t xml:space="preserve"> ed. Gasper </w:t>
      </w:r>
      <w:r w:rsidRPr="00A16ADF">
        <w:rPr>
          <w:rFonts w:ascii="Baskerville" w:hAnsi="Baskerville"/>
          <w:i/>
        </w:rPr>
        <w:t>et al</w:t>
      </w:r>
      <w:r w:rsidRPr="00A16ADF">
        <w:rPr>
          <w:rFonts w:ascii="Baskerville" w:hAnsi="Baskerville"/>
        </w:rPr>
        <w:t>. OUP</w:t>
      </w:r>
      <w:r>
        <w:rPr>
          <w:rFonts w:ascii="Baskerville" w:hAnsi="Baskerville"/>
        </w:rPr>
        <w:t xml:space="preserve"> (2</w:t>
      </w:r>
      <w:r w:rsidRPr="00A16ADF">
        <w:rPr>
          <w:rFonts w:ascii="Baskerville" w:hAnsi="Baskerville"/>
        </w:rPr>
        <w:t>019</w:t>
      </w:r>
      <w:r>
        <w:rPr>
          <w:rFonts w:ascii="Baskerville" w:hAnsi="Baskerville"/>
        </w:rPr>
        <w:t>);</w:t>
      </w:r>
      <w:r w:rsidRPr="00A16ADF">
        <w:rPr>
          <w:rFonts w:ascii="Baskerville" w:hAnsi="Baskerville"/>
        </w:rPr>
        <w:t xml:space="preserve"> </w:t>
      </w:r>
      <w:r w:rsidRPr="00A16ADF">
        <w:rPr>
          <w:rFonts w:ascii="Baskerville" w:hAnsi="Baskerville"/>
        </w:rPr>
        <w:t>Dept. of Physics, Durham University, South Road, Durham, DH1 3LE, U.K.</w:t>
      </w:r>
      <w:r>
        <w:rPr>
          <w:rFonts w:ascii="Baskerville" w:hAnsi="Baskerville"/>
        </w:rPr>
        <w:t xml:space="preserve">; </w:t>
      </w:r>
      <w:hyperlink r:id="rId16" w:history="1">
        <w:r w:rsidRPr="00387B95">
          <w:rPr>
            <w:rStyle w:val="Hyperlink"/>
            <w:rFonts w:ascii="Baskerville" w:hAnsi="Baskerville"/>
          </w:rPr>
          <w:t>b.k.tanner@dur.ac.uk</w:t>
        </w:r>
      </w:hyperlink>
    </w:p>
    <w:p w14:paraId="3F0CBCE7" w14:textId="77777777" w:rsidR="00A16ADF" w:rsidRDefault="00A16ADF" w:rsidP="00A16ADF">
      <w:pPr>
        <w:jc w:val="both"/>
        <w:rPr>
          <w:rFonts w:ascii="Baskerville" w:hAnsi="Baskerville"/>
        </w:rPr>
      </w:pPr>
    </w:p>
    <w:p w14:paraId="64A195B8" w14:textId="77B096E4" w:rsidR="006A0CC1" w:rsidRPr="00A16ADF" w:rsidRDefault="005F3BF5" w:rsidP="00A16ADF">
      <w:pPr>
        <w:rPr>
          <w:rFonts w:ascii="Baskerville" w:hAnsi="Baskerville"/>
        </w:rPr>
      </w:pPr>
      <w:r w:rsidRPr="00A16ADF">
        <w:rPr>
          <w:rFonts w:ascii="Baskerville" w:hAnsi="Baskerville"/>
          <w:color w:val="000000"/>
        </w:rPr>
        <w:t>Joshua S. Harvey is a Postdoctoral Fellow at NYU Langone Health’s Neuroscience Institute. His current research concerns the neural representation and processing of olfactory information in mice, and more broadly the relationship between neural states and sensory stimuli; </w:t>
      </w:r>
      <w:r w:rsidR="00A16ADF" w:rsidRPr="00A16ADF">
        <w:rPr>
          <w:rFonts w:ascii="Baskerville" w:hAnsi="Baskerville"/>
          <w:color w:val="000000"/>
        </w:rPr>
        <w:t xml:space="preserve"> </w:t>
      </w:r>
      <w:r w:rsidRPr="00A16ADF">
        <w:rPr>
          <w:rFonts w:ascii="Baskerville" w:hAnsi="Baskerville"/>
          <w:color w:val="000000"/>
        </w:rPr>
        <w:t>NYU Neuroscience Institute, 435 East 30th St, New York, NY 10016.</w:t>
      </w:r>
      <w:r w:rsidR="00A16ADF" w:rsidRPr="00A16ADF">
        <w:rPr>
          <w:rFonts w:ascii="Baskerville" w:hAnsi="Baskerville"/>
        </w:rPr>
        <w:t xml:space="preserve"> </w:t>
      </w:r>
      <w:hyperlink r:id="rId17" w:history="1">
        <w:r w:rsidR="00A16ADF" w:rsidRPr="00A16ADF">
          <w:rPr>
            <w:rStyle w:val="Hyperlink"/>
            <w:rFonts w:ascii="Baskerville" w:hAnsi="Baskerville"/>
          </w:rPr>
          <w:t>joshua.harvey@nyulangone.org</w:t>
        </w:r>
      </w:hyperlink>
    </w:p>
    <w:p w14:paraId="2D43E913" w14:textId="21513E0B" w:rsidR="00A16ADF" w:rsidRDefault="00A16ADF" w:rsidP="00A16ADF">
      <w:pPr>
        <w:rPr>
          <w:rFonts w:ascii="Baskerville" w:hAnsi="Baskerville"/>
          <w:color w:val="000000"/>
        </w:rPr>
      </w:pPr>
    </w:p>
    <w:p w14:paraId="44C5F20E" w14:textId="21134BB3" w:rsidR="00A16ADF" w:rsidRPr="00A16ADF" w:rsidRDefault="00A16ADF" w:rsidP="00A16ADF">
      <w:proofErr w:type="spellStart"/>
      <w:r w:rsidRPr="00A16ADF">
        <w:rPr>
          <w:rFonts w:ascii="Baskerville" w:hAnsi="Baskerville"/>
          <w:color w:val="000000"/>
        </w:rPr>
        <w:t>Sigbjørn</w:t>
      </w:r>
      <w:proofErr w:type="spellEnd"/>
      <w:r w:rsidRPr="00A16ADF">
        <w:rPr>
          <w:rFonts w:ascii="Baskerville" w:hAnsi="Baskerville"/>
          <w:color w:val="000000"/>
        </w:rPr>
        <w:t xml:space="preserve"> Olsen </w:t>
      </w:r>
      <w:proofErr w:type="spellStart"/>
      <w:r w:rsidRPr="00A16ADF">
        <w:rPr>
          <w:rFonts w:ascii="Baskerville" w:hAnsi="Baskerville"/>
          <w:color w:val="000000"/>
        </w:rPr>
        <w:t>Sønnesyn</w:t>
      </w:r>
      <w:proofErr w:type="spellEnd"/>
      <w:r w:rsidRPr="00A16ADF">
        <w:rPr>
          <w:rFonts w:ascii="Baskerville" w:hAnsi="Baskerville"/>
          <w:color w:val="000000"/>
        </w:rPr>
        <w:t xml:space="preserve"> is honorary research fellow at Durham University, UK. He has edited and translated several scientific treatises by Robert Grosseteste. His other research interests include the reception of Aristotle in medieval thought, medieval moral philosophy, and medieval theological and social thought.</w:t>
      </w:r>
      <w:r w:rsidRPr="00A16ADF">
        <w:rPr>
          <w:rStyle w:val="apple-converted-space"/>
          <w:rFonts w:ascii="Baskerville" w:hAnsi="Baskerville"/>
          <w:color w:val="000000"/>
        </w:rPr>
        <w:t> </w:t>
      </w:r>
      <w:hyperlink r:id="rId18" w:history="1">
        <w:r w:rsidRPr="00A16ADF">
          <w:rPr>
            <w:rStyle w:val="Hyperlink"/>
            <w:rFonts w:ascii="Baskerville" w:hAnsi="Baskerville"/>
          </w:rPr>
          <w:t>sigbjorn.o.sonnesyn@durham.ac.uk</w:t>
        </w:r>
      </w:hyperlink>
    </w:p>
    <w:p w14:paraId="294FF8F7" w14:textId="718B9BB7" w:rsidR="005F3BF5" w:rsidRPr="00A16ADF" w:rsidRDefault="005F3BF5" w:rsidP="00A16ADF">
      <w:pPr>
        <w:rPr>
          <w:rFonts w:ascii="Baskerville" w:hAnsi="Baskerville"/>
        </w:rPr>
      </w:pPr>
    </w:p>
    <w:p w14:paraId="6A46342E" w14:textId="7289C457" w:rsidR="00A16ADF" w:rsidRPr="00A16ADF" w:rsidRDefault="00A16ADF" w:rsidP="00A16ADF">
      <w:pPr>
        <w:spacing w:after="120"/>
        <w:rPr>
          <w:rFonts w:ascii="Baskerville" w:hAnsi="Baskerville"/>
        </w:rPr>
      </w:pPr>
      <w:r w:rsidRPr="00A16ADF">
        <w:rPr>
          <w:rFonts w:ascii="Baskerville" w:hAnsi="Baskerville"/>
        </w:rPr>
        <w:t>Dr Laura Young is now a Reece Foundation Fellow in the Biosciences Institute at Newcastle University. Her research interests are in the development of optical instrumentation and its use for studying human visual perception.</w:t>
      </w:r>
      <w:r w:rsidRPr="00A16ADF">
        <w:rPr>
          <w:rFonts w:ascii="Baskerville" w:hAnsi="Baskerville"/>
        </w:rPr>
        <w:t xml:space="preserve"> </w:t>
      </w:r>
      <w:r w:rsidRPr="00A16ADF">
        <w:rPr>
          <w:rFonts w:ascii="Baskerville" w:hAnsi="Baskerville"/>
        </w:rPr>
        <w:t xml:space="preserve">Henry </w:t>
      </w:r>
      <w:proofErr w:type="spellStart"/>
      <w:r w:rsidRPr="00A16ADF">
        <w:rPr>
          <w:rFonts w:ascii="Baskerville" w:hAnsi="Baskerville"/>
        </w:rPr>
        <w:t>Wellcome</w:t>
      </w:r>
      <w:proofErr w:type="spellEnd"/>
      <w:r w:rsidRPr="00A16ADF">
        <w:rPr>
          <w:rFonts w:ascii="Baskerville" w:hAnsi="Baskerville"/>
        </w:rPr>
        <w:t xml:space="preserve"> Building, Newcastle University, Newcastle upon Tyne NE2 4HH</w:t>
      </w:r>
      <w:r>
        <w:rPr>
          <w:rFonts w:ascii="Baskerville" w:hAnsi="Baskerville"/>
        </w:rPr>
        <w:t>;</w:t>
      </w:r>
      <w:r w:rsidRPr="00A16ADF">
        <w:rPr>
          <w:rFonts w:ascii="Baskerville" w:hAnsi="Baskerville"/>
        </w:rPr>
        <w:t xml:space="preserve"> </w:t>
      </w:r>
      <w:hyperlink r:id="rId19" w:history="1">
        <w:r w:rsidRPr="00387B95">
          <w:rPr>
            <w:rStyle w:val="Hyperlink"/>
            <w:rFonts w:ascii="Baskerville" w:hAnsi="Baskerville"/>
          </w:rPr>
          <w:t>laura.k.young@newcastle.ac.uk</w:t>
        </w:r>
      </w:hyperlink>
      <w:r>
        <w:rPr>
          <w:rFonts w:ascii="Baskerville" w:hAnsi="Baskerville"/>
        </w:rPr>
        <w:t xml:space="preserve"> </w:t>
      </w:r>
    </w:p>
    <w:p w14:paraId="37E4D984" w14:textId="3CE9D68B" w:rsidR="00EB1D79" w:rsidRPr="00E336C3" w:rsidRDefault="00EB1D79" w:rsidP="00EB1D79">
      <w:pPr>
        <w:rPr>
          <w:rFonts w:ascii="Baskerville" w:hAnsi="Baskerville" w:cs="Arial"/>
          <w:color w:val="222222"/>
          <w:shd w:val="clear" w:color="auto" w:fill="FFFFFF"/>
        </w:rPr>
      </w:pPr>
      <w:r>
        <w:rPr>
          <w:rFonts w:ascii="Baskerville" w:hAnsi="Baskerville" w:cs="Arial"/>
          <w:color w:val="222222"/>
          <w:shd w:val="clear" w:color="auto" w:fill="FFFFFF"/>
        </w:rPr>
        <w:t>Hannah E. Smithson</w:t>
      </w:r>
      <w:r w:rsidRPr="00EB1D79">
        <w:rPr>
          <w:rFonts w:ascii="Baskerville" w:hAnsi="Baskerville" w:cs="Arial"/>
          <w:color w:val="222222"/>
          <w:shd w:val="clear" w:color="auto" w:fill="FFFFFF"/>
        </w:rPr>
        <w:t xml:space="preserve"> is </w:t>
      </w:r>
      <w:r>
        <w:rPr>
          <w:rFonts w:ascii="Baskerville" w:hAnsi="Baskerville" w:cs="Arial"/>
          <w:color w:val="222222"/>
          <w:shd w:val="clear" w:color="auto" w:fill="FFFFFF"/>
        </w:rPr>
        <w:t>Associate Professor of Experimental Psychology</w:t>
      </w:r>
      <w:r w:rsidRPr="00EB1D79">
        <w:rPr>
          <w:rFonts w:ascii="Baskerville" w:hAnsi="Baskerville" w:cs="Arial"/>
          <w:color w:val="222222"/>
          <w:shd w:val="clear" w:color="auto" w:fill="FFFFFF"/>
        </w:rPr>
        <w:t xml:space="preserve"> in the Department of Experimental Psychology, University of Oxford. Her research interests</w:t>
      </w:r>
      <w:r>
        <w:rPr>
          <w:rFonts w:ascii="Baskerville" w:hAnsi="Baskerville" w:cs="Arial"/>
          <w:color w:val="222222"/>
          <w:shd w:val="clear" w:color="auto" w:fill="FFFFFF"/>
        </w:rPr>
        <w:t xml:space="preserve"> cover</w:t>
      </w:r>
      <w:r w:rsidRPr="00EB1D79">
        <w:rPr>
          <w:rFonts w:ascii="Baskerville" w:hAnsi="Baskerville" w:cs="Arial"/>
          <w:color w:val="222222"/>
          <w:shd w:val="clear" w:color="auto" w:fill="FFFFFF"/>
        </w:rPr>
        <w:t xml:space="preserve"> </w:t>
      </w:r>
      <w:r w:rsidRPr="00EB1D79">
        <w:rPr>
          <w:rFonts w:ascii="Baskerville" w:hAnsi="Baskerville" w:cs="Arial"/>
          <w:color w:val="222222"/>
          <w:shd w:val="clear" w:color="auto" w:fill="FFFFFF"/>
        </w:rPr>
        <w:t xml:space="preserve">the neural </w:t>
      </w:r>
      <w:r w:rsidRPr="00EB1D79">
        <w:rPr>
          <w:rFonts w:ascii="Baskerville" w:hAnsi="Baskerville" w:cs="Arial"/>
          <w:color w:val="222222"/>
          <w:shd w:val="clear" w:color="auto" w:fill="FFFFFF"/>
        </w:rPr>
        <w:lastRenderedPageBreak/>
        <w:t>mechanisms that underlie perception</w:t>
      </w:r>
      <w:r>
        <w:rPr>
          <w:rFonts w:ascii="Baskerville" w:hAnsi="Baskerville" w:cs="Arial"/>
          <w:color w:val="222222"/>
          <w:shd w:val="clear" w:color="auto" w:fill="FFFFFF"/>
        </w:rPr>
        <w:t xml:space="preserve">, </w:t>
      </w:r>
      <w:r w:rsidR="00E336C3">
        <w:rPr>
          <w:rFonts w:ascii="Baskerville" w:hAnsi="Baskerville" w:cs="Arial"/>
          <w:color w:val="222222"/>
          <w:shd w:val="clear" w:color="auto" w:fill="FFFFFF"/>
        </w:rPr>
        <w:t>especially</w:t>
      </w:r>
      <w:r w:rsidRPr="00EB1D79">
        <w:rPr>
          <w:rFonts w:ascii="Baskerville" w:hAnsi="Baskerville" w:cs="Arial"/>
          <w:color w:val="222222"/>
          <w:shd w:val="clear" w:color="auto" w:fill="FFFFFF"/>
        </w:rPr>
        <w:t xml:space="preserve"> of colour</w:t>
      </w:r>
      <w:r>
        <w:rPr>
          <w:rFonts w:ascii="Baskerville" w:hAnsi="Baskerville" w:cs="Arial"/>
          <w:color w:val="222222"/>
          <w:shd w:val="clear" w:color="auto" w:fill="FFFFFF"/>
        </w:rPr>
        <w:t xml:space="preserve"> and the application of adaptive optics to retinal ima</w:t>
      </w:r>
      <w:r w:rsidR="00366291">
        <w:rPr>
          <w:rFonts w:ascii="Baskerville" w:hAnsi="Baskerville" w:cs="Arial"/>
          <w:color w:val="222222"/>
          <w:shd w:val="clear" w:color="auto" w:fill="FFFFFF"/>
        </w:rPr>
        <w:t>g</w:t>
      </w:r>
      <w:r>
        <w:rPr>
          <w:rFonts w:ascii="Baskerville" w:hAnsi="Baskerville" w:cs="Arial"/>
          <w:color w:val="222222"/>
          <w:shd w:val="clear" w:color="auto" w:fill="FFFFFF"/>
        </w:rPr>
        <w:t>ing.</w:t>
      </w:r>
      <w:r w:rsidR="00E336C3">
        <w:rPr>
          <w:rFonts w:ascii="Baskerville" w:hAnsi="Baskerville" w:cs="Arial"/>
          <w:color w:val="222222"/>
          <w:shd w:val="clear" w:color="auto" w:fill="FFFFFF"/>
        </w:rPr>
        <w:t xml:space="preserve"> She is a </w:t>
      </w:r>
      <w:r w:rsidR="00E336C3" w:rsidRPr="00A16ADF">
        <w:rPr>
          <w:rFonts w:ascii="Baskerville" w:hAnsi="Baskerville"/>
          <w:color w:val="000000"/>
        </w:rPr>
        <w:t xml:space="preserve">is series editor for </w:t>
      </w:r>
      <w:r w:rsidR="00E336C3" w:rsidRPr="00A16ADF">
        <w:rPr>
          <w:rFonts w:ascii="Baskerville" w:hAnsi="Baskerville"/>
          <w:i/>
          <w:color w:val="000000"/>
        </w:rPr>
        <w:t>The Scientific Works of Robert Grosseteste</w:t>
      </w:r>
      <w:r w:rsidR="00E336C3" w:rsidRPr="00A16ADF">
        <w:rPr>
          <w:rFonts w:ascii="Baskerville" w:hAnsi="Baskerville"/>
          <w:color w:val="000000"/>
        </w:rPr>
        <w:t xml:space="preserve"> (OUP 2019-);</w:t>
      </w:r>
      <w:r w:rsidR="00E336C3">
        <w:rPr>
          <w:rFonts w:ascii="Baskerville" w:hAnsi="Baskerville" w:cs="Arial"/>
          <w:color w:val="222222"/>
          <w:shd w:val="clear" w:color="auto" w:fill="FFFFFF"/>
        </w:rPr>
        <w:t xml:space="preserve"> </w:t>
      </w:r>
      <w:r w:rsidRPr="00EB1D79">
        <w:rPr>
          <w:rFonts w:ascii="Baskerville" w:hAnsi="Baskerville" w:cs="Arial"/>
          <w:color w:val="222222"/>
          <w:shd w:val="clear" w:color="auto" w:fill="FFFFFF"/>
        </w:rPr>
        <w:t>Department of Experimental Psychology, Radcliffe Observatory, Anna Watts Building, Woodstock Road, Oxford, OX2 6GG</w:t>
      </w:r>
      <w:r>
        <w:rPr>
          <w:rFonts w:ascii="Baskerville" w:hAnsi="Baskerville" w:cs="Arial"/>
          <w:color w:val="222222"/>
          <w:shd w:val="clear" w:color="auto" w:fill="FFFFFF"/>
        </w:rPr>
        <w:t>;</w:t>
      </w:r>
      <w:r w:rsidRPr="00EB1D79">
        <w:rPr>
          <w:rFonts w:ascii="Baskerville" w:hAnsi="Baskerville" w:cs="Arial"/>
          <w:color w:val="222222"/>
          <w:shd w:val="clear" w:color="auto" w:fill="FFFFFF"/>
        </w:rPr>
        <w:t> </w:t>
      </w:r>
      <w:hyperlink r:id="rId20" w:history="1">
        <w:r w:rsidR="00E336C3" w:rsidRPr="00387B95">
          <w:rPr>
            <w:rStyle w:val="Hyperlink"/>
            <w:rFonts w:ascii="Baskerville" w:hAnsi="Baskerville"/>
          </w:rPr>
          <w:t>hannah.smithson@psy.ox.ac.uk</w:t>
        </w:r>
      </w:hyperlink>
      <w:r w:rsidR="00E336C3">
        <w:rPr>
          <w:rFonts w:ascii="Baskerville" w:hAnsi="Baskerville"/>
        </w:rPr>
        <w:t xml:space="preserve"> </w:t>
      </w:r>
      <w:bookmarkStart w:id="0" w:name="_GoBack"/>
      <w:bookmarkEnd w:id="0"/>
      <w:r w:rsidRPr="00EB1D79">
        <w:rPr>
          <w:rFonts w:ascii="Baskerville" w:hAnsi="Baskerville" w:cs="Arial"/>
          <w:color w:val="222222"/>
          <w:shd w:val="clear" w:color="auto" w:fill="FFFFFF"/>
        </w:rPr>
        <w:t>;</w:t>
      </w:r>
    </w:p>
    <w:p w14:paraId="62B1F715" w14:textId="7CEC3C16" w:rsidR="00A16ADF" w:rsidRPr="00A16ADF" w:rsidRDefault="00A16ADF" w:rsidP="00A16ADF">
      <w:pPr>
        <w:spacing w:after="120"/>
        <w:rPr>
          <w:rFonts w:ascii="Baskerville" w:hAnsi="Baskerville"/>
        </w:rPr>
      </w:pPr>
    </w:p>
    <w:p w14:paraId="5285A1DE" w14:textId="77777777" w:rsidR="00A16ADF" w:rsidRPr="00A16ADF" w:rsidRDefault="00A16ADF" w:rsidP="00A16ADF">
      <w:pPr>
        <w:spacing w:after="120"/>
        <w:rPr>
          <w:rFonts w:ascii="Baskerville" w:hAnsi="Baskerville"/>
        </w:rPr>
      </w:pPr>
    </w:p>
    <w:p w14:paraId="2EB2C193" w14:textId="10132C2C" w:rsidR="0055540F" w:rsidRPr="00BD46B1" w:rsidRDefault="0055540F" w:rsidP="00BD46B1">
      <w:pPr>
        <w:spacing w:line="480" w:lineRule="auto"/>
        <w:rPr>
          <w:rFonts w:ascii="Segoe UI" w:hAnsi="Segoe UI" w:cs="Segoe UI"/>
          <w:bCs/>
          <w:color w:val="212121"/>
          <w:sz w:val="23"/>
          <w:szCs w:val="23"/>
        </w:rPr>
      </w:pPr>
    </w:p>
    <w:p w14:paraId="565E472B" w14:textId="2372C5BA" w:rsidR="006A0CC1" w:rsidRPr="00BD46B1" w:rsidRDefault="006A0CC1" w:rsidP="00BD46B1">
      <w:pPr>
        <w:spacing w:line="480" w:lineRule="auto"/>
        <w:rPr>
          <w:rFonts w:ascii="Baskerville" w:hAnsi="Baskerville"/>
          <w:bCs/>
        </w:rPr>
      </w:pPr>
    </w:p>
    <w:sectPr w:rsidR="006A0CC1" w:rsidRPr="00BD46B1">
      <w:headerReference w:type="even" r:id="rId21"/>
      <w:headerReference w:type="default" r:id="rId2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41907" w14:textId="77777777" w:rsidR="00560FEC" w:rsidRDefault="00560FEC" w:rsidP="00DA1981">
      <w:r>
        <w:separator/>
      </w:r>
    </w:p>
  </w:endnote>
  <w:endnote w:type="continuationSeparator" w:id="0">
    <w:p w14:paraId="3A102B9E" w14:textId="77777777" w:rsidR="00560FEC" w:rsidRDefault="00560FEC" w:rsidP="00DA1981">
      <w:r>
        <w:continuationSeparator/>
      </w:r>
    </w:p>
  </w:endnote>
  <w:endnote w:id="1">
    <w:p w14:paraId="1171B001" w14:textId="14B71836" w:rsidR="003F0DCE" w:rsidRPr="003F0DCE" w:rsidRDefault="003F0DCE" w:rsidP="003F0DCE">
      <w:pPr>
        <w:pStyle w:val="NormalWeb"/>
        <w:spacing w:before="0" w:beforeAutospacing="0" w:after="0" w:afterAutospacing="0"/>
      </w:pPr>
      <w:r w:rsidRPr="009107CB">
        <w:rPr>
          <w:rStyle w:val="EndnoteReference"/>
          <w:sz w:val="20"/>
          <w:szCs w:val="20"/>
        </w:rPr>
        <w:endnoteRef/>
      </w:r>
      <w:r w:rsidRPr="009107CB">
        <w:rPr>
          <w:sz w:val="20"/>
          <w:szCs w:val="20"/>
        </w:rPr>
        <w:t xml:space="preserve"> </w:t>
      </w:r>
      <w:r w:rsidRPr="003F0DCE">
        <w:rPr>
          <w:sz w:val="20"/>
          <w:szCs w:val="20"/>
        </w:rPr>
        <w:t xml:space="preserve">Cecilia Panti, ‘Robert Grosseteste and Adam of Exeter’s Physics of Light. Remarks on the Transmission, Authenticity and Chronology of Grosseteste’s Scientific </w:t>
      </w:r>
      <w:r w:rsidRPr="003F0DCE">
        <w:rPr>
          <w:i/>
          <w:iCs/>
          <w:sz w:val="20"/>
          <w:szCs w:val="20"/>
        </w:rPr>
        <w:t>Opuscula</w:t>
      </w:r>
      <w:r w:rsidRPr="003F0DCE">
        <w:rPr>
          <w:sz w:val="20"/>
          <w:szCs w:val="20"/>
        </w:rPr>
        <w:t xml:space="preserve">’, in John Flood, James R. Ginther and Joseph W. Goering, eds., </w:t>
      </w:r>
      <w:r w:rsidRPr="003F0DCE">
        <w:rPr>
          <w:i/>
          <w:iCs/>
          <w:sz w:val="20"/>
          <w:szCs w:val="20"/>
        </w:rPr>
        <w:t xml:space="preserve">Robert Grosseteste and His Intellectual Milieu </w:t>
      </w:r>
      <w:r w:rsidRPr="003F0DCE">
        <w:rPr>
          <w:sz w:val="20"/>
          <w:szCs w:val="20"/>
        </w:rPr>
        <w:t>(Toronto: Pontifical Institute of Mediaeval Studies, 2013), pp. 165-90, tabulated at p. 149.</w:t>
      </w:r>
      <w:r w:rsidRPr="003F0DCE">
        <w:rPr>
          <w:rFonts w:ascii="Baskerville" w:hAnsi="Baskerville"/>
          <w:sz w:val="20"/>
          <w:szCs w:val="20"/>
        </w:rPr>
        <w:t xml:space="preserve"> </w:t>
      </w:r>
    </w:p>
  </w:endnote>
  <w:endnote w:id="2">
    <w:p w14:paraId="49B2EA71" w14:textId="1D0D7208" w:rsidR="00295EDD" w:rsidRPr="001D2FC0" w:rsidRDefault="00295EDD" w:rsidP="00543C86">
      <w:pPr>
        <w:pStyle w:val="EndnoteText"/>
        <w:jc w:val="both"/>
      </w:pPr>
      <w:r>
        <w:rPr>
          <w:rStyle w:val="EndnoteReference"/>
        </w:rPr>
        <w:endnoteRef/>
      </w:r>
      <w:r>
        <w:t xml:space="preserve"> Robert Grosseteste, </w:t>
      </w:r>
      <w:r>
        <w:rPr>
          <w:i/>
        </w:rPr>
        <w:t>De iride</w:t>
      </w:r>
      <w:r>
        <w:t xml:space="preserve">, </w:t>
      </w:r>
      <w:r>
        <w:rPr>
          <w:i/>
        </w:rPr>
        <w:t>On the Rainbow</w:t>
      </w:r>
      <w:r>
        <w:t>, trans. Sigbjørn Sønnesyn from a new edition and translation forthcoming from the Ordered Universe project (</w:t>
      </w:r>
      <w:hyperlink r:id="rId1" w:history="1">
        <w:r w:rsidRPr="00982F38">
          <w:rPr>
            <w:rStyle w:val="Hyperlink"/>
          </w:rPr>
          <w:t>www.ordered-universe.com</w:t>
        </w:r>
      </w:hyperlink>
      <w:r>
        <w:t>): “</w:t>
      </w:r>
      <w:r w:rsidRPr="00543C86">
        <w:t>transitus radii est per plura diaphona diversorum generum in quorum contiguitate frangitur radius visualis et facit angulum, pervenitque radius ad rem visam non secundum transitum rectum sed secundum viam plurium linearum rectarum angulariter coniunctarum</w:t>
      </w:r>
      <w:r>
        <w:t>….</w:t>
      </w:r>
      <w:r w:rsidRPr="00543C86">
        <w:t>Hec namque pars perspective perfecte cognita ostendit nobis modum quo res longissime distantes faciamus apparere propinquissime positas, et quo res magnas propinquas faciamus apparere brevissimas, et quo res longe positas et parvas faciamus apparere quantum volumus magnas, ita ut possible est nobis ex incredibili distantia litteras minutas legere, aut arenam, aut granum aut gramina aut quevis numerare</w:t>
      </w:r>
      <w:r>
        <w:t xml:space="preserve">”. All subsequent extracts are from this translation. The current critical edition, which the Ordered Universe is revising is </w:t>
      </w:r>
      <w:r w:rsidRPr="00AE0AC0">
        <w:rPr>
          <w:iCs/>
          <w:lang w:val="it-IT"/>
        </w:rPr>
        <w:t xml:space="preserve">Robert Grosseteste, </w:t>
      </w:r>
      <w:r w:rsidRPr="00AE0AC0">
        <w:rPr>
          <w:i/>
          <w:iCs/>
          <w:lang w:val="it-IT"/>
        </w:rPr>
        <w:t xml:space="preserve">De iride, </w:t>
      </w:r>
      <w:r w:rsidRPr="004F4CD6">
        <w:t xml:space="preserve">ed. </w:t>
      </w:r>
      <w:r w:rsidRPr="00AE0AC0">
        <w:rPr>
          <w:lang w:val="en-US"/>
        </w:rPr>
        <w:t>Ludwig Baur,</w:t>
      </w:r>
      <w:r w:rsidRPr="00AE0AC0">
        <w:rPr>
          <w:lang w:val="de-DE"/>
        </w:rPr>
        <w:t xml:space="preserve"> </w:t>
      </w:r>
      <w:r w:rsidRPr="00AE0AC0">
        <w:rPr>
          <w:i/>
          <w:lang w:val="de-DE"/>
        </w:rPr>
        <w:t>Die philosophischen Werke des Robert Grosseteste, Bishofs von Lincoln</w:t>
      </w:r>
      <w:r>
        <w:rPr>
          <w:lang w:val="de-DE"/>
        </w:rPr>
        <w:t xml:space="preserve"> (</w:t>
      </w:r>
      <w:r w:rsidRPr="00AE0AC0">
        <w:rPr>
          <w:lang w:val="de-DE"/>
        </w:rPr>
        <w:t>Münster i. W.: Ashendorff, 1912</w:t>
      </w:r>
      <w:r>
        <w:rPr>
          <w:lang w:val="de-DE"/>
        </w:rPr>
        <w:t>)</w:t>
      </w:r>
      <w:r w:rsidRPr="00AE0AC0">
        <w:rPr>
          <w:lang w:val="en-US"/>
        </w:rPr>
        <w:t>, pp. 150-241</w:t>
      </w:r>
      <w:r>
        <w:rPr>
          <w:lang w:val="en-US"/>
        </w:rPr>
        <w:t xml:space="preserve">. An English translation based on Baur’s text is available, </w:t>
      </w:r>
      <w:r w:rsidRPr="00AE0AC0">
        <w:t xml:space="preserve">Robert Grosseteste, </w:t>
      </w:r>
      <w:r w:rsidRPr="00AE0AC0">
        <w:rPr>
          <w:i/>
        </w:rPr>
        <w:t>De iride</w:t>
      </w:r>
      <w:r w:rsidRPr="00AE0AC0">
        <w:rPr>
          <w:lang w:val="en-CA"/>
        </w:rPr>
        <w:t>, trans. David C. Lindberg</w:t>
      </w:r>
      <w:r>
        <w:rPr>
          <w:lang w:val="en-CA"/>
        </w:rPr>
        <w:t>,</w:t>
      </w:r>
      <w:r w:rsidRPr="00AE0AC0">
        <w:rPr>
          <w:lang w:val="en-CA"/>
        </w:rPr>
        <w:t xml:space="preserve"> in Edward Grant, </w:t>
      </w:r>
      <w:r w:rsidRPr="00AE0AC0">
        <w:rPr>
          <w:i/>
          <w:lang w:val="en-CA"/>
        </w:rPr>
        <w:t>A Source Book in Medieval Science</w:t>
      </w:r>
      <w:r>
        <w:rPr>
          <w:lang w:val="en-CA"/>
        </w:rPr>
        <w:t xml:space="preserve"> (</w:t>
      </w:r>
      <w:r w:rsidRPr="00AE0AC0">
        <w:rPr>
          <w:lang w:val="en-CA"/>
        </w:rPr>
        <w:t>Cambridge, Mass.: Harvard University Press, 1974</w:t>
      </w:r>
      <w:r>
        <w:rPr>
          <w:lang w:val="en-CA"/>
        </w:rPr>
        <w:t>)</w:t>
      </w:r>
      <w:r w:rsidRPr="00AE0AC0">
        <w:rPr>
          <w:lang w:val="en-CA"/>
        </w:rPr>
        <w:t>, pp. 388-91</w:t>
      </w:r>
      <w:r>
        <w:rPr>
          <w:lang w:val="en-US"/>
        </w:rPr>
        <w:t>.</w:t>
      </w:r>
    </w:p>
  </w:endnote>
  <w:endnote w:id="3">
    <w:p w14:paraId="5C571BD5" w14:textId="740F082C" w:rsidR="00295EDD" w:rsidRPr="00AE0AC0" w:rsidRDefault="00295EDD" w:rsidP="002D4C9B">
      <w:pPr>
        <w:pStyle w:val="EndnoteText"/>
        <w:jc w:val="both"/>
      </w:pPr>
      <w:r>
        <w:rPr>
          <w:rStyle w:val="EndnoteReference"/>
        </w:rPr>
        <w:endnoteRef/>
      </w:r>
      <w:r>
        <w:t xml:space="preserve"> For a general outline see David C. Lindberg, </w:t>
      </w:r>
      <w:r>
        <w:rPr>
          <w:i/>
        </w:rPr>
        <w:t>The Beginnings of Western Science: The European Scientific Tradition in Philosophical, Religious, and Institutional Context, Prehistory to A.D. 1450</w:t>
      </w:r>
      <w:r>
        <w:t>, 2</w:t>
      </w:r>
      <w:r w:rsidRPr="002D4C9B">
        <w:rPr>
          <w:vertAlign w:val="superscript"/>
        </w:rPr>
        <w:t>nd</w:t>
      </w:r>
      <w:r>
        <w:t xml:space="preserve"> edition (Chicago: University of Chicago Press, 2007), pp. 225-53.</w:t>
      </w:r>
    </w:p>
  </w:endnote>
  <w:endnote w:id="4">
    <w:p w14:paraId="46821284" w14:textId="7CBE5489" w:rsidR="00295EDD" w:rsidRPr="00283D49" w:rsidRDefault="00295EDD" w:rsidP="00230F8E">
      <w:pPr>
        <w:pStyle w:val="EndnoteText"/>
        <w:jc w:val="both"/>
      </w:pPr>
      <w:r>
        <w:rPr>
          <w:rStyle w:val="EndnoteReference"/>
        </w:rPr>
        <w:endnoteRef/>
      </w:r>
      <w:r>
        <w:t xml:space="preserve"> A. Mark Smith makes the tentative suggestion that perhaps Grosseteste knew al-Haytham’s optical works in part </w:t>
      </w:r>
      <w:r w:rsidRPr="006D5C9A">
        <w:t>in</w:t>
      </w:r>
      <w:r>
        <w:t xml:space="preserve"> </w:t>
      </w:r>
      <w:r>
        <w:rPr>
          <w:i/>
        </w:rPr>
        <w:t>From Sight to Light: The Passage from Ancient to Modern Optics</w:t>
      </w:r>
      <w:r>
        <w:t xml:space="preserve"> (Chicago: Chicago University Press, 2015), pp. 259-60. This is not accepted in Nader El-Bizri, ‘Grosseteste’s Meteorological Optics: Explications of the Phenomenon of the Rainbow After Ibn al-Haytham’ in Jack Cunningham and Mark Hocknull, eds, </w:t>
      </w:r>
      <w:r>
        <w:rPr>
          <w:i/>
        </w:rPr>
        <w:t xml:space="preserve">Robert Grosseteste: </w:t>
      </w:r>
      <w:r w:rsidRPr="00A70C60">
        <w:rPr>
          <w:i/>
        </w:rPr>
        <w:t>Religious and Scientific Learning</w:t>
      </w:r>
      <w:r>
        <w:t xml:space="preserve"> (New York: Springer, 2016),</w:t>
      </w:r>
      <w:r>
        <w:rPr>
          <w:i/>
        </w:rPr>
        <w:t xml:space="preserve"> </w:t>
      </w:r>
      <w:r>
        <w:t>pp. 21-39, esp. p. 23.</w:t>
      </w:r>
    </w:p>
  </w:endnote>
  <w:endnote w:id="5">
    <w:p w14:paraId="5E6ACD88" w14:textId="707D0916" w:rsidR="00295EDD" w:rsidRPr="007D0614" w:rsidRDefault="00295EDD">
      <w:pPr>
        <w:pStyle w:val="EndnoteText"/>
      </w:pPr>
      <w:r>
        <w:rPr>
          <w:rStyle w:val="EndnoteReference"/>
        </w:rPr>
        <w:endnoteRef/>
      </w:r>
      <w:r>
        <w:t xml:space="preserve"> See A. Mark Smith, </w:t>
      </w:r>
      <w:r>
        <w:rPr>
          <w:i/>
          <w:iCs/>
        </w:rPr>
        <w:t>From Sight to Light: The Passage from Ancient to Modern Optics</w:t>
      </w:r>
      <w:r>
        <w:t xml:space="preserve"> (Chicago: Chicago University Press, 2014), esp. chapters 5 and 6. </w:t>
      </w:r>
    </w:p>
  </w:endnote>
  <w:endnote w:id="6">
    <w:p w14:paraId="1FDFEC0E" w14:textId="4654017C" w:rsidR="00295EDD" w:rsidRDefault="00295EDD" w:rsidP="002D4C9B">
      <w:pPr>
        <w:pStyle w:val="EndnoteText"/>
        <w:jc w:val="both"/>
      </w:pPr>
      <w:r>
        <w:rPr>
          <w:rStyle w:val="EndnoteReference"/>
        </w:rPr>
        <w:endnoteRef/>
      </w:r>
      <w:r>
        <w:t xml:space="preserve"> </w:t>
      </w:r>
      <w:r w:rsidRPr="005434E5">
        <w:t>The Latin Posterior Analytics that was used the most in the middle ages was by James of Venice</w:t>
      </w:r>
      <w:r>
        <w:t xml:space="preserve"> (d.c.1147) see </w:t>
      </w:r>
      <w:r w:rsidRPr="005434E5">
        <w:t xml:space="preserve">Aristoteles Latinus, IV.1-4, </w:t>
      </w:r>
      <w:r w:rsidRPr="00E2752E">
        <w:t>ed</w:t>
      </w:r>
      <w:r w:rsidRPr="005434E5">
        <w:t xml:space="preserve">. </w:t>
      </w:r>
      <w:r w:rsidRPr="004F4CD6">
        <w:rPr>
          <w:lang w:val="nb-NO"/>
        </w:rPr>
        <w:t xml:space="preserve">L. Minio-Paluello et B.G. Dod, Brugges: De Brouwer, 1968. </w:t>
      </w:r>
      <w:r>
        <w:t xml:space="preserve">For Grosseteste’s commentary see </w:t>
      </w:r>
      <w:r w:rsidRPr="00314A00">
        <w:t xml:space="preserve">Robert Grosseteste, </w:t>
      </w:r>
      <w:r w:rsidRPr="00314A00">
        <w:rPr>
          <w:i/>
        </w:rPr>
        <w:t>Commentarius in Posteriorum Analyticorum libros</w:t>
      </w:r>
      <w:r w:rsidRPr="00314A00">
        <w:t>, ed. Pietro Rossi (Florence: Olschki, 1981).</w:t>
      </w:r>
      <w:r w:rsidRPr="005434E5">
        <w:t xml:space="preserve">The </w:t>
      </w:r>
      <w:r w:rsidRPr="002D4C9B">
        <w:rPr>
          <w:i/>
        </w:rPr>
        <w:t>Meteorology</w:t>
      </w:r>
      <w:r w:rsidRPr="005434E5">
        <w:t xml:space="preserve"> has a complex transmission. Henricus Aristippus translated book IV from the Greek in the </w:t>
      </w:r>
      <w:r>
        <w:t>twelfth</w:t>
      </w:r>
      <w:r w:rsidRPr="005434E5">
        <w:t xml:space="preserve"> century, and</w:t>
      </w:r>
      <w:r>
        <w:t xml:space="preserve">, </w:t>
      </w:r>
      <w:r w:rsidRPr="005434E5">
        <w:t>somewhat later</w:t>
      </w:r>
      <w:r>
        <w:t>,</w:t>
      </w:r>
      <w:r w:rsidRPr="005434E5">
        <w:t xml:space="preserve"> Gerard of Cremona</w:t>
      </w:r>
      <w:r>
        <w:t xml:space="preserve"> (d.1187)</w:t>
      </w:r>
      <w:r w:rsidRPr="005434E5">
        <w:t xml:space="preserve"> translated I-III from Arabic. These then circulated together, and Alfred of Sareshel </w:t>
      </w:r>
      <w:r>
        <w:t xml:space="preserve">(fl. c.1197-c.1222) </w:t>
      </w:r>
      <w:r w:rsidRPr="005434E5">
        <w:t>commented on this hybrid. Gerard’s translation of books I-III is edited by P. J. Schoonheim, </w:t>
      </w:r>
      <w:r w:rsidRPr="005434E5">
        <w:rPr>
          <w:i/>
          <w:iCs/>
        </w:rPr>
        <w:t>Aristotle’s ‘Meteorology’ in the Arabic-Latin Tradition. A Critical Edition of the Texts, with Introduction and Indices</w:t>
      </w:r>
      <w:r>
        <w:t xml:space="preserve"> (</w:t>
      </w:r>
      <w:r w:rsidRPr="005434E5">
        <w:t>Leiden: Brill, 2000</w:t>
      </w:r>
      <w:r>
        <w:t xml:space="preserve">). </w:t>
      </w:r>
    </w:p>
  </w:endnote>
  <w:endnote w:id="7">
    <w:p w14:paraId="28E8B191" w14:textId="7A82BCE0" w:rsidR="00295EDD" w:rsidRPr="00E2752E" w:rsidRDefault="00295EDD" w:rsidP="002D4C9B">
      <w:pPr>
        <w:pStyle w:val="EndnoteText"/>
        <w:jc w:val="both"/>
      </w:pPr>
      <w:r>
        <w:rPr>
          <w:rStyle w:val="EndnoteReference"/>
        </w:rPr>
        <w:endnoteRef/>
      </w:r>
      <w:r>
        <w:t xml:space="preserve"> Ken’ichi Takahashi, </w:t>
      </w:r>
      <w:r>
        <w:rPr>
          <w:i/>
        </w:rPr>
        <w:t xml:space="preserve">The Medieval Latin Traditions of Euclid’s </w:t>
      </w:r>
      <w:r w:rsidRPr="002D4C9B">
        <w:t>Catoptrica</w:t>
      </w:r>
      <w:r w:rsidRPr="00E2752E">
        <w:rPr>
          <w:i/>
        </w:rPr>
        <w:t xml:space="preserve">: A Critical Edition of </w:t>
      </w:r>
      <w:r w:rsidRPr="00E2752E">
        <w:t>De speculis</w:t>
      </w:r>
      <w:r w:rsidRPr="00E2752E">
        <w:rPr>
          <w:i/>
        </w:rPr>
        <w:t>, with an Introduction, English Translation, and Commentary</w:t>
      </w:r>
      <w:r>
        <w:t xml:space="preserve"> (</w:t>
      </w:r>
      <w:r w:rsidRPr="00E2752E">
        <w:t>Fukuoka: Kyushu University Press, 1992</w:t>
      </w:r>
      <w:r>
        <w:t>)</w:t>
      </w:r>
      <w:r w:rsidRPr="00E2752E">
        <w:t xml:space="preserve">. </w:t>
      </w:r>
    </w:p>
  </w:endnote>
  <w:endnote w:id="8">
    <w:p w14:paraId="38465491" w14:textId="3FDC4784" w:rsidR="00295EDD" w:rsidRDefault="00295EDD">
      <w:pPr>
        <w:pStyle w:val="EndnoteText"/>
      </w:pPr>
      <w:r>
        <w:rPr>
          <w:rStyle w:val="EndnoteReference"/>
        </w:rPr>
        <w:endnoteRef/>
      </w:r>
      <w:r>
        <w:t xml:space="preserve"> The project, Ordered Universe: Interdisciplinary Readings of Medieval Science, is funded by the Arts and Humanities Research Council, UK, </w:t>
      </w:r>
      <w:r w:rsidRPr="009531A6">
        <w:t>AH/N001222/1</w:t>
      </w:r>
    </w:p>
  </w:endnote>
  <w:endnote w:id="9">
    <w:p w14:paraId="70ABFF5C" w14:textId="351C48C0" w:rsidR="00295EDD" w:rsidRPr="007C2332" w:rsidRDefault="00295EDD">
      <w:pPr>
        <w:pStyle w:val="EndnoteText"/>
      </w:pPr>
      <w:r>
        <w:rPr>
          <w:rStyle w:val="EndnoteReference"/>
        </w:rPr>
        <w:endnoteRef/>
      </w:r>
      <w:r>
        <w:t xml:space="preserve"> </w:t>
      </w:r>
      <w:r>
        <w:rPr>
          <w:i/>
        </w:rPr>
        <w:t>Dictionary of Medieval Latin from British Sources</w:t>
      </w:r>
      <w:r>
        <w:t xml:space="preserve">, 3 vols, eds. Richard Ashdowne, David Howlett, and Ronald Latham (Oxford, Oxford University Press, 2018) – consulted on the online version: </w:t>
      </w:r>
      <w:hyperlink r:id="rId2" w:history="1">
        <w:r w:rsidRPr="00716E20">
          <w:rPr>
            <w:rStyle w:val="Hyperlink"/>
          </w:rPr>
          <w:t>http://www.dmlbs.ox.ac.uk/web/online.html</w:t>
        </w:r>
      </w:hyperlink>
      <w:r>
        <w:t>, 13</w:t>
      </w:r>
      <w:r w:rsidRPr="004A16E7">
        <w:rPr>
          <w:vertAlign w:val="superscript"/>
        </w:rPr>
        <w:t>th</w:t>
      </w:r>
      <w:r>
        <w:t xml:space="preserve"> October 2018.</w:t>
      </w:r>
    </w:p>
  </w:endnote>
  <w:endnote w:id="10">
    <w:p w14:paraId="06A9E3E0" w14:textId="2F4A060F" w:rsidR="00295EDD" w:rsidRDefault="00295EDD">
      <w:pPr>
        <w:pStyle w:val="EndnoteText"/>
      </w:pPr>
      <w:r>
        <w:rPr>
          <w:rStyle w:val="EndnoteReference"/>
        </w:rPr>
        <w:endnoteRef/>
      </w:r>
      <w:r>
        <w:t xml:space="preserve"> Roger Bacon, </w:t>
      </w:r>
      <w:r w:rsidRPr="00E47D52">
        <w:rPr>
          <w:i/>
          <w:iCs/>
        </w:rPr>
        <w:t>De nullitate magiae</w:t>
      </w:r>
      <w:r w:rsidRPr="00E47D52">
        <w:t>,</w:t>
      </w:r>
      <w:r>
        <w:t xml:space="preserve"> </w:t>
      </w:r>
      <w:r>
        <w:rPr>
          <w:u w:val="single"/>
        </w:rPr>
        <w:t>in ed. J. S. Brewer (London: Longman, Green, Longman and Roberts, 1859), p. 534.</w:t>
      </w:r>
    </w:p>
  </w:endnote>
  <w:endnote w:id="11">
    <w:p w14:paraId="50567480" w14:textId="14A8A748" w:rsidR="00295EDD" w:rsidRPr="002D4C9B" w:rsidRDefault="00295EDD">
      <w:pPr>
        <w:pStyle w:val="EndnoteText"/>
        <w:rPr>
          <w:i/>
        </w:rPr>
      </w:pPr>
      <w:r>
        <w:rPr>
          <w:rStyle w:val="EndnoteReference"/>
        </w:rPr>
        <w:endnoteRef/>
      </w:r>
      <w:r>
        <w:t xml:space="preserve"> </w:t>
      </w:r>
      <w:r w:rsidRPr="007C2332">
        <w:t xml:space="preserve">Robert Grosseteste, </w:t>
      </w:r>
      <w:r w:rsidRPr="007C2332">
        <w:rPr>
          <w:i/>
        </w:rPr>
        <w:t>De colore</w:t>
      </w:r>
      <w:r w:rsidRPr="007C2332">
        <w:t>,</w:t>
      </w:r>
      <w:r w:rsidRPr="007C2332">
        <w:rPr>
          <w:i/>
        </w:rPr>
        <w:t xml:space="preserve"> </w:t>
      </w:r>
      <w:r w:rsidRPr="007C2332">
        <w:rPr>
          <w:lang w:val="en-US"/>
        </w:rPr>
        <w:t xml:space="preserve">ed. in Greti Dinkova-Bruun, Giles E. M. Gasper, Michael J. Huxtable, Tom C. B. McLeish, Cecilia Panti, Hannah E. Smithson, </w:t>
      </w:r>
      <w:r w:rsidRPr="007C2332">
        <w:rPr>
          <w:i/>
          <w:lang w:val="en-US"/>
        </w:rPr>
        <w:t>The Dimensions of Colour, Robert Grosseteste’s De colore</w:t>
      </w:r>
      <w:r>
        <w:rPr>
          <w:lang w:val="en-US"/>
        </w:rPr>
        <w:t xml:space="preserve"> (</w:t>
      </w:r>
      <w:r w:rsidRPr="007C2332">
        <w:rPr>
          <w:lang w:val="en-US"/>
        </w:rPr>
        <w:t>Toronto</w:t>
      </w:r>
      <w:r>
        <w:rPr>
          <w:lang w:val="en-US"/>
        </w:rPr>
        <w:t>:</w:t>
      </w:r>
      <w:r w:rsidRPr="007C2332">
        <w:rPr>
          <w:lang w:val="en-US"/>
        </w:rPr>
        <w:t xml:space="preserve"> Pontifical Institute of Mediaeval Studies, 2013</w:t>
      </w:r>
      <w:r>
        <w:rPr>
          <w:lang w:val="en-US"/>
        </w:rPr>
        <w:t>)</w:t>
      </w:r>
      <w:r w:rsidRPr="007C2332">
        <w:rPr>
          <w:lang w:val="en-US"/>
        </w:rPr>
        <w:t xml:space="preserve">, pp. 16-19, </w:t>
      </w:r>
      <w:r w:rsidRPr="006D5C9A">
        <w:rPr>
          <w:lang w:val="en-US"/>
        </w:rPr>
        <w:t>at</w:t>
      </w:r>
      <w:r w:rsidRPr="007C2332">
        <w:rPr>
          <w:lang w:val="en-US"/>
        </w:rPr>
        <w:t xml:space="preserve"> pp. 16-17.</w:t>
      </w:r>
    </w:p>
  </w:endnote>
  <w:endnote w:id="12">
    <w:p w14:paraId="6D6D2983" w14:textId="5D3A2AC9" w:rsidR="00295EDD" w:rsidRPr="004F4CD6" w:rsidRDefault="00295EDD">
      <w:pPr>
        <w:pStyle w:val="EndnoteText"/>
        <w:rPr>
          <w:lang w:val="nb-NO"/>
        </w:rPr>
      </w:pPr>
      <w:r>
        <w:rPr>
          <w:rStyle w:val="EndnoteReference"/>
        </w:rPr>
        <w:endnoteRef/>
      </w:r>
      <w:r w:rsidRPr="004F4CD6">
        <w:rPr>
          <w:lang w:val="nb-NO"/>
        </w:rPr>
        <w:t xml:space="preserve"> Grosseteste, </w:t>
      </w:r>
      <w:r w:rsidRPr="004F4CD6">
        <w:rPr>
          <w:i/>
          <w:lang w:val="nb-NO"/>
        </w:rPr>
        <w:t>De colore</w:t>
      </w:r>
      <w:r w:rsidRPr="004F4CD6">
        <w:rPr>
          <w:lang w:val="nb-NO"/>
        </w:rPr>
        <w:t>, pp. 18-19.</w:t>
      </w:r>
    </w:p>
  </w:endnote>
  <w:endnote w:id="13">
    <w:p w14:paraId="37EF4AB7" w14:textId="7C80333A" w:rsidR="00295EDD" w:rsidRPr="004F4CD6" w:rsidRDefault="00295EDD">
      <w:pPr>
        <w:pStyle w:val="EndnoteText"/>
        <w:rPr>
          <w:lang w:val="nb-NO"/>
        </w:rPr>
      </w:pPr>
      <w:r>
        <w:rPr>
          <w:rStyle w:val="EndnoteReference"/>
        </w:rPr>
        <w:endnoteRef/>
      </w:r>
      <w:r w:rsidRPr="004F4CD6">
        <w:rPr>
          <w:lang w:val="nb-NO"/>
        </w:rPr>
        <w:t xml:space="preserve"> Grosseteste, </w:t>
      </w:r>
      <w:r w:rsidRPr="004F4CD6">
        <w:rPr>
          <w:i/>
          <w:lang w:val="nb-NO"/>
        </w:rPr>
        <w:t>De iride</w:t>
      </w:r>
      <w:r w:rsidRPr="004F4CD6">
        <w:rPr>
          <w:lang w:val="nb-NO"/>
        </w:rPr>
        <w:t>, trans. Sønnesyn: “Et patens est eisdem modus figurandi diaphona ita ut illa diaphona recipiant radios egredientes ab oculo secundum quantitatem anguli quem voluerint in oculo facti, et refringant29 radios receptos quousque30 voluerint super res visibiles, sive fuerint res ille magne sive parve, sive longe sive prope posite; et ita appareant eis omnis res visibiles in situ quo voluerint, et ita in quantitate quo voluerint, et res maximas quam voluerint faciant apparere brevissimas, et e contrario brevissimas, et longe distantes faciant apparere magnas et optime visu perceptibiles”.</w:t>
      </w:r>
    </w:p>
  </w:endnote>
  <w:endnote w:id="14">
    <w:p w14:paraId="69B55251" w14:textId="7BCE1AC7" w:rsidR="00295EDD" w:rsidRPr="00BF00BF" w:rsidRDefault="00295EDD">
      <w:pPr>
        <w:pStyle w:val="EndnoteText"/>
        <w:rPr>
          <w:iCs/>
        </w:rPr>
      </w:pPr>
      <w:r>
        <w:rPr>
          <w:rStyle w:val="EndnoteReference"/>
        </w:rPr>
        <w:endnoteRef/>
      </w:r>
      <w:r>
        <w:t xml:space="preserve"> Robert Grosseteste, </w:t>
      </w:r>
      <w:r>
        <w:rPr>
          <w:i/>
        </w:rPr>
        <w:t>Hexaemeron</w:t>
      </w:r>
      <w:r>
        <w:rPr>
          <w:iCs/>
        </w:rPr>
        <w:t>, II.X.2, eds. Servus Gieben and R. C. Dales (Oxford: Oxford University Press, 1982), p. 99.</w:t>
      </w:r>
    </w:p>
  </w:endnote>
  <w:endnote w:id="15">
    <w:p w14:paraId="537A56ED" w14:textId="77777777" w:rsidR="00295EDD" w:rsidRDefault="00295EDD" w:rsidP="00F75D4E">
      <w:pPr>
        <w:pStyle w:val="EndnoteText"/>
        <w:jc w:val="both"/>
      </w:pPr>
      <w:r>
        <w:rPr>
          <w:rStyle w:val="EndnoteReference"/>
        </w:rPr>
        <w:endnoteRef/>
      </w:r>
      <w:r>
        <w:t xml:space="preserve"> D. </w:t>
      </w:r>
      <w:r w:rsidRPr="0043746E">
        <w:t xml:space="preserve">Plantzos, </w:t>
      </w:r>
      <w:r>
        <w:t>‘</w:t>
      </w:r>
      <w:r w:rsidRPr="0043746E">
        <w:t>Crystals and lenses in the Graeco-Roman world</w:t>
      </w:r>
      <w:r>
        <w:t>’,</w:t>
      </w:r>
      <w:r w:rsidRPr="0043746E">
        <w:t xml:space="preserve"> </w:t>
      </w:r>
      <w:r w:rsidRPr="0043746E">
        <w:rPr>
          <w:i/>
        </w:rPr>
        <w:t xml:space="preserve">American Journal of Archaeology, </w:t>
      </w:r>
      <w:r>
        <w:t xml:space="preserve">1997, </w:t>
      </w:r>
      <w:r w:rsidRPr="005110A3">
        <w:rPr>
          <w:i/>
        </w:rPr>
        <w:t>101</w:t>
      </w:r>
      <w:r>
        <w:t xml:space="preserve">: </w:t>
      </w:r>
      <w:r w:rsidRPr="0043746E">
        <w:t xml:space="preserve"> 451-64. </w:t>
      </w:r>
      <w:r>
        <w:t xml:space="preserve">G. </w:t>
      </w:r>
      <w:r w:rsidRPr="0043746E">
        <w:t>Sines</w:t>
      </w:r>
      <w:r>
        <w:t xml:space="preserve"> and Y. A. </w:t>
      </w:r>
      <w:r w:rsidRPr="0043746E">
        <w:t>Sakellarakis</w:t>
      </w:r>
      <w:r>
        <w:t>, ‘</w:t>
      </w:r>
      <w:r w:rsidRPr="0043746E">
        <w:t>Lenses in Antiquity</w:t>
      </w:r>
      <w:r>
        <w:t>’,</w:t>
      </w:r>
      <w:r w:rsidRPr="0043746E">
        <w:t xml:space="preserve"> </w:t>
      </w:r>
      <w:r w:rsidRPr="0043746E">
        <w:rPr>
          <w:i/>
        </w:rPr>
        <w:t>American Journal of Archaeology</w:t>
      </w:r>
      <w:r w:rsidRPr="0043746E">
        <w:t xml:space="preserve">, </w:t>
      </w:r>
      <w:r>
        <w:t xml:space="preserve">1987, </w:t>
      </w:r>
      <w:r w:rsidRPr="005110A3">
        <w:rPr>
          <w:i/>
        </w:rPr>
        <w:t>91</w:t>
      </w:r>
      <w:r>
        <w:t>:</w:t>
      </w:r>
      <w:r w:rsidRPr="0043746E">
        <w:t xml:space="preserve"> 191-6.</w:t>
      </w:r>
    </w:p>
  </w:endnote>
  <w:endnote w:id="16">
    <w:p w14:paraId="7A868AF6" w14:textId="77777777" w:rsidR="00295EDD" w:rsidRDefault="00295EDD" w:rsidP="00F75D4E">
      <w:pPr>
        <w:pStyle w:val="EndnoteText"/>
        <w:jc w:val="both"/>
      </w:pPr>
      <w:r>
        <w:rPr>
          <w:rStyle w:val="EndnoteReference"/>
        </w:rPr>
        <w:endnoteRef/>
      </w:r>
      <w:r>
        <w:t xml:space="preserve"> </w:t>
      </w:r>
      <w:r w:rsidRPr="00EF07E3">
        <w:t xml:space="preserve">Seneca, </w:t>
      </w:r>
      <w:r w:rsidRPr="00EF07E3">
        <w:rPr>
          <w:i/>
        </w:rPr>
        <w:t>Naturalium questionum libri</w:t>
      </w:r>
      <w:r w:rsidRPr="00EF07E3">
        <w:t>,</w:t>
      </w:r>
      <w:r>
        <w:t xml:space="preserve"> Book 1.9,</w:t>
      </w:r>
      <w:r w:rsidRPr="00EF07E3">
        <w:t xml:space="preserve"> ed. H. M. Hine (Leipzig: Teubner, 1996)</w:t>
      </w:r>
      <w:r>
        <w:t xml:space="preserve">; English translation from </w:t>
      </w:r>
      <w:r w:rsidRPr="00EF07E3">
        <w:t xml:space="preserve">Seneca, </w:t>
      </w:r>
      <w:r w:rsidRPr="00EF07E3">
        <w:rPr>
          <w:i/>
        </w:rPr>
        <w:t>Natural Questions</w:t>
      </w:r>
      <w:r w:rsidRPr="00EF07E3">
        <w:t>, trans. Harry M. Hine (Chicago: University of Chicago Press, 2010), p. 146.</w:t>
      </w:r>
    </w:p>
  </w:endnote>
  <w:endnote w:id="17">
    <w:p w14:paraId="168DF801" w14:textId="77777777" w:rsidR="00295EDD" w:rsidRDefault="00295EDD" w:rsidP="00F75D4E">
      <w:pPr>
        <w:pStyle w:val="EndnoteText"/>
      </w:pPr>
      <w:r>
        <w:rPr>
          <w:rStyle w:val="EndnoteReference"/>
        </w:rPr>
        <w:endnoteRef/>
      </w:r>
      <w:r>
        <w:t xml:space="preserve"> </w:t>
      </w:r>
      <w:r w:rsidRPr="001A4F57">
        <w:rPr>
          <w:lang w:val="sv-SE"/>
        </w:rPr>
        <w:t xml:space="preserve">J. Vernet, </w:t>
      </w:r>
      <w:r w:rsidRPr="001A4F57">
        <w:t>‘</w:t>
      </w:r>
      <w:r w:rsidRPr="001A4F57">
        <w:rPr>
          <w:lang w:val="sv-SE"/>
        </w:rPr>
        <w:t>Abb</w:t>
      </w:r>
      <w:r w:rsidRPr="001A4F57">
        <w:t>ā</w:t>
      </w:r>
      <w:r w:rsidRPr="001A4F57">
        <w:rPr>
          <w:lang w:val="sv-SE"/>
        </w:rPr>
        <w:t>s ibn Firn</w:t>
      </w:r>
      <w:r w:rsidRPr="001A4F57">
        <w:t>ā</w:t>
      </w:r>
      <w:r w:rsidRPr="001A4F57">
        <w:rPr>
          <w:lang w:val="sv-SE"/>
        </w:rPr>
        <w:t xml:space="preserve">s’ in </w:t>
      </w:r>
      <w:r w:rsidRPr="001A4F57">
        <w:rPr>
          <w:i/>
          <w:lang w:val="sv-SE"/>
        </w:rPr>
        <w:t>Dictionary of scientific biography</w:t>
      </w:r>
      <w:r w:rsidRPr="001A4F57">
        <w:rPr>
          <w:lang w:val="sv-SE"/>
        </w:rPr>
        <w:t xml:space="preserve">, </w:t>
      </w:r>
      <w:r>
        <w:rPr>
          <w:lang w:val="sv-SE"/>
        </w:rPr>
        <w:t xml:space="preserve">ed. </w:t>
      </w:r>
      <w:r w:rsidRPr="001A4F57">
        <w:rPr>
          <w:lang w:val="sv-SE"/>
        </w:rPr>
        <w:t>C.C. Gillispie</w:t>
      </w:r>
      <w:r>
        <w:rPr>
          <w:lang w:val="sv-SE"/>
        </w:rPr>
        <w:t xml:space="preserve"> (</w:t>
      </w:r>
      <w:r w:rsidRPr="001A4F57">
        <w:rPr>
          <w:lang w:val="sv-SE"/>
        </w:rPr>
        <w:t>New York: Scribner, 1970-1980</w:t>
      </w:r>
      <w:r>
        <w:rPr>
          <w:lang w:val="sv-SE"/>
        </w:rPr>
        <w:t>)</w:t>
      </w:r>
      <w:r w:rsidRPr="001A4F57">
        <w:rPr>
          <w:lang w:val="sv-SE"/>
        </w:rPr>
        <w:t xml:space="preserve">, vol. 1, p. 5; on the use of reading stones in the west see </w:t>
      </w:r>
      <w:r>
        <w:rPr>
          <w:lang w:val="sv-SE"/>
        </w:rPr>
        <w:t xml:space="preserve">Vincent </w:t>
      </w:r>
      <w:r w:rsidRPr="001A4F57">
        <w:rPr>
          <w:lang w:val="sv-SE"/>
        </w:rPr>
        <w:t>Ilard</w:t>
      </w:r>
      <w:r>
        <w:rPr>
          <w:lang w:val="sv-SE"/>
        </w:rPr>
        <w:t>i</w:t>
      </w:r>
      <w:r w:rsidRPr="001A4F57">
        <w:rPr>
          <w:lang w:val="sv-SE"/>
        </w:rPr>
        <w:t xml:space="preserve">, </w:t>
      </w:r>
      <w:r w:rsidRPr="001A4F57">
        <w:rPr>
          <w:i/>
          <w:lang w:val="sv-SE"/>
        </w:rPr>
        <w:t>Renaissance Vision</w:t>
      </w:r>
      <w:r>
        <w:rPr>
          <w:i/>
          <w:lang w:val="sv-SE"/>
        </w:rPr>
        <w:t xml:space="preserve"> From Spectacles to Telescopes</w:t>
      </w:r>
      <w:r>
        <w:rPr>
          <w:lang w:val="sv-SE"/>
        </w:rPr>
        <w:t xml:space="preserve"> (Philadephia, American Philosophical Society, 2007), </w:t>
      </w:r>
      <w:r w:rsidRPr="001A4F57">
        <w:rPr>
          <w:lang w:val="sv-SE"/>
        </w:rPr>
        <w:t>pp. 8 and 40</w:t>
      </w:r>
      <w:r>
        <w:rPr>
          <w:lang w:val="sv-SE"/>
        </w:rPr>
        <w:t>.</w:t>
      </w:r>
    </w:p>
  </w:endnote>
  <w:endnote w:id="18">
    <w:p w14:paraId="1ABD4898" w14:textId="77777777" w:rsidR="00295EDD" w:rsidRDefault="00295EDD" w:rsidP="004B311F">
      <w:pPr>
        <w:pStyle w:val="EndnoteText"/>
      </w:pPr>
      <w:r>
        <w:rPr>
          <w:rStyle w:val="EndnoteReference"/>
        </w:rPr>
        <w:endnoteRef/>
      </w:r>
      <w:r>
        <w:t xml:space="preserve"> O. </w:t>
      </w:r>
      <w:r w:rsidRPr="00603552">
        <w:t>Schmidt</w:t>
      </w:r>
      <w:r>
        <w:t>,</w:t>
      </w:r>
      <w:r w:rsidRPr="00603552">
        <w:t xml:space="preserve"> </w:t>
      </w:r>
      <w:r>
        <w:t xml:space="preserve">K. H. </w:t>
      </w:r>
      <w:r w:rsidRPr="00603552">
        <w:t>Wilms,</w:t>
      </w:r>
      <w:r>
        <w:t xml:space="preserve"> and B. </w:t>
      </w:r>
      <w:r w:rsidRPr="00603552">
        <w:t>Lingelbach</w:t>
      </w:r>
      <w:r>
        <w:t>,</w:t>
      </w:r>
      <w:r w:rsidRPr="00603552">
        <w:t xml:space="preserve"> </w:t>
      </w:r>
      <w:r>
        <w:t>“</w:t>
      </w:r>
      <w:r w:rsidRPr="00603552">
        <w:t>The Visby lenses</w:t>
      </w:r>
      <w:r>
        <w:t>”,</w:t>
      </w:r>
      <w:r w:rsidRPr="00603552">
        <w:t xml:space="preserve"> </w:t>
      </w:r>
      <w:r w:rsidRPr="00603552">
        <w:rPr>
          <w:i/>
        </w:rPr>
        <w:t>Optometry and Vision Science,</w:t>
      </w:r>
      <w:r>
        <w:rPr>
          <w:i/>
        </w:rPr>
        <w:t xml:space="preserve"> </w:t>
      </w:r>
      <w:r>
        <w:t>1999,</w:t>
      </w:r>
      <w:r w:rsidRPr="00603552">
        <w:rPr>
          <w:i/>
        </w:rPr>
        <w:t xml:space="preserve"> </w:t>
      </w:r>
      <w:r w:rsidRPr="005110A3">
        <w:rPr>
          <w:i/>
        </w:rPr>
        <w:t>76</w:t>
      </w:r>
      <w:r>
        <w:t>:</w:t>
      </w:r>
      <w:r w:rsidRPr="00603552">
        <w:rPr>
          <w:i/>
        </w:rPr>
        <w:t xml:space="preserve"> </w:t>
      </w:r>
      <w:r w:rsidRPr="00603552">
        <w:t>624-30.</w:t>
      </w:r>
    </w:p>
  </w:endnote>
  <w:endnote w:id="19">
    <w:p w14:paraId="54493A2C" w14:textId="13D20E6D" w:rsidR="00295EDD" w:rsidRDefault="00295EDD">
      <w:pPr>
        <w:pStyle w:val="EndnoteText"/>
      </w:pPr>
      <w:r>
        <w:rPr>
          <w:rStyle w:val="EndnoteReference"/>
        </w:rPr>
        <w:endnoteRef/>
      </w:r>
      <w:r>
        <w:t xml:space="preserve"> See Jonathan </w:t>
      </w:r>
      <w:r w:rsidRPr="002D4C9B">
        <w:rPr>
          <w:bCs/>
        </w:rPr>
        <w:t>Adams and Katherine Holman, eds</w:t>
      </w:r>
      <w:r>
        <w:rPr>
          <w:bCs/>
        </w:rPr>
        <w:t>,</w:t>
      </w:r>
      <w:r w:rsidRPr="002D4C9B">
        <w:rPr>
          <w:bCs/>
        </w:rPr>
        <w:t> </w:t>
      </w:r>
      <w:r w:rsidRPr="002D4C9B">
        <w:rPr>
          <w:bCs/>
          <w:i/>
          <w:iCs/>
        </w:rPr>
        <w:t>Scandinavia and Europe 800-1350: Contact, Conflict, and Coexistence</w:t>
      </w:r>
      <w:r>
        <w:rPr>
          <w:bCs/>
        </w:rPr>
        <w:t xml:space="preserve"> (</w:t>
      </w:r>
      <w:r w:rsidRPr="002D4C9B">
        <w:rPr>
          <w:bCs/>
        </w:rPr>
        <w:t>Turnhout</w:t>
      </w:r>
      <w:r>
        <w:rPr>
          <w:bCs/>
        </w:rPr>
        <w:t>:</w:t>
      </w:r>
      <w:r w:rsidRPr="002D4C9B">
        <w:rPr>
          <w:bCs/>
        </w:rPr>
        <w:t xml:space="preserve"> Brepols, 2004</w:t>
      </w:r>
      <w:r>
        <w:rPr>
          <w:bCs/>
        </w:rPr>
        <w:t>).</w:t>
      </w:r>
    </w:p>
  </w:endnote>
  <w:endnote w:id="20">
    <w:p w14:paraId="69A6C59F" w14:textId="77777777" w:rsidR="00E771EC" w:rsidRPr="00302265" w:rsidRDefault="00E771EC" w:rsidP="00E771EC">
      <w:pPr>
        <w:pStyle w:val="EndnoteText"/>
      </w:pPr>
      <w:r>
        <w:rPr>
          <w:rStyle w:val="EndnoteReference"/>
        </w:rPr>
        <w:endnoteRef/>
      </w:r>
      <w:r>
        <w:t xml:space="preserve"> H. C. King, </w:t>
      </w:r>
      <w:r w:rsidRPr="009C0EC3">
        <w:rPr>
          <w:i/>
        </w:rPr>
        <w:t>The history of the telescope</w:t>
      </w:r>
      <w:r>
        <w:t xml:space="preserve"> (North Chelmsford, Ma: Courier Corporation, 2003) p. 30</w:t>
      </w:r>
    </w:p>
  </w:endnote>
  <w:endnote w:id="21">
    <w:p w14:paraId="54301C3C" w14:textId="46A352BE" w:rsidR="00295EDD" w:rsidRDefault="00295EDD">
      <w:pPr>
        <w:pStyle w:val="EndnoteText"/>
      </w:pPr>
      <w:r>
        <w:rPr>
          <w:rStyle w:val="EndnoteReference"/>
        </w:rPr>
        <w:endnoteRef/>
      </w:r>
      <w:r>
        <w:t xml:space="preserve"> C. Ronan, ‘Unidentified Elizabethan telescope’, </w:t>
      </w:r>
      <w:r w:rsidRPr="005864F3">
        <w:rPr>
          <w:i/>
        </w:rPr>
        <w:t xml:space="preserve">The </w:t>
      </w:r>
      <w:r>
        <w:rPr>
          <w:i/>
        </w:rPr>
        <w:t>I</w:t>
      </w:r>
      <w:r w:rsidRPr="005864F3">
        <w:rPr>
          <w:i/>
        </w:rPr>
        <w:t xml:space="preserve">nternational </w:t>
      </w:r>
      <w:r>
        <w:rPr>
          <w:i/>
        </w:rPr>
        <w:t>J</w:t>
      </w:r>
      <w:r w:rsidRPr="005864F3">
        <w:rPr>
          <w:i/>
        </w:rPr>
        <w:t xml:space="preserve">ournal of </w:t>
      </w:r>
      <w:r>
        <w:rPr>
          <w:i/>
        </w:rPr>
        <w:t>N</w:t>
      </w:r>
      <w:r w:rsidRPr="005864F3">
        <w:rPr>
          <w:i/>
        </w:rPr>
        <w:t xml:space="preserve">autical </w:t>
      </w:r>
      <w:r>
        <w:rPr>
          <w:i/>
        </w:rPr>
        <w:t>A</w:t>
      </w:r>
      <w:r w:rsidRPr="005864F3">
        <w:rPr>
          <w:i/>
        </w:rPr>
        <w:t>rchaeology</w:t>
      </w:r>
      <w:r>
        <w:rPr>
          <w:i/>
        </w:rPr>
        <w:t>,</w:t>
      </w:r>
      <w:r>
        <w:t xml:space="preserve"> 1994, </w:t>
      </w:r>
      <w:r w:rsidRPr="0031775F">
        <w:rPr>
          <w:i/>
        </w:rPr>
        <w:t>23</w:t>
      </w:r>
      <w:r>
        <w:t>: 250-250.</w:t>
      </w:r>
    </w:p>
  </w:endnote>
  <w:endnote w:id="22">
    <w:p w14:paraId="24DEF9BA" w14:textId="38C56551" w:rsidR="006645C6" w:rsidRPr="006645C6" w:rsidRDefault="006645C6">
      <w:pPr>
        <w:pStyle w:val="EndnoteText"/>
        <w:rPr>
          <w:lang w:val="en-US"/>
        </w:rPr>
      </w:pPr>
      <w:r>
        <w:rPr>
          <w:rStyle w:val="EndnoteReference"/>
        </w:rPr>
        <w:endnoteRef/>
      </w:r>
      <w:r>
        <w:t xml:space="preserve"> </w:t>
      </w:r>
      <w:r w:rsidRPr="006645C6">
        <w:rPr>
          <w:color w:val="000000" w:themeColor="text1"/>
          <w:lang w:val="en-US"/>
        </w:rPr>
        <w:t xml:space="preserve">Specifically, the expression for the magnification </w:t>
      </w:r>
      <w:r w:rsidRPr="006645C6">
        <w:rPr>
          <w:i/>
          <w:color w:val="000000" w:themeColor="text1"/>
          <w:lang w:val="en-US"/>
        </w:rPr>
        <w:t>M</w:t>
      </w:r>
      <w:r w:rsidRPr="006645C6">
        <w:rPr>
          <w:color w:val="000000" w:themeColor="text1"/>
          <w:lang w:val="en-US"/>
        </w:rPr>
        <w:t xml:space="preserve"> of a single-lens telescope in terms of the focal length of the objective lens </w:t>
      </w:r>
      <w:r w:rsidRPr="006645C6">
        <w:rPr>
          <w:i/>
          <w:color w:val="000000" w:themeColor="text1"/>
          <w:lang w:val="en-US"/>
        </w:rPr>
        <w:t>F</w:t>
      </w:r>
      <w:r w:rsidRPr="006645C6">
        <w:rPr>
          <w:i/>
          <w:color w:val="000000" w:themeColor="text1"/>
          <w:lang w:val="en-US"/>
        </w:rPr>
        <w:softHyphen/>
      </w:r>
      <w:r w:rsidRPr="006645C6">
        <w:rPr>
          <w:color w:val="000000" w:themeColor="text1"/>
          <w:lang w:val="en-US"/>
        </w:rPr>
        <w:t xml:space="preserve"> and the (near point) distance from the real image to the eye, </w:t>
      </w:r>
      <w:r w:rsidRPr="006645C6">
        <w:rPr>
          <w:i/>
          <w:color w:val="000000" w:themeColor="text1"/>
          <w:lang w:val="en-US"/>
        </w:rPr>
        <w:t>d</w:t>
      </w:r>
      <w:r w:rsidRPr="006645C6">
        <w:rPr>
          <w:color w:val="000000" w:themeColor="text1"/>
          <w:lang w:val="en-US"/>
        </w:rPr>
        <w:t xml:space="preserve">, is </w:t>
      </w:r>
      <w:r w:rsidRPr="006645C6">
        <w:rPr>
          <w:i/>
          <w:color w:val="000000" w:themeColor="text1"/>
          <w:lang w:val="en-US"/>
        </w:rPr>
        <w:t xml:space="preserve">M=F/d. </w:t>
      </w:r>
      <w:r w:rsidRPr="006645C6">
        <w:rPr>
          <w:color w:val="000000" w:themeColor="text1"/>
          <w:lang w:val="en-US"/>
        </w:rPr>
        <w:t xml:space="preserve">Figure 3 is a graphical representation of this relationship. There is a direct similarity to the related expression for the magnification of a two-lens telescope </w:t>
      </w:r>
      <w:r w:rsidRPr="006645C6">
        <w:rPr>
          <w:i/>
          <w:color w:val="000000" w:themeColor="text1"/>
          <w:lang w:val="en-US"/>
        </w:rPr>
        <w:t>M=F/f</w:t>
      </w:r>
      <w:r w:rsidRPr="006645C6">
        <w:rPr>
          <w:color w:val="000000" w:themeColor="text1"/>
          <w:lang w:val="en-US"/>
        </w:rPr>
        <w:t xml:space="preserve"> , in that the near point distance </w:t>
      </w:r>
      <w:r w:rsidRPr="006645C6">
        <w:rPr>
          <w:i/>
          <w:color w:val="000000" w:themeColor="text1"/>
          <w:lang w:val="en-US"/>
        </w:rPr>
        <w:t>d</w:t>
      </w:r>
      <w:r w:rsidRPr="006645C6">
        <w:rPr>
          <w:color w:val="000000" w:themeColor="text1"/>
          <w:lang w:val="en-US"/>
        </w:rPr>
        <w:t xml:space="preserve"> substitutes for the focal length of the eyepiece, </w:t>
      </w:r>
      <w:r w:rsidRPr="006645C6">
        <w:rPr>
          <w:i/>
          <w:color w:val="000000" w:themeColor="text1"/>
          <w:lang w:val="en-US"/>
        </w:rPr>
        <w:t>f</w:t>
      </w:r>
      <w:r w:rsidRPr="006645C6">
        <w:rPr>
          <w:color w:val="000000" w:themeColor="text1"/>
          <w:lang w:val="en-US"/>
        </w:rPr>
        <w:t>.</w:t>
      </w:r>
    </w:p>
  </w:endnote>
  <w:endnote w:id="23">
    <w:p w14:paraId="15813793" w14:textId="70C9E121" w:rsidR="00295EDD" w:rsidRDefault="00295EDD" w:rsidP="00A63966">
      <w:pPr>
        <w:pStyle w:val="EndnoteText"/>
      </w:pPr>
      <w:r w:rsidRPr="009148F1">
        <w:rPr>
          <w:rStyle w:val="EndnoteReference"/>
        </w:rPr>
        <w:endnoteRef/>
      </w:r>
      <w:r w:rsidRPr="009148F1">
        <w:t xml:space="preserve"> Gorelick and </w:t>
      </w:r>
      <w:proofErr w:type="spellStart"/>
      <w:r w:rsidRPr="009148F1">
        <w:t>Gwinnett</w:t>
      </w:r>
      <w:proofErr w:type="spellEnd"/>
      <w:r w:rsidRPr="009148F1">
        <w:t xml:space="preserve">, </w:t>
      </w:r>
      <w:r>
        <w:t>“</w:t>
      </w:r>
      <w:r w:rsidRPr="009148F1">
        <w:t>Close work without magnifying lenses</w:t>
      </w:r>
      <w:r>
        <w:t>”</w:t>
      </w:r>
      <w:r w:rsidR="003F0DCE">
        <w:t xml:space="preserve">, </w:t>
      </w:r>
      <w:hyperlink r:id="rId3" w:history="1">
        <w:r w:rsidR="003F0DCE" w:rsidRPr="000B7A93">
          <w:rPr>
            <w:rStyle w:val="Hyperlink"/>
          </w:rPr>
          <w:t>https://www.penn.museum/sites/expedition/close-work-without-magnifying-lenses/</w:t>
        </w:r>
      </w:hyperlink>
      <w:r w:rsidR="003F0DCE">
        <w:t xml:space="preserve">  (accessed 12.12.2019)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skerville">
    <w:panose1 w:val="02020502070401020303"/>
    <w:charset w:val="00"/>
    <w:family w:val="roman"/>
    <w:pitch w:val="variable"/>
    <w:sig w:usb0="80000067" w:usb1="02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4CD1F" w14:textId="77777777" w:rsidR="00560FEC" w:rsidRDefault="00560FEC" w:rsidP="00DA1981">
      <w:r>
        <w:separator/>
      </w:r>
    </w:p>
  </w:footnote>
  <w:footnote w:type="continuationSeparator" w:id="0">
    <w:p w14:paraId="644DCF0F" w14:textId="77777777" w:rsidR="00560FEC" w:rsidRDefault="00560FEC" w:rsidP="00DA1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9782949"/>
      <w:docPartObj>
        <w:docPartGallery w:val="Page Numbers (Top of Page)"/>
        <w:docPartUnique/>
      </w:docPartObj>
    </w:sdtPr>
    <w:sdtEndPr>
      <w:rPr>
        <w:rStyle w:val="PageNumber"/>
      </w:rPr>
    </w:sdtEndPr>
    <w:sdtContent>
      <w:p w14:paraId="7E55AE08" w14:textId="4FFD038A" w:rsidR="00295EDD" w:rsidRDefault="00295EDD" w:rsidP="005B28A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769E1" w14:textId="77777777" w:rsidR="00295EDD" w:rsidRDefault="00295EDD" w:rsidP="0060740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7975852"/>
      <w:docPartObj>
        <w:docPartGallery w:val="Page Numbers (Top of Page)"/>
        <w:docPartUnique/>
      </w:docPartObj>
    </w:sdtPr>
    <w:sdtEndPr>
      <w:rPr>
        <w:rStyle w:val="PageNumber"/>
      </w:rPr>
    </w:sdtEndPr>
    <w:sdtContent>
      <w:p w14:paraId="7BBD2FB5" w14:textId="5573940B" w:rsidR="00295EDD" w:rsidRDefault="00295EDD" w:rsidP="005B28A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6F9329F3" w14:textId="77777777" w:rsidR="00295EDD" w:rsidRDefault="00295EDD" w:rsidP="0060740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CA7347"/>
    <w:multiLevelType w:val="hybridMultilevel"/>
    <w:tmpl w:val="21FE88F4"/>
    <w:lvl w:ilvl="0" w:tplc="BB460632">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92019"/>
    <w:multiLevelType w:val="multilevel"/>
    <w:tmpl w:val="3D7AF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1233D9"/>
    <w:multiLevelType w:val="hybridMultilevel"/>
    <w:tmpl w:val="490A9B5E"/>
    <w:lvl w:ilvl="0" w:tplc="AC64F7AC">
      <w:start w:val="9"/>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A4558"/>
    <w:multiLevelType w:val="hybridMultilevel"/>
    <w:tmpl w:val="4184E1C2"/>
    <w:lvl w:ilvl="0" w:tplc="9FBC6306">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2423AF"/>
    <w:multiLevelType w:val="hybridMultilevel"/>
    <w:tmpl w:val="B5B091D6"/>
    <w:lvl w:ilvl="0" w:tplc="1E7E4CD4">
      <w:start w:val="9"/>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A184C"/>
    <w:multiLevelType w:val="hybridMultilevel"/>
    <w:tmpl w:val="C12EBCB8"/>
    <w:lvl w:ilvl="0" w:tplc="11A6751A">
      <w:start w:val="2"/>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5B648F"/>
    <w:multiLevelType w:val="hybridMultilevel"/>
    <w:tmpl w:val="09F2F6E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487F9B"/>
    <w:multiLevelType w:val="hybridMultilevel"/>
    <w:tmpl w:val="5B6A6372"/>
    <w:lvl w:ilvl="0" w:tplc="85B860CE">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35862"/>
    <w:multiLevelType w:val="hybridMultilevel"/>
    <w:tmpl w:val="962C8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313D23"/>
    <w:multiLevelType w:val="hybridMultilevel"/>
    <w:tmpl w:val="8642005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1C705B"/>
    <w:multiLevelType w:val="hybridMultilevel"/>
    <w:tmpl w:val="41FE3A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173D8E"/>
    <w:multiLevelType w:val="hybridMultilevel"/>
    <w:tmpl w:val="EA5446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7"/>
  </w:num>
  <w:num w:numId="3">
    <w:abstractNumId w:val="1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10"/>
  </w:num>
  <w:num w:numId="12">
    <w:abstractNumId w:val="7"/>
  </w:num>
  <w:num w:numId="13">
    <w:abstractNumId w:val="12"/>
  </w:num>
  <w:num w:numId="14">
    <w:abstractNumId w:val="11"/>
  </w:num>
  <w:num w:numId="15">
    <w:abstractNumId w:val="8"/>
  </w:num>
  <w:num w:numId="16">
    <w:abstractNumId w:val="9"/>
  </w:num>
  <w:num w:numId="17">
    <w:abstractNumId w:val="14"/>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69"/>
    <w:rsid w:val="000037F9"/>
    <w:rsid w:val="00004584"/>
    <w:rsid w:val="000046B4"/>
    <w:rsid w:val="00005B92"/>
    <w:rsid w:val="00005C58"/>
    <w:rsid w:val="000100B7"/>
    <w:rsid w:val="00010A77"/>
    <w:rsid w:val="00010AF2"/>
    <w:rsid w:val="000113AF"/>
    <w:rsid w:val="000127E8"/>
    <w:rsid w:val="00012E9F"/>
    <w:rsid w:val="00014889"/>
    <w:rsid w:val="00016AC2"/>
    <w:rsid w:val="00016DD9"/>
    <w:rsid w:val="000209BD"/>
    <w:rsid w:val="00020A51"/>
    <w:rsid w:val="00022A9D"/>
    <w:rsid w:val="0002365C"/>
    <w:rsid w:val="00027D0B"/>
    <w:rsid w:val="0003279E"/>
    <w:rsid w:val="000327C1"/>
    <w:rsid w:val="00032F89"/>
    <w:rsid w:val="000336B4"/>
    <w:rsid w:val="0003448F"/>
    <w:rsid w:val="00034F54"/>
    <w:rsid w:val="000353F0"/>
    <w:rsid w:val="00044432"/>
    <w:rsid w:val="0004485F"/>
    <w:rsid w:val="00045A91"/>
    <w:rsid w:val="00051498"/>
    <w:rsid w:val="00053F42"/>
    <w:rsid w:val="00055072"/>
    <w:rsid w:val="00055BE9"/>
    <w:rsid w:val="00061888"/>
    <w:rsid w:val="00062112"/>
    <w:rsid w:val="0006429B"/>
    <w:rsid w:val="00065CE3"/>
    <w:rsid w:val="00066154"/>
    <w:rsid w:val="00067526"/>
    <w:rsid w:val="00067B13"/>
    <w:rsid w:val="000712C2"/>
    <w:rsid w:val="000728C5"/>
    <w:rsid w:val="00073F57"/>
    <w:rsid w:val="0007567F"/>
    <w:rsid w:val="00075F4C"/>
    <w:rsid w:val="000770D7"/>
    <w:rsid w:val="00077AE3"/>
    <w:rsid w:val="00080965"/>
    <w:rsid w:val="0008252E"/>
    <w:rsid w:val="00082F9C"/>
    <w:rsid w:val="000830CF"/>
    <w:rsid w:val="0008355C"/>
    <w:rsid w:val="00084DE1"/>
    <w:rsid w:val="000872A9"/>
    <w:rsid w:val="000919AA"/>
    <w:rsid w:val="000927D7"/>
    <w:rsid w:val="0009285A"/>
    <w:rsid w:val="00093DE7"/>
    <w:rsid w:val="000941DC"/>
    <w:rsid w:val="0009521B"/>
    <w:rsid w:val="0009534F"/>
    <w:rsid w:val="00095D1D"/>
    <w:rsid w:val="000A16EF"/>
    <w:rsid w:val="000A3E8D"/>
    <w:rsid w:val="000A4335"/>
    <w:rsid w:val="000A4D10"/>
    <w:rsid w:val="000A695D"/>
    <w:rsid w:val="000A7049"/>
    <w:rsid w:val="000B0059"/>
    <w:rsid w:val="000B2762"/>
    <w:rsid w:val="000B4E11"/>
    <w:rsid w:val="000B6492"/>
    <w:rsid w:val="000B6A5C"/>
    <w:rsid w:val="000B6F15"/>
    <w:rsid w:val="000B7791"/>
    <w:rsid w:val="000B7EA4"/>
    <w:rsid w:val="000C3628"/>
    <w:rsid w:val="000C45F3"/>
    <w:rsid w:val="000C47BD"/>
    <w:rsid w:val="000C5E26"/>
    <w:rsid w:val="000C6003"/>
    <w:rsid w:val="000C601D"/>
    <w:rsid w:val="000C6EF8"/>
    <w:rsid w:val="000D08BC"/>
    <w:rsid w:val="000D309E"/>
    <w:rsid w:val="000D3B02"/>
    <w:rsid w:val="000D3E42"/>
    <w:rsid w:val="000D4028"/>
    <w:rsid w:val="000D4665"/>
    <w:rsid w:val="000D57A6"/>
    <w:rsid w:val="000D5811"/>
    <w:rsid w:val="000E0D7D"/>
    <w:rsid w:val="000E0E1A"/>
    <w:rsid w:val="000E2B97"/>
    <w:rsid w:val="000E2DD0"/>
    <w:rsid w:val="000E3B0F"/>
    <w:rsid w:val="000E4E65"/>
    <w:rsid w:val="000E718C"/>
    <w:rsid w:val="000F1257"/>
    <w:rsid w:val="000F49EC"/>
    <w:rsid w:val="000F77EA"/>
    <w:rsid w:val="001004F7"/>
    <w:rsid w:val="00100979"/>
    <w:rsid w:val="00101CA8"/>
    <w:rsid w:val="001029D6"/>
    <w:rsid w:val="00103A42"/>
    <w:rsid w:val="00103D0F"/>
    <w:rsid w:val="001043BC"/>
    <w:rsid w:val="00105BE8"/>
    <w:rsid w:val="00107423"/>
    <w:rsid w:val="0010789E"/>
    <w:rsid w:val="00107A67"/>
    <w:rsid w:val="00107E34"/>
    <w:rsid w:val="001106A6"/>
    <w:rsid w:val="00112103"/>
    <w:rsid w:val="00112BF5"/>
    <w:rsid w:val="00112D98"/>
    <w:rsid w:val="0012117D"/>
    <w:rsid w:val="001236C6"/>
    <w:rsid w:val="00125330"/>
    <w:rsid w:val="0012554E"/>
    <w:rsid w:val="00125A3C"/>
    <w:rsid w:val="00126AEC"/>
    <w:rsid w:val="00127F17"/>
    <w:rsid w:val="001301DC"/>
    <w:rsid w:val="00135221"/>
    <w:rsid w:val="00135631"/>
    <w:rsid w:val="0013597C"/>
    <w:rsid w:val="00135BAB"/>
    <w:rsid w:val="00137D1F"/>
    <w:rsid w:val="00140334"/>
    <w:rsid w:val="001416F3"/>
    <w:rsid w:val="0014219C"/>
    <w:rsid w:val="00144954"/>
    <w:rsid w:val="00145431"/>
    <w:rsid w:val="00147F3A"/>
    <w:rsid w:val="00150B50"/>
    <w:rsid w:val="00151F79"/>
    <w:rsid w:val="00152F5A"/>
    <w:rsid w:val="001554DF"/>
    <w:rsid w:val="00155E1C"/>
    <w:rsid w:val="00156815"/>
    <w:rsid w:val="0016096E"/>
    <w:rsid w:val="00162A97"/>
    <w:rsid w:val="00164C77"/>
    <w:rsid w:val="00164F61"/>
    <w:rsid w:val="00165250"/>
    <w:rsid w:val="00165530"/>
    <w:rsid w:val="00165BC7"/>
    <w:rsid w:val="00172D24"/>
    <w:rsid w:val="00173373"/>
    <w:rsid w:val="0017414E"/>
    <w:rsid w:val="001741F1"/>
    <w:rsid w:val="001745DF"/>
    <w:rsid w:val="001746FB"/>
    <w:rsid w:val="001767E4"/>
    <w:rsid w:val="001836B1"/>
    <w:rsid w:val="0018635B"/>
    <w:rsid w:val="00187CE9"/>
    <w:rsid w:val="00191E7B"/>
    <w:rsid w:val="0019285B"/>
    <w:rsid w:val="00192A14"/>
    <w:rsid w:val="00193765"/>
    <w:rsid w:val="00194204"/>
    <w:rsid w:val="0019504D"/>
    <w:rsid w:val="00196711"/>
    <w:rsid w:val="00196AA9"/>
    <w:rsid w:val="00197DD2"/>
    <w:rsid w:val="001A030A"/>
    <w:rsid w:val="001A12FE"/>
    <w:rsid w:val="001A137C"/>
    <w:rsid w:val="001A2552"/>
    <w:rsid w:val="001A35F6"/>
    <w:rsid w:val="001A3911"/>
    <w:rsid w:val="001A4A21"/>
    <w:rsid w:val="001A4F57"/>
    <w:rsid w:val="001A51A3"/>
    <w:rsid w:val="001A53A3"/>
    <w:rsid w:val="001A66B9"/>
    <w:rsid w:val="001A70FC"/>
    <w:rsid w:val="001A7521"/>
    <w:rsid w:val="001B01AA"/>
    <w:rsid w:val="001B2848"/>
    <w:rsid w:val="001B48E5"/>
    <w:rsid w:val="001B49A4"/>
    <w:rsid w:val="001B59F5"/>
    <w:rsid w:val="001B6E67"/>
    <w:rsid w:val="001B7484"/>
    <w:rsid w:val="001C0336"/>
    <w:rsid w:val="001C112C"/>
    <w:rsid w:val="001C29C6"/>
    <w:rsid w:val="001C2FCA"/>
    <w:rsid w:val="001D1D7E"/>
    <w:rsid w:val="001D26B2"/>
    <w:rsid w:val="001D2FC0"/>
    <w:rsid w:val="001D3593"/>
    <w:rsid w:val="001D4CA6"/>
    <w:rsid w:val="001D5409"/>
    <w:rsid w:val="001D56A7"/>
    <w:rsid w:val="001D5FDF"/>
    <w:rsid w:val="001D76E7"/>
    <w:rsid w:val="001D7EA1"/>
    <w:rsid w:val="001E0AF1"/>
    <w:rsid w:val="001E3C37"/>
    <w:rsid w:val="001E3EC5"/>
    <w:rsid w:val="001E79C8"/>
    <w:rsid w:val="001F1321"/>
    <w:rsid w:val="001F1CEB"/>
    <w:rsid w:val="001F2658"/>
    <w:rsid w:val="001F2FD6"/>
    <w:rsid w:val="001F39F9"/>
    <w:rsid w:val="001F3F6A"/>
    <w:rsid w:val="001F463D"/>
    <w:rsid w:val="001F49E6"/>
    <w:rsid w:val="001F5688"/>
    <w:rsid w:val="001F5DE9"/>
    <w:rsid w:val="001F6137"/>
    <w:rsid w:val="001F69CD"/>
    <w:rsid w:val="001F75EC"/>
    <w:rsid w:val="002005F5"/>
    <w:rsid w:val="00200F71"/>
    <w:rsid w:val="002023C7"/>
    <w:rsid w:val="00204082"/>
    <w:rsid w:val="00210C57"/>
    <w:rsid w:val="00212436"/>
    <w:rsid w:val="00212FC9"/>
    <w:rsid w:val="00216756"/>
    <w:rsid w:val="00217844"/>
    <w:rsid w:val="00220E26"/>
    <w:rsid w:val="00220F89"/>
    <w:rsid w:val="0022309A"/>
    <w:rsid w:val="00224AB2"/>
    <w:rsid w:val="00225779"/>
    <w:rsid w:val="00225DEE"/>
    <w:rsid w:val="00227A8A"/>
    <w:rsid w:val="00230F8E"/>
    <w:rsid w:val="002311D6"/>
    <w:rsid w:val="00231E24"/>
    <w:rsid w:val="00232220"/>
    <w:rsid w:val="002330E0"/>
    <w:rsid w:val="00233714"/>
    <w:rsid w:val="00234735"/>
    <w:rsid w:val="00235D48"/>
    <w:rsid w:val="00236C7C"/>
    <w:rsid w:val="0024057B"/>
    <w:rsid w:val="002419CB"/>
    <w:rsid w:val="0024288A"/>
    <w:rsid w:val="00242E3B"/>
    <w:rsid w:val="0024497D"/>
    <w:rsid w:val="00245B25"/>
    <w:rsid w:val="00246EFA"/>
    <w:rsid w:val="002518C8"/>
    <w:rsid w:val="00251A11"/>
    <w:rsid w:val="002534CF"/>
    <w:rsid w:val="00254B3E"/>
    <w:rsid w:val="0026002E"/>
    <w:rsid w:val="002609CE"/>
    <w:rsid w:val="00262A06"/>
    <w:rsid w:val="00262B7B"/>
    <w:rsid w:val="00267E40"/>
    <w:rsid w:val="00273019"/>
    <w:rsid w:val="00274097"/>
    <w:rsid w:val="002751AD"/>
    <w:rsid w:val="0027687B"/>
    <w:rsid w:val="00276C0C"/>
    <w:rsid w:val="00281972"/>
    <w:rsid w:val="00283723"/>
    <w:rsid w:val="00283C58"/>
    <w:rsid w:val="00283C5D"/>
    <w:rsid w:val="00283D49"/>
    <w:rsid w:val="00286F2F"/>
    <w:rsid w:val="00287622"/>
    <w:rsid w:val="00287D49"/>
    <w:rsid w:val="00290161"/>
    <w:rsid w:val="002915B3"/>
    <w:rsid w:val="00291AB1"/>
    <w:rsid w:val="00291C00"/>
    <w:rsid w:val="00291F3E"/>
    <w:rsid w:val="00293584"/>
    <w:rsid w:val="00294386"/>
    <w:rsid w:val="00294AE4"/>
    <w:rsid w:val="00295EDD"/>
    <w:rsid w:val="002A14B4"/>
    <w:rsid w:val="002A19C2"/>
    <w:rsid w:val="002A1D01"/>
    <w:rsid w:val="002A4B6D"/>
    <w:rsid w:val="002A7C4F"/>
    <w:rsid w:val="002B1CE6"/>
    <w:rsid w:val="002B38CE"/>
    <w:rsid w:val="002B53B9"/>
    <w:rsid w:val="002C060E"/>
    <w:rsid w:val="002C0C4A"/>
    <w:rsid w:val="002C140C"/>
    <w:rsid w:val="002C1E07"/>
    <w:rsid w:val="002C1FE5"/>
    <w:rsid w:val="002C234B"/>
    <w:rsid w:val="002C4116"/>
    <w:rsid w:val="002C5634"/>
    <w:rsid w:val="002C7149"/>
    <w:rsid w:val="002C7AE0"/>
    <w:rsid w:val="002D0A2B"/>
    <w:rsid w:val="002D1D1B"/>
    <w:rsid w:val="002D1F4A"/>
    <w:rsid w:val="002D2711"/>
    <w:rsid w:val="002D4B05"/>
    <w:rsid w:val="002D4C9B"/>
    <w:rsid w:val="002D7987"/>
    <w:rsid w:val="002E0BC6"/>
    <w:rsid w:val="002E0D30"/>
    <w:rsid w:val="002E2DEC"/>
    <w:rsid w:val="002F1584"/>
    <w:rsid w:val="002F24D2"/>
    <w:rsid w:val="002F360C"/>
    <w:rsid w:val="002F4671"/>
    <w:rsid w:val="002F4CE6"/>
    <w:rsid w:val="002F54D8"/>
    <w:rsid w:val="002F7022"/>
    <w:rsid w:val="002F7656"/>
    <w:rsid w:val="0030006E"/>
    <w:rsid w:val="0030050C"/>
    <w:rsid w:val="0030161B"/>
    <w:rsid w:val="00306104"/>
    <w:rsid w:val="0030666B"/>
    <w:rsid w:val="00306E80"/>
    <w:rsid w:val="0031018F"/>
    <w:rsid w:val="003104B1"/>
    <w:rsid w:val="00311096"/>
    <w:rsid w:val="00311340"/>
    <w:rsid w:val="00311B1D"/>
    <w:rsid w:val="00312EAA"/>
    <w:rsid w:val="00313D37"/>
    <w:rsid w:val="0031463D"/>
    <w:rsid w:val="0031708F"/>
    <w:rsid w:val="0031775F"/>
    <w:rsid w:val="00320CCD"/>
    <w:rsid w:val="00321F4D"/>
    <w:rsid w:val="00322581"/>
    <w:rsid w:val="00322784"/>
    <w:rsid w:val="0032518C"/>
    <w:rsid w:val="00334BC1"/>
    <w:rsid w:val="00334F3B"/>
    <w:rsid w:val="00335249"/>
    <w:rsid w:val="00335DF5"/>
    <w:rsid w:val="00337DCF"/>
    <w:rsid w:val="0034050A"/>
    <w:rsid w:val="003409C4"/>
    <w:rsid w:val="0034247C"/>
    <w:rsid w:val="003445FB"/>
    <w:rsid w:val="00344F5C"/>
    <w:rsid w:val="00345278"/>
    <w:rsid w:val="00345E8A"/>
    <w:rsid w:val="00346C43"/>
    <w:rsid w:val="00347304"/>
    <w:rsid w:val="00347437"/>
    <w:rsid w:val="00347B06"/>
    <w:rsid w:val="003513EA"/>
    <w:rsid w:val="003525FA"/>
    <w:rsid w:val="003526C3"/>
    <w:rsid w:val="0035598B"/>
    <w:rsid w:val="00355F1C"/>
    <w:rsid w:val="00356941"/>
    <w:rsid w:val="00356CAE"/>
    <w:rsid w:val="00357E9E"/>
    <w:rsid w:val="00357F8B"/>
    <w:rsid w:val="003612CC"/>
    <w:rsid w:val="00362918"/>
    <w:rsid w:val="00363B99"/>
    <w:rsid w:val="003651D4"/>
    <w:rsid w:val="00366291"/>
    <w:rsid w:val="003668F8"/>
    <w:rsid w:val="00371C96"/>
    <w:rsid w:val="00372E0C"/>
    <w:rsid w:val="00373EB3"/>
    <w:rsid w:val="00373F26"/>
    <w:rsid w:val="00373FF2"/>
    <w:rsid w:val="00374AD3"/>
    <w:rsid w:val="00375B90"/>
    <w:rsid w:val="00375C6E"/>
    <w:rsid w:val="003800CD"/>
    <w:rsid w:val="003805F2"/>
    <w:rsid w:val="003820A8"/>
    <w:rsid w:val="003868F9"/>
    <w:rsid w:val="00392A47"/>
    <w:rsid w:val="0039315B"/>
    <w:rsid w:val="00393989"/>
    <w:rsid w:val="00394880"/>
    <w:rsid w:val="00396BD0"/>
    <w:rsid w:val="003976B7"/>
    <w:rsid w:val="003A20FF"/>
    <w:rsid w:val="003A5611"/>
    <w:rsid w:val="003A678F"/>
    <w:rsid w:val="003A6D68"/>
    <w:rsid w:val="003A7C71"/>
    <w:rsid w:val="003A7FA7"/>
    <w:rsid w:val="003B2C3C"/>
    <w:rsid w:val="003B3162"/>
    <w:rsid w:val="003B3F97"/>
    <w:rsid w:val="003B49B8"/>
    <w:rsid w:val="003B4F12"/>
    <w:rsid w:val="003B5273"/>
    <w:rsid w:val="003B5661"/>
    <w:rsid w:val="003B5881"/>
    <w:rsid w:val="003C0263"/>
    <w:rsid w:val="003C1F6E"/>
    <w:rsid w:val="003C1FE0"/>
    <w:rsid w:val="003C3E2B"/>
    <w:rsid w:val="003C4557"/>
    <w:rsid w:val="003C46DA"/>
    <w:rsid w:val="003C4F0C"/>
    <w:rsid w:val="003C58E6"/>
    <w:rsid w:val="003C6160"/>
    <w:rsid w:val="003C78F9"/>
    <w:rsid w:val="003D0BE4"/>
    <w:rsid w:val="003D0C48"/>
    <w:rsid w:val="003D12E3"/>
    <w:rsid w:val="003D1B73"/>
    <w:rsid w:val="003D1CC3"/>
    <w:rsid w:val="003D1FDF"/>
    <w:rsid w:val="003D4886"/>
    <w:rsid w:val="003D67D7"/>
    <w:rsid w:val="003D6FD5"/>
    <w:rsid w:val="003E0BA2"/>
    <w:rsid w:val="003E0CBA"/>
    <w:rsid w:val="003E0DB7"/>
    <w:rsid w:val="003E5FEF"/>
    <w:rsid w:val="003E6809"/>
    <w:rsid w:val="003E6E0F"/>
    <w:rsid w:val="003E7912"/>
    <w:rsid w:val="003E7B92"/>
    <w:rsid w:val="003E7D74"/>
    <w:rsid w:val="003F02A1"/>
    <w:rsid w:val="003F03B9"/>
    <w:rsid w:val="003F0DCE"/>
    <w:rsid w:val="003F14FD"/>
    <w:rsid w:val="003F5012"/>
    <w:rsid w:val="003F5D23"/>
    <w:rsid w:val="003F6AAC"/>
    <w:rsid w:val="003F6EC6"/>
    <w:rsid w:val="00400864"/>
    <w:rsid w:val="00401635"/>
    <w:rsid w:val="00401E37"/>
    <w:rsid w:val="00402219"/>
    <w:rsid w:val="0040336A"/>
    <w:rsid w:val="00404E6D"/>
    <w:rsid w:val="00407EE7"/>
    <w:rsid w:val="00410301"/>
    <w:rsid w:val="004109E5"/>
    <w:rsid w:val="00410B24"/>
    <w:rsid w:val="0041145A"/>
    <w:rsid w:val="00413252"/>
    <w:rsid w:val="0042067A"/>
    <w:rsid w:val="004246EA"/>
    <w:rsid w:val="0042636E"/>
    <w:rsid w:val="00431404"/>
    <w:rsid w:val="0043746E"/>
    <w:rsid w:val="004457DF"/>
    <w:rsid w:val="00445A0A"/>
    <w:rsid w:val="00445F46"/>
    <w:rsid w:val="00446A0D"/>
    <w:rsid w:val="00447F5C"/>
    <w:rsid w:val="00450E21"/>
    <w:rsid w:val="00450E59"/>
    <w:rsid w:val="00451121"/>
    <w:rsid w:val="0045551B"/>
    <w:rsid w:val="004570EB"/>
    <w:rsid w:val="004611A6"/>
    <w:rsid w:val="004611DB"/>
    <w:rsid w:val="00463ACD"/>
    <w:rsid w:val="00464545"/>
    <w:rsid w:val="00467E0F"/>
    <w:rsid w:val="0047160F"/>
    <w:rsid w:val="00471A99"/>
    <w:rsid w:val="00472260"/>
    <w:rsid w:val="00473D81"/>
    <w:rsid w:val="00476F30"/>
    <w:rsid w:val="004779AA"/>
    <w:rsid w:val="00482CF4"/>
    <w:rsid w:val="00483BBD"/>
    <w:rsid w:val="0048452C"/>
    <w:rsid w:val="004847C1"/>
    <w:rsid w:val="00484D0F"/>
    <w:rsid w:val="004859F2"/>
    <w:rsid w:val="004866A6"/>
    <w:rsid w:val="00487F9B"/>
    <w:rsid w:val="0049114B"/>
    <w:rsid w:val="004911C9"/>
    <w:rsid w:val="00493CF2"/>
    <w:rsid w:val="00493ED9"/>
    <w:rsid w:val="00495188"/>
    <w:rsid w:val="004967E0"/>
    <w:rsid w:val="00496B4B"/>
    <w:rsid w:val="004A039C"/>
    <w:rsid w:val="004A126C"/>
    <w:rsid w:val="004A16E7"/>
    <w:rsid w:val="004A244D"/>
    <w:rsid w:val="004A4CCD"/>
    <w:rsid w:val="004A755C"/>
    <w:rsid w:val="004B047E"/>
    <w:rsid w:val="004B0C7A"/>
    <w:rsid w:val="004B220D"/>
    <w:rsid w:val="004B2A0C"/>
    <w:rsid w:val="004B311F"/>
    <w:rsid w:val="004B3F17"/>
    <w:rsid w:val="004B44F2"/>
    <w:rsid w:val="004B6089"/>
    <w:rsid w:val="004B63F4"/>
    <w:rsid w:val="004B66F7"/>
    <w:rsid w:val="004C0964"/>
    <w:rsid w:val="004C0B76"/>
    <w:rsid w:val="004C0C8F"/>
    <w:rsid w:val="004C2CA4"/>
    <w:rsid w:val="004C4AEB"/>
    <w:rsid w:val="004C6476"/>
    <w:rsid w:val="004C6A0E"/>
    <w:rsid w:val="004D03CF"/>
    <w:rsid w:val="004D0A3D"/>
    <w:rsid w:val="004D0ADB"/>
    <w:rsid w:val="004D0DEA"/>
    <w:rsid w:val="004D404B"/>
    <w:rsid w:val="004D50A6"/>
    <w:rsid w:val="004D55BE"/>
    <w:rsid w:val="004D799A"/>
    <w:rsid w:val="004D7D61"/>
    <w:rsid w:val="004E44FE"/>
    <w:rsid w:val="004E5606"/>
    <w:rsid w:val="004E6713"/>
    <w:rsid w:val="004E79AF"/>
    <w:rsid w:val="004E7EC0"/>
    <w:rsid w:val="004F097D"/>
    <w:rsid w:val="004F19CE"/>
    <w:rsid w:val="004F2834"/>
    <w:rsid w:val="004F3A67"/>
    <w:rsid w:val="004F4CD6"/>
    <w:rsid w:val="004F643E"/>
    <w:rsid w:val="004F64D1"/>
    <w:rsid w:val="005009D7"/>
    <w:rsid w:val="00500D5A"/>
    <w:rsid w:val="0050792B"/>
    <w:rsid w:val="00510B04"/>
    <w:rsid w:val="005110A3"/>
    <w:rsid w:val="00511307"/>
    <w:rsid w:val="005113AC"/>
    <w:rsid w:val="00511DE3"/>
    <w:rsid w:val="005144CF"/>
    <w:rsid w:val="0051711E"/>
    <w:rsid w:val="00517646"/>
    <w:rsid w:val="005210C7"/>
    <w:rsid w:val="00523469"/>
    <w:rsid w:val="0052359D"/>
    <w:rsid w:val="00524557"/>
    <w:rsid w:val="00525966"/>
    <w:rsid w:val="00527362"/>
    <w:rsid w:val="005277BF"/>
    <w:rsid w:val="005303D9"/>
    <w:rsid w:val="0053057A"/>
    <w:rsid w:val="00531E6F"/>
    <w:rsid w:val="00534940"/>
    <w:rsid w:val="0053748B"/>
    <w:rsid w:val="00537A9D"/>
    <w:rsid w:val="005410B0"/>
    <w:rsid w:val="005434E5"/>
    <w:rsid w:val="00543C86"/>
    <w:rsid w:val="00544E9D"/>
    <w:rsid w:val="00550F3B"/>
    <w:rsid w:val="0055540F"/>
    <w:rsid w:val="00560FEC"/>
    <w:rsid w:val="00565262"/>
    <w:rsid w:val="00565798"/>
    <w:rsid w:val="00565DA2"/>
    <w:rsid w:val="005673FC"/>
    <w:rsid w:val="00567E2C"/>
    <w:rsid w:val="00567EFD"/>
    <w:rsid w:val="00572502"/>
    <w:rsid w:val="00573F73"/>
    <w:rsid w:val="0057562D"/>
    <w:rsid w:val="00575C10"/>
    <w:rsid w:val="00581E0D"/>
    <w:rsid w:val="00581F37"/>
    <w:rsid w:val="005820FF"/>
    <w:rsid w:val="005823BA"/>
    <w:rsid w:val="00584D18"/>
    <w:rsid w:val="005852F8"/>
    <w:rsid w:val="00585693"/>
    <w:rsid w:val="005864F3"/>
    <w:rsid w:val="00587D01"/>
    <w:rsid w:val="005959A9"/>
    <w:rsid w:val="00596122"/>
    <w:rsid w:val="0059635B"/>
    <w:rsid w:val="00597FDF"/>
    <w:rsid w:val="005A256C"/>
    <w:rsid w:val="005A5227"/>
    <w:rsid w:val="005A78FE"/>
    <w:rsid w:val="005A7C3F"/>
    <w:rsid w:val="005A7D27"/>
    <w:rsid w:val="005A7E4E"/>
    <w:rsid w:val="005B007A"/>
    <w:rsid w:val="005B18BD"/>
    <w:rsid w:val="005B2883"/>
    <w:rsid w:val="005B28A2"/>
    <w:rsid w:val="005B2B5E"/>
    <w:rsid w:val="005B3C4C"/>
    <w:rsid w:val="005B5551"/>
    <w:rsid w:val="005B69CB"/>
    <w:rsid w:val="005B6F65"/>
    <w:rsid w:val="005B7204"/>
    <w:rsid w:val="005C07A9"/>
    <w:rsid w:val="005C0D0F"/>
    <w:rsid w:val="005C0FCF"/>
    <w:rsid w:val="005C14FF"/>
    <w:rsid w:val="005C38D9"/>
    <w:rsid w:val="005C4BE8"/>
    <w:rsid w:val="005C5A71"/>
    <w:rsid w:val="005C5C04"/>
    <w:rsid w:val="005C61ED"/>
    <w:rsid w:val="005C645D"/>
    <w:rsid w:val="005C6F9A"/>
    <w:rsid w:val="005C74E4"/>
    <w:rsid w:val="005C7B0A"/>
    <w:rsid w:val="005D04E2"/>
    <w:rsid w:val="005D0B5A"/>
    <w:rsid w:val="005D38C3"/>
    <w:rsid w:val="005D3ECE"/>
    <w:rsid w:val="005D5C64"/>
    <w:rsid w:val="005D7EAA"/>
    <w:rsid w:val="005E05C6"/>
    <w:rsid w:val="005E1BCA"/>
    <w:rsid w:val="005E2CD3"/>
    <w:rsid w:val="005E3D76"/>
    <w:rsid w:val="005E6661"/>
    <w:rsid w:val="005E6A99"/>
    <w:rsid w:val="005F198D"/>
    <w:rsid w:val="005F1E86"/>
    <w:rsid w:val="005F23D7"/>
    <w:rsid w:val="005F24C3"/>
    <w:rsid w:val="005F30D5"/>
    <w:rsid w:val="005F3BF5"/>
    <w:rsid w:val="005F44AE"/>
    <w:rsid w:val="005F4500"/>
    <w:rsid w:val="005F491F"/>
    <w:rsid w:val="005F4F90"/>
    <w:rsid w:val="005F5009"/>
    <w:rsid w:val="005F5E3C"/>
    <w:rsid w:val="005F6A0C"/>
    <w:rsid w:val="005F74D7"/>
    <w:rsid w:val="005F7C36"/>
    <w:rsid w:val="00600D9A"/>
    <w:rsid w:val="00601EAF"/>
    <w:rsid w:val="00602530"/>
    <w:rsid w:val="006027B9"/>
    <w:rsid w:val="00603552"/>
    <w:rsid w:val="00603FFF"/>
    <w:rsid w:val="0060740C"/>
    <w:rsid w:val="0061015C"/>
    <w:rsid w:val="00610AD4"/>
    <w:rsid w:val="00613E35"/>
    <w:rsid w:val="0061532C"/>
    <w:rsid w:val="00615B8E"/>
    <w:rsid w:val="00615C81"/>
    <w:rsid w:val="00615D6E"/>
    <w:rsid w:val="0061650F"/>
    <w:rsid w:val="0061783E"/>
    <w:rsid w:val="00617A35"/>
    <w:rsid w:val="0062118D"/>
    <w:rsid w:val="006221C8"/>
    <w:rsid w:val="00622A97"/>
    <w:rsid w:val="00627554"/>
    <w:rsid w:val="00630A62"/>
    <w:rsid w:val="00630D74"/>
    <w:rsid w:val="006321CE"/>
    <w:rsid w:val="00635365"/>
    <w:rsid w:val="00636D44"/>
    <w:rsid w:val="00637009"/>
    <w:rsid w:val="00637F6D"/>
    <w:rsid w:val="00640889"/>
    <w:rsid w:val="00641AA8"/>
    <w:rsid w:val="0064237D"/>
    <w:rsid w:val="0064354D"/>
    <w:rsid w:val="0065063B"/>
    <w:rsid w:val="00652E05"/>
    <w:rsid w:val="0065618B"/>
    <w:rsid w:val="00656DF7"/>
    <w:rsid w:val="006573F1"/>
    <w:rsid w:val="00660506"/>
    <w:rsid w:val="00660C4C"/>
    <w:rsid w:val="0066109E"/>
    <w:rsid w:val="00661946"/>
    <w:rsid w:val="006620D3"/>
    <w:rsid w:val="006621AF"/>
    <w:rsid w:val="00663C9C"/>
    <w:rsid w:val="006645C6"/>
    <w:rsid w:val="0066552E"/>
    <w:rsid w:val="006672C3"/>
    <w:rsid w:val="00667D6E"/>
    <w:rsid w:val="00670FC0"/>
    <w:rsid w:val="00672687"/>
    <w:rsid w:val="00674DE4"/>
    <w:rsid w:val="00676497"/>
    <w:rsid w:val="006767B3"/>
    <w:rsid w:val="00676C2F"/>
    <w:rsid w:val="00677AD4"/>
    <w:rsid w:val="00683258"/>
    <w:rsid w:val="00683E7C"/>
    <w:rsid w:val="0068521D"/>
    <w:rsid w:val="00685FEA"/>
    <w:rsid w:val="0068673B"/>
    <w:rsid w:val="00687C26"/>
    <w:rsid w:val="00690835"/>
    <w:rsid w:val="00693643"/>
    <w:rsid w:val="00694791"/>
    <w:rsid w:val="00696E66"/>
    <w:rsid w:val="0069755E"/>
    <w:rsid w:val="00697995"/>
    <w:rsid w:val="006A0CC1"/>
    <w:rsid w:val="006A11E9"/>
    <w:rsid w:val="006A2FE2"/>
    <w:rsid w:val="006A3C18"/>
    <w:rsid w:val="006A4C4B"/>
    <w:rsid w:val="006A508A"/>
    <w:rsid w:val="006A5966"/>
    <w:rsid w:val="006A6731"/>
    <w:rsid w:val="006A7227"/>
    <w:rsid w:val="006A79FE"/>
    <w:rsid w:val="006B1017"/>
    <w:rsid w:val="006B6509"/>
    <w:rsid w:val="006B6609"/>
    <w:rsid w:val="006B7FA4"/>
    <w:rsid w:val="006C00E0"/>
    <w:rsid w:val="006C2ACD"/>
    <w:rsid w:val="006C2C1C"/>
    <w:rsid w:val="006C5243"/>
    <w:rsid w:val="006C5D8F"/>
    <w:rsid w:val="006C6340"/>
    <w:rsid w:val="006D2329"/>
    <w:rsid w:val="006D4303"/>
    <w:rsid w:val="006D5C9A"/>
    <w:rsid w:val="006D7DC3"/>
    <w:rsid w:val="006E2B51"/>
    <w:rsid w:val="006E35A6"/>
    <w:rsid w:val="006E6866"/>
    <w:rsid w:val="006E74DB"/>
    <w:rsid w:val="006F2688"/>
    <w:rsid w:val="006F587B"/>
    <w:rsid w:val="006F6C49"/>
    <w:rsid w:val="006F7CEB"/>
    <w:rsid w:val="006F7DAB"/>
    <w:rsid w:val="00703F22"/>
    <w:rsid w:val="00706A34"/>
    <w:rsid w:val="00706C79"/>
    <w:rsid w:val="00707F74"/>
    <w:rsid w:val="00711136"/>
    <w:rsid w:val="007122E1"/>
    <w:rsid w:val="0071409A"/>
    <w:rsid w:val="00714CF4"/>
    <w:rsid w:val="00716575"/>
    <w:rsid w:val="00716B35"/>
    <w:rsid w:val="007218E6"/>
    <w:rsid w:val="00722F8D"/>
    <w:rsid w:val="00724CB2"/>
    <w:rsid w:val="0072513A"/>
    <w:rsid w:val="0072541D"/>
    <w:rsid w:val="00725BF1"/>
    <w:rsid w:val="007271A4"/>
    <w:rsid w:val="0072776F"/>
    <w:rsid w:val="007302FC"/>
    <w:rsid w:val="00730F9F"/>
    <w:rsid w:val="0073148D"/>
    <w:rsid w:val="00740372"/>
    <w:rsid w:val="00741E71"/>
    <w:rsid w:val="007440E9"/>
    <w:rsid w:val="00744180"/>
    <w:rsid w:val="007507EA"/>
    <w:rsid w:val="00751123"/>
    <w:rsid w:val="00753575"/>
    <w:rsid w:val="00753B9A"/>
    <w:rsid w:val="00753C34"/>
    <w:rsid w:val="007544BB"/>
    <w:rsid w:val="0075581B"/>
    <w:rsid w:val="00756BFD"/>
    <w:rsid w:val="007571A9"/>
    <w:rsid w:val="00757A73"/>
    <w:rsid w:val="00760C24"/>
    <w:rsid w:val="00761743"/>
    <w:rsid w:val="00761C10"/>
    <w:rsid w:val="00762641"/>
    <w:rsid w:val="007627E4"/>
    <w:rsid w:val="00762B21"/>
    <w:rsid w:val="00762DF8"/>
    <w:rsid w:val="007636CE"/>
    <w:rsid w:val="00766986"/>
    <w:rsid w:val="00772D6B"/>
    <w:rsid w:val="007733ED"/>
    <w:rsid w:val="0077448A"/>
    <w:rsid w:val="00775554"/>
    <w:rsid w:val="00775ED9"/>
    <w:rsid w:val="0077645D"/>
    <w:rsid w:val="00777088"/>
    <w:rsid w:val="007776A1"/>
    <w:rsid w:val="0078149C"/>
    <w:rsid w:val="00781B2F"/>
    <w:rsid w:val="00781B87"/>
    <w:rsid w:val="00784526"/>
    <w:rsid w:val="007865BE"/>
    <w:rsid w:val="0078746D"/>
    <w:rsid w:val="0078758E"/>
    <w:rsid w:val="00792CCB"/>
    <w:rsid w:val="0079573F"/>
    <w:rsid w:val="00796789"/>
    <w:rsid w:val="00797A4C"/>
    <w:rsid w:val="007A1861"/>
    <w:rsid w:val="007A1B05"/>
    <w:rsid w:val="007A4516"/>
    <w:rsid w:val="007A4CF6"/>
    <w:rsid w:val="007A5540"/>
    <w:rsid w:val="007B2B6E"/>
    <w:rsid w:val="007B3BF8"/>
    <w:rsid w:val="007B42DA"/>
    <w:rsid w:val="007B4999"/>
    <w:rsid w:val="007B5437"/>
    <w:rsid w:val="007B76F7"/>
    <w:rsid w:val="007C0AD8"/>
    <w:rsid w:val="007C2332"/>
    <w:rsid w:val="007C25CE"/>
    <w:rsid w:val="007C3C6D"/>
    <w:rsid w:val="007C6B15"/>
    <w:rsid w:val="007D0614"/>
    <w:rsid w:val="007D1A82"/>
    <w:rsid w:val="007D24AE"/>
    <w:rsid w:val="007D2568"/>
    <w:rsid w:val="007D67EE"/>
    <w:rsid w:val="007D6A68"/>
    <w:rsid w:val="007D71E2"/>
    <w:rsid w:val="007D78E4"/>
    <w:rsid w:val="007E047F"/>
    <w:rsid w:val="007E1246"/>
    <w:rsid w:val="007E1553"/>
    <w:rsid w:val="007E2669"/>
    <w:rsid w:val="007E35B3"/>
    <w:rsid w:val="007E529E"/>
    <w:rsid w:val="007E6C2F"/>
    <w:rsid w:val="007E6E72"/>
    <w:rsid w:val="007F0BC0"/>
    <w:rsid w:val="007F1074"/>
    <w:rsid w:val="007F3FAA"/>
    <w:rsid w:val="007F6884"/>
    <w:rsid w:val="00800532"/>
    <w:rsid w:val="00801317"/>
    <w:rsid w:val="008030E4"/>
    <w:rsid w:val="00803C0B"/>
    <w:rsid w:val="00803FF8"/>
    <w:rsid w:val="0080478E"/>
    <w:rsid w:val="00805681"/>
    <w:rsid w:val="00806EE8"/>
    <w:rsid w:val="00806F2A"/>
    <w:rsid w:val="00811A50"/>
    <w:rsid w:val="00813199"/>
    <w:rsid w:val="00813846"/>
    <w:rsid w:val="00813AE9"/>
    <w:rsid w:val="00814CD8"/>
    <w:rsid w:val="00814CDC"/>
    <w:rsid w:val="0081571C"/>
    <w:rsid w:val="00815D76"/>
    <w:rsid w:val="00820432"/>
    <w:rsid w:val="00820CB0"/>
    <w:rsid w:val="00820FCB"/>
    <w:rsid w:val="0082573D"/>
    <w:rsid w:val="00827CF1"/>
    <w:rsid w:val="00830C18"/>
    <w:rsid w:val="008315D8"/>
    <w:rsid w:val="008321ED"/>
    <w:rsid w:val="0083251D"/>
    <w:rsid w:val="00840F15"/>
    <w:rsid w:val="008412D6"/>
    <w:rsid w:val="00842E7C"/>
    <w:rsid w:val="0084435A"/>
    <w:rsid w:val="0084578E"/>
    <w:rsid w:val="0084597A"/>
    <w:rsid w:val="00845D4F"/>
    <w:rsid w:val="00846755"/>
    <w:rsid w:val="00846B92"/>
    <w:rsid w:val="008500FE"/>
    <w:rsid w:val="008509BA"/>
    <w:rsid w:val="008516EA"/>
    <w:rsid w:val="0085181D"/>
    <w:rsid w:val="00851DBD"/>
    <w:rsid w:val="008523AE"/>
    <w:rsid w:val="00852786"/>
    <w:rsid w:val="008546E4"/>
    <w:rsid w:val="00854E12"/>
    <w:rsid w:val="008552AE"/>
    <w:rsid w:val="008565D4"/>
    <w:rsid w:val="008569CE"/>
    <w:rsid w:val="008572A6"/>
    <w:rsid w:val="00857DC8"/>
    <w:rsid w:val="00861432"/>
    <w:rsid w:val="008622E8"/>
    <w:rsid w:val="008627AD"/>
    <w:rsid w:val="008643CE"/>
    <w:rsid w:val="00866308"/>
    <w:rsid w:val="00866497"/>
    <w:rsid w:val="00867A50"/>
    <w:rsid w:val="0087116F"/>
    <w:rsid w:val="00871B50"/>
    <w:rsid w:val="0087208B"/>
    <w:rsid w:val="00874881"/>
    <w:rsid w:val="00874BCC"/>
    <w:rsid w:val="00874E68"/>
    <w:rsid w:val="00876175"/>
    <w:rsid w:val="00876206"/>
    <w:rsid w:val="0087693B"/>
    <w:rsid w:val="00876E5D"/>
    <w:rsid w:val="008772E8"/>
    <w:rsid w:val="008779C3"/>
    <w:rsid w:val="008804AB"/>
    <w:rsid w:val="00880E99"/>
    <w:rsid w:val="0088220C"/>
    <w:rsid w:val="0088266D"/>
    <w:rsid w:val="00882883"/>
    <w:rsid w:val="00885B45"/>
    <w:rsid w:val="00887762"/>
    <w:rsid w:val="00887FA3"/>
    <w:rsid w:val="00892B14"/>
    <w:rsid w:val="00897D7B"/>
    <w:rsid w:val="008A0555"/>
    <w:rsid w:val="008A11C0"/>
    <w:rsid w:val="008A1B7A"/>
    <w:rsid w:val="008A4316"/>
    <w:rsid w:val="008A7A45"/>
    <w:rsid w:val="008B0769"/>
    <w:rsid w:val="008B363E"/>
    <w:rsid w:val="008B3924"/>
    <w:rsid w:val="008B3A6A"/>
    <w:rsid w:val="008B675E"/>
    <w:rsid w:val="008B6CFA"/>
    <w:rsid w:val="008B7B32"/>
    <w:rsid w:val="008B7D02"/>
    <w:rsid w:val="008C0B2B"/>
    <w:rsid w:val="008C1902"/>
    <w:rsid w:val="008C2814"/>
    <w:rsid w:val="008C32C1"/>
    <w:rsid w:val="008C454D"/>
    <w:rsid w:val="008C6106"/>
    <w:rsid w:val="008C7D4F"/>
    <w:rsid w:val="008D03C5"/>
    <w:rsid w:val="008D1EB1"/>
    <w:rsid w:val="008D36B7"/>
    <w:rsid w:val="008D3DF0"/>
    <w:rsid w:val="008D5A18"/>
    <w:rsid w:val="008D6A5F"/>
    <w:rsid w:val="008D6CEC"/>
    <w:rsid w:val="008D7640"/>
    <w:rsid w:val="008D786D"/>
    <w:rsid w:val="008E2157"/>
    <w:rsid w:val="008E3109"/>
    <w:rsid w:val="008E3B75"/>
    <w:rsid w:val="008E4940"/>
    <w:rsid w:val="008E65E5"/>
    <w:rsid w:val="008E7664"/>
    <w:rsid w:val="008F1665"/>
    <w:rsid w:val="008F18E2"/>
    <w:rsid w:val="008F2825"/>
    <w:rsid w:val="008F29E8"/>
    <w:rsid w:val="008F4AB0"/>
    <w:rsid w:val="008F6390"/>
    <w:rsid w:val="0090154E"/>
    <w:rsid w:val="00902409"/>
    <w:rsid w:val="00903429"/>
    <w:rsid w:val="009078E3"/>
    <w:rsid w:val="009107CB"/>
    <w:rsid w:val="00910CD9"/>
    <w:rsid w:val="009115C9"/>
    <w:rsid w:val="00911953"/>
    <w:rsid w:val="00911C5B"/>
    <w:rsid w:val="00913489"/>
    <w:rsid w:val="00913C4A"/>
    <w:rsid w:val="009148F1"/>
    <w:rsid w:val="00916397"/>
    <w:rsid w:val="0091701D"/>
    <w:rsid w:val="009213BD"/>
    <w:rsid w:val="00921E49"/>
    <w:rsid w:val="00922A22"/>
    <w:rsid w:val="0092508C"/>
    <w:rsid w:val="0092545A"/>
    <w:rsid w:val="009321EC"/>
    <w:rsid w:val="00932656"/>
    <w:rsid w:val="00932D84"/>
    <w:rsid w:val="009362BF"/>
    <w:rsid w:val="0093648D"/>
    <w:rsid w:val="00936700"/>
    <w:rsid w:val="00936F3C"/>
    <w:rsid w:val="00937092"/>
    <w:rsid w:val="0094395B"/>
    <w:rsid w:val="00944CBF"/>
    <w:rsid w:val="00944DB0"/>
    <w:rsid w:val="00945720"/>
    <w:rsid w:val="00945E8F"/>
    <w:rsid w:val="009519A3"/>
    <w:rsid w:val="0095228D"/>
    <w:rsid w:val="00952EE5"/>
    <w:rsid w:val="009531A6"/>
    <w:rsid w:val="00954B6F"/>
    <w:rsid w:val="00955916"/>
    <w:rsid w:val="00960C12"/>
    <w:rsid w:val="009621F0"/>
    <w:rsid w:val="00963531"/>
    <w:rsid w:val="009635B0"/>
    <w:rsid w:val="00967FCA"/>
    <w:rsid w:val="00976FF3"/>
    <w:rsid w:val="009819F2"/>
    <w:rsid w:val="009831CB"/>
    <w:rsid w:val="009835C1"/>
    <w:rsid w:val="00983D00"/>
    <w:rsid w:val="00984A6C"/>
    <w:rsid w:val="00986B14"/>
    <w:rsid w:val="00986D11"/>
    <w:rsid w:val="009910E5"/>
    <w:rsid w:val="00991768"/>
    <w:rsid w:val="00991D14"/>
    <w:rsid w:val="00992B00"/>
    <w:rsid w:val="009933CE"/>
    <w:rsid w:val="00993642"/>
    <w:rsid w:val="00996092"/>
    <w:rsid w:val="00997403"/>
    <w:rsid w:val="009975EB"/>
    <w:rsid w:val="00997971"/>
    <w:rsid w:val="009A3DB5"/>
    <w:rsid w:val="009A53E6"/>
    <w:rsid w:val="009A54EE"/>
    <w:rsid w:val="009A5FDE"/>
    <w:rsid w:val="009B07F0"/>
    <w:rsid w:val="009B1A76"/>
    <w:rsid w:val="009B1DE4"/>
    <w:rsid w:val="009B424E"/>
    <w:rsid w:val="009B620D"/>
    <w:rsid w:val="009B63EB"/>
    <w:rsid w:val="009B68B5"/>
    <w:rsid w:val="009B6BB2"/>
    <w:rsid w:val="009B75BF"/>
    <w:rsid w:val="009B7D7A"/>
    <w:rsid w:val="009C00DF"/>
    <w:rsid w:val="009C02FA"/>
    <w:rsid w:val="009C0576"/>
    <w:rsid w:val="009C0B8D"/>
    <w:rsid w:val="009C0BEA"/>
    <w:rsid w:val="009C1442"/>
    <w:rsid w:val="009C25C9"/>
    <w:rsid w:val="009C2F89"/>
    <w:rsid w:val="009C344C"/>
    <w:rsid w:val="009C5FBC"/>
    <w:rsid w:val="009C77FA"/>
    <w:rsid w:val="009D09F9"/>
    <w:rsid w:val="009D13F7"/>
    <w:rsid w:val="009D305C"/>
    <w:rsid w:val="009D367D"/>
    <w:rsid w:val="009E06E6"/>
    <w:rsid w:val="009E13B3"/>
    <w:rsid w:val="009E1A9B"/>
    <w:rsid w:val="009E74A8"/>
    <w:rsid w:val="009F0013"/>
    <w:rsid w:val="009F0E41"/>
    <w:rsid w:val="009F20BD"/>
    <w:rsid w:val="009F4178"/>
    <w:rsid w:val="009F4383"/>
    <w:rsid w:val="009F6C32"/>
    <w:rsid w:val="009F6C50"/>
    <w:rsid w:val="009F6CF0"/>
    <w:rsid w:val="00A006FA"/>
    <w:rsid w:val="00A0116C"/>
    <w:rsid w:val="00A02C0A"/>
    <w:rsid w:val="00A02D14"/>
    <w:rsid w:val="00A05DF8"/>
    <w:rsid w:val="00A07062"/>
    <w:rsid w:val="00A0777B"/>
    <w:rsid w:val="00A07918"/>
    <w:rsid w:val="00A14B3D"/>
    <w:rsid w:val="00A14F15"/>
    <w:rsid w:val="00A15067"/>
    <w:rsid w:val="00A16ADF"/>
    <w:rsid w:val="00A2011D"/>
    <w:rsid w:val="00A20780"/>
    <w:rsid w:val="00A22B37"/>
    <w:rsid w:val="00A2353F"/>
    <w:rsid w:val="00A23CB0"/>
    <w:rsid w:val="00A23E16"/>
    <w:rsid w:val="00A24709"/>
    <w:rsid w:val="00A259D6"/>
    <w:rsid w:val="00A2655D"/>
    <w:rsid w:val="00A26640"/>
    <w:rsid w:val="00A26F98"/>
    <w:rsid w:val="00A307E4"/>
    <w:rsid w:val="00A32BC3"/>
    <w:rsid w:val="00A3338E"/>
    <w:rsid w:val="00A36976"/>
    <w:rsid w:val="00A41F41"/>
    <w:rsid w:val="00A466FA"/>
    <w:rsid w:val="00A4747E"/>
    <w:rsid w:val="00A479C7"/>
    <w:rsid w:val="00A534F1"/>
    <w:rsid w:val="00A5612B"/>
    <w:rsid w:val="00A56FB9"/>
    <w:rsid w:val="00A60707"/>
    <w:rsid w:val="00A62B1E"/>
    <w:rsid w:val="00A62D8B"/>
    <w:rsid w:val="00A63966"/>
    <w:rsid w:val="00A64B86"/>
    <w:rsid w:val="00A6703E"/>
    <w:rsid w:val="00A7155E"/>
    <w:rsid w:val="00A71C15"/>
    <w:rsid w:val="00A72995"/>
    <w:rsid w:val="00A73064"/>
    <w:rsid w:val="00A73E5E"/>
    <w:rsid w:val="00A74A1F"/>
    <w:rsid w:val="00A74B7E"/>
    <w:rsid w:val="00A75F6D"/>
    <w:rsid w:val="00A7681E"/>
    <w:rsid w:val="00A7717C"/>
    <w:rsid w:val="00A777D5"/>
    <w:rsid w:val="00A81085"/>
    <w:rsid w:val="00A81322"/>
    <w:rsid w:val="00A81A44"/>
    <w:rsid w:val="00A86772"/>
    <w:rsid w:val="00A86B91"/>
    <w:rsid w:val="00A87200"/>
    <w:rsid w:val="00A87561"/>
    <w:rsid w:val="00A906C0"/>
    <w:rsid w:val="00A91934"/>
    <w:rsid w:val="00A925CA"/>
    <w:rsid w:val="00A93CD9"/>
    <w:rsid w:val="00A942C1"/>
    <w:rsid w:val="00A958C6"/>
    <w:rsid w:val="00A95D84"/>
    <w:rsid w:val="00A96A0E"/>
    <w:rsid w:val="00AA1A8F"/>
    <w:rsid w:val="00AA5F12"/>
    <w:rsid w:val="00AA6EB8"/>
    <w:rsid w:val="00AA754C"/>
    <w:rsid w:val="00AA7C13"/>
    <w:rsid w:val="00AB2859"/>
    <w:rsid w:val="00AB48FC"/>
    <w:rsid w:val="00AB4BA7"/>
    <w:rsid w:val="00AB68CF"/>
    <w:rsid w:val="00AB6B77"/>
    <w:rsid w:val="00AB7B5C"/>
    <w:rsid w:val="00AC158B"/>
    <w:rsid w:val="00AC1A6F"/>
    <w:rsid w:val="00AC4F14"/>
    <w:rsid w:val="00AC5E2B"/>
    <w:rsid w:val="00AC628C"/>
    <w:rsid w:val="00AC7017"/>
    <w:rsid w:val="00AC7A5A"/>
    <w:rsid w:val="00AC7B6C"/>
    <w:rsid w:val="00AD026A"/>
    <w:rsid w:val="00AD1C69"/>
    <w:rsid w:val="00AD2B51"/>
    <w:rsid w:val="00AD2CA3"/>
    <w:rsid w:val="00AE042D"/>
    <w:rsid w:val="00AE0AC0"/>
    <w:rsid w:val="00AE0C9E"/>
    <w:rsid w:val="00AE20B5"/>
    <w:rsid w:val="00AE20D4"/>
    <w:rsid w:val="00AE2FEA"/>
    <w:rsid w:val="00AE48B5"/>
    <w:rsid w:val="00AE49DB"/>
    <w:rsid w:val="00AE4C4B"/>
    <w:rsid w:val="00AE5B09"/>
    <w:rsid w:val="00AE5EE9"/>
    <w:rsid w:val="00AE688A"/>
    <w:rsid w:val="00AE6BE8"/>
    <w:rsid w:val="00AE73C4"/>
    <w:rsid w:val="00AE7F33"/>
    <w:rsid w:val="00AF0B10"/>
    <w:rsid w:val="00AF0EAE"/>
    <w:rsid w:val="00AF0FED"/>
    <w:rsid w:val="00AF1208"/>
    <w:rsid w:val="00AF3DA6"/>
    <w:rsid w:val="00AF4E28"/>
    <w:rsid w:val="00AF4EA3"/>
    <w:rsid w:val="00AF63D4"/>
    <w:rsid w:val="00AF64A0"/>
    <w:rsid w:val="00B00244"/>
    <w:rsid w:val="00B003E9"/>
    <w:rsid w:val="00B00AED"/>
    <w:rsid w:val="00B01E00"/>
    <w:rsid w:val="00B027D4"/>
    <w:rsid w:val="00B02EA9"/>
    <w:rsid w:val="00B049D7"/>
    <w:rsid w:val="00B05541"/>
    <w:rsid w:val="00B06B87"/>
    <w:rsid w:val="00B07CE1"/>
    <w:rsid w:val="00B100D9"/>
    <w:rsid w:val="00B10E4C"/>
    <w:rsid w:val="00B11C4E"/>
    <w:rsid w:val="00B1205B"/>
    <w:rsid w:val="00B13A12"/>
    <w:rsid w:val="00B13EDE"/>
    <w:rsid w:val="00B149EE"/>
    <w:rsid w:val="00B152C8"/>
    <w:rsid w:val="00B154AB"/>
    <w:rsid w:val="00B1679E"/>
    <w:rsid w:val="00B21C1E"/>
    <w:rsid w:val="00B25608"/>
    <w:rsid w:val="00B26148"/>
    <w:rsid w:val="00B26482"/>
    <w:rsid w:val="00B26A06"/>
    <w:rsid w:val="00B26F42"/>
    <w:rsid w:val="00B2709A"/>
    <w:rsid w:val="00B275E0"/>
    <w:rsid w:val="00B3034A"/>
    <w:rsid w:val="00B310B7"/>
    <w:rsid w:val="00B32110"/>
    <w:rsid w:val="00B32969"/>
    <w:rsid w:val="00B334C2"/>
    <w:rsid w:val="00B34116"/>
    <w:rsid w:val="00B34364"/>
    <w:rsid w:val="00B3451B"/>
    <w:rsid w:val="00B3466F"/>
    <w:rsid w:val="00B3477F"/>
    <w:rsid w:val="00B41C1D"/>
    <w:rsid w:val="00B44253"/>
    <w:rsid w:val="00B45006"/>
    <w:rsid w:val="00B52A3A"/>
    <w:rsid w:val="00B536B9"/>
    <w:rsid w:val="00B53B10"/>
    <w:rsid w:val="00B553BD"/>
    <w:rsid w:val="00B5698E"/>
    <w:rsid w:val="00B57A5B"/>
    <w:rsid w:val="00B608A0"/>
    <w:rsid w:val="00B6747F"/>
    <w:rsid w:val="00B67971"/>
    <w:rsid w:val="00B679E6"/>
    <w:rsid w:val="00B70FDC"/>
    <w:rsid w:val="00B72A53"/>
    <w:rsid w:val="00B76EB3"/>
    <w:rsid w:val="00B81268"/>
    <w:rsid w:val="00B819BF"/>
    <w:rsid w:val="00B8238E"/>
    <w:rsid w:val="00B824DF"/>
    <w:rsid w:val="00B8510E"/>
    <w:rsid w:val="00B8757E"/>
    <w:rsid w:val="00B8790B"/>
    <w:rsid w:val="00B902F6"/>
    <w:rsid w:val="00B91EA4"/>
    <w:rsid w:val="00B941B5"/>
    <w:rsid w:val="00B95700"/>
    <w:rsid w:val="00B9666D"/>
    <w:rsid w:val="00BA015B"/>
    <w:rsid w:val="00BA088C"/>
    <w:rsid w:val="00BA10B6"/>
    <w:rsid w:val="00BA2774"/>
    <w:rsid w:val="00BA2AE5"/>
    <w:rsid w:val="00BA2B55"/>
    <w:rsid w:val="00BA3FCA"/>
    <w:rsid w:val="00BA510A"/>
    <w:rsid w:val="00BA57DF"/>
    <w:rsid w:val="00BA6F3B"/>
    <w:rsid w:val="00BA7A6C"/>
    <w:rsid w:val="00BB02A3"/>
    <w:rsid w:val="00BB25D0"/>
    <w:rsid w:val="00BB2791"/>
    <w:rsid w:val="00BB3738"/>
    <w:rsid w:val="00BB532C"/>
    <w:rsid w:val="00BB5FAA"/>
    <w:rsid w:val="00BB68AB"/>
    <w:rsid w:val="00BC0509"/>
    <w:rsid w:val="00BC069B"/>
    <w:rsid w:val="00BC17F3"/>
    <w:rsid w:val="00BC23D9"/>
    <w:rsid w:val="00BC2D1A"/>
    <w:rsid w:val="00BC3DC8"/>
    <w:rsid w:val="00BC5C48"/>
    <w:rsid w:val="00BC72CB"/>
    <w:rsid w:val="00BD1D40"/>
    <w:rsid w:val="00BD2243"/>
    <w:rsid w:val="00BD310C"/>
    <w:rsid w:val="00BD464F"/>
    <w:rsid w:val="00BD46B1"/>
    <w:rsid w:val="00BE1262"/>
    <w:rsid w:val="00BE1E10"/>
    <w:rsid w:val="00BE2554"/>
    <w:rsid w:val="00BE33B7"/>
    <w:rsid w:val="00BE4FC2"/>
    <w:rsid w:val="00BE54F8"/>
    <w:rsid w:val="00BE6736"/>
    <w:rsid w:val="00BE70BB"/>
    <w:rsid w:val="00BE729C"/>
    <w:rsid w:val="00BF00BF"/>
    <w:rsid w:val="00BF0311"/>
    <w:rsid w:val="00BF1B44"/>
    <w:rsid w:val="00BF1E0C"/>
    <w:rsid w:val="00BF21C2"/>
    <w:rsid w:val="00BF24F6"/>
    <w:rsid w:val="00BF2841"/>
    <w:rsid w:val="00BF5A81"/>
    <w:rsid w:val="00C01BF9"/>
    <w:rsid w:val="00C02760"/>
    <w:rsid w:val="00C03544"/>
    <w:rsid w:val="00C045F2"/>
    <w:rsid w:val="00C04821"/>
    <w:rsid w:val="00C05608"/>
    <w:rsid w:val="00C06295"/>
    <w:rsid w:val="00C078DA"/>
    <w:rsid w:val="00C109A8"/>
    <w:rsid w:val="00C117C1"/>
    <w:rsid w:val="00C12041"/>
    <w:rsid w:val="00C12E19"/>
    <w:rsid w:val="00C13633"/>
    <w:rsid w:val="00C13EF8"/>
    <w:rsid w:val="00C14228"/>
    <w:rsid w:val="00C14CF8"/>
    <w:rsid w:val="00C20C51"/>
    <w:rsid w:val="00C214EE"/>
    <w:rsid w:val="00C22BE7"/>
    <w:rsid w:val="00C23CF6"/>
    <w:rsid w:val="00C24669"/>
    <w:rsid w:val="00C24F08"/>
    <w:rsid w:val="00C270B5"/>
    <w:rsid w:val="00C32E4F"/>
    <w:rsid w:val="00C41529"/>
    <w:rsid w:val="00C44CB5"/>
    <w:rsid w:val="00C46475"/>
    <w:rsid w:val="00C46958"/>
    <w:rsid w:val="00C51E4D"/>
    <w:rsid w:val="00C523F8"/>
    <w:rsid w:val="00C55164"/>
    <w:rsid w:val="00C55325"/>
    <w:rsid w:val="00C55BB9"/>
    <w:rsid w:val="00C5611C"/>
    <w:rsid w:val="00C56855"/>
    <w:rsid w:val="00C56CD8"/>
    <w:rsid w:val="00C60DA1"/>
    <w:rsid w:val="00C632D5"/>
    <w:rsid w:val="00C63499"/>
    <w:rsid w:val="00C63F48"/>
    <w:rsid w:val="00C6603D"/>
    <w:rsid w:val="00C66254"/>
    <w:rsid w:val="00C6647B"/>
    <w:rsid w:val="00C66C0F"/>
    <w:rsid w:val="00C66E55"/>
    <w:rsid w:val="00C67FCE"/>
    <w:rsid w:val="00C70EF2"/>
    <w:rsid w:val="00C7156C"/>
    <w:rsid w:val="00C7176D"/>
    <w:rsid w:val="00C71EBF"/>
    <w:rsid w:val="00C7273A"/>
    <w:rsid w:val="00C72EBC"/>
    <w:rsid w:val="00C730EB"/>
    <w:rsid w:val="00C73D1B"/>
    <w:rsid w:val="00C749F2"/>
    <w:rsid w:val="00C77AEB"/>
    <w:rsid w:val="00C77C1F"/>
    <w:rsid w:val="00C80822"/>
    <w:rsid w:val="00C82E22"/>
    <w:rsid w:val="00C8356F"/>
    <w:rsid w:val="00C835F3"/>
    <w:rsid w:val="00C87DA9"/>
    <w:rsid w:val="00C9060C"/>
    <w:rsid w:val="00C90D25"/>
    <w:rsid w:val="00C928F3"/>
    <w:rsid w:val="00C92E1F"/>
    <w:rsid w:val="00C9347A"/>
    <w:rsid w:val="00C93819"/>
    <w:rsid w:val="00C947DA"/>
    <w:rsid w:val="00C94D63"/>
    <w:rsid w:val="00C9556B"/>
    <w:rsid w:val="00C957FC"/>
    <w:rsid w:val="00C96737"/>
    <w:rsid w:val="00C97785"/>
    <w:rsid w:val="00C97929"/>
    <w:rsid w:val="00CA1239"/>
    <w:rsid w:val="00CA2BE4"/>
    <w:rsid w:val="00CA4B3C"/>
    <w:rsid w:val="00CB1995"/>
    <w:rsid w:val="00CB2F18"/>
    <w:rsid w:val="00CB51F4"/>
    <w:rsid w:val="00CB6C47"/>
    <w:rsid w:val="00CB6E0B"/>
    <w:rsid w:val="00CB7540"/>
    <w:rsid w:val="00CB7ECF"/>
    <w:rsid w:val="00CC20A5"/>
    <w:rsid w:val="00CC32FC"/>
    <w:rsid w:val="00CC4211"/>
    <w:rsid w:val="00CC450A"/>
    <w:rsid w:val="00CC558F"/>
    <w:rsid w:val="00CC5673"/>
    <w:rsid w:val="00CC668A"/>
    <w:rsid w:val="00CD030A"/>
    <w:rsid w:val="00CD1656"/>
    <w:rsid w:val="00CD31D7"/>
    <w:rsid w:val="00CD38E7"/>
    <w:rsid w:val="00CD4BB9"/>
    <w:rsid w:val="00CD5210"/>
    <w:rsid w:val="00CD5CE8"/>
    <w:rsid w:val="00CD6600"/>
    <w:rsid w:val="00CE0174"/>
    <w:rsid w:val="00CE1537"/>
    <w:rsid w:val="00CE166E"/>
    <w:rsid w:val="00CE2140"/>
    <w:rsid w:val="00CE3C66"/>
    <w:rsid w:val="00CE5569"/>
    <w:rsid w:val="00CE714D"/>
    <w:rsid w:val="00CF0696"/>
    <w:rsid w:val="00CF10A8"/>
    <w:rsid w:val="00CF1C05"/>
    <w:rsid w:val="00CF2976"/>
    <w:rsid w:val="00CF3311"/>
    <w:rsid w:val="00CF50C5"/>
    <w:rsid w:val="00D01CE0"/>
    <w:rsid w:val="00D028B4"/>
    <w:rsid w:val="00D0493F"/>
    <w:rsid w:val="00D055DE"/>
    <w:rsid w:val="00D06AEB"/>
    <w:rsid w:val="00D077FB"/>
    <w:rsid w:val="00D07E7D"/>
    <w:rsid w:val="00D07F20"/>
    <w:rsid w:val="00D10184"/>
    <w:rsid w:val="00D113F6"/>
    <w:rsid w:val="00D114FB"/>
    <w:rsid w:val="00D13512"/>
    <w:rsid w:val="00D13BD5"/>
    <w:rsid w:val="00D14658"/>
    <w:rsid w:val="00D15BF4"/>
    <w:rsid w:val="00D16E28"/>
    <w:rsid w:val="00D2022C"/>
    <w:rsid w:val="00D21DDE"/>
    <w:rsid w:val="00D21F0E"/>
    <w:rsid w:val="00D22808"/>
    <w:rsid w:val="00D23130"/>
    <w:rsid w:val="00D23AFE"/>
    <w:rsid w:val="00D26B77"/>
    <w:rsid w:val="00D272B1"/>
    <w:rsid w:val="00D279D0"/>
    <w:rsid w:val="00D30069"/>
    <w:rsid w:val="00D33015"/>
    <w:rsid w:val="00D3445C"/>
    <w:rsid w:val="00D35FDA"/>
    <w:rsid w:val="00D37086"/>
    <w:rsid w:val="00D40814"/>
    <w:rsid w:val="00D40937"/>
    <w:rsid w:val="00D4118A"/>
    <w:rsid w:val="00D42E7A"/>
    <w:rsid w:val="00D444FF"/>
    <w:rsid w:val="00D44E1F"/>
    <w:rsid w:val="00D45F9F"/>
    <w:rsid w:val="00D46759"/>
    <w:rsid w:val="00D47717"/>
    <w:rsid w:val="00D510EC"/>
    <w:rsid w:val="00D517FD"/>
    <w:rsid w:val="00D51B89"/>
    <w:rsid w:val="00D52731"/>
    <w:rsid w:val="00D52918"/>
    <w:rsid w:val="00D536B7"/>
    <w:rsid w:val="00D53D85"/>
    <w:rsid w:val="00D54296"/>
    <w:rsid w:val="00D54E98"/>
    <w:rsid w:val="00D54F61"/>
    <w:rsid w:val="00D55803"/>
    <w:rsid w:val="00D55CAB"/>
    <w:rsid w:val="00D56AE0"/>
    <w:rsid w:val="00D60B23"/>
    <w:rsid w:val="00D626C2"/>
    <w:rsid w:val="00D62AFD"/>
    <w:rsid w:val="00D62C41"/>
    <w:rsid w:val="00D646F4"/>
    <w:rsid w:val="00D6472A"/>
    <w:rsid w:val="00D730AC"/>
    <w:rsid w:val="00D7323C"/>
    <w:rsid w:val="00D74589"/>
    <w:rsid w:val="00D760D5"/>
    <w:rsid w:val="00D76DF0"/>
    <w:rsid w:val="00D77C77"/>
    <w:rsid w:val="00D800B3"/>
    <w:rsid w:val="00D813A8"/>
    <w:rsid w:val="00D81A00"/>
    <w:rsid w:val="00D829A7"/>
    <w:rsid w:val="00D82ED4"/>
    <w:rsid w:val="00D83F70"/>
    <w:rsid w:val="00D84FFE"/>
    <w:rsid w:val="00D8565D"/>
    <w:rsid w:val="00D85E76"/>
    <w:rsid w:val="00D86C0F"/>
    <w:rsid w:val="00D877AB"/>
    <w:rsid w:val="00D87F56"/>
    <w:rsid w:val="00D90009"/>
    <w:rsid w:val="00D90380"/>
    <w:rsid w:val="00D90696"/>
    <w:rsid w:val="00D90E9F"/>
    <w:rsid w:val="00D90F67"/>
    <w:rsid w:val="00D91B8A"/>
    <w:rsid w:val="00D92552"/>
    <w:rsid w:val="00D936B0"/>
    <w:rsid w:val="00D9573F"/>
    <w:rsid w:val="00D95DE2"/>
    <w:rsid w:val="00D9733B"/>
    <w:rsid w:val="00D97F94"/>
    <w:rsid w:val="00DA1981"/>
    <w:rsid w:val="00DA2DF7"/>
    <w:rsid w:val="00DA3365"/>
    <w:rsid w:val="00DA3CB7"/>
    <w:rsid w:val="00DA471E"/>
    <w:rsid w:val="00DA6770"/>
    <w:rsid w:val="00DB0594"/>
    <w:rsid w:val="00DB05FA"/>
    <w:rsid w:val="00DB3560"/>
    <w:rsid w:val="00DB35A1"/>
    <w:rsid w:val="00DB37D6"/>
    <w:rsid w:val="00DB3E75"/>
    <w:rsid w:val="00DB4737"/>
    <w:rsid w:val="00DB7EF1"/>
    <w:rsid w:val="00DC0761"/>
    <w:rsid w:val="00DC16DB"/>
    <w:rsid w:val="00DC1A2B"/>
    <w:rsid w:val="00DC48EE"/>
    <w:rsid w:val="00DC686F"/>
    <w:rsid w:val="00DC7377"/>
    <w:rsid w:val="00DC7692"/>
    <w:rsid w:val="00DC78A3"/>
    <w:rsid w:val="00DD022B"/>
    <w:rsid w:val="00DD2D8C"/>
    <w:rsid w:val="00DD63DC"/>
    <w:rsid w:val="00DD6E95"/>
    <w:rsid w:val="00DD701E"/>
    <w:rsid w:val="00DD76C8"/>
    <w:rsid w:val="00DE17A7"/>
    <w:rsid w:val="00DE1980"/>
    <w:rsid w:val="00DE329F"/>
    <w:rsid w:val="00DE4754"/>
    <w:rsid w:val="00DE49B9"/>
    <w:rsid w:val="00DE49E3"/>
    <w:rsid w:val="00DF0189"/>
    <w:rsid w:val="00DF14A1"/>
    <w:rsid w:val="00DF3B74"/>
    <w:rsid w:val="00DF4D8D"/>
    <w:rsid w:val="00DF5463"/>
    <w:rsid w:val="00DF5608"/>
    <w:rsid w:val="00DF5C96"/>
    <w:rsid w:val="00DF6064"/>
    <w:rsid w:val="00DF7270"/>
    <w:rsid w:val="00DF7678"/>
    <w:rsid w:val="00DF7FD0"/>
    <w:rsid w:val="00E001B3"/>
    <w:rsid w:val="00E014C6"/>
    <w:rsid w:val="00E03347"/>
    <w:rsid w:val="00E0424E"/>
    <w:rsid w:val="00E04CF6"/>
    <w:rsid w:val="00E04D52"/>
    <w:rsid w:val="00E04F5A"/>
    <w:rsid w:val="00E05902"/>
    <w:rsid w:val="00E06B87"/>
    <w:rsid w:val="00E07525"/>
    <w:rsid w:val="00E1096F"/>
    <w:rsid w:val="00E11DCC"/>
    <w:rsid w:val="00E138C8"/>
    <w:rsid w:val="00E14D07"/>
    <w:rsid w:val="00E15834"/>
    <w:rsid w:val="00E160C1"/>
    <w:rsid w:val="00E17DD8"/>
    <w:rsid w:val="00E222B3"/>
    <w:rsid w:val="00E2752E"/>
    <w:rsid w:val="00E276D7"/>
    <w:rsid w:val="00E277F9"/>
    <w:rsid w:val="00E27E35"/>
    <w:rsid w:val="00E336C3"/>
    <w:rsid w:val="00E34702"/>
    <w:rsid w:val="00E3487F"/>
    <w:rsid w:val="00E43F38"/>
    <w:rsid w:val="00E47D52"/>
    <w:rsid w:val="00E510B9"/>
    <w:rsid w:val="00E51431"/>
    <w:rsid w:val="00E5192E"/>
    <w:rsid w:val="00E52BC7"/>
    <w:rsid w:val="00E53B4F"/>
    <w:rsid w:val="00E55445"/>
    <w:rsid w:val="00E56120"/>
    <w:rsid w:val="00E60211"/>
    <w:rsid w:val="00E6055E"/>
    <w:rsid w:val="00E6114C"/>
    <w:rsid w:val="00E61E0C"/>
    <w:rsid w:val="00E638D3"/>
    <w:rsid w:val="00E6390F"/>
    <w:rsid w:val="00E63DF2"/>
    <w:rsid w:val="00E670D3"/>
    <w:rsid w:val="00E6741A"/>
    <w:rsid w:val="00E6752D"/>
    <w:rsid w:val="00E7042F"/>
    <w:rsid w:val="00E7232A"/>
    <w:rsid w:val="00E72DA1"/>
    <w:rsid w:val="00E72F8C"/>
    <w:rsid w:val="00E73654"/>
    <w:rsid w:val="00E736CA"/>
    <w:rsid w:val="00E740A2"/>
    <w:rsid w:val="00E76A92"/>
    <w:rsid w:val="00E771D4"/>
    <w:rsid w:val="00E771EC"/>
    <w:rsid w:val="00E77629"/>
    <w:rsid w:val="00E77926"/>
    <w:rsid w:val="00E77A57"/>
    <w:rsid w:val="00E8004E"/>
    <w:rsid w:val="00E82A27"/>
    <w:rsid w:val="00E87303"/>
    <w:rsid w:val="00E877AF"/>
    <w:rsid w:val="00E87F22"/>
    <w:rsid w:val="00E9221B"/>
    <w:rsid w:val="00E96ED4"/>
    <w:rsid w:val="00EA13F3"/>
    <w:rsid w:val="00EA184B"/>
    <w:rsid w:val="00EA1C3A"/>
    <w:rsid w:val="00EA1C90"/>
    <w:rsid w:val="00EA2DC8"/>
    <w:rsid w:val="00EA42C1"/>
    <w:rsid w:val="00EA58B0"/>
    <w:rsid w:val="00EA6060"/>
    <w:rsid w:val="00EB0F12"/>
    <w:rsid w:val="00EB142F"/>
    <w:rsid w:val="00EB144B"/>
    <w:rsid w:val="00EB1A6A"/>
    <w:rsid w:val="00EB1D79"/>
    <w:rsid w:val="00EB3384"/>
    <w:rsid w:val="00EB5BA2"/>
    <w:rsid w:val="00EB6812"/>
    <w:rsid w:val="00EB7D04"/>
    <w:rsid w:val="00EC32E1"/>
    <w:rsid w:val="00EC34FE"/>
    <w:rsid w:val="00EC397C"/>
    <w:rsid w:val="00EC4E7C"/>
    <w:rsid w:val="00EC56F2"/>
    <w:rsid w:val="00EC7107"/>
    <w:rsid w:val="00EC7376"/>
    <w:rsid w:val="00EC7758"/>
    <w:rsid w:val="00ED1C65"/>
    <w:rsid w:val="00ED299A"/>
    <w:rsid w:val="00ED2ECD"/>
    <w:rsid w:val="00ED3535"/>
    <w:rsid w:val="00ED3965"/>
    <w:rsid w:val="00ED3A25"/>
    <w:rsid w:val="00EE2957"/>
    <w:rsid w:val="00EE2F55"/>
    <w:rsid w:val="00EE44BB"/>
    <w:rsid w:val="00EE5070"/>
    <w:rsid w:val="00EE6F17"/>
    <w:rsid w:val="00EE77CA"/>
    <w:rsid w:val="00EF07E3"/>
    <w:rsid w:val="00EF3C0C"/>
    <w:rsid w:val="00EF55ED"/>
    <w:rsid w:val="00EF5A48"/>
    <w:rsid w:val="00F00471"/>
    <w:rsid w:val="00F00F65"/>
    <w:rsid w:val="00F01CE7"/>
    <w:rsid w:val="00F02098"/>
    <w:rsid w:val="00F02EB6"/>
    <w:rsid w:val="00F05736"/>
    <w:rsid w:val="00F05985"/>
    <w:rsid w:val="00F05E23"/>
    <w:rsid w:val="00F05EB5"/>
    <w:rsid w:val="00F114B3"/>
    <w:rsid w:val="00F14B7D"/>
    <w:rsid w:val="00F15B6A"/>
    <w:rsid w:val="00F15C40"/>
    <w:rsid w:val="00F17573"/>
    <w:rsid w:val="00F20394"/>
    <w:rsid w:val="00F21DD3"/>
    <w:rsid w:val="00F22B7A"/>
    <w:rsid w:val="00F22CA6"/>
    <w:rsid w:val="00F247B0"/>
    <w:rsid w:val="00F2581C"/>
    <w:rsid w:val="00F26DFD"/>
    <w:rsid w:val="00F276C6"/>
    <w:rsid w:val="00F320B3"/>
    <w:rsid w:val="00F33141"/>
    <w:rsid w:val="00F34029"/>
    <w:rsid w:val="00F34BA9"/>
    <w:rsid w:val="00F355D9"/>
    <w:rsid w:val="00F36298"/>
    <w:rsid w:val="00F3662F"/>
    <w:rsid w:val="00F40182"/>
    <w:rsid w:val="00F41156"/>
    <w:rsid w:val="00F41C65"/>
    <w:rsid w:val="00F44CCA"/>
    <w:rsid w:val="00F44FCD"/>
    <w:rsid w:val="00F45D98"/>
    <w:rsid w:val="00F461CF"/>
    <w:rsid w:val="00F51227"/>
    <w:rsid w:val="00F557F8"/>
    <w:rsid w:val="00F558AB"/>
    <w:rsid w:val="00F55BD3"/>
    <w:rsid w:val="00F56F1F"/>
    <w:rsid w:val="00F57BD4"/>
    <w:rsid w:val="00F608BD"/>
    <w:rsid w:val="00F637BB"/>
    <w:rsid w:val="00F64F11"/>
    <w:rsid w:val="00F6574B"/>
    <w:rsid w:val="00F66B74"/>
    <w:rsid w:val="00F676E7"/>
    <w:rsid w:val="00F6796D"/>
    <w:rsid w:val="00F72546"/>
    <w:rsid w:val="00F74059"/>
    <w:rsid w:val="00F7437B"/>
    <w:rsid w:val="00F752DC"/>
    <w:rsid w:val="00F75412"/>
    <w:rsid w:val="00F75D4E"/>
    <w:rsid w:val="00F76F97"/>
    <w:rsid w:val="00F823EF"/>
    <w:rsid w:val="00F82412"/>
    <w:rsid w:val="00F83953"/>
    <w:rsid w:val="00F83E39"/>
    <w:rsid w:val="00F86195"/>
    <w:rsid w:val="00F865C5"/>
    <w:rsid w:val="00F86B2C"/>
    <w:rsid w:val="00F90B0D"/>
    <w:rsid w:val="00F90BD3"/>
    <w:rsid w:val="00F90D62"/>
    <w:rsid w:val="00F92EA2"/>
    <w:rsid w:val="00F934EE"/>
    <w:rsid w:val="00F95213"/>
    <w:rsid w:val="00F95361"/>
    <w:rsid w:val="00FA0063"/>
    <w:rsid w:val="00FA0151"/>
    <w:rsid w:val="00FA0908"/>
    <w:rsid w:val="00FA1700"/>
    <w:rsid w:val="00FA1D72"/>
    <w:rsid w:val="00FA1F8B"/>
    <w:rsid w:val="00FA2674"/>
    <w:rsid w:val="00FA2724"/>
    <w:rsid w:val="00FA2ACE"/>
    <w:rsid w:val="00FA32EE"/>
    <w:rsid w:val="00FA47D2"/>
    <w:rsid w:val="00FA48AB"/>
    <w:rsid w:val="00FA4C58"/>
    <w:rsid w:val="00FB18D5"/>
    <w:rsid w:val="00FB35A8"/>
    <w:rsid w:val="00FB3B5A"/>
    <w:rsid w:val="00FB411C"/>
    <w:rsid w:val="00FB4BD4"/>
    <w:rsid w:val="00FB6DB0"/>
    <w:rsid w:val="00FC141F"/>
    <w:rsid w:val="00FC26C4"/>
    <w:rsid w:val="00FC2DB4"/>
    <w:rsid w:val="00FC3B85"/>
    <w:rsid w:val="00FC475F"/>
    <w:rsid w:val="00FC5D89"/>
    <w:rsid w:val="00FC5E7F"/>
    <w:rsid w:val="00FC6778"/>
    <w:rsid w:val="00FC6B71"/>
    <w:rsid w:val="00FD0C63"/>
    <w:rsid w:val="00FD12EB"/>
    <w:rsid w:val="00FD349C"/>
    <w:rsid w:val="00FD3E72"/>
    <w:rsid w:val="00FD5304"/>
    <w:rsid w:val="00FD5978"/>
    <w:rsid w:val="00FD602A"/>
    <w:rsid w:val="00FD7E23"/>
    <w:rsid w:val="00FE2B59"/>
    <w:rsid w:val="00FE527A"/>
    <w:rsid w:val="00FE7498"/>
    <w:rsid w:val="00FE776A"/>
    <w:rsid w:val="00FE7E6E"/>
    <w:rsid w:val="00FF14DB"/>
    <w:rsid w:val="00FF1D25"/>
    <w:rsid w:val="00FF266B"/>
    <w:rsid w:val="00FF2B82"/>
    <w:rsid w:val="00FF47AF"/>
    <w:rsid w:val="00FF69A5"/>
    <w:rsid w:val="00FF6C57"/>
    <w:rsid w:val="00FF73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9694C4"/>
  <w15:docId w15:val="{A6A616B8-30FE-0C4D-892F-B9805E2B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78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E7B92"/>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4317133821550316851msofootnotereference">
    <w:name w:val="m_4317133821550316851msofootnotereference"/>
    <w:basedOn w:val="DefaultParagraphFont"/>
    <w:rsid w:val="00CE5569"/>
  </w:style>
  <w:style w:type="paragraph" w:styleId="ListParagraph">
    <w:name w:val="List Paragraph"/>
    <w:basedOn w:val="Normal"/>
    <w:uiPriority w:val="34"/>
    <w:qFormat/>
    <w:rsid w:val="00CE5569"/>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nhideWhenUsed/>
    <w:rsid w:val="0018635B"/>
    <w:rPr>
      <w:color w:val="0563C1" w:themeColor="hyperlink"/>
      <w:u w:val="single"/>
    </w:rPr>
  </w:style>
  <w:style w:type="character" w:customStyle="1" w:styleId="UnresolvedMention1">
    <w:name w:val="Unresolved Mention1"/>
    <w:basedOn w:val="DefaultParagraphFont"/>
    <w:uiPriority w:val="99"/>
    <w:semiHidden/>
    <w:unhideWhenUsed/>
    <w:rsid w:val="0018635B"/>
    <w:rPr>
      <w:color w:val="808080"/>
      <w:shd w:val="clear" w:color="auto" w:fill="E6E6E6"/>
    </w:rPr>
  </w:style>
  <w:style w:type="character" w:styleId="FollowedHyperlink">
    <w:name w:val="FollowedHyperlink"/>
    <w:basedOn w:val="DefaultParagraphFont"/>
    <w:uiPriority w:val="99"/>
    <w:semiHidden/>
    <w:unhideWhenUsed/>
    <w:rsid w:val="00D54F61"/>
    <w:rPr>
      <w:color w:val="954F72" w:themeColor="followedHyperlink"/>
      <w:u w:val="single"/>
    </w:rPr>
  </w:style>
  <w:style w:type="character" w:customStyle="1" w:styleId="apple-converted-space">
    <w:name w:val="apple-converted-space"/>
    <w:basedOn w:val="DefaultParagraphFont"/>
    <w:rsid w:val="001D7EA1"/>
  </w:style>
  <w:style w:type="character" w:styleId="Emphasis">
    <w:name w:val="Emphasis"/>
    <w:basedOn w:val="DefaultParagraphFont"/>
    <w:uiPriority w:val="20"/>
    <w:qFormat/>
    <w:rsid w:val="001D7EA1"/>
    <w:rPr>
      <w:i/>
      <w:iCs/>
    </w:rPr>
  </w:style>
  <w:style w:type="paragraph" w:styleId="NormalWeb">
    <w:name w:val="Normal (Web)"/>
    <w:basedOn w:val="Normal"/>
    <w:uiPriority w:val="99"/>
    <w:unhideWhenUsed/>
    <w:rsid w:val="001D7EA1"/>
    <w:pPr>
      <w:spacing w:before="100" w:beforeAutospacing="1" w:after="100" w:afterAutospacing="1"/>
    </w:pPr>
  </w:style>
  <w:style w:type="paragraph" w:styleId="Header">
    <w:name w:val="header"/>
    <w:basedOn w:val="Normal"/>
    <w:link w:val="HeaderChar"/>
    <w:uiPriority w:val="99"/>
    <w:unhideWhenUsed/>
    <w:rsid w:val="00DA198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A1981"/>
  </w:style>
  <w:style w:type="paragraph" w:styleId="Footer">
    <w:name w:val="footer"/>
    <w:basedOn w:val="Normal"/>
    <w:link w:val="FooterChar"/>
    <w:uiPriority w:val="99"/>
    <w:unhideWhenUsed/>
    <w:rsid w:val="00DA198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A1981"/>
  </w:style>
  <w:style w:type="character" w:customStyle="1" w:styleId="Heading1Char">
    <w:name w:val="Heading 1 Char"/>
    <w:basedOn w:val="DefaultParagraphFont"/>
    <w:link w:val="Heading1"/>
    <w:uiPriority w:val="9"/>
    <w:rsid w:val="003E7B92"/>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445A0A"/>
    <w:rPr>
      <w:sz w:val="16"/>
      <w:szCs w:val="16"/>
    </w:rPr>
  </w:style>
  <w:style w:type="paragraph" w:styleId="CommentText">
    <w:name w:val="annotation text"/>
    <w:basedOn w:val="Normal"/>
    <w:link w:val="CommentTextChar"/>
    <w:uiPriority w:val="99"/>
    <w:semiHidden/>
    <w:unhideWhenUsed/>
    <w:rsid w:val="00445A0A"/>
    <w:rPr>
      <w:sz w:val="20"/>
      <w:szCs w:val="20"/>
    </w:rPr>
  </w:style>
  <w:style w:type="character" w:customStyle="1" w:styleId="CommentTextChar">
    <w:name w:val="Comment Text Char"/>
    <w:basedOn w:val="DefaultParagraphFont"/>
    <w:link w:val="CommentText"/>
    <w:uiPriority w:val="99"/>
    <w:semiHidden/>
    <w:rsid w:val="00445A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5A0A"/>
    <w:rPr>
      <w:b/>
      <w:bCs/>
    </w:rPr>
  </w:style>
  <w:style w:type="character" w:customStyle="1" w:styleId="CommentSubjectChar">
    <w:name w:val="Comment Subject Char"/>
    <w:basedOn w:val="CommentTextChar"/>
    <w:link w:val="CommentSubject"/>
    <w:uiPriority w:val="99"/>
    <w:semiHidden/>
    <w:rsid w:val="00445A0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45A0A"/>
    <w:rPr>
      <w:sz w:val="18"/>
      <w:szCs w:val="18"/>
    </w:rPr>
  </w:style>
  <w:style w:type="character" w:customStyle="1" w:styleId="BalloonTextChar">
    <w:name w:val="Balloon Text Char"/>
    <w:basedOn w:val="DefaultParagraphFont"/>
    <w:link w:val="BalloonText"/>
    <w:uiPriority w:val="99"/>
    <w:semiHidden/>
    <w:rsid w:val="00445A0A"/>
    <w:rPr>
      <w:rFonts w:ascii="Times New Roman" w:eastAsia="Times New Roman" w:hAnsi="Times New Roman" w:cs="Times New Roman"/>
      <w:sz w:val="18"/>
      <w:szCs w:val="18"/>
    </w:rPr>
  </w:style>
  <w:style w:type="character" w:styleId="PageNumber">
    <w:name w:val="page number"/>
    <w:basedOn w:val="DefaultParagraphFont"/>
    <w:uiPriority w:val="99"/>
    <w:semiHidden/>
    <w:unhideWhenUsed/>
    <w:rsid w:val="0060740C"/>
  </w:style>
  <w:style w:type="character" w:customStyle="1" w:styleId="emphasistypesmallcaps">
    <w:name w:val="emphasistypesmallcaps"/>
    <w:basedOn w:val="DefaultParagraphFont"/>
    <w:rsid w:val="006E35A6"/>
  </w:style>
  <w:style w:type="paragraph" w:styleId="Revision">
    <w:name w:val="Revision"/>
    <w:hidden/>
    <w:uiPriority w:val="99"/>
    <w:semiHidden/>
    <w:rsid w:val="00D028B4"/>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6A0CC1"/>
    <w:rPr>
      <w:sz w:val="20"/>
      <w:szCs w:val="20"/>
    </w:rPr>
  </w:style>
  <w:style w:type="character" w:customStyle="1" w:styleId="FootnoteTextChar">
    <w:name w:val="Footnote Text Char"/>
    <w:basedOn w:val="DefaultParagraphFont"/>
    <w:link w:val="FootnoteText"/>
    <w:uiPriority w:val="99"/>
    <w:rsid w:val="006A0CC1"/>
    <w:rPr>
      <w:rFonts w:ascii="Times New Roman" w:eastAsia="Times New Roman" w:hAnsi="Times New Roman" w:cs="Times New Roman"/>
      <w:sz w:val="20"/>
      <w:szCs w:val="20"/>
    </w:rPr>
  </w:style>
  <w:style w:type="character" w:customStyle="1" w:styleId="highlight">
    <w:name w:val="highlight"/>
    <w:basedOn w:val="DefaultParagraphFont"/>
    <w:rsid w:val="0055540F"/>
  </w:style>
  <w:style w:type="paragraph" w:styleId="EndnoteText">
    <w:name w:val="endnote text"/>
    <w:basedOn w:val="Normal"/>
    <w:link w:val="EndnoteTextChar"/>
    <w:uiPriority w:val="99"/>
    <w:unhideWhenUsed/>
    <w:rsid w:val="00FF2B82"/>
    <w:rPr>
      <w:sz w:val="20"/>
      <w:szCs w:val="20"/>
    </w:rPr>
  </w:style>
  <w:style w:type="character" w:customStyle="1" w:styleId="EndnoteTextChar">
    <w:name w:val="Endnote Text Char"/>
    <w:basedOn w:val="DefaultParagraphFont"/>
    <w:link w:val="EndnoteText"/>
    <w:uiPriority w:val="99"/>
    <w:rsid w:val="00FF2B8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F2B82"/>
    <w:rPr>
      <w:vertAlign w:val="superscript"/>
    </w:rPr>
  </w:style>
  <w:style w:type="character" w:customStyle="1" w:styleId="UnresolvedMention2">
    <w:name w:val="Unresolved Mention2"/>
    <w:basedOn w:val="DefaultParagraphFont"/>
    <w:uiPriority w:val="99"/>
    <w:rsid w:val="00AE0AC0"/>
    <w:rPr>
      <w:color w:val="605E5C"/>
      <w:shd w:val="clear" w:color="auto" w:fill="E1DFDD"/>
    </w:rPr>
  </w:style>
  <w:style w:type="table" w:styleId="TableGrid">
    <w:name w:val="Table Grid"/>
    <w:basedOn w:val="TableNormal"/>
    <w:uiPriority w:val="39"/>
    <w:rsid w:val="0051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2752E"/>
    <w:rPr>
      <w:vertAlign w:val="superscript"/>
    </w:rPr>
  </w:style>
  <w:style w:type="paragraph" w:customStyle="1" w:styleId="3vff3xh4yd">
    <w:name w:val="_3vff3xh4yd"/>
    <w:basedOn w:val="Normal"/>
    <w:rsid w:val="004E5606"/>
    <w:pPr>
      <w:spacing w:before="100" w:beforeAutospacing="1" w:after="100" w:afterAutospacing="1"/>
    </w:pPr>
  </w:style>
  <w:style w:type="character" w:customStyle="1" w:styleId="fn">
    <w:name w:val="fn"/>
    <w:basedOn w:val="DefaultParagraphFont"/>
    <w:rsid w:val="00295EDD"/>
  </w:style>
  <w:style w:type="character" w:styleId="UnresolvedMention">
    <w:name w:val="Unresolved Mention"/>
    <w:basedOn w:val="DefaultParagraphFont"/>
    <w:uiPriority w:val="99"/>
    <w:semiHidden/>
    <w:unhideWhenUsed/>
    <w:rsid w:val="003F0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4709">
      <w:bodyDiv w:val="1"/>
      <w:marLeft w:val="0"/>
      <w:marRight w:val="0"/>
      <w:marTop w:val="0"/>
      <w:marBottom w:val="0"/>
      <w:divBdr>
        <w:top w:val="none" w:sz="0" w:space="0" w:color="auto"/>
        <w:left w:val="none" w:sz="0" w:space="0" w:color="auto"/>
        <w:bottom w:val="none" w:sz="0" w:space="0" w:color="auto"/>
        <w:right w:val="none" w:sz="0" w:space="0" w:color="auto"/>
      </w:divBdr>
      <w:divsChild>
        <w:div w:id="232667098">
          <w:marLeft w:val="0"/>
          <w:marRight w:val="0"/>
          <w:marTop w:val="0"/>
          <w:marBottom w:val="0"/>
          <w:divBdr>
            <w:top w:val="none" w:sz="0" w:space="0" w:color="auto"/>
            <w:left w:val="none" w:sz="0" w:space="0" w:color="auto"/>
            <w:bottom w:val="none" w:sz="0" w:space="0" w:color="auto"/>
            <w:right w:val="none" w:sz="0" w:space="0" w:color="auto"/>
          </w:divBdr>
        </w:div>
        <w:div w:id="760377481">
          <w:marLeft w:val="0"/>
          <w:marRight w:val="0"/>
          <w:marTop w:val="0"/>
          <w:marBottom w:val="0"/>
          <w:divBdr>
            <w:top w:val="none" w:sz="0" w:space="0" w:color="auto"/>
            <w:left w:val="none" w:sz="0" w:space="0" w:color="auto"/>
            <w:bottom w:val="none" w:sz="0" w:space="0" w:color="auto"/>
            <w:right w:val="none" w:sz="0" w:space="0" w:color="auto"/>
          </w:divBdr>
        </w:div>
        <w:div w:id="1636642140">
          <w:marLeft w:val="0"/>
          <w:marRight w:val="0"/>
          <w:marTop w:val="0"/>
          <w:marBottom w:val="0"/>
          <w:divBdr>
            <w:top w:val="none" w:sz="0" w:space="0" w:color="auto"/>
            <w:left w:val="none" w:sz="0" w:space="0" w:color="auto"/>
            <w:bottom w:val="none" w:sz="0" w:space="0" w:color="auto"/>
            <w:right w:val="none" w:sz="0" w:space="0" w:color="auto"/>
          </w:divBdr>
        </w:div>
        <w:div w:id="1057974389">
          <w:marLeft w:val="0"/>
          <w:marRight w:val="0"/>
          <w:marTop w:val="0"/>
          <w:marBottom w:val="0"/>
          <w:divBdr>
            <w:top w:val="none" w:sz="0" w:space="0" w:color="auto"/>
            <w:left w:val="none" w:sz="0" w:space="0" w:color="auto"/>
            <w:bottom w:val="none" w:sz="0" w:space="0" w:color="auto"/>
            <w:right w:val="none" w:sz="0" w:space="0" w:color="auto"/>
          </w:divBdr>
        </w:div>
      </w:divsChild>
    </w:div>
    <w:div w:id="52626261">
      <w:bodyDiv w:val="1"/>
      <w:marLeft w:val="0"/>
      <w:marRight w:val="0"/>
      <w:marTop w:val="0"/>
      <w:marBottom w:val="0"/>
      <w:divBdr>
        <w:top w:val="none" w:sz="0" w:space="0" w:color="auto"/>
        <w:left w:val="none" w:sz="0" w:space="0" w:color="auto"/>
        <w:bottom w:val="none" w:sz="0" w:space="0" w:color="auto"/>
        <w:right w:val="none" w:sz="0" w:space="0" w:color="auto"/>
      </w:divBdr>
    </w:div>
    <w:div w:id="66614023">
      <w:bodyDiv w:val="1"/>
      <w:marLeft w:val="0"/>
      <w:marRight w:val="0"/>
      <w:marTop w:val="0"/>
      <w:marBottom w:val="0"/>
      <w:divBdr>
        <w:top w:val="none" w:sz="0" w:space="0" w:color="auto"/>
        <w:left w:val="none" w:sz="0" w:space="0" w:color="auto"/>
        <w:bottom w:val="none" w:sz="0" w:space="0" w:color="auto"/>
        <w:right w:val="none" w:sz="0" w:space="0" w:color="auto"/>
      </w:divBdr>
    </w:div>
    <w:div w:id="69498879">
      <w:bodyDiv w:val="1"/>
      <w:marLeft w:val="0"/>
      <w:marRight w:val="0"/>
      <w:marTop w:val="0"/>
      <w:marBottom w:val="0"/>
      <w:divBdr>
        <w:top w:val="none" w:sz="0" w:space="0" w:color="auto"/>
        <w:left w:val="none" w:sz="0" w:space="0" w:color="auto"/>
        <w:bottom w:val="none" w:sz="0" w:space="0" w:color="auto"/>
        <w:right w:val="none" w:sz="0" w:space="0" w:color="auto"/>
      </w:divBdr>
    </w:div>
    <w:div w:id="162475649">
      <w:bodyDiv w:val="1"/>
      <w:marLeft w:val="0"/>
      <w:marRight w:val="0"/>
      <w:marTop w:val="0"/>
      <w:marBottom w:val="0"/>
      <w:divBdr>
        <w:top w:val="none" w:sz="0" w:space="0" w:color="auto"/>
        <w:left w:val="none" w:sz="0" w:space="0" w:color="auto"/>
        <w:bottom w:val="none" w:sz="0" w:space="0" w:color="auto"/>
        <w:right w:val="none" w:sz="0" w:space="0" w:color="auto"/>
      </w:divBdr>
    </w:div>
    <w:div w:id="176433458">
      <w:bodyDiv w:val="1"/>
      <w:marLeft w:val="0"/>
      <w:marRight w:val="0"/>
      <w:marTop w:val="0"/>
      <w:marBottom w:val="0"/>
      <w:divBdr>
        <w:top w:val="none" w:sz="0" w:space="0" w:color="auto"/>
        <w:left w:val="none" w:sz="0" w:space="0" w:color="auto"/>
        <w:bottom w:val="none" w:sz="0" w:space="0" w:color="auto"/>
        <w:right w:val="none" w:sz="0" w:space="0" w:color="auto"/>
      </w:divBdr>
      <w:divsChild>
        <w:div w:id="1302464122">
          <w:marLeft w:val="0"/>
          <w:marRight w:val="0"/>
          <w:marTop w:val="0"/>
          <w:marBottom w:val="0"/>
          <w:divBdr>
            <w:top w:val="none" w:sz="0" w:space="0" w:color="auto"/>
            <w:left w:val="none" w:sz="0" w:space="0" w:color="auto"/>
            <w:bottom w:val="none" w:sz="0" w:space="0" w:color="auto"/>
            <w:right w:val="none" w:sz="0" w:space="0" w:color="auto"/>
          </w:divBdr>
          <w:divsChild>
            <w:div w:id="880246071">
              <w:marLeft w:val="0"/>
              <w:marRight w:val="0"/>
              <w:marTop w:val="0"/>
              <w:marBottom w:val="0"/>
              <w:divBdr>
                <w:top w:val="none" w:sz="0" w:space="0" w:color="auto"/>
                <w:left w:val="none" w:sz="0" w:space="0" w:color="auto"/>
                <w:bottom w:val="none" w:sz="0" w:space="0" w:color="auto"/>
                <w:right w:val="none" w:sz="0" w:space="0" w:color="auto"/>
              </w:divBdr>
              <w:divsChild>
                <w:div w:id="5305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6111">
      <w:bodyDiv w:val="1"/>
      <w:marLeft w:val="0"/>
      <w:marRight w:val="0"/>
      <w:marTop w:val="0"/>
      <w:marBottom w:val="0"/>
      <w:divBdr>
        <w:top w:val="none" w:sz="0" w:space="0" w:color="auto"/>
        <w:left w:val="none" w:sz="0" w:space="0" w:color="auto"/>
        <w:bottom w:val="none" w:sz="0" w:space="0" w:color="auto"/>
        <w:right w:val="none" w:sz="0" w:space="0" w:color="auto"/>
      </w:divBdr>
    </w:div>
    <w:div w:id="197164999">
      <w:bodyDiv w:val="1"/>
      <w:marLeft w:val="0"/>
      <w:marRight w:val="0"/>
      <w:marTop w:val="0"/>
      <w:marBottom w:val="0"/>
      <w:divBdr>
        <w:top w:val="none" w:sz="0" w:space="0" w:color="auto"/>
        <w:left w:val="none" w:sz="0" w:space="0" w:color="auto"/>
        <w:bottom w:val="none" w:sz="0" w:space="0" w:color="auto"/>
        <w:right w:val="none" w:sz="0" w:space="0" w:color="auto"/>
      </w:divBdr>
      <w:divsChild>
        <w:div w:id="783767898">
          <w:marLeft w:val="0"/>
          <w:marRight w:val="0"/>
          <w:marTop w:val="0"/>
          <w:marBottom w:val="0"/>
          <w:divBdr>
            <w:top w:val="none" w:sz="0" w:space="0" w:color="auto"/>
            <w:left w:val="none" w:sz="0" w:space="0" w:color="auto"/>
            <w:bottom w:val="none" w:sz="0" w:space="0" w:color="auto"/>
            <w:right w:val="none" w:sz="0" w:space="0" w:color="auto"/>
          </w:divBdr>
        </w:div>
        <w:div w:id="2029138297">
          <w:marLeft w:val="0"/>
          <w:marRight w:val="0"/>
          <w:marTop w:val="0"/>
          <w:marBottom w:val="0"/>
          <w:divBdr>
            <w:top w:val="none" w:sz="0" w:space="0" w:color="auto"/>
            <w:left w:val="none" w:sz="0" w:space="0" w:color="auto"/>
            <w:bottom w:val="none" w:sz="0" w:space="0" w:color="auto"/>
            <w:right w:val="none" w:sz="0" w:space="0" w:color="auto"/>
          </w:divBdr>
        </w:div>
        <w:div w:id="375204203">
          <w:marLeft w:val="0"/>
          <w:marRight w:val="0"/>
          <w:marTop w:val="0"/>
          <w:marBottom w:val="0"/>
          <w:divBdr>
            <w:top w:val="none" w:sz="0" w:space="0" w:color="auto"/>
            <w:left w:val="none" w:sz="0" w:space="0" w:color="auto"/>
            <w:bottom w:val="none" w:sz="0" w:space="0" w:color="auto"/>
            <w:right w:val="none" w:sz="0" w:space="0" w:color="auto"/>
          </w:divBdr>
        </w:div>
      </w:divsChild>
    </w:div>
    <w:div w:id="216861598">
      <w:bodyDiv w:val="1"/>
      <w:marLeft w:val="0"/>
      <w:marRight w:val="0"/>
      <w:marTop w:val="0"/>
      <w:marBottom w:val="0"/>
      <w:divBdr>
        <w:top w:val="none" w:sz="0" w:space="0" w:color="auto"/>
        <w:left w:val="none" w:sz="0" w:space="0" w:color="auto"/>
        <w:bottom w:val="none" w:sz="0" w:space="0" w:color="auto"/>
        <w:right w:val="none" w:sz="0" w:space="0" w:color="auto"/>
      </w:divBdr>
      <w:divsChild>
        <w:div w:id="448935713">
          <w:marLeft w:val="0"/>
          <w:marRight w:val="0"/>
          <w:marTop w:val="0"/>
          <w:marBottom w:val="0"/>
          <w:divBdr>
            <w:top w:val="none" w:sz="0" w:space="0" w:color="auto"/>
            <w:left w:val="none" w:sz="0" w:space="0" w:color="auto"/>
            <w:bottom w:val="none" w:sz="0" w:space="0" w:color="auto"/>
            <w:right w:val="none" w:sz="0" w:space="0" w:color="auto"/>
          </w:divBdr>
          <w:divsChild>
            <w:div w:id="1337222061">
              <w:marLeft w:val="0"/>
              <w:marRight w:val="0"/>
              <w:marTop w:val="0"/>
              <w:marBottom w:val="0"/>
              <w:divBdr>
                <w:top w:val="none" w:sz="0" w:space="0" w:color="auto"/>
                <w:left w:val="none" w:sz="0" w:space="0" w:color="auto"/>
                <w:bottom w:val="none" w:sz="0" w:space="0" w:color="auto"/>
                <w:right w:val="none" w:sz="0" w:space="0" w:color="auto"/>
              </w:divBdr>
              <w:divsChild>
                <w:div w:id="14483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435">
      <w:bodyDiv w:val="1"/>
      <w:marLeft w:val="0"/>
      <w:marRight w:val="0"/>
      <w:marTop w:val="0"/>
      <w:marBottom w:val="0"/>
      <w:divBdr>
        <w:top w:val="none" w:sz="0" w:space="0" w:color="auto"/>
        <w:left w:val="none" w:sz="0" w:space="0" w:color="auto"/>
        <w:bottom w:val="none" w:sz="0" w:space="0" w:color="auto"/>
        <w:right w:val="none" w:sz="0" w:space="0" w:color="auto"/>
      </w:divBdr>
    </w:div>
    <w:div w:id="307056523">
      <w:bodyDiv w:val="1"/>
      <w:marLeft w:val="0"/>
      <w:marRight w:val="0"/>
      <w:marTop w:val="0"/>
      <w:marBottom w:val="0"/>
      <w:divBdr>
        <w:top w:val="none" w:sz="0" w:space="0" w:color="auto"/>
        <w:left w:val="none" w:sz="0" w:space="0" w:color="auto"/>
        <w:bottom w:val="none" w:sz="0" w:space="0" w:color="auto"/>
        <w:right w:val="none" w:sz="0" w:space="0" w:color="auto"/>
      </w:divBdr>
    </w:div>
    <w:div w:id="323819388">
      <w:bodyDiv w:val="1"/>
      <w:marLeft w:val="0"/>
      <w:marRight w:val="0"/>
      <w:marTop w:val="0"/>
      <w:marBottom w:val="0"/>
      <w:divBdr>
        <w:top w:val="none" w:sz="0" w:space="0" w:color="auto"/>
        <w:left w:val="none" w:sz="0" w:space="0" w:color="auto"/>
        <w:bottom w:val="none" w:sz="0" w:space="0" w:color="auto"/>
        <w:right w:val="none" w:sz="0" w:space="0" w:color="auto"/>
      </w:divBdr>
    </w:div>
    <w:div w:id="368646314">
      <w:bodyDiv w:val="1"/>
      <w:marLeft w:val="0"/>
      <w:marRight w:val="0"/>
      <w:marTop w:val="0"/>
      <w:marBottom w:val="0"/>
      <w:divBdr>
        <w:top w:val="none" w:sz="0" w:space="0" w:color="auto"/>
        <w:left w:val="none" w:sz="0" w:space="0" w:color="auto"/>
        <w:bottom w:val="none" w:sz="0" w:space="0" w:color="auto"/>
        <w:right w:val="none" w:sz="0" w:space="0" w:color="auto"/>
      </w:divBdr>
      <w:divsChild>
        <w:div w:id="693966179">
          <w:marLeft w:val="0"/>
          <w:marRight w:val="0"/>
          <w:marTop w:val="0"/>
          <w:marBottom w:val="0"/>
          <w:divBdr>
            <w:top w:val="none" w:sz="0" w:space="0" w:color="auto"/>
            <w:left w:val="none" w:sz="0" w:space="0" w:color="auto"/>
            <w:bottom w:val="none" w:sz="0" w:space="0" w:color="auto"/>
            <w:right w:val="none" w:sz="0" w:space="0" w:color="auto"/>
          </w:divBdr>
          <w:divsChild>
            <w:div w:id="1778717592">
              <w:marLeft w:val="0"/>
              <w:marRight w:val="0"/>
              <w:marTop w:val="0"/>
              <w:marBottom w:val="0"/>
              <w:divBdr>
                <w:top w:val="none" w:sz="0" w:space="0" w:color="auto"/>
                <w:left w:val="none" w:sz="0" w:space="0" w:color="auto"/>
                <w:bottom w:val="none" w:sz="0" w:space="0" w:color="auto"/>
                <w:right w:val="none" w:sz="0" w:space="0" w:color="auto"/>
              </w:divBdr>
              <w:divsChild>
                <w:div w:id="9050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8412">
          <w:marLeft w:val="0"/>
          <w:marRight w:val="0"/>
          <w:marTop w:val="0"/>
          <w:marBottom w:val="0"/>
          <w:divBdr>
            <w:top w:val="none" w:sz="0" w:space="0" w:color="auto"/>
            <w:left w:val="none" w:sz="0" w:space="0" w:color="auto"/>
            <w:bottom w:val="none" w:sz="0" w:space="0" w:color="auto"/>
            <w:right w:val="none" w:sz="0" w:space="0" w:color="auto"/>
          </w:divBdr>
          <w:divsChild>
            <w:div w:id="2044552358">
              <w:marLeft w:val="0"/>
              <w:marRight w:val="0"/>
              <w:marTop w:val="0"/>
              <w:marBottom w:val="0"/>
              <w:divBdr>
                <w:top w:val="none" w:sz="0" w:space="0" w:color="auto"/>
                <w:left w:val="none" w:sz="0" w:space="0" w:color="auto"/>
                <w:bottom w:val="none" w:sz="0" w:space="0" w:color="auto"/>
                <w:right w:val="none" w:sz="0" w:space="0" w:color="auto"/>
              </w:divBdr>
              <w:divsChild>
                <w:div w:id="11673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6585">
      <w:bodyDiv w:val="1"/>
      <w:marLeft w:val="0"/>
      <w:marRight w:val="0"/>
      <w:marTop w:val="0"/>
      <w:marBottom w:val="0"/>
      <w:divBdr>
        <w:top w:val="none" w:sz="0" w:space="0" w:color="auto"/>
        <w:left w:val="none" w:sz="0" w:space="0" w:color="auto"/>
        <w:bottom w:val="none" w:sz="0" w:space="0" w:color="auto"/>
        <w:right w:val="none" w:sz="0" w:space="0" w:color="auto"/>
      </w:divBdr>
    </w:div>
    <w:div w:id="423494857">
      <w:bodyDiv w:val="1"/>
      <w:marLeft w:val="0"/>
      <w:marRight w:val="0"/>
      <w:marTop w:val="0"/>
      <w:marBottom w:val="0"/>
      <w:divBdr>
        <w:top w:val="none" w:sz="0" w:space="0" w:color="auto"/>
        <w:left w:val="none" w:sz="0" w:space="0" w:color="auto"/>
        <w:bottom w:val="none" w:sz="0" w:space="0" w:color="auto"/>
        <w:right w:val="none" w:sz="0" w:space="0" w:color="auto"/>
      </w:divBdr>
    </w:div>
    <w:div w:id="445202446">
      <w:bodyDiv w:val="1"/>
      <w:marLeft w:val="0"/>
      <w:marRight w:val="0"/>
      <w:marTop w:val="0"/>
      <w:marBottom w:val="0"/>
      <w:divBdr>
        <w:top w:val="none" w:sz="0" w:space="0" w:color="auto"/>
        <w:left w:val="none" w:sz="0" w:space="0" w:color="auto"/>
        <w:bottom w:val="none" w:sz="0" w:space="0" w:color="auto"/>
        <w:right w:val="none" w:sz="0" w:space="0" w:color="auto"/>
      </w:divBdr>
      <w:divsChild>
        <w:div w:id="97753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57596">
              <w:marLeft w:val="0"/>
              <w:marRight w:val="0"/>
              <w:marTop w:val="0"/>
              <w:marBottom w:val="0"/>
              <w:divBdr>
                <w:top w:val="none" w:sz="0" w:space="0" w:color="auto"/>
                <w:left w:val="none" w:sz="0" w:space="0" w:color="auto"/>
                <w:bottom w:val="none" w:sz="0" w:space="0" w:color="auto"/>
                <w:right w:val="none" w:sz="0" w:space="0" w:color="auto"/>
              </w:divBdr>
              <w:divsChild>
                <w:div w:id="1849558817">
                  <w:marLeft w:val="0"/>
                  <w:marRight w:val="0"/>
                  <w:marTop w:val="0"/>
                  <w:marBottom w:val="0"/>
                  <w:divBdr>
                    <w:top w:val="none" w:sz="0" w:space="0" w:color="auto"/>
                    <w:left w:val="none" w:sz="0" w:space="0" w:color="auto"/>
                    <w:bottom w:val="none" w:sz="0" w:space="0" w:color="auto"/>
                    <w:right w:val="none" w:sz="0" w:space="0" w:color="auto"/>
                  </w:divBdr>
                  <w:divsChild>
                    <w:div w:id="686366451">
                      <w:marLeft w:val="0"/>
                      <w:marRight w:val="0"/>
                      <w:marTop w:val="0"/>
                      <w:marBottom w:val="0"/>
                      <w:divBdr>
                        <w:top w:val="none" w:sz="0" w:space="0" w:color="auto"/>
                        <w:left w:val="none" w:sz="0" w:space="0" w:color="auto"/>
                        <w:bottom w:val="none" w:sz="0" w:space="0" w:color="auto"/>
                        <w:right w:val="none" w:sz="0" w:space="0" w:color="auto"/>
                      </w:divBdr>
                      <w:divsChild>
                        <w:div w:id="12535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94543">
      <w:bodyDiv w:val="1"/>
      <w:marLeft w:val="0"/>
      <w:marRight w:val="0"/>
      <w:marTop w:val="0"/>
      <w:marBottom w:val="0"/>
      <w:divBdr>
        <w:top w:val="none" w:sz="0" w:space="0" w:color="auto"/>
        <w:left w:val="none" w:sz="0" w:space="0" w:color="auto"/>
        <w:bottom w:val="none" w:sz="0" w:space="0" w:color="auto"/>
        <w:right w:val="none" w:sz="0" w:space="0" w:color="auto"/>
      </w:divBdr>
      <w:divsChild>
        <w:div w:id="1142768460">
          <w:marLeft w:val="0"/>
          <w:marRight w:val="0"/>
          <w:marTop w:val="0"/>
          <w:marBottom w:val="0"/>
          <w:divBdr>
            <w:top w:val="none" w:sz="0" w:space="0" w:color="auto"/>
            <w:left w:val="none" w:sz="0" w:space="0" w:color="auto"/>
            <w:bottom w:val="none" w:sz="0" w:space="0" w:color="auto"/>
            <w:right w:val="none" w:sz="0" w:space="0" w:color="auto"/>
          </w:divBdr>
        </w:div>
        <w:div w:id="1701127715">
          <w:marLeft w:val="0"/>
          <w:marRight w:val="0"/>
          <w:marTop w:val="0"/>
          <w:marBottom w:val="0"/>
          <w:divBdr>
            <w:top w:val="none" w:sz="0" w:space="0" w:color="auto"/>
            <w:left w:val="none" w:sz="0" w:space="0" w:color="auto"/>
            <w:bottom w:val="none" w:sz="0" w:space="0" w:color="auto"/>
            <w:right w:val="none" w:sz="0" w:space="0" w:color="auto"/>
          </w:divBdr>
        </w:div>
        <w:div w:id="787159486">
          <w:marLeft w:val="0"/>
          <w:marRight w:val="0"/>
          <w:marTop w:val="0"/>
          <w:marBottom w:val="0"/>
          <w:divBdr>
            <w:top w:val="none" w:sz="0" w:space="0" w:color="auto"/>
            <w:left w:val="none" w:sz="0" w:space="0" w:color="auto"/>
            <w:bottom w:val="none" w:sz="0" w:space="0" w:color="auto"/>
            <w:right w:val="none" w:sz="0" w:space="0" w:color="auto"/>
          </w:divBdr>
        </w:div>
      </w:divsChild>
    </w:div>
    <w:div w:id="485559185">
      <w:bodyDiv w:val="1"/>
      <w:marLeft w:val="0"/>
      <w:marRight w:val="0"/>
      <w:marTop w:val="0"/>
      <w:marBottom w:val="0"/>
      <w:divBdr>
        <w:top w:val="none" w:sz="0" w:space="0" w:color="auto"/>
        <w:left w:val="none" w:sz="0" w:space="0" w:color="auto"/>
        <w:bottom w:val="none" w:sz="0" w:space="0" w:color="auto"/>
        <w:right w:val="none" w:sz="0" w:space="0" w:color="auto"/>
      </w:divBdr>
    </w:div>
    <w:div w:id="520708232">
      <w:bodyDiv w:val="1"/>
      <w:marLeft w:val="0"/>
      <w:marRight w:val="0"/>
      <w:marTop w:val="0"/>
      <w:marBottom w:val="0"/>
      <w:divBdr>
        <w:top w:val="none" w:sz="0" w:space="0" w:color="auto"/>
        <w:left w:val="none" w:sz="0" w:space="0" w:color="auto"/>
        <w:bottom w:val="none" w:sz="0" w:space="0" w:color="auto"/>
        <w:right w:val="none" w:sz="0" w:space="0" w:color="auto"/>
      </w:divBdr>
    </w:div>
    <w:div w:id="529300644">
      <w:bodyDiv w:val="1"/>
      <w:marLeft w:val="0"/>
      <w:marRight w:val="0"/>
      <w:marTop w:val="0"/>
      <w:marBottom w:val="0"/>
      <w:divBdr>
        <w:top w:val="none" w:sz="0" w:space="0" w:color="auto"/>
        <w:left w:val="none" w:sz="0" w:space="0" w:color="auto"/>
        <w:bottom w:val="none" w:sz="0" w:space="0" w:color="auto"/>
        <w:right w:val="none" w:sz="0" w:space="0" w:color="auto"/>
      </w:divBdr>
      <w:divsChild>
        <w:div w:id="196358478">
          <w:marLeft w:val="0"/>
          <w:marRight w:val="0"/>
          <w:marTop w:val="0"/>
          <w:marBottom w:val="0"/>
          <w:divBdr>
            <w:top w:val="none" w:sz="0" w:space="0" w:color="auto"/>
            <w:left w:val="none" w:sz="0" w:space="0" w:color="auto"/>
            <w:bottom w:val="none" w:sz="0" w:space="0" w:color="auto"/>
            <w:right w:val="none" w:sz="0" w:space="0" w:color="auto"/>
          </w:divBdr>
        </w:div>
        <w:div w:id="426778664">
          <w:marLeft w:val="0"/>
          <w:marRight w:val="0"/>
          <w:marTop w:val="0"/>
          <w:marBottom w:val="0"/>
          <w:divBdr>
            <w:top w:val="none" w:sz="0" w:space="0" w:color="auto"/>
            <w:left w:val="none" w:sz="0" w:space="0" w:color="auto"/>
            <w:bottom w:val="none" w:sz="0" w:space="0" w:color="auto"/>
            <w:right w:val="none" w:sz="0" w:space="0" w:color="auto"/>
          </w:divBdr>
        </w:div>
        <w:div w:id="537552276">
          <w:marLeft w:val="0"/>
          <w:marRight w:val="0"/>
          <w:marTop w:val="0"/>
          <w:marBottom w:val="0"/>
          <w:divBdr>
            <w:top w:val="none" w:sz="0" w:space="0" w:color="auto"/>
            <w:left w:val="none" w:sz="0" w:space="0" w:color="auto"/>
            <w:bottom w:val="none" w:sz="0" w:space="0" w:color="auto"/>
            <w:right w:val="none" w:sz="0" w:space="0" w:color="auto"/>
          </w:divBdr>
        </w:div>
      </w:divsChild>
    </w:div>
    <w:div w:id="542326647">
      <w:bodyDiv w:val="1"/>
      <w:marLeft w:val="0"/>
      <w:marRight w:val="0"/>
      <w:marTop w:val="0"/>
      <w:marBottom w:val="0"/>
      <w:divBdr>
        <w:top w:val="none" w:sz="0" w:space="0" w:color="auto"/>
        <w:left w:val="none" w:sz="0" w:space="0" w:color="auto"/>
        <w:bottom w:val="none" w:sz="0" w:space="0" w:color="auto"/>
        <w:right w:val="none" w:sz="0" w:space="0" w:color="auto"/>
      </w:divBdr>
    </w:div>
    <w:div w:id="571936645">
      <w:bodyDiv w:val="1"/>
      <w:marLeft w:val="0"/>
      <w:marRight w:val="0"/>
      <w:marTop w:val="0"/>
      <w:marBottom w:val="0"/>
      <w:divBdr>
        <w:top w:val="none" w:sz="0" w:space="0" w:color="auto"/>
        <w:left w:val="none" w:sz="0" w:space="0" w:color="auto"/>
        <w:bottom w:val="none" w:sz="0" w:space="0" w:color="auto"/>
        <w:right w:val="none" w:sz="0" w:space="0" w:color="auto"/>
      </w:divBdr>
    </w:div>
    <w:div w:id="593051539">
      <w:bodyDiv w:val="1"/>
      <w:marLeft w:val="0"/>
      <w:marRight w:val="0"/>
      <w:marTop w:val="0"/>
      <w:marBottom w:val="0"/>
      <w:divBdr>
        <w:top w:val="none" w:sz="0" w:space="0" w:color="auto"/>
        <w:left w:val="none" w:sz="0" w:space="0" w:color="auto"/>
        <w:bottom w:val="none" w:sz="0" w:space="0" w:color="auto"/>
        <w:right w:val="none" w:sz="0" w:space="0" w:color="auto"/>
      </w:divBdr>
      <w:divsChild>
        <w:div w:id="1237940907">
          <w:marLeft w:val="0"/>
          <w:marRight w:val="0"/>
          <w:marTop w:val="0"/>
          <w:marBottom w:val="0"/>
          <w:divBdr>
            <w:top w:val="none" w:sz="0" w:space="0" w:color="auto"/>
            <w:left w:val="none" w:sz="0" w:space="0" w:color="auto"/>
            <w:bottom w:val="none" w:sz="0" w:space="0" w:color="auto"/>
            <w:right w:val="none" w:sz="0" w:space="0" w:color="auto"/>
          </w:divBdr>
          <w:divsChild>
            <w:div w:id="1176073886">
              <w:marLeft w:val="0"/>
              <w:marRight w:val="0"/>
              <w:marTop w:val="0"/>
              <w:marBottom w:val="0"/>
              <w:divBdr>
                <w:top w:val="none" w:sz="0" w:space="0" w:color="auto"/>
                <w:left w:val="none" w:sz="0" w:space="0" w:color="auto"/>
                <w:bottom w:val="none" w:sz="0" w:space="0" w:color="auto"/>
                <w:right w:val="none" w:sz="0" w:space="0" w:color="auto"/>
              </w:divBdr>
              <w:divsChild>
                <w:div w:id="2940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4772">
      <w:bodyDiv w:val="1"/>
      <w:marLeft w:val="0"/>
      <w:marRight w:val="0"/>
      <w:marTop w:val="0"/>
      <w:marBottom w:val="0"/>
      <w:divBdr>
        <w:top w:val="none" w:sz="0" w:space="0" w:color="auto"/>
        <w:left w:val="none" w:sz="0" w:space="0" w:color="auto"/>
        <w:bottom w:val="none" w:sz="0" w:space="0" w:color="auto"/>
        <w:right w:val="none" w:sz="0" w:space="0" w:color="auto"/>
      </w:divBdr>
    </w:div>
    <w:div w:id="617221197">
      <w:bodyDiv w:val="1"/>
      <w:marLeft w:val="0"/>
      <w:marRight w:val="0"/>
      <w:marTop w:val="0"/>
      <w:marBottom w:val="0"/>
      <w:divBdr>
        <w:top w:val="none" w:sz="0" w:space="0" w:color="auto"/>
        <w:left w:val="none" w:sz="0" w:space="0" w:color="auto"/>
        <w:bottom w:val="none" w:sz="0" w:space="0" w:color="auto"/>
        <w:right w:val="none" w:sz="0" w:space="0" w:color="auto"/>
      </w:divBdr>
      <w:divsChild>
        <w:div w:id="794981849">
          <w:marLeft w:val="0"/>
          <w:marRight w:val="0"/>
          <w:marTop w:val="0"/>
          <w:marBottom w:val="0"/>
          <w:divBdr>
            <w:top w:val="none" w:sz="0" w:space="0" w:color="auto"/>
            <w:left w:val="none" w:sz="0" w:space="0" w:color="auto"/>
            <w:bottom w:val="none" w:sz="0" w:space="0" w:color="auto"/>
            <w:right w:val="none" w:sz="0" w:space="0" w:color="auto"/>
          </w:divBdr>
          <w:divsChild>
            <w:div w:id="778721431">
              <w:marLeft w:val="0"/>
              <w:marRight w:val="0"/>
              <w:marTop w:val="0"/>
              <w:marBottom w:val="0"/>
              <w:divBdr>
                <w:top w:val="none" w:sz="0" w:space="0" w:color="auto"/>
                <w:left w:val="none" w:sz="0" w:space="0" w:color="auto"/>
                <w:bottom w:val="none" w:sz="0" w:space="0" w:color="auto"/>
                <w:right w:val="none" w:sz="0" w:space="0" w:color="auto"/>
              </w:divBdr>
              <w:divsChild>
                <w:div w:id="1453131391">
                  <w:marLeft w:val="0"/>
                  <w:marRight w:val="0"/>
                  <w:marTop w:val="0"/>
                  <w:marBottom w:val="0"/>
                  <w:divBdr>
                    <w:top w:val="none" w:sz="0" w:space="0" w:color="auto"/>
                    <w:left w:val="none" w:sz="0" w:space="0" w:color="auto"/>
                    <w:bottom w:val="none" w:sz="0" w:space="0" w:color="auto"/>
                    <w:right w:val="none" w:sz="0" w:space="0" w:color="auto"/>
                  </w:divBdr>
                  <w:divsChild>
                    <w:div w:id="16848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655444">
      <w:bodyDiv w:val="1"/>
      <w:marLeft w:val="0"/>
      <w:marRight w:val="0"/>
      <w:marTop w:val="0"/>
      <w:marBottom w:val="0"/>
      <w:divBdr>
        <w:top w:val="none" w:sz="0" w:space="0" w:color="auto"/>
        <w:left w:val="none" w:sz="0" w:space="0" w:color="auto"/>
        <w:bottom w:val="none" w:sz="0" w:space="0" w:color="auto"/>
        <w:right w:val="none" w:sz="0" w:space="0" w:color="auto"/>
      </w:divBdr>
    </w:div>
    <w:div w:id="723333804">
      <w:bodyDiv w:val="1"/>
      <w:marLeft w:val="0"/>
      <w:marRight w:val="0"/>
      <w:marTop w:val="0"/>
      <w:marBottom w:val="0"/>
      <w:divBdr>
        <w:top w:val="none" w:sz="0" w:space="0" w:color="auto"/>
        <w:left w:val="none" w:sz="0" w:space="0" w:color="auto"/>
        <w:bottom w:val="none" w:sz="0" w:space="0" w:color="auto"/>
        <w:right w:val="none" w:sz="0" w:space="0" w:color="auto"/>
      </w:divBdr>
      <w:divsChild>
        <w:div w:id="522938667">
          <w:marLeft w:val="0"/>
          <w:marRight w:val="0"/>
          <w:marTop w:val="0"/>
          <w:marBottom w:val="0"/>
          <w:divBdr>
            <w:top w:val="none" w:sz="0" w:space="0" w:color="auto"/>
            <w:left w:val="none" w:sz="0" w:space="0" w:color="auto"/>
            <w:bottom w:val="none" w:sz="0" w:space="0" w:color="auto"/>
            <w:right w:val="none" w:sz="0" w:space="0" w:color="auto"/>
          </w:divBdr>
          <w:divsChild>
            <w:div w:id="432630495">
              <w:marLeft w:val="0"/>
              <w:marRight w:val="0"/>
              <w:marTop w:val="0"/>
              <w:marBottom w:val="0"/>
              <w:divBdr>
                <w:top w:val="none" w:sz="0" w:space="0" w:color="auto"/>
                <w:left w:val="none" w:sz="0" w:space="0" w:color="auto"/>
                <w:bottom w:val="none" w:sz="0" w:space="0" w:color="auto"/>
                <w:right w:val="none" w:sz="0" w:space="0" w:color="auto"/>
              </w:divBdr>
              <w:divsChild>
                <w:div w:id="16635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9137">
          <w:marLeft w:val="0"/>
          <w:marRight w:val="0"/>
          <w:marTop w:val="0"/>
          <w:marBottom w:val="0"/>
          <w:divBdr>
            <w:top w:val="none" w:sz="0" w:space="0" w:color="auto"/>
            <w:left w:val="none" w:sz="0" w:space="0" w:color="auto"/>
            <w:bottom w:val="none" w:sz="0" w:space="0" w:color="auto"/>
            <w:right w:val="none" w:sz="0" w:space="0" w:color="auto"/>
          </w:divBdr>
          <w:divsChild>
            <w:div w:id="315229830">
              <w:marLeft w:val="0"/>
              <w:marRight w:val="0"/>
              <w:marTop w:val="0"/>
              <w:marBottom w:val="0"/>
              <w:divBdr>
                <w:top w:val="none" w:sz="0" w:space="0" w:color="auto"/>
                <w:left w:val="none" w:sz="0" w:space="0" w:color="auto"/>
                <w:bottom w:val="none" w:sz="0" w:space="0" w:color="auto"/>
                <w:right w:val="none" w:sz="0" w:space="0" w:color="auto"/>
              </w:divBdr>
              <w:divsChild>
                <w:div w:id="12727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64223">
      <w:bodyDiv w:val="1"/>
      <w:marLeft w:val="0"/>
      <w:marRight w:val="0"/>
      <w:marTop w:val="0"/>
      <w:marBottom w:val="0"/>
      <w:divBdr>
        <w:top w:val="none" w:sz="0" w:space="0" w:color="auto"/>
        <w:left w:val="none" w:sz="0" w:space="0" w:color="auto"/>
        <w:bottom w:val="none" w:sz="0" w:space="0" w:color="auto"/>
        <w:right w:val="none" w:sz="0" w:space="0" w:color="auto"/>
      </w:divBdr>
    </w:div>
    <w:div w:id="755978758">
      <w:bodyDiv w:val="1"/>
      <w:marLeft w:val="0"/>
      <w:marRight w:val="0"/>
      <w:marTop w:val="0"/>
      <w:marBottom w:val="0"/>
      <w:divBdr>
        <w:top w:val="none" w:sz="0" w:space="0" w:color="auto"/>
        <w:left w:val="none" w:sz="0" w:space="0" w:color="auto"/>
        <w:bottom w:val="none" w:sz="0" w:space="0" w:color="auto"/>
        <w:right w:val="none" w:sz="0" w:space="0" w:color="auto"/>
      </w:divBdr>
    </w:div>
    <w:div w:id="760565811">
      <w:bodyDiv w:val="1"/>
      <w:marLeft w:val="0"/>
      <w:marRight w:val="0"/>
      <w:marTop w:val="0"/>
      <w:marBottom w:val="0"/>
      <w:divBdr>
        <w:top w:val="none" w:sz="0" w:space="0" w:color="auto"/>
        <w:left w:val="none" w:sz="0" w:space="0" w:color="auto"/>
        <w:bottom w:val="none" w:sz="0" w:space="0" w:color="auto"/>
        <w:right w:val="none" w:sz="0" w:space="0" w:color="auto"/>
      </w:divBdr>
    </w:div>
    <w:div w:id="771435418">
      <w:bodyDiv w:val="1"/>
      <w:marLeft w:val="0"/>
      <w:marRight w:val="0"/>
      <w:marTop w:val="0"/>
      <w:marBottom w:val="0"/>
      <w:divBdr>
        <w:top w:val="none" w:sz="0" w:space="0" w:color="auto"/>
        <w:left w:val="none" w:sz="0" w:space="0" w:color="auto"/>
        <w:bottom w:val="none" w:sz="0" w:space="0" w:color="auto"/>
        <w:right w:val="none" w:sz="0" w:space="0" w:color="auto"/>
      </w:divBdr>
      <w:divsChild>
        <w:div w:id="501899082">
          <w:marLeft w:val="0"/>
          <w:marRight w:val="0"/>
          <w:marTop w:val="0"/>
          <w:marBottom w:val="0"/>
          <w:divBdr>
            <w:top w:val="none" w:sz="0" w:space="0" w:color="auto"/>
            <w:left w:val="none" w:sz="0" w:space="0" w:color="auto"/>
            <w:bottom w:val="none" w:sz="0" w:space="0" w:color="auto"/>
            <w:right w:val="none" w:sz="0" w:space="0" w:color="auto"/>
          </w:divBdr>
        </w:div>
        <w:div w:id="745303307">
          <w:marLeft w:val="0"/>
          <w:marRight w:val="0"/>
          <w:marTop w:val="0"/>
          <w:marBottom w:val="0"/>
          <w:divBdr>
            <w:top w:val="none" w:sz="0" w:space="0" w:color="auto"/>
            <w:left w:val="none" w:sz="0" w:space="0" w:color="auto"/>
            <w:bottom w:val="none" w:sz="0" w:space="0" w:color="auto"/>
            <w:right w:val="none" w:sz="0" w:space="0" w:color="auto"/>
          </w:divBdr>
        </w:div>
        <w:div w:id="1631594350">
          <w:marLeft w:val="0"/>
          <w:marRight w:val="0"/>
          <w:marTop w:val="0"/>
          <w:marBottom w:val="0"/>
          <w:divBdr>
            <w:top w:val="none" w:sz="0" w:space="0" w:color="auto"/>
            <w:left w:val="none" w:sz="0" w:space="0" w:color="auto"/>
            <w:bottom w:val="none" w:sz="0" w:space="0" w:color="auto"/>
            <w:right w:val="none" w:sz="0" w:space="0" w:color="auto"/>
          </w:divBdr>
        </w:div>
      </w:divsChild>
    </w:div>
    <w:div w:id="805973424">
      <w:bodyDiv w:val="1"/>
      <w:marLeft w:val="0"/>
      <w:marRight w:val="0"/>
      <w:marTop w:val="0"/>
      <w:marBottom w:val="0"/>
      <w:divBdr>
        <w:top w:val="none" w:sz="0" w:space="0" w:color="auto"/>
        <w:left w:val="none" w:sz="0" w:space="0" w:color="auto"/>
        <w:bottom w:val="none" w:sz="0" w:space="0" w:color="auto"/>
        <w:right w:val="none" w:sz="0" w:space="0" w:color="auto"/>
      </w:divBdr>
    </w:div>
    <w:div w:id="849757984">
      <w:bodyDiv w:val="1"/>
      <w:marLeft w:val="0"/>
      <w:marRight w:val="0"/>
      <w:marTop w:val="0"/>
      <w:marBottom w:val="0"/>
      <w:divBdr>
        <w:top w:val="none" w:sz="0" w:space="0" w:color="auto"/>
        <w:left w:val="none" w:sz="0" w:space="0" w:color="auto"/>
        <w:bottom w:val="none" w:sz="0" w:space="0" w:color="auto"/>
        <w:right w:val="none" w:sz="0" w:space="0" w:color="auto"/>
      </w:divBdr>
    </w:div>
    <w:div w:id="875433879">
      <w:bodyDiv w:val="1"/>
      <w:marLeft w:val="0"/>
      <w:marRight w:val="0"/>
      <w:marTop w:val="0"/>
      <w:marBottom w:val="0"/>
      <w:divBdr>
        <w:top w:val="none" w:sz="0" w:space="0" w:color="auto"/>
        <w:left w:val="none" w:sz="0" w:space="0" w:color="auto"/>
        <w:bottom w:val="none" w:sz="0" w:space="0" w:color="auto"/>
        <w:right w:val="none" w:sz="0" w:space="0" w:color="auto"/>
      </w:divBdr>
    </w:div>
    <w:div w:id="881592953">
      <w:bodyDiv w:val="1"/>
      <w:marLeft w:val="0"/>
      <w:marRight w:val="0"/>
      <w:marTop w:val="0"/>
      <w:marBottom w:val="0"/>
      <w:divBdr>
        <w:top w:val="none" w:sz="0" w:space="0" w:color="auto"/>
        <w:left w:val="none" w:sz="0" w:space="0" w:color="auto"/>
        <w:bottom w:val="none" w:sz="0" w:space="0" w:color="auto"/>
        <w:right w:val="none" w:sz="0" w:space="0" w:color="auto"/>
      </w:divBdr>
    </w:div>
    <w:div w:id="915165785">
      <w:bodyDiv w:val="1"/>
      <w:marLeft w:val="0"/>
      <w:marRight w:val="0"/>
      <w:marTop w:val="0"/>
      <w:marBottom w:val="0"/>
      <w:divBdr>
        <w:top w:val="none" w:sz="0" w:space="0" w:color="auto"/>
        <w:left w:val="none" w:sz="0" w:space="0" w:color="auto"/>
        <w:bottom w:val="none" w:sz="0" w:space="0" w:color="auto"/>
        <w:right w:val="none" w:sz="0" w:space="0" w:color="auto"/>
      </w:divBdr>
      <w:divsChild>
        <w:div w:id="1119761980">
          <w:marLeft w:val="0"/>
          <w:marRight w:val="0"/>
          <w:marTop w:val="0"/>
          <w:marBottom w:val="120"/>
          <w:divBdr>
            <w:top w:val="none" w:sz="0" w:space="0" w:color="auto"/>
            <w:left w:val="none" w:sz="0" w:space="0" w:color="auto"/>
            <w:bottom w:val="none" w:sz="0" w:space="0" w:color="auto"/>
            <w:right w:val="none" w:sz="0" w:space="0" w:color="auto"/>
          </w:divBdr>
        </w:div>
      </w:divsChild>
    </w:div>
    <w:div w:id="915627762">
      <w:bodyDiv w:val="1"/>
      <w:marLeft w:val="0"/>
      <w:marRight w:val="0"/>
      <w:marTop w:val="0"/>
      <w:marBottom w:val="0"/>
      <w:divBdr>
        <w:top w:val="none" w:sz="0" w:space="0" w:color="auto"/>
        <w:left w:val="none" w:sz="0" w:space="0" w:color="auto"/>
        <w:bottom w:val="none" w:sz="0" w:space="0" w:color="auto"/>
        <w:right w:val="none" w:sz="0" w:space="0" w:color="auto"/>
      </w:divBdr>
    </w:div>
    <w:div w:id="924148406">
      <w:bodyDiv w:val="1"/>
      <w:marLeft w:val="0"/>
      <w:marRight w:val="0"/>
      <w:marTop w:val="0"/>
      <w:marBottom w:val="0"/>
      <w:divBdr>
        <w:top w:val="none" w:sz="0" w:space="0" w:color="auto"/>
        <w:left w:val="none" w:sz="0" w:space="0" w:color="auto"/>
        <w:bottom w:val="none" w:sz="0" w:space="0" w:color="auto"/>
        <w:right w:val="none" w:sz="0" w:space="0" w:color="auto"/>
      </w:divBdr>
    </w:div>
    <w:div w:id="972294492">
      <w:bodyDiv w:val="1"/>
      <w:marLeft w:val="0"/>
      <w:marRight w:val="0"/>
      <w:marTop w:val="0"/>
      <w:marBottom w:val="0"/>
      <w:divBdr>
        <w:top w:val="none" w:sz="0" w:space="0" w:color="auto"/>
        <w:left w:val="none" w:sz="0" w:space="0" w:color="auto"/>
        <w:bottom w:val="none" w:sz="0" w:space="0" w:color="auto"/>
        <w:right w:val="none" w:sz="0" w:space="0" w:color="auto"/>
      </w:divBdr>
    </w:div>
    <w:div w:id="1040787989">
      <w:bodyDiv w:val="1"/>
      <w:marLeft w:val="0"/>
      <w:marRight w:val="0"/>
      <w:marTop w:val="0"/>
      <w:marBottom w:val="0"/>
      <w:divBdr>
        <w:top w:val="none" w:sz="0" w:space="0" w:color="auto"/>
        <w:left w:val="none" w:sz="0" w:space="0" w:color="auto"/>
        <w:bottom w:val="none" w:sz="0" w:space="0" w:color="auto"/>
        <w:right w:val="none" w:sz="0" w:space="0" w:color="auto"/>
      </w:divBdr>
    </w:div>
    <w:div w:id="1056469311">
      <w:bodyDiv w:val="1"/>
      <w:marLeft w:val="0"/>
      <w:marRight w:val="0"/>
      <w:marTop w:val="0"/>
      <w:marBottom w:val="0"/>
      <w:divBdr>
        <w:top w:val="none" w:sz="0" w:space="0" w:color="auto"/>
        <w:left w:val="none" w:sz="0" w:space="0" w:color="auto"/>
        <w:bottom w:val="none" w:sz="0" w:space="0" w:color="auto"/>
        <w:right w:val="none" w:sz="0" w:space="0" w:color="auto"/>
      </w:divBdr>
    </w:div>
    <w:div w:id="1067801522">
      <w:bodyDiv w:val="1"/>
      <w:marLeft w:val="0"/>
      <w:marRight w:val="0"/>
      <w:marTop w:val="0"/>
      <w:marBottom w:val="0"/>
      <w:divBdr>
        <w:top w:val="none" w:sz="0" w:space="0" w:color="auto"/>
        <w:left w:val="none" w:sz="0" w:space="0" w:color="auto"/>
        <w:bottom w:val="none" w:sz="0" w:space="0" w:color="auto"/>
        <w:right w:val="none" w:sz="0" w:space="0" w:color="auto"/>
      </w:divBdr>
      <w:divsChild>
        <w:div w:id="283392366">
          <w:marLeft w:val="0"/>
          <w:marRight w:val="0"/>
          <w:marTop w:val="0"/>
          <w:marBottom w:val="0"/>
          <w:divBdr>
            <w:top w:val="none" w:sz="0" w:space="0" w:color="auto"/>
            <w:left w:val="none" w:sz="0" w:space="0" w:color="auto"/>
            <w:bottom w:val="none" w:sz="0" w:space="0" w:color="auto"/>
            <w:right w:val="none" w:sz="0" w:space="0" w:color="auto"/>
          </w:divBdr>
          <w:divsChild>
            <w:div w:id="952172895">
              <w:marLeft w:val="0"/>
              <w:marRight w:val="0"/>
              <w:marTop w:val="0"/>
              <w:marBottom w:val="0"/>
              <w:divBdr>
                <w:top w:val="none" w:sz="0" w:space="0" w:color="auto"/>
                <w:left w:val="none" w:sz="0" w:space="0" w:color="auto"/>
                <w:bottom w:val="none" w:sz="0" w:space="0" w:color="auto"/>
                <w:right w:val="none" w:sz="0" w:space="0" w:color="auto"/>
              </w:divBdr>
              <w:divsChild>
                <w:div w:id="15021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6773">
      <w:bodyDiv w:val="1"/>
      <w:marLeft w:val="0"/>
      <w:marRight w:val="0"/>
      <w:marTop w:val="0"/>
      <w:marBottom w:val="0"/>
      <w:divBdr>
        <w:top w:val="none" w:sz="0" w:space="0" w:color="auto"/>
        <w:left w:val="none" w:sz="0" w:space="0" w:color="auto"/>
        <w:bottom w:val="none" w:sz="0" w:space="0" w:color="auto"/>
        <w:right w:val="none" w:sz="0" w:space="0" w:color="auto"/>
      </w:divBdr>
    </w:div>
    <w:div w:id="1132559976">
      <w:bodyDiv w:val="1"/>
      <w:marLeft w:val="0"/>
      <w:marRight w:val="0"/>
      <w:marTop w:val="0"/>
      <w:marBottom w:val="0"/>
      <w:divBdr>
        <w:top w:val="none" w:sz="0" w:space="0" w:color="auto"/>
        <w:left w:val="none" w:sz="0" w:space="0" w:color="auto"/>
        <w:bottom w:val="none" w:sz="0" w:space="0" w:color="auto"/>
        <w:right w:val="none" w:sz="0" w:space="0" w:color="auto"/>
      </w:divBdr>
      <w:divsChild>
        <w:div w:id="201134819">
          <w:marLeft w:val="0"/>
          <w:marRight w:val="0"/>
          <w:marTop w:val="0"/>
          <w:marBottom w:val="0"/>
          <w:divBdr>
            <w:top w:val="none" w:sz="0" w:space="0" w:color="auto"/>
            <w:left w:val="none" w:sz="0" w:space="0" w:color="auto"/>
            <w:bottom w:val="none" w:sz="0" w:space="0" w:color="auto"/>
            <w:right w:val="none" w:sz="0" w:space="0" w:color="auto"/>
          </w:divBdr>
        </w:div>
        <w:div w:id="229972138">
          <w:marLeft w:val="0"/>
          <w:marRight w:val="0"/>
          <w:marTop w:val="0"/>
          <w:marBottom w:val="0"/>
          <w:divBdr>
            <w:top w:val="none" w:sz="0" w:space="0" w:color="auto"/>
            <w:left w:val="none" w:sz="0" w:space="0" w:color="auto"/>
            <w:bottom w:val="none" w:sz="0" w:space="0" w:color="auto"/>
            <w:right w:val="none" w:sz="0" w:space="0" w:color="auto"/>
          </w:divBdr>
        </w:div>
        <w:div w:id="1008825772">
          <w:marLeft w:val="0"/>
          <w:marRight w:val="0"/>
          <w:marTop w:val="0"/>
          <w:marBottom w:val="0"/>
          <w:divBdr>
            <w:top w:val="none" w:sz="0" w:space="0" w:color="auto"/>
            <w:left w:val="none" w:sz="0" w:space="0" w:color="auto"/>
            <w:bottom w:val="none" w:sz="0" w:space="0" w:color="auto"/>
            <w:right w:val="none" w:sz="0" w:space="0" w:color="auto"/>
          </w:divBdr>
        </w:div>
        <w:div w:id="1862008838">
          <w:marLeft w:val="0"/>
          <w:marRight w:val="0"/>
          <w:marTop w:val="0"/>
          <w:marBottom w:val="0"/>
          <w:divBdr>
            <w:top w:val="none" w:sz="0" w:space="0" w:color="auto"/>
            <w:left w:val="none" w:sz="0" w:space="0" w:color="auto"/>
            <w:bottom w:val="none" w:sz="0" w:space="0" w:color="auto"/>
            <w:right w:val="none" w:sz="0" w:space="0" w:color="auto"/>
          </w:divBdr>
        </w:div>
        <w:div w:id="1950775339">
          <w:marLeft w:val="0"/>
          <w:marRight w:val="0"/>
          <w:marTop w:val="0"/>
          <w:marBottom w:val="0"/>
          <w:divBdr>
            <w:top w:val="none" w:sz="0" w:space="0" w:color="auto"/>
            <w:left w:val="none" w:sz="0" w:space="0" w:color="auto"/>
            <w:bottom w:val="none" w:sz="0" w:space="0" w:color="auto"/>
            <w:right w:val="none" w:sz="0" w:space="0" w:color="auto"/>
          </w:divBdr>
        </w:div>
      </w:divsChild>
    </w:div>
    <w:div w:id="1166095831">
      <w:bodyDiv w:val="1"/>
      <w:marLeft w:val="0"/>
      <w:marRight w:val="0"/>
      <w:marTop w:val="0"/>
      <w:marBottom w:val="0"/>
      <w:divBdr>
        <w:top w:val="none" w:sz="0" w:space="0" w:color="auto"/>
        <w:left w:val="none" w:sz="0" w:space="0" w:color="auto"/>
        <w:bottom w:val="none" w:sz="0" w:space="0" w:color="auto"/>
        <w:right w:val="none" w:sz="0" w:space="0" w:color="auto"/>
      </w:divBdr>
    </w:div>
    <w:div w:id="1186560935">
      <w:bodyDiv w:val="1"/>
      <w:marLeft w:val="0"/>
      <w:marRight w:val="0"/>
      <w:marTop w:val="0"/>
      <w:marBottom w:val="0"/>
      <w:divBdr>
        <w:top w:val="none" w:sz="0" w:space="0" w:color="auto"/>
        <w:left w:val="none" w:sz="0" w:space="0" w:color="auto"/>
        <w:bottom w:val="none" w:sz="0" w:space="0" w:color="auto"/>
        <w:right w:val="none" w:sz="0" w:space="0" w:color="auto"/>
      </w:divBdr>
    </w:div>
    <w:div w:id="1187209481">
      <w:bodyDiv w:val="1"/>
      <w:marLeft w:val="0"/>
      <w:marRight w:val="0"/>
      <w:marTop w:val="0"/>
      <w:marBottom w:val="0"/>
      <w:divBdr>
        <w:top w:val="none" w:sz="0" w:space="0" w:color="auto"/>
        <w:left w:val="none" w:sz="0" w:space="0" w:color="auto"/>
        <w:bottom w:val="none" w:sz="0" w:space="0" w:color="auto"/>
        <w:right w:val="none" w:sz="0" w:space="0" w:color="auto"/>
      </w:divBdr>
      <w:divsChild>
        <w:div w:id="608240292">
          <w:marLeft w:val="0"/>
          <w:marRight w:val="0"/>
          <w:marTop w:val="0"/>
          <w:marBottom w:val="120"/>
          <w:divBdr>
            <w:top w:val="none" w:sz="0" w:space="0" w:color="auto"/>
            <w:left w:val="none" w:sz="0" w:space="0" w:color="auto"/>
            <w:bottom w:val="none" w:sz="0" w:space="0" w:color="auto"/>
            <w:right w:val="none" w:sz="0" w:space="0" w:color="auto"/>
          </w:divBdr>
        </w:div>
      </w:divsChild>
    </w:div>
    <w:div w:id="1228686771">
      <w:bodyDiv w:val="1"/>
      <w:marLeft w:val="0"/>
      <w:marRight w:val="0"/>
      <w:marTop w:val="0"/>
      <w:marBottom w:val="0"/>
      <w:divBdr>
        <w:top w:val="none" w:sz="0" w:space="0" w:color="auto"/>
        <w:left w:val="none" w:sz="0" w:space="0" w:color="auto"/>
        <w:bottom w:val="none" w:sz="0" w:space="0" w:color="auto"/>
        <w:right w:val="none" w:sz="0" w:space="0" w:color="auto"/>
      </w:divBdr>
    </w:div>
    <w:div w:id="1236934855">
      <w:bodyDiv w:val="1"/>
      <w:marLeft w:val="0"/>
      <w:marRight w:val="0"/>
      <w:marTop w:val="0"/>
      <w:marBottom w:val="0"/>
      <w:divBdr>
        <w:top w:val="none" w:sz="0" w:space="0" w:color="auto"/>
        <w:left w:val="none" w:sz="0" w:space="0" w:color="auto"/>
        <w:bottom w:val="none" w:sz="0" w:space="0" w:color="auto"/>
        <w:right w:val="none" w:sz="0" w:space="0" w:color="auto"/>
      </w:divBdr>
    </w:div>
    <w:div w:id="1241452336">
      <w:bodyDiv w:val="1"/>
      <w:marLeft w:val="0"/>
      <w:marRight w:val="0"/>
      <w:marTop w:val="0"/>
      <w:marBottom w:val="0"/>
      <w:divBdr>
        <w:top w:val="none" w:sz="0" w:space="0" w:color="auto"/>
        <w:left w:val="none" w:sz="0" w:space="0" w:color="auto"/>
        <w:bottom w:val="none" w:sz="0" w:space="0" w:color="auto"/>
        <w:right w:val="none" w:sz="0" w:space="0" w:color="auto"/>
      </w:divBdr>
    </w:div>
    <w:div w:id="1243026087">
      <w:bodyDiv w:val="1"/>
      <w:marLeft w:val="0"/>
      <w:marRight w:val="0"/>
      <w:marTop w:val="0"/>
      <w:marBottom w:val="0"/>
      <w:divBdr>
        <w:top w:val="none" w:sz="0" w:space="0" w:color="auto"/>
        <w:left w:val="none" w:sz="0" w:space="0" w:color="auto"/>
        <w:bottom w:val="none" w:sz="0" w:space="0" w:color="auto"/>
        <w:right w:val="none" w:sz="0" w:space="0" w:color="auto"/>
      </w:divBdr>
    </w:div>
    <w:div w:id="1252929521">
      <w:bodyDiv w:val="1"/>
      <w:marLeft w:val="0"/>
      <w:marRight w:val="0"/>
      <w:marTop w:val="0"/>
      <w:marBottom w:val="0"/>
      <w:divBdr>
        <w:top w:val="none" w:sz="0" w:space="0" w:color="auto"/>
        <w:left w:val="none" w:sz="0" w:space="0" w:color="auto"/>
        <w:bottom w:val="none" w:sz="0" w:space="0" w:color="auto"/>
        <w:right w:val="none" w:sz="0" w:space="0" w:color="auto"/>
      </w:divBdr>
    </w:div>
    <w:div w:id="1253857326">
      <w:bodyDiv w:val="1"/>
      <w:marLeft w:val="0"/>
      <w:marRight w:val="0"/>
      <w:marTop w:val="0"/>
      <w:marBottom w:val="0"/>
      <w:divBdr>
        <w:top w:val="none" w:sz="0" w:space="0" w:color="auto"/>
        <w:left w:val="none" w:sz="0" w:space="0" w:color="auto"/>
        <w:bottom w:val="none" w:sz="0" w:space="0" w:color="auto"/>
        <w:right w:val="none" w:sz="0" w:space="0" w:color="auto"/>
      </w:divBdr>
    </w:div>
    <w:div w:id="1282956241">
      <w:bodyDiv w:val="1"/>
      <w:marLeft w:val="0"/>
      <w:marRight w:val="0"/>
      <w:marTop w:val="0"/>
      <w:marBottom w:val="0"/>
      <w:divBdr>
        <w:top w:val="none" w:sz="0" w:space="0" w:color="auto"/>
        <w:left w:val="none" w:sz="0" w:space="0" w:color="auto"/>
        <w:bottom w:val="none" w:sz="0" w:space="0" w:color="auto"/>
        <w:right w:val="none" w:sz="0" w:space="0" w:color="auto"/>
      </w:divBdr>
    </w:div>
    <w:div w:id="1296334707">
      <w:bodyDiv w:val="1"/>
      <w:marLeft w:val="0"/>
      <w:marRight w:val="0"/>
      <w:marTop w:val="0"/>
      <w:marBottom w:val="0"/>
      <w:divBdr>
        <w:top w:val="none" w:sz="0" w:space="0" w:color="auto"/>
        <w:left w:val="none" w:sz="0" w:space="0" w:color="auto"/>
        <w:bottom w:val="none" w:sz="0" w:space="0" w:color="auto"/>
        <w:right w:val="none" w:sz="0" w:space="0" w:color="auto"/>
      </w:divBdr>
    </w:div>
    <w:div w:id="1296762253">
      <w:bodyDiv w:val="1"/>
      <w:marLeft w:val="0"/>
      <w:marRight w:val="0"/>
      <w:marTop w:val="0"/>
      <w:marBottom w:val="0"/>
      <w:divBdr>
        <w:top w:val="none" w:sz="0" w:space="0" w:color="auto"/>
        <w:left w:val="none" w:sz="0" w:space="0" w:color="auto"/>
        <w:bottom w:val="none" w:sz="0" w:space="0" w:color="auto"/>
        <w:right w:val="none" w:sz="0" w:space="0" w:color="auto"/>
      </w:divBdr>
      <w:divsChild>
        <w:div w:id="1367486409">
          <w:marLeft w:val="0"/>
          <w:marRight w:val="0"/>
          <w:marTop w:val="0"/>
          <w:marBottom w:val="0"/>
          <w:divBdr>
            <w:top w:val="none" w:sz="0" w:space="0" w:color="auto"/>
            <w:left w:val="none" w:sz="0" w:space="0" w:color="auto"/>
            <w:bottom w:val="none" w:sz="0" w:space="0" w:color="auto"/>
            <w:right w:val="none" w:sz="0" w:space="0" w:color="auto"/>
          </w:divBdr>
          <w:divsChild>
            <w:div w:id="924145732">
              <w:marLeft w:val="0"/>
              <w:marRight w:val="0"/>
              <w:marTop w:val="0"/>
              <w:marBottom w:val="0"/>
              <w:divBdr>
                <w:top w:val="none" w:sz="0" w:space="0" w:color="auto"/>
                <w:left w:val="none" w:sz="0" w:space="0" w:color="auto"/>
                <w:bottom w:val="none" w:sz="0" w:space="0" w:color="auto"/>
                <w:right w:val="none" w:sz="0" w:space="0" w:color="auto"/>
              </w:divBdr>
              <w:divsChild>
                <w:div w:id="9490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23604">
      <w:bodyDiv w:val="1"/>
      <w:marLeft w:val="0"/>
      <w:marRight w:val="0"/>
      <w:marTop w:val="0"/>
      <w:marBottom w:val="0"/>
      <w:divBdr>
        <w:top w:val="none" w:sz="0" w:space="0" w:color="auto"/>
        <w:left w:val="none" w:sz="0" w:space="0" w:color="auto"/>
        <w:bottom w:val="none" w:sz="0" w:space="0" w:color="auto"/>
        <w:right w:val="none" w:sz="0" w:space="0" w:color="auto"/>
      </w:divBdr>
    </w:div>
    <w:div w:id="1329795869">
      <w:bodyDiv w:val="1"/>
      <w:marLeft w:val="0"/>
      <w:marRight w:val="0"/>
      <w:marTop w:val="0"/>
      <w:marBottom w:val="0"/>
      <w:divBdr>
        <w:top w:val="none" w:sz="0" w:space="0" w:color="auto"/>
        <w:left w:val="none" w:sz="0" w:space="0" w:color="auto"/>
        <w:bottom w:val="none" w:sz="0" w:space="0" w:color="auto"/>
        <w:right w:val="none" w:sz="0" w:space="0" w:color="auto"/>
      </w:divBdr>
    </w:div>
    <w:div w:id="1397314109">
      <w:bodyDiv w:val="1"/>
      <w:marLeft w:val="0"/>
      <w:marRight w:val="0"/>
      <w:marTop w:val="0"/>
      <w:marBottom w:val="0"/>
      <w:divBdr>
        <w:top w:val="none" w:sz="0" w:space="0" w:color="auto"/>
        <w:left w:val="none" w:sz="0" w:space="0" w:color="auto"/>
        <w:bottom w:val="none" w:sz="0" w:space="0" w:color="auto"/>
        <w:right w:val="none" w:sz="0" w:space="0" w:color="auto"/>
      </w:divBdr>
    </w:div>
    <w:div w:id="1403258359">
      <w:bodyDiv w:val="1"/>
      <w:marLeft w:val="0"/>
      <w:marRight w:val="0"/>
      <w:marTop w:val="0"/>
      <w:marBottom w:val="0"/>
      <w:divBdr>
        <w:top w:val="none" w:sz="0" w:space="0" w:color="auto"/>
        <w:left w:val="none" w:sz="0" w:space="0" w:color="auto"/>
        <w:bottom w:val="none" w:sz="0" w:space="0" w:color="auto"/>
        <w:right w:val="none" w:sz="0" w:space="0" w:color="auto"/>
      </w:divBdr>
      <w:divsChild>
        <w:div w:id="2088838209">
          <w:marLeft w:val="0"/>
          <w:marRight w:val="0"/>
          <w:marTop w:val="0"/>
          <w:marBottom w:val="0"/>
          <w:divBdr>
            <w:top w:val="none" w:sz="0" w:space="0" w:color="auto"/>
            <w:left w:val="none" w:sz="0" w:space="0" w:color="auto"/>
            <w:bottom w:val="none" w:sz="0" w:space="0" w:color="auto"/>
            <w:right w:val="none" w:sz="0" w:space="0" w:color="auto"/>
          </w:divBdr>
          <w:divsChild>
            <w:div w:id="1647663137">
              <w:marLeft w:val="0"/>
              <w:marRight w:val="0"/>
              <w:marTop w:val="0"/>
              <w:marBottom w:val="0"/>
              <w:divBdr>
                <w:top w:val="none" w:sz="0" w:space="0" w:color="auto"/>
                <w:left w:val="none" w:sz="0" w:space="0" w:color="auto"/>
                <w:bottom w:val="none" w:sz="0" w:space="0" w:color="auto"/>
                <w:right w:val="none" w:sz="0" w:space="0" w:color="auto"/>
              </w:divBdr>
              <w:divsChild>
                <w:div w:id="1991396927">
                  <w:marLeft w:val="0"/>
                  <w:marRight w:val="0"/>
                  <w:marTop w:val="0"/>
                  <w:marBottom w:val="0"/>
                  <w:divBdr>
                    <w:top w:val="none" w:sz="0" w:space="0" w:color="auto"/>
                    <w:left w:val="none" w:sz="0" w:space="0" w:color="auto"/>
                    <w:bottom w:val="none" w:sz="0" w:space="0" w:color="auto"/>
                    <w:right w:val="none" w:sz="0" w:space="0" w:color="auto"/>
                  </w:divBdr>
                  <w:divsChild>
                    <w:div w:id="19510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5423">
      <w:bodyDiv w:val="1"/>
      <w:marLeft w:val="0"/>
      <w:marRight w:val="0"/>
      <w:marTop w:val="0"/>
      <w:marBottom w:val="0"/>
      <w:divBdr>
        <w:top w:val="none" w:sz="0" w:space="0" w:color="auto"/>
        <w:left w:val="none" w:sz="0" w:space="0" w:color="auto"/>
        <w:bottom w:val="none" w:sz="0" w:space="0" w:color="auto"/>
        <w:right w:val="none" w:sz="0" w:space="0" w:color="auto"/>
      </w:divBdr>
    </w:div>
    <w:div w:id="1424498775">
      <w:bodyDiv w:val="1"/>
      <w:marLeft w:val="0"/>
      <w:marRight w:val="0"/>
      <w:marTop w:val="0"/>
      <w:marBottom w:val="0"/>
      <w:divBdr>
        <w:top w:val="none" w:sz="0" w:space="0" w:color="auto"/>
        <w:left w:val="none" w:sz="0" w:space="0" w:color="auto"/>
        <w:bottom w:val="none" w:sz="0" w:space="0" w:color="auto"/>
        <w:right w:val="none" w:sz="0" w:space="0" w:color="auto"/>
      </w:divBdr>
      <w:divsChild>
        <w:div w:id="1964461127">
          <w:marLeft w:val="0"/>
          <w:marRight w:val="0"/>
          <w:marTop w:val="0"/>
          <w:marBottom w:val="0"/>
          <w:divBdr>
            <w:top w:val="none" w:sz="0" w:space="0" w:color="auto"/>
            <w:left w:val="none" w:sz="0" w:space="0" w:color="auto"/>
            <w:bottom w:val="none" w:sz="0" w:space="0" w:color="auto"/>
            <w:right w:val="none" w:sz="0" w:space="0" w:color="auto"/>
          </w:divBdr>
          <w:divsChild>
            <w:div w:id="340789275">
              <w:marLeft w:val="0"/>
              <w:marRight w:val="0"/>
              <w:marTop w:val="0"/>
              <w:marBottom w:val="0"/>
              <w:divBdr>
                <w:top w:val="none" w:sz="0" w:space="0" w:color="auto"/>
                <w:left w:val="none" w:sz="0" w:space="0" w:color="auto"/>
                <w:bottom w:val="none" w:sz="0" w:space="0" w:color="auto"/>
                <w:right w:val="none" w:sz="0" w:space="0" w:color="auto"/>
              </w:divBdr>
              <w:divsChild>
                <w:div w:id="705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60653">
      <w:bodyDiv w:val="1"/>
      <w:marLeft w:val="0"/>
      <w:marRight w:val="0"/>
      <w:marTop w:val="0"/>
      <w:marBottom w:val="0"/>
      <w:divBdr>
        <w:top w:val="none" w:sz="0" w:space="0" w:color="auto"/>
        <w:left w:val="none" w:sz="0" w:space="0" w:color="auto"/>
        <w:bottom w:val="none" w:sz="0" w:space="0" w:color="auto"/>
        <w:right w:val="none" w:sz="0" w:space="0" w:color="auto"/>
      </w:divBdr>
    </w:div>
    <w:div w:id="1463038489">
      <w:bodyDiv w:val="1"/>
      <w:marLeft w:val="0"/>
      <w:marRight w:val="0"/>
      <w:marTop w:val="0"/>
      <w:marBottom w:val="0"/>
      <w:divBdr>
        <w:top w:val="none" w:sz="0" w:space="0" w:color="auto"/>
        <w:left w:val="none" w:sz="0" w:space="0" w:color="auto"/>
        <w:bottom w:val="none" w:sz="0" w:space="0" w:color="auto"/>
        <w:right w:val="none" w:sz="0" w:space="0" w:color="auto"/>
      </w:divBdr>
    </w:div>
    <w:div w:id="1480078527">
      <w:bodyDiv w:val="1"/>
      <w:marLeft w:val="0"/>
      <w:marRight w:val="0"/>
      <w:marTop w:val="0"/>
      <w:marBottom w:val="0"/>
      <w:divBdr>
        <w:top w:val="none" w:sz="0" w:space="0" w:color="auto"/>
        <w:left w:val="none" w:sz="0" w:space="0" w:color="auto"/>
        <w:bottom w:val="none" w:sz="0" w:space="0" w:color="auto"/>
        <w:right w:val="none" w:sz="0" w:space="0" w:color="auto"/>
      </w:divBdr>
    </w:div>
    <w:div w:id="1498224945">
      <w:bodyDiv w:val="1"/>
      <w:marLeft w:val="0"/>
      <w:marRight w:val="0"/>
      <w:marTop w:val="0"/>
      <w:marBottom w:val="0"/>
      <w:divBdr>
        <w:top w:val="none" w:sz="0" w:space="0" w:color="auto"/>
        <w:left w:val="none" w:sz="0" w:space="0" w:color="auto"/>
        <w:bottom w:val="none" w:sz="0" w:space="0" w:color="auto"/>
        <w:right w:val="none" w:sz="0" w:space="0" w:color="auto"/>
      </w:divBdr>
    </w:div>
    <w:div w:id="1549367917">
      <w:bodyDiv w:val="1"/>
      <w:marLeft w:val="0"/>
      <w:marRight w:val="0"/>
      <w:marTop w:val="0"/>
      <w:marBottom w:val="0"/>
      <w:divBdr>
        <w:top w:val="none" w:sz="0" w:space="0" w:color="auto"/>
        <w:left w:val="none" w:sz="0" w:space="0" w:color="auto"/>
        <w:bottom w:val="none" w:sz="0" w:space="0" w:color="auto"/>
        <w:right w:val="none" w:sz="0" w:space="0" w:color="auto"/>
      </w:divBdr>
    </w:div>
    <w:div w:id="1569921638">
      <w:bodyDiv w:val="1"/>
      <w:marLeft w:val="0"/>
      <w:marRight w:val="0"/>
      <w:marTop w:val="0"/>
      <w:marBottom w:val="0"/>
      <w:divBdr>
        <w:top w:val="none" w:sz="0" w:space="0" w:color="auto"/>
        <w:left w:val="none" w:sz="0" w:space="0" w:color="auto"/>
        <w:bottom w:val="none" w:sz="0" w:space="0" w:color="auto"/>
        <w:right w:val="none" w:sz="0" w:space="0" w:color="auto"/>
      </w:divBdr>
    </w:div>
    <w:div w:id="1578638139">
      <w:bodyDiv w:val="1"/>
      <w:marLeft w:val="0"/>
      <w:marRight w:val="0"/>
      <w:marTop w:val="0"/>
      <w:marBottom w:val="0"/>
      <w:divBdr>
        <w:top w:val="none" w:sz="0" w:space="0" w:color="auto"/>
        <w:left w:val="none" w:sz="0" w:space="0" w:color="auto"/>
        <w:bottom w:val="none" w:sz="0" w:space="0" w:color="auto"/>
        <w:right w:val="none" w:sz="0" w:space="0" w:color="auto"/>
      </w:divBdr>
    </w:div>
    <w:div w:id="1580020623">
      <w:bodyDiv w:val="1"/>
      <w:marLeft w:val="0"/>
      <w:marRight w:val="0"/>
      <w:marTop w:val="0"/>
      <w:marBottom w:val="0"/>
      <w:divBdr>
        <w:top w:val="none" w:sz="0" w:space="0" w:color="auto"/>
        <w:left w:val="none" w:sz="0" w:space="0" w:color="auto"/>
        <w:bottom w:val="none" w:sz="0" w:space="0" w:color="auto"/>
        <w:right w:val="none" w:sz="0" w:space="0" w:color="auto"/>
      </w:divBdr>
    </w:div>
    <w:div w:id="1600797144">
      <w:bodyDiv w:val="1"/>
      <w:marLeft w:val="0"/>
      <w:marRight w:val="0"/>
      <w:marTop w:val="0"/>
      <w:marBottom w:val="0"/>
      <w:divBdr>
        <w:top w:val="none" w:sz="0" w:space="0" w:color="auto"/>
        <w:left w:val="none" w:sz="0" w:space="0" w:color="auto"/>
        <w:bottom w:val="none" w:sz="0" w:space="0" w:color="auto"/>
        <w:right w:val="none" w:sz="0" w:space="0" w:color="auto"/>
      </w:divBdr>
    </w:div>
    <w:div w:id="1650548937">
      <w:bodyDiv w:val="1"/>
      <w:marLeft w:val="0"/>
      <w:marRight w:val="0"/>
      <w:marTop w:val="0"/>
      <w:marBottom w:val="0"/>
      <w:divBdr>
        <w:top w:val="none" w:sz="0" w:space="0" w:color="auto"/>
        <w:left w:val="none" w:sz="0" w:space="0" w:color="auto"/>
        <w:bottom w:val="none" w:sz="0" w:space="0" w:color="auto"/>
        <w:right w:val="none" w:sz="0" w:space="0" w:color="auto"/>
      </w:divBdr>
    </w:div>
    <w:div w:id="1727298448">
      <w:bodyDiv w:val="1"/>
      <w:marLeft w:val="0"/>
      <w:marRight w:val="0"/>
      <w:marTop w:val="0"/>
      <w:marBottom w:val="0"/>
      <w:divBdr>
        <w:top w:val="none" w:sz="0" w:space="0" w:color="auto"/>
        <w:left w:val="none" w:sz="0" w:space="0" w:color="auto"/>
        <w:bottom w:val="none" w:sz="0" w:space="0" w:color="auto"/>
        <w:right w:val="none" w:sz="0" w:space="0" w:color="auto"/>
      </w:divBdr>
    </w:div>
    <w:div w:id="1733892153">
      <w:bodyDiv w:val="1"/>
      <w:marLeft w:val="0"/>
      <w:marRight w:val="0"/>
      <w:marTop w:val="0"/>
      <w:marBottom w:val="0"/>
      <w:divBdr>
        <w:top w:val="none" w:sz="0" w:space="0" w:color="auto"/>
        <w:left w:val="none" w:sz="0" w:space="0" w:color="auto"/>
        <w:bottom w:val="none" w:sz="0" w:space="0" w:color="auto"/>
        <w:right w:val="none" w:sz="0" w:space="0" w:color="auto"/>
      </w:divBdr>
    </w:div>
    <w:div w:id="1756364838">
      <w:bodyDiv w:val="1"/>
      <w:marLeft w:val="0"/>
      <w:marRight w:val="0"/>
      <w:marTop w:val="0"/>
      <w:marBottom w:val="0"/>
      <w:divBdr>
        <w:top w:val="none" w:sz="0" w:space="0" w:color="auto"/>
        <w:left w:val="none" w:sz="0" w:space="0" w:color="auto"/>
        <w:bottom w:val="none" w:sz="0" w:space="0" w:color="auto"/>
        <w:right w:val="none" w:sz="0" w:space="0" w:color="auto"/>
      </w:divBdr>
    </w:div>
    <w:div w:id="1757436053">
      <w:bodyDiv w:val="1"/>
      <w:marLeft w:val="0"/>
      <w:marRight w:val="0"/>
      <w:marTop w:val="0"/>
      <w:marBottom w:val="0"/>
      <w:divBdr>
        <w:top w:val="none" w:sz="0" w:space="0" w:color="auto"/>
        <w:left w:val="none" w:sz="0" w:space="0" w:color="auto"/>
        <w:bottom w:val="none" w:sz="0" w:space="0" w:color="auto"/>
        <w:right w:val="none" w:sz="0" w:space="0" w:color="auto"/>
      </w:divBdr>
    </w:div>
    <w:div w:id="1780638125">
      <w:bodyDiv w:val="1"/>
      <w:marLeft w:val="0"/>
      <w:marRight w:val="0"/>
      <w:marTop w:val="0"/>
      <w:marBottom w:val="0"/>
      <w:divBdr>
        <w:top w:val="none" w:sz="0" w:space="0" w:color="auto"/>
        <w:left w:val="none" w:sz="0" w:space="0" w:color="auto"/>
        <w:bottom w:val="none" w:sz="0" w:space="0" w:color="auto"/>
        <w:right w:val="none" w:sz="0" w:space="0" w:color="auto"/>
      </w:divBdr>
    </w:div>
    <w:div w:id="1824738024">
      <w:bodyDiv w:val="1"/>
      <w:marLeft w:val="0"/>
      <w:marRight w:val="0"/>
      <w:marTop w:val="0"/>
      <w:marBottom w:val="0"/>
      <w:divBdr>
        <w:top w:val="none" w:sz="0" w:space="0" w:color="auto"/>
        <w:left w:val="none" w:sz="0" w:space="0" w:color="auto"/>
        <w:bottom w:val="none" w:sz="0" w:space="0" w:color="auto"/>
        <w:right w:val="none" w:sz="0" w:space="0" w:color="auto"/>
      </w:divBdr>
    </w:div>
    <w:div w:id="1828009212">
      <w:bodyDiv w:val="1"/>
      <w:marLeft w:val="0"/>
      <w:marRight w:val="0"/>
      <w:marTop w:val="0"/>
      <w:marBottom w:val="0"/>
      <w:divBdr>
        <w:top w:val="none" w:sz="0" w:space="0" w:color="auto"/>
        <w:left w:val="none" w:sz="0" w:space="0" w:color="auto"/>
        <w:bottom w:val="none" w:sz="0" w:space="0" w:color="auto"/>
        <w:right w:val="none" w:sz="0" w:space="0" w:color="auto"/>
      </w:divBdr>
    </w:div>
    <w:div w:id="1888033302">
      <w:bodyDiv w:val="1"/>
      <w:marLeft w:val="0"/>
      <w:marRight w:val="0"/>
      <w:marTop w:val="0"/>
      <w:marBottom w:val="0"/>
      <w:divBdr>
        <w:top w:val="none" w:sz="0" w:space="0" w:color="auto"/>
        <w:left w:val="none" w:sz="0" w:space="0" w:color="auto"/>
        <w:bottom w:val="none" w:sz="0" w:space="0" w:color="auto"/>
        <w:right w:val="none" w:sz="0" w:space="0" w:color="auto"/>
      </w:divBdr>
      <w:divsChild>
        <w:div w:id="634333450">
          <w:marLeft w:val="0"/>
          <w:marRight w:val="0"/>
          <w:marTop w:val="0"/>
          <w:marBottom w:val="0"/>
          <w:divBdr>
            <w:top w:val="none" w:sz="0" w:space="0" w:color="auto"/>
            <w:left w:val="none" w:sz="0" w:space="0" w:color="auto"/>
            <w:bottom w:val="none" w:sz="0" w:space="0" w:color="auto"/>
            <w:right w:val="none" w:sz="0" w:space="0" w:color="auto"/>
          </w:divBdr>
          <w:divsChild>
            <w:div w:id="1707871974">
              <w:marLeft w:val="0"/>
              <w:marRight w:val="0"/>
              <w:marTop w:val="0"/>
              <w:marBottom w:val="0"/>
              <w:divBdr>
                <w:top w:val="none" w:sz="0" w:space="0" w:color="auto"/>
                <w:left w:val="none" w:sz="0" w:space="0" w:color="auto"/>
                <w:bottom w:val="none" w:sz="0" w:space="0" w:color="auto"/>
                <w:right w:val="none" w:sz="0" w:space="0" w:color="auto"/>
              </w:divBdr>
              <w:divsChild>
                <w:div w:id="14869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4397">
      <w:bodyDiv w:val="1"/>
      <w:marLeft w:val="0"/>
      <w:marRight w:val="0"/>
      <w:marTop w:val="0"/>
      <w:marBottom w:val="0"/>
      <w:divBdr>
        <w:top w:val="none" w:sz="0" w:space="0" w:color="auto"/>
        <w:left w:val="none" w:sz="0" w:space="0" w:color="auto"/>
        <w:bottom w:val="none" w:sz="0" w:space="0" w:color="auto"/>
        <w:right w:val="none" w:sz="0" w:space="0" w:color="auto"/>
      </w:divBdr>
    </w:div>
    <w:div w:id="1911842844">
      <w:bodyDiv w:val="1"/>
      <w:marLeft w:val="0"/>
      <w:marRight w:val="0"/>
      <w:marTop w:val="0"/>
      <w:marBottom w:val="0"/>
      <w:divBdr>
        <w:top w:val="none" w:sz="0" w:space="0" w:color="auto"/>
        <w:left w:val="none" w:sz="0" w:space="0" w:color="auto"/>
        <w:bottom w:val="none" w:sz="0" w:space="0" w:color="auto"/>
        <w:right w:val="none" w:sz="0" w:space="0" w:color="auto"/>
      </w:divBdr>
    </w:div>
    <w:div w:id="1915581274">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4581119">
      <w:bodyDiv w:val="1"/>
      <w:marLeft w:val="0"/>
      <w:marRight w:val="0"/>
      <w:marTop w:val="0"/>
      <w:marBottom w:val="0"/>
      <w:divBdr>
        <w:top w:val="none" w:sz="0" w:space="0" w:color="auto"/>
        <w:left w:val="none" w:sz="0" w:space="0" w:color="auto"/>
        <w:bottom w:val="none" w:sz="0" w:space="0" w:color="auto"/>
        <w:right w:val="none" w:sz="0" w:space="0" w:color="auto"/>
      </w:divBdr>
      <w:divsChild>
        <w:div w:id="446658868">
          <w:marLeft w:val="0"/>
          <w:marRight w:val="0"/>
          <w:marTop w:val="0"/>
          <w:marBottom w:val="0"/>
          <w:divBdr>
            <w:top w:val="none" w:sz="0" w:space="0" w:color="auto"/>
            <w:left w:val="none" w:sz="0" w:space="0" w:color="auto"/>
            <w:bottom w:val="none" w:sz="0" w:space="0" w:color="auto"/>
            <w:right w:val="none" w:sz="0" w:space="0" w:color="auto"/>
          </w:divBdr>
          <w:divsChild>
            <w:div w:id="1021861685">
              <w:marLeft w:val="0"/>
              <w:marRight w:val="0"/>
              <w:marTop w:val="0"/>
              <w:marBottom w:val="0"/>
              <w:divBdr>
                <w:top w:val="none" w:sz="0" w:space="0" w:color="auto"/>
                <w:left w:val="none" w:sz="0" w:space="0" w:color="auto"/>
                <w:bottom w:val="none" w:sz="0" w:space="0" w:color="auto"/>
                <w:right w:val="none" w:sz="0" w:space="0" w:color="auto"/>
              </w:divBdr>
              <w:divsChild>
                <w:div w:id="37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8737">
      <w:bodyDiv w:val="1"/>
      <w:marLeft w:val="0"/>
      <w:marRight w:val="0"/>
      <w:marTop w:val="0"/>
      <w:marBottom w:val="0"/>
      <w:divBdr>
        <w:top w:val="none" w:sz="0" w:space="0" w:color="auto"/>
        <w:left w:val="none" w:sz="0" w:space="0" w:color="auto"/>
        <w:bottom w:val="none" w:sz="0" w:space="0" w:color="auto"/>
        <w:right w:val="none" w:sz="0" w:space="0" w:color="auto"/>
      </w:divBdr>
    </w:div>
    <w:div w:id="1981373617">
      <w:bodyDiv w:val="1"/>
      <w:marLeft w:val="0"/>
      <w:marRight w:val="0"/>
      <w:marTop w:val="0"/>
      <w:marBottom w:val="0"/>
      <w:divBdr>
        <w:top w:val="none" w:sz="0" w:space="0" w:color="auto"/>
        <w:left w:val="none" w:sz="0" w:space="0" w:color="auto"/>
        <w:bottom w:val="none" w:sz="0" w:space="0" w:color="auto"/>
        <w:right w:val="none" w:sz="0" w:space="0" w:color="auto"/>
      </w:divBdr>
    </w:div>
    <w:div w:id="1982495795">
      <w:bodyDiv w:val="1"/>
      <w:marLeft w:val="0"/>
      <w:marRight w:val="0"/>
      <w:marTop w:val="0"/>
      <w:marBottom w:val="0"/>
      <w:divBdr>
        <w:top w:val="none" w:sz="0" w:space="0" w:color="auto"/>
        <w:left w:val="none" w:sz="0" w:space="0" w:color="auto"/>
        <w:bottom w:val="none" w:sz="0" w:space="0" w:color="auto"/>
        <w:right w:val="none" w:sz="0" w:space="0" w:color="auto"/>
      </w:divBdr>
    </w:div>
    <w:div w:id="2029142374">
      <w:bodyDiv w:val="1"/>
      <w:marLeft w:val="0"/>
      <w:marRight w:val="0"/>
      <w:marTop w:val="0"/>
      <w:marBottom w:val="0"/>
      <w:divBdr>
        <w:top w:val="none" w:sz="0" w:space="0" w:color="auto"/>
        <w:left w:val="none" w:sz="0" w:space="0" w:color="auto"/>
        <w:bottom w:val="none" w:sz="0" w:space="0" w:color="auto"/>
        <w:right w:val="none" w:sz="0" w:space="0" w:color="auto"/>
      </w:divBdr>
    </w:div>
    <w:div w:id="2031713378">
      <w:bodyDiv w:val="1"/>
      <w:marLeft w:val="0"/>
      <w:marRight w:val="0"/>
      <w:marTop w:val="0"/>
      <w:marBottom w:val="0"/>
      <w:divBdr>
        <w:top w:val="none" w:sz="0" w:space="0" w:color="auto"/>
        <w:left w:val="none" w:sz="0" w:space="0" w:color="auto"/>
        <w:bottom w:val="none" w:sz="0" w:space="0" w:color="auto"/>
        <w:right w:val="none" w:sz="0" w:space="0" w:color="auto"/>
      </w:divBdr>
      <w:divsChild>
        <w:div w:id="479855133">
          <w:marLeft w:val="0"/>
          <w:marRight w:val="0"/>
          <w:marTop w:val="0"/>
          <w:marBottom w:val="0"/>
          <w:divBdr>
            <w:top w:val="none" w:sz="0" w:space="0" w:color="auto"/>
            <w:left w:val="none" w:sz="0" w:space="0" w:color="auto"/>
            <w:bottom w:val="none" w:sz="0" w:space="0" w:color="auto"/>
            <w:right w:val="none" w:sz="0" w:space="0" w:color="auto"/>
          </w:divBdr>
          <w:divsChild>
            <w:div w:id="1093628403">
              <w:marLeft w:val="0"/>
              <w:marRight w:val="0"/>
              <w:marTop w:val="0"/>
              <w:marBottom w:val="0"/>
              <w:divBdr>
                <w:top w:val="none" w:sz="0" w:space="0" w:color="auto"/>
                <w:left w:val="none" w:sz="0" w:space="0" w:color="auto"/>
                <w:bottom w:val="none" w:sz="0" w:space="0" w:color="auto"/>
                <w:right w:val="none" w:sz="0" w:space="0" w:color="auto"/>
              </w:divBdr>
              <w:divsChild>
                <w:div w:id="1743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6801">
          <w:marLeft w:val="0"/>
          <w:marRight w:val="0"/>
          <w:marTop w:val="0"/>
          <w:marBottom w:val="0"/>
          <w:divBdr>
            <w:top w:val="none" w:sz="0" w:space="0" w:color="auto"/>
            <w:left w:val="none" w:sz="0" w:space="0" w:color="auto"/>
            <w:bottom w:val="none" w:sz="0" w:space="0" w:color="auto"/>
            <w:right w:val="none" w:sz="0" w:space="0" w:color="auto"/>
          </w:divBdr>
          <w:divsChild>
            <w:div w:id="1745226311">
              <w:marLeft w:val="0"/>
              <w:marRight w:val="0"/>
              <w:marTop w:val="0"/>
              <w:marBottom w:val="0"/>
              <w:divBdr>
                <w:top w:val="none" w:sz="0" w:space="0" w:color="auto"/>
                <w:left w:val="none" w:sz="0" w:space="0" w:color="auto"/>
                <w:bottom w:val="none" w:sz="0" w:space="0" w:color="auto"/>
                <w:right w:val="none" w:sz="0" w:space="0" w:color="auto"/>
              </w:divBdr>
              <w:divsChild>
                <w:div w:id="7555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0134">
      <w:bodyDiv w:val="1"/>
      <w:marLeft w:val="0"/>
      <w:marRight w:val="0"/>
      <w:marTop w:val="0"/>
      <w:marBottom w:val="0"/>
      <w:divBdr>
        <w:top w:val="none" w:sz="0" w:space="0" w:color="auto"/>
        <w:left w:val="none" w:sz="0" w:space="0" w:color="auto"/>
        <w:bottom w:val="none" w:sz="0" w:space="0" w:color="auto"/>
        <w:right w:val="none" w:sz="0" w:space="0" w:color="auto"/>
      </w:divBdr>
    </w:div>
    <w:div w:id="2061978968">
      <w:bodyDiv w:val="1"/>
      <w:marLeft w:val="0"/>
      <w:marRight w:val="0"/>
      <w:marTop w:val="0"/>
      <w:marBottom w:val="0"/>
      <w:divBdr>
        <w:top w:val="none" w:sz="0" w:space="0" w:color="auto"/>
        <w:left w:val="none" w:sz="0" w:space="0" w:color="auto"/>
        <w:bottom w:val="none" w:sz="0" w:space="0" w:color="auto"/>
        <w:right w:val="none" w:sz="0" w:space="0" w:color="auto"/>
      </w:divBdr>
    </w:div>
    <w:div w:id="20749619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47">
          <w:marLeft w:val="0"/>
          <w:marRight w:val="0"/>
          <w:marTop w:val="0"/>
          <w:marBottom w:val="0"/>
          <w:divBdr>
            <w:top w:val="none" w:sz="0" w:space="0" w:color="auto"/>
            <w:left w:val="none" w:sz="0" w:space="0" w:color="auto"/>
            <w:bottom w:val="none" w:sz="0" w:space="0" w:color="auto"/>
            <w:right w:val="none" w:sz="0" w:space="0" w:color="auto"/>
          </w:divBdr>
        </w:div>
        <w:div w:id="860096142">
          <w:marLeft w:val="0"/>
          <w:marRight w:val="0"/>
          <w:marTop w:val="0"/>
          <w:marBottom w:val="0"/>
          <w:divBdr>
            <w:top w:val="none" w:sz="0" w:space="0" w:color="auto"/>
            <w:left w:val="none" w:sz="0" w:space="0" w:color="auto"/>
            <w:bottom w:val="none" w:sz="0" w:space="0" w:color="auto"/>
            <w:right w:val="none" w:sz="0" w:space="0" w:color="auto"/>
          </w:divBdr>
        </w:div>
        <w:div w:id="1888251024">
          <w:marLeft w:val="0"/>
          <w:marRight w:val="0"/>
          <w:marTop w:val="0"/>
          <w:marBottom w:val="0"/>
          <w:divBdr>
            <w:top w:val="none" w:sz="0" w:space="0" w:color="auto"/>
            <w:left w:val="none" w:sz="0" w:space="0" w:color="auto"/>
            <w:bottom w:val="none" w:sz="0" w:space="0" w:color="auto"/>
            <w:right w:val="none" w:sz="0" w:space="0" w:color="auto"/>
          </w:divBdr>
        </w:div>
      </w:divsChild>
    </w:div>
    <w:div w:id="2091152926">
      <w:bodyDiv w:val="1"/>
      <w:marLeft w:val="0"/>
      <w:marRight w:val="0"/>
      <w:marTop w:val="0"/>
      <w:marBottom w:val="0"/>
      <w:divBdr>
        <w:top w:val="none" w:sz="0" w:space="0" w:color="auto"/>
        <w:left w:val="none" w:sz="0" w:space="0" w:color="auto"/>
        <w:bottom w:val="none" w:sz="0" w:space="0" w:color="auto"/>
        <w:right w:val="none" w:sz="0" w:space="0" w:color="auto"/>
      </w:divBdr>
      <w:divsChild>
        <w:div w:id="1469132436">
          <w:blockQuote w:val="1"/>
          <w:marLeft w:val="0"/>
          <w:marRight w:val="0"/>
          <w:marTop w:val="0"/>
          <w:marBottom w:val="150"/>
          <w:divBdr>
            <w:top w:val="none" w:sz="0" w:space="8" w:color="auto"/>
            <w:left w:val="single" w:sz="12" w:space="8" w:color="FFEB8E"/>
            <w:bottom w:val="none" w:sz="0" w:space="8" w:color="auto"/>
            <w:right w:val="none" w:sz="0" w:space="8" w:color="auto"/>
          </w:divBdr>
        </w:div>
      </w:divsChild>
    </w:div>
    <w:div w:id="2135249285">
      <w:bodyDiv w:val="1"/>
      <w:marLeft w:val="0"/>
      <w:marRight w:val="0"/>
      <w:marTop w:val="0"/>
      <w:marBottom w:val="0"/>
      <w:divBdr>
        <w:top w:val="none" w:sz="0" w:space="0" w:color="auto"/>
        <w:left w:val="none" w:sz="0" w:space="0" w:color="auto"/>
        <w:bottom w:val="none" w:sz="0" w:space="0" w:color="auto"/>
        <w:right w:val="none" w:sz="0" w:space="0" w:color="auto"/>
      </w:divBdr>
      <w:divsChild>
        <w:div w:id="1926651136">
          <w:marLeft w:val="0"/>
          <w:marRight w:val="0"/>
          <w:marTop w:val="0"/>
          <w:marBottom w:val="0"/>
          <w:divBdr>
            <w:top w:val="none" w:sz="0" w:space="0" w:color="auto"/>
            <w:left w:val="none" w:sz="0" w:space="0" w:color="auto"/>
            <w:bottom w:val="none" w:sz="0" w:space="0" w:color="auto"/>
            <w:right w:val="none" w:sz="0" w:space="0" w:color="auto"/>
          </w:divBdr>
          <w:divsChild>
            <w:div w:id="1160804857">
              <w:marLeft w:val="0"/>
              <w:marRight w:val="0"/>
              <w:marTop w:val="0"/>
              <w:marBottom w:val="0"/>
              <w:divBdr>
                <w:top w:val="none" w:sz="0" w:space="0" w:color="auto"/>
                <w:left w:val="none" w:sz="0" w:space="0" w:color="auto"/>
                <w:bottom w:val="none" w:sz="0" w:space="0" w:color="auto"/>
                <w:right w:val="none" w:sz="0" w:space="0" w:color="auto"/>
              </w:divBdr>
              <w:divsChild>
                <w:div w:id="74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ebekah.White@psy.ox.ac.uk" TargetMode="External"/><Relationship Id="rId18" Type="http://schemas.openxmlformats.org/officeDocument/2006/relationships/hyperlink" Target="mailto:sigbjorn.o.sonnesyn@durham.ac.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oshua.harvey@nyulangone.org" TargetMode="External"/><Relationship Id="rId2" Type="http://schemas.openxmlformats.org/officeDocument/2006/relationships/numbering" Target="numbering.xml"/><Relationship Id="rId16" Type="http://schemas.openxmlformats.org/officeDocument/2006/relationships/hyperlink" Target="mailto:b.k.tanner@dur.ac.uk" TargetMode="External"/><Relationship Id="rId20" Type="http://schemas.openxmlformats.org/officeDocument/2006/relationships/hyperlink" Target="mailto:hannah.smithson@psy.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om.mcleish@york.ac.uk"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mailto:laura.k.young@newcastle.ac.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e.m.gasper@durham.ac.uk" TargetMode="External"/><Relationship Id="rId22"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www.penn.museum/sites/expedition/close-work-without-magnifying-lenses/" TargetMode="External"/><Relationship Id="rId2" Type="http://schemas.openxmlformats.org/officeDocument/2006/relationships/hyperlink" Target="http://www.dmlbs.ox.ac.uk/web/online.html" TargetMode="External"/><Relationship Id="rId1" Type="http://schemas.openxmlformats.org/officeDocument/2006/relationships/hyperlink" Target="http://www.ordered-univer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7BAD3-0013-FF48-8A4D-6DAACED6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Pages>
  <Words>6394</Words>
  <Characters>33057</Characters>
  <Application>Microsoft Office Word</Application>
  <DocSecurity>0</DocSecurity>
  <Lines>479</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dc:creator>
  <cp:keywords/>
  <dc:description/>
  <cp:lastModifiedBy>Tom McLeish</cp:lastModifiedBy>
  <cp:revision>4</cp:revision>
  <cp:lastPrinted>2018-07-26T09:56:00Z</cp:lastPrinted>
  <dcterms:created xsi:type="dcterms:W3CDTF">2020-04-09T12:36:00Z</dcterms:created>
  <dcterms:modified xsi:type="dcterms:W3CDTF">2020-04-30T10:01:00Z</dcterms:modified>
</cp:coreProperties>
</file>