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F9B6D" w14:textId="2FD8431D" w:rsidR="000B2E2B" w:rsidRPr="003904FD" w:rsidRDefault="00580DE1" w:rsidP="00805D83">
      <w:pPr>
        <w:spacing w:line="360" w:lineRule="auto"/>
        <w:rPr>
          <w:rFonts w:ascii="Cambria" w:hAnsi="Cambria"/>
          <w:b/>
          <w:bCs/>
        </w:rPr>
      </w:pPr>
      <w:r w:rsidRPr="003904FD">
        <w:rPr>
          <w:rFonts w:ascii="Cambria" w:hAnsi="Cambria"/>
          <w:b/>
          <w:bCs/>
        </w:rPr>
        <w:t>The pragmatist demos and the boundary problem</w:t>
      </w:r>
    </w:p>
    <w:p w14:paraId="294725BF" w14:textId="41BE769F" w:rsidR="00C30E99" w:rsidRDefault="00C30E99" w:rsidP="00805D83">
      <w:pPr>
        <w:spacing w:line="360" w:lineRule="auto"/>
        <w:rPr>
          <w:rFonts w:ascii="Cambria" w:hAnsi="Cambria"/>
        </w:rPr>
      </w:pPr>
    </w:p>
    <w:p w14:paraId="42D97E1D" w14:textId="6C2210C6" w:rsidR="003904FD" w:rsidRPr="00F21D0F" w:rsidRDefault="00F21D0F" w:rsidP="00805D83">
      <w:pPr>
        <w:spacing w:line="360" w:lineRule="auto"/>
        <w:rPr>
          <w:rFonts w:ascii="Cambria" w:hAnsi="Cambria"/>
        </w:rPr>
      </w:pPr>
      <w:r>
        <w:rPr>
          <w:rFonts w:ascii="Cambria" w:hAnsi="Cambria"/>
        </w:rPr>
        <w:t xml:space="preserve">Final version of record: </w:t>
      </w:r>
      <w:r>
        <w:rPr>
          <w:rFonts w:ascii="Cambria" w:hAnsi="Cambria"/>
          <w:i/>
          <w:iCs/>
        </w:rPr>
        <w:t xml:space="preserve">Raisons Politiques </w:t>
      </w:r>
      <w:r>
        <w:rPr>
          <w:rFonts w:ascii="Cambria" w:hAnsi="Cambria"/>
        </w:rPr>
        <w:t>81 (1) 2021, 39-47</w:t>
      </w:r>
    </w:p>
    <w:p w14:paraId="2627DFD9" w14:textId="62C33E61" w:rsidR="00C30E99" w:rsidRPr="00270B24" w:rsidRDefault="00C30E99" w:rsidP="00805D83">
      <w:pPr>
        <w:spacing w:line="360" w:lineRule="auto"/>
        <w:rPr>
          <w:rFonts w:ascii="Cambria" w:hAnsi="Cambria"/>
        </w:rPr>
      </w:pPr>
    </w:p>
    <w:p w14:paraId="773CF211" w14:textId="017B809E" w:rsidR="00C30E99" w:rsidRPr="00270B24" w:rsidRDefault="00C30E99" w:rsidP="00805D83">
      <w:pPr>
        <w:spacing w:line="360" w:lineRule="auto"/>
        <w:rPr>
          <w:rFonts w:ascii="Cambria" w:hAnsi="Cambria"/>
        </w:rPr>
      </w:pPr>
      <w:r w:rsidRPr="00270B24">
        <w:rPr>
          <w:rFonts w:ascii="Cambria" w:hAnsi="Cambria"/>
        </w:rPr>
        <w:t xml:space="preserve">Matthew </w:t>
      </w:r>
      <w:proofErr w:type="spellStart"/>
      <w:r w:rsidRPr="00270B24">
        <w:rPr>
          <w:rFonts w:ascii="Cambria" w:hAnsi="Cambria"/>
        </w:rPr>
        <w:t>Festenstein</w:t>
      </w:r>
      <w:proofErr w:type="spellEnd"/>
    </w:p>
    <w:p w14:paraId="7A01D867" w14:textId="33D7F1AA" w:rsidR="00C30E99" w:rsidRPr="003904FD" w:rsidRDefault="00C30E99" w:rsidP="00805D83">
      <w:pPr>
        <w:spacing w:line="360" w:lineRule="auto"/>
        <w:rPr>
          <w:rFonts w:ascii="Cambria" w:hAnsi="Cambria"/>
        </w:rPr>
      </w:pPr>
    </w:p>
    <w:p w14:paraId="0CD547B0" w14:textId="77777777" w:rsidR="003904FD" w:rsidRPr="003904FD" w:rsidRDefault="003904FD" w:rsidP="003904FD">
      <w:pPr>
        <w:rPr>
          <w:rFonts w:ascii="Cambria" w:hAnsi="Cambria"/>
        </w:rPr>
      </w:pPr>
      <w:r w:rsidRPr="00F21D0F">
        <w:rPr>
          <w:rFonts w:ascii="Cambria" w:hAnsi="Cambria"/>
          <w:b/>
          <w:bCs/>
          <w:color w:val="323232"/>
        </w:rPr>
        <w:t xml:space="preserve">Abstract: </w:t>
      </w:r>
      <w:r w:rsidRPr="00F21D0F">
        <w:rPr>
          <w:rFonts w:ascii="Cambria" w:hAnsi="Cambria"/>
          <w:color w:val="323232"/>
          <w:shd w:val="clear" w:color="auto" w:fill="FAFAFA"/>
        </w:rPr>
        <w:t xml:space="preserve">The pragmatist argument that a democratic ethos and institutions are in some sense a form of inquiry remains one of the most powerful but elusive themes in its social and political thought. As a term and concept, democracy predates the modern </w:t>
      </w:r>
      <w:proofErr w:type="gramStart"/>
      <w:r w:rsidRPr="00F21D0F">
        <w:rPr>
          <w:rFonts w:ascii="Cambria" w:hAnsi="Cambria"/>
          <w:color w:val="323232"/>
          <w:shd w:val="clear" w:color="auto" w:fill="FAFAFA"/>
        </w:rPr>
        <w:t>state</w:t>
      </w:r>
      <w:proofErr w:type="gramEnd"/>
      <w:r w:rsidRPr="00F21D0F">
        <w:rPr>
          <w:rFonts w:ascii="Cambria" w:hAnsi="Cambria"/>
          <w:color w:val="323232"/>
          <w:shd w:val="clear" w:color="auto" w:fill="FAFAFA"/>
        </w:rPr>
        <w:t xml:space="preserve"> but the project of justifying democracy is paradigmatically a project of justifying it within and for the modern state. Drawing on </w:t>
      </w:r>
      <w:proofErr w:type="spellStart"/>
      <w:r w:rsidRPr="00F21D0F">
        <w:rPr>
          <w:rFonts w:ascii="Cambria" w:hAnsi="Cambria"/>
          <w:color w:val="323232"/>
          <w:shd w:val="clear" w:color="auto" w:fill="FAFAFA"/>
        </w:rPr>
        <w:t>Misak</w:t>
      </w:r>
      <w:proofErr w:type="spellEnd"/>
      <w:r w:rsidRPr="00F21D0F">
        <w:rPr>
          <w:rFonts w:ascii="Cambria" w:hAnsi="Cambria"/>
          <w:color w:val="323232"/>
          <w:shd w:val="clear" w:color="auto" w:fill="FAFAFA"/>
        </w:rPr>
        <w:t xml:space="preserve"> and </w:t>
      </w:r>
      <w:proofErr w:type="spellStart"/>
      <w:r w:rsidRPr="00F21D0F">
        <w:rPr>
          <w:rFonts w:ascii="Cambria" w:hAnsi="Cambria"/>
          <w:color w:val="323232"/>
          <w:shd w:val="clear" w:color="auto" w:fill="FAFAFA"/>
        </w:rPr>
        <w:t>Talisse’s</w:t>
      </w:r>
      <w:proofErr w:type="spellEnd"/>
      <w:r w:rsidRPr="00F21D0F">
        <w:rPr>
          <w:rFonts w:ascii="Cambria" w:hAnsi="Cambria"/>
          <w:color w:val="323232"/>
          <w:shd w:val="clear" w:color="auto" w:fill="FAFAFA"/>
        </w:rPr>
        <w:t xml:space="preserve"> important development of the inquiry argument, this article draws out how the pragmatist epistemic argument breaks with this traditional conception of democratic justification, and how its commitment to the removal of internal obstacles to epistemic inclusion provides general reasons to question political boundaries.</w:t>
      </w:r>
    </w:p>
    <w:p w14:paraId="7E5ECAB7" w14:textId="6D2BEB60" w:rsidR="00C30E99" w:rsidRPr="003904FD" w:rsidRDefault="00C30E99" w:rsidP="00805D83">
      <w:pPr>
        <w:spacing w:line="360" w:lineRule="auto"/>
        <w:rPr>
          <w:rFonts w:ascii="Cambria" w:hAnsi="Cambria"/>
        </w:rPr>
      </w:pPr>
    </w:p>
    <w:p w14:paraId="7E25AF49" w14:textId="77777777" w:rsidR="000B2E2B" w:rsidRPr="003904FD" w:rsidRDefault="000B2E2B" w:rsidP="00805D83">
      <w:pPr>
        <w:spacing w:line="360" w:lineRule="auto"/>
        <w:rPr>
          <w:rFonts w:ascii="Cambria" w:hAnsi="Cambria"/>
        </w:rPr>
      </w:pPr>
    </w:p>
    <w:p w14:paraId="0A4AD729" w14:textId="7B16579C" w:rsidR="00451145" w:rsidRDefault="00451145" w:rsidP="00805D83">
      <w:pPr>
        <w:spacing w:line="360" w:lineRule="auto"/>
        <w:rPr>
          <w:rFonts w:ascii="Cambria" w:hAnsi="Cambria"/>
        </w:rPr>
      </w:pPr>
      <w:r w:rsidRPr="003904FD">
        <w:rPr>
          <w:rFonts w:ascii="Cambria" w:hAnsi="Cambria"/>
        </w:rPr>
        <w:t xml:space="preserve">The pragmatist argument that a democratic ethos and institutions </w:t>
      </w:r>
      <w:r w:rsidR="00580A1C" w:rsidRPr="003904FD">
        <w:rPr>
          <w:rFonts w:ascii="Cambria" w:hAnsi="Cambria"/>
        </w:rPr>
        <w:t xml:space="preserve">are in some sense a form of inquiry remains one of the most powerful but elusive themes in its social and political thought. </w:t>
      </w:r>
      <w:r w:rsidR="00097686" w:rsidRPr="003904FD">
        <w:rPr>
          <w:rFonts w:ascii="Cambria" w:hAnsi="Cambria"/>
        </w:rPr>
        <w:t xml:space="preserve">As a term and concept, democracy predates the modern </w:t>
      </w:r>
      <w:proofErr w:type="gramStart"/>
      <w:r w:rsidR="00097686" w:rsidRPr="003904FD">
        <w:rPr>
          <w:rFonts w:ascii="Cambria" w:hAnsi="Cambria"/>
        </w:rPr>
        <w:t>state</w:t>
      </w:r>
      <w:proofErr w:type="gramEnd"/>
      <w:r w:rsidR="00097686" w:rsidRPr="003904FD">
        <w:rPr>
          <w:rFonts w:ascii="Cambria" w:hAnsi="Cambria"/>
        </w:rPr>
        <w:t xml:space="preserve"> but the project of justifying</w:t>
      </w:r>
      <w:r w:rsidR="00097686" w:rsidRPr="00270B24">
        <w:rPr>
          <w:rFonts w:ascii="Cambria" w:hAnsi="Cambria"/>
        </w:rPr>
        <w:t xml:space="preserve"> democracy is paradigmatically a project of justifying it within and for the modern state. </w:t>
      </w:r>
      <w:r w:rsidR="00893CC1" w:rsidRPr="00270B24">
        <w:rPr>
          <w:rFonts w:ascii="Cambria" w:hAnsi="Cambria"/>
        </w:rPr>
        <w:t xml:space="preserve">In a series of influential and important texts, Cheryl </w:t>
      </w:r>
      <w:proofErr w:type="spellStart"/>
      <w:r w:rsidR="00893CC1" w:rsidRPr="00270B24">
        <w:rPr>
          <w:rFonts w:ascii="Cambria" w:hAnsi="Cambria"/>
        </w:rPr>
        <w:t>Misak</w:t>
      </w:r>
      <w:proofErr w:type="spellEnd"/>
      <w:r w:rsidR="00893CC1" w:rsidRPr="00270B24">
        <w:rPr>
          <w:rFonts w:ascii="Cambria" w:hAnsi="Cambria"/>
        </w:rPr>
        <w:t xml:space="preserve"> and Robert </w:t>
      </w:r>
      <w:proofErr w:type="spellStart"/>
      <w:r w:rsidR="00893CC1" w:rsidRPr="00270B24">
        <w:rPr>
          <w:rFonts w:ascii="Cambria" w:hAnsi="Cambria"/>
        </w:rPr>
        <w:t>Talisse</w:t>
      </w:r>
      <w:proofErr w:type="spellEnd"/>
      <w:r w:rsidR="00893CC1" w:rsidRPr="00270B24">
        <w:rPr>
          <w:rFonts w:ascii="Cambria" w:hAnsi="Cambria"/>
        </w:rPr>
        <w:t xml:space="preserve"> have worked out the inquiry-based pragmatist argument for democracy clearly and in detail. </w:t>
      </w:r>
      <w:r w:rsidR="004C480A" w:rsidRPr="00270B24">
        <w:rPr>
          <w:rFonts w:ascii="Cambria" w:hAnsi="Cambria"/>
        </w:rPr>
        <w:t>This article is concerned, not with the foundations but with the implications of this argument: in particular</w:t>
      </w:r>
      <w:r w:rsidR="00580A1C" w:rsidRPr="00270B24">
        <w:rPr>
          <w:rFonts w:ascii="Cambria" w:hAnsi="Cambria"/>
        </w:rPr>
        <w:t xml:space="preserve">, I </w:t>
      </w:r>
      <w:r w:rsidR="004C480A" w:rsidRPr="00270B24">
        <w:rPr>
          <w:rFonts w:ascii="Cambria" w:hAnsi="Cambria"/>
        </w:rPr>
        <w:t xml:space="preserve">seek </w:t>
      </w:r>
      <w:r w:rsidR="00580A1C" w:rsidRPr="00270B24">
        <w:rPr>
          <w:rFonts w:ascii="Cambria" w:hAnsi="Cambria"/>
        </w:rPr>
        <w:t xml:space="preserve">to draw out how the </w:t>
      </w:r>
      <w:r w:rsidR="00097686" w:rsidRPr="00270B24">
        <w:rPr>
          <w:rFonts w:ascii="Cambria" w:hAnsi="Cambria"/>
        </w:rPr>
        <w:t xml:space="preserve">pragmatist epistemic argument </w:t>
      </w:r>
      <w:r w:rsidR="00893CC1" w:rsidRPr="00270B24">
        <w:rPr>
          <w:rFonts w:ascii="Cambria" w:hAnsi="Cambria"/>
        </w:rPr>
        <w:t xml:space="preserve">breaks with this traditional conception of democratic justification, and how its commitment to the removal of internal obstacles to epistemic inclusion provides reasons </w:t>
      </w:r>
      <w:r w:rsidR="00592CDC">
        <w:rPr>
          <w:rFonts w:ascii="Cambria" w:hAnsi="Cambria"/>
        </w:rPr>
        <w:t>to raise justificatory questions about</w:t>
      </w:r>
      <w:r w:rsidR="00893CC1" w:rsidRPr="00270B24">
        <w:rPr>
          <w:rFonts w:ascii="Cambria" w:hAnsi="Cambria"/>
        </w:rPr>
        <w:t xml:space="preserve"> political boundaries.</w:t>
      </w:r>
    </w:p>
    <w:p w14:paraId="6FBE888E" w14:textId="77777777" w:rsidR="003315B6" w:rsidRPr="00270B24" w:rsidRDefault="003315B6" w:rsidP="00805D83">
      <w:pPr>
        <w:spacing w:line="360" w:lineRule="auto"/>
        <w:rPr>
          <w:rFonts w:ascii="Cambria" w:hAnsi="Cambria"/>
        </w:rPr>
      </w:pPr>
    </w:p>
    <w:p w14:paraId="4F505A9F" w14:textId="332F1202" w:rsidR="008D0A6B" w:rsidRDefault="007117E5" w:rsidP="00580A1C">
      <w:pPr>
        <w:spacing w:line="360" w:lineRule="auto"/>
        <w:ind w:firstLine="720"/>
        <w:rPr>
          <w:rFonts w:ascii="Cambria" w:hAnsi="Cambria"/>
        </w:rPr>
      </w:pPr>
      <w:r>
        <w:rPr>
          <w:rFonts w:ascii="Cambria" w:hAnsi="Cambria"/>
        </w:rPr>
        <w:t>The significance of p</w:t>
      </w:r>
      <w:r w:rsidR="00DB6351">
        <w:rPr>
          <w:rFonts w:ascii="Cambria" w:hAnsi="Cambria"/>
        </w:rPr>
        <w:t xml:space="preserve">ragmatism </w:t>
      </w:r>
      <w:r>
        <w:rPr>
          <w:rFonts w:ascii="Cambria" w:hAnsi="Cambria"/>
        </w:rPr>
        <w:t>for</w:t>
      </w:r>
      <w:r w:rsidR="00DB6351">
        <w:rPr>
          <w:rFonts w:ascii="Cambria" w:hAnsi="Cambria"/>
        </w:rPr>
        <w:t xml:space="preserve"> social and political philosophy </w:t>
      </w:r>
      <w:r>
        <w:rPr>
          <w:rFonts w:ascii="Cambria" w:hAnsi="Cambria"/>
        </w:rPr>
        <w:t>has been elaborated in a variety of ways</w:t>
      </w:r>
      <w:r w:rsidR="009B47B0">
        <w:rPr>
          <w:rFonts w:ascii="Cambria" w:hAnsi="Cambria"/>
        </w:rPr>
        <w:t>.</w:t>
      </w:r>
      <w:r w:rsidR="00EB2430">
        <w:rPr>
          <w:rStyle w:val="FootnoteReference"/>
          <w:rFonts w:ascii="Cambria" w:hAnsi="Cambria"/>
        </w:rPr>
        <w:footnoteReference w:id="1"/>
      </w:r>
      <w:r>
        <w:rPr>
          <w:rFonts w:ascii="Cambria" w:hAnsi="Cambria"/>
        </w:rPr>
        <w:t xml:space="preserve"> </w:t>
      </w:r>
      <w:r w:rsidR="009B47B0">
        <w:rPr>
          <w:rFonts w:ascii="Cambria" w:hAnsi="Cambria"/>
        </w:rPr>
        <w:t>T</w:t>
      </w:r>
      <w:r>
        <w:rPr>
          <w:rFonts w:ascii="Cambria" w:hAnsi="Cambria"/>
        </w:rPr>
        <w:t>he focus here is only on o</w:t>
      </w:r>
      <w:r w:rsidR="00DB6351">
        <w:rPr>
          <w:rFonts w:ascii="Cambria" w:hAnsi="Cambria"/>
        </w:rPr>
        <w:t xml:space="preserve">ne prominent route, which </w:t>
      </w:r>
      <w:r>
        <w:rPr>
          <w:rFonts w:ascii="Cambria" w:hAnsi="Cambria"/>
        </w:rPr>
        <w:lastRenderedPageBreak/>
        <w:t>has attracted considerable attention</w:t>
      </w:r>
      <w:r w:rsidR="00DB6351">
        <w:rPr>
          <w:rFonts w:ascii="Cambria" w:hAnsi="Cambria"/>
        </w:rPr>
        <w:t xml:space="preserve">, </w:t>
      </w:r>
      <w:r w:rsidR="00E070BC">
        <w:rPr>
          <w:rFonts w:ascii="Cambria" w:hAnsi="Cambria"/>
        </w:rPr>
        <w:t xml:space="preserve">and </w:t>
      </w:r>
      <w:r>
        <w:rPr>
          <w:rFonts w:ascii="Cambria" w:hAnsi="Cambria"/>
        </w:rPr>
        <w:t>works out</w:t>
      </w:r>
      <w:r w:rsidR="00DB6351">
        <w:rPr>
          <w:rFonts w:ascii="Cambria" w:hAnsi="Cambria"/>
        </w:rPr>
        <w:t xml:space="preserve"> the significance of pragmatism for politics through its conception of inquiry</w:t>
      </w:r>
      <w:r w:rsidR="0079659C">
        <w:rPr>
          <w:rFonts w:ascii="Cambria" w:hAnsi="Cambria"/>
        </w:rPr>
        <w:t>.</w:t>
      </w:r>
      <w:r w:rsidR="00DB6351">
        <w:rPr>
          <w:rFonts w:ascii="Cambria" w:hAnsi="Cambria"/>
        </w:rPr>
        <w:t xml:space="preserve"> </w:t>
      </w:r>
      <w:r w:rsidR="00E070BC">
        <w:rPr>
          <w:rFonts w:ascii="Cambria" w:hAnsi="Cambria"/>
        </w:rPr>
        <w:t xml:space="preserve">In their Peircean-inspired project, </w:t>
      </w:r>
      <w:proofErr w:type="spellStart"/>
      <w:r w:rsidR="00DB6351">
        <w:rPr>
          <w:rFonts w:ascii="Cambria" w:hAnsi="Cambria"/>
        </w:rPr>
        <w:t>Misak</w:t>
      </w:r>
      <w:proofErr w:type="spellEnd"/>
      <w:r w:rsidR="00DB6351">
        <w:rPr>
          <w:rFonts w:ascii="Cambria" w:hAnsi="Cambria"/>
        </w:rPr>
        <w:t xml:space="preserve"> and </w:t>
      </w:r>
      <w:proofErr w:type="spellStart"/>
      <w:r w:rsidR="00DB6351">
        <w:rPr>
          <w:rFonts w:ascii="Cambria" w:hAnsi="Cambria"/>
        </w:rPr>
        <w:t>Talisse</w:t>
      </w:r>
      <w:proofErr w:type="spellEnd"/>
      <w:r w:rsidR="00DB6351">
        <w:rPr>
          <w:rFonts w:ascii="Cambria" w:hAnsi="Cambria"/>
        </w:rPr>
        <w:t xml:space="preserve"> </w:t>
      </w:r>
      <w:r w:rsidR="002B5DE3">
        <w:rPr>
          <w:rFonts w:ascii="Cambria" w:hAnsi="Cambria"/>
        </w:rPr>
        <w:t>provide</w:t>
      </w:r>
      <w:r w:rsidR="00DB6351">
        <w:rPr>
          <w:rFonts w:ascii="Cambria" w:hAnsi="Cambria"/>
        </w:rPr>
        <w:t xml:space="preserve"> the most careful </w:t>
      </w:r>
      <w:r>
        <w:rPr>
          <w:rFonts w:ascii="Cambria" w:hAnsi="Cambria"/>
        </w:rPr>
        <w:t xml:space="preserve">and </w:t>
      </w:r>
      <w:r w:rsidR="00DB6351">
        <w:rPr>
          <w:rFonts w:ascii="Cambria" w:hAnsi="Cambria"/>
        </w:rPr>
        <w:t xml:space="preserve">sophisticated </w:t>
      </w:r>
      <w:r w:rsidR="002B5DE3">
        <w:rPr>
          <w:rFonts w:ascii="Cambria" w:hAnsi="Cambria"/>
        </w:rPr>
        <w:t>version of this idea</w:t>
      </w:r>
      <w:r w:rsidR="00DB6351">
        <w:rPr>
          <w:rFonts w:ascii="Cambria" w:hAnsi="Cambria"/>
        </w:rPr>
        <w:t>.</w:t>
      </w:r>
      <w:r w:rsidR="00DB6351">
        <w:rPr>
          <w:rStyle w:val="FootnoteReference"/>
          <w:rFonts w:ascii="Cambria" w:hAnsi="Cambria"/>
        </w:rPr>
        <w:footnoteReference w:id="2"/>
      </w:r>
      <w:r w:rsidR="00DB6351">
        <w:rPr>
          <w:rFonts w:ascii="Cambria" w:hAnsi="Cambria"/>
        </w:rPr>
        <w:t xml:space="preserve"> </w:t>
      </w:r>
      <w:r>
        <w:rPr>
          <w:rFonts w:ascii="Cambria" w:hAnsi="Cambria"/>
        </w:rPr>
        <w:t>For this perspective, p</w:t>
      </w:r>
      <w:r w:rsidR="00451145" w:rsidRPr="00270B24">
        <w:rPr>
          <w:rFonts w:ascii="Cambria" w:hAnsi="Cambria"/>
        </w:rPr>
        <w:t xml:space="preserve">ragmatists can deploy the idea that liberal democratic institutions are reliable instruments to generate true beliefs. Beyond this, </w:t>
      </w:r>
      <w:r>
        <w:rPr>
          <w:rFonts w:ascii="Cambria" w:hAnsi="Cambria"/>
        </w:rPr>
        <w:t xml:space="preserve">more distinctively, </w:t>
      </w:r>
      <w:r w:rsidR="00451145" w:rsidRPr="00270B24">
        <w:rPr>
          <w:rFonts w:ascii="Cambria" w:hAnsi="Cambria"/>
        </w:rPr>
        <w:t xml:space="preserve">they posit a non-instrumental relationship between true beliefs and the practices and institutions of believers. In </w:t>
      </w:r>
      <w:proofErr w:type="spellStart"/>
      <w:r w:rsidR="00451145" w:rsidRPr="00270B24">
        <w:rPr>
          <w:rFonts w:ascii="Cambria" w:hAnsi="Cambria"/>
        </w:rPr>
        <w:t>Misak’s</w:t>
      </w:r>
      <w:proofErr w:type="spellEnd"/>
      <w:r w:rsidR="00451145" w:rsidRPr="00270B24">
        <w:rPr>
          <w:rFonts w:ascii="Cambria" w:hAnsi="Cambria"/>
        </w:rPr>
        <w:t xml:space="preserve"> words, </w:t>
      </w:r>
      <w:r w:rsidR="000B2E2B" w:rsidRPr="00270B24">
        <w:rPr>
          <w:rFonts w:ascii="Cambria" w:hAnsi="Cambria"/>
        </w:rPr>
        <w:t>‘</w:t>
      </w:r>
      <w:r w:rsidR="00451145" w:rsidRPr="00270B24">
        <w:rPr>
          <w:rFonts w:ascii="Cambria" w:hAnsi="Cambria"/>
        </w:rPr>
        <w:t xml:space="preserve">the requirements of genuine belief show that we must, broadly speaking, be democratic </w:t>
      </w:r>
      <w:proofErr w:type="gramStart"/>
      <w:r w:rsidR="00451145" w:rsidRPr="00270B24">
        <w:rPr>
          <w:rFonts w:ascii="Cambria" w:hAnsi="Cambria"/>
        </w:rPr>
        <w:t>inquirers</w:t>
      </w:r>
      <w:r w:rsidR="00A37B00" w:rsidRPr="00270B24">
        <w:rPr>
          <w:rFonts w:ascii="Cambria" w:hAnsi="Cambria"/>
        </w:rPr>
        <w:t>’</w:t>
      </w:r>
      <w:proofErr w:type="gramEnd"/>
      <w:r w:rsidR="00451145" w:rsidRPr="00270B24">
        <w:rPr>
          <w:rFonts w:ascii="Cambria" w:hAnsi="Cambria"/>
        </w:rPr>
        <w:t>.</w:t>
      </w:r>
      <w:r w:rsidR="000B2E2B" w:rsidRPr="00270B24">
        <w:rPr>
          <w:rStyle w:val="FootnoteReference"/>
          <w:rFonts w:ascii="Cambria" w:hAnsi="Cambria"/>
        </w:rPr>
        <w:footnoteReference w:id="3"/>
      </w:r>
      <w:r w:rsidR="00451145" w:rsidRPr="00270B24">
        <w:rPr>
          <w:rFonts w:ascii="Cambria" w:hAnsi="Cambria"/>
        </w:rPr>
        <w:t xml:space="preserve"> In outline, </w:t>
      </w:r>
      <w:r w:rsidR="00A37B00" w:rsidRPr="00270B24">
        <w:rPr>
          <w:rFonts w:ascii="Cambria" w:hAnsi="Cambria"/>
        </w:rPr>
        <w:t xml:space="preserve">in </w:t>
      </w:r>
      <w:r w:rsidR="00EC0AF7" w:rsidRPr="00270B24">
        <w:rPr>
          <w:rFonts w:ascii="Cambria" w:hAnsi="Cambria"/>
        </w:rPr>
        <w:t xml:space="preserve">the version of this argument developed by </w:t>
      </w:r>
      <w:proofErr w:type="spellStart"/>
      <w:r w:rsidR="00EC0AF7" w:rsidRPr="00270B24">
        <w:rPr>
          <w:rFonts w:ascii="Cambria" w:hAnsi="Cambria"/>
        </w:rPr>
        <w:t>Misak</w:t>
      </w:r>
      <w:proofErr w:type="spellEnd"/>
      <w:r w:rsidR="00EC0AF7" w:rsidRPr="00270B24">
        <w:rPr>
          <w:rFonts w:ascii="Cambria" w:hAnsi="Cambria"/>
        </w:rPr>
        <w:t xml:space="preserve"> and </w:t>
      </w:r>
      <w:proofErr w:type="spellStart"/>
      <w:r w:rsidR="00EC0AF7" w:rsidRPr="00270B24">
        <w:rPr>
          <w:rFonts w:ascii="Cambria" w:hAnsi="Cambria"/>
        </w:rPr>
        <w:t>Talisse</w:t>
      </w:r>
      <w:proofErr w:type="spellEnd"/>
      <w:r w:rsidR="00A37B00" w:rsidRPr="00270B24">
        <w:rPr>
          <w:rFonts w:ascii="Cambria" w:hAnsi="Cambria"/>
        </w:rPr>
        <w:t xml:space="preserve">, </w:t>
      </w:r>
      <w:r w:rsidR="00451145" w:rsidRPr="00270B24">
        <w:rPr>
          <w:rFonts w:ascii="Cambria" w:hAnsi="Cambria"/>
        </w:rPr>
        <w:t xml:space="preserve">the argument for this relationship runs as follows. What it is to be a true belief is to be one that would stand up to the test of experience, through remorseless </w:t>
      </w:r>
      <w:r w:rsidR="00A37B00" w:rsidRPr="00270B24">
        <w:rPr>
          <w:rFonts w:ascii="Cambria" w:hAnsi="Cambria"/>
        </w:rPr>
        <w:t>exposure to potentially recalcitrant experience</w:t>
      </w:r>
      <w:r w:rsidR="00451145" w:rsidRPr="00270B24">
        <w:rPr>
          <w:rFonts w:ascii="Cambria" w:hAnsi="Cambria"/>
        </w:rPr>
        <w:t xml:space="preserve">. A true belief is one that is responsive to, and best fits with, all reasons, arguments and experience. An authentic, non-specious believer is committed to testing epistemic claims against as wide a range of different experiences as possible, rendering beliefs responsive to reasons and evidence. In particular, this commitment requires us to seek out and attend to different perspectives and arguments, in order to test and, if necessary, revise our </w:t>
      </w:r>
      <w:r w:rsidR="00451145" w:rsidRPr="00270B24">
        <w:rPr>
          <w:rFonts w:ascii="Cambria" w:hAnsi="Cambria"/>
        </w:rPr>
        <w:lastRenderedPageBreak/>
        <w:t>current conception</w:t>
      </w:r>
      <w:r w:rsidR="000B2E2B" w:rsidRPr="00270B24">
        <w:rPr>
          <w:rFonts w:ascii="Cambria" w:hAnsi="Cambria"/>
        </w:rPr>
        <w:t>s</w:t>
      </w:r>
      <w:r w:rsidR="00451145" w:rsidRPr="00270B24">
        <w:rPr>
          <w:rFonts w:ascii="Cambria" w:hAnsi="Cambria"/>
        </w:rPr>
        <w:t>.</w:t>
      </w:r>
      <w:r w:rsidR="000B2E2B" w:rsidRPr="00270B24">
        <w:rPr>
          <w:rStyle w:val="FootnoteReference"/>
          <w:rFonts w:ascii="Cambria" w:hAnsi="Cambria"/>
        </w:rPr>
        <w:footnoteReference w:id="4"/>
      </w:r>
      <w:r w:rsidR="00451145" w:rsidRPr="00270B24">
        <w:rPr>
          <w:rFonts w:ascii="Cambria" w:hAnsi="Cambria"/>
        </w:rPr>
        <w:t xml:space="preserve"> From the fact we need access to evidence, arguments, other forms of information, and processes of reason-exchange, it follows that we need to live in a certain sort of canonical social and political order, and should exercise certain epistemic virtues.</w:t>
      </w:r>
    </w:p>
    <w:p w14:paraId="6A9FDBEB" w14:textId="77777777" w:rsidR="003315B6" w:rsidRPr="00270B24" w:rsidRDefault="003315B6" w:rsidP="00580A1C">
      <w:pPr>
        <w:spacing w:line="360" w:lineRule="auto"/>
        <w:ind w:firstLine="720"/>
        <w:rPr>
          <w:rFonts w:ascii="Cambria" w:hAnsi="Cambria"/>
        </w:rPr>
      </w:pPr>
    </w:p>
    <w:p w14:paraId="36D40C5C" w14:textId="437CC7D2" w:rsidR="008D0A6B" w:rsidRDefault="00451145" w:rsidP="00805D83">
      <w:pPr>
        <w:spacing w:line="360" w:lineRule="auto"/>
        <w:ind w:firstLine="720"/>
        <w:rPr>
          <w:rFonts w:ascii="Cambria" w:hAnsi="Cambria"/>
        </w:rPr>
      </w:pPr>
      <w:r w:rsidRPr="00270B24">
        <w:rPr>
          <w:rFonts w:ascii="Cambria" w:hAnsi="Cambria"/>
        </w:rPr>
        <w:t xml:space="preserve">A commitment to arriving at and sustaining true beliefs entails that we support a democratic ethos and institutions: as </w:t>
      </w:r>
      <w:proofErr w:type="spellStart"/>
      <w:r w:rsidRPr="00270B24">
        <w:rPr>
          <w:rFonts w:ascii="Cambria" w:hAnsi="Cambria"/>
        </w:rPr>
        <w:t>Talisse</w:t>
      </w:r>
      <w:proofErr w:type="spellEnd"/>
      <w:r w:rsidRPr="00270B24">
        <w:rPr>
          <w:rFonts w:ascii="Cambria" w:hAnsi="Cambria"/>
        </w:rPr>
        <w:t xml:space="preserve"> puts it, </w:t>
      </w:r>
      <w:r w:rsidR="007D53DF" w:rsidRPr="00270B24">
        <w:rPr>
          <w:rFonts w:ascii="Cambria" w:hAnsi="Cambria"/>
        </w:rPr>
        <w:t>‘</w:t>
      </w:r>
      <w:r w:rsidRPr="00270B24">
        <w:rPr>
          <w:rFonts w:ascii="Cambria" w:hAnsi="Cambria"/>
        </w:rPr>
        <w:t xml:space="preserve">democracy is the political entailment – indeed, the political </w:t>
      </w:r>
      <w:r w:rsidRPr="00270B24">
        <w:rPr>
          <w:rFonts w:ascii="Cambria" w:hAnsi="Cambria"/>
          <w:i/>
          <w:iCs/>
        </w:rPr>
        <w:t>manifestation</w:t>
      </w:r>
      <w:r w:rsidRPr="00270B24">
        <w:rPr>
          <w:rFonts w:ascii="Cambria" w:hAnsi="Cambria"/>
        </w:rPr>
        <w:t xml:space="preserve"> – of the folk epistemic commitments each of us already endorses</w:t>
      </w:r>
      <w:r w:rsidR="007D53DF" w:rsidRPr="00270B24">
        <w:rPr>
          <w:rFonts w:ascii="Cambria" w:hAnsi="Cambria"/>
        </w:rPr>
        <w:t>’</w:t>
      </w:r>
      <w:r w:rsidRPr="00270B24">
        <w:rPr>
          <w:rFonts w:ascii="Cambria" w:hAnsi="Cambria"/>
        </w:rPr>
        <w:t>.</w:t>
      </w:r>
      <w:r w:rsidR="007D53DF" w:rsidRPr="00270B24">
        <w:rPr>
          <w:rStyle w:val="FootnoteReference"/>
          <w:rFonts w:ascii="Cambria" w:hAnsi="Cambria"/>
        </w:rPr>
        <w:footnoteReference w:id="5"/>
      </w:r>
      <w:r w:rsidRPr="00270B24">
        <w:rPr>
          <w:rFonts w:ascii="Cambria" w:hAnsi="Cambria"/>
        </w:rPr>
        <w:t xml:space="preserve"> There are features of democracy that instantiate the broader pragmatist commitment to openness to experience. If we want to be truth-seekers, we need to be open to experience and so support these features. In aiming to acquire and stabilise true beliefs, we need to expose them to as wide as possible test of experience. </w:t>
      </w:r>
      <w:r w:rsidR="007B19C5">
        <w:rPr>
          <w:rFonts w:ascii="Cambria" w:hAnsi="Cambria"/>
        </w:rPr>
        <w:t>Since this is the case, social h</w:t>
      </w:r>
      <w:r w:rsidRPr="00270B24">
        <w:rPr>
          <w:rFonts w:ascii="Cambria" w:hAnsi="Cambria"/>
        </w:rPr>
        <w:t xml:space="preserve">ierarchy, snobbishness and </w:t>
      </w:r>
      <w:r w:rsidR="007B19C5">
        <w:rPr>
          <w:rFonts w:ascii="Cambria" w:hAnsi="Cambria"/>
        </w:rPr>
        <w:t>refusal to reflect critically on beliefs</w:t>
      </w:r>
      <w:r w:rsidRPr="00270B24">
        <w:rPr>
          <w:rFonts w:ascii="Cambria" w:hAnsi="Cambria"/>
        </w:rPr>
        <w:t xml:space="preserve"> block the road of inquiry for the pragmatist. For this pragmatist perspective, the ethos, practices and institutions of a democratic society have a particular epistemic character. These include a propensity to resist setting up a priori some authority, treating some group as subservient to another, and to entertaining ideas of natural epistemic hierarchy. </w:t>
      </w:r>
      <w:r w:rsidR="00BE6859" w:rsidRPr="00270B24">
        <w:rPr>
          <w:rFonts w:ascii="Cambria" w:hAnsi="Cambria"/>
        </w:rPr>
        <w:t>D</w:t>
      </w:r>
      <w:r w:rsidRPr="00270B24">
        <w:rPr>
          <w:rFonts w:ascii="Cambria" w:hAnsi="Cambria"/>
        </w:rPr>
        <w:t>emocracy renders political decisions publicly responsible, challengeable, and open to revision, promoting the expression of diverse perspectives. These features of democracy are epistemic for th</w:t>
      </w:r>
      <w:r w:rsidR="00D36A9A">
        <w:rPr>
          <w:rFonts w:ascii="Cambria" w:hAnsi="Cambria"/>
        </w:rPr>
        <w:t>is</w:t>
      </w:r>
      <w:r w:rsidRPr="00270B24">
        <w:rPr>
          <w:rFonts w:ascii="Cambria" w:hAnsi="Cambria"/>
        </w:rPr>
        <w:t xml:space="preserve"> pragmatist, </w:t>
      </w:r>
      <w:r w:rsidR="00D36A9A">
        <w:rPr>
          <w:rFonts w:ascii="Cambria" w:hAnsi="Cambria"/>
        </w:rPr>
        <w:t>grounded in our doxastic commitments</w:t>
      </w:r>
      <w:r w:rsidRPr="00270B24">
        <w:rPr>
          <w:rFonts w:ascii="Cambria" w:hAnsi="Cambria"/>
        </w:rPr>
        <w:t xml:space="preserve">. </w:t>
      </w:r>
    </w:p>
    <w:p w14:paraId="456A426B" w14:textId="77777777" w:rsidR="003315B6" w:rsidRPr="00270B24" w:rsidRDefault="003315B6" w:rsidP="00805D83">
      <w:pPr>
        <w:spacing w:line="360" w:lineRule="auto"/>
        <w:ind w:firstLine="720"/>
        <w:rPr>
          <w:rFonts w:ascii="Cambria" w:hAnsi="Cambria"/>
        </w:rPr>
      </w:pPr>
    </w:p>
    <w:p w14:paraId="7035FB23" w14:textId="1882E15C" w:rsidR="008D0A6B" w:rsidRDefault="00451145" w:rsidP="00805D83">
      <w:pPr>
        <w:spacing w:line="360" w:lineRule="auto"/>
        <w:ind w:firstLine="720"/>
        <w:rPr>
          <w:rFonts w:ascii="Cambria" w:hAnsi="Cambria"/>
        </w:rPr>
      </w:pPr>
      <w:r w:rsidRPr="00270B24">
        <w:rPr>
          <w:rFonts w:ascii="Cambria" w:hAnsi="Cambria"/>
        </w:rPr>
        <w:t xml:space="preserve">This </w:t>
      </w:r>
      <w:r w:rsidR="00C531B4" w:rsidRPr="00270B24">
        <w:rPr>
          <w:rFonts w:ascii="Cambria" w:hAnsi="Cambria"/>
        </w:rPr>
        <w:t xml:space="preserve">pragmatist </w:t>
      </w:r>
      <w:r w:rsidRPr="00270B24">
        <w:rPr>
          <w:rFonts w:ascii="Cambria" w:hAnsi="Cambria"/>
        </w:rPr>
        <w:t>epistemic justification of democracy doesn’t preclude there being equally potent moral and political reasons to support democratic institutions and procedures.</w:t>
      </w:r>
      <w:r w:rsidR="00B7186C" w:rsidRPr="00270B24">
        <w:rPr>
          <w:rFonts w:ascii="Cambria" w:hAnsi="Cambria"/>
        </w:rPr>
        <w:t xml:space="preserve"> However, the argument itself is that ‘each person has compelling epistemological reasons – simply in virtue of the fact that he or she holds beliefs – to embrace social and political norms best secured within a democratic order’.</w:t>
      </w:r>
      <w:r w:rsidR="00B7186C" w:rsidRPr="00270B24">
        <w:rPr>
          <w:rStyle w:val="FootnoteReference"/>
          <w:rFonts w:ascii="Cambria" w:hAnsi="Cambria"/>
        </w:rPr>
        <w:footnoteReference w:id="6"/>
      </w:r>
      <w:r w:rsidR="00B7186C" w:rsidRPr="00270B24">
        <w:rPr>
          <w:rFonts w:ascii="Cambria" w:hAnsi="Cambria"/>
        </w:rPr>
        <w:t xml:space="preserve"> </w:t>
      </w:r>
      <w:r w:rsidRPr="00270B24">
        <w:rPr>
          <w:rFonts w:ascii="Cambria" w:hAnsi="Cambria"/>
        </w:rPr>
        <w:t xml:space="preserve">These </w:t>
      </w:r>
      <w:r w:rsidRPr="00270B24">
        <w:rPr>
          <w:rFonts w:ascii="Cambria" w:hAnsi="Cambria"/>
        </w:rPr>
        <w:lastRenderedPageBreak/>
        <w:t xml:space="preserve">reasons need appropriate epistemic background conditions to be justified, however, so there is a kind of justificatory priority to the pragmatist epistemic argument. </w:t>
      </w:r>
    </w:p>
    <w:p w14:paraId="700C3BC5" w14:textId="77777777" w:rsidR="003315B6" w:rsidRPr="00270B24" w:rsidRDefault="003315B6" w:rsidP="00805D83">
      <w:pPr>
        <w:spacing w:line="360" w:lineRule="auto"/>
        <w:ind w:firstLine="720"/>
        <w:rPr>
          <w:rFonts w:ascii="Cambria" w:hAnsi="Cambria"/>
        </w:rPr>
      </w:pPr>
    </w:p>
    <w:p w14:paraId="53C7267C" w14:textId="250523BD" w:rsidR="008D0A6B" w:rsidRDefault="00451145" w:rsidP="00805D83">
      <w:pPr>
        <w:spacing w:line="360" w:lineRule="auto"/>
        <w:ind w:firstLine="720"/>
        <w:rPr>
          <w:rFonts w:ascii="Cambria" w:hAnsi="Cambria"/>
        </w:rPr>
      </w:pPr>
      <w:r w:rsidRPr="00270B24">
        <w:rPr>
          <w:rFonts w:ascii="Cambria" w:hAnsi="Cambria"/>
        </w:rPr>
        <w:t xml:space="preserve">In the way </w:t>
      </w:r>
      <w:proofErr w:type="spellStart"/>
      <w:r w:rsidRPr="00270B24">
        <w:rPr>
          <w:rFonts w:ascii="Cambria" w:hAnsi="Cambria"/>
        </w:rPr>
        <w:t>Misak</w:t>
      </w:r>
      <w:proofErr w:type="spellEnd"/>
      <w:r w:rsidRPr="00270B24">
        <w:rPr>
          <w:rFonts w:ascii="Cambria" w:hAnsi="Cambria"/>
        </w:rPr>
        <w:t xml:space="preserve"> and </w:t>
      </w:r>
      <w:proofErr w:type="spellStart"/>
      <w:r w:rsidRPr="00270B24">
        <w:rPr>
          <w:rFonts w:ascii="Cambria" w:hAnsi="Cambria"/>
        </w:rPr>
        <w:t>Talisse</w:t>
      </w:r>
      <w:proofErr w:type="spellEnd"/>
      <w:r w:rsidRPr="00270B24">
        <w:rPr>
          <w:rFonts w:ascii="Cambria" w:hAnsi="Cambria"/>
        </w:rPr>
        <w:t xml:space="preserve"> have developed this, justificatory priority provides an independent or neutral justification for democratic principles to someone who is sceptical for moral reasons. For </w:t>
      </w:r>
      <w:proofErr w:type="spellStart"/>
      <w:r w:rsidRPr="00270B24">
        <w:rPr>
          <w:rFonts w:ascii="Cambria" w:hAnsi="Cambria"/>
        </w:rPr>
        <w:t>Talisse</w:t>
      </w:r>
      <w:proofErr w:type="spellEnd"/>
      <w:r w:rsidRPr="00270B24">
        <w:rPr>
          <w:rFonts w:ascii="Cambria" w:hAnsi="Cambria"/>
        </w:rPr>
        <w:t xml:space="preserve">, </w:t>
      </w:r>
      <w:r w:rsidR="00EC0AF7" w:rsidRPr="00270B24">
        <w:rPr>
          <w:rFonts w:ascii="Cambria" w:hAnsi="Cambria"/>
        </w:rPr>
        <w:t>‘</w:t>
      </w:r>
      <w:r w:rsidRPr="00270B24">
        <w:rPr>
          <w:rFonts w:ascii="Cambria" w:hAnsi="Cambria"/>
        </w:rPr>
        <w:t>the paradox of democratic justification</w:t>
      </w:r>
      <w:r w:rsidR="00EC0AF7" w:rsidRPr="00270B24">
        <w:rPr>
          <w:rFonts w:ascii="Cambria" w:hAnsi="Cambria"/>
        </w:rPr>
        <w:t>’</w:t>
      </w:r>
      <w:r w:rsidRPr="00270B24">
        <w:rPr>
          <w:rFonts w:ascii="Cambria" w:hAnsi="Cambria"/>
        </w:rPr>
        <w:t xml:space="preserve"> derives from the fact that democracy requires agreement among a citizenry combined with the problem of “deep politics,” that is, that citizens in pluralistic societies inevitably and reasonably disagree on fundamental moral matters. In such circumstances of moral division, the argument goes, it is impossible to provide a moral justification of democracy that is justifiable to all citizens, which is what democracy requires.</w:t>
      </w:r>
      <w:r w:rsidR="008D0A6B" w:rsidRPr="00270B24">
        <w:rPr>
          <w:rStyle w:val="FootnoteReference"/>
          <w:rFonts w:ascii="Cambria" w:hAnsi="Cambria"/>
        </w:rPr>
        <w:footnoteReference w:id="7"/>
      </w:r>
      <w:r w:rsidRPr="00270B24">
        <w:rPr>
          <w:rFonts w:ascii="Cambria" w:hAnsi="Cambria"/>
        </w:rPr>
        <w:t xml:space="preserve"> According to </w:t>
      </w:r>
      <w:proofErr w:type="spellStart"/>
      <w:r w:rsidRPr="00270B24">
        <w:rPr>
          <w:rFonts w:ascii="Cambria" w:hAnsi="Cambria"/>
        </w:rPr>
        <w:t>Misak</w:t>
      </w:r>
      <w:proofErr w:type="spellEnd"/>
      <w:r w:rsidRPr="00270B24">
        <w:rPr>
          <w:rFonts w:ascii="Cambria" w:hAnsi="Cambria"/>
        </w:rPr>
        <w:t xml:space="preserve">, </w:t>
      </w:r>
      <w:r w:rsidR="00EE6CBC" w:rsidRPr="00270B24">
        <w:rPr>
          <w:rFonts w:ascii="Cambria" w:hAnsi="Cambria"/>
        </w:rPr>
        <w:t>a liberal such as Rawls fails to</w:t>
      </w:r>
      <w:r w:rsidRPr="00270B24">
        <w:rPr>
          <w:rFonts w:ascii="Cambria" w:hAnsi="Cambria"/>
        </w:rPr>
        <w:t xml:space="preserve"> </w:t>
      </w:r>
      <w:r w:rsidR="00EE6CBC" w:rsidRPr="00270B24">
        <w:rPr>
          <w:rFonts w:ascii="Cambria" w:hAnsi="Cambria"/>
        </w:rPr>
        <w:t>‘</w:t>
      </w:r>
      <w:r w:rsidRPr="00270B24">
        <w:rPr>
          <w:rFonts w:ascii="Cambria" w:hAnsi="Cambria"/>
        </w:rPr>
        <w:t>provide us with an independent or neutral justification of the liberal or democratic virtues</w:t>
      </w:r>
      <w:r w:rsidR="00CE584E" w:rsidRPr="00270B24">
        <w:rPr>
          <w:rFonts w:ascii="Cambria" w:hAnsi="Cambria"/>
        </w:rPr>
        <w:t>’.</w:t>
      </w:r>
      <w:r w:rsidR="00805D83" w:rsidRPr="00270B24">
        <w:rPr>
          <w:rStyle w:val="FootnoteReference"/>
          <w:rFonts w:ascii="Cambria" w:hAnsi="Cambria"/>
        </w:rPr>
        <w:footnoteReference w:id="8"/>
      </w:r>
      <w:r w:rsidRPr="00270B24">
        <w:rPr>
          <w:rFonts w:ascii="Cambria" w:hAnsi="Cambria"/>
        </w:rPr>
        <w:t xml:space="preserve"> Rawls’s liberal principles are circular and question-begging, since they lack the normative resources for justifying liberal institutions to those who do not already accept them, such as the </w:t>
      </w:r>
      <w:proofErr w:type="spellStart"/>
      <w:r w:rsidRPr="00270B24">
        <w:rPr>
          <w:rFonts w:ascii="Cambria" w:hAnsi="Cambria"/>
        </w:rPr>
        <w:t>Schmittian</w:t>
      </w:r>
      <w:proofErr w:type="spellEnd"/>
      <w:r w:rsidRPr="00270B24">
        <w:rPr>
          <w:rFonts w:ascii="Cambria" w:hAnsi="Cambria"/>
        </w:rPr>
        <w:t>. The pragmatist epistemic route is allegedly superior to the mainstream liberal alternative, and resolves the democratic paradox, by resting the case for these institutions on epistemic principles and commitments, which are universally shared despite moral disagreement.</w:t>
      </w:r>
      <w:r w:rsidR="00590B22" w:rsidRPr="00270B24">
        <w:rPr>
          <w:rFonts w:ascii="Cambria" w:hAnsi="Cambria"/>
        </w:rPr>
        <w:t xml:space="preserve"> </w:t>
      </w:r>
      <w:r w:rsidRPr="00270B24">
        <w:rPr>
          <w:rFonts w:ascii="Cambria" w:hAnsi="Cambria"/>
        </w:rPr>
        <w:t xml:space="preserve">What motivates the claim to justificatory neutrality is the desire to provide a justification that is persuasive, at least in principle, to someone who both lacks democratic moral or political beliefs, and in any case views moral beliefs as sub-par, and not genuinely cognitive. Accordingly, this is a line of argument that appeals to the commitments entailed by belief as such. The aim is for an independent and neutral justification. Political pluralism and disagreement generate the need for ethical neutrality in justification, and the move to the higher ground of epistemic commitments – higher, as we’ve seen, both in the sense that it provides </w:t>
      </w:r>
      <w:r w:rsidRPr="00270B24">
        <w:rPr>
          <w:rFonts w:ascii="Cambria" w:hAnsi="Cambria"/>
          <w:i/>
          <w:iCs/>
        </w:rPr>
        <w:t>neutral</w:t>
      </w:r>
      <w:r w:rsidRPr="00270B24">
        <w:rPr>
          <w:rFonts w:ascii="Cambria" w:hAnsi="Cambria"/>
        </w:rPr>
        <w:t xml:space="preserve"> ground and also in its having </w:t>
      </w:r>
      <w:r w:rsidRPr="00270B24">
        <w:rPr>
          <w:rFonts w:ascii="Cambria" w:hAnsi="Cambria"/>
          <w:i/>
          <w:iCs/>
        </w:rPr>
        <w:t>priority</w:t>
      </w:r>
      <w:r w:rsidRPr="00270B24">
        <w:rPr>
          <w:rFonts w:ascii="Cambria" w:hAnsi="Cambria"/>
        </w:rPr>
        <w:t xml:space="preserve"> over particular ethical positions. The point is not that it will persuade the </w:t>
      </w:r>
      <w:proofErr w:type="spellStart"/>
      <w:r w:rsidRPr="00270B24">
        <w:rPr>
          <w:rFonts w:ascii="Cambria" w:hAnsi="Cambria"/>
        </w:rPr>
        <w:t>Schmittian</w:t>
      </w:r>
      <w:proofErr w:type="spellEnd"/>
      <w:r w:rsidRPr="00270B24">
        <w:rPr>
          <w:rFonts w:ascii="Cambria" w:hAnsi="Cambria"/>
        </w:rPr>
        <w:t xml:space="preserve"> but that it is the kind of consideration that should persuade her – since she has </w:t>
      </w:r>
      <w:r w:rsidR="00154C02" w:rsidRPr="00270B24">
        <w:rPr>
          <w:rFonts w:ascii="Cambria" w:hAnsi="Cambria"/>
        </w:rPr>
        <w:t xml:space="preserve">a </w:t>
      </w:r>
      <w:r w:rsidRPr="00270B24">
        <w:rPr>
          <w:rFonts w:ascii="Cambria" w:hAnsi="Cambria"/>
        </w:rPr>
        <w:t xml:space="preserve">commitment in being an authentic believer. </w:t>
      </w:r>
      <w:r w:rsidR="00154C02" w:rsidRPr="00270B24">
        <w:rPr>
          <w:rFonts w:ascii="Cambria" w:hAnsi="Cambria"/>
        </w:rPr>
        <w:t>For the pragmatist, ‘[s]</w:t>
      </w:r>
      <w:r w:rsidRPr="00270B24">
        <w:rPr>
          <w:rFonts w:ascii="Cambria" w:hAnsi="Cambria"/>
        </w:rPr>
        <w:t xml:space="preserve">elf-aware epistemic agents – agents whose epistemic practice reflects their epistemic </w:t>
      </w:r>
      <w:r w:rsidRPr="00270B24">
        <w:rPr>
          <w:rFonts w:ascii="Cambria" w:hAnsi="Cambria"/>
        </w:rPr>
        <w:lastRenderedPageBreak/>
        <w:t>commitments – must uphold the epistemic norms that can be practiced</w:t>
      </w:r>
      <w:r w:rsidR="00D365AA" w:rsidRPr="00270B24">
        <w:rPr>
          <w:rFonts w:ascii="Cambria" w:hAnsi="Cambria"/>
        </w:rPr>
        <w:t xml:space="preserve"> […]</w:t>
      </w:r>
      <w:r w:rsidRPr="00270B24">
        <w:rPr>
          <w:rFonts w:ascii="Cambria" w:hAnsi="Cambria"/>
        </w:rPr>
        <w:t xml:space="preserve"> only within a democratic political framework</w:t>
      </w:r>
      <w:r w:rsidR="00154C02" w:rsidRPr="00270B24">
        <w:rPr>
          <w:rFonts w:ascii="Cambria" w:hAnsi="Cambria"/>
        </w:rPr>
        <w:t>’</w:t>
      </w:r>
      <w:r w:rsidRPr="00270B24">
        <w:rPr>
          <w:rFonts w:ascii="Cambria" w:hAnsi="Cambria"/>
        </w:rPr>
        <w:t>.</w:t>
      </w:r>
      <w:r w:rsidR="00154C02" w:rsidRPr="00270B24">
        <w:rPr>
          <w:rStyle w:val="FootnoteReference"/>
          <w:rFonts w:ascii="Cambria" w:hAnsi="Cambria"/>
        </w:rPr>
        <w:footnoteReference w:id="9"/>
      </w:r>
      <w:r w:rsidRPr="00270B24">
        <w:rPr>
          <w:rFonts w:ascii="Cambria" w:hAnsi="Cambria"/>
        </w:rPr>
        <w:t xml:space="preserve"> The alternative is that they </w:t>
      </w:r>
      <w:r w:rsidR="001F1F23" w:rsidRPr="00270B24">
        <w:rPr>
          <w:rFonts w:ascii="Cambria" w:hAnsi="Cambria"/>
        </w:rPr>
        <w:t>admit</w:t>
      </w:r>
      <w:r w:rsidRPr="00270B24">
        <w:rPr>
          <w:rFonts w:ascii="Cambria" w:hAnsi="Cambria"/>
        </w:rPr>
        <w:t xml:space="preserve"> that they are only specious or inauthentic believers.</w:t>
      </w:r>
    </w:p>
    <w:p w14:paraId="4BA727CD" w14:textId="77777777" w:rsidR="003315B6" w:rsidRPr="00270B24" w:rsidRDefault="003315B6" w:rsidP="00805D83">
      <w:pPr>
        <w:spacing w:line="360" w:lineRule="auto"/>
        <w:ind w:firstLine="720"/>
        <w:rPr>
          <w:rFonts w:ascii="Cambria" w:hAnsi="Cambria"/>
        </w:rPr>
      </w:pPr>
    </w:p>
    <w:p w14:paraId="1547C693" w14:textId="2FE81C8B" w:rsidR="003F0337" w:rsidRDefault="00E45FFF" w:rsidP="003F0337">
      <w:pPr>
        <w:spacing w:line="360" w:lineRule="auto"/>
        <w:ind w:firstLine="720"/>
        <w:rPr>
          <w:rFonts w:ascii="Cambria" w:hAnsi="Cambria"/>
        </w:rPr>
      </w:pPr>
      <w:r>
        <w:rPr>
          <w:rFonts w:ascii="Cambria" w:hAnsi="Cambria"/>
        </w:rPr>
        <w:t>For this account a proper understanding of the doxastic commitments implicit in the idea of truth in this pragmatist way of looking at it</w:t>
      </w:r>
      <w:r w:rsidR="005C3374" w:rsidRPr="00270B24">
        <w:rPr>
          <w:rFonts w:ascii="Cambria" w:hAnsi="Cambria"/>
        </w:rPr>
        <w:t xml:space="preserve"> is meant to have normative significance for</w:t>
      </w:r>
      <w:r w:rsidR="002E6761" w:rsidRPr="00270B24">
        <w:rPr>
          <w:rFonts w:ascii="Cambria" w:hAnsi="Cambria"/>
        </w:rPr>
        <w:t xml:space="preserve"> </w:t>
      </w:r>
      <w:r w:rsidR="005C3374" w:rsidRPr="00270B24">
        <w:rPr>
          <w:rFonts w:ascii="Cambria" w:hAnsi="Cambria"/>
        </w:rPr>
        <w:t xml:space="preserve">social and political institutions. </w:t>
      </w:r>
      <w:r w:rsidR="00F037A3" w:rsidRPr="00270B24">
        <w:rPr>
          <w:rFonts w:ascii="Cambria" w:hAnsi="Cambria"/>
        </w:rPr>
        <w:t xml:space="preserve">In </w:t>
      </w:r>
      <w:r w:rsidR="002C4910">
        <w:rPr>
          <w:rFonts w:ascii="Cambria" w:hAnsi="Cambria"/>
        </w:rPr>
        <w:t>exploring the character of the commitment</w:t>
      </w:r>
      <w:r w:rsidR="002E6761" w:rsidRPr="00270B24">
        <w:rPr>
          <w:rFonts w:ascii="Cambria" w:hAnsi="Cambria"/>
        </w:rPr>
        <w:t xml:space="preserve"> democracy </w:t>
      </w:r>
      <w:r w:rsidR="002C4910">
        <w:rPr>
          <w:rFonts w:ascii="Cambria" w:hAnsi="Cambria"/>
        </w:rPr>
        <w:t xml:space="preserve">that </w:t>
      </w:r>
      <w:r w:rsidR="002E6761" w:rsidRPr="00270B24">
        <w:rPr>
          <w:rFonts w:ascii="Cambria" w:hAnsi="Cambria"/>
        </w:rPr>
        <w:t>this pragmatist</w:t>
      </w:r>
      <w:r w:rsidR="002C4910">
        <w:rPr>
          <w:rFonts w:ascii="Cambria" w:hAnsi="Cambria"/>
        </w:rPr>
        <w:t xml:space="preserve"> justificatory </w:t>
      </w:r>
      <w:r w:rsidR="002E6761" w:rsidRPr="00270B24">
        <w:rPr>
          <w:rFonts w:ascii="Cambria" w:hAnsi="Cambria"/>
        </w:rPr>
        <w:t>argument requires or supports</w:t>
      </w:r>
      <w:r w:rsidR="00F037A3" w:rsidRPr="00270B24">
        <w:rPr>
          <w:rFonts w:ascii="Cambria" w:hAnsi="Cambria"/>
        </w:rPr>
        <w:t xml:space="preserve">, I want to </w:t>
      </w:r>
      <w:r w:rsidR="002C4910">
        <w:rPr>
          <w:rFonts w:ascii="Cambria" w:hAnsi="Cambria"/>
        </w:rPr>
        <w:t>steer around</w:t>
      </w:r>
      <w:r>
        <w:rPr>
          <w:rFonts w:ascii="Cambria" w:hAnsi="Cambria"/>
        </w:rPr>
        <w:t xml:space="preserve"> some of the normative debates </w:t>
      </w:r>
      <w:r w:rsidR="002C4910">
        <w:rPr>
          <w:rFonts w:ascii="Cambria" w:hAnsi="Cambria"/>
        </w:rPr>
        <w:t>in political theory that it engages</w:t>
      </w:r>
      <w:r>
        <w:rPr>
          <w:rFonts w:ascii="Cambria" w:hAnsi="Cambria"/>
        </w:rPr>
        <w:t xml:space="preserve">, </w:t>
      </w:r>
      <w:r w:rsidR="00F037A3" w:rsidRPr="00270B24">
        <w:rPr>
          <w:rFonts w:ascii="Cambria" w:hAnsi="Cambria"/>
        </w:rPr>
        <w:t xml:space="preserve"> </w:t>
      </w:r>
      <w:r w:rsidR="002C4910">
        <w:rPr>
          <w:rFonts w:ascii="Cambria" w:hAnsi="Cambria"/>
        </w:rPr>
        <w:t xml:space="preserve">including </w:t>
      </w:r>
      <w:r w:rsidR="00F037A3" w:rsidRPr="00270B24">
        <w:rPr>
          <w:rFonts w:ascii="Cambria" w:hAnsi="Cambria"/>
        </w:rPr>
        <w:t xml:space="preserve">the question, raised in </w:t>
      </w:r>
      <w:proofErr w:type="spellStart"/>
      <w:r w:rsidR="00F037A3" w:rsidRPr="00270B24">
        <w:rPr>
          <w:rFonts w:ascii="Cambria" w:hAnsi="Cambria"/>
        </w:rPr>
        <w:t>Talisse’s</w:t>
      </w:r>
      <w:proofErr w:type="spellEnd"/>
      <w:r w:rsidR="00F037A3" w:rsidRPr="00270B24">
        <w:rPr>
          <w:rFonts w:ascii="Cambria" w:hAnsi="Cambria"/>
        </w:rPr>
        <w:t xml:space="preserve"> work and discussed elsewhere, of how this approach dovetails with Rawlsian political liberalism and with Dewey’s claims for democracy as a way of life.</w:t>
      </w:r>
      <w:r w:rsidR="00F037A3" w:rsidRPr="00270B24">
        <w:rPr>
          <w:rStyle w:val="FootnoteReference"/>
          <w:rFonts w:ascii="Cambria" w:hAnsi="Cambria"/>
        </w:rPr>
        <w:footnoteReference w:id="10"/>
      </w:r>
      <w:r w:rsidR="003F0337" w:rsidRPr="00270B24">
        <w:rPr>
          <w:rFonts w:ascii="Cambria" w:hAnsi="Cambria"/>
        </w:rPr>
        <w:t xml:space="preserve"> Instead, </w:t>
      </w:r>
      <w:r w:rsidR="002C4910">
        <w:rPr>
          <w:rFonts w:ascii="Cambria" w:hAnsi="Cambria"/>
        </w:rPr>
        <w:t>the focus here is on</w:t>
      </w:r>
      <w:r w:rsidR="00643380" w:rsidRPr="00270B24">
        <w:rPr>
          <w:rFonts w:ascii="Cambria" w:hAnsi="Cambria"/>
        </w:rPr>
        <w:t xml:space="preserve"> the critical case for inclusion of all on terms of equality.</w:t>
      </w:r>
    </w:p>
    <w:p w14:paraId="59568F96" w14:textId="77777777" w:rsidR="003315B6" w:rsidRPr="00270B24" w:rsidRDefault="003315B6" w:rsidP="003F0337">
      <w:pPr>
        <w:spacing w:line="360" w:lineRule="auto"/>
        <w:ind w:firstLine="720"/>
        <w:rPr>
          <w:rFonts w:ascii="Cambria" w:hAnsi="Cambria"/>
        </w:rPr>
      </w:pPr>
    </w:p>
    <w:p w14:paraId="14185EF1" w14:textId="6772F771" w:rsidR="005039D9" w:rsidRDefault="003018EF" w:rsidP="00643380">
      <w:pPr>
        <w:spacing w:line="360" w:lineRule="auto"/>
        <w:ind w:firstLine="720"/>
        <w:rPr>
          <w:rFonts w:ascii="Cambria" w:hAnsi="Cambria"/>
        </w:rPr>
      </w:pPr>
      <w:r w:rsidRPr="00270B24">
        <w:rPr>
          <w:rFonts w:ascii="Cambria" w:hAnsi="Cambria"/>
        </w:rPr>
        <w:t xml:space="preserve">This argument </w:t>
      </w:r>
      <w:r w:rsidR="002C4910">
        <w:rPr>
          <w:rFonts w:ascii="Cambria" w:hAnsi="Cambria"/>
        </w:rPr>
        <w:t>is presented as providing an important reason to challenge and reform structures and practices</w:t>
      </w:r>
      <w:r w:rsidRPr="00270B24">
        <w:rPr>
          <w:rFonts w:ascii="Cambria" w:hAnsi="Cambria"/>
        </w:rPr>
        <w:t xml:space="preserve"> of hierarchy, snobbery and exclusion</w:t>
      </w:r>
      <w:r w:rsidR="00643380" w:rsidRPr="00270B24">
        <w:rPr>
          <w:rFonts w:ascii="Cambria" w:hAnsi="Cambria"/>
        </w:rPr>
        <w:t xml:space="preserve"> within a society</w:t>
      </w:r>
      <w:r w:rsidRPr="00270B24">
        <w:rPr>
          <w:rFonts w:ascii="Cambria" w:hAnsi="Cambria"/>
        </w:rPr>
        <w:t>.</w:t>
      </w:r>
      <w:r w:rsidR="00805D83" w:rsidRPr="00270B24">
        <w:rPr>
          <w:rFonts w:ascii="Cambria" w:hAnsi="Cambria"/>
        </w:rPr>
        <w:t xml:space="preserve"> As </w:t>
      </w:r>
      <w:proofErr w:type="spellStart"/>
      <w:r w:rsidR="00805D83" w:rsidRPr="00270B24">
        <w:rPr>
          <w:rFonts w:ascii="Cambria" w:hAnsi="Cambria"/>
        </w:rPr>
        <w:t>Misak</w:t>
      </w:r>
      <w:proofErr w:type="spellEnd"/>
      <w:r w:rsidR="00805D83" w:rsidRPr="00270B24">
        <w:rPr>
          <w:rFonts w:ascii="Cambria" w:hAnsi="Cambria"/>
        </w:rPr>
        <w:t xml:space="preserve"> puts it, </w:t>
      </w:r>
      <w:r w:rsidR="00805D83" w:rsidRPr="00270B24">
        <w:rPr>
          <w:rFonts w:ascii="Cambria" w:hAnsi="Cambria"/>
          <w:color w:val="000000"/>
          <w:lang w:val="en"/>
        </w:rPr>
        <w:t xml:space="preserve">those ‘who neglect or denigrate the experiences of others because of their gender, skin </w:t>
      </w:r>
      <w:proofErr w:type="spellStart"/>
      <w:r w:rsidR="00805D83" w:rsidRPr="00270B24">
        <w:rPr>
          <w:rFonts w:ascii="Cambria" w:hAnsi="Cambria"/>
          <w:color w:val="000000"/>
          <w:lang w:val="en"/>
        </w:rPr>
        <w:t>colour</w:t>
      </w:r>
      <w:proofErr w:type="spellEnd"/>
      <w:r w:rsidR="00805D83" w:rsidRPr="00270B24">
        <w:rPr>
          <w:rFonts w:ascii="Cambria" w:hAnsi="Cambria"/>
          <w:color w:val="000000"/>
          <w:lang w:val="en"/>
        </w:rPr>
        <w:t>, or sexual orientation are adopting a very bad means for arriving at true and rational beliefs.</w:t>
      </w:r>
      <w:r w:rsidR="00805D83" w:rsidRPr="00270B24">
        <w:rPr>
          <w:rStyle w:val="apple-converted-space"/>
          <w:rFonts w:ascii="Cambria" w:hAnsi="Cambria"/>
          <w:color w:val="000000"/>
          <w:lang w:val="en"/>
        </w:rPr>
        <w:t> </w:t>
      </w:r>
      <w:r w:rsidR="00805D83" w:rsidRPr="00270B24">
        <w:rPr>
          <w:rStyle w:val="Emphasis"/>
          <w:rFonts w:ascii="Cambria" w:hAnsi="Cambria"/>
          <w:i w:val="0"/>
          <w:iCs w:val="0"/>
          <w:color w:val="000000"/>
          <w:lang w:val="en"/>
        </w:rPr>
        <w:t xml:space="preserve">They can be </w:t>
      </w:r>
      <w:proofErr w:type="spellStart"/>
      <w:r w:rsidR="00805D83" w:rsidRPr="00270B24">
        <w:rPr>
          <w:rStyle w:val="Emphasis"/>
          <w:rFonts w:ascii="Cambria" w:hAnsi="Cambria"/>
          <w:i w:val="0"/>
          <w:iCs w:val="0"/>
          <w:color w:val="000000"/>
          <w:lang w:val="en"/>
        </w:rPr>
        <w:t>criticised</w:t>
      </w:r>
      <w:proofErr w:type="spellEnd"/>
      <w:r w:rsidR="00805D83" w:rsidRPr="00270B24">
        <w:rPr>
          <w:rStyle w:val="Emphasis"/>
          <w:rFonts w:ascii="Cambria" w:hAnsi="Cambria"/>
          <w:i w:val="0"/>
          <w:iCs w:val="0"/>
          <w:color w:val="000000"/>
          <w:lang w:val="en"/>
        </w:rPr>
        <w:t xml:space="preserve"> as failing to aim at truth properly.</w:t>
      </w:r>
      <w:r w:rsidR="00805D83" w:rsidRPr="00270B24">
        <w:rPr>
          <w:rFonts w:ascii="Cambria" w:hAnsi="Cambria"/>
          <w:color w:val="000000"/>
          <w:lang w:val="en"/>
        </w:rPr>
        <w:t>’</w:t>
      </w:r>
      <w:r w:rsidR="00805D83" w:rsidRPr="00270B24">
        <w:rPr>
          <w:rStyle w:val="FootnoteReference"/>
          <w:rFonts w:ascii="Cambria" w:hAnsi="Cambria"/>
          <w:color w:val="000000"/>
          <w:lang w:val="en"/>
        </w:rPr>
        <w:footnoteReference w:id="11"/>
      </w:r>
      <w:r w:rsidR="00805D83" w:rsidRPr="00270B24">
        <w:rPr>
          <w:rFonts w:ascii="Cambria" w:hAnsi="Cambria"/>
        </w:rPr>
        <w:t xml:space="preserve"> </w:t>
      </w:r>
      <w:r w:rsidRPr="00270B24">
        <w:rPr>
          <w:rFonts w:ascii="Cambria" w:hAnsi="Cambria"/>
        </w:rPr>
        <w:t>A</w:t>
      </w:r>
      <w:r w:rsidR="002D79AE" w:rsidRPr="00270B24">
        <w:rPr>
          <w:rFonts w:ascii="Cambria" w:hAnsi="Cambria"/>
        </w:rPr>
        <w:t xml:space="preserve"> democratic society must genuinely elicit and confront resistances and challenges to its beliefs. </w:t>
      </w:r>
      <w:r w:rsidR="00EA0C89" w:rsidRPr="00270B24">
        <w:rPr>
          <w:rFonts w:ascii="Cambria" w:hAnsi="Cambria"/>
        </w:rPr>
        <w:t xml:space="preserve">This seems to require that this society’s members need to have an equal capacity to press these challenges and that there is an equal openness to each being heard. </w:t>
      </w:r>
      <w:r w:rsidRPr="00270B24">
        <w:rPr>
          <w:rFonts w:ascii="Cambria" w:hAnsi="Cambria"/>
        </w:rPr>
        <w:t>T</w:t>
      </w:r>
      <w:r w:rsidR="00EA0C89" w:rsidRPr="00270B24">
        <w:rPr>
          <w:rFonts w:ascii="Cambria" w:hAnsi="Cambria"/>
        </w:rPr>
        <w:t>his in turn require</w:t>
      </w:r>
      <w:r w:rsidRPr="00270B24">
        <w:rPr>
          <w:rFonts w:ascii="Cambria" w:hAnsi="Cambria"/>
        </w:rPr>
        <w:t xml:space="preserve">s not only the removal </w:t>
      </w:r>
      <w:r w:rsidR="00120364">
        <w:rPr>
          <w:rFonts w:ascii="Cambria" w:hAnsi="Cambria"/>
        </w:rPr>
        <w:t>of</w:t>
      </w:r>
      <w:r w:rsidRPr="00270B24">
        <w:rPr>
          <w:rFonts w:ascii="Cambria" w:hAnsi="Cambria"/>
        </w:rPr>
        <w:t xml:space="preserve"> obstacles to participat</w:t>
      </w:r>
      <w:r w:rsidR="00120364">
        <w:rPr>
          <w:rFonts w:ascii="Cambria" w:hAnsi="Cambria"/>
        </w:rPr>
        <w:t>ion</w:t>
      </w:r>
      <w:r w:rsidRPr="00270B24">
        <w:rPr>
          <w:rFonts w:ascii="Cambria" w:hAnsi="Cambria"/>
        </w:rPr>
        <w:t xml:space="preserve"> but to the</w:t>
      </w:r>
      <w:r w:rsidR="00EA0C89" w:rsidRPr="00270B24">
        <w:rPr>
          <w:rFonts w:ascii="Cambria" w:hAnsi="Cambria"/>
        </w:rPr>
        <w:t xml:space="preserve"> </w:t>
      </w:r>
      <w:r w:rsidR="00E431E6" w:rsidRPr="00270B24">
        <w:rPr>
          <w:rFonts w:ascii="Cambria" w:hAnsi="Cambria"/>
        </w:rPr>
        <w:t>distribution</w:t>
      </w:r>
      <w:r w:rsidR="00EA0C89" w:rsidRPr="00270B24">
        <w:rPr>
          <w:rFonts w:ascii="Cambria" w:hAnsi="Cambria"/>
        </w:rPr>
        <w:t xml:space="preserve"> of the resources and capabilities for citizens that are needed to press claims equally</w:t>
      </w:r>
      <w:r w:rsidR="00120364">
        <w:rPr>
          <w:rFonts w:ascii="Cambria" w:hAnsi="Cambria"/>
        </w:rPr>
        <w:t>,</w:t>
      </w:r>
      <w:r w:rsidR="00EA0C89" w:rsidRPr="00270B24">
        <w:rPr>
          <w:rFonts w:ascii="Cambria" w:hAnsi="Cambria"/>
        </w:rPr>
        <w:t xml:space="preserve"> alongside cultural and institutional transformations needed to make uptake of diverse perspectives a possibility. </w:t>
      </w:r>
      <w:r w:rsidR="00857F25" w:rsidRPr="00270B24">
        <w:rPr>
          <w:rFonts w:ascii="Cambria" w:hAnsi="Cambria"/>
        </w:rPr>
        <w:t xml:space="preserve">While it can be debated how much </w:t>
      </w:r>
      <w:r w:rsidR="00857F25" w:rsidRPr="00270B24">
        <w:rPr>
          <w:rFonts w:ascii="Cambria" w:hAnsi="Cambria"/>
        </w:rPr>
        <w:lastRenderedPageBreak/>
        <w:t>pragmatists have thought through these requirements,</w:t>
      </w:r>
      <w:r w:rsidR="00F2421C" w:rsidRPr="00270B24">
        <w:rPr>
          <w:rStyle w:val="FootnoteReference"/>
          <w:rFonts w:ascii="Cambria" w:hAnsi="Cambria"/>
        </w:rPr>
        <w:footnoteReference w:id="12"/>
      </w:r>
      <w:r w:rsidR="00857F25" w:rsidRPr="00270B24">
        <w:rPr>
          <w:rFonts w:ascii="Cambria" w:hAnsi="Cambria"/>
        </w:rPr>
        <w:t xml:space="preserve"> the idea that the pragmatist argument aspires to provide a reason to overcome obstacles to full and equal civic </w:t>
      </w:r>
      <w:r w:rsidR="00AF5052">
        <w:rPr>
          <w:rFonts w:ascii="Cambria" w:hAnsi="Cambria"/>
        </w:rPr>
        <w:t xml:space="preserve">inclusion </w:t>
      </w:r>
      <w:r w:rsidR="00857F25" w:rsidRPr="00270B24">
        <w:rPr>
          <w:rFonts w:ascii="Cambria" w:hAnsi="Cambria"/>
        </w:rPr>
        <w:t xml:space="preserve">seems relatively uncontroversial: that’s what makes it an argument for democracy. </w:t>
      </w:r>
    </w:p>
    <w:p w14:paraId="74352AEF" w14:textId="77777777" w:rsidR="003315B6" w:rsidRPr="00270B24" w:rsidRDefault="003315B6" w:rsidP="00643380">
      <w:pPr>
        <w:spacing w:line="360" w:lineRule="auto"/>
        <w:ind w:firstLine="720"/>
        <w:rPr>
          <w:rFonts w:ascii="Cambria" w:hAnsi="Cambria"/>
        </w:rPr>
      </w:pPr>
    </w:p>
    <w:p w14:paraId="75EB8ECC" w14:textId="5AFA4E94" w:rsidR="002B4CA5" w:rsidRPr="00270B24" w:rsidRDefault="00857F25" w:rsidP="00312A85">
      <w:pPr>
        <w:spacing w:line="360" w:lineRule="auto"/>
        <w:ind w:firstLine="720"/>
        <w:rPr>
          <w:rFonts w:ascii="Cambria" w:hAnsi="Cambria"/>
        </w:rPr>
      </w:pPr>
      <w:r w:rsidRPr="00270B24">
        <w:rPr>
          <w:rFonts w:ascii="Cambria" w:hAnsi="Cambria"/>
        </w:rPr>
        <w:t xml:space="preserve">Inclusion </w:t>
      </w:r>
      <w:r w:rsidR="00AA5401">
        <w:rPr>
          <w:rFonts w:ascii="Cambria" w:hAnsi="Cambria"/>
        </w:rPr>
        <w:t>should also</w:t>
      </w:r>
      <w:r w:rsidRPr="00270B24">
        <w:rPr>
          <w:rFonts w:ascii="Cambria" w:hAnsi="Cambria"/>
        </w:rPr>
        <w:t xml:space="preserve"> be considered another way</w:t>
      </w:r>
      <w:r w:rsidR="00AA5401">
        <w:rPr>
          <w:rFonts w:ascii="Cambria" w:hAnsi="Cambria"/>
        </w:rPr>
        <w:t xml:space="preserve">, however, in the terms of </w:t>
      </w:r>
      <w:r w:rsidR="00110719" w:rsidRPr="00270B24">
        <w:rPr>
          <w:rFonts w:ascii="Cambria" w:hAnsi="Cambria"/>
        </w:rPr>
        <w:t xml:space="preserve">what’s been called the </w:t>
      </w:r>
      <w:r w:rsidR="00815FCD" w:rsidRPr="00270B24">
        <w:rPr>
          <w:rFonts w:ascii="Cambria" w:hAnsi="Cambria"/>
        </w:rPr>
        <w:t>democratic boundary problem</w:t>
      </w:r>
      <w:r w:rsidR="00206434" w:rsidRPr="00270B24">
        <w:rPr>
          <w:rFonts w:ascii="Cambria" w:hAnsi="Cambria"/>
        </w:rPr>
        <w:t>. As David Miller puts it:</w:t>
      </w:r>
    </w:p>
    <w:p w14:paraId="3FFD1F50" w14:textId="10B47E35" w:rsidR="002B4CA5" w:rsidRPr="00270B24" w:rsidRDefault="00206434" w:rsidP="006A6D2F">
      <w:pPr>
        <w:spacing w:line="360" w:lineRule="auto"/>
        <w:ind w:left="720"/>
        <w:rPr>
          <w:rFonts w:ascii="Cambria" w:hAnsi="Cambria"/>
          <w:color w:val="1C1D1E"/>
          <w:shd w:val="clear" w:color="auto" w:fill="FFFFFF"/>
        </w:rPr>
      </w:pPr>
      <w:r w:rsidRPr="00270B24">
        <w:rPr>
          <w:rFonts w:ascii="Cambria" w:hAnsi="Cambria"/>
          <w:color w:val="1C1D1E"/>
          <w:shd w:val="clear" w:color="auto" w:fill="FFFFFF"/>
        </w:rPr>
        <w:t>Before a democracy can begin to operate, it needs to have a (formal or informal) constitution</w:t>
      </w:r>
      <w:r w:rsidR="002B4CA5" w:rsidRPr="00270B24">
        <w:rPr>
          <w:rFonts w:ascii="Cambria" w:hAnsi="Cambria"/>
          <w:color w:val="1C1D1E"/>
          <w:shd w:val="clear" w:color="auto" w:fill="FFFFFF"/>
        </w:rPr>
        <w:t xml:space="preserve"> </w:t>
      </w:r>
      <w:r w:rsidRPr="00270B24">
        <w:rPr>
          <w:rFonts w:ascii="Cambria" w:hAnsi="Cambria"/>
          <w:color w:val="1C1D1E"/>
          <w:shd w:val="clear" w:color="auto" w:fill="FFFFFF"/>
        </w:rPr>
        <w:t>—</w:t>
      </w:r>
      <w:r w:rsidR="002B4CA5" w:rsidRPr="00270B24">
        <w:rPr>
          <w:rFonts w:ascii="Cambria" w:hAnsi="Cambria"/>
          <w:color w:val="1C1D1E"/>
          <w:shd w:val="clear" w:color="auto" w:fill="FFFFFF"/>
        </w:rPr>
        <w:t xml:space="preserve"> </w:t>
      </w:r>
      <w:r w:rsidRPr="00270B24">
        <w:rPr>
          <w:rFonts w:ascii="Cambria" w:hAnsi="Cambria"/>
          <w:color w:val="1C1D1E"/>
          <w:shd w:val="clear" w:color="auto" w:fill="FFFFFF"/>
        </w:rPr>
        <w:t>for example, there has to be some rule that specifies who is entitled to take part in its proceedings, by voting and so forth. But it cannot self‐constitute: In some way or other, the constitution has to be selected in advance. If that task is handed over to </w:t>
      </w:r>
      <w:r w:rsidRPr="00270B24">
        <w:rPr>
          <w:rFonts w:ascii="Cambria" w:hAnsi="Cambria"/>
          <w:i/>
          <w:iCs/>
          <w:color w:val="1C1D1E"/>
        </w:rPr>
        <w:t>another</w:t>
      </w:r>
      <w:r w:rsidRPr="00270B24">
        <w:rPr>
          <w:rFonts w:ascii="Cambria" w:hAnsi="Cambria"/>
          <w:color w:val="1C1D1E"/>
          <w:shd w:val="clear" w:color="auto" w:fill="FFFFFF"/>
        </w:rPr>
        <w:t> democratic body, however, we immediately run the risk of an infinite regress</w:t>
      </w:r>
      <w:r w:rsidR="002B4CA5" w:rsidRPr="00270B24">
        <w:rPr>
          <w:rFonts w:ascii="Cambria" w:hAnsi="Cambria"/>
          <w:color w:val="1C1D1E"/>
          <w:shd w:val="clear" w:color="auto" w:fill="FFFFFF"/>
        </w:rPr>
        <w:t>.</w:t>
      </w:r>
      <w:r w:rsidR="002B4CA5" w:rsidRPr="00270B24">
        <w:rPr>
          <w:rStyle w:val="FootnoteReference"/>
          <w:rFonts w:ascii="Cambria" w:hAnsi="Cambria"/>
          <w:color w:val="1C1D1E"/>
          <w:shd w:val="clear" w:color="auto" w:fill="FFFFFF"/>
        </w:rPr>
        <w:footnoteReference w:id="13"/>
      </w:r>
    </w:p>
    <w:p w14:paraId="1CE7F03B" w14:textId="7C002333" w:rsidR="00927B0C" w:rsidRDefault="00B73594" w:rsidP="00805D83">
      <w:pPr>
        <w:spacing w:line="360" w:lineRule="auto"/>
        <w:rPr>
          <w:rFonts w:ascii="Cambria" w:hAnsi="Cambria"/>
        </w:rPr>
      </w:pPr>
      <w:r>
        <w:rPr>
          <w:rFonts w:ascii="Cambria" w:hAnsi="Cambria"/>
        </w:rPr>
        <w:t>Traditional justifications of democracy struggl</w:t>
      </w:r>
      <w:r w:rsidR="006A6D2F">
        <w:rPr>
          <w:rFonts w:ascii="Cambria" w:hAnsi="Cambria"/>
        </w:rPr>
        <w:t>e</w:t>
      </w:r>
      <w:r>
        <w:rPr>
          <w:rFonts w:ascii="Cambria" w:hAnsi="Cambria"/>
        </w:rPr>
        <w:t xml:space="preserve"> to address this problem, since they are generally framed in terms of the promotion of certain values (such as autonomy or equality as well as the kind of epistemic v</w:t>
      </w:r>
      <w:r w:rsidR="001B16C8">
        <w:rPr>
          <w:rFonts w:ascii="Cambria" w:hAnsi="Cambria"/>
        </w:rPr>
        <w:t>alue</w:t>
      </w:r>
      <w:r>
        <w:rPr>
          <w:rFonts w:ascii="Cambria" w:hAnsi="Cambria"/>
        </w:rPr>
        <w:t xml:space="preserve"> canvassed here) with</w:t>
      </w:r>
      <w:r w:rsidR="00442328">
        <w:rPr>
          <w:rFonts w:ascii="Cambria" w:hAnsi="Cambria"/>
        </w:rPr>
        <w:t>in</w:t>
      </w:r>
      <w:r>
        <w:rPr>
          <w:rFonts w:ascii="Cambria" w:hAnsi="Cambria"/>
        </w:rPr>
        <w:t xml:space="preserve"> a given political community. </w:t>
      </w:r>
      <w:r w:rsidR="001B16C8">
        <w:rPr>
          <w:rFonts w:ascii="Cambria" w:hAnsi="Cambria"/>
        </w:rPr>
        <w:t>In the face of this worry</w:t>
      </w:r>
      <w:r w:rsidR="00B42EC0">
        <w:rPr>
          <w:rFonts w:ascii="Cambria" w:hAnsi="Cambria"/>
        </w:rPr>
        <w:t>,</w:t>
      </w:r>
      <w:r>
        <w:rPr>
          <w:rFonts w:ascii="Cambria" w:hAnsi="Cambria"/>
        </w:rPr>
        <w:t xml:space="preserve"> </w:t>
      </w:r>
      <w:r w:rsidR="001B16C8">
        <w:rPr>
          <w:rFonts w:ascii="Cambria" w:hAnsi="Cambria"/>
        </w:rPr>
        <w:t xml:space="preserve">on the one hand, </w:t>
      </w:r>
      <w:r>
        <w:rPr>
          <w:rFonts w:ascii="Cambria" w:hAnsi="Cambria"/>
        </w:rPr>
        <w:t xml:space="preserve">some theorists suggest there may be </w:t>
      </w:r>
      <w:r w:rsidR="00442328">
        <w:rPr>
          <w:rFonts w:ascii="Cambria" w:hAnsi="Cambria"/>
        </w:rPr>
        <w:t xml:space="preserve">no answer to this that avoids </w:t>
      </w:r>
      <w:r w:rsidR="006E5822">
        <w:rPr>
          <w:rFonts w:ascii="Cambria" w:hAnsi="Cambria"/>
        </w:rPr>
        <w:t xml:space="preserve">normative </w:t>
      </w:r>
      <w:r w:rsidR="00442328">
        <w:rPr>
          <w:rFonts w:ascii="Cambria" w:hAnsi="Cambria"/>
        </w:rPr>
        <w:t>arbitrariness: an ‘enduring embarrassment of democratic theory is that it seems impotent when faced with questions about its own scope</w:t>
      </w:r>
      <w:r w:rsidR="006E5822">
        <w:rPr>
          <w:rFonts w:ascii="Cambria" w:hAnsi="Cambria"/>
        </w:rPr>
        <w:t xml:space="preserve"> [</w:t>
      </w:r>
      <w:r w:rsidR="00442328">
        <w:rPr>
          <w:rFonts w:ascii="Cambria" w:hAnsi="Cambria"/>
        </w:rPr>
        <w:t>….</w:t>
      </w:r>
      <w:r w:rsidR="006E5822">
        <w:rPr>
          <w:rFonts w:ascii="Cambria" w:hAnsi="Cambria"/>
        </w:rPr>
        <w:t xml:space="preserve">] </w:t>
      </w:r>
      <w:r w:rsidR="00442328">
        <w:rPr>
          <w:rFonts w:ascii="Cambria" w:hAnsi="Cambria"/>
        </w:rPr>
        <w:t>A chicken-and-egg problem thus lurks at democracy’s core’.</w:t>
      </w:r>
      <w:r w:rsidR="00442328">
        <w:rPr>
          <w:rStyle w:val="FootnoteReference"/>
          <w:rFonts w:ascii="Cambria" w:hAnsi="Cambria"/>
        </w:rPr>
        <w:footnoteReference w:id="14"/>
      </w:r>
      <w:r w:rsidR="00442328">
        <w:rPr>
          <w:rFonts w:ascii="Cambria" w:hAnsi="Cambria"/>
        </w:rPr>
        <w:t xml:space="preserve"> </w:t>
      </w:r>
      <w:r w:rsidR="001B16C8">
        <w:rPr>
          <w:rFonts w:ascii="Cambria" w:hAnsi="Cambria"/>
        </w:rPr>
        <w:t xml:space="preserve">On the other, </w:t>
      </w:r>
      <w:r w:rsidR="00E87A69">
        <w:rPr>
          <w:rFonts w:ascii="Cambria" w:hAnsi="Cambria"/>
        </w:rPr>
        <w:t>there have been a number of arguments developed to establish that justificatory arguments for democracy can deliver a determinate answer, or at least orientation, to the boundary problem</w:t>
      </w:r>
      <w:r w:rsidR="001B16C8">
        <w:rPr>
          <w:rFonts w:ascii="Cambria" w:hAnsi="Cambria"/>
        </w:rPr>
        <w:t xml:space="preserve"> – that the rationale for democracy also provides a rationale for a particular conception of political inclusion</w:t>
      </w:r>
      <w:r w:rsidR="00E87A69">
        <w:rPr>
          <w:rFonts w:ascii="Cambria" w:hAnsi="Cambria"/>
        </w:rPr>
        <w:t>.</w:t>
      </w:r>
      <w:r w:rsidR="00C85061">
        <w:rPr>
          <w:rStyle w:val="FootnoteReference"/>
          <w:rFonts w:ascii="Cambria" w:hAnsi="Cambria"/>
        </w:rPr>
        <w:footnoteReference w:id="15"/>
      </w:r>
    </w:p>
    <w:p w14:paraId="6A833721" w14:textId="040C393D" w:rsidR="004530B2" w:rsidRDefault="00F23233" w:rsidP="00C1279B">
      <w:pPr>
        <w:spacing w:line="360" w:lineRule="auto"/>
        <w:rPr>
          <w:rFonts w:ascii="Cambria" w:hAnsi="Cambria"/>
        </w:rPr>
      </w:pPr>
      <w:r>
        <w:rPr>
          <w:rFonts w:ascii="Cambria" w:hAnsi="Cambria"/>
        </w:rPr>
        <w:lastRenderedPageBreak/>
        <w:tab/>
      </w:r>
      <w:r w:rsidR="00C1279B">
        <w:rPr>
          <w:rFonts w:ascii="Cambria" w:hAnsi="Cambria"/>
        </w:rPr>
        <w:t>Where does the pragmatist justification of democracy under consideration here sit in relation</w:t>
      </w:r>
      <w:r>
        <w:rPr>
          <w:rFonts w:ascii="Cambria" w:hAnsi="Cambria"/>
        </w:rPr>
        <w:t xml:space="preserve"> to the boundary problem?</w:t>
      </w:r>
      <w:r w:rsidR="002F5FF7">
        <w:rPr>
          <w:rFonts w:ascii="Cambria" w:hAnsi="Cambria"/>
        </w:rPr>
        <w:t xml:space="preserve"> </w:t>
      </w:r>
      <w:r w:rsidR="00B3725A">
        <w:rPr>
          <w:rFonts w:ascii="Cambria" w:hAnsi="Cambria"/>
        </w:rPr>
        <w:t>There seem to be at least three different possible ways of viewing this relationship</w:t>
      </w:r>
      <w:r w:rsidR="002F5FF7">
        <w:rPr>
          <w:rFonts w:ascii="Cambria" w:hAnsi="Cambria"/>
        </w:rPr>
        <w:t xml:space="preserve">: </w:t>
      </w:r>
    </w:p>
    <w:p w14:paraId="3949F1A3" w14:textId="0DBEC241" w:rsidR="00700385" w:rsidRDefault="00700385" w:rsidP="00C1279B">
      <w:pPr>
        <w:spacing w:line="360" w:lineRule="auto"/>
        <w:rPr>
          <w:rFonts w:ascii="Cambria" w:hAnsi="Cambria"/>
        </w:rPr>
      </w:pPr>
      <w:r>
        <w:rPr>
          <w:rFonts w:ascii="Cambria" w:hAnsi="Cambria"/>
        </w:rPr>
        <w:tab/>
        <w:t xml:space="preserve">[1] the pragmatist argument has </w:t>
      </w:r>
      <w:r w:rsidR="00BF1934">
        <w:rPr>
          <w:rFonts w:ascii="Cambria" w:hAnsi="Cambria"/>
        </w:rPr>
        <w:t>no implications for</w:t>
      </w:r>
      <w:r>
        <w:rPr>
          <w:rFonts w:ascii="Cambria" w:hAnsi="Cambria"/>
        </w:rPr>
        <w:t xml:space="preserve"> </w:t>
      </w:r>
      <w:r w:rsidR="004B1544">
        <w:rPr>
          <w:rFonts w:ascii="Cambria" w:hAnsi="Cambria"/>
        </w:rPr>
        <w:t>the boundary problem;</w:t>
      </w:r>
    </w:p>
    <w:p w14:paraId="41ACB047" w14:textId="3E76D6B7" w:rsidR="00A86EA6" w:rsidRDefault="00A86EA6" w:rsidP="00A86EA6">
      <w:pPr>
        <w:spacing w:line="360" w:lineRule="auto"/>
        <w:ind w:firstLine="720"/>
        <w:rPr>
          <w:rFonts w:ascii="Cambria" w:hAnsi="Cambria"/>
        </w:rPr>
      </w:pPr>
      <w:r>
        <w:rPr>
          <w:rFonts w:ascii="Cambria" w:hAnsi="Cambria"/>
        </w:rPr>
        <w:t>[2] it allows for boundaries justified by other values, purposes or goals that are not themselves grounded in the pragmatist argument but are compatible with it</w:t>
      </w:r>
      <w:r w:rsidR="00B66460">
        <w:rPr>
          <w:rFonts w:ascii="Cambria" w:hAnsi="Cambria"/>
        </w:rPr>
        <w:t>;</w:t>
      </w:r>
    </w:p>
    <w:p w14:paraId="3753ABD4" w14:textId="03377369" w:rsidR="00F23233" w:rsidRDefault="004530B2" w:rsidP="00A86EA6">
      <w:pPr>
        <w:spacing w:line="360" w:lineRule="auto"/>
        <w:ind w:firstLine="720"/>
        <w:rPr>
          <w:rFonts w:ascii="Cambria" w:hAnsi="Cambria"/>
        </w:rPr>
      </w:pPr>
      <w:r>
        <w:rPr>
          <w:rFonts w:ascii="Cambria" w:hAnsi="Cambria"/>
        </w:rPr>
        <w:t>[</w:t>
      </w:r>
      <w:r w:rsidR="00A86EA6">
        <w:rPr>
          <w:rFonts w:ascii="Cambria" w:hAnsi="Cambria"/>
        </w:rPr>
        <w:t>3</w:t>
      </w:r>
      <w:r>
        <w:rPr>
          <w:rFonts w:ascii="Cambria" w:hAnsi="Cambria"/>
        </w:rPr>
        <w:t xml:space="preserve">] </w:t>
      </w:r>
      <w:r w:rsidR="00B3725A">
        <w:rPr>
          <w:rFonts w:ascii="Cambria" w:hAnsi="Cambria"/>
        </w:rPr>
        <w:t xml:space="preserve">or </w:t>
      </w:r>
      <w:r w:rsidR="00A86EA6">
        <w:rPr>
          <w:rFonts w:ascii="Cambria" w:hAnsi="Cambria"/>
        </w:rPr>
        <w:t>it implies a certain kind of answer to</w:t>
      </w:r>
      <w:r>
        <w:rPr>
          <w:rFonts w:ascii="Cambria" w:hAnsi="Cambria"/>
        </w:rPr>
        <w:t xml:space="preserve"> the boundary problem</w:t>
      </w:r>
      <w:r w:rsidR="00E87A69">
        <w:rPr>
          <w:rFonts w:ascii="Cambria" w:hAnsi="Cambria"/>
        </w:rPr>
        <w:t>.</w:t>
      </w:r>
    </w:p>
    <w:p w14:paraId="22405487" w14:textId="67E58D2D" w:rsidR="00927B0C" w:rsidRDefault="00B3725A" w:rsidP="00805D83">
      <w:pPr>
        <w:spacing w:line="360" w:lineRule="auto"/>
        <w:rPr>
          <w:rFonts w:ascii="Cambria" w:hAnsi="Cambria"/>
        </w:rPr>
      </w:pPr>
      <w:r>
        <w:rPr>
          <w:rFonts w:ascii="Cambria" w:hAnsi="Cambria"/>
        </w:rPr>
        <w:t>Let’s consider each of these in turn.</w:t>
      </w:r>
    </w:p>
    <w:p w14:paraId="6C65DB99" w14:textId="77777777" w:rsidR="004B2F6B" w:rsidRDefault="004B2F6B" w:rsidP="00805D83">
      <w:pPr>
        <w:spacing w:line="360" w:lineRule="auto"/>
        <w:rPr>
          <w:rFonts w:ascii="Cambria" w:hAnsi="Cambria"/>
        </w:rPr>
      </w:pPr>
    </w:p>
    <w:p w14:paraId="7D743701" w14:textId="1B3D357F" w:rsidR="003176C5" w:rsidRDefault="00BF1934" w:rsidP="00BF1934">
      <w:pPr>
        <w:spacing w:line="360" w:lineRule="auto"/>
        <w:ind w:firstLine="720"/>
        <w:rPr>
          <w:rFonts w:ascii="Cambria" w:hAnsi="Cambria"/>
        </w:rPr>
      </w:pPr>
      <w:r>
        <w:rPr>
          <w:rFonts w:ascii="Cambria" w:hAnsi="Cambria"/>
        </w:rPr>
        <w:t xml:space="preserve">The response </w:t>
      </w:r>
      <w:r w:rsidR="00C1279B">
        <w:rPr>
          <w:rFonts w:ascii="Cambria" w:hAnsi="Cambria"/>
        </w:rPr>
        <w:t xml:space="preserve">[1] </w:t>
      </w:r>
      <w:r>
        <w:rPr>
          <w:rFonts w:ascii="Cambria" w:hAnsi="Cambria"/>
        </w:rPr>
        <w:t xml:space="preserve">is that the pragmatist argument has nothing to say about the boundary problem: it is neutral between, for example, a civic nationalist, ethnic or cosmopolitan way of drawing boundaries. It only offers an argument for inclusion, once boundaries are drawn, but has nothing to say about how this happens. </w:t>
      </w:r>
      <w:r w:rsidR="00347FF2" w:rsidRPr="00270B24">
        <w:rPr>
          <w:rFonts w:ascii="Cambria" w:hAnsi="Cambria"/>
        </w:rPr>
        <w:t>F</w:t>
      </w:r>
      <w:r w:rsidR="004C1832" w:rsidRPr="00270B24">
        <w:rPr>
          <w:rFonts w:ascii="Cambria" w:hAnsi="Cambria"/>
        </w:rPr>
        <w:t>or the pragmatist epistemic argument, i</w:t>
      </w:r>
      <w:r w:rsidR="00206434" w:rsidRPr="00270B24">
        <w:rPr>
          <w:rFonts w:ascii="Cambria" w:hAnsi="Cambria"/>
        </w:rPr>
        <w:t>f we take the boundary</w:t>
      </w:r>
      <w:r w:rsidR="00715A90" w:rsidRPr="00270B24">
        <w:rPr>
          <w:rFonts w:ascii="Cambria" w:hAnsi="Cambria"/>
        </w:rPr>
        <w:t xml:space="preserve"> of membership</w:t>
      </w:r>
      <w:r w:rsidR="00206434" w:rsidRPr="00270B24">
        <w:rPr>
          <w:rFonts w:ascii="Cambria" w:hAnsi="Cambria"/>
        </w:rPr>
        <w:t xml:space="preserve"> as given</w:t>
      </w:r>
      <w:r w:rsidR="00715A90" w:rsidRPr="00270B24">
        <w:rPr>
          <w:rFonts w:ascii="Cambria" w:hAnsi="Cambria"/>
        </w:rPr>
        <w:t xml:space="preserve"> </w:t>
      </w:r>
      <w:r w:rsidR="004C1832" w:rsidRPr="00270B24">
        <w:rPr>
          <w:rFonts w:ascii="Cambria" w:hAnsi="Cambria"/>
        </w:rPr>
        <w:t xml:space="preserve">by a pre-existing national constitution, then it seems to say that, within these constraints, we should seek to expose our beliefs to </w:t>
      </w:r>
      <w:r w:rsidR="00B75F01">
        <w:rPr>
          <w:rFonts w:ascii="Cambria" w:hAnsi="Cambria"/>
        </w:rPr>
        <w:t xml:space="preserve">as wide a range of </w:t>
      </w:r>
      <w:r w:rsidR="004C1832" w:rsidRPr="00270B24">
        <w:rPr>
          <w:rFonts w:ascii="Cambria" w:hAnsi="Cambria"/>
        </w:rPr>
        <w:t>experience</w:t>
      </w:r>
      <w:r w:rsidR="00B75F01">
        <w:rPr>
          <w:rFonts w:ascii="Cambria" w:hAnsi="Cambria"/>
        </w:rPr>
        <w:t xml:space="preserve"> as we can</w:t>
      </w:r>
      <w:r w:rsidR="004C1832" w:rsidRPr="00270B24">
        <w:rPr>
          <w:rFonts w:ascii="Cambria" w:hAnsi="Cambria"/>
        </w:rPr>
        <w:t xml:space="preserve">. </w:t>
      </w:r>
      <w:r w:rsidR="008F1CD6" w:rsidRPr="00270B24">
        <w:rPr>
          <w:rFonts w:ascii="Cambria" w:hAnsi="Cambria"/>
        </w:rPr>
        <w:t>Our openness to</w:t>
      </w:r>
      <w:r w:rsidR="004C1832" w:rsidRPr="00270B24">
        <w:rPr>
          <w:rFonts w:ascii="Cambria" w:hAnsi="Cambria"/>
        </w:rPr>
        <w:t xml:space="preserve"> experience </w:t>
      </w:r>
      <w:r w:rsidR="00A122A2">
        <w:rPr>
          <w:rFonts w:ascii="Cambria" w:hAnsi="Cambria"/>
        </w:rPr>
        <w:t xml:space="preserve">then </w:t>
      </w:r>
      <w:r w:rsidR="004C1832" w:rsidRPr="00270B24">
        <w:rPr>
          <w:rFonts w:ascii="Cambria" w:hAnsi="Cambria"/>
        </w:rPr>
        <w:t>stops at the boundary of the state</w:t>
      </w:r>
      <w:r w:rsidR="007C12EA" w:rsidRPr="00270B24">
        <w:rPr>
          <w:rFonts w:ascii="Cambria" w:hAnsi="Cambria"/>
        </w:rPr>
        <w:t xml:space="preserve"> – equally, whether this is viewed </w:t>
      </w:r>
      <w:r w:rsidR="00922640" w:rsidRPr="00270B24">
        <w:rPr>
          <w:rFonts w:ascii="Cambria" w:hAnsi="Cambria"/>
        </w:rPr>
        <w:t>in terms of</w:t>
      </w:r>
      <w:r w:rsidR="007C12EA" w:rsidRPr="00270B24">
        <w:rPr>
          <w:rFonts w:ascii="Cambria" w:hAnsi="Cambria"/>
        </w:rPr>
        <w:t xml:space="preserve"> a geographical frontier or as </w:t>
      </w:r>
      <w:r w:rsidR="00922640" w:rsidRPr="00270B24">
        <w:rPr>
          <w:rFonts w:ascii="Cambria" w:hAnsi="Cambria"/>
        </w:rPr>
        <w:t>a matter of inclusion or</w:t>
      </w:r>
      <w:r w:rsidR="007C12EA" w:rsidRPr="00270B24">
        <w:rPr>
          <w:rFonts w:ascii="Cambria" w:hAnsi="Cambria"/>
        </w:rPr>
        <w:t xml:space="preserve"> exclusion </w:t>
      </w:r>
      <w:r w:rsidR="00922640" w:rsidRPr="00270B24">
        <w:rPr>
          <w:rFonts w:ascii="Cambria" w:hAnsi="Cambria"/>
        </w:rPr>
        <w:t>from</w:t>
      </w:r>
      <w:r w:rsidR="007C12EA" w:rsidRPr="00270B24">
        <w:rPr>
          <w:rFonts w:ascii="Cambria" w:hAnsi="Cambria"/>
        </w:rPr>
        <w:t xml:space="preserve"> citizenship.</w:t>
      </w:r>
      <w:r w:rsidR="004C1832" w:rsidRPr="00270B24">
        <w:rPr>
          <w:rFonts w:ascii="Cambria" w:hAnsi="Cambria"/>
        </w:rPr>
        <w:t xml:space="preserve"> </w:t>
      </w:r>
    </w:p>
    <w:p w14:paraId="1639FDF7" w14:textId="77777777" w:rsidR="003176C5" w:rsidRDefault="003176C5" w:rsidP="00BF1934">
      <w:pPr>
        <w:spacing w:line="360" w:lineRule="auto"/>
        <w:ind w:firstLine="720"/>
        <w:rPr>
          <w:rFonts w:ascii="Cambria" w:hAnsi="Cambria"/>
        </w:rPr>
      </w:pPr>
    </w:p>
    <w:p w14:paraId="10A844AC" w14:textId="0BB84010" w:rsidR="00BF1934" w:rsidRDefault="003176C5" w:rsidP="003176C5">
      <w:pPr>
        <w:spacing w:line="360" w:lineRule="auto"/>
        <w:ind w:firstLine="720"/>
        <w:rPr>
          <w:rFonts w:ascii="Cambria" w:hAnsi="Cambria"/>
        </w:rPr>
      </w:pPr>
      <w:r w:rsidRPr="00270B24">
        <w:rPr>
          <w:rFonts w:ascii="Cambria" w:hAnsi="Cambria"/>
        </w:rPr>
        <w:lastRenderedPageBreak/>
        <w:t xml:space="preserve">The </w:t>
      </w:r>
      <w:r>
        <w:rPr>
          <w:rFonts w:ascii="Cambria" w:hAnsi="Cambria"/>
        </w:rPr>
        <w:t xml:space="preserve">pragmatist </w:t>
      </w:r>
      <w:r w:rsidRPr="00270B24">
        <w:rPr>
          <w:rFonts w:ascii="Cambria" w:hAnsi="Cambria"/>
        </w:rPr>
        <w:t>epistemic argument is meant to have some bite in identifying and criticising forms of hierarchy and exclusion from citizenship</w:t>
      </w:r>
      <w:r>
        <w:rPr>
          <w:rFonts w:ascii="Cambria" w:hAnsi="Cambria"/>
        </w:rPr>
        <w:t>. A defence of [1] needs to be able to show that external boundaries of civic inclusion aren’t in principle the appropriate subject of this criticism</w:t>
      </w:r>
      <w:r w:rsidRPr="00270B24">
        <w:rPr>
          <w:rFonts w:ascii="Cambria" w:hAnsi="Cambria"/>
        </w:rPr>
        <w:t xml:space="preserve">. </w:t>
      </w:r>
      <w:r>
        <w:rPr>
          <w:rFonts w:ascii="Cambria" w:hAnsi="Cambria"/>
        </w:rPr>
        <w:t>However, it is difficult to see what resources the argument about doxastic commitments has to draw this distinction. T</w:t>
      </w:r>
      <w:r w:rsidR="00BF1934" w:rsidRPr="00270B24">
        <w:rPr>
          <w:rFonts w:ascii="Cambria" w:hAnsi="Cambria"/>
        </w:rPr>
        <w:t xml:space="preserve">here may </w:t>
      </w:r>
      <w:r>
        <w:rPr>
          <w:rFonts w:ascii="Cambria" w:hAnsi="Cambria"/>
        </w:rPr>
        <w:t>in a range of particular cases</w:t>
      </w:r>
      <w:r w:rsidR="00BF1934" w:rsidRPr="00270B24">
        <w:rPr>
          <w:rFonts w:ascii="Cambria" w:hAnsi="Cambria"/>
        </w:rPr>
        <w:t xml:space="preserve"> be functional reasons to restrict the scope of discussion and decision-making </w:t>
      </w:r>
      <w:r w:rsidR="00BF1934">
        <w:rPr>
          <w:rFonts w:ascii="Cambria" w:hAnsi="Cambria"/>
        </w:rPr>
        <w:t>in relation to some</w:t>
      </w:r>
      <w:r w:rsidR="00BF1934" w:rsidRPr="00270B24">
        <w:rPr>
          <w:rFonts w:ascii="Cambria" w:hAnsi="Cambria"/>
        </w:rPr>
        <w:t xml:space="preserve"> particular issue. </w:t>
      </w:r>
      <w:r w:rsidR="00BF1934">
        <w:rPr>
          <w:rFonts w:ascii="Cambria" w:hAnsi="Cambria"/>
        </w:rPr>
        <w:t xml:space="preserve">Taking as </w:t>
      </w:r>
      <w:r w:rsidR="00BF1934">
        <w:rPr>
          <w:rFonts w:ascii="Cambria" w:hAnsi="Cambria"/>
          <w:i/>
          <w:iCs/>
        </w:rPr>
        <w:t>given</w:t>
      </w:r>
      <w:r w:rsidR="00922640" w:rsidRPr="00270B24">
        <w:rPr>
          <w:rFonts w:ascii="Cambria" w:hAnsi="Cambria"/>
        </w:rPr>
        <w:t xml:space="preserve"> a boundary </w:t>
      </w:r>
      <w:r w:rsidR="00715A90" w:rsidRPr="00270B24">
        <w:rPr>
          <w:rFonts w:ascii="Cambria" w:hAnsi="Cambria"/>
        </w:rPr>
        <w:t>in general terms</w:t>
      </w:r>
      <w:r w:rsidR="00BF1934">
        <w:rPr>
          <w:rFonts w:ascii="Cambria" w:hAnsi="Cambria"/>
        </w:rPr>
        <w:t>, however,</w:t>
      </w:r>
      <w:r w:rsidR="00CF3534" w:rsidRPr="00270B24">
        <w:rPr>
          <w:rFonts w:ascii="Cambria" w:hAnsi="Cambria"/>
        </w:rPr>
        <w:t xml:space="preserve"> </w:t>
      </w:r>
      <w:r w:rsidR="004C1832" w:rsidRPr="00270B24">
        <w:rPr>
          <w:rFonts w:ascii="Cambria" w:hAnsi="Cambria"/>
        </w:rPr>
        <w:t xml:space="preserve">seems like a peculiar position for </w:t>
      </w:r>
      <w:r w:rsidR="00BF1934">
        <w:rPr>
          <w:rFonts w:ascii="Cambria" w:hAnsi="Cambria"/>
        </w:rPr>
        <w:t>this pragmatist</w:t>
      </w:r>
      <w:r w:rsidR="004C1832" w:rsidRPr="00270B24">
        <w:rPr>
          <w:rFonts w:ascii="Cambria" w:hAnsi="Cambria"/>
        </w:rPr>
        <w:t xml:space="preserve"> epistemic argument to adopt.</w:t>
      </w:r>
      <w:r w:rsidR="00715A90" w:rsidRPr="00270B24">
        <w:rPr>
          <w:rFonts w:ascii="Cambria" w:hAnsi="Cambria"/>
        </w:rPr>
        <w:t xml:space="preserve"> </w:t>
      </w:r>
      <w:r w:rsidR="00806B2F" w:rsidRPr="00270B24">
        <w:rPr>
          <w:rFonts w:ascii="Cambria" w:hAnsi="Cambria"/>
        </w:rPr>
        <w:t>Inscribing the boundary</w:t>
      </w:r>
      <w:r w:rsidR="00715A90" w:rsidRPr="00270B24">
        <w:rPr>
          <w:rFonts w:ascii="Cambria" w:hAnsi="Cambria"/>
        </w:rPr>
        <w:t xml:space="preserve"> in general, </w:t>
      </w:r>
      <w:r w:rsidR="00806B2F" w:rsidRPr="00270B24">
        <w:rPr>
          <w:rFonts w:ascii="Cambria" w:hAnsi="Cambria"/>
        </w:rPr>
        <w:t xml:space="preserve">by some standard external to the epistemic argument arbitrarily constrains the scope of experience </w:t>
      </w:r>
      <w:r w:rsidR="008F1CD6" w:rsidRPr="00270B24">
        <w:rPr>
          <w:rFonts w:ascii="Cambria" w:hAnsi="Cambria"/>
        </w:rPr>
        <w:t>to which</w:t>
      </w:r>
      <w:r w:rsidR="00806B2F" w:rsidRPr="00270B24">
        <w:rPr>
          <w:rFonts w:ascii="Cambria" w:hAnsi="Cambria"/>
        </w:rPr>
        <w:t xml:space="preserve"> </w:t>
      </w:r>
      <w:r w:rsidR="008F1CD6" w:rsidRPr="00270B24">
        <w:rPr>
          <w:rFonts w:ascii="Cambria" w:hAnsi="Cambria"/>
        </w:rPr>
        <w:t xml:space="preserve">members of </w:t>
      </w:r>
      <w:r w:rsidR="00806B2F" w:rsidRPr="00270B24">
        <w:rPr>
          <w:rFonts w:ascii="Cambria" w:hAnsi="Cambria"/>
        </w:rPr>
        <w:t xml:space="preserve">the demos </w:t>
      </w:r>
      <w:r w:rsidR="008F1CD6" w:rsidRPr="00270B24">
        <w:rPr>
          <w:rFonts w:ascii="Cambria" w:hAnsi="Cambria"/>
          <w:i/>
          <w:iCs/>
        </w:rPr>
        <w:t xml:space="preserve">qua </w:t>
      </w:r>
      <w:r w:rsidR="008F1CD6" w:rsidRPr="00270B24">
        <w:rPr>
          <w:rFonts w:ascii="Cambria" w:hAnsi="Cambria"/>
        </w:rPr>
        <w:t xml:space="preserve">believers are </w:t>
      </w:r>
      <w:r w:rsidR="00806B2F" w:rsidRPr="00270B24">
        <w:rPr>
          <w:rFonts w:ascii="Cambria" w:hAnsi="Cambria"/>
        </w:rPr>
        <w:t>exposed</w:t>
      </w:r>
      <w:r>
        <w:rPr>
          <w:rFonts w:ascii="Cambria" w:hAnsi="Cambria"/>
        </w:rPr>
        <w:t>, in precisely the way that the critical argument is meant to identify with respect to race or gender</w:t>
      </w:r>
      <w:r w:rsidR="00BF1934">
        <w:rPr>
          <w:rFonts w:ascii="Cambria" w:hAnsi="Cambria"/>
        </w:rPr>
        <w:t xml:space="preserve">. </w:t>
      </w:r>
    </w:p>
    <w:p w14:paraId="050656CD" w14:textId="77777777" w:rsidR="00EF301A" w:rsidRDefault="00EF301A" w:rsidP="00805D83">
      <w:pPr>
        <w:spacing w:line="360" w:lineRule="auto"/>
        <w:rPr>
          <w:rFonts w:ascii="Cambria" w:hAnsi="Cambria"/>
        </w:rPr>
      </w:pPr>
    </w:p>
    <w:p w14:paraId="36AF512C" w14:textId="5BD164EF" w:rsidR="00EF301A" w:rsidRDefault="008F1CD6" w:rsidP="00EF301A">
      <w:pPr>
        <w:spacing w:line="360" w:lineRule="auto"/>
        <w:ind w:firstLine="720"/>
        <w:rPr>
          <w:rFonts w:ascii="Cambria" w:hAnsi="Cambria"/>
        </w:rPr>
      </w:pPr>
      <w:r w:rsidRPr="00270B24">
        <w:rPr>
          <w:rFonts w:ascii="Cambria" w:hAnsi="Cambria"/>
        </w:rPr>
        <w:t>A</w:t>
      </w:r>
      <w:r w:rsidR="00721DC7" w:rsidRPr="00270B24">
        <w:rPr>
          <w:rFonts w:ascii="Cambria" w:hAnsi="Cambria"/>
        </w:rPr>
        <w:t xml:space="preserve"> </w:t>
      </w:r>
      <w:r w:rsidR="003176C5">
        <w:rPr>
          <w:rFonts w:ascii="Cambria" w:hAnsi="Cambria"/>
        </w:rPr>
        <w:t xml:space="preserve">rejoinder to this is that a </w:t>
      </w:r>
      <w:r w:rsidR="00721DC7" w:rsidRPr="00270B24">
        <w:rPr>
          <w:rFonts w:ascii="Cambria" w:hAnsi="Cambria"/>
        </w:rPr>
        <w:t xml:space="preserve">community could think of itself as </w:t>
      </w:r>
      <w:r w:rsidR="00240F22" w:rsidRPr="00270B24">
        <w:rPr>
          <w:rFonts w:ascii="Cambria" w:hAnsi="Cambria"/>
        </w:rPr>
        <w:t xml:space="preserve">epistemically </w:t>
      </w:r>
      <w:r w:rsidR="00721DC7" w:rsidRPr="00270B24">
        <w:rPr>
          <w:rFonts w:ascii="Cambria" w:hAnsi="Cambria"/>
        </w:rPr>
        <w:t>benefiting from the experience and arguments of other</w:t>
      </w:r>
      <w:r w:rsidR="003176C5">
        <w:rPr>
          <w:rFonts w:ascii="Cambria" w:hAnsi="Cambria"/>
        </w:rPr>
        <w:t>s</w:t>
      </w:r>
      <w:r w:rsidR="00721DC7" w:rsidRPr="00270B24">
        <w:rPr>
          <w:rFonts w:ascii="Cambria" w:hAnsi="Cambria"/>
        </w:rPr>
        <w:t xml:space="preserve"> without those others being members or fellow citizens. </w:t>
      </w:r>
      <w:r w:rsidR="00CF15C0">
        <w:rPr>
          <w:rFonts w:ascii="Cambria" w:hAnsi="Cambria"/>
        </w:rPr>
        <w:t>There are two components to this line of argument. The first is that t</w:t>
      </w:r>
      <w:r w:rsidR="003176C5">
        <w:rPr>
          <w:rFonts w:ascii="Cambria" w:hAnsi="Cambria"/>
        </w:rPr>
        <w:t xml:space="preserve">he demands of the pragmatist justificatory argument may be envisaged as only requiring a sufficient level of equality and diversity for robust epistemic testing, and that this </w:t>
      </w:r>
      <w:r w:rsidR="00CF15C0">
        <w:rPr>
          <w:rFonts w:ascii="Cambria" w:hAnsi="Cambria"/>
        </w:rPr>
        <w:t>standard can be met with</w:t>
      </w:r>
      <w:r w:rsidR="003176C5">
        <w:rPr>
          <w:rFonts w:ascii="Cambria" w:hAnsi="Cambria"/>
        </w:rPr>
        <w:t>in bounded political communities. The internal diversity of bounded deliberative democratic liberal societies provides an adequately bracing epistemic environment to meet the pragmatist’s doxastic standards</w:t>
      </w:r>
      <w:r w:rsidR="00CF15C0">
        <w:rPr>
          <w:rFonts w:ascii="Cambria" w:hAnsi="Cambria"/>
        </w:rPr>
        <w:t xml:space="preserve">. Second, even within a bounded community, provided that this </w:t>
      </w:r>
      <w:r w:rsidR="00AA31B5">
        <w:rPr>
          <w:rFonts w:ascii="Cambria" w:hAnsi="Cambria"/>
        </w:rPr>
        <w:t xml:space="preserve">is </w:t>
      </w:r>
      <w:r w:rsidR="00CF15C0">
        <w:rPr>
          <w:rFonts w:ascii="Cambria" w:hAnsi="Cambria"/>
        </w:rPr>
        <w:t>open in the right way – with</w:t>
      </w:r>
      <w:r w:rsidR="003176C5">
        <w:rPr>
          <w:rFonts w:ascii="Cambria" w:hAnsi="Cambria"/>
        </w:rPr>
        <w:t xml:space="preserve"> a free press</w:t>
      </w:r>
      <w:r w:rsidR="000C2C18">
        <w:rPr>
          <w:rFonts w:ascii="Cambria" w:hAnsi="Cambria"/>
        </w:rPr>
        <w:t>, good internet connection</w:t>
      </w:r>
      <w:r w:rsidR="003176C5">
        <w:rPr>
          <w:rFonts w:ascii="Cambria" w:hAnsi="Cambria"/>
        </w:rPr>
        <w:t xml:space="preserve"> and flourishing scientific communities, </w:t>
      </w:r>
      <w:r w:rsidR="00CF15C0">
        <w:rPr>
          <w:rFonts w:ascii="Cambria" w:hAnsi="Cambria"/>
        </w:rPr>
        <w:t>perhaps – the society</w:t>
      </w:r>
      <w:r w:rsidR="003176C5">
        <w:rPr>
          <w:rFonts w:ascii="Cambria" w:hAnsi="Cambria"/>
        </w:rPr>
        <w:t xml:space="preserve"> </w:t>
      </w:r>
      <w:r w:rsidR="00CF15C0">
        <w:rPr>
          <w:rFonts w:ascii="Cambria" w:hAnsi="Cambria"/>
        </w:rPr>
        <w:t>isn’t closed off from the</w:t>
      </w:r>
      <w:r w:rsidR="003176C5">
        <w:rPr>
          <w:rFonts w:ascii="Cambria" w:hAnsi="Cambria"/>
        </w:rPr>
        <w:t xml:space="preserve"> epistemic benefits of experience</w:t>
      </w:r>
      <w:r w:rsidR="00CF15C0">
        <w:rPr>
          <w:rFonts w:ascii="Cambria" w:hAnsi="Cambria"/>
        </w:rPr>
        <w:t xml:space="preserve"> beyond its contingent borders</w:t>
      </w:r>
      <w:r w:rsidR="003176C5">
        <w:rPr>
          <w:rFonts w:ascii="Cambria" w:hAnsi="Cambria"/>
        </w:rPr>
        <w:t>.</w:t>
      </w:r>
      <w:r w:rsidR="00B66460">
        <w:rPr>
          <w:rFonts w:ascii="Cambria" w:hAnsi="Cambria"/>
        </w:rPr>
        <w:t xml:space="preserve"> </w:t>
      </w:r>
      <w:r w:rsidR="00A871F9">
        <w:rPr>
          <w:rFonts w:ascii="Cambria" w:hAnsi="Cambria"/>
        </w:rPr>
        <w:t xml:space="preserve">So [1] is right in the sense that the pragmatist justification of democracy can still succeed, even if the </w:t>
      </w:r>
      <w:r w:rsidR="00B66460">
        <w:rPr>
          <w:rFonts w:ascii="Cambria" w:hAnsi="Cambria"/>
        </w:rPr>
        <w:t xml:space="preserve">specific </w:t>
      </w:r>
      <w:r w:rsidR="00A871F9">
        <w:rPr>
          <w:rFonts w:ascii="Cambria" w:hAnsi="Cambria"/>
        </w:rPr>
        <w:t xml:space="preserve">boundaries of inclusion are themselves arbitrary. </w:t>
      </w:r>
    </w:p>
    <w:p w14:paraId="20C99E16" w14:textId="341F9103" w:rsidR="00EF301A" w:rsidRDefault="00EF301A" w:rsidP="00EF301A">
      <w:pPr>
        <w:spacing w:line="360" w:lineRule="auto"/>
        <w:ind w:firstLine="720"/>
        <w:rPr>
          <w:rFonts w:ascii="Cambria" w:hAnsi="Cambria"/>
        </w:rPr>
      </w:pPr>
    </w:p>
    <w:p w14:paraId="7533C3EA" w14:textId="665FE4BC" w:rsidR="00321FA9" w:rsidRPr="00180F2A" w:rsidRDefault="00180F2A" w:rsidP="00321FA9">
      <w:pPr>
        <w:spacing w:line="360" w:lineRule="auto"/>
        <w:ind w:firstLine="720"/>
        <w:rPr>
          <w:rFonts w:ascii="Cambria" w:hAnsi="Cambria"/>
        </w:rPr>
      </w:pPr>
      <w:r>
        <w:rPr>
          <w:rFonts w:ascii="Cambria" w:hAnsi="Cambria"/>
        </w:rPr>
        <w:t>The first claim</w:t>
      </w:r>
      <w:r w:rsidR="00321FA9">
        <w:rPr>
          <w:rFonts w:ascii="Cambria" w:hAnsi="Cambria"/>
        </w:rPr>
        <w:t xml:space="preserve"> here can come in stronger and weaker versions. In its stronger version, it is the claim that </w:t>
      </w:r>
      <w:r w:rsidR="00321FA9">
        <w:rPr>
          <w:rFonts w:ascii="Cambria" w:hAnsi="Cambria"/>
          <w:i/>
          <w:iCs/>
        </w:rPr>
        <w:t xml:space="preserve">any </w:t>
      </w:r>
      <w:r w:rsidR="00321FA9">
        <w:rPr>
          <w:rFonts w:ascii="Cambria" w:hAnsi="Cambria"/>
        </w:rPr>
        <w:t xml:space="preserve">bounded community is adequately diverse to test our experiences in the relevant sense. Its weaker version </w:t>
      </w:r>
      <w:r>
        <w:rPr>
          <w:rFonts w:ascii="Cambria" w:hAnsi="Cambria"/>
        </w:rPr>
        <w:t xml:space="preserve">isn’t </w:t>
      </w:r>
      <w:r w:rsidR="00321FA9">
        <w:rPr>
          <w:rFonts w:ascii="Cambria" w:hAnsi="Cambria"/>
        </w:rPr>
        <w:t xml:space="preserve">the claim </w:t>
      </w:r>
      <w:r w:rsidRPr="00565AC6">
        <w:rPr>
          <w:rFonts w:ascii="Cambria" w:hAnsi="Cambria"/>
        </w:rPr>
        <w:t>that any</w:t>
      </w:r>
      <w:r>
        <w:rPr>
          <w:rFonts w:ascii="Cambria" w:hAnsi="Cambria"/>
          <w:i/>
          <w:iCs/>
        </w:rPr>
        <w:t xml:space="preserve"> </w:t>
      </w:r>
      <w:r>
        <w:rPr>
          <w:rFonts w:ascii="Cambria" w:hAnsi="Cambria"/>
        </w:rPr>
        <w:t>bounded community is adequately diverse to test our experiences</w:t>
      </w:r>
      <w:r w:rsidR="00321FA9">
        <w:rPr>
          <w:rFonts w:ascii="Cambria" w:hAnsi="Cambria"/>
        </w:rPr>
        <w:t xml:space="preserve"> </w:t>
      </w:r>
      <w:r>
        <w:rPr>
          <w:rFonts w:ascii="Cambria" w:hAnsi="Cambria"/>
        </w:rPr>
        <w:t xml:space="preserve">but only that </w:t>
      </w:r>
      <w:r>
        <w:rPr>
          <w:rFonts w:ascii="Cambria" w:hAnsi="Cambria"/>
          <w:i/>
          <w:iCs/>
        </w:rPr>
        <w:t xml:space="preserve">some </w:t>
      </w:r>
      <w:r w:rsidR="00321FA9">
        <w:rPr>
          <w:rFonts w:ascii="Cambria" w:hAnsi="Cambria"/>
        </w:rPr>
        <w:t xml:space="preserve">bounded community </w:t>
      </w:r>
      <w:r>
        <w:rPr>
          <w:rFonts w:ascii="Cambria" w:hAnsi="Cambria"/>
        </w:rPr>
        <w:t>may be</w:t>
      </w:r>
      <w:r w:rsidR="00321FA9">
        <w:rPr>
          <w:rFonts w:ascii="Cambria" w:hAnsi="Cambria"/>
        </w:rPr>
        <w:t xml:space="preserve"> adequate for this purpose</w:t>
      </w:r>
      <w:r>
        <w:rPr>
          <w:rFonts w:ascii="Cambria" w:hAnsi="Cambria"/>
        </w:rPr>
        <w:t xml:space="preserve">. </w:t>
      </w:r>
      <w:r w:rsidR="00321FA9">
        <w:rPr>
          <w:rFonts w:ascii="Cambria" w:hAnsi="Cambria"/>
        </w:rPr>
        <w:t xml:space="preserve">This rejoinder needs the stronger claim </w:t>
      </w:r>
      <w:r w:rsidR="00321FA9">
        <w:rPr>
          <w:rFonts w:ascii="Cambria" w:hAnsi="Cambria"/>
        </w:rPr>
        <w:lastRenderedPageBreak/>
        <w:t xml:space="preserve">to establish [1], the arbitrary character of boundaries in relation to the pragmatist argument, for the weaker claim rejects the idea that boundaries are always irrelevant to the requirements of  the doxastic commitments. To the extent that the weaker claim rests on the idea that some boundary regimes can fail to allow a broad enough range of experience, it doesn’t support [1]. The stronger claim seems too strong to be plausible, however, since it requires the belief that no way of drawing boundaries can have adverse epistemic consequences, so that any </w:t>
      </w:r>
      <w:r w:rsidR="00F447B0">
        <w:rPr>
          <w:rFonts w:ascii="Cambria" w:hAnsi="Cambria"/>
        </w:rPr>
        <w:t xml:space="preserve">internally democratic </w:t>
      </w:r>
      <w:r w:rsidR="00321FA9">
        <w:rPr>
          <w:rFonts w:ascii="Cambria" w:hAnsi="Cambria"/>
        </w:rPr>
        <w:t>bounded community is compatible with the pragmatist.</w:t>
      </w:r>
      <w:r w:rsidR="004C652E">
        <w:rPr>
          <w:rFonts w:ascii="Cambria" w:hAnsi="Cambria"/>
        </w:rPr>
        <w:t xml:space="preserve"> </w:t>
      </w:r>
      <w:r w:rsidR="00F447B0">
        <w:rPr>
          <w:rFonts w:ascii="Cambria" w:hAnsi="Cambria"/>
        </w:rPr>
        <w:t>This seems to require the pragmatist to add to her argument a claim to the effect that</w:t>
      </w:r>
      <w:r w:rsidR="004C652E">
        <w:rPr>
          <w:rFonts w:ascii="Cambria" w:hAnsi="Cambria"/>
        </w:rPr>
        <w:t xml:space="preserve"> the </w:t>
      </w:r>
      <w:r w:rsidR="00F447B0">
        <w:rPr>
          <w:rFonts w:ascii="Cambria" w:hAnsi="Cambria"/>
        </w:rPr>
        <w:t>range</w:t>
      </w:r>
      <w:r w:rsidR="004C652E">
        <w:rPr>
          <w:rFonts w:ascii="Cambria" w:hAnsi="Cambria"/>
        </w:rPr>
        <w:t xml:space="preserve"> of the relevant arguments or experience that a believer needs to subject herself to is defined </w:t>
      </w:r>
      <w:r w:rsidR="006261BB">
        <w:rPr>
          <w:rFonts w:ascii="Cambria" w:hAnsi="Cambria"/>
        </w:rPr>
        <w:t>as</w:t>
      </w:r>
      <w:r w:rsidR="00F447B0">
        <w:rPr>
          <w:rFonts w:ascii="Cambria" w:hAnsi="Cambria"/>
        </w:rPr>
        <w:t xml:space="preserve"> adequately encompassed</w:t>
      </w:r>
      <w:r w:rsidR="004C652E">
        <w:rPr>
          <w:rFonts w:ascii="Cambria" w:hAnsi="Cambria"/>
        </w:rPr>
        <w:t xml:space="preserve"> within whatever given boundaries there happen to be. </w:t>
      </w:r>
      <w:r w:rsidR="00321FA9">
        <w:rPr>
          <w:rFonts w:ascii="Cambria" w:hAnsi="Cambria"/>
        </w:rPr>
        <w:t xml:space="preserve"> </w:t>
      </w:r>
      <w:r w:rsidR="00F447B0">
        <w:rPr>
          <w:rFonts w:ascii="Cambria" w:hAnsi="Cambria"/>
        </w:rPr>
        <w:t>But this seems to commit the pragmatist to an extreme methodological conservatism along this dimension, where the critical force of the argument elsewhere derives from a reluctance to restrict the sources from which we can draw epistemically relevant experience and arguments.</w:t>
      </w:r>
    </w:p>
    <w:p w14:paraId="519B2DC1" w14:textId="77777777" w:rsidR="000C2C18" w:rsidRDefault="000C2C18" w:rsidP="00F4764B">
      <w:pPr>
        <w:spacing w:line="360" w:lineRule="auto"/>
        <w:ind w:firstLine="720"/>
        <w:rPr>
          <w:rFonts w:ascii="Cambria" w:hAnsi="Cambria"/>
        </w:rPr>
      </w:pPr>
    </w:p>
    <w:p w14:paraId="1F08F81C" w14:textId="4B8B356E" w:rsidR="00FA0AF3" w:rsidRDefault="00233EA2" w:rsidP="00F4764B">
      <w:pPr>
        <w:spacing w:line="360" w:lineRule="auto"/>
        <w:ind w:firstLine="720"/>
        <w:rPr>
          <w:lang w:val="en-US"/>
        </w:rPr>
      </w:pPr>
      <w:r>
        <w:rPr>
          <w:rFonts w:ascii="Cambria" w:hAnsi="Cambria"/>
        </w:rPr>
        <w:t>While the first part of this response rests on arbitrarily narrowing the scope of relevant experience, t</w:t>
      </w:r>
      <w:r w:rsidR="001937D2">
        <w:rPr>
          <w:rFonts w:ascii="Cambria" w:hAnsi="Cambria"/>
        </w:rPr>
        <w:t xml:space="preserve">he second part of this response </w:t>
      </w:r>
      <w:r w:rsidR="00B66460">
        <w:rPr>
          <w:rFonts w:ascii="Cambria" w:hAnsi="Cambria"/>
        </w:rPr>
        <w:t xml:space="preserve">seems to </w:t>
      </w:r>
      <w:r>
        <w:rPr>
          <w:rFonts w:ascii="Cambria" w:hAnsi="Cambria"/>
        </w:rPr>
        <w:t>subvert the normative implications</w:t>
      </w:r>
      <w:r w:rsidR="00B66460">
        <w:rPr>
          <w:rFonts w:ascii="Cambria" w:hAnsi="Cambria"/>
        </w:rPr>
        <w:t xml:space="preserve"> of the justificatory argument. </w:t>
      </w:r>
      <w:r w:rsidR="00B66460" w:rsidRPr="00270B24">
        <w:rPr>
          <w:rFonts w:ascii="Cambria" w:hAnsi="Cambria"/>
        </w:rPr>
        <w:t xml:space="preserve">If the experience argument doesn’t imply a commitment to treating others </w:t>
      </w:r>
      <w:r w:rsidR="00B66460" w:rsidRPr="00270B24">
        <w:rPr>
          <w:rFonts w:ascii="Cambria" w:hAnsi="Cambria"/>
          <w:i/>
          <w:iCs/>
        </w:rPr>
        <w:t>as citizens</w:t>
      </w:r>
      <w:r w:rsidR="00B66460" w:rsidRPr="00270B24">
        <w:rPr>
          <w:rFonts w:ascii="Cambria" w:hAnsi="Cambria"/>
        </w:rPr>
        <w:t xml:space="preserve">, without a class of exceptions, then it’s not clear that it provides an argument for </w:t>
      </w:r>
      <w:r w:rsidR="00B66460" w:rsidRPr="00270B24">
        <w:rPr>
          <w:rFonts w:ascii="Cambria" w:hAnsi="Cambria"/>
          <w:i/>
          <w:iCs/>
        </w:rPr>
        <w:t>democratic</w:t>
      </w:r>
      <w:r w:rsidR="00B66460" w:rsidRPr="00270B24">
        <w:rPr>
          <w:rFonts w:ascii="Cambria" w:hAnsi="Cambria"/>
        </w:rPr>
        <w:t xml:space="preserve"> social and political norms at all. </w:t>
      </w:r>
      <w:r w:rsidR="00454BC7">
        <w:rPr>
          <w:rFonts w:ascii="Cambria" w:hAnsi="Cambria"/>
        </w:rPr>
        <w:t>I</w:t>
      </w:r>
      <w:r w:rsidR="008F1CD6" w:rsidRPr="00270B24">
        <w:rPr>
          <w:rFonts w:ascii="Cambria" w:hAnsi="Cambria"/>
        </w:rPr>
        <w:t xml:space="preserve">t seems unlikely that the epistemic challenge </w:t>
      </w:r>
      <w:r w:rsidR="000218E9" w:rsidRPr="00270B24">
        <w:rPr>
          <w:rFonts w:ascii="Cambria" w:hAnsi="Cambria"/>
        </w:rPr>
        <w:t xml:space="preserve">provided in deliberation </w:t>
      </w:r>
      <w:r w:rsidR="008F1CD6" w:rsidRPr="00270B24">
        <w:rPr>
          <w:rFonts w:ascii="Cambria" w:hAnsi="Cambria"/>
        </w:rPr>
        <w:t>is as forceful when the interlocut</w:t>
      </w:r>
      <w:r w:rsidR="004B6FC1">
        <w:rPr>
          <w:rFonts w:ascii="Cambria" w:hAnsi="Cambria"/>
        </w:rPr>
        <w:t>o</w:t>
      </w:r>
      <w:r w:rsidR="008F1CD6" w:rsidRPr="00270B24">
        <w:rPr>
          <w:rFonts w:ascii="Cambria" w:hAnsi="Cambria"/>
        </w:rPr>
        <w:t>r is disempowered (of the vote, of the capacity to run for office)</w:t>
      </w:r>
      <w:r w:rsidR="00454BC7">
        <w:rPr>
          <w:rFonts w:ascii="Cambria" w:hAnsi="Cambria"/>
        </w:rPr>
        <w:t>: if the position is that the quality of epistemic input is</w:t>
      </w:r>
      <w:r w:rsidR="00C8385A">
        <w:rPr>
          <w:rFonts w:ascii="Cambria" w:hAnsi="Cambria"/>
        </w:rPr>
        <w:t>n’</w:t>
      </w:r>
      <w:r w:rsidR="00454BC7">
        <w:rPr>
          <w:rFonts w:ascii="Cambria" w:hAnsi="Cambria"/>
        </w:rPr>
        <w:t xml:space="preserve">t </w:t>
      </w:r>
      <w:r w:rsidR="00C8385A">
        <w:rPr>
          <w:rFonts w:ascii="Cambria" w:hAnsi="Cambria"/>
        </w:rPr>
        <w:t xml:space="preserve">significantly </w:t>
      </w:r>
      <w:r w:rsidR="00454BC7">
        <w:rPr>
          <w:rFonts w:ascii="Cambria" w:hAnsi="Cambria"/>
        </w:rPr>
        <w:t xml:space="preserve">degraded in the absence of democratic rights, then the justificatory argument for democracy again seems to evaporate. </w:t>
      </w:r>
      <w:r w:rsidR="00C8385A">
        <w:rPr>
          <w:rFonts w:ascii="Cambria" w:hAnsi="Cambria"/>
        </w:rPr>
        <w:t xml:space="preserve">This kind of response needs </w:t>
      </w:r>
      <w:r w:rsidR="008F1CD6" w:rsidRPr="00270B24">
        <w:rPr>
          <w:rFonts w:ascii="Cambria" w:hAnsi="Cambria"/>
        </w:rPr>
        <w:t xml:space="preserve">to </w:t>
      </w:r>
      <w:r w:rsidR="00C8385A">
        <w:rPr>
          <w:rFonts w:ascii="Cambria" w:hAnsi="Cambria"/>
        </w:rPr>
        <w:t>make it</w:t>
      </w:r>
      <w:r w:rsidR="008F1CD6" w:rsidRPr="00270B24">
        <w:rPr>
          <w:rFonts w:ascii="Cambria" w:hAnsi="Cambria"/>
        </w:rPr>
        <w:t xml:space="preserve"> clear why this kind of consideration does not apply to classes of those who happen currently to be citizens. </w:t>
      </w:r>
      <w:r w:rsidR="00F4764B">
        <w:rPr>
          <w:rFonts w:ascii="Cambria" w:hAnsi="Cambria"/>
        </w:rPr>
        <w:t xml:space="preserve">If the pragmatist takes the view that we can envisage </w:t>
      </w:r>
      <w:r w:rsidR="00C8385A">
        <w:rPr>
          <w:rFonts w:ascii="Cambria" w:hAnsi="Cambria"/>
        </w:rPr>
        <w:t>others a</w:t>
      </w:r>
      <w:r w:rsidR="00F4764B">
        <w:rPr>
          <w:rFonts w:ascii="Cambria" w:hAnsi="Cambria"/>
        </w:rPr>
        <w:t>s</w:t>
      </w:r>
      <w:r w:rsidR="00C8385A">
        <w:rPr>
          <w:rFonts w:ascii="Cambria" w:hAnsi="Cambria"/>
        </w:rPr>
        <w:t xml:space="preserve"> potential epistemic sources</w:t>
      </w:r>
      <w:r w:rsidR="00F4764B">
        <w:rPr>
          <w:rFonts w:ascii="Cambria" w:hAnsi="Cambria"/>
        </w:rPr>
        <w:t xml:space="preserve"> in the full sense</w:t>
      </w:r>
      <w:r w:rsidR="00C8385A">
        <w:rPr>
          <w:rFonts w:ascii="Cambria" w:hAnsi="Cambria"/>
        </w:rPr>
        <w:t xml:space="preserve"> </w:t>
      </w:r>
      <w:r w:rsidR="00C8385A">
        <w:rPr>
          <w:rFonts w:ascii="Cambria" w:hAnsi="Cambria"/>
          <w:i/>
          <w:iCs/>
        </w:rPr>
        <w:t>without</w:t>
      </w:r>
      <w:r w:rsidR="00C8385A">
        <w:rPr>
          <w:rFonts w:ascii="Cambria" w:hAnsi="Cambria"/>
        </w:rPr>
        <w:t xml:space="preserve"> democratic empowerment </w:t>
      </w:r>
      <w:r w:rsidR="00F4764B">
        <w:rPr>
          <w:rFonts w:ascii="Cambria" w:hAnsi="Cambria"/>
        </w:rPr>
        <w:t xml:space="preserve">seems </w:t>
      </w:r>
      <w:r w:rsidR="007934B2">
        <w:rPr>
          <w:rFonts w:ascii="Cambria" w:hAnsi="Cambria"/>
        </w:rPr>
        <w:t xml:space="preserve">only to suggest that its conception of our doxastic commitments fall short of justifying democracy, even it offers a much more limited and </w:t>
      </w:r>
      <w:r w:rsidR="00B66460">
        <w:rPr>
          <w:rFonts w:ascii="Cambria" w:hAnsi="Cambria"/>
        </w:rPr>
        <w:t xml:space="preserve">partial form of civic inclusion </w:t>
      </w:r>
      <w:r w:rsidR="007934B2">
        <w:rPr>
          <w:rFonts w:ascii="Cambria" w:hAnsi="Cambria"/>
        </w:rPr>
        <w:t xml:space="preserve">in the form of </w:t>
      </w:r>
      <w:r w:rsidR="00B66460">
        <w:rPr>
          <w:rFonts w:ascii="Cambria" w:hAnsi="Cambria"/>
        </w:rPr>
        <w:t xml:space="preserve"> </w:t>
      </w:r>
      <w:r w:rsidR="00B66460" w:rsidRPr="0022397E">
        <w:rPr>
          <w:lang w:val="en-US"/>
        </w:rPr>
        <w:t>rights to freedom of association, freedom of expression, and other</w:t>
      </w:r>
      <w:r w:rsidR="007934B2">
        <w:rPr>
          <w:lang w:val="en-US"/>
        </w:rPr>
        <w:t xml:space="preserve"> such</w:t>
      </w:r>
      <w:r w:rsidR="00B66460" w:rsidRPr="0022397E">
        <w:rPr>
          <w:lang w:val="en-US"/>
        </w:rPr>
        <w:t xml:space="preserve"> basic freedom rights</w:t>
      </w:r>
      <w:r w:rsidR="00F4764B">
        <w:rPr>
          <w:lang w:val="en-US"/>
        </w:rPr>
        <w:t xml:space="preserve">. </w:t>
      </w:r>
    </w:p>
    <w:p w14:paraId="1953A4F4" w14:textId="38EBF6D6" w:rsidR="00961444" w:rsidRDefault="00961444" w:rsidP="00F4764B">
      <w:pPr>
        <w:spacing w:line="360" w:lineRule="auto"/>
        <w:ind w:firstLine="720"/>
        <w:rPr>
          <w:lang w:val="en-US"/>
        </w:rPr>
      </w:pPr>
    </w:p>
    <w:p w14:paraId="14082771" w14:textId="2DF3E5C1" w:rsidR="00072D58" w:rsidRDefault="00394387" w:rsidP="00072D58">
      <w:pPr>
        <w:spacing w:line="360" w:lineRule="auto"/>
        <w:ind w:firstLine="720"/>
        <w:rPr>
          <w:rFonts w:ascii="Cambria" w:hAnsi="Cambria"/>
        </w:rPr>
      </w:pPr>
      <w:r>
        <w:rPr>
          <w:rFonts w:ascii="Cambria" w:hAnsi="Cambria"/>
        </w:rPr>
        <w:lastRenderedPageBreak/>
        <w:t xml:space="preserve">This leads us to [2]. </w:t>
      </w:r>
      <w:r w:rsidR="000A560A" w:rsidRPr="00270B24">
        <w:rPr>
          <w:rFonts w:ascii="Cambria" w:hAnsi="Cambria"/>
        </w:rPr>
        <w:t>In</w:t>
      </w:r>
      <w:r w:rsidR="008E038F" w:rsidRPr="00270B24">
        <w:rPr>
          <w:rFonts w:ascii="Cambria" w:hAnsi="Cambria"/>
        </w:rPr>
        <w:t xml:space="preserve"> </w:t>
      </w:r>
      <w:r w:rsidR="000218E9" w:rsidRPr="00270B24">
        <w:rPr>
          <w:rFonts w:ascii="Cambria" w:hAnsi="Cambria"/>
        </w:rPr>
        <w:t>thinking about the boundaries of civic inclusion</w:t>
      </w:r>
      <w:r w:rsidR="008E038F" w:rsidRPr="00270B24">
        <w:rPr>
          <w:rFonts w:ascii="Cambria" w:hAnsi="Cambria"/>
        </w:rPr>
        <w:t xml:space="preserve"> </w:t>
      </w:r>
      <w:r w:rsidR="000A560A" w:rsidRPr="00270B24">
        <w:rPr>
          <w:rFonts w:ascii="Cambria" w:hAnsi="Cambria"/>
        </w:rPr>
        <w:t xml:space="preserve">a pragmatist can appeal </w:t>
      </w:r>
      <w:r w:rsidR="008E038F" w:rsidRPr="00270B24">
        <w:rPr>
          <w:rFonts w:ascii="Cambria" w:hAnsi="Cambria"/>
        </w:rPr>
        <w:t>to other kinds of moral consideration</w:t>
      </w:r>
      <w:r w:rsidR="005F391E" w:rsidRPr="00270B24">
        <w:rPr>
          <w:rFonts w:ascii="Cambria" w:hAnsi="Cambria"/>
        </w:rPr>
        <w:t xml:space="preserve">: the inquiry argument doesn’t exhaust her justificatory </w:t>
      </w:r>
      <w:r w:rsidR="00F624A3" w:rsidRPr="00270B24">
        <w:rPr>
          <w:rFonts w:ascii="Cambria" w:hAnsi="Cambria"/>
        </w:rPr>
        <w:t>repertoire</w:t>
      </w:r>
      <w:r w:rsidR="005F391E" w:rsidRPr="00270B24">
        <w:rPr>
          <w:rFonts w:ascii="Cambria" w:hAnsi="Cambria"/>
        </w:rPr>
        <w:t>.</w:t>
      </w:r>
      <w:r w:rsidR="008F1CD6" w:rsidRPr="00270B24">
        <w:rPr>
          <w:rFonts w:ascii="Cambria" w:hAnsi="Cambria"/>
        </w:rPr>
        <w:t xml:space="preserve"> </w:t>
      </w:r>
      <w:r w:rsidR="00DA2E9B">
        <w:rPr>
          <w:rFonts w:ascii="Cambria" w:hAnsi="Cambria"/>
        </w:rPr>
        <w:t>W</w:t>
      </w:r>
      <w:r w:rsidR="00DA2E9B" w:rsidRPr="00270B24">
        <w:rPr>
          <w:rFonts w:ascii="Cambria" w:hAnsi="Cambria"/>
        </w:rPr>
        <w:t xml:space="preserve">e could think of the pragmatist argument here as providing a justification for </w:t>
      </w:r>
      <w:r w:rsidR="00DA2E9B">
        <w:rPr>
          <w:rFonts w:ascii="Cambria" w:hAnsi="Cambria"/>
        </w:rPr>
        <w:t xml:space="preserve">democracy as </w:t>
      </w:r>
      <w:r w:rsidR="00DA2E9B" w:rsidRPr="00270B24">
        <w:rPr>
          <w:rFonts w:ascii="Cambria" w:hAnsi="Cambria"/>
        </w:rPr>
        <w:t xml:space="preserve">what Ian Shapiro </w:t>
      </w:r>
      <w:r w:rsidR="00E7456D">
        <w:rPr>
          <w:rFonts w:ascii="Cambria" w:hAnsi="Cambria"/>
        </w:rPr>
        <w:t>calls</w:t>
      </w:r>
      <w:r w:rsidR="00DA2E9B" w:rsidRPr="00270B24">
        <w:rPr>
          <w:rFonts w:ascii="Cambria" w:hAnsi="Cambria"/>
        </w:rPr>
        <w:t xml:space="preserve"> a subordinate or conditioning good – one that shapes the terms of social and political interaction but does not determine </w:t>
      </w:r>
      <w:r w:rsidR="00DA2E9B">
        <w:rPr>
          <w:rFonts w:ascii="Cambria" w:hAnsi="Cambria"/>
        </w:rPr>
        <w:t xml:space="preserve">some of </w:t>
      </w:r>
      <w:r w:rsidR="00DA2E9B" w:rsidRPr="00270B24">
        <w:rPr>
          <w:rFonts w:ascii="Cambria" w:hAnsi="Cambria"/>
        </w:rPr>
        <w:t xml:space="preserve">its </w:t>
      </w:r>
      <w:r w:rsidR="00DA2E9B">
        <w:rPr>
          <w:rFonts w:ascii="Cambria" w:hAnsi="Cambria"/>
        </w:rPr>
        <w:t xml:space="preserve">fundamental </w:t>
      </w:r>
      <w:r w:rsidR="00DA2E9B" w:rsidRPr="00270B24">
        <w:rPr>
          <w:rFonts w:ascii="Cambria" w:hAnsi="Cambria"/>
        </w:rPr>
        <w:t>goals</w:t>
      </w:r>
      <w:r w:rsidR="00DA2E9B">
        <w:rPr>
          <w:rFonts w:ascii="Cambria" w:hAnsi="Cambria"/>
        </w:rPr>
        <w:t>, values or purposes</w:t>
      </w:r>
      <w:r w:rsidR="00DA2E9B" w:rsidRPr="00270B24">
        <w:rPr>
          <w:rFonts w:ascii="Cambria" w:hAnsi="Cambria"/>
        </w:rPr>
        <w:t>.</w:t>
      </w:r>
      <w:r w:rsidR="00DA2E9B" w:rsidRPr="00270B24">
        <w:rPr>
          <w:rStyle w:val="FootnoteReference"/>
          <w:rFonts w:ascii="Cambria" w:hAnsi="Cambria"/>
        </w:rPr>
        <w:footnoteReference w:id="16"/>
      </w:r>
      <w:r w:rsidR="00DA2E9B" w:rsidRPr="00270B24">
        <w:rPr>
          <w:rFonts w:ascii="Cambria" w:hAnsi="Cambria"/>
        </w:rPr>
        <w:t xml:space="preserve"> </w:t>
      </w:r>
      <w:r w:rsidR="00DA2E9B">
        <w:rPr>
          <w:rFonts w:ascii="Cambria" w:hAnsi="Cambria"/>
        </w:rPr>
        <w:t xml:space="preserve">And one can then argue that among its fundamental goals, values or purposes is self-government within a bounded political community. </w:t>
      </w:r>
      <w:r w:rsidR="00FA0AF3" w:rsidRPr="00270B24">
        <w:rPr>
          <w:rFonts w:ascii="Cambria" w:hAnsi="Cambria"/>
        </w:rPr>
        <w:t>So</w:t>
      </w:r>
      <w:r w:rsidR="009E6F6E" w:rsidRPr="00270B24">
        <w:rPr>
          <w:rFonts w:ascii="Cambria" w:hAnsi="Cambria"/>
        </w:rPr>
        <w:t xml:space="preserve"> </w:t>
      </w:r>
      <w:r w:rsidR="00FA0AF3" w:rsidRPr="00270B24">
        <w:rPr>
          <w:rFonts w:ascii="Cambria" w:hAnsi="Cambria"/>
        </w:rPr>
        <w:t xml:space="preserve">she can appeal to the ‘all affected’ or ‘all subjected’ principles, </w:t>
      </w:r>
      <w:r w:rsidR="0055323A">
        <w:rPr>
          <w:rFonts w:ascii="Cambria" w:hAnsi="Cambria"/>
        </w:rPr>
        <w:t xml:space="preserve">or </w:t>
      </w:r>
      <w:r w:rsidR="00FA0AF3" w:rsidRPr="00270B24">
        <w:rPr>
          <w:rFonts w:ascii="Cambria" w:hAnsi="Cambria"/>
        </w:rPr>
        <w:t>to nationalist</w:t>
      </w:r>
      <w:r w:rsidR="00D05859" w:rsidRPr="00270B24">
        <w:rPr>
          <w:rFonts w:ascii="Cambria" w:hAnsi="Cambria"/>
        </w:rPr>
        <w:t>, pluralist</w:t>
      </w:r>
      <w:r w:rsidR="00FA0AF3" w:rsidRPr="00270B24">
        <w:rPr>
          <w:rFonts w:ascii="Cambria" w:hAnsi="Cambria"/>
        </w:rPr>
        <w:t xml:space="preserve"> or cosmopolitan principles, and so on</w:t>
      </w:r>
      <w:r w:rsidR="009E6F6E" w:rsidRPr="00270B24">
        <w:rPr>
          <w:rFonts w:ascii="Cambria" w:hAnsi="Cambria"/>
        </w:rPr>
        <w:t xml:space="preserve">, </w:t>
      </w:r>
      <w:r w:rsidR="0055323A">
        <w:rPr>
          <w:rFonts w:ascii="Cambria" w:hAnsi="Cambria"/>
        </w:rPr>
        <w:t xml:space="preserve">in order to provide the material for a </w:t>
      </w:r>
      <w:r w:rsidR="009E6F6E" w:rsidRPr="00270B24">
        <w:rPr>
          <w:rFonts w:ascii="Cambria" w:hAnsi="Cambria"/>
        </w:rPr>
        <w:t>solution to the problem of inclusion</w:t>
      </w:r>
      <w:r w:rsidR="00FA0AF3" w:rsidRPr="00270B24">
        <w:rPr>
          <w:rFonts w:ascii="Cambria" w:hAnsi="Cambria"/>
        </w:rPr>
        <w:t>.</w:t>
      </w:r>
      <w:r w:rsidR="00690306" w:rsidRPr="00270B24">
        <w:rPr>
          <w:rFonts w:ascii="Cambria" w:hAnsi="Cambria"/>
        </w:rPr>
        <w:t xml:space="preserve"> </w:t>
      </w:r>
      <w:r w:rsidR="0055323A">
        <w:rPr>
          <w:rFonts w:ascii="Cambria" w:hAnsi="Cambria"/>
        </w:rPr>
        <w:t>While t</w:t>
      </w:r>
      <w:r w:rsidR="00AA475D" w:rsidRPr="00270B24">
        <w:rPr>
          <w:rFonts w:ascii="Cambria" w:hAnsi="Cambria"/>
        </w:rPr>
        <w:t xml:space="preserve">hese </w:t>
      </w:r>
      <w:r w:rsidR="00DA2E9B">
        <w:rPr>
          <w:rFonts w:ascii="Cambria" w:hAnsi="Cambria"/>
        </w:rPr>
        <w:t xml:space="preserve">principles </w:t>
      </w:r>
      <w:r w:rsidR="00AA475D" w:rsidRPr="00270B24">
        <w:rPr>
          <w:rFonts w:ascii="Cambria" w:hAnsi="Cambria"/>
        </w:rPr>
        <w:t>are independent of the pragmatist inquiry argument</w:t>
      </w:r>
      <w:r w:rsidR="00DA2E9B">
        <w:rPr>
          <w:rFonts w:ascii="Cambria" w:hAnsi="Cambria"/>
        </w:rPr>
        <w:t xml:space="preserve"> and this</w:t>
      </w:r>
      <w:r w:rsidR="009E6F6E" w:rsidRPr="00270B24">
        <w:rPr>
          <w:rFonts w:ascii="Cambria" w:hAnsi="Cambria"/>
        </w:rPr>
        <w:t xml:space="preserve"> doesn’t </w:t>
      </w:r>
      <w:r w:rsidR="00DA2E9B">
        <w:rPr>
          <w:rFonts w:ascii="Cambria" w:hAnsi="Cambria"/>
        </w:rPr>
        <w:t xml:space="preserve">itself </w:t>
      </w:r>
      <w:r w:rsidR="009E6F6E" w:rsidRPr="00270B24">
        <w:rPr>
          <w:rFonts w:ascii="Cambria" w:hAnsi="Cambria"/>
        </w:rPr>
        <w:t>provide a principled reason to draw boundaries</w:t>
      </w:r>
      <w:r w:rsidR="00DA2E9B">
        <w:rPr>
          <w:rFonts w:ascii="Cambria" w:hAnsi="Cambria"/>
        </w:rPr>
        <w:t>, it nevertheless provides an argument for</w:t>
      </w:r>
      <w:r w:rsidR="00E67149" w:rsidRPr="00270B24">
        <w:rPr>
          <w:rFonts w:ascii="Cambria" w:hAnsi="Cambria"/>
        </w:rPr>
        <w:t xml:space="preserve"> inclusiveness</w:t>
      </w:r>
      <w:r w:rsidR="00443E58" w:rsidRPr="00270B24">
        <w:rPr>
          <w:rFonts w:ascii="Cambria" w:hAnsi="Cambria"/>
        </w:rPr>
        <w:t xml:space="preserve"> within given boundaries</w:t>
      </w:r>
      <w:r w:rsidR="00E67149" w:rsidRPr="00270B24">
        <w:rPr>
          <w:rFonts w:ascii="Cambria" w:hAnsi="Cambria"/>
        </w:rPr>
        <w:t xml:space="preserve">. </w:t>
      </w:r>
      <w:r w:rsidR="002C6D36" w:rsidRPr="00270B24">
        <w:rPr>
          <w:rFonts w:ascii="Cambria" w:hAnsi="Cambria"/>
        </w:rPr>
        <w:t xml:space="preserve">This </w:t>
      </w:r>
      <w:r w:rsidR="00041274" w:rsidRPr="00270B24">
        <w:rPr>
          <w:rFonts w:ascii="Cambria" w:hAnsi="Cambria"/>
        </w:rPr>
        <w:t>response</w:t>
      </w:r>
      <w:r w:rsidR="00072D58">
        <w:rPr>
          <w:rFonts w:ascii="Cambria" w:hAnsi="Cambria"/>
        </w:rPr>
        <w:t>, it should be noted,</w:t>
      </w:r>
      <w:r w:rsidR="00041274" w:rsidRPr="00270B24">
        <w:rPr>
          <w:rFonts w:ascii="Cambria" w:hAnsi="Cambria"/>
        </w:rPr>
        <w:t xml:space="preserve"> </w:t>
      </w:r>
      <w:r w:rsidR="002C6D36" w:rsidRPr="00270B24">
        <w:rPr>
          <w:rFonts w:ascii="Cambria" w:hAnsi="Cambria"/>
        </w:rPr>
        <w:t>fit</w:t>
      </w:r>
      <w:r w:rsidR="00072D58">
        <w:rPr>
          <w:rFonts w:ascii="Cambria" w:hAnsi="Cambria"/>
        </w:rPr>
        <w:t>s</w:t>
      </w:r>
      <w:r w:rsidR="002C6D36" w:rsidRPr="00270B24">
        <w:rPr>
          <w:rFonts w:ascii="Cambria" w:hAnsi="Cambria"/>
        </w:rPr>
        <w:t xml:space="preserve"> with the mixed conception’s thought that our diversity of moral reasons isn’t simply </w:t>
      </w:r>
      <w:r w:rsidR="00072D58">
        <w:rPr>
          <w:rFonts w:ascii="Cambria" w:hAnsi="Cambria"/>
        </w:rPr>
        <w:t>displaced</w:t>
      </w:r>
      <w:r w:rsidR="002C6D36" w:rsidRPr="00270B24">
        <w:rPr>
          <w:rFonts w:ascii="Cambria" w:hAnsi="Cambria"/>
        </w:rPr>
        <w:t xml:space="preserve"> by the pragmatist argument. </w:t>
      </w:r>
    </w:p>
    <w:p w14:paraId="31EEF38E" w14:textId="77777777" w:rsidR="00072D58" w:rsidRDefault="00072D58" w:rsidP="00072D58">
      <w:pPr>
        <w:spacing w:line="360" w:lineRule="auto"/>
        <w:ind w:firstLine="720"/>
        <w:rPr>
          <w:rFonts w:ascii="Cambria" w:hAnsi="Cambria"/>
        </w:rPr>
      </w:pPr>
    </w:p>
    <w:p w14:paraId="5099DF68" w14:textId="76F43065" w:rsidR="00AD3B4D" w:rsidRDefault="003E42D2" w:rsidP="00A7421D">
      <w:pPr>
        <w:spacing w:line="360" w:lineRule="auto"/>
        <w:ind w:firstLine="720"/>
        <w:rPr>
          <w:rFonts w:ascii="Cambria" w:hAnsi="Cambria"/>
        </w:rPr>
      </w:pPr>
      <w:r>
        <w:rPr>
          <w:rFonts w:ascii="Cambria" w:hAnsi="Cambria"/>
        </w:rPr>
        <w:t xml:space="preserve">These moral reasons are meant to be compatible with the doxastic commitments set out in that argument: </w:t>
      </w:r>
      <w:r w:rsidR="00186BFE" w:rsidRPr="00270B24">
        <w:rPr>
          <w:rFonts w:ascii="Cambria" w:hAnsi="Cambria"/>
        </w:rPr>
        <w:t xml:space="preserve">beliefs about </w:t>
      </w:r>
      <w:r w:rsidR="00A7421D">
        <w:rPr>
          <w:rFonts w:ascii="Cambria" w:hAnsi="Cambria"/>
        </w:rPr>
        <w:t>the goals, values or purposes that furnish the fundamental framework for political</w:t>
      </w:r>
      <w:r w:rsidR="00186BFE" w:rsidRPr="00270B24">
        <w:rPr>
          <w:rFonts w:ascii="Cambria" w:hAnsi="Cambria"/>
        </w:rPr>
        <w:t xml:space="preserve"> interaction are</w:t>
      </w:r>
      <w:r>
        <w:rPr>
          <w:rFonts w:ascii="Cambria" w:hAnsi="Cambria"/>
        </w:rPr>
        <w:t>n’t</w:t>
      </w:r>
      <w:r w:rsidR="00186BFE" w:rsidRPr="00270B24">
        <w:rPr>
          <w:rFonts w:ascii="Cambria" w:hAnsi="Cambria"/>
        </w:rPr>
        <w:t xml:space="preserve"> exempt from the justificatory conditions </w:t>
      </w:r>
      <w:r w:rsidR="00A7421D">
        <w:rPr>
          <w:rFonts w:ascii="Cambria" w:hAnsi="Cambria"/>
        </w:rPr>
        <w:t>set out</w:t>
      </w:r>
      <w:r w:rsidR="00186BFE" w:rsidRPr="00270B24">
        <w:rPr>
          <w:rFonts w:ascii="Cambria" w:hAnsi="Cambria"/>
        </w:rPr>
        <w:t xml:space="preserve"> the pragmatist argument</w:t>
      </w:r>
      <w:r w:rsidR="0028399D">
        <w:rPr>
          <w:rFonts w:ascii="Cambria" w:hAnsi="Cambria"/>
        </w:rPr>
        <w:t xml:space="preserve">. </w:t>
      </w:r>
      <w:r w:rsidR="00A7421D" w:rsidRPr="00270B24">
        <w:rPr>
          <w:rFonts w:ascii="Cambria" w:hAnsi="Cambria"/>
        </w:rPr>
        <w:t>If the</w:t>
      </w:r>
      <w:r w:rsidR="00A7421D">
        <w:rPr>
          <w:rFonts w:ascii="Cambria" w:hAnsi="Cambria"/>
        </w:rPr>
        <w:t>se</w:t>
      </w:r>
      <w:r w:rsidR="00A7421D" w:rsidRPr="00270B24">
        <w:rPr>
          <w:rFonts w:ascii="Cambria" w:hAnsi="Cambria"/>
        </w:rPr>
        <w:t xml:space="preserve"> </w:t>
      </w:r>
      <w:r>
        <w:rPr>
          <w:rFonts w:ascii="Cambria" w:hAnsi="Cambria"/>
        </w:rPr>
        <w:t>were to be taken as</w:t>
      </w:r>
      <w:r w:rsidR="00A7421D">
        <w:rPr>
          <w:rFonts w:ascii="Cambria" w:hAnsi="Cambria"/>
        </w:rPr>
        <w:t xml:space="preserve"> exempt</w:t>
      </w:r>
      <w:r w:rsidR="00A7421D" w:rsidRPr="00270B24">
        <w:rPr>
          <w:rFonts w:ascii="Cambria" w:hAnsi="Cambria"/>
        </w:rPr>
        <w:t xml:space="preserve">, </w:t>
      </w:r>
      <w:r w:rsidR="00A7421D">
        <w:rPr>
          <w:rFonts w:ascii="Cambria" w:hAnsi="Cambria"/>
        </w:rPr>
        <w:t xml:space="preserve">then </w:t>
      </w:r>
      <w:r w:rsidR="00A7421D" w:rsidRPr="00270B24">
        <w:rPr>
          <w:rFonts w:ascii="Cambria" w:hAnsi="Cambria"/>
        </w:rPr>
        <w:t xml:space="preserve">the approach </w:t>
      </w:r>
      <w:r>
        <w:rPr>
          <w:rFonts w:ascii="Cambria" w:hAnsi="Cambria"/>
        </w:rPr>
        <w:t>would be</w:t>
      </w:r>
      <w:r w:rsidR="00A7421D" w:rsidRPr="00270B24">
        <w:rPr>
          <w:rFonts w:ascii="Cambria" w:hAnsi="Cambria"/>
        </w:rPr>
        <w:t xml:space="preserve"> toothless against the </w:t>
      </w:r>
      <w:proofErr w:type="spellStart"/>
      <w:r w:rsidR="00A7421D" w:rsidRPr="00270B24">
        <w:rPr>
          <w:rFonts w:ascii="Cambria" w:hAnsi="Cambria"/>
        </w:rPr>
        <w:t>Schmittian</w:t>
      </w:r>
      <w:proofErr w:type="spellEnd"/>
      <w:r w:rsidR="00A7421D" w:rsidRPr="00270B24">
        <w:rPr>
          <w:rFonts w:ascii="Cambria" w:hAnsi="Cambria"/>
        </w:rPr>
        <w:t>, for whom the existential goals</w:t>
      </w:r>
      <w:r w:rsidR="00A7421D">
        <w:rPr>
          <w:rFonts w:ascii="Cambria" w:hAnsi="Cambria"/>
        </w:rPr>
        <w:t>, values</w:t>
      </w:r>
      <w:r w:rsidR="00A7421D" w:rsidRPr="00270B24">
        <w:rPr>
          <w:rFonts w:ascii="Cambria" w:hAnsi="Cambria"/>
        </w:rPr>
        <w:t xml:space="preserve"> and purposes of politics are insulated from discursive </w:t>
      </w:r>
      <w:r w:rsidR="00A7421D">
        <w:rPr>
          <w:rFonts w:ascii="Cambria" w:hAnsi="Cambria"/>
        </w:rPr>
        <w:t xml:space="preserve">critical </w:t>
      </w:r>
      <w:r w:rsidR="00A7421D" w:rsidRPr="00270B24">
        <w:rPr>
          <w:rFonts w:ascii="Cambria" w:hAnsi="Cambria"/>
        </w:rPr>
        <w:t>reasoning.</w:t>
      </w:r>
      <w:r w:rsidR="00A7421D">
        <w:rPr>
          <w:rFonts w:ascii="Cambria" w:hAnsi="Cambria"/>
        </w:rPr>
        <w:t xml:space="preserve"> </w:t>
      </w:r>
      <w:r w:rsidR="007D3F56">
        <w:rPr>
          <w:rFonts w:ascii="Cambria" w:hAnsi="Cambria"/>
        </w:rPr>
        <w:t xml:space="preserve">As we’ve seen, however, this defence of democracy claims justificatory priority for the epistemic claims it makes: </w:t>
      </w:r>
      <w:proofErr w:type="gramStart"/>
      <w:r w:rsidR="007D3F56">
        <w:rPr>
          <w:rFonts w:ascii="Cambria" w:hAnsi="Cambria"/>
        </w:rPr>
        <w:t>so</w:t>
      </w:r>
      <w:proofErr w:type="gramEnd"/>
      <w:r w:rsidR="007D3F56">
        <w:rPr>
          <w:rFonts w:ascii="Cambria" w:hAnsi="Cambria"/>
        </w:rPr>
        <w:t xml:space="preserve"> the question of what social and political conditions are required for us to adhere to our doxastic commitments can’t be swept under the carpet.</w:t>
      </w:r>
    </w:p>
    <w:p w14:paraId="04C460F2" w14:textId="23094981" w:rsidR="00A7421D" w:rsidRDefault="00A7421D" w:rsidP="007D3F56">
      <w:pPr>
        <w:spacing w:line="360" w:lineRule="auto"/>
        <w:rPr>
          <w:rFonts w:ascii="Cambria" w:hAnsi="Cambria"/>
        </w:rPr>
      </w:pPr>
    </w:p>
    <w:p w14:paraId="3FDD7B2A" w14:textId="0A78BAEB" w:rsidR="006C3912" w:rsidRDefault="003E42D2" w:rsidP="00A7421D">
      <w:pPr>
        <w:spacing w:line="360" w:lineRule="auto"/>
        <w:ind w:firstLine="720"/>
        <w:rPr>
          <w:rFonts w:ascii="Cambria" w:hAnsi="Cambria"/>
        </w:rPr>
      </w:pPr>
      <w:r>
        <w:rPr>
          <w:rFonts w:ascii="Cambria" w:hAnsi="Cambria"/>
        </w:rPr>
        <w:t>The proposal here</w:t>
      </w:r>
      <w:r w:rsidR="006C3912">
        <w:rPr>
          <w:rFonts w:ascii="Cambria" w:hAnsi="Cambria"/>
        </w:rPr>
        <w:t>,</w:t>
      </w:r>
      <w:r>
        <w:rPr>
          <w:rFonts w:ascii="Cambria" w:hAnsi="Cambria"/>
        </w:rPr>
        <w:t xml:space="preserve"> then</w:t>
      </w:r>
      <w:r w:rsidR="006C3912">
        <w:rPr>
          <w:rFonts w:ascii="Cambria" w:hAnsi="Cambria"/>
        </w:rPr>
        <w:t>,</w:t>
      </w:r>
      <w:r>
        <w:rPr>
          <w:rFonts w:ascii="Cambria" w:hAnsi="Cambria"/>
        </w:rPr>
        <w:t xml:space="preserve"> is that [3] is the most plausible </w:t>
      </w:r>
      <w:r w:rsidR="00D22716">
        <w:rPr>
          <w:rFonts w:ascii="Cambria" w:hAnsi="Cambria"/>
        </w:rPr>
        <w:t>interpretation of the pragmatist argument we are considering</w:t>
      </w:r>
      <w:r w:rsidR="0030005B">
        <w:rPr>
          <w:rFonts w:ascii="Cambria" w:hAnsi="Cambria"/>
        </w:rPr>
        <w:t>, since it respects the claim that this epistemic argument retains justificatory priority in relation to other moral reasons</w:t>
      </w:r>
      <w:r w:rsidR="00271D4A">
        <w:rPr>
          <w:rFonts w:ascii="Cambria" w:hAnsi="Cambria"/>
        </w:rPr>
        <w:t>.</w:t>
      </w:r>
      <w:r>
        <w:rPr>
          <w:rFonts w:ascii="Cambria" w:hAnsi="Cambria"/>
        </w:rPr>
        <w:t xml:space="preserve"> </w:t>
      </w:r>
      <w:r w:rsidR="00B603C5">
        <w:rPr>
          <w:rFonts w:ascii="Cambria" w:hAnsi="Cambria"/>
        </w:rPr>
        <w:t xml:space="preserve">How and where boundaries are drawn must be compatible with the doxastic commitments of this pragmatist defence of democracy. This isn’t to say that </w:t>
      </w:r>
      <w:r w:rsidR="00C35330">
        <w:rPr>
          <w:rFonts w:ascii="Cambria" w:hAnsi="Cambria"/>
        </w:rPr>
        <w:t>p</w:t>
      </w:r>
      <w:r w:rsidR="007A53FD">
        <w:rPr>
          <w:rFonts w:ascii="Cambria" w:hAnsi="Cambria"/>
        </w:rPr>
        <w:t xml:space="preserve">ragmatism is only compatible </w:t>
      </w:r>
      <w:r w:rsidR="007A53FD">
        <w:rPr>
          <w:rFonts w:ascii="Cambria" w:hAnsi="Cambria"/>
        </w:rPr>
        <w:lastRenderedPageBreak/>
        <w:t xml:space="preserve">with global democratic institutions and that </w:t>
      </w:r>
      <w:r w:rsidR="00B603C5">
        <w:rPr>
          <w:rFonts w:ascii="Cambria" w:hAnsi="Cambria"/>
        </w:rPr>
        <w:t xml:space="preserve">there can’t legitimately be democratic boundaries or compelling reasons to institutionalise different polities. </w:t>
      </w:r>
      <w:r w:rsidR="00271D4A">
        <w:rPr>
          <w:rFonts w:ascii="Cambria" w:hAnsi="Cambria"/>
        </w:rPr>
        <w:t>I</w:t>
      </w:r>
      <w:r>
        <w:rPr>
          <w:rFonts w:ascii="Cambria" w:hAnsi="Cambria"/>
        </w:rPr>
        <w:t>f the pragmatist isn’t to dilute the force of her argument against internal forms of hierarchy and exclusion</w:t>
      </w:r>
      <w:r w:rsidR="00271D4A">
        <w:rPr>
          <w:rFonts w:ascii="Cambria" w:hAnsi="Cambria"/>
        </w:rPr>
        <w:t xml:space="preserve">, then she should </w:t>
      </w:r>
      <w:r w:rsidR="00B603C5">
        <w:rPr>
          <w:rFonts w:ascii="Cambria" w:hAnsi="Cambria"/>
        </w:rPr>
        <w:t>scrutinise external exclusion with equal care</w:t>
      </w:r>
      <w:r>
        <w:rPr>
          <w:rFonts w:ascii="Cambria" w:hAnsi="Cambria"/>
        </w:rPr>
        <w:t xml:space="preserve">. </w:t>
      </w:r>
      <w:r w:rsidR="00B603C5">
        <w:rPr>
          <w:rFonts w:ascii="Cambria" w:hAnsi="Cambria"/>
        </w:rPr>
        <w:t>S</w:t>
      </w:r>
      <w:r w:rsidR="00B603C5" w:rsidRPr="00270B24">
        <w:rPr>
          <w:rFonts w:ascii="Cambria" w:hAnsi="Cambria"/>
        </w:rPr>
        <w:t>ince there is no reason to think that the experience and reasons that we need to be exposed to in order to maintain our doxastic authenticity are uniquely and exhaustively supplied within th</w:t>
      </w:r>
      <w:r w:rsidR="00B603C5">
        <w:rPr>
          <w:rFonts w:ascii="Cambria" w:hAnsi="Cambria"/>
        </w:rPr>
        <w:t>e borders of the modern state, t</w:t>
      </w:r>
      <w:r w:rsidR="00B02E46" w:rsidRPr="00270B24">
        <w:rPr>
          <w:rFonts w:ascii="Cambria" w:hAnsi="Cambria"/>
        </w:rPr>
        <w:t xml:space="preserve">here is </w:t>
      </w:r>
      <w:r w:rsidR="00B02E46">
        <w:rPr>
          <w:rFonts w:ascii="Cambria" w:hAnsi="Cambria"/>
        </w:rPr>
        <w:t>a</w:t>
      </w:r>
      <w:r w:rsidR="00B02E46" w:rsidRPr="00270B24">
        <w:rPr>
          <w:rFonts w:ascii="Cambria" w:hAnsi="Cambria"/>
        </w:rPr>
        <w:t xml:space="preserve"> permanent </w:t>
      </w:r>
      <w:r w:rsidR="00B603C5">
        <w:rPr>
          <w:rFonts w:ascii="Cambria" w:hAnsi="Cambria"/>
        </w:rPr>
        <w:t>challenge to</w:t>
      </w:r>
      <w:r w:rsidR="00B02E46" w:rsidRPr="00270B24">
        <w:rPr>
          <w:rFonts w:ascii="Cambria" w:hAnsi="Cambria"/>
        </w:rPr>
        <w:t xml:space="preserve"> any bounded or institutionalised system of civic inclusion and </w:t>
      </w:r>
      <w:r w:rsidR="00B603C5">
        <w:rPr>
          <w:rFonts w:ascii="Cambria" w:hAnsi="Cambria"/>
        </w:rPr>
        <w:t xml:space="preserve">from the </w:t>
      </w:r>
      <w:r w:rsidR="00B02E46" w:rsidRPr="00270B24">
        <w:rPr>
          <w:rFonts w:ascii="Cambria" w:hAnsi="Cambria"/>
        </w:rPr>
        <w:t xml:space="preserve">pragmatist epistemological argument; the latter always seems positioned to criticise the former. </w:t>
      </w:r>
      <w:r w:rsidR="007A53FD">
        <w:rPr>
          <w:rFonts w:ascii="Cambria" w:hAnsi="Cambria"/>
        </w:rPr>
        <w:t xml:space="preserve">This point can be put another way. </w:t>
      </w:r>
      <w:r w:rsidR="000542E4">
        <w:rPr>
          <w:rFonts w:ascii="Cambria" w:hAnsi="Cambria"/>
        </w:rPr>
        <w:t>If we accept this defence of democracy, then the justification of boundaries needs to be compatible with the conception of democratic procedures and ethos that the defence contains: there is no reason to insulate the normative justification of boundaries from this defence.</w:t>
      </w:r>
      <w:r w:rsidR="00290719">
        <w:rPr>
          <w:rFonts w:ascii="Cambria" w:hAnsi="Cambria"/>
        </w:rPr>
        <w:t xml:space="preserve"> </w:t>
      </w:r>
    </w:p>
    <w:p w14:paraId="3606B6F4" w14:textId="72DAB22F" w:rsidR="006C3912" w:rsidRDefault="006C3912" w:rsidP="000542E4">
      <w:pPr>
        <w:spacing w:line="360" w:lineRule="auto"/>
        <w:rPr>
          <w:rFonts w:ascii="Cambria" w:hAnsi="Cambria"/>
        </w:rPr>
      </w:pPr>
    </w:p>
    <w:p w14:paraId="4AF2B953" w14:textId="7E72269B" w:rsidR="004F7D87" w:rsidRDefault="004F7D87" w:rsidP="00A7421D">
      <w:pPr>
        <w:spacing w:line="360" w:lineRule="auto"/>
        <w:ind w:firstLine="720"/>
        <w:rPr>
          <w:rFonts w:ascii="Cambria" w:hAnsi="Cambria"/>
        </w:rPr>
      </w:pPr>
      <w:r>
        <w:rPr>
          <w:rFonts w:ascii="Cambria" w:hAnsi="Cambria"/>
        </w:rPr>
        <w:t xml:space="preserve">The point of this article has been to </w:t>
      </w:r>
      <w:r w:rsidR="0067296C">
        <w:rPr>
          <w:rFonts w:ascii="Cambria" w:hAnsi="Cambria"/>
        </w:rPr>
        <w:t>lay</w:t>
      </w:r>
      <w:r>
        <w:rPr>
          <w:rFonts w:ascii="Cambria" w:hAnsi="Cambria"/>
        </w:rPr>
        <w:t xml:space="preserve"> out why </w:t>
      </w:r>
      <w:r w:rsidR="00973089">
        <w:rPr>
          <w:rFonts w:ascii="Cambria" w:hAnsi="Cambria"/>
        </w:rPr>
        <w:t>we are led in this direction</w:t>
      </w:r>
      <w:r w:rsidR="00817ECA">
        <w:rPr>
          <w:rFonts w:ascii="Cambria" w:hAnsi="Cambria"/>
        </w:rPr>
        <w:t xml:space="preserve"> by the pragmatist </w:t>
      </w:r>
      <w:r w:rsidR="00151C02">
        <w:rPr>
          <w:rFonts w:ascii="Cambria" w:hAnsi="Cambria"/>
        </w:rPr>
        <w:t>defence</w:t>
      </w:r>
      <w:r w:rsidR="00817ECA">
        <w:rPr>
          <w:rFonts w:ascii="Cambria" w:hAnsi="Cambria"/>
        </w:rPr>
        <w:t xml:space="preserve"> of democracy</w:t>
      </w:r>
      <w:r w:rsidR="00973089">
        <w:rPr>
          <w:rFonts w:ascii="Cambria" w:hAnsi="Cambria"/>
        </w:rPr>
        <w:t>.</w:t>
      </w:r>
      <w:r w:rsidR="00151C02">
        <w:rPr>
          <w:rStyle w:val="FootnoteReference"/>
          <w:rFonts w:ascii="Cambria" w:hAnsi="Cambria"/>
        </w:rPr>
        <w:footnoteReference w:id="17"/>
      </w:r>
      <w:r w:rsidR="00973089">
        <w:rPr>
          <w:rFonts w:ascii="Cambria" w:hAnsi="Cambria"/>
        </w:rPr>
        <w:t xml:space="preserve"> There is a lot more to be said about how to understand the boundary question (including how to think of other kinds of inclusion, such as age, future generations, or indeed representations of the non-human)</w:t>
      </w:r>
      <w:r w:rsidR="0067296C">
        <w:rPr>
          <w:rFonts w:ascii="Cambria" w:hAnsi="Cambria"/>
        </w:rPr>
        <w:t xml:space="preserve"> and its significance, which </w:t>
      </w:r>
      <w:r w:rsidR="00290719">
        <w:rPr>
          <w:rFonts w:ascii="Cambria" w:hAnsi="Cambria"/>
        </w:rPr>
        <w:t xml:space="preserve">needs </w:t>
      </w:r>
      <w:r w:rsidR="007D3F56">
        <w:rPr>
          <w:rFonts w:ascii="Cambria" w:hAnsi="Cambria"/>
        </w:rPr>
        <w:t xml:space="preserve">further </w:t>
      </w:r>
      <w:r w:rsidR="00290719">
        <w:rPr>
          <w:rFonts w:ascii="Cambria" w:hAnsi="Cambria"/>
        </w:rPr>
        <w:t>exploration</w:t>
      </w:r>
      <w:r w:rsidR="00991D85">
        <w:rPr>
          <w:rFonts w:ascii="Cambria" w:hAnsi="Cambria"/>
        </w:rPr>
        <w:t xml:space="preserve">. </w:t>
      </w:r>
      <w:r w:rsidR="0067296C">
        <w:rPr>
          <w:rFonts w:ascii="Cambria" w:hAnsi="Cambria"/>
        </w:rPr>
        <w:t xml:space="preserve">One conclusion that could be drawn </w:t>
      </w:r>
      <w:r w:rsidR="007D3F56">
        <w:rPr>
          <w:rFonts w:ascii="Cambria" w:hAnsi="Cambria"/>
        </w:rPr>
        <w:t xml:space="preserve">from the foregoing </w:t>
      </w:r>
      <w:r w:rsidR="0067296C">
        <w:rPr>
          <w:rFonts w:ascii="Cambria" w:hAnsi="Cambria"/>
        </w:rPr>
        <w:t xml:space="preserve">is that this is a kind of </w:t>
      </w:r>
      <w:r w:rsidR="0067296C" w:rsidRPr="0007487D">
        <w:rPr>
          <w:rFonts w:ascii="Cambria" w:hAnsi="Cambria"/>
          <w:i/>
          <w:iCs/>
        </w:rPr>
        <w:t>reductio</w:t>
      </w:r>
      <w:r w:rsidR="0067296C">
        <w:rPr>
          <w:rFonts w:ascii="Cambria" w:hAnsi="Cambria"/>
        </w:rPr>
        <w:t xml:space="preserve">: if this is the direction that this defence of democracy takes us in, </w:t>
      </w:r>
      <w:r w:rsidR="0007487D">
        <w:rPr>
          <w:rFonts w:ascii="Cambria" w:hAnsi="Cambria"/>
        </w:rPr>
        <w:t xml:space="preserve">we may think, </w:t>
      </w:r>
      <w:r w:rsidR="0067296C">
        <w:rPr>
          <w:rFonts w:ascii="Cambria" w:hAnsi="Cambria"/>
        </w:rPr>
        <w:t xml:space="preserve">then it is surely </w:t>
      </w:r>
      <w:r w:rsidR="007D3F56">
        <w:rPr>
          <w:rFonts w:ascii="Cambria" w:hAnsi="Cambria"/>
        </w:rPr>
        <w:t xml:space="preserve">an </w:t>
      </w:r>
      <w:r w:rsidR="00665A5C">
        <w:rPr>
          <w:rFonts w:ascii="Cambria" w:hAnsi="Cambria"/>
        </w:rPr>
        <w:t>unworldly</w:t>
      </w:r>
      <w:r w:rsidR="007D3F56">
        <w:rPr>
          <w:rFonts w:ascii="Cambria" w:hAnsi="Cambria"/>
        </w:rPr>
        <w:t xml:space="preserve"> and apolitical approach to </w:t>
      </w:r>
      <w:r w:rsidR="0007487D">
        <w:rPr>
          <w:rFonts w:ascii="Cambria" w:hAnsi="Cambria"/>
        </w:rPr>
        <w:t xml:space="preserve">grappling with </w:t>
      </w:r>
      <w:r w:rsidR="00EC13F8">
        <w:rPr>
          <w:rFonts w:ascii="Cambria" w:hAnsi="Cambria"/>
        </w:rPr>
        <w:t>knotty problems of</w:t>
      </w:r>
      <w:r w:rsidR="007D3F56">
        <w:rPr>
          <w:rFonts w:ascii="Cambria" w:hAnsi="Cambria"/>
        </w:rPr>
        <w:t xml:space="preserve"> political power and institutions</w:t>
      </w:r>
      <w:r w:rsidR="0067296C">
        <w:rPr>
          <w:rFonts w:ascii="Cambria" w:hAnsi="Cambria"/>
        </w:rPr>
        <w:t xml:space="preserve">. </w:t>
      </w:r>
      <w:r w:rsidR="002568F6">
        <w:rPr>
          <w:rFonts w:ascii="Cambria" w:hAnsi="Cambria"/>
        </w:rPr>
        <w:t>Now there are grounds to think of this pragmatist argument as operating in a fairly rarefied moral and epistemological space.</w:t>
      </w:r>
      <w:r w:rsidR="002568F6">
        <w:rPr>
          <w:rStyle w:val="FootnoteReference"/>
          <w:rFonts w:ascii="Cambria" w:hAnsi="Cambria"/>
        </w:rPr>
        <w:footnoteReference w:id="18"/>
      </w:r>
      <w:r w:rsidR="002568F6">
        <w:rPr>
          <w:rFonts w:ascii="Cambria" w:hAnsi="Cambria"/>
        </w:rPr>
        <w:t xml:space="preserve"> But the fact that it </w:t>
      </w:r>
      <w:r w:rsidR="0007487D">
        <w:rPr>
          <w:rFonts w:ascii="Cambria" w:hAnsi="Cambria"/>
        </w:rPr>
        <w:t>raises</w:t>
      </w:r>
      <w:r w:rsidR="007D3F56">
        <w:rPr>
          <w:rFonts w:ascii="Cambria" w:hAnsi="Cambria"/>
        </w:rPr>
        <w:t xml:space="preserve"> a radical challenge </w:t>
      </w:r>
      <w:r w:rsidR="00320A13">
        <w:rPr>
          <w:rFonts w:ascii="Cambria" w:hAnsi="Cambria"/>
        </w:rPr>
        <w:t>f</w:t>
      </w:r>
      <w:r w:rsidR="007D3F56">
        <w:rPr>
          <w:rFonts w:ascii="Cambria" w:hAnsi="Cambria"/>
        </w:rPr>
        <w:t>o</w:t>
      </w:r>
      <w:r w:rsidR="00320A13">
        <w:rPr>
          <w:rFonts w:ascii="Cambria" w:hAnsi="Cambria"/>
        </w:rPr>
        <w:t>r</w:t>
      </w:r>
      <w:r w:rsidR="007D3F56">
        <w:rPr>
          <w:rFonts w:ascii="Cambria" w:hAnsi="Cambria"/>
        </w:rPr>
        <w:t xml:space="preserve"> </w:t>
      </w:r>
      <w:r w:rsidR="00320A13">
        <w:rPr>
          <w:rFonts w:ascii="Cambria" w:hAnsi="Cambria"/>
        </w:rPr>
        <w:t xml:space="preserve">the </w:t>
      </w:r>
      <w:r w:rsidR="00EC13F8">
        <w:rPr>
          <w:rFonts w:ascii="Cambria" w:hAnsi="Cambria"/>
        </w:rPr>
        <w:t xml:space="preserve">normative </w:t>
      </w:r>
      <w:r w:rsidR="00320A13">
        <w:rPr>
          <w:rFonts w:ascii="Cambria" w:hAnsi="Cambria"/>
        </w:rPr>
        <w:t>justification of political boundaries is</w:t>
      </w:r>
      <w:r w:rsidR="0007487D">
        <w:rPr>
          <w:rFonts w:ascii="Cambria" w:hAnsi="Cambria"/>
        </w:rPr>
        <w:t xml:space="preserve">n’t </w:t>
      </w:r>
      <w:r w:rsidR="00EC13F8">
        <w:rPr>
          <w:rFonts w:ascii="Cambria" w:hAnsi="Cambria"/>
        </w:rPr>
        <w:t xml:space="preserve">in itself </w:t>
      </w:r>
      <w:r w:rsidR="0007487D">
        <w:rPr>
          <w:rFonts w:ascii="Cambria" w:hAnsi="Cambria"/>
        </w:rPr>
        <w:t>a reason to dismiss it</w:t>
      </w:r>
      <w:r w:rsidR="00EC13F8">
        <w:rPr>
          <w:rFonts w:ascii="Cambria" w:hAnsi="Cambria"/>
        </w:rPr>
        <w:t>, for this justification is, as we’ve seen, one of the hard questions for democratic theory</w:t>
      </w:r>
      <w:r w:rsidR="0007487D">
        <w:rPr>
          <w:rFonts w:ascii="Cambria" w:hAnsi="Cambria"/>
        </w:rPr>
        <w:t xml:space="preserve">. </w:t>
      </w:r>
    </w:p>
    <w:p w14:paraId="3E8AAB1C" w14:textId="77777777" w:rsidR="00A871F9" w:rsidRPr="00270B24" w:rsidRDefault="00A871F9" w:rsidP="00186BFE">
      <w:pPr>
        <w:spacing w:line="360" w:lineRule="auto"/>
        <w:ind w:firstLine="720"/>
        <w:rPr>
          <w:rFonts w:ascii="Cambria" w:hAnsi="Cambria"/>
        </w:rPr>
      </w:pPr>
    </w:p>
    <w:p w14:paraId="0BDC9C3E" w14:textId="28A2F9A2" w:rsidR="000A560A" w:rsidRPr="00270B24" w:rsidRDefault="009E6F6E" w:rsidP="00186BFE">
      <w:pPr>
        <w:spacing w:line="360" w:lineRule="auto"/>
        <w:ind w:firstLine="720"/>
        <w:rPr>
          <w:rFonts w:ascii="Cambria" w:hAnsi="Cambria"/>
        </w:rPr>
      </w:pPr>
      <w:r w:rsidRPr="00270B24">
        <w:rPr>
          <w:rFonts w:ascii="Cambria" w:hAnsi="Cambria"/>
        </w:rPr>
        <w:t xml:space="preserve"> </w:t>
      </w:r>
    </w:p>
    <w:p w14:paraId="4878DBAB" w14:textId="51AB79D4" w:rsidR="00062A5A" w:rsidRPr="00270B24" w:rsidRDefault="00062A5A" w:rsidP="00805D83">
      <w:pPr>
        <w:spacing w:line="360" w:lineRule="auto"/>
        <w:ind w:firstLine="720"/>
        <w:rPr>
          <w:rFonts w:ascii="Cambria" w:hAnsi="Cambria"/>
        </w:rPr>
      </w:pPr>
    </w:p>
    <w:p w14:paraId="21173205" w14:textId="77777777" w:rsidR="00062A5A" w:rsidRPr="00270B24" w:rsidRDefault="00062A5A">
      <w:pPr>
        <w:rPr>
          <w:rFonts w:ascii="Cambria" w:hAnsi="Cambria"/>
        </w:rPr>
      </w:pPr>
      <w:r w:rsidRPr="00270B24">
        <w:rPr>
          <w:rFonts w:ascii="Cambria" w:hAnsi="Cambria"/>
        </w:rPr>
        <w:br w:type="page"/>
      </w:r>
    </w:p>
    <w:p w14:paraId="6B462AD7" w14:textId="77777777" w:rsidR="00062A5A" w:rsidRPr="00270B24" w:rsidRDefault="00062A5A" w:rsidP="00062A5A">
      <w:pPr>
        <w:spacing w:line="360" w:lineRule="auto"/>
        <w:rPr>
          <w:rFonts w:ascii="Cambria" w:hAnsi="Cambria"/>
        </w:rPr>
      </w:pPr>
    </w:p>
    <w:p w14:paraId="2FE94FF7" w14:textId="51ADD666" w:rsidR="00062A5A" w:rsidRPr="00270B24" w:rsidRDefault="00062A5A" w:rsidP="00062A5A">
      <w:pPr>
        <w:spacing w:line="360" w:lineRule="auto"/>
        <w:rPr>
          <w:rFonts w:ascii="Cambria" w:hAnsi="Cambria"/>
        </w:rPr>
      </w:pPr>
      <w:r w:rsidRPr="00270B24">
        <w:rPr>
          <w:rFonts w:ascii="Cambria" w:hAnsi="Cambria"/>
        </w:rPr>
        <w:t>Author</w:t>
      </w:r>
    </w:p>
    <w:p w14:paraId="161D3394" w14:textId="7285AA13" w:rsidR="00097686" w:rsidRPr="00270B24" w:rsidRDefault="00062A5A" w:rsidP="00062A5A">
      <w:pPr>
        <w:spacing w:line="360" w:lineRule="auto"/>
        <w:rPr>
          <w:rFonts w:ascii="Cambria" w:hAnsi="Cambria"/>
        </w:rPr>
      </w:pPr>
      <w:r w:rsidRPr="00270B24">
        <w:rPr>
          <w:rFonts w:ascii="Cambria" w:hAnsi="Cambria"/>
        </w:rPr>
        <w:t xml:space="preserve">Matthew </w:t>
      </w:r>
      <w:proofErr w:type="spellStart"/>
      <w:r w:rsidRPr="00270B24">
        <w:rPr>
          <w:rFonts w:ascii="Cambria" w:hAnsi="Cambria"/>
        </w:rPr>
        <w:t>Festenstein</w:t>
      </w:r>
      <w:proofErr w:type="spellEnd"/>
      <w:r w:rsidRPr="00270B24">
        <w:rPr>
          <w:rFonts w:ascii="Cambria" w:hAnsi="Cambria"/>
        </w:rPr>
        <w:t xml:space="preserve"> is Professor of Political Philosophy at the University of York. His books include </w:t>
      </w:r>
      <w:r w:rsidR="004C480A" w:rsidRPr="00270B24">
        <w:rPr>
          <w:rFonts w:ascii="Cambria" w:hAnsi="Cambria"/>
          <w:i/>
          <w:iCs/>
        </w:rPr>
        <w:t xml:space="preserve">Pragmatism and Political Theory: From </w:t>
      </w:r>
      <w:r w:rsidR="00085D90" w:rsidRPr="00270B24">
        <w:rPr>
          <w:rFonts w:ascii="Cambria" w:hAnsi="Cambria"/>
          <w:i/>
          <w:iCs/>
        </w:rPr>
        <w:t>Dewey to Rorty</w:t>
      </w:r>
      <w:r w:rsidR="00085D90" w:rsidRPr="00270B24">
        <w:rPr>
          <w:rFonts w:ascii="Cambria" w:hAnsi="Cambria"/>
        </w:rPr>
        <w:t xml:space="preserve"> and </w:t>
      </w:r>
      <w:r w:rsidR="00085D90" w:rsidRPr="00270B24">
        <w:rPr>
          <w:rFonts w:ascii="Cambria" w:hAnsi="Cambria"/>
          <w:i/>
          <w:iCs/>
        </w:rPr>
        <w:t>Negotiating Diversity: Culture, Deliberation, Trust</w:t>
      </w:r>
      <w:r w:rsidR="00085D90" w:rsidRPr="00270B24">
        <w:rPr>
          <w:rFonts w:ascii="Cambria" w:hAnsi="Cambria"/>
        </w:rPr>
        <w:t>.</w:t>
      </w:r>
    </w:p>
    <w:p w14:paraId="370CDD1F" w14:textId="038BC2B6" w:rsidR="00062A5A" w:rsidRPr="00270B24" w:rsidRDefault="00062A5A" w:rsidP="00062A5A">
      <w:pPr>
        <w:spacing w:line="360" w:lineRule="auto"/>
        <w:rPr>
          <w:rFonts w:ascii="Cambria" w:hAnsi="Cambria"/>
        </w:rPr>
      </w:pPr>
    </w:p>
    <w:p w14:paraId="23B9686E" w14:textId="1AE8132A" w:rsidR="00062A5A" w:rsidRPr="00270B24" w:rsidRDefault="00062A5A" w:rsidP="00062A5A">
      <w:pPr>
        <w:spacing w:line="360" w:lineRule="auto"/>
        <w:rPr>
          <w:rFonts w:ascii="Cambria" w:hAnsi="Cambria"/>
        </w:rPr>
      </w:pPr>
    </w:p>
    <w:p w14:paraId="5433E582" w14:textId="14EA8FD5" w:rsidR="00062A5A" w:rsidRPr="00270B24" w:rsidRDefault="00062A5A" w:rsidP="00062A5A">
      <w:pPr>
        <w:spacing w:line="360" w:lineRule="auto"/>
        <w:rPr>
          <w:rFonts w:ascii="Cambria" w:hAnsi="Cambria"/>
        </w:rPr>
      </w:pPr>
      <w:r w:rsidRPr="00270B24">
        <w:rPr>
          <w:rFonts w:ascii="Cambria" w:hAnsi="Cambria"/>
        </w:rPr>
        <w:t>Abstract</w:t>
      </w:r>
    </w:p>
    <w:p w14:paraId="059C8E56" w14:textId="34AF99F6" w:rsidR="00062A5A" w:rsidRPr="00270B24" w:rsidRDefault="00893CC1" w:rsidP="00062A5A">
      <w:pPr>
        <w:spacing w:line="360" w:lineRule="auto"/>
        <w:rPr>
          <w:rFonts w:ascii="Cambria" w:hAnsi="Cambria"/>
        </w:rPr>
      </w:pPr>
      <w:r w:rsidRPr="00270B24">
        <w:rPr>
          <w:rFonts w:ascii="Cambria" w:hAnsi="Cambria"/>
        </w:rPr>
        <w:t xml:space="preserve">The pragmatist argument that a democratic ethos and institutions are in some sense a form of inquiry remains one of the most powerful but elusive themes in its social and political thought. As a term and concept, democracy predates the modern </w:t>
      </w:r>
      <w:proofErr w:type="gramStart"/>
      <w:r w:rsidRPr="00270B24">
        <w:rPr>
          <w:rFonts w:ascii="Cambria" w:hAnsi="Cambria"/>
        </w:rPr>
        <w:t>state</w:t>
      </w:r>
      <w:proofErr w:type="gramEnd"/>
      <w:r w:rsidRPr="00270B24">
        <w:rPr>
          <w:rFonts w:ascii="Cambria" w:hAnsi="Cambria"/>
        </w:rPr>
        <w:t xml:space="preserve"> but the project of justifying democracy is paradigmatically a project of justifying it within and for the modern state. Drawing on </w:t>
      </w:r>
      <w:proofErr w:type="spellStart"/>
      <w:r w:rsidRPr="00270B24">
        <w:rPr>
          <w:rFonts w:ascii="Cambria" w:hAnsi="Cambria"/>
        </w:rPr>
        <w:t>Misak</w:t>
      </w:r>
      <w:proofErr w:type="spellEnd"/>
      <w:r w:rsidRPr="00270B24">
        <w:rPr>
          <w:rFonts w:ascii="Cambria" w:hAnsi="Cambria"/>
        </w:rPr>
        <w:t xml:space="preserve"> and </w:t>
      </w:r>
      <w:proofErr w:type="spellStart"/>
      <w:r w:rsidRPr="00270B24">
        <w:rPr>
          <w:rFonts w:ascii="Cambria" w:hAnsi="Cambria"/>
        </w:rPr>
        <w:t>Talisse’s</w:t>
      </w:r>
      <w:proofErr w:type="spellEnd"/>
      <w:r w:rsidRPr="00270B24">
        <w:rPr>
          <w:rFonts w:ascii="Cambria" w:hAnsi="Cambria"/>
        </w:rPr>
        <w:t xml:space="preserve"> important development of the inquiry argument, this article draws out how the pragmatist epistemic argument </w:t>
      </w:r>
      <w:r w:rsidR="00901363" w:rsidRPr="00270B24">
        <w:rPr>
          <w:rFonts w:ascii="Cambria" w:hAnsi="Cambria"/>
        </w:rPr>
        <w:t>breaks with</w:t>
      </w:r>
      <w:r w:rsidRPr="00270B24">
        <w:rPr>
          <w:rFonts w:ascii="Cambria" w:hAnsi="Cambria"/>
        </w:rPr>
        <w:t xml:space="preserve"> this traditional conception of democratic justification, and how its commitment to the removal of internal obstacles to epistemic inclusion provide</w:t>
      </w:r>
      <w:r w:rsidR="00901363" w:rsidRPr="00270B24">
        <w:rPr>
          <w:rFonts w:ascii="Cambria" w:hAnsi="Cambria"/>
        </w:rPr>
        <w:t>s</w:t>
      </w:r>
      <w:r w:rsidRPr="00270B24">
        <w:rPr>
          <w:rFonts w:ascii="Cambria" w:hAnsi="Cambria"/>
        </w:rPr>
        <w:t xml:space="preserve"> general reasons </w:t>
      </w:r>
      <w:r w:rsidR="000870C1">
        <w:rPr>
          <w:rFonts w:ascii="Cambria" w:hAnsi="Cambria"/>
        </w:rPr>
        <w:t>to question</w:t>
      </w:r>
      <w:r w:rsidRPr="00270B24">
        <w:rPr>
          <w:rFonts w:ascii="Cambria" w:hAnsi="Cambria"/>
        </w:rPr>
        <w:t xml:space="preserve"> political boundaries.</w:t>
      </w:r>
    </w:p>
    <w:p w14:paraId="6D2CC61E" w14:textId="69B96575" w:rsidR="00A13D03" w:rsidRPr="00270B24" w:rsidRDefault="00A13D03" w:rsidP="00805D83">
      <w:pPr>
        <w:spacing w:line="360" w:lineRule="auto"/>
        <w:rPr>
          <w:rFonts w:ascii="Cambria" w:hAnsi="Cambria"/>
        </w:rPr>
      </w:pPr>
    </w:p>
    <w:p w14:paraId="038204EC" w14:textId="71A5DA76" w:rsidR="00206434" w:rsidRPr="00270B24" w:rsidRDefault="00206434" w:rsidP="00805D83">
      <w:pPr>
        <w:spacing w:line="360" w:lineRule="auto"/>
        <w:rPr>
          <w:rFonts w:ascii="Cambria" w:hAnsi="Cambria"/>
        </w:rPr>
      </w:pPr>
    </w:p>
    <w:sectPr w:rsidR="00206434" w:rsidRPr="00270B24">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A602F" w14:textId="77777777" w:rsidR="008F0D82" w:rsidRDefault="008F0D82" w:rsidP="000B2E2B">
      <w:r>
        <w:separator/>
      </w:r>
    </w:p>
  </w:endnote>
  <w:endnote w:type="continuationSeparator" w:id="0">
    <w:p w14:paraId="1E53F058" w14:textId="77777777" w:rsidR="008F0D82" w:rsidRDefault="008F0D82" w:rsidP="000B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83349355"/>
      <w:docPartObj>
        <w:docPartGallery w:val="Page Numbers (Bottom of Page)"/>
        <w:docPartUnique/>
      </w:docPartObj>
    </w:sdtPr>
    <w:sdtEndPr>
      <w:rPr>
        <w:rStyle w:val="PageNumber"/>
      </w:rPr>
    </w:sdtEndPr>
    <w:sdtContent>
      <w:p w14:paraId="36F31A80" w14:textId="3C7F8775" w:rsidR="00154C02" w:rsidRDefault="00154C02" w:rsidP="00DF71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F1B680" w14:textId="77777777" w:rsidR="00154C02" w:rsidRDefault="00154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2805084"/>
      <w:docPartObj>
        <w:docPartGallery w:val="Page Numbers (Bottom of Page)"/>
        <w:docPartUnique/>
      </w:docPartObj>
    </w:sdtPr>
    <w:sdtEndPr>
      <w:rPr>
        <w:rStyle w:val="PageNumber"/>
        <w:rFonts w:ascii="Courier New" w:hAnsi="Courier New" w:cs="Courier New"/>
      </w:rPr>
    </w:sdtEndPr>
    <w:sdtContent>
      <w:p w14:paraId="28108552" w14:textId="5A2A9600" w:rsidR="00154C02" w:rsidRPr="00154C02" w:rsidRDefault="00154C02" w:rsidP="00DF71AD">
        <w:pPr>
          <w:pStyle w:val="Footer"/>
          <w:framePr w:wrap="none" w:vAnchor="text" w:hAnchor="margin" w:xAlign="center" w:y="1"/>
          <w:rPr>
            <w:rStyle w:val="PageNumber"/>
            <w:rFonts w:ascii="Courier New" w:hAnsi="Courier New" w:cs="Courier New"/>
          </w:rPr>
        </w:pPr>
        <w:r w:rsidRPr="00893CC1">
          <w:rPr>
            <w:rStyle w:val="PageNumber"/>
          </w:rPr>
          <w:fldChar w:fldCharType="begin"/>
        </w:r>
        <w:r w:rsidRPr="00893CC1">
          <w:rPr>
            <w:rStyle w:val="PageNumber"/>
          </w:rPr>
          <w:instrText xml:space="preserve"> PAGE </w:instrText>
        </w:r>
        <w:r w:rsidRPr="00893CC1">
          <w:rPr>
            <w:rStyle w:val="PageNumber"/>
          </w:rPr>
          <w:fldChar w:fldCharType="separate"/>
        </w:r>
        <w:r w:rsidRPr="00893CC1">
          <w:rPr>
            <w:rStyle w:val="PageNumber"/>
            <w:noProof/>
          </w:rPr>
          <w:t>1</w:t>
        </w:r>
        <w:r w:rsidRPr="00893CC1">
          <w:rPr>
            <w:rStyle w:val="PageNumber"/>
          </w:rPr>
          <w:fldChar w:fldCharType="end"/>
        </w:r>
      </w:p>
    </w:sdtContent>
  </w:sdt>
  <w:p w14:paraId="1E57C440" w14:textId="77777777" w:rsidR="00154C02" w:rsidRPr="00154C02" w:rsidRDefault="00154C02">
    <w:pPr>
      <w:pStyle w:val="Footer"/>
      <w:rPr>
        <w:rFonts w:ascii="Courier New" w:hAnsi="Courier New" w:cs="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C18D7" w14:textId="77777777" w:rsidR="008F0D82" w:rsidRDefault="008F0D82" w:rsidP="000B2E2B">
      <w:r>
        <w:separator/>
      </w:r>
    </w:p>
  </w:footnote>
  <w:footnote w:type="continuationSeparator" w:id="0">
    <w:p w14:paraId="30186E8F" w14:textId="77777777" w:rsidR="008F0D82" w:rsidRDefault="008F0D82" w:rsidP="000B2E2B">
      <w:r>
        <w:continuationSeparator/>
      </w:r>
    </w:p>
  </w:footnote>
  <w:footnote w:id="1">
    <w:p w14:paraId="67F23AFF" w14:textId="5010A283" w:rsidR="00EB2430" w:rsidRPr="007C7058" w:rsidRDefault="00EB2430" w:rsidP="00052D45">
      <w:pPr>
        <w:pStyle w:val="FootnoteText"/>
        <w:spacing w:line="276" w:lineRule="auto"/>
        <w:rPr>
          <w:rFonts w:ascii="Cambria" w:hAnsi="Cambria"/>
          <w:sz w:val="24"/>
          <w:szCs w:val="24"/>
        </w:rPr>
      </w:pPr>
      <w:r w:rsidRPr="007C7058">
        <w:rPr>
          <w:rStyle w:val="FootnoteReference"/>
          <w:rFonts w:ascii="Cambria" w:hAnsi="Cambria"/>
          <w:sz w:val="24"/>
          <w:szCs w:val="24"/>
        </w:rPr>
        <w:footnoteRef/>
      </w:r>
      <w:r w:rsidRPr="007C7058">
        <w:rPr>
          <w:rFonts w:ascii="Cambria" w:hAnsi="Cambria"/>
          <w:sz w:val="24"/>
          <w:szCs w:val="24"/>
        </w:rPr>
        <w:t xml:space="preserve"> Some synoptic views, which bring out how </w:t>
      </w:r>
      <w:r w:rsidR="000A2CB5" w:rsidRPr="007C7058">
        <w:rPr>
          <w:rFonts w:ascii="Cambria" w:hAnsi="Cambria"/>
          <w:sz w:val="24"/>
          <w:szCs w:val="24"/>
        </w:rPr>
        <w:t xml:space="preserve">some of </w:t>
      </w:r>
      <w:r w:rsidRPr="007C7058">
        <w:rPr>
          <w:rFonts w:ascii="Cambria" w:hAnsi="Cambria"/>
          <w:sz w:val="24"/>
          <w:szCs w:val="24"/>
        </w:rPr>
        <w:t xml:space="preserve">the </w:t>
      </w:r>
      <w:r w:rsidR="009E5550" w:rsidRPr="007C7058">
        <w:rPr>
          <w:rFonts w:ascii="Cambria" w:hAnsi="Cambria"/>
          <w:sz w:val="24"/>
          <w:szCs w:val="24"/>
        </w:rPr>
        <w:t xml:space="preserve">different ways in which the relationship between pragmatism and political philosophy can be </w:t>
      </w:r>
      <w:r w:rsidR="007B19C5" w:rsidRPr="007C7058">
        <w:rPr>
          <w:rFonts w:ascii="Cambria" w:hAnsi="Cambria"/>
          <w:sz w:val="24"/>
          <w:szCs w:val="24"/>
        </w:rPr>
        <w:t>articulated</w:t>
      </w:r>
      <w:r w:rsidRPr="007C7058">
        <w:rPr>
          <w:rFonts w:ascii="Cambria" w:hAnsi="Cambria"/>
          <w:sz w:val="24"/>
          <w:szCs w:val="24"/>
        </w:rPr>
        <w:t xml:space="preserve">, include Matthew </w:t>
      </w:r>
      <w:proofErr w:type="spellStart"/>
      <w:r w:rsidRPr="007C7058">
        <w:rPr>
          <w:rFonts w:ascii="Cambria" w:hAnsi="Cambria"/>
          <w:sz w:val="24"/>
          <w:szCs w:val="24"/>
        </w:rPr>
        <w:t>Festenstein</w:t>
      </w:r>
      <w:proofErr w:type="spellEnd"/>
      <w:r w:rsidRPr="007C7058">
        <w:rPr>
          <w:rFonts w:ascii="Cambria" w:hAnsi="Cambria"/>
          <w:sz w:val="24"/>
          <w:szCs w:val="24"/>
        </w:rPr>
        <w:t xml:space="preserve">, </w:t>
      </w:r>
      <w:r w:rsidRPr="007C7058">
        <w:rPr>
          <w:rFonts w:ascii="Cambria" w:hAnsi="Cambria"/>
          <w:i/>
          <w:iCs/>
          <w:sz w:val="24"/>
          <w:szCs w:val="24"/>
        </w:rPr>
        <w:t xml:space="preserve">Pragmatism and Political Theory: From Dewey to Rorty, </w:t>
      </w:r>
      <w:r w:rsidRPr="007C7058">
        <w:rPr>
          <w:rFonts w:ascii="Cambria" w:hAnsi="Cambria"/>
          <w:sz w:val="24"/>
          <w:szCs w:val="24"/>
        </w:rPr>
        <w:t xml:space="preserve">Chicago: University of Chicago Press, 1997; Robert </w:t>
      </w:r>
      <w:proofErr w:type="spellStart"/>
      <w:r w:rsidRPr="007C7058">
        <w:rPr>
          <w:rFonts w:ascii="Cambria" w:hAnsi="Cambria"/>
          <w:sz w:val="24"/>
          <w:szCs w:val="24"/>
        </w:rPr>
        <w:t>Talisse</w:t>
      </w:r>
      <w:proofErr w:type="spellEnd"/>
      <w:r w:rsidRPr="007C7058">
        <w:rPr>
          <w:rFonts w:ascii="Cambria" w:hAnsi="Cambria"/>
          <w:sz w:val="24"/>
          <w:szCs w:val="24"/>
        </w:rPr>
        <w:t xml:space="preserve">, ‘ Pragmatist Political Philosophy’, </w:t>
      </w:r>
      <w:r w:rsidRPr="007C7058">
        <w:rPr>
          <w:rFonts w:ascii="Cambria" w:hAnsi="Cambria"/>
          <w:i/>
          <w:iCs/>
          <w:sz w:val="24"/>
          <w:szCs w:val="24"/>
        </w:rPr>
        <w:t>Philosophy Compass</w:t>
      </w:r>
      <w:r w:rsidR="009E5550" w:rsidRPr="007C7058">
        <w:rPr>
          <w:rFonts w:ascii="Cambria" w:hAnsi="Cambria"/>
          <w:sz w:val="24"/>
          <w:szCs w:val="24"/>
        </w:rPr>
        <w:t>.</w:t>
      </w:r>
      <w:r w:rsidRPr="007C7058">
        <w:rPr>
          <w:rFonts w:ascii="Cambria" w:hAnsi="Cambria"/>
          <w:sz w:val="24"/>
          <w:szCs w:val="24"/>
        </w:rPr>
        <w:t xml:space="preserve"> 9: 2, 2014, p. 123-30; Michael Bacon and Clayton Chin, ‘Contemporary Pragmatist Political Theory: Aims and Practices’, </w:t>
      </w:r>
      <w:r w:rsidRPr="007C7058">
        <w:rPr>
          <w:rFonts w:ascii="Cambria" w:hAnsi="Cambria"/>
          <w:i/>
          <w:iCs/>
          <w:sz w:val="24"/>
          <w:szCs w:val="24"/>
        </w:rPr>
        <w:t>Political Studies Review</w:t>
      </w:r>
      <w:r w:rsidR="009E5550" w:rsidRPr="007C7058">
        <w:rPr>
          <w:rFonts w:ascii="Cambria" w:hAnsi="Cambria"/>
          <w:sz w:val="24"/>
          <w:szCs w:val="24"/>
        </w:rPr>
        <w:t>,</w:t>
      </w:r>
      <w:r w:rsidRPr="007C7058">
        <w:rPr>
          <w:rFonts w:ascii="Cambria" w:hAnsi="Cambria"/>
          <w:sz w:val="24"/>
          <w:szCs w:val="24"/>
        </w:rPr>
        <w:t xml:space="preserve"> 14: 1, 2016, p. 3-6; Susan Dieleman, David Rondel and Christopher J. </w:t>
      </w:r>
      <w:proofErr w:type="spellStart"/>
      <w:r w:rsidRPr="007C7058">
        <w:rPr>
          <w:rFonts w:ascii="Cambria" w:hAnsi="Cambria"/>
          <w:sz w:val="24"/>
          <w:szCs w:val="24"/>
        </w:rPr>
        <w:t>Voparil</w:t>
      </w:r>
      <w:proofErr w:type="spellEnd"/>
      <w:r w:rsidRPr="007C7058">
        <w:rPr>
          <w:rFonts w:ascii="Cambria" w:hAnsi="Cambria"/>
          <w:sz w:val="24"/>
          <w:szCs w:val="24"/>
        </w:rPr>
        <w:t xml:space="preserve"> (eds.) </w:t>
      </w:r>
      <w:r w:rsidRPr="007C7058">
        <w:rPr>
          <w:rFonts w:ascii="Cambria" w:hAnsi="Cambria"/>
          <w:i/>
          <w:iCs/>
          <w:sz w:val="24"/>
          <w:szCs w:val="24"/>
        </w:rPr>
        <w:t xml:space="preserve">Pragmatism and Justice </w:t>
      </w:r>
      <w:r w:rsidRPr="007C7058">
        <w:rPr>
          <w:rFonts w:ascii="Cambria" w:hAnsi="Cambria"/>
          <w:sz w:val="24"/>
          <w:szCs w:val="24"/>
        </w:rPr>
        <w:t>(New York: Oxford University Press, 2017).</w:t>
      </w:r>
    </w:p>
  </w:footnote>
  <w:footnote w:id="2">
    <w:p w14:paraId="6670745A" w14:textId="0DCD7BEC" w:rsidR="00DB6351" w:rsidRPr="007C7058" w:rsidRDefault="00DB6351" w:rsidP="00052D45">
      <w:pPr>
        <w:pStyle w:val="FootnoteText"/>
        <w:spacing w:line="276" w:lineRule="auto"/>
        <w:rPr>
          <w:rFonts w:ascii="Cambria" w:hAnsi="Cambria"/>
          <w:sz w:val="24"/>
          <w:szCs w:val="24"/>
        </w:rPr>
      </w:pPr>
      <w:r w:rsidRPr="007C7058">
        <w:rPr>
          <w:rStyle w:val="FootnoteReference"/>
          <w:rFonts w:ascii="Cambria" w:hAnsi="Cambria"/>
          <w:sz w:val="24"/>
          <w:szCs w:val="24"/>
        </w:rPr>
        <w:footnoteRef/>
      </w:r>
      <w:r w:rsidRPr="007C7058">
        <w:rPr>
          <w:rFonts w:ascii="Cambria" w:hAnsi="Cambria"/>
          <w:sz w:val="24"/>
          <w:szCs w:val="24"/>
        </w:rPr>
        <w:t xml:space="preserve"> For context, see Matthew </w:t>
      </w:r>
      <w:proofErr w:type="spellStart"/>
      <w:r w:rsidRPr="007C7058">
        <w:rPr>
          <w:rFonts w:ascii="Cambria" w:hAnsi="Cambria"/>
          <w:sz w:val="24"/>
          <w:szCs w:val="24"/>
        </w:rPr>
        <w:t>Festenstein</w:t>
      </w:r>
      <w:proofErr w:type="spellEnd"/>
      <w:r w:rsidRPr="007C7058">
        <w:rPr>
          <w:rFonts w:ascii="Cambria" w:hAnsi="Cambria"/>
          <w:sz w:val="24"/>
          <w:szCs w:val="24"/>
        </w:rPr>
        <w:t xml:space="preserve">, </w:t>
      </w:r>
      <w:r w:rsidR="003315B6" w:rsidRPr="007C7058">
        <w:rPr>
          <w:rFonts w:ascii="Cambria" w:hAnsi="Cambria"/>
          <w:sz w:val="24"/>
          <w:szCs w:val="24"/>
        </w:rPr>
        <w:t xml:space="preserve">‘Inquiry and Democracy in Contemporary Pragmatism’, </w:t>
      </w:r>
      <w:r w:rsidR="003315B6" w:rsidRPr="007C7058">
        <w:rPr>
          <w:rFonts w:ascii="Cambria" w:hAnsi="Cambria"/>
          <w:i/>
          <w:iCs/>
          <w:sz w:val="24"/>
          <w:szCs w:val="24"/>
        </w:rPr>
        <w:t>in</w:t>
      </w:r>
      <w:r w:rsidR="003315B6" w:rsidRPr="007C7058">
        <w:rPr>
          <w:rFonts w:ascii="Cambria" w:hAnsi="Cambria"/>
          <w:sz w:val="24"/>
          <w:szCs w:val="24"/>
        </w:rPr>
        <w:t xml:space="preserve"> </w:t>
      </w:r>
      <w:r w:rsidR="009B47B0" w:rsidRPr="007C7058">
        <w:rPr>
          <w:rFonts w:ascii="Cambria" w:hAnsi="Cambria"/>
          <w:sz w:val="24"/>
          <w:szCs w:val="24"/>
        </w:rPr>
        <w:t xml:space="preserve">Patrick </w:t>
      </w:r>
      <w:proofErr w:type="spellStart"/>
      <w:r w:rsidR="009B47B0" w:rsidRPr="007C7058">
        <w:rPr>
          <w:rFonts w:ascii="Cambria" w:hAnsi="Cambria"/>
          <w:sz w:val="24"/>
          <w:szCs w:val="24"/>
        </w:rPr>
        <w:t>Baert</w:t>
      </w:r>
      <w:proofErr w:type="spellEnd"/>
      <w:r w:rsidR="009B47B0" w:rsidRPr="007C7058">
        <w:rPr>
          <w:rFonts w:ascii="Cambria" w:hAnsi="Cambria"/>
          <w:sz w:val="24"/>
          <w:szCs w:val="24"/>
        </w:rPr>
        <w:t xml:space="preserve"> and Bryan Turner (eds.), </w:t>
      </w:r>
      <w:r w:rsidR="009B47B0" w:rsidRPr="007C7058">
        <w:rPr>
          <w:rFonts w:ascii="Cambria" w:hAnsi="Cambria"/>
          <w:i/>
          <w:iCs/>
          <w:sz w:val="24"/>
          <w:szCs w:val="24"/>
        </w:rPr>
        <w:t>Pragmatism and European Social Theory</w:t>
      </w:r>
      <w:r w:rsidR="009B47B0" w:rsidRPr="007C7058">
        <w:rPr>
          <w:rFonts w:ascii="Cambria" w:hAnsi="Cambria"/>
          <w:sz w:val="24"/>
          <w:szCs w:val="24"/>
        </w:rPr>
        <w:t>, Cambridge: Bardwell Press, 2007, p. 115-36</w:t>
      </w:r>
      <w:r w:rsidR="00EB2430" w:rsidRPr="007C7058">
        <w:rPr>
          <w:rFonts w:ascii="Cambria" w:hAnsi="Cambria"/>
          <w:sz w:val="24"/>
          <w:szCs w:val="24"/>
        </w:rPr>
        <w:t xml:space="preserve">. </w:t>
      </w:r>
      <w:r w:rsidR="00A122A2" w:rsidRPr="007C7058">
        <w:rPr>
          <w:rFonts w:ascii="Cambria" w:hAnsi="Cambria"/>
          <w:sz w:val="24"/>
          <w:szCs w:val="24"/>
        </w:rPr>
        <w:t>T</w:t>
      </w:r>
      <w:r w:rsidR="0079659C" w:rsidRPr="007C7058">
        <w:rPr>
          <w:rFonts w:ascii="Cambria" w:hAnsi="Cambria"/>
          <w:sz w:val="24"/>
          <w:szCs w:val="24"/>
        </w:rPr>
        <w:t xml:space="preserve">reatments of different types of inquiry-based argument include </w:t>
      </w:r>
      <w:r w:rsidR="00A122A2" w:rsidRPr="007C7058">
        <w:rPr>
          <w:rFonts w:ascii="Cambria" w:hAnsi="Cambria"/>
          <w:sz w:val="24"/>
          <w:szCs w:val="24"/>
        </w:rPr>
        <w:t xml:space="preserve">Elizabeth Anderson, ‘The Epistemology of Democracy’, </w:t>
      </w:r>
      <w:r w:rsidR="00A122A2" w:rsidRPr="007C7058">
        <w:rPr>
          <w:rFonts w:ascii="Cambria" w:hAnsi="Cambria"/>
          <w:i/>
          <w:iCs/>
          <w:sz w:val="24"/>
          <w:szCs w:val="24"/>
        </w:rPr>
        <w:t>Episteme</w:t>
      </w:r>
      <w:r w:rsidR="00A122A2" w:rsidRPr="007C7058">
        <w:rPr>
          <w:rFonts w:ascii="Cambria" w:hAnsi="Cambria"/>
          <w:sz w:val="24"/>
          <w:szCs w:val="24"/>
        </w:rPr>
        <w:t xml:space="preserve">, 3:1-2, 2006, p. 8-22; James </w:t>
      </w:r>
      <w:proofErr w:type="spellStart"/>
      <w:r w:rsidR="00A122A2" w:rsidRPr="007C7058">
        <w:rPr>
          <w:rFonts w:ascii="Cambria" w:hAnsi="Cambria"/>
          <w:sz w:val="24"/>
          <w:szCs w:val="24"/>
        </w:rPr>
        <w:t>Bohman</w:t>
      </w:r>
      <w:proofErr w:type="spellEnd"/>
      <w:r w:rsidR="00A122A2" w:rsidRPr="007C7058">
        <w:rPr>
          <w:rFonts w:ascii="Cambria" w:hAnsi="Cambria"/>
          <w:sz w:val="24"/>
          <w:szCs w:val="24"/>
        </w:rPr>
        <w:t xml:space="preserve">, ‘Deliberative Democracy and the Epistemic Benefits of Diversity’, </w:t>
      </w:r>
      <w:r w:rsidR="00A122A2" w:rsidRPr="007C7058">
        <w:rPr>
          <w:rFonts w:ascii="Cambria" w:hAnsi="Cambria"/>
          <w:i/>
          <w:iCs/>
          <w:sz w:val="24"/>
          <w:szCs w:val="24"/>
        </w:rPr>
        <w:t>Episteme</w:t>
      </w:r>
      <w:r w:rsidR="00A122A2" w:rsidRPr="007C7058">
        <w:rPr>
          <w:rFonts w:ascii="Cambria" w:hAnsi="Cambria"/>
          <w:sz w:val="24"/>
          <w:szCs w:val="24"/>
        </w:rPr>
        <w:t xml:space="preserve">, 3: 3, 2006, p. 175-91; </w:t>
      </w:r>
      <w:r w:rsidR="0079659C" w:rsidRPr="007C7058">
        <w:rPr>
          <w:rFonts w:ascii="Cambria" w:hAnsi="Cambria"/>
          <w:sz w:val="24"/>
          <w:szCs w:val="24"/>
        </w:rPr>
        <w:t xml:space="preserve">Matthew </w:t>
      </w:r>
      <w:proofErr w:type="spellStart"/>
      <w:r w:rsidR="0079659C" w:rsidRPr="007C7058">
        <w:rPr>
          <w:rFonts w:ascii="Cambria" w:hAnsi="Cambria"/>
          <w:sz w:val="24"/>
          <w:szCs w:val="24"/>
        </w:rPr>
        <w:t>Festenstein</w:t>
      </w:r>
      <w:proofErr w:type="spellEnd"/>
      <w:r w:rsidR="0079659C" w:rsidRPr="007C7058">
        <w:rPr>
          <w:rFonts w:ascii="Cambria" w:hAnsi="Cambria"/>
          <w:sz w:val="24"/>
          <w:szCs w:val="24"/>
        </w:rPr>
        <w:t xml:space="preserve">, ‘Does Dewey Have An “Epistemic Argument” for Democracy?’, </w:t>
      </w:r>
      <w:r w:rsidR="0079659C" w:rsidRPr="007C7058">
        <w:rPr>
          <w:rFonts w:ascii="Cambria" w:hAnsi="Cambria"/>
          <w:i/>
          <w:iCs/>
          <w:sz w:val="24"/>
          <w:szCs w:val="24"/>
        </w:rPr>
        <w:t>Contemporary Pragmatism</w:t>
      </w:r>
      <w:r w:rsidR="001A0DCB" w:rsidRPr="007C7058">
        <w:rPr>
          <w:rFonts w:ascii="Cambria" w:hAnsi="Cambria"/>
          <w:sz w:val="24"/>
          <w:szCs w:val="24"/>
        </w:rPr>
        <w:t>,</w:t>
      </w:r>
      <w:r w:rsidR="0079659C" w:rsidRPr="007C7058">
        <w:rPr>
          <w:rFonts w:ascii="Cambria" w:hAnsi="Cambria"/>
          <w:sz w:val="24"/>
          <w:szCs w:val="24"/>
        </w:rPr>
        <w:t xml:space="preserve"> 16: 2-3, 2019, 217-41; Michael I. </w:t>
      </w:r>
      <w:proofErr w:type="spellStart"/>
      <w:r w:rsidR="0079659C" w:rsidRPr="007C7058">
        <w:rPr>
          <w:rFonts w:ascii="Cambria" w:hAnsi="Cambria"/>
          <w:sz w:val="24"/>
          <w:szCs w:val="24"/>
        </w:rPr>
        <w:t>Raber</w:t>
      </w:r>
      <w:proofErr w:type="spellEnd"/>
      <w:r w:rsidR="0079659C" w:rsidRPr="007C7058">
        <w:rPr>
          <w:rFonts w:ascii="Cambria" w:hAnsi="Cambria"/>
          <w:sz w:val="24"/>
          <w:szCs w:val="24"/>
        </w:rPr>
        <w:t xml:space="preserve">, </w:t>
      </w:r>
      <w:r w:rsidR="0079659C" w:rsidRPr="007C7058">
        <w:rPr>
          <w:rFonts w:ascii="Cambria" w:hAnsi="Cambria"/>
          <w:i/>
          <w:iCs/>
          <w:sz w:val="24"/>
          <w:szCs w:val="24"/>
        </w:rPr>
        <w:t>Knowing Democracy – A Pragmatist Account of the Epistemic Dimension in Democratic Politics</w:t>
      </w:r>
      <w:r w:rsidR="0079659C" w:rsidRPr="007C7058">
        <w:rPr>
          <w:rFonts w:ascii="Cambria" w:hAnsi="Cambria"/>
          <w:sz w:val="24"/>
          <w:szCs w:val="24"/>
        </w:rPr>
        <w:t xml:space="preserve">, Cham, </w:t>
      </w:r>
      <w:proofErr w:type="spellStart"/>
      <w:r w:rsidR="0079659C" w:rsidRPr="007C7058">
        <w:rPr>
          <w:rFonts w:ascii="Cambria" w:hAnsi="Cambria"/>
          <w:sz w:val="24"/>
          <w:szCs w:val="24"/>
        </w:rPr>
        <w:t>Switzwerland</w:t>
      </w:r>
      <w:proofErr w:type="spellEnd"/>
      <w:r w:rsidR="0079659C" w:rsidRPr="007C7058">
        <w:rPr>
          <w:rFonts w:ascii="Cambria" w:hAnsi="Cambria"/>
          <w:sz w:val="24"/>
          <w:szCs w:val="24"/>
        </w:rPr>
        <w:t xml:space="preserve">: Springer, 2020. </w:t>
      </w:r>
      <w:r w:rsidR="00EB2430" w:rsidRPr="007C7058">
        <w:rPr>
          <w:rFonts w:ascii="Cambria" w:hAnsi="Cambria"/>
          <w:sz w:val="24"/>
          <w:szCs w:val="24"/>
        </w:rPr>
        <w:t xml:space="preserve">There is now a large literature </w:t>
      </w:r>
      <w:r w:rsidR="00A122A2" w:rsidRPr="007C7058">
        <w:rPr>
          <w:rFonts w:ascii="Cambria" w:hAnsi="Cambria"/>
          <w:sz w:val="24"/>
          <w:szCs w:val="24"/>
        </w:rPr>
        <w:t xml:space="preserve">specifically </w:t>
      </w:r>
      <w:r w:rsidR="00EB2430" w:rsidRPr="007C7058">
        <w:rPr>
          <w:rFonts w:ascii="Cambria" w:hAnsi="Cambria"/>
          <w:sz w:val="24"/>
          <w:szCs w:val="24"/>
        </w:rPr>
        <w:t xml:space="preserve">on </w:t>
      </w:r>
      <w:proofErr w:type="spellStart"/>
      <w:r w:rsidR="00EB2430" w:rsidRPr="007C7058">
        <w:rPr>
          <w:rFonts w:ascii="Cambria" w:hAnsi="Cambria"/>
          <w:sz w:val="24"/>
          <w:szCs w:val="24"/>
        </w:rPr>
        <w:t>Misak’s</w:t>
      </w:r>
      <w:proofErr w:type="spellEnd"/>
      <w:r w:rsidR="00EB2430" w:rsidRPr="007C7058">
        <w:rPr>
          <w:rFonts w:ascii="Cambria" w:hAnsi="Cambria"/>
          <w:sz w:val="24"/>
          <w:szCs w:val="24"/>
        </w:rPr>
        <w:t xml:space="preserve"> and </w:t>
      </w:r>
      <w:proofErr w:type="spellStart"/>
      <w:r w:rsidR="00EB2430" w:rsidRPr="007C7058">
        <w:rPr>
          <w:rFonts w:ascii="Cambria" w:hAnsi="Cambria"/>
          <w:sz w:val="24"/>
          <w:szCs w:val="24"/>
        </w:rPr>
        <w:t>Talisse’s</w:t>
      </w:r>
      <w:proofErr w:type="spellEnd"/>
      <w:r w:rsidR="00EB2430" w:rsidRPr="007C7058">
        <w:rPr>
          <w:rFonts w:ascii="Cambria" w:hAnsi="Cambria"/>
          <w:sz w:val="24"/>
          <w:szCs w:val="24"/>
        </w:rPr>
        <w:t xml:space="preserve"> </w:t>
      </w:r>
      <w:r w:rsidR="00A122A2" w:rsidRPr="007C7058">
        <w:rPr>
          <w:rFonts w:ascii="Cambria" w:hAnsi="Cambria"/>
          <w:sz w:val="24"/>
          <w:szCs w:val="24"/>
        </w:rPr>
        <w:t xml:space="preserve">Peircean </w:t>
      </w:r>
      <w:r w:rsidR="00EB2430" w:rsidRPr="007C7058">
        <w:rPr>
          <w:rFonts w:ascii="Cambria" w:hAnsi="Cambria"/>
          <w:sz w:val="24"/>
          <w:szCs w:val="24"/>
        </w:rPr>
        <w:t xml:space="preserve">arguments. In addition to the </w:t>
      </w:r>
      <w:r w:rsidR="00E43759" w:rsidRPr="007C7058">
        <w:rPr>
          <w:rFonts w:ascii="Cambria" w:hAnsi="Cambria"/>
          <w:sz w:val="24"/>
          <w:szCs w:val="24"/>
        </w:rPr>
        <w:t>sources</w:t>
      </w:r>
      <w:r w:rsidR="00EB2430" w:rsidRPr="007C7058">
        <w:rPr>
          <w:rFonts w:ascii="Cambria" w:hAnsi="Cambria"/>
          <w:sz w:val="24"/>
          <w:szCs w:val="24"/>
        </w:rPr>
        <w:t xml:space="preserve"> cited below, </w:t>
      </w:r>
      <w:r w:rsidR="00D36A9A">
        <w:rPr>
          <w:rFonts w:ascii="Cambria" w:hAnsi="Cambria"/>
          <w:sz w:val="24"/>
          <w:szCs w:val="24"/>
        </w:rPr>
        <w:t xml:space="preserve">and discussions in this issue, </w:t>
      </w:r>
      <w:r w:rsidR="00D008B3" w:rsidRPr="007C7058">
        <w:rPr>
          <w:rFonts w:ascii="Cambria" w:hAnsi="Cambria"/>
          <w:sz w:val="24"/>
          <w:szCs w:val="24"/>
        </w:rPr>
        <w:t>helpful and important</w:t>
      </w:r>
      <w:r w:rsidR="00EB2430" w:rsidRPr="007C7058">
        <w:rPr>
          <w:rFonts w:ascii="Cambria" w:hAnsi="Cambria"/>
          <w:sz w:val="24"/>
          <w:szCs w:val="24"/>
        </w:rPr>
        <w:t xml:space="preserve"> texts on this approach include </w:t>
      </w:r>
      <w:r w:rsidR="001A0DCB" w:rsidRPr="007C7058">
        <w:rPr>
          <w:rFonts w:ascii="Cambria" w:hAnsi="Cambria"/>
          <w:sz w:val="24"/>
          <w:szCs w:val="24"/>
        </w:rPr>
        <w:t xml:space="preserve">Eric </w:t>
      </w:r>
      <w:proofErr w:type="spellStart"/>
      <w:r w:rsidR="001A0DCB" w:rsidRPr="007C7058">
        <w:rPr>
          <w:rFonts w:ascii="Cambria" w:hAnsi="Cambria"/>
          <w:sz w:val="24"/>
          <w:szCs w:val="24"/>
        </w:rPr>
        <w:t>McGilvray</w:t>
      </w:r>
      <w:proofErr w:type="spellEnd"/>
      <w:r w:rsidR="001A0DCB" w:rsidRPr="007C7058">
        <w:rPr>
          <w:rFonts w:ascii="Cambria" w:hAnsi="Cambria"/>
          <w:sz w:val="24"/>
          <w:szCs w:val="24"/>
        </w:rPr>
        <w:t xml:space="preserve">, </w:t>
      </w:r>
      <w:r w:rsidR="00D60276" w:rsidRPr="007C7058">
        <w:rPr>
          <w:rFonts w:ascii="Cambria" w:hAnsi="Cambria"/>
          <w:sz w:val="24"/>
          <w:szCs w:val="24"/>
        </w:rPr>
        <w:t xml:space="preserve">‘Democratic Doubts: Pragmatism and the Epistemic Defence of Democracy’, </w:t>
      </w:r>
      <w:r w:rsidR="00D60276" w:rsidRPr="007C7058">
        <w:rPr>
          <w:rFonts w:ascii="Cambria" w:hAnsi="Cambria"/>
          <w:i/>
          <w:iCs/>
          <w:sz w:val="24"/>
          <w:szCs w:val="24"/>
        </w:rPr>
        <w:t>Journal of Political Philosophy</w:t>
      </w:r>
      <w:r w:rsidR="00D60276" w:rsidRPr="007C7058">
        <w:rPr>
          <w:rFonts w:ascii="Cambria" w:hAnsi="Cambria"/>
          <w:sz w:val="24"/>
          <w:szCs w:val="24"/>
        </w:rPr>
        <w:t xml:space="preserve">, 22:1, 2014, p. </w:t>
      </w:r>
      <w:r w:rsidR="00E845E9" w:rsidRPr="007C7058">
        <w:rPr>
          <w:rFonts w:ascii="Cambria" w:hAnsi="Cambria"/>
          <w:sz w:val="24"/>
          <w:szCs w:val="24"/>
        </w:rPr>
        <w:t xml:space="preserve">105-23; </w:t>
      </w:r>
      <w:r w:rsidR="001A0DCB" w:rsidRPr="007C7058">
        <w:rPr>
          <w:rFonts w:ascii="Cambria" w:hAnsi="Cambria"/>
          <w:sz w:val="24"/>
          <w:szCs w:val="24"/>
        </w:rPr>
        <w:t xml:space="preserve">Henrik </w:t>
      </w:r>
      <w:proofErr w:type="spellStart"/>
      <w:r w:rsidR="001A0DCB" w:rsidRPr="007C7058">
        <w:rPr>
          <w:rFonts w:ascii="Cambria" w:hAnsi="Cambria"/>
          <w:sz w:val="24"/>
          <w:szCs w:val="24"/>
        </w:rPr>
        <w:t>Rydenfelt</w:t>
      </w:r>
      <w:proofErr w:type="spellEnd"/>
      <w:r w:rsidR="001A0DCB" w:rsidRPr="007C7058">
        <w:rPr>
          <w:rFonts w:ascii="Cambria" w:hAnsi="Cambria"/>
          <w:sz w:val="24"/>
          <w:szCs w:val="24"/>
        </w:rPr>
        <w:t xml:space="preserve">, ‘Democracy and Moral Inquiry: Problems of the Methodological Argument’, </w:t>
      </w:r>
      <w:r w:rsidR="001A0DCB" w:rsidRPr="007C7058">
        <w:rPr>
          <w:rFonts w:ascii="Cambria" w:hAnsi="Cambria"/>
          <w:i/>
          <w:iCs/>
          <w:sz w:val="24"/>
          <w:szCs w:val="24"/>
        </w:rPr>
        <w:t>Transactions of the Charles S. Peirce Society</w:t>
      </w:r>
      <w:r w:rsidR="001A0DCB" w:rsidRPr="007C7058">
        <w:rPr>
          <w:rFonts w:ascii="Cambria" w:hAnsi="Cambria"/>
          <w:sz w:val="24"/>
          <w:szCs w:val="24"/>
        </w:rPr>
        <w:t xml:space="preserve">, 55: 3, 2019, p. 254-72. </w:t>
      </w:r>
    </w:p>
  </w:footnote>
  <w:footnote w:id="3">
    <w:p w14:paraId="35C387BB" w14:textId="64682677" w:rsidR="000B2E2B" w:rsidRPr="007C7058" w:rsidRDefault="000B2E2B" w:rsidP="00052D45">
      <w:pPr>
        <w:pStyle w:val="FootnoteText"/>
        <w:spacing w:line="276" w:lineRule="auto"/>
        <w:rPr>
          <w:rFonts w:ascii="Cambria" w:hAnsi="Cambria"/>
          <w:sz w:val="24"/>
          <w:szCs w:val="24"/>
        </w:rPr>
      </w:pPr>
      <w:r w:rsidRPr="007C7058">
        <w:rPr>
          <w:rStyle w:val="FootnoteReference"/>
          <w:rFonts w:ascii="Cambria" w:hAnsi="Cambria"/>
          <w:sz w:val="24"/>
          <w:szCs w:val="24"/>
        </w:rPr>
        <w:footnoteRef/>
      </w:r>
      <w:r w:rsidRPr="007C7058">
        <w:rPr>
          <w:rFonts w:ascii="Cambria" w:hAnsi="Cambria"/>
          <w:sz w:val="24"/>
          <w:szCs w:val="24"/>
        </w:rPr>
        <w:t xml:space="preserve"> </w:t>
      </w:r>
      <w:r w:rsidR="00824A72" w:rsidRPr="007C7058">
        <w:rPr>
          <w:rFonts w:ascii="Cambria" w:hAnsi="Cambria"/>
          <w:sz w:val="24"/>
          <w:szCs w:val="24"/>
        </w:rPr>
        <w:t xml:space="preserve">Cheryl </w:t>
      </w:r>
      <w:proofErr w:type="spellStart"/>
      <w:r w:rsidRPr="007C7058">
        <w:rPr>
          <w:rFonts w:ascii="Cambria" w:hAnsi="Cambria"/>
          <w:sz w:val="24"/>
          <w:szCs w:val="24"/>
        </w:rPr>
        <w:t>Misak</w:t>
      </w:r>
      <w:proofErr w:type="spellEnd"/>
      <w:r w:rsidRPr="007C7058">
        <w:rPr>
          <w:rFonts w:ascii="Cambria" w:hAnsi="Cambria"/>
          <w:sz w:val="24"/>
          <w:szCs w:val="24"/>
        </w:rPr>
        <w:t xml:space="preserve">, </w:t>
      </w:r>
      <w:r w:rsidR="00824A72" w:rsidRPr="007C7058">
        <w:rPr>
          <w:rFonts w:ascii="Cambria" w:hAnsi="Cambria"/>
          <w:i/>
          <w:iCs/>
          <w:sz w:val="24"/>
          <w:szCs w:val="24"/>
        </w:rPr>
        <w:t>Truth, Politics, Morality: Pragmatism and Deliberation</w:t>
      </w:r>
      <w:r w:rsidR="00824A72" w:rsidRPr="007C7058">
        <w:rPr>
          <w:rFonts w:ascii="Cambria" w:hAnsi="Cambria"/>
          <w:sz w:val="24"/>
          <w:szCs w:val="24"/>
        </w:rPr>
        <w:t>, London: Routledge</w:t>
      </w:r>
      <w:r w:rsidR="00CB0405" w:rsidRPr="007C7058">
        <w:rPr>
          <w:rFonts w:ascii="Cambria" w:hAnsi="Cambria"/>
          <w:sz w:val="24"/>
          <w:szCs w:val="24"/>
        </w:rPr>
        <w:t>,</w:t>
      </w:r>
      <w:r w:rsidR="00824A72" w:rsidRPr="007C7058">
        <w:rPr>
          <w:rFonts w:ascii="Cambria" w:hAnsi="Cambria"/>
          <w:sz w:val="24"/>
          <w:szCs w:val="24"/>
        </w:rPr>
        <w:t xml:space="preserve"> </w:t>
      </w:r>
      <w:r w:rsidRPr="007C7058">
        <w:rPr>
          <w:rFonts w:ascii="Cambria" w:hAnsi="Cambria"/>
          <w:sz w:val="24"/>
          <w:szCs w:val="24"/>
        </w:rPr>
        <w:t>2000</w:t>
      </w:r>
      <w:r w:rsidR="00824A72" w:rsidRPr="007C7058">
        <w:rPr>
          <w:rFonts w:ascii="Cambria" w:hAnsi="Cambria"/>
          <w:sz w:val="24"/>
          <w:szCs w:val="24"/>
        </w:rPr>
        <w:t>, p.</w:t>
      </w:r>
      <w:r w:rsidRPr="007C7058">
        <w:rPr>
          <w:rFonts w:ascii="Cambria" w:hAnsi="Cambria"/>
          <w:sz w:val="24"/>
          <w:szCs w:val="24"/>
        </w:rPr>
        <w:t xml:space="preserve"> 106</w:t>
      </w:r>
      <w:r w:rsidR="00A37B00" w:rsidRPr="007C7058">
        <w:rPr>
          <w:rFonts w:ascii="Cambria" w:hAnsi="Cambria"/>
          <w:sz w:val="24"/>
          <w:szCs w:val="24"/>
        </w:rPr>
        <w:t>.</w:t>
      </w:r>
      <w:r w:rsidR="00893CC1" w:rsidRPr="007C7058">
        <w:rPr>
          <w:rFonts w:ascii="Cambria" w:hAnsi="Cambria"/>
          <w:sz w:val="24"/>
          <w:szCs w:val="24"/>
        </w:rPr>
        <w:t xml:space="preserve"> </w:t>
      </w:r>
    </w:p>
  </w:footnote>
  <w:footnote w:id="4">
    <w:p w14:paraId="77309ED6" w14:textId="2ED4495D" w:rsidR="000B2E2B" w:rsidRPr="007C7058" w:rsidRDefault="000B2E2B" w:rsidP="00052D45">
      <w:pPr>
        <w:pStyle w:val="FootnoteText"/>
        <w:spacing w:line="276" w:lineRule="auto"/>
        <w:rPr>
          <w:rFonts w:ascii="Cambria" w:hAnsi="Cambria"/>
          <w:sz w:val="24"/>
          <w:szCs w:val="24"/>
        </w:rPr>
      </w:pPr>
      <w:r w:rsidRPr="007C7058">
        <w:rPr>
          <w:rStyle w:val="FootnoteReference"/>
          <w:rFonts w:ascii="Cambria" w:hAnsi="Cambria"/>
          <w:sz w:val="24"/>
          <w:szCs w:val="24"/>
        </w:rPr>
        <w:footnoteRef/>
      </w:r>
      <w:r w:rsidRPr="007C7058">
        <w:rPr>
          <w:rFonts w:ascii="Cambria" w:hAnsi="Cambria"/>
          <w:sz w:val="24"/>
          <w:szCs w:val="24"/>
        </w:rPr>
        <w:t xml:space="preserve"> </w:t>
      </w:r>
      <w:r w:rsidR="00A37B00" w:rsidRPr="007C7058">
        <w:rPr>
          <w:rFonts w:ascii="Cambria" w:hAnsi="Cambria"/>
          <w:sz w:val="24"/>
          <w:szCs w:val="24"/>
        </w:rPr>
        <w:t>C</w:t>
      </w:r>
      <w:r w:rsidRPr="007C7058">
        <w:rPr>
          <w:rFonts w:ascii="Cambria" w:hAnsi="Cambria"/>
          <w:sz w:val="24"/>
          <w:szCs w:val="24"/>
        </w:rPr>
        <w:t xml:space="preserve">f. </w:t>
      </w:r>
      <w:r w:rsidR="00A37B00" w:rsidRPr="007C7058">
        <w:rPr>
          <w:rFonts w:ascii="Cambria" w:hAnsi="Cambria"/>
          <w:sz w:val="24"/>
          <w:szCs w:val="24"/>
        </w:rPr>
        <w:t xml:space="preserve">Cheryl </w:t>
      </w:r>
      <w:proofErr w:type="spellStart"/>
      <w:r w:rsidRPr="007C7058">
        <w:rPr>
          <w:rFonts w:ascii="Cambria" w:hAnsi="Cambria"/>
          <w:sz w:val="24"/>
          <w:szCs w:val="24"/>
        </w:rPr>
        <w:t>Misak</w:t>
      </w:r>
      <w:proofErr w:type="spellEnd"/>
      <w:r w:rsidRPr="007C7058">
        <w:rPr>
          <w:rFonts w:ascii="Cambria" w:hAnsi="Cambria"/>
          <w:sz w:val="24"/>
          <w:szCs w:val="24"/>
        </w:rPr>
        <w:t xml:space="preserve">, </w:t>
      </w:r>
      <w:r w:rsidR="00A37B00" w:rsidRPr="007C7058">
        <w:rPr>
          <w:rFonts w:ascii="Cambria" w:hAnsi="Cambria"/>
          <w:sz w:val="24"/>
          <w:szCs w:val="24"/>
        </w:rPr>
        <w:t xml:space="preserve">‘Making Disagreement Matter’, </w:t>
      </w:r>
      <w:r w:rsidR="00A37B00" w:rsidRPr="007C7058">
        <w:rPr>
          <w:rFonts w:ascii="Cambria" w:hAnsi="Cambria"/>
          <w:i/>
          <w:iCs/>
          <w:sz w:val="24"/>
          <w:szCs w:val="24"/>
        </w:rPr>
        <w:t>Journal of Speculative Philosophy</w:t>
      </w:r>
      <w:r w:rsidR="00A37B00" w:rsidRPr="007C7058">
        <w:rPr>
          <w:rFonts w:ascii="Cambria" w:hAnsi="Cambria"/>
          <w:sz w:val="24"/>
          <w:szCs w:val="24"/>
        </w:rPr>
        <w:t xml:space="preserve">, 18, </w:t>
      </w:r>
      <w:r w:rsidRPr="007C7058">
        <w:rPr>
          <w:rFonts w:ascii="Cambria" w:hAnsi="Cambria"/>
          <w:sz w:val="24"/>
          <w:szCs w:val="24"/>
        </w:rPr>
        <w:t>2004</w:t>
      </w:r>
      <w:r w:rsidR="00A37B00" w:rsidRPr="007C7058">
        <w:rPr>
          <w:rFonts w:ascii="Cambria" w:hAnsi="Cambria"/>
          <w:sz w:val="24"/>
          <w:szCs w:val="24"/>
        </w:rPr>
        <w:t>, p. 9-22, at p.</w:t>
      </w:r>
      <w:r w:rsidRPr="007C7058">
        <w:rPr>
          <w:rFonts w:ascii="Cambria" w:hAnsi="Cambria"/>
          <w:sz w:val="24"/>
          <w:szCs w:val="24"/>
        </w:rPr>
        <w:t xml:space="preserve"> 12, 15</w:t>
      </w:r>
      <w:r w:rsidR="00A37B00" w:rsidRPr="007C7058">
        <w:rPr>
          <w:rFonts w:ascii="Cambria" w:hAnsi="Cambria"/>
          <w:sz w:val="24"/>
          <w:szCs w:val="24"/>
        </w:rPr>
        <w:t>.</w:t>
      </w:r>
    </w:p>
  </w:footnote>
  <w:footnote w:id="5">
    <w:p w14:paraId="2789BF8E" w14:textId="1A660A3B" w:rsidR="007D53DF" w:rsidRPr="007C7058" w:rsidRDefault="007D53DF" w:rsidP="00052D45">
      <w:pPr>
        <w:pStyle w:val="FootnoteText"/>
        <w:spacing w:line="276" w:lineRule="auto"/>
        <w:rPr>
          <w:rFonts w:ascii="Cambria" w:hAnsi="Cambria"/>
          <w:sz w:val="24"/>
          <w:szCs w:val="24"/>
        </w:rPr>
      </w:pPr>
      <w:r w:rsidRPr="007C7058">
        <w:rPr>
          <w:rStyle w:val="FootnoteReference"/>
          <w:rFonts w:ascii="Cambria" w:hAnsi="Cambria"/>
          <w:sz w:val="24"/>
          <w:szCs w:val="24"/>
        </w:rPr>
        <w:footnoteRef/>
      </w:r>
      <w:r w:rsidRPr="007C7058">
        <w:rPr>
          <w:rFonts w:ascii="Cambria" w:hAnsi="Cambria"/>
          <w:sz w:val="24"/>
          <w:szCs w:val="24"/>
        </w:rPr>
        <w:t xml:space="preserve"> </w:t>
      </w:r>
      <w:r w:rsidR="00A37B00" w:rsidRPr="007C7058">
        <w:rPr>
          <w:rFonts w:ascii="Cambria" w:hAnsi="Cambria"/>
          <w:sz w:val="24"/>
          <w:szCs w:val="24"/>
        </w:rPr>
        <w:t xml:space="preserve">Robert </w:t>
      </w:r>
      <w:proofErr w:type="spellStart"/>
      <w:r w:rsidRPr="007C7058">
        <w:rPr>
          <w:rFonts w:ascii="Cambria" w:hAnsi="Cambria"/>
          <w:sz w:val="24"/>
          <w:szCs w:val="24"/>
        </w:rPr>
        <w:t>Talisse</w:t>
      </w:r>
      <w:proofErr w:type="spellEnd"/>
      <w:r w:rsidR="00A37B00" w:rsidRPr="007C7058">
        <w:rPr>
          <w:rFonts w:ascii="Cambria" w:hAnsi="Cambria"/>
          <w:sz w:val="24"/>
          <w:szCs w:val="24"/>
        </w:rPr>
        <w:t xml:space="preserve">, </w:t>
      </w:r>
      <w:r w:rsidR="00A37B00" w:rsidRPr="007C7058">
        <w:rPr>
          <w:rFonts w:ascii="Cambria" w:hAnsi="Cambria"/>
          <w:i/>
          <w:iCs/>
          <w:sz w:val="24"/>
          <w:szCs w:val="24"/>
        </w:rPr>
        <w:t>Democracy and Moral Conflict</w:t>
      </w:r>
      <w:r w:rsidR="00A37B00" w:rsidRPr="007C7058">
        <w:rPr>
          <w:rFonts w:ascii="Cambria" w:hAnsi="Cambria"/>
          <w:sz w:val="24"/>
          <w:szCs w:val="24"/>
        </w:rPr>
        <w:t>, Cambridge: Cambridge University Press,</w:t>
      </w:r>
      <w:r w:rsidRPr="007C7058">
        <w:rPr>
          <w:rFonts w:ascii="Cambria" w:hAnsi="Cambria"/>
          <w:sz w:val="24"/>
          <w:szCs w:val="24"/>
        </w:rPr>
        <w:t xml:space="preserve"> 2009</w:t>
      </w:r>
      <w:r w:rsidR="00A37B00" w:rsidRPr="007C7058">
        <w:rPr>
          <w:rFonts w:ascii="Cambria" w:hAnsi="Cambria"/>
          <w:sz w:val="24"/>
          <w:szCs w:val="24"/>
        </w:rPr>
        <w:t xml:space="preserve">, p. </w:t>
      </w:r>
      <w:r w:rsidRPr="007C7058">
        <w:rPr>
          <w:rFonts w:ascii="Cambria" w:hAnsi="Cambria"/>
          <w:sz w:val="24"/>
          <w:szCs w:val="24"/>
        </w:rPr>
        <w:t>121, emphasis in original</w:t>
      </w:r>
      <w:r w:rsidR="004B6F7F" w:rsidRPr="007C7058">
        <w:rPr>
          <w:rFonts w:ascii="Cambria" w:hAnsi="Cambria"/>
          <w:sz w:val="24"/>
          <w:szCs w:val="24"/>
        </w:rPr>
        <w:t>.</w:t>
      </w:r>
    </w:p>
  </w:footnote>
  <w:footnote w:id="6">
    <w:p w14:paraId="3CA6DFAF" w14:textId="2D9F2803" w:rsidR="00B7186C" w:rsidRPr="007C7058" w:rsidRDefault="00B7186C" w:rsidP="00052D45">
      <w:pPr>
        <w:pStyle w:val="FootnoteText"/>
        <w:spacing w:line="276" w:lineRule="auto"/>
        <w:rPr>
          <w:rFonts w:ascii="Cambria" w:hAnsi="Cambria"/>
          <w:sz w:val="24"/>
          <w:szCs w:val="24"/>
        </w:rPr>
      </w:pPr>
      <w:r w:rsidRPr="007C7058">
        <w:rPr>
          <w:rStyle w:val="FootnoteReference"/>
          <w:rFonts w:ascii="Cambria" w:hAnsi="Cambria"/>
          <w:sz w:val="24"/>
          <w:szCs w:val="24"/>
        </w:rPr>
        <w:footnoteRef/>
      </w:r>
      <w:r w:rsidRPr="007C7058">
        <w:rPr>
          <w:rFonts w:ascii="Cambria" w:hAnsi="Cambria"/>
          <w:sz w:val="24"/>
          <w:szCs w:val="24"/>
        </w:rPr>
        <w:t xml:space="preserve"> </w:t>
      </w:r>
      <w:r w:rsidR="00E13FFC" w:rsidRPr="007C7058">
        <w:rPr>
          <w:rFonts w:ascii="Cambria" w:hAnsi="Cambria"/>
          <w:sz w:val="24"/>
          <w:szCs w:val="24"/>
        </w:rPr>
        <w:t xml:space="preserve">Cheryl </w:t>
      </w:r>
      <w:proofErr w:type="spellStart"/>
      <w:r w:rsidRPr="007C7058">
        <w:rPr>
          <w:rFonts w:ascii="Cambria" w:hAnsi="Cambria"/>
          <w:sz w:val="24"/>
          <w:szCs w:val="24"/>
        </w:rPr>
        <w:t>Misak</w:t>
      </w:r>
      <w:proofErr w:type="spellEnd"/>
      <w:r w:rsidRPr="007C7058">
        <w:rPr>
          <w:rFonts w:ascii="Cambria" w:hAnsi="Cambria"/>
          <w:sz w:val="24"/>
          <w:szCs w:val="24"/>
        </w:rPr>
        <w:t xml:space="preserve"> and </w:t>
      </w:r>
      <w:r w:rsidR="00E13FFC" w:rsidRPr="007C7058">
        <w:rPr>
          <w:rFonts w:ascii="Cambria" w:hAnsi="Cambria"/>
          <w:sz w:val="24"/>
          <w:szCs w:val="24"/>
        </w:rPr>
        <w:t xml:space="preserve">Robert </w:t>
      </w:r>
      <w:proofErr w:type="spellStart"/>
      <w:r w:rsidRPr="007C7058">
        <w:rPr>
          <w:rFonts w:ascii="Cambria" w:hAnsi="Cambria"/>
          <w:sz w:val="24"/>
          <w:szCs w:val="24"/>
        </w:rPr>
        <w:t>Talisse</w:t>
      </w:r>
      <w:proofErr w:type="spellEnd"/>
      <w:r w:rsidR="00E13FFC" w:rsidRPr="007C7058">
        <w:rPr>
          <w:rFonts w:ascii="Cambria" w:hAnsi="Cambria"/>
          <w:sz w:val="24"/>
          <w:szCs w:val="24"/>
        </w:rPr>
        <w:t>, ‘Pragmatist Epistemology and Democratic Theory: A Reply to Eric MacGilvray</w:t>
      </w:r>
      <w:r w:rsidR="00805D83" w:rsidRPr="007C7058">
        <w:rPr>
          <w:rFonts w:ascii="Cambria" w:hAnsi="Cambria"/>
          <w:sz w:val="24"/>
          <w:szCs w:val="24"/>
        </w:rPr>
        <w:t xml:space="preserve">’, </w:t>
      </w:r>
      <w:r w:rsidR="00805D83" w:rsidRPr="007C7058">
        <w:rPr>
          <w:rFonts w:ascii="Cambria" w:hAnsi="Cambria"/>
          <w:i/>
          <w:iCs/>
          <w:sz w:val="24"/>
          <w:szCs w:val="24"/>
        </w:rPr>
        <w:t>Journal of Political Philosophy</w:t>
      </w:r>
      <w:r w:rsidR="00805D83" w:rsidRPr="007C7058">
        <w:rPr>
          <w:rFonts w:ascii="Cambria" w:hAnsi="Cambria"/>
          <w:sz w:val="24"/>
          <w:szCs w:val="24"/>
        </w:rPr>
        <w:t>, 22: 3,</w:t>
      </w:r>
      <w:r w:rsidRPr="007C7058">
        <w:rPr>
          <w:rFonts w:ascii="Cambria" w:hAnsi="Cambria"/>
          <w:sz w:val="24"/>
          <w:szCs w:val="24"/>
        </w:rPr>
        <w:t xml:space="preserve"> 2014,</w:t>
      </w:r>
      <w:r w:rsidR="00805D83" w:rsidRPr="007C7058">
        <w:rPr>
          <w:rFonts w:ascii="Cambria" w:hAnsi="Cambria"/>
          <w:sz w:val="24"/>
          <w:szCs w:val="24"/>
        </w:rPr>
        <w:t xml:space="preserve"> p. 366-76, at p.</w:t>
      </w:r>
      <w:r w:rsidRPr="007C7058">
        <w:rPr>
          <w:rFonts w:ascii="Cambria" w:hAnsi="Cambria"/>
          <w:sz w:val="24"/>
          <w:szCs w:val="24"/>
        </w:rPr>
        <w:t xml:space="preserve"> 373.</w:t>
      </w:r>
    </w:p>
  </w:footnote>
  <w:footnote w:id="7">
    <w:p w14:paraId="44ED3A8F" w14:textId="51A34478" w:rsidR="008D0A6B" w:rsidRPr="007C7058" w:rsidRDefault="008D0A6B" w:rsidP="00052D45">
      <w:pPr>
        <w:pStyle w:val="FootnoteText"/>
        <w:spacing w:line="276" w:lineRule="auto"/>
        <w:rPr>
          <w:rFonts w:ascii="Cambria" w:hAnsi="Cambria"/>
          <w:sz w:val="24"/>
          <w:szCs w:val="24"/>
        </w:rPr>
      </w:pPr>
      <w:r w:rsidRPr="007C7058">
        <w:rPr>
          <w:rStyle w:val="FootnoteReference"/>
          <w:rFonts w:ascii="Cambria" w:hAnsi="Cambria"/>
          <w:sz w:val="24"/>
          <w:szCs w:val="24"/>
        </w:rPr>
        <w:footnoteRef/>
      </w:r>
      <w:r w:rsidRPr="007C7058">
        <w:rPr>
          <w:rFonts w:ascii="Cambria" w:hAnsi="Cambria"/>
          <w:sz w:val="24"/>
          <w:szCs w:val="24"/>
        </w:rPr>
        <w:t xml:space="preserve"> </w:t>
      </w:r>
      <w:proofErr w:type="spellStart"/>
      <w:r w:rsidRPr="007C7058">
        <w:rPr>
          <w:rFonts w:ascii="Cambria" w:hAnsi="Cambria"/>
          <w:sz w:val="24"/>
          <w:szCs w:val="24"/>
        </w:rPr>
        <w:t>Talisse</w:t>
      </w:r>
      <w:proofErr w:type="spellEnd"/>
      <w:r w:rsidR="00805D83" w:rsidRPr="007C7058">
        <w:rPr>
          <w:rFonts w:ascii="Cambria" w:hAnsi="Cambria"/>
          <w:sz w:val="24"/>
          <w:szCs w:val="24"/>
        </w:rPr>
        <w:t xml:space="preserve">, </w:t>
      </w:r>
      <w:r w:rsidR="00805D83" w:rsidRPr="007C7058">
        <w:rPr>
          <w:rFonts w:ascii="Cambria" w:hAnsi="Cambria"/>
          <w:i/>
          <w:iCs/>
          <w:sz w:val="24"/>
          <w:szCs w:val="24"/>
        </w:rPr>
        <w:t>Democracy and Moral Conflict</w:t>
      </w:r>
      <w:r w:rsidR="00805D83" w:rsidRPr="007C7058">
        <w:rPr>
          <w:rFonts w:ascii="Cambria" w:hAnsi="Cambria"/>
          <w:sz w:val="24"/>
          <w:szCs w:val="24"/>
        </w:rPr>
        <w:t>, p. 37.</w:t>
      </w:r>
    </w:p>
  </w:footnote>
  <w:footnote w:id="8">
    <w:p w14:paraId="68477A9F" w14:textId="62E2A7FD" w:rsidR="00805D83" w:rsidRPr="007C7058" w:rsidRDefault="00805D83" w:rsidP="00052D45">
      <w:pPr>
        <w:pStyle w:val="FootnoteText"/>
        <w:spacing w:line="276" w:lineRule="auto"/>
        <w:rPr>
          <w:rFonts w:ascii="Cambria" w:hAnsi="Cambria"/>
          <w:sz w:val="24"/>
          <w:szCs w:val="24"/>
        </w:rPr>
      </w:pPr>
      <w:r w:rsidRPr="007C7058">
        <w:rPr>
          <w:rStyle w:val="FootnoteReference"/>
          <w:rFonts w:ascii="Cambria" w:hAnsi="Cambria"/>
          <w:sz w:val="24"/>
          <w:szCs w:val="24"/>
        </w:rPr>
        <w:footnoteRef/>
      </w:r>
      <w:r w:rsidRPr="007C7058">
        <w:rPr>
          <w:rFonts w:ascii="Cambria" w:hAnsi="Cambria"/>
          <w:sz w:val="24"/>
          <w:szCs w:val="24"/>
        </w:rPr>
        <w:t xml:space="preserve"> </w:t>
      </w:r>
      <w:proofErr w:type="spellStart"/>
      <w:r w:rsidRPr="007C7058">
        <w:rPr>
          <w:rFonts w:ascii="Cambria" w:hAnsi="Cambria"/>
          <w:sz w:val="24"/>
          <w:szCs w:val="24"/>
        </w:rPr>
        <w:t>Misak</w:t>
      </w:r>
      <w:proofErr w:type="spellEnd"/>
      <w:r w:rsidRPr="007C7058">
        <w:rPr>
          <w:rFonts w:ascii="Cambria" w:hAnsi="Cambria"/>
          <w:sz w:val="24"/>
          <w:szCs w:val="24"/>
        </w:rPr>
        <w:t xml:space="preserve">, </w:t>
      </w:r>
      <w:r w:rsidRPr="007C7058">
        <w:rPr>
          <w:rFonts w:ascii="Cambria" w:hAnsi="Cambria"/>
          <w:i/>
          <w:iCs/>
          <w:sz w:val="24"/>
          <w:szCs w:val="24"/>
        </w:rPr>
        <w:t>Truth, Politics, Morality</w:t>
      </w:r>
      <w:r w:rsidRPr="007C7058">
        <w:rPr>
          <w:rFonts w:ascii="Cambria" w:hAnsi="Cambria"/>
          <w:sz w:val="24"/>
          <w:szCs w:val="24"/>
        </w:rPr>
        <w:t xml:space="preserve">, p. 25. </w:t>
      </w:r>
    </w:p>
  </w:footnote>
  <w:footnote w:id="9">
    <w:p w14:paraId="76F3028C" w14:textId="276D8C8D" w:rsidR="00154C02" w:rsidRPr="007C7058" w:rsidRDefault="00154C02" w:rsidP="00052D45">
      <w:pPr>
        <w:pStyle w:val="FootnoteText"/>
        <w:spacing w:line="276" w:lineRule="auto"/>
        <w:rPr>
          <w:rFonts w:ascii="Cambria" w:hAnsi="Cambria"/>
          <w:sz w:val="24"/>
          <w:szCs w:val="24"/>
        </w:rPr>
      </w:pPr>
      <w:r w:rsidRPr="007C7058">
        <w:rPr>
          <w:rStyle w:val="FootnoteReference"/>
          <w:rFonts w:ascii="Cambria" w:hAnsi="Cambria"/>
          <w:sz w:val="24"/>
          <w:szCs w:val="24"/>
        </w:rPr>
        <w:footnoteRef/>
      </w:r>
      <w:r w:rsidRPr="007C7058">
        <w:rPr>
          <w:rFonts w:ascii="Cambria" w:hAnsi="Cambria"/>
          <w:sz w:val="24"/>
          <w:szCs w:val="24"/>
        </w:rPr>
        <w:t xml:space="preserve"> </w:t>
      </w:r>
      <w:proofErr w:type="spellStart"/>
      <w:r w:rsidRPr="007C7058">
        <w:rPr>
          <w:rFonts w:ascii="Cambria" w:hAnsi="Cambria"/>
          <w:sz w:val="24"/>
          <w:szCs w:val="24"/>
        </w:rPr>
        <w:t>Talisse</w:t>
      </w:r>
      <w:proofErr w:type="spellEnd"/>
      <w:r w:rsidR="00D365AA" w:rsidRPr="007C7058">
        <w:rPr>
          <w:rFonts w:ascii="Cambria" w:hAnsi="Cambria"/>
          <w:sz w:val="24"/>
          <w:szCs w:val="24"/>
        </w:rPr>
        <w:t xml:space="preserve">, </w:t>
      </w:r>
      <w:r w:rsidR="00D365AA" w:rsidRPr="007C7058">
        <w:rPr>
          <w:rFonts w:ascii="Cambria" w:hAnsi="Cambria"/>
          <w:i/>
          <w:iCs/>
          <w:sz w:val="24"/>
          <w:szCs w:val="24"/>
        </w:rPr>
        <w:t>Democracy and Moral Conflict</w:t>
      </w:r>
      <w:r w:rsidR="00D365AA" w:rsidRPr="007C7058">
        <w:rPr>
          <w:rFonts w:ascii="Cambria" w:hAnsi="Cambria"/>
          <w:sz w:val="24"/>
          <w:szCs w:val="24"/>
        </w:rPr>
        <w:t>, p. 133.</w:t>
      </w:r>
    </w:p>
  </w:footnote>
  <w:footnote w:id="10">
    <w:p w14:paraId="6174F28D" w14:textId="62F64731" w:rsidR="00F037A3" w:rsidRPr="007C7058" w:rsidRDefault="00F037A3" w:rsidP="00052D45">
      <w:pPr>
        <w:pStyle w:val="FootnoteText"/>
        <w:spacing w:line="276" w:lineRule="auto"/>
        <w:rPr>
          <w:rFonts w:ascii="Cambria" w:hAnsi="Cambria"/>
          <w:sz w:val="24"/>
          <w:szCs w:val="24"/>
        </w:rPr>
      </w:pPr>
      <w:r w:rsidRPr="007C7058">
        <w:rPr>
          <w:rStyle w:val="FootnoteReference"/>
          <w:rFonts w:ascii="Cambria" w:hAnsi="Cambria"/>
          <w:sz w:val="24"/>
          <w:szCs w:val="24"/>
        </w:rPr>
        <w:footnoteRef/>
      </w:r>
      <w:r w:rsidRPr="007C7058">
        <w:rPr>
          <w:rFonts w:ascii="Cambria" w:hAnsi="Cambria"/>
          <w:sz w:val="24"/>
          <w:szCs w:val="24"/>
        </w:rPr>
        <w:t xml:space="preserve"> </w:t>
      </w:r>
      <w:r w:rsidR="00057A26" w:rsidRPr="007C7058">
        <w:rPr>
          <w:rFonts w:ascii="Cambria" w:hAnsi="Cambria"/>
          <w:sz w:val="24"/>
          <w:szCs w:val="24"/>
        </w:rPr>
        <w:t xml:space="preserve">See Robert </w:t>
      </w:r>
      <w:proofErr w:type="spellStart"/>
      <w:r w:rsidRPr="007C7058">
        <w:rPr>
          <w:rFonts w:ascii="Cambria" w:hAnsi="Cambria"/>
          <w:sz w:val="24"/>
          <w:szCs w:val="24"/>
        </w:rPr>
        <w:t>Talisse</w:t>
      </w:r>
      <w:proofErr w:type="spellEnd"/>
      <w:r w:rsidRPr="007C7058">
        <w:rPr>
          <w:rFonts w:ascii="Cambria" w:hAnsi="Cambria"/>
          <w:sz w:val="24"/>
          <w:szCs w:val="24"/>
        </w:rPr>
        <w:t>,</w:t>
      </w:r>
      <w:r w:rsidR="00057A26" w:rsidRPr="007C7058">
        <w:rPr>
          <w:rFonts w:ascii="Cambria" w:hAnsi="Cambria"/>
          <w:i/>
          <w:iCs/>
          <w:sz w:val="24"/>
          <w:szCs w:val="24"/>
        </w:rPr>
        <w:t xml:space="preserve"> A Pragmatist Philosophy of Democracy</w:t>
      </w:r>
      <w:r w:rsidR="00057A26" w:rsidRPr="007C7058">
        <w:rPr>
          <w:rFonts w:ascii="Cambria" w:hAnsi="Cambria"/>
          <w:sz w:val="24"/>
          <w:szCs w:val="24"/>
        </w:rPr>
        <w:t xml:space="preserve">, </w:t>
      </w:r>
      <w:r w:rsidR="003E2473" w:rsidRPr="007C7058">
        <w:rPr>
          <w:rFonts w:ascii="Cambria" w:hAnsi="Cambria"/>
          <w:sz w:val="24"/>
          <w:szCs w:val="24"/>
        </w:rPr>
        <w:t>New York: Routledge, 2007; Matthew</w:t>
      </w:r>
      <w:r w:rsidRPr="007C7058">
        <w:rPr>
          <w:rFonts w:ascii="Cambria" w:hAnsi="Cambria"/>
          <w:sz w:val="24"/>
          <w:szCs w:val="24"/>
        </w:rPr>
        <w:t xml:space="preserve"> </w:t>
      </w:r>
      <w:proofErr w:type="spellStart"/>
      <w:r w:rsidRPr="007C7058">
        <w:rPr>
          <w:rFonts w:ascii="Cambria" w:hAnsi="Cambria"/>
          <w:sz w:val="24"/>
          <w:szCs w:val="24"/>
        </w:rPr>
        <w:t>Festenstein</w:t>
      </w:r>
      <w:proofErr w:type="spellEnd"/>
      <w:r w:rsidR="003E2473" w:rsidRPr="007C7058">
        <w:rPr>
          <w:rFonts w:ascii="Cambria" w:hAnsi="Cambria"/>
          <w:sz w:val="24"/>
          <w:szCs w:val="24"/>
        </w:rPr>
        <w:t xml:space="preserve">, ‘Pragmatism, Inquiry and Political Liberalism’, </w:t>
      </w:r>
      <w:r w:rsidR="003E2473" w:rsidRPr="007C7058">
        <w:rPr>
          <w:rFonts w:ascii="Cambria" w:hAnsi="Cambria"/>
          <w:i/>
          <w:iCs/>
          <w:sz w:val="24"/>
          <w:szCs w:val="24"/>
        </w:rPr>
        <w:t>Contemporary Political Theory</w:t>
      </w:r>
      <w:r w:rsidR="003E2473" w:rsidRPr="007C7058">
        <w:rPr>
          <w:rFonts w:ascii="Cambria" w:hAnsi="Cambria"/>
          <w:sz w:val="24"/>
          <w:szCs w:val="24"/>
        </w:rPr>
        <w:t xml:space="preserve">, 9, 2010, p. 29-44; Matthew </w:t>
      </w:r>
      <w:proofErr w:type="spellStart"/>
      <w:r w:rsidR="003E2473" w:rsidRPr="007C7058">
        <w:rPr>
          <w:rFonts w:ascii="Cambria" w:hAnsi="Cambria"/>
          <w:sz w:val="24"/>
          <w:szCs w:val="24"/>
        </w:rPr>
        <w:t>Festenstein</w:t>
      </w:r>
      <w:proofErr w:type="spellEnd"/>
      <w:r w:rsidR="003E2473" w:rsidRPr="007C7058">
        <w:rPr>
          <w:rFonts w:ascii="Cambria" w:hAnsi="Cambria"/>
          <w:sz w:val="24"/>
          <w:szCs w:val="24"/>
        </w:rPr>
        <w:t xml:space="preserve">, ‘Unravelling the Reasonable: Comment on </w:t>
      </w:r>
      <w:proofErr w:type="spellStart"/>
      <w:r w:rsidR="003E2473" w:rsidRPr="007C7058">
        <w:rPr>
          <w:rFonts w:ascii="Cambria" w:hAnsi="Cambria"/>
          <w:sz w:val="24"/>
          <w:szCs w:val="24"/>
        </w:rPr>
        <w:t>Talisse</w:t>
      </w:r>
      <w:proofErr w:type="spellEnd"/>
      <w:r w:rsidR="003E2473" w:rsidRPr="007C7058">
        <w:rPr>
          <w:rFonts w:ascii="Cambria" w:hAnsi="Cambria"/>
          <w:sz w:val="24"/>
          <w:szCs w:val="24"/>
        </w:rPr>
        <w:t xml:space="preserve">’, </w:t>
      </w:r>
      <w:r w:rsidR="003E2473" w:rsidRPr="007C7058">
        <w:rPr>
          <w:rFonts w:ascii="Cambria" w:hAnsi="Cambria"/>
          <w:i/>
          <w:iCs/>
          <w:sz w:val="24"/>
          <w:szCs w:val="24"/>
        </w:rPr>
        <w:t>Transactions of the Charles S. Peirce Society</w:t>
      </w:r>
      <w:r w:rsidR="003E2473" w:rsidRPr="007C7058">
        <w:rPr>
          <w:rFonts w:ascii="Cambria" w:hAnsi="Cambria"/>
          <w:sz w:val="24"/>
          <w:szCs w:val="24"/>
        </w:rPr>
        <w:t>, 45, 2009, p. 55-9.</w:t>
      </w:r>
    </w:p>
  </w:footnote>
  <w:footnote w:id="11">
    <w:p w14:paraId="0FFECC84" w14:textId="0007BA34" w:rsidR="00805D83" w:rsidRPr="007C7058" w:rsidRDefault="00805D83" w:rsidP="00052D45">
      <w:pPr>
        <w:pStyle w:val="FootnoteText"/>
        <w:spacing w:line="276" w:lineRule="auto"/>
        <w:rPr>
          <w:rFonts w:ascii="Cambria" w:hAnsi="Cambria"/>
          <w:sz w:val="24"/>
          <w:szCs w:val="24"/>
        </w:rPr>
      </w:pPr>
      <w:r w:rsidRPr="007C7058">
        <w:rPr>
          <w:rStyle w:val="FootnoteReference"/>
          <w:rFonts w:ascii="Cambria" w:hAnsi="Cambria"/>
          <w:sz w:val="24"/>
          <w:szCs w:val="24"/>
        </w:rPr>
        <w:footnoteRef/>
      </w:r>
      <w:r w:rsidRPr="007C7058">
        <w:rPr>
          <w:rFonts w:ascii="Cambria" w:hAnsi="Cambria"/>
          <w:sz w:val="24"/>
          <w:szCs w:val="24"/>
        </w:rPr>
        <w:t xml:space="preserve"> </w:t>
      </w:r>
      <w:proofErr w:type="spellStart"/>
      <w:r w:rsidRPr="007C7058">
        <w:rPr>
          <w:rFonts w:ascii="Cambria" w:hAnsi="Cambria"/>
          <w:sz w:val="24"/>
          <w:szCs w:val="24"/>
        </w:rPr>
        <w:t>Misak</w:t>
      </w:r>
      <w:proofErr w:type="spellEnd"/>
      <w:r w:rsidRPr="007C7058">
        <w:rPr>
          <w:rFonts w:ascii="Cambria" w:hAnsi="Cambria"/>
          <w:sz w:val="24"/>
          <w:szCs w:val="24"/>
        </w:rPr>
        <w:t xml:space="preserve">, </w:t>
      </w:r>
      <w:r w:rsidRPr="007C7058">
        <w:rPr>
          <w:rFonts w:ascii="Cambria" w:hAnsi="Cambria"/>
          <w:i/>
          <w:iCs/>
          <w:sz w:val="24"/>
          <w:szCs w:val="24"/>
        </w:rPr>
        <w:t>Truth, Politics, Morality</w:t>
      </w:r>
      <w:r w:rsidRPr="007C7058">
        <w:rPr>
          <w:rFonts w:ascii="Cambria" w:hAnsi="Cambria"/>
          <w:sz w:val="24"/>
          <w:szCs w:val="24"/>
        </w:rPr>
        <w:t>, p. 104.</w:t>
      </w:r>
    </w:p>
  </w:footnote>
  <w:footnote w:id="12">
    <w:p w14:paraId="3D009022" w14:textId="043F7335" w:rsidR="00F2421C" w:rsidRPr="007C7058" w:rsidRDefault="00F2421C" w:rsidP="00052D45">
      <w:pPr>
        <w:pStyle w:val="FootnoteText"/>
        <w:spacing w:line="276" w:lineRule="auto"/>
        <w:rPr>
          <w:rFonts w:ascii="Cambria" w:hAnsi="Cambria"/>
          <w:sz w:val="24"/>
          <w:szCs w:val="24"/>
        </w:rPr>
      </w:pPr>
      <w:r w:rsidRPr="007C7058">
        <w:rPr>
          <w:rStyle w:val="FootnoteReference"/>
          <w:rFonts w:ascii="Cambria" w:hAnsi="Cambria"/>
          <w:sz w:val="24"/>
          <w:szCs w:val="24"/>
        </w:rPr>
        <w:footnoteRef/>
      </w:r>
      <w:r w:rsidRPr="007C7058">
        <w:rPr>
          <w:rFonts w:ascii="Cambria" w:hAnsi="Cambria"/>
          <w:sz w:val="24"/>
          <w:szCs w:val="24"/>
        </w:rPr>
        <w:t xml:space="preserve"> See </w:t>
      </w:r>
      <w:proofErr w:type="spellStart"/>
      <w:r w:rsidR="00AF5052" w:rsidRPr="007C7058">
        <w:rPr>
          <w:rFonts w:ascii="Cambria" w:hAnsi="Cambria"/>
          <w:sz w:val="24"/>
          <w:szCs w:val="24"/>
        </w:rPr>
        <w:t>Talisse</w:t>
      </w:r>
      <w:proofErr w:type="spellEnd"/>
      <w:r w:rsidR="00AF5052" w:rsidRPr="007C7058">
        <w:rPr>
          <w:rFonts w:ascii="Cambria" w:hAnsi="Cambria"/>
          <w:sz w:val="24"/>
          <w:szCs w:val="24"/>
        </w:rPr>
        <w:t xml:space="preserve">, ‘Pragmatist Political Philosophy’; </w:t>
      </w:r>
      <w:r w:rsidRPr="007C7058">
        <w:rPr>
          <w:rFonts w:ascii="Cambria" w:hAnsi="Cambria"/>
          <w:sz w:val="24"/>
          <w:szCs w:val="24"/>
        </w:rPr>
        <w:t xml:space="preserve">Dieleman, Rondel and </w:t>
      </w:r>
      <w:proofErr w:type="spellStart"/>
      <w:r w:rsidRPr="007C7058">
        <w:rPr>
          <w:rFonts w:ascii="Cambria" w:hAnsi="Cambria"/>
          <w:sz w:val="24"/>
          <w:szCs w:val="24"/>
        </w:rPr>
        <w:t>Voparil</w:t>
      </w:r>
      <w:proofErr w:type="spellEnd"/>
      <w:r w:rsidRPr="007C7058">
        <w:rPr>
          <w:rFonts w:ascii="Cambria" w:hAnsi="Cambria"/>
          <w:sz w:val="24"/>
          <w:szCs w:val="24"/>
        </w:rPr>
        <w:t xml:space="preserve"> (eds.) </w:t>
      </w:r>
      <w:r w:rsidRPr="007C7058">
        <w:rPr>
          <w:rFonts w:ascii="Cambria" w:hAnsi="Cambria"/>
          <w:i/>
          <w:iCs/>
          <w:sz w:val="24"/>
          <w:szCs w:val="24"/>
        </w:rPr>
        <w:t>Pragmatism and Justice</w:t>
      </w:r>
      <w:r w:rsidR="00AF5052" w:rsidRPr="007C7058">
        <w:rPr>
          <w:rFonts w:ascii="Cambria" w:hAnsi="Cambria"/>
          <w:sz w:val="24"/>
          <w:szCs w:val="24"/>
        </w:rPr>
        <w:t xml:space="preserve">; David Rondel, </w:t>
      </w:r>
      <w:r w:rsidR="00AF5052" w:rsidRPr="007C7058">
        <w:rPr>
          <w:rFonts w:ascii="Cambria" w:hAnsi="Cambria"/>
          <w:i/>
          <w:iCs/>
          <w:sz w:val="24"/>
          <w:szCs w:val="24"/>
        </w:rPr>
        <w:t>Pragmatist Egalitarianism</w:t>
      </w:r>
      <w:r w:rsidR="00AF5052" w:rsidRPr="007C7058">
        <w:rPr>
          <w:rFonts w:ascii="Cambria" w:hAnsi="Cambria"/>
          <w:sz w:val="24"/>
          <w:szCs w:val="24"/>
        </w:rPr>
        <w:t>, New York: Oxford University Press, 2018.</w:t>
      </w:r>
    </w:p>
  </w:footnote>
  <w:footnote w:id="13">
    <w:p w14:paraId="1097F2B8" w14:textId="13501404" w:rsidR="002B4CA5" w:rsidRPr="007C7058" w:rsidRDefault="002B4CA5" w:rsidP="00052D45">
      <w:pPr>
        <w:pStyle w:val="FootnoteText"/>
        <w:spacing w:line="276" w:lineRule="auto"/>
        <w:rPr>
          <w:rFonts w:ascii="Cambria" w:hAnsi="Cambria"/>
          <w:sz w:val="24"/>
          <w:szCs w:val="24"/>
        </w:rPr>
      </w:pPr>
      <w:r w:rsidRPr="007C7058">
        <w:rPr>
          <w:rStyle w:val="FootnoteReference"/>
          <w:rFonts w:ascii="Cambria" w:hAnsi="Cambria"/>
          <w:sz w:val="24"/>
          <w:szCs w:val="24"/>
        </w:rPr>
        <w:footnoteRef/>
      </w:r>
      <w:r w:rsidRPr="007C7058">
        <w:rPr>
          <w:rFonts w:ascii="Cambria" w:hAnsi="Cambria"/>
          <w:sz w:val="24"/>
          <w:szCs w:val="24"/>
        </w:rPr>
        <w:t xml:space="preserve"> </w:t>
      </w:r>
      <w:r w:rsidR="00360514" w:rsidRPr="007C7058">
        <w:rPr>
          <w:rFonts w:ascii="Cambria" w:hAnsi="Cambria"/>
          <w:sz w:val="24"/>
          <w:szCs w:val="24"/>
        </w:rPr>
        <w:t xml:space="preserve">David </w:t>
      </w:r>
      <w:r w:rsidRPr="007C7058">
        <w:rPr>
          <w:rFonts w:ascii="Cambria" w:hAnsi="Cambria"/>
          <w:color w:val="1C1D1E"/>
          <w:sz w:val="24"/>
          <w:szCs w:val="24"/>
          <w:shd w:val="clear" w:color="auto" w:fill="FFFFFF"/>
        </w:rPr>
        <w:t>Miller</w:t>
      </w:r>
      <w:r w:rsidR="00360514" w:rsidRPr="007C7058">
        <w:rPr>
          <w:rFonts w:ascii="Cambria" w:hAnsi="Cambria"/>
          <w:color w:val="1C1D1E"/>
          <w:sz w:val="24"/>
          <w:szCs w:val="24"/>
          <w:shd w:val="clear" w:color="auto" w:fill="FFFFFF"/>
        </w:rPr>
        <w:t xml:space="preserve">, ‘Reconceiving the Democratic Boundary Problem’, </w:t>
      </w:r>
      <w:r w:rsidR="00360514" w:rsidRPr="007C7058">
        <w:rPr>
          <w:rFonts w:ascii="Cambria" w:hAnsi="Cambria"/>
          <w:i/>
          <w:iCs/>
          <w:color w:val="1C1D1E"/>
          <w:sz w:val="24"/>
          <w:szCs w:val="24"/>
          <w:shd w:val="clear" w:color="auto" w:fill="FFFFFF"/>
        </w:rPr>
        <w:t>Philosophy Compass</w:t>
      </w:r>
      <w:r w:rsidR="00360514" w:rsidRPr="007C7058">
        <w:rPr>
          <w:rFonts w:ascii="Cambria" w:hAnsi="Cambria"/>
          <w:color w:val="1C1D1E"/>
          <w:sz w:val="24"/>
          <w:szCs w:val="24"/>
          <w:shd w:val="clear" w:color="auto" w:fill="FFFFFF"/>
        </w:rPr>
        <w:t xml:space="preserve">, </w:t>
      </w:r>
      <w:r w:rsidR="003B039D" w:rsidRPr="007C7058">
        <w:rPr>
          <w:rFonts w:ascii="Cambria" w:hAnsi="Cambria"/>
          <w:color w:val="1C1D1E"/>
          <w:sz w:val="24"/>
          <w:szCs w:val="24"/>
          <w:shd w:val="clear" w:color="auto" w:fill="FFFFFF"/>
        </w:rPr>
        <w:t>15: 11</w:t>
      </w:r>
      <w:r w:rsidR="00360514" w:rsidRPr="007C7058">
        <w:rPr>
          <w:rFonts w:ascii="Cambria" w:hAnsi="Cambria"/>
          <w:color w:val="1C1D1E"/>
          <w:sz w:val="24"/>
          <w:szCs w:val="24"/>
          <w:shd w:val="clear" w:color="auto" w:fill="FFFFFF"/>
        </w:rPr>
        <w:t>,</w:t>
      </w:r>
      <w:r w:rsidRPr="007C7058">
        <w:rPr>
          <w:rFonts w:ascii="Cambria" w:hAnsi="Cambria"/>
          <w:color w:val="1C1D1E"/>
          <w:sz w:val="24"/>
          <w:szCs w:val="24"/>
          <w:shd w:val="clear" w:color="auto" w:fill="FFFFFF"/>
        </w:rPr>
        <w:t xml:space="preserve"> 2020</w:t>
      </w:r>
      <w:r w:rsidR="00360514" w:rsidRPr="007C7058">
        <w:rPr>
          <w:rFonts w:ascii="Cambria" w:hAnsi="Cambria"/>
          <w:color w:val="1C1D1E"/>
          <w:sz w:val="24"/>
          <w:szCs w:val="24"/>
          <w:shd w:val="clear" w:color="auto" w:fill="FFFFFF"/>
        </w:rPr>
        <w:t xml:space="preserve">, p. 1-9, at p. 2. </w:t>
      </w:r>
    </w:p>
  </w:footnote>
  <w:footnote w:id="14">
    <w:p w14:paraId="025BECC4" w14:textId="79162F00" w:rsidR="00442328" w:rsidRPr="007C7058" w:rsidRDefault="00442328" w:rsidP="00052D45">
      <w:pPr>
        <w:pStyle w:val="FootnoteText"/>
        <w:spacing w:line="276" w:lineRule="auto"/>
        <w:rPr>
          <w:rFonts w:ascii="Cambria" w:hAnsi="Cambria"/>
          <w:sz w:val="24"/>
          <w:szCs w:val="24"/>
        </w:rPr>
      </w:pPr>
      <w:r w:rsidRPr="007C7058">
        <w:rPr>
          <w:rStyle w:val="FootnoteReference"/>
          <w:rFonts w:ascii="Cambria" w:hAnsi="Cambria"/>
          <w:sz w:val="24"/>
          <w:szCs w:val="24"/>
        </w:rPr>
        <w:footnoteRef/>
      </w:r>
      <w:r w:rsidRPr="007C7058">
        <w:rPr>
          <w:rFonts w:ascii="Cambria" w:hAnsi="Cambria"/>
          <w:sz w:val="24"/>
          <w:szCs w:val="24"/>
        </w:rPr>
        <w:t xml:space="preserve"> Ian Shapiro and </w:t>
      </w:r>
      <w:proofErr w:type="spellStart"/>
      <w:r w:rsidRPr="007C7058">
        <w:rPr>
          <w:rFonts w:ascii="Cambria" w:hAnsi="Cambria"/>
          <w:sz w:val="24"/>
          <w:szCs w:val="24"/>
        </w:rPr>
        <w:t>Casiano</w:t>
      </w:r>
      <w:proofErr w:type="spellEnd"/>
      <w:r w:rsidRPr="007C7058">
        <w:rPr>
          <w:rFonts w:ascii="Cambria" w:hAnsi="Cambria"/>
          <w:sz w:val="24"/>
          <w:szCs w:val="24"/>
        </w:rPr>
        <w:t xml:space="preserve"> Hacker-</w:t>
      </w:r>
      <w:proofErr w:type="spellStart"/>
      <w:r w:rsidRPr="007C7058">
        <w:rPr>
          <w:rFonts w:ascii="Cambria" w:hAnsi="Cambria"/>
          <w:sz w:val="24"/>
          <w:szCs w:val="24"/>
        </w:rPr>
        <w:t>Cordón</w:t>
      </w:r>
      <w:proofErr w:type="spellEnd"/>
      <w:r w:rsidRPr="007C7058">
        <w:rPr>
          <w:rFonts w:ascii="Cambria" w:hAnsi="Cambria"/>
          <w:sz w:val="24"/>
          <w:szCs w:val="24"/>
        </w:rPr>
        <w:t xml:space="preserve">, ‘Outer Edges and Inner Edges’, </w:t>
      </w:r>
      <w:r w:rsidRPr="007C7058">
        <w:rPr>
          <w:rFonts w:ascii="Cambria" w:hAnsi="Cambria"/>
          <w:i/>
          <w:iCs/>
          <w:sz w:val="24"/>
          <w:szCs w:val="24"/>
        </w:rPr>
        <w:t>in</w:t>
      </w:r>
      <w:r w:rsidRPr="007C7058">
        <w:rPr>
          <w:rFonts w:ascii="Cambria" w:hAnsi="Cambria"/>
          <w:sz w:val="24"/>
          <w:szCs w:val="24"/>
        </w:rPr>
        <w:t xml:space="preserve"> Ian Shapiro and </w:t>
      </w:r>
      <w:proofErr w:type="spellStart"/>
      <w:r w:rsidRPr="007C7058">
        <w:rPr>
          <w:rFonts w:ascii="Cambria" w:hAnsi="Cambria"/>
          <w:sz w:val="24"/>
          <w:szCs w:val="24"/>
        </w:rPr>
        <w:t>Casiano</w:t>
      </w:r>
      <w:proofErr w:type="spellEnd"/>
      <w:r w:rsidRPr="007C7058">
        <w:rPr>
          <w:rFonts w:ascii="Cambria" w:hAnsi="Cambria"/>
          <w:sz w:val="24"/>
          <w:szCs w:val="24"/>
        </w:rPr>
        <w:t xml:space="preserve"> Hacker-</w:t>
      </w:r>
      <w:proofErr w:type="spellStart"/>
      <w:r w:rsidRPr="007C7058">
        <w:rPr>
          <w:rFonts w:ascii="Cambria" w:hAnsi="Cambria"/>
          <w:sz w:val="24"/>
          <w:szCs w:val="24"/>
        </w:rPr>
        <w:t>Cordón</w:t>
      </w:r>
      <w:proofErr w:type="spellEnd"/>
      <w:r w:rsidRPr="007C7058">
        <w:rPr>
          <w:rFonts w:ascii="Cambria" w:hAnsi="Cambria"/>
          <w:sz w:val="24"/>
          <w:szCs w:val="24"/>
        </w:rPr>
        <w:t xml:space="preserve"> (eds.), </w:t>
      </w:r>
      <w:r w:rsidRPr="007C7058">
        <w:rPr>
          <w:rFonts w:ascii="Cambria" w:hAnsi="Cambria"/>
          <w:i/>
          <w:iCs/>
          <w:sz w:val="24"/>
          <w:szCs w:val="24"/>
        </w:rPr>
        <w:t>Democracy’s Edges</w:t>
      </w:r>
      <w:r w:rsidRPr="007C7058">
        <w:rPr>
          <w:rFonts w:ascii="Cambria" w:hAnsi="Cambria"/>
          <w:sz w:val="24"/>
          <w:szCs w:val="24"/>
        </w:rPr>
        <w:t>, Cambridge: Cambridge University Press, 1999, p. 1.</w:t>
      </w:r>
      <w:r w:rsidR="004530B2">
        <w:rPr>
          <w:rFonts w:ascii="Cambria" w:hAnsi="Cambria"/>
          <w:sz w:val="24"/>
          <w:szCs w:val="24"/>
        </w:rPr>
        <w:t xml:space="preserve"> </w:t>
      </w:r>
    </w:p>
  </w:footnote>
  <w:footnote w:id="15">
    <w:p w14:paraId="422F4642" w14:textId="31962246" w:rsidR="00C85061" w:rsidRDefault="00C85061" w:rsidP="00052D45">
      <w:pPr>
        <w:pStyle w:val="FootnoteText"/>
        <w:spacing w:line="276" w:lineRule="auto"/>
      </w:pPr>
      <w:r>
        <w:rPr>
          <w:rStyle w:val="FootnoteReference"/>
        </w:rPr>
        <w:footnoteRef/>
      </w:r>
      <w:r>
        <w:t xml:space="preserve"> </w:t>
      </w:r>
      <w:r w:rsidRPr="007C7058">
        <w:rPr>
          <w:rFonts w:ascii="Cambria" w:hAnsi="Cambria"/>
          <w:color w:val="1C1D1E"/>
          <w:sz w:val="24"/>
          <w:szCs w:val="24"/>
          <w:shd w:val="clear" w:color="auto" w:fill="FFFFFF"/>
        </w:rPr>
        <w:t xml:space="preserve">There is now an extensive literature on this, an earlier iteration of which I discussed in </w:t>
      </w:r>
      <w:r>
        <w:rPr>
          <w:rFonts w:ascii="Cambria" w:hAnsi="Cambria"/>
          <w:color w:val="1C1D1E"/>
          <w:sz w:val="24"/>
          <w:szCs w:val="24"/>
          <w:shd w:val="clear" w:color="auto" w:fill="FFFFFF"/>
        </w:rPr>
        <w:t xml:space="preserve">relation to some other pragmatist arguments in </w:t>
      </w:r>
      <w:r w:rsidRPr="007C7058">
        <w:rPr>
          <w:rFonts w:ascii="Cambria" w:hAnsi="Cambria"/>
          <w:color w:val="1C1D1E"/>
          <w:sz w:val="24"/>
          <w:szCs w:val="24"/>
          <w:shd w:val="clear" w:color="auto" w:fill="FFFFFF"/>
        </w:rPr>
        <w:t xml:space="preserve">Matthew </w:t>
      </w:r>
      <w:proofErr w:type="spellStart"/>
      <w:r w:rsidRPr="007C7058">
        <w:rPr>
          <w:rFonts w:ascii="Cambria" w:hAnsi="Cambria"/>
          <w:color w:val="1C1D1E"/>
          <w:sz w:val="24"/>
          <w:szCs w:val="24"/>
          <w:shd w:val="clear" w:color="auto" w:fill="FFFFFF"/>
        </w:rPr>
        <w:t>Festenstein</w:t>
      </w:r>
      <w:proofErr w:type="spellEnd"/>
      <w:r w:rsidRPr="007C7058">
        <w:rPr>
          <w:rFonts w:ascii="Cambria" w:hAnsi="Cambria"/>
          <w:color w:val="1C1D1E"/>
          <w:sz w:val="24"/>
          <w:szCs w:val="24"/>
          <w:shd w:val="clear" w:color="auto" w:fill="FFFFFF"/>
        </w:rPr>
        <w:t xml:space="preserve">, ‘Pragmatism’s Boundaries’, </w:t>
      </w:r>
      <w:r w:rsidRPr="007C7058">
        <w:rPr>
          <w:rFonts w:ascii="Cambria" w:hAnsi="Cambria"/>
          <w:i/>
          <w:iCs/>
          <w:color w:val="1C1D1E"/>
          <w:sz w:val="24"/>
          <w:szCs w:val="24"/>
          <w:shd w:val="clear" w:color="auto" w:fill="FFFFFF"/>
        </w:rPr>
        <w:t>Millennium</w:t>
      </w:r>
      <w:r w:rsidRPr="007C7058">
        <w:rPr>
          <w:rFonts w:ascii="Cambria" w:hAnsi="Cambria"/>
          <w:color w:val="1C1D1E"/>
          <w:sz w:val="24"/>
          <w:szCs w:val="24"/>
          <w:shd w:val="clear" w:color="auto" w:fill="FFFFFF"/>
        </w:rPr>
        <w:t>, 31, 2002, p. 549-71, and which now includes</w:t>
      </w:r>
      <w:r>
        <w:rPr>
          <w:rFonts w:ascii="Cambria" w:hAnsi="Cambria"/>
          <w:color w:val="1C1D1E"/>
          <w:sz w:val="24"/>
          <w:szCs w:val="24"/>
          <w:shd w:val="clear" w:color="auto" w:fill="FFFFFF"/>
        </w:rPr>
        <w:t xml:space="preserve">, </w:t>
      </w:r>
      <w:r w:rsidRPr="00E87A69">
        <w:rPr>
          <w:rFonts w:ascii="Cambria" w:hAnsi="Cambria"/>
          <w:i/>
          <w:iCs/>
          <w:color w:val="1C1D1E"/>
          <w:sz w:val="24"/>
          <w:szCs w:val="24"/>
          <w:shd w:val="clear" w:color="auto" w:fill="FFFFFF"/>
        </w:rPr>
        <w:t>inter alia</w:t>
      </w:r>
      <w:r w:rsidRPr="007C7058">
        <w:rPr>
          <w:rFonts w:ascii="Cambria" w:hAnsi="Cambria"/>
          <w:color w:val="1C1D1E"/>
          <w:sz w:val="24"/>
          <w:szCs w:val="24"/>
          <w:shd w:val="clear" w:color="auto" w:fill="FFFFFF"/>
        </w:rPr>
        <w:t xml:space="preserve">: </w:t>
      </w:r>
      <w:proofErr w:type="spellStart"/>
      <w:r>
        <w:rPr>
          <w:rFonts w:ascii="Cambria" w:hAnsi="Cambria"/>
          <w:color w:val="1C1D1E"/>
          <w:sz w:val="24"/>
          <w:szCs w:val="24"/>
          <w:shd w:val="clear" w:color="auto" w:fill="FFFFFF"/>
        </w:rPr>
        <w:t>Arash</w:t>
      </w:r>
      <w:proofErr w:type="spellEnd"/>
      <w:r>
        <w:rPr>
          <w:rFonts w:ascii="Cambria" w:hAnsi="Cambria"/>
          <w:color w:val="1C1D1E"/>
          <w:sz w:val="24"/>
          <w:szCs w:val="24"/>
          <w:shd w:val="clear" w:color="auto" w:fill="FFFFFF"/>
        </w:rPr>
        <w:t xml:space="preserve"> </w:t>
      </w:r>
      <w:proofErr w:type="spellStart"/>
      <w:r>
        <w:rPr>
          <w:rFonts w:ascii="Cambria" w:hAnsi="Cambria"/>
          <w:color w:val="1C1D1E"/>
          <w:sz w:val="24"/>
          <w:szCs w:val="24"/>
          <w:shd w:val="clear" w:color="auto" w:fill="FFFFFF"/>
        </w:rPr>
        <w:t>Abizadeh</w:t>
      </w:r>
      <w:proofErr w:type="spellEnd"/>
      <w:r>
        <w:rPr>
          <w:rFonts w:ascii="Cambria" w:hAnsi="Cambria"/>
          <w:color w:val="1C1D1E"/>
          <w:sz w:val="24"/>
          <w:szCs w:val="24"/>
          <w:shd w:val="clear" w:color="auto" w:fill="FFFFFF"/>
        </w:rPr>
        <w:t>, ‘</w:t>
      </w:r>
      <w:r w:rsidR="00700385">
        <w:rPr>
          <w:rFonts w:ascii="Cambria" w:hAnsi="Cambria"/>
          <w:color w:val="1C1D1E"/>
          <w:sz w:val="24"/>
          <w:szCs w:val="24"/>
          <w:shd w:val="clear" w:color="auto" w:fill="FFFFFF"/>
        </w:rPr>
        <w:t>On the Demos and Its Kin: Nationalism, Democracy and the Boundary Problem</w:t>
      </w:r>
      <w:r>
        <w:rPr>
          <w:rFonts w:ascii="Cambria" w:hAnsi="Cambria"/>
          <w:color w:val="1C1D1E"/>
          <w:sz w:val="24"/>
          <w:szCs w:val="24"/>
          <w:shd w:val="clear" w:color="auto" w:fill="FFFFFF"/>
        </w:rPr>
        <w:t xml:space="preserve">’, </w:t>
      </w:r>
      <w:r w:rsidR="00700385" w:rsidRPr="00700385">
        <w:rPr>
          <w:rFonts w:ascii="Cambria" w:hAnsi="Cambria"/>
          <w:i/>
          <w:iCs/>
          <w:color w:val="1C1D1E"/>
          <w:sz w:val="24"/>
          <w:szCs w:val="24"/>
          <w:shd w:val="clear" w:color="auto" w:fill="FFFFFF"/>
        </w:rPr>
        <w:t>American Political Science Review</w:t>
      </w:r>
      <w:r>
        <w:rPr>
          <w:rFonts w:ascii="Cambria" w:hAnsi="Cambria"/>
          <w:color w:val="1C1D1E"/>
          <w:sz w:val="24"/>
          <w:szCs w:val="24"/>
          <w:shd w:val="clear" w:color="auto" w:fill="FFFFFF"/>
        </w:rPr>
        <w:t xml:space="preserve">, </w:t>
      </w:r>
      <w:r w:rsidR="00700385">
        <w:rPr>
          <w:rFonts w:ascii="Cambria" w:hAnsi="Cambria"/>
          <w:color w:val="1C1D1E"/>
          <w:sz w:val="24"/>
          <w:szCs w:val="24"/>
          <w:shd w:val="clear" w:color="auto" w:fill="FFFFFF"/>
        </w:rPr>
        <w:t>106: 4</w:t>
      </w:r>
      <w:r>
        <w:rPr>
          <w:rFonts w:ascii="Cambria" w:hAnsi="Cambria"/>
          <w:color w:val="1C1D1E"/>
          <w:sz w:val="24"/>
          <w:szCs w:val="24"/>
          <w:shd w:val="clear" w:color="auto" w:fill="FFFFFF"/>
        </w:rPr>
        <w:t>, 20</w:t>
      </w:r>
      <w:r w:rsidR="00700385">
        <w:rPr>
          <w:rFonts w:ascii="Cambria" w:hAnsi="Cambria"/>
          <w:color w:val="1C1D1E"/>
          <w:sz w:val="24"/>
          <w:szCs w:val="24"/>
          <w:shd w:val="clear" w:color="auto" w:fill="FFFFFF"/>
        </w:rPr>
        <w:t>12</w:t>
      </w:r>
      <w:r>
        <w:rPr>
          <w:rFonts w:ascii="Cambria" w:hAnsi="Cambria"/>
          <w:color w:val="1C1D1E"/>
          <w:sz w:val="24"/>
          <w:szCs w:val="24"/>
          <w:shd w:val="clear" w:color="auto" w:fill="FFFFFF"/>
        </w:rPr>
        <w:t xml:space="preserve">, p. </w:t>
      </w:r>
      <w:r w:rsidR="00700385">
        <w:rPr>
          <w:rFonts w:ascii="Cambria" w:hAnsi="Cambria"/>
          <w:color w:val="1C1D1E"/>
          <w:sz w:val="24"/>
          <w:szCs w:val="24"/>
          <w:shd w:val="clear" w:color="auto" w:fill="FFFFFF"/>
        </w:rPr>
        <w:t>867-82</w:t>
      </w:r>
      <w:r>
        <w:rPr>
          <w:rFonts w:ascii="Cambria" w:hAnsi="Cambria"/>
          <w:color w:val="1C1D1E"/>
          <w:sz w:val="24"/>
          <w:szCs w:val="24"/>
          <w:shd w:val="clear" w:color="auto" w:fill="FFFFFF"/>
        </w:rPr>
        <w:t xml:space="preserve">; </w:t>
      </w:r>
      <w:r w:rsidRPr="00E87A69">
        <w:rPr>
          <w:rFonts w:ascii="Cambria" w:hAnsi="Cambria"/>
          <w:color w:val="1C1D1E"/>
          <w:sz w:val="24"/>
          <w:szCs w:val="24"/>
          <w:shd w:val="clear" w:color="auto" w:fill="FFFFFF"/>
        </w:rPr>
        <w:t>Eva</w:t>
      </w:r>
      <w:r w:rsidRPr="007C7058">
        <w:rPr>
          <w:rFonts w:ascii="Cambria" w:hAnsi="Cambria"/>
          <w:color w:val="1C1D1E"/>
          <w:sz w:val="24"/>
          <w:szCs w:val="24"/>
          <w:shd w:val="clear" w:color="auto" w:fill="FFFFFF"/>
        </w:rPr>
        <w:t xml:space="preserve"> </w:t>
      </w:r>
      <w:proofErr w:type="spellStart"/>
      <w:r w:rsidRPr="007C7058">
        <w:rPr>
          <w:rFonts w:ascii="Cambria" w:hAnsi="Cambria"/>
          <w:color w:val="1C1D1E"/>
          <w:sz w:val="24"/>
          <w:szCs w:val="24"/>
          <w:shd w:val="clear" w:color="auto" w:fill="FFFFFF"/>
        </w:rPr>
        <w:t>Erman</w:t>
      </w:r>
      <w:proofErr w:type="spellEnd"/>
      <w:r w:rsidRPr="007C7058">
        <w:rPr>
          <w:rFonts w:ascii="Cambria" w:hAnsi="Cambria"/>
          <w:color w:val="1C1D1E"/>
          <w:sz w:val="24"/>
          <w:szCs w:val="24"/>
          <w:shd w:val="clear" w:color="auto" w:fill="FFFFFF"/>
        </w:rPr>
        <w:t xml:space="preserve">, ‘The Boundary Problem and the Idea of Democracy’, </w:t>
      </w:r>
      <w:r w:rsidRPr="007C7058">
        <w:rPr>
          <w:rFonts w:ascii="Cambria" w:hAnsi="Cambria"/>
          <w:i/>
          <w:iCs/>
          <w:color w:val="1C1D1E"/>
          <w:sz w:val="24"/>
          <w:szCs w:val="24"/>
          <w:shd w:val="clear" w:color="auto" w:fill="FFFFFF"/>
        </w:rPr>
        <w:t>Constellations</w:t>
      </w:r>
      <w:r w:rsidRPr="007C7058">
        <w:rPr>
          <w:rFonts w:ascii="Cambria" w:hAnsi="Cambria"/>
          <w:color w:val="1C1D1E"/>
          <w:sz w:val="24"/>
          <w:szCs w:val="24"/>
          <w:shd w:val="clear" w:color="auto" w:fill="FFFFFF"/>
        </w:rPr>
        <w:t xml:space="preserve">, 21, 2014, p. 535-46; Robert </w:t>
      </w:r>
      <w:proofErr w:type="spellStart"/>
      <w:r w:rsidRPr="007C7058">
        <w:rPr>
          <w:rFonts w:ascii="Cambria" w:hAnsi="Cambria"/>
          <w:color w:val="1C1D1E"/>
          <w:sz w:val="24"/>
          <w:szCs w:val="24"/>
          <w:shd w:val="clear" w:color="auto" w:fill="FFFFFF"/>
        </w:rPr>
        <w:t>Goodin</w:t>
      </w:r>
      <w:proofErr w:type="spellEnd"/>
      <w:r w:rsidRPr="007C7058">
        <w:rPr>
          <w:rFonts w:ascii="Cambria" w:hAnsi="Cambria"/>
          <w:color w:val="1C1D1E"/>
          <w:sz w:val="24"/>
          <w:szCs w:val="24"/>
          <w:shd w:val="clear" w:color="auto" w:fill="FFFFFF"/>
        </w:rPr>
        <w:t xml:space="preserve">, ‘Enfranchising All Affected Interests and Its Alternatives’, </w:t>
      </w:r>
      <w:r w:rsidRPr="007C7058">
        <w:rPr>
          <w:rFonts w:ascii="Cambria" w:hAnsi="Cambria"/>
          <w:i/>
          <w:iCs/>
          <w:color w:val="1C1D1E"/>
          <w:sz w:val="24"/>
          <w:szCs w:val="24"/>
          <w:shd w:val="clear" w:color="auto" w:fill="FFFFFF"/>
        </w:rPr>
        <w:t>Philosophy and Public Affairs</w:t>
      </w:r>
      <w:r w:rsidRPr="007C7058">
        <w:rPr>
          <w:rFonts w:ascii="Cambria" w:hAnsi="Cambria"/>
          <w:color w:val="1C1D1E"/>
          <w:sz w:val="24"/>
          <w:szCs w:val="24"/>
          <w:shd w:val="clear" w:color="auto" w:fill="FFFFFF"/>
        </w:rPr>
        <w:t xml:space="preserve">, 35, 2007, p. 40-68; </w:t>
      </w:r>
      <w:r>
        <w:rPr>
          <w:rFonts w:ascii="Cambria" w:hAnsi="Cambria"/>
          <w:color w:val="1C1D1E"/>
          <w:sz w:val="24"/>
          <w:szCs w:val="24"/>
          <w:shd w:val="clear" w:color="auto" w:fill="FFFFFF"/>
        </w:rPr>
        <w:t xml:space="preserve">Aaron </w:t>
      </w:r>
      <w:proofErr w:type="spellStart"/>
      <w:r>
        <w:rPr>
          <w:rFonts w:ascii="Cambria" w:hAnsi="Cambria"/>
          <w:color w:val="1C1D1E"/>
          <w:sz w:val="24"/>
          <w:szCs w:val="24"/>
          <w:shd w:val="clear" w:color="auto" w:fill="FFFFFF"/>
        </w:rPr>
        <w:t>Maltais</w:t>
      </w:r>
      <w:proofErr w:type="spellEnd"/>
      <w:r>
        <w:rPr>
          <w:rFonts w:ascii="Cambria" w:hAnsi="Cambria"/>
          <w:color w:val="1C1D1E"/>
          <w:sz w:val="24"/>
          <w:szCs w:val="24"/>
          <w:shd w:val="clear" w:color="auto" w:fill="FFFFFF"/>
        </w:rPr>
        <w:t xml:space="preserve">, Jonas </w:t>
      </w:r>
      <w:proofErr w:type="spellStart"/>
      <w:r>
        <w:rPr>
          <w:rFonts w:ascii="Cambria" w:hAnsi="Cambria"/>
          <w:color w:val="1C1D1E"/>
          <w:sz w:val="24"/>
          <w:szCs w:val="24"/>
          <w:shd w:val="clear" w:color="auto" w:fill="FFFFFF"/>
        </w:rPr>
        <w:t>Hultin</w:t>
      </w:r>
      <w:proofErr w:type="spellEnd"/>
      <w:r>
        <w:rPr>
          <w:rFonts w:ascii="Cambria" w:hAnsi="Cambria"/>
          <w:color w:val="1C1D1E"/>
          <w:sz w:val="24"/>
          <w:szCs w:val="24"/>
          <w:shd w:val="clear" w:color="auto" w:fill="FFFFFF"/>
        </w:rPr>
        <w:t xml:space="preserve"> Rosenberg, and </w:t>
      </w:r>
      <w:proofErr w:type="spellStart"/>
      <w:r>
        <w:rPr>
          <w:rFonts w:ascii="Cambria" w:hAnsi="Cambria"/>
          <w:color w:val="1C1D1E"/>
          <w:sz w:val="24"/>
          <w:szCs w:val="24"/>
          <w:shd w:val="clear" w:color="auto" w:fill="FFFFFF"/>
        </w:rPr>
        <w:t>Ludvig</w:t>
      </w:r>
      <w:proofErr w:type="spellEnd"/>
      <w:r>
        <w:rPr>
          <w:rFonts w:ascii="Cambria" w:hAnsi="Cambria"/>
          <w:color w:val="1C1D1E"/>
          <w:sz w:val="24"/>
          <w:szCs w:val="24"/>
          <w:shd w:val="clear" w:color="auto" w:fill="FFFFFF"/>
        </w:rPr>
        <w:t xml:space="preserve"> Beckman, ‘The Demos and Its Critics’, </w:t>
      </w:r>
      <w:r>
        <w:rPr>
          <w:rFonts w:ascii="Cambria" w:hAnsi="Cambria"/>
          <w:i/>
          <w:iCs/>
          <w:color w:val="1C1D1E"/>
          <w:sz w:val="24"/>
          <w:szCs w:val="24"/>
          <w:shd w:val="clear" w:color="auto" w:fill="FFFFFF"/>
        </w:rPr>
        <w:t xml:space="preserve">Review </w:t>
      </w:r>
      <w:r w:rsidRPr="00E87A69">
        <w:rPr>
          <w:rFonts w:ascii="Cambria" w:hAnsi="Cambria"/>
          <w:i/>
          <w:iCs/>
          <w:color w:val="1C1D1E"/>
          <w:sz w:val="24"/>
          <w:szCs w:val="24"/>
          <w:shd w:val="clear" w:color="auto" w:fill="FFFFFF"/>
        </w:rPr>
        <w:t>of Politics</w:t>
      </w:r>
      <w:r>
        <w:rPr>
          <w:rFonts w:ascii="Cambria" w:hAnsi="Cambria"/>
          <w:color w:val="1C1D1E"/>
          <w:sz w:val="24"/>
          <w:szCs w:val="24"/>
          <w:shd w:val="clear" w:color="auto" w:fill="FFFFFF"/>
        </w:rPr>
        <w:t xml:space="preserve">, 81: 3, 2019, p. 435-57; </w:t>
      </w:r>
      <w:r w:rsidR="00E35DE9">
        <w:rPr>
          <w:rFonts w:ascii="Cambria" w:hAnsi="Cambria"/>
          <w:color w:val="1C1D1E"/>
          <w:sz w:val="24"/>
          <w:szCs w:val="24"/>
          <w:shd w:val="clear" w:color="auto" w:fill="FFFFFF"/>
        </w:rPr>
        <w:t xml:space="preserve">David Miller, ‘Democracy’s Domain’, </w:t>
      </w:r>
      <w:r w:rsidR="00E35DE9">
        <w:rPr>
          <w:rFonts w:ascii="Cambria" w:hAnsi="Cambria"/>
          <w:i/>
          <w:iCs/>
          <w:color w:val="1C1D1E"/>
          <w:sz w:val="24"/>
          <w:szCs w:val="24"/>
          <w:shd w:val="clear" w:color="auto" w:fill="FFFFFF"/>
        </w:rPr>
        <w:t xml:space="preserve">Philosophy and </w:t>
      </w:r>
      <w:r w:rsidR="00E35DE9" w:rsidRPr="00E35DE9">
        <w:rPr>
          <w:rFonts w:ascii="Cambria" w:hAnsi="Cambria"/>
          <w:i/>
          <w:iCs/>
          <w:color w:val="1C1D1E"/>
          <w:sz w:val="24"/>
          <w:szCs w:val="24"/>
          <w:shd w:val="clear" w:color="auto" w:fill="FFFFFF"/>
        </w:rPr>
        <w:t>Public Affairs</w:t>
      </w:r>
      <w:r w:rsidR="00E35DE9">
        <w:rPr>
          <w:rFonts w:ascii="Cambria" w:hAnsi="Cambria"/>
          <w:color w:val="1C1D1E"/>
          <w:sz w:val="24"/>
          <w:szCs w:val="24"/>
          <w:shd w:val="clear" w:color="auto" w:fill="FFFFFF"/>
        </w:rPr>
        <w:t xml:space="preserve">, 37: 3, 2009, 201-28; </w:t>
      </w:r>
      <w:r w:rsidRPr="00E35DE9">
        <w:rPr>
          <w:rFonts w:ascii="Cambria" w:hAnsi="Cambria"/>
          <w:color w:val="1C1D1E"/>
          <w:sz w:val="24"/>
          <w:szCs w:val="24"/>
          <w:shd w:val="clear" w:color="auto" w:fill="FFFFFF"/>
        </w:rPr>
        <w:t>Sofia</w:t>
      </w:r>
      <w:r w:rsidRPr="007C7058">
        <w:rPr>
          <w:rFonts w:ascii="Cambria" w:hAnsi="Cambria"/>
          <w:color w:val="1C1D1E"/>
          <w:sz w:val="24"/>
          <w:szCs w:val="24"/>
          <w:shd w:val="clear" w:color="auto" w:fill="FFFFFF"/>
        </w:rPr>
        <w:t xml:space="preserve"> </w:t>
      </w:r>
      <w:proofErr w:type="spellStart"/>
      <w:r w:rsidRPr="007C7058">
        <w:rPr>
          <w:rFonts w:ascii="Cambria" w:hAnsi="Cambria"/>
          <w:color w:val="1C1D1E"/>
          <w:sz w:val="24"/>
          <w:szCs w:val="24"/>
          <w:shd w:val="clear" w:color="auto" w:fill="FFFFFF"/>
        </w:rPr>
        <w:t>Näsström</w:t>
      </w:r>
      <w:proofErr w:type="spellEnd"/>
      <w:r w:rsidRPr="007C7058">
        <w:rPr>
          <w:rFonts w:ascii="Cambria" w:hAnsi="Cambria"/>
          <w:color w:val="1C1D1E"/>
          <w:sz w:val="24"/>
          <w:szCs w:val="24"/>
          <w:shd w:val="clear" w:color="auto" w:fill="FFFFFF"/>
        </w:rPr>
        <w:t xml:space="preserve">, ‘The Legitimacy of the People’, </w:t>
      </w:r>
      <w:r w:rsidRPr="007C7058">
        <w:rPr>
          <w:rFonts w:ascii="Cambria" w:hAnsi="Cambria"/>
          <w:i/>
          <w:iCs/>
          <w:color w:val="1C1D1E"/>
          <w:sz w:val="24"/>
          <w:szCs w:val="24"/>
          <w:shd w:val="clear" w:color="auto" w:fill="FFFFFF"/>
        </w:rPr>
        <w:t>Political Theory</w:t>
      </w:r>
      <w:r w:rsidRPr="007C7058">
        <w:rPr>
          <w:rFonts w:ascii="Cambria" w:hAnsi="Cambria"/>
          <w:color w:val="1C1D1E"/>
          <w:sz w:val="24"/>
          <w:szCs w:val="24"/>
          <w:shd w:val="clear" w:color="auto" w:fill="FFFFFF"/>
        </w:rPr>
        <w:t xml:space="preserve">, 35, 2007, p. 624-58; David Owen, ‘Constituting the Polity, Constituting the Demos: On the Place of the  All Affected Interests Principle in Democracy Theory and In Resolving the Democratic Boundary Problem’, </w:t>
      </w:r>
      <w:r w:rsidRPr="007C7058">
        <w:rPr>
          <w:rFonts w:ascii="Cambria" w:hAnsi="Cambria"/>
          <w:i/>
          <w:iCs/>
          <w:color w:val="1C1D1E"/>
          <w:sz w:val="24"/>
          <w:szCs w:val="24"/>
          <w:shd w:val="clear" w:color="auto" w:fill="FFFFFF"/>
        </w:rPr>
        <w:t>Ethics and Global Politics</w:t>
      </w:r>
      <w:r w:rsidRPr="007C7058">
        <w:rPr>
          <w:rFonts w:ascii="Cambria" w:hAnsi="Cambria"/>
          <w:color w:val="1C1D1E"/>
          <w:sz w:val="24"/>
          <w:szCs w:val="24"/>
          <w:shd w:val="clear" w:color="auto" w:fill="FFFFFF"/>
        </w:rPr>
        <w:t xml:space="preserve">, 5, 2012, p. 129-52; Sarah Song, ‘The Boundary Problem in Democratic Theory: Why the Demos Should be Bounded by the State’, </w:t>
      </w:r>
      <w:r w:rsidRPr="007C7058">
        <w:rPr>
          <w:rFonts w:ascii="Cambria" w:hAnsi="Cambria"/>
          <w:i/>
          <w:iCs/>
          <w:color w:val="1C1D1E"/>
          <w:sz w:val="24"/>
          <w:szCs w:val="24"/>
          <w:shd w:val="clear" w:color="auto" w:fill="FFFFFF"/>
        </w:rPr>
        <w:t>International Theory</w:t>
      </w:r>
      <w:r w:rsidRPr="007C7058">
        <w:rPr>
          <w:rFonts w:ascii="Cambria" w:hAnsi="Cambria"/>
          <w:color w:val="1C1D1E"/>
          <w:sz w:val="24"/>
          <w:szCs w:val="24"/>
          <w:shd w:val="clear" w:color="auto" w:fill="FFFFFF"/>
        </w:rPr>
        <w:t>, 4, 2012, p. 39-68.</w:t>
      </w:r>
    </w:p>
  </w:footnote>
  <w:footnote w:id="16">
    <w:p w14:paraId="669C5244" w14:textId="77777777" w:rsidR="00DA2E9B" w:rsidRPr="007C7058" w:rsidRDefault="00DA2E9B" w:rsidP="00052D45">
      <w:pPr>
        <w:pStyle w:val="FootnoteText"/>
        <w:spacing w:line="276" w:lineRule="auto"/>
        <w:rPr>
          <w:rFonts w:ascii="Cambria" w:hAnsi="Cambria"/>
          <w:sz w:val="24"/>
          <w:szCs w:val="24"/>
        </w:rPr>
      </w:pPr>
      <w:r w:rsidRPr="007C7058">
        <w:rPr>
          <w:rStyle w:val="FootnoteReference"/>
          <w:rFonts w:ascii="Cambria" w:hAnsi="Cambria"/>
          <w:sz w:val="24"/>
          <w:szCs w:val="24"/>
        </w:rPr>
        <w:footnoteRef/>
      </w:r>
      <w:r w:rsidRPr="007C7058">
        <w:rPr>
          <w:rFonts w:ascii="Cambria" w:hAnsi="Cambria"/>
          <w:sz w:val="24"/>
          <w:szCs w:val="24"/>
        </w:rPr>
        <w:t xml:space="preserve"> Ian Shapiro, </w:t>
      </w:r>
      <w:r w:rsidRPr="007C7058">
        <w:rPr>
          <w:rFonts w:ascii="Cambria" w:hAnsi="Cambria"/>
          <w:i/>
          <w:iCs/>
          <w:sz w:val="24"/>
          <w:szCs w:val="24"/>
        </w:rPr>
        <w:t>Democratic Justice</w:t>
      </w:r>
      <w:r w:rsidRPr="007C7058">
        <w:rPr>
          <w:rFonts w:ascii="Cambria" w:hAnsi="Cambria"/>
          <w:sz w:val="24"/>
          <w:szCs w:val="24"/>
        </w:rPr>
        <w:t xml:space="preserve">, Yale: Yale University Press, 1999. </w:t>
      </w:r>
    </w:p>
  </w:footnote>
  <w:footnote w:id="17">
    <w:p w14:paraId="241263A4" w14:textId="77777777" w:rsidR="00151C02" w:rsidRDefault="00151C02" w:rsidP="002568F6">
      <w:pPr>
        <w:spacing w:line="360" w:lineRule="auto"/>
        <w:rPr>
          <w:rFonts w:ascii="Cambria" w:hAnsi="Cambria"/>
        </w:rPr>
      </w:pPr>
      <w:r>
        <w:rPr>
          <w:rStyle w:val="FootnoteReference"/>
        </w:rPr>
        <w:footnoteRef/>
      </w:r>
      <w:r>
        <w:t xml:space="preserve"> </w:t>
      </w:r>
      <w:r>
        <w:rPr>
          <w:rFonts w:ascii="Cambria" w:hAnsi="Cambria"/>
        </w:rPr>
        <w:t>While I have focused on one strand of pragmatist epistemic argument, this kind of tension between particular political communities/sovereign states and what seems like the inherently cosmopolitan space of scientific inquiry seems not just to apply to this argument alone.</w:t>
      </w:r>
    </w:p>
    <w:p w14:paraId="5D627E9D" w14:textId="70854133" w:rsidR="00151C02" w:rsidRDefault="00151C02">
      <w:pPr>
        <w:pStyle w:val="FootnoteText"/>
      </w:pPr>
    </w:p>
  </w:footnote>
  <w:footnote w:id="18">
    <w:p w14:paraId="60D62373" w14:textId="31DA2024" w:rsidR="002568F6" w:rsidRPr="007D3F56" w:rsidRDefault="002568F6">
      <w:pPr>
        <w:pStyle w:val="FootnoteText"/>
        <w:rPr>
          <w:rFonts w:ascii="Cambria" w:hAnsi="Cambria"/>
          <w:sz w:val="24"/>
          <w:szCs w:val="24"/>
        </w:rPr>
      </w:pPr>
      <w:r>
        <w:rPr>
          <w:rStyle w:val="FootnoteReference"/>
        </w:rPr>
        <w:footnoteRef/>
      </w:r>
      <w:r>
        <w:t xml:space="preserve"> </w:t>
      </w:r>
      <w:r>
        <w:rPr>
          <w:rFonts w:ascii="Cambria" w:hAnsi="Cambria"/>
          <w:sz w:val="24"/>
          <w:szCs w:val="24"/>
        </w:rPr>
        <w:t xml:space="preserve">See Matthew </w:t>
      </w:r>
      <w:proofErr w:type="spellStart"/>
      <w:r>
        <w:rPr>
          <w:rFonts w:ascii="Cambria" w:hAnsi="Cambria"/>
          <w:sz w:val="24"/>
          <w:szCs w:val="24"/>
        </w:rPr>
        <w:t>Festenstein</w:t>
      </w:r>
      <w:proofErr w:type="spellEnd"/>
      <w:r>
        <w:rPr>
          <w:rFonts w:ascii="Cambria" w:hAnsi="Cambria"/>
          <w:sz w:val="24"/>
          <w:szCs w:val="24"/>
        </w:rPr>
        <w:t>, ‘Pragmatism, Realism</w:t>
      </w:r>
      <w:r w:rsidR="007D3F56">
        <w:rPr>
          <w:rFonts w:ascii="Cambria" w:hAnsi="Cambria"/>
          <w:sz w:val="24"/>
          <w:szCs w:val="24"/>
        </w:rPr>
        <w:t xml:space="preserve"> and Moralism’, </w:t>
      </w:r>
      <w:r w:rsidR="007D3F56">
        <w:rPr>
          <w:rFonts w:ascii="Cambria" w:hAnsi="Cambria"/>
          <w:i/>
          <w:iCs/>
          <w:sz w:val="24"/>
          <w:szCs w:val="24"/>
        </w:rPr>
        <w:t>Political Studies Review</w:t>
      </w:r>
      <w:r w:rsidR="007D3F56">
        <w:rPr>
          <w:rFonts w:ascii="Cambria" w:hAnsi="Cambria"/>
          <w:sz w:val="24"/>
          <w:szCs w:val="24"/>
        </w:rPr>
        <w:t>, 14: 1, 2014, p. 39-49.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45"/>
    <w:rsid w:val="00014AC4"/>
    <w:rsid w:val="000218E9"/>
    <w:rsid w:val="00041274"/>
    <w:rsid w:val="00052D45"/>
    <w:rsid w:val="000542E4"/>
    <w:rsid w:val="00057A26"/>
    <w:rsid w:val="00062A5A"/>
    <w:rsid w:val="00072D58"/>
    <w:rsid w:val="0007487D"/>
    <w:rsid w:val="0007572A"/>
    <w:rsid w:val="000761FF"/>
    <w:rsid w:val="00085CCF"/>
    <w:rsid w:val="00085D90"/>
    <w:rsid w:val="000870C1"/>
    <w:rsid w:val="00093068"/>
    <w:rsid w:val="000951A6"/>
    <w:rsid w:val="00097686"/>
    <w:rsid w:val="000A2CB5"/>
    <w:rsid w:val="000A560A"/>
    <w:rsid w:val="000B0F38"/>
    <w:rsid w:val="000B2E2B"/>
    <w:rsid w:val="000C2C18"/>
    <w:rsid w:val="000D3E8D"/>
    <w:rsid w:val="00110719"/>
    <w:rsid w:val="00120364"/>
    <w:rsid w:val="00134FFF"/>
    <w:rsid w:val="00151C02"/>
    <w:rsid w:val="00154C02"/>
    <w:rsid w:val="00180F2A"/>
    <w:rsid w:val="00186BFE"/>
    <w:rsid w:val="001937D2"/>
    <w:rsid w:val="0019682A"/>
    <w:rsid w:val="001A0DCB"/>
    <w:rsid w:val="001A1AA8"/>
    <w:rsid w:val="001A5ABD"/>
    <w:rsid w:val="001B16C8"/>
    <w:rsid w:val="001B63B0"/>
    <w:rsid w:val="001F1F23"/>
    <w:rsid w:val="00206434"/>
    <w:rsid w:val="00233EA2"/>
    <w:rsid w:val="00240F22"/>
    <w:rsid w:val="0024220E"/>
    <w:rsid w:val="002504AF"/>
    <w:rsid w:val="00256552"/>
    <w:rsid w:val="002568F6"/>
    <w:rsid w:val="00270B24"/>
    <w:rsid w:val="00271D4A"/>
    <w:rsid w:val="0028399D"/>
    <w:rsid w:val="00290719"/>
    <w:rsid w:val="002977E2"/>
    <w:rsid w:val="00297DA5"/>
    <w:rsid w:val="002A1996"/>
    <w:rsid w:val="002A28FD"/>
    <w:rsid w:val="002B4CA5"/>
    <w:rsid w:val="002B5DE3"/>
    <w:rsid w:val="002B7C2F"/>
    <w:rsid w:val="002C4910"/>
    <w:rsid w:val="002C6D36"/>
    <w:rsid w:val="002D79AE"/>
    <w:rsid w:val="002E5F47"/>
    <w:rsid w:val="002E6761"/>
    <w:rsid w:val="002F5FF7"/>
    <w:rsid w:val="0030005B"/>
    <w:rsid w:val="003018EF"/>
    <w:rsid w:val="0030556A"/>
    <w:rsid w:val="00312A85"/>
    <w:rsid w:val="00312EA9"/>
    <w:rsid w:val="003176C5"/>
    <w:rsid w:val="003202CA"/>
    <w:rsid w:val="00320A13"/>
    <w:rsid w:val="00321FA9"/>
    <w:rsid w:val="003315B6"/>
    <w:rsid w:val="00331FF5"/>
    <w:rsid w:val="00347FF2"/>
    <w:rsid w:val="00350CAF"/>
    <w:rsid w:val="00360514"/>
    <w:rsid w:val="0037388C"/>
    <w:rsid w:val="00382AC3"/>
    <w:rsid w:val="003904FD"/>
    <w:rsid w:val="00394387"/>
    <w:rsid w:val="003B039D"/>
    <w:rsid w:val="003B22D2"/>
    <w:rsid w:val="003B344B"/>
    <w:rsid w:val="003E2473"/>
    <w:rsid w:val="003E42D2"/>
    <w:rsid w:val="003F0337"/>
    <w:rsid w:val="003F405A"/>
    <w:rsid w:val="0040174F"/>
    <w:rsid w:val="00423E62"/>
    <w:rsid w:val="00434CEE"/>
    <w:rsid w:val="00442328"/>
    <w:rsid w:val="00443E58"/>
    <w:rsid w:val="00451145"/>
    <w:rsid w:val="004530B2"/>
    <w:rsid w:val="004549FA"/>
    <w:rsid w:val="00454BC7"/>
    <w:rsid w:val="00475972"/>
    <w:rsid w:val="00475B9A"/>
    <w:rsid w:val="004A2303"/>
    <w:rsid w:val="004A3570"/>
    <w:rsid w:val="004B1544"/>
    <w:rsid w:val="004B2F6B"/>
    <w:rsid w:val="004B6F7F"/>
    <w:rsid w:val="004B6FC1"/>
    <w:rsid w:val="004C1832"/>
    <w:rsid w:val="004C480A"/>
    <w:rsid w:val="004C652E"/>
    <w:rsid w:val="004D034D"/>
    <w:rsid w:val="004D1937"/>
    <w:rsid w:val="004D54B8"/>
    <w:rsid w:val="004F63E9"/>
    <w:rsid w:val="004F7D87"/>
    <w:rsid w:val="005018E5"/>
    <w:rsid w:val="005039D9"/>
    <w:rsid w:val="00505411"/>
    <w:rsid w:val="0055323A"/>
    <w:rsid w:val="00565AC6"/>
    <w:rsid w:val="00580A1C"/>
    <w:rsid w:val="00580DE1"/>
    <w:rsid w:val="00590B22"/>
    <w:rsid w:val="00592CDC"/>
    <w:rsid w:val="005C3374"/>
    <w:rsid w:val="005E5827"/>
    <w:rsid w:val="005F391E"/>
    <w:rsid w:val="00600889"/>
    <w:rsid w:val="006048F8"/>
    <w:rsid w:val="0061656B"/>
    <w:rsid w:val="006212B5"/>
    <w:rsid w:val="006261BB"/>
    <w:rsid w:val="0062646F"/>
    <w:rsid w:val="006305C2"/>
    <w:rsid w:val="00641229"/>
    <w:rsid w:val="00643380"/>
    <w:rsid w:val="0065570C"/>
    <w:rsid w:val="00665A5C"/>
    <w:rsid w:val="0066799D"/>
    <w:rsid w:val="0067296C"/>
    <w:rsid w:val="006870DA"/>
    <w:rsid w:val="00690306"/>
    <w:rsid w:val="006A6D2F"/>
    <w:rsid w:val="006C3912"/>
    <w:rsid w:val="006E5822"/>
    <w:rsid w:val="006F5FC3"/>
    <w:rsid w:val="00700385"/>
    <w:rsid w:val="007117E5"/>
    <w:rsid w:val="00715A90"/>
    <w:rsid w:val="00721DC7"/>
    <w:rsid w:val="0075074E"/>
    <w:rsid w:val="00755E01"/>
    <w:rsid w:val="007934B2"/>
    <w:rsid w:val="0079659C"/>
    <w:rsid w:val="007A53FD"/>
    <w:rsid w:val="007B19C5"/>
    <w:rsid w:val="007B75D8"/>
    <w:rsid w:val="007C12EA"/>
    <w:rsid w:val="007C7058"/>
    <w:rsid w:val="007D3F56"/>
    <w:rsid w:val="007D53DF"/>
    <w:rsid w:val="00805D83"/>
    <w:rsid w:val="00806B2F"/>
    <w:rsid w:val="00813829"/>
    <w:rsid w:val="0081415E"/>
    <w:rsid w:val="00815FCD"/>
    <w:rsid w:val="00817ECA"/>
    <w:rsid w:val="00824A72"/>
    <w:rsid w:val="00827022"/>
    <w:rsid w:val="0085675B"/>
    <w:rsid w:val="00857F25"/>
    <w:rsid w:val="008744C2"/>
    <w:rsid w:val="00880C4B"/>
    <w:rsid w:val="00893CC1"/>
    <w:rsid w:val="008A2930"/>
    <w:rsid w:val="008A2BC5"/>
    <w:rsid w:val="008D0A6B"/>
    <w:rsid w:val="008D51E1"/>
    <w:rsid w:val="008D5BE4"/>
    <w:rsid w:val="008E038F"/>
    <w:rsid w:val="008F0D82"/>
    <w:rsid w:val="008F1CD6"/>
    <w:rsid w:val="00901363"/>
    <w:rsid w:val="00906D90"/>
    <w:rsid w:val="00922640"/>
    <w:rsid w:val="00927B0C"/>
    <w:rsid w:val="00961444"/>
    <w:rsid w:val="00973089"/>
    <w:rsid w:val="00991D85"/>
    <w:rsid w:val="00995D65"/>
    <w:rsid w:val="009B47B0"/>
    <w:rsid w:val="009D653A"/>
    <w:rsid w:val="009D7559"/>
    <w:rsid w:val="009D79EF"/>
    <w:rsid w:val="009E5550"/>
    <w:rsid w:val="009E6F6E"/>
    <w:rsid w:val="00A122A2"/>
    <w:rsid w:val="00A13D03"/>
    <w:rsid w:val="00A37B00"/>
    <w:rsid w:val="00A37C98"/>
    <w:rsid w:val="00A442F6"/>
    <w:rsid w:val="00A7421D"/>
    <w:rsid w:val="00A75B2D"/>
    <w:rsid w:val="00A86EA6"/>
    <w:rsid w:val="00A871F9"/>
    <w:rsid w:val="00A908AB"/>
    <w:rsid w:val="00AA31B5"/>
    <w:rsid w:val="00AA475D"/>
    <w:rsid w:val="00AA5401"/>
    <w:rsid w:val="00AD2183"/>
    <w:rsid w:val="00AD3B4D"/>
    <w:rsid w:val="00AE5FB8"/>
    <w:rsid w:val="00AF5052"/>
    <w:rsid w:val="00B02E46"/>
    <w:rsid w:val="00B3068B"/>
    <w:rsid w:val="00B35FC7"/>
    <w:rsid w:val="00B3725A"/>
    <w:rsid w:val="00B42EC0"/>
    <w:rsid w:val="00B551F4"/>
    <w:rsid w:val="00B603C5"/>
    <w:rsid w:val="00B66460"/>
    <w:rsid w:val="00B673B3"/>
    <w:rsid w:val="00B7186C"/>
    <w:rsid w:val="00B73594"/>
    <w:rsid w:val="00B75F01"/>
    <w:rsid w:val="00B97BF5"/>
    <w:rsid w:val="00BC6F97"/>
    <w:rsid w:val="00BE6859"/>
    <w:rsid w:val="00BF1934"/>
    <w:rsid w:val="00C01A29"/>
    <w:rsid w:val="00C05A94"/>
    <w:rsid w:val="00C1279B"/>
    <w:rsid w:val="00C26EE9"/>
    <w:rsid w:val="00C30E99"/>
    <w:rsid w:val="00C331C4"/>
    <w:rsid w:val="00C35330"/>
    <w:rsid w:val="00C531B4"/>
    <w:rsid w:val="00C62AB6"/>
    <w:rsid w:val="00C8385A"/>
    <w:rsid w:val="00C84BF6"/>
    <w:rsid w:val="00C85061"/>
    <w:rsid w:val="00CA6EE0"/>
    <w:rsid w:val="00CB0405"/>
    <w:rsid w:val="00CE584E"/>
    <w:rsid w:val="00CF15C0"/>
    <w:rsid w:val="00CF272B"/>
    <w:rsid w:val="00CF3534"/>
    <w:rsid w:val="00CF4820"/>
    <w:rsid w:val="00D008B3"/>
    <w:rsid w:val="00D05859"/>
    <w:rsid w:val="00D22716"/>
    <w:rsid w:val="00D365AA"/>
    <w:rsid w:val="00D36A9A"/>
    <w:rsid w:val="00D60276"/>
    <w:rsid w:val="00D7405E"/>
    <w:rsid w:val="00DA2E9B"/>
    <w:rsid w:val="00DB6351"/>
    <w:rsid w:val="00DE015E"/>
    <w:rsid w:val="00DE6174"/>
    <w:rsid w:val="00DE7902"/>
    <w:rsid w:val="00E000FD"/>
    <w:rsid w:val="00E070BC"/>
    <w:rsid w:val="00E13FFC"/>
    <w:rsid w:val="00E164D9"/>
    <w:rsid w:val="00E358AE"/>
    <w:rsid w:val="00E35DE9"/>
    <w:rsid w:val="00E36833"/>
    <w:rsid w:val="00E431E6"/>
    <w:rsid w:val="00E43759"/>
    <w:rsid w:val="00E45FFF"/>
    <w:rsid w:val="00E51FD9"/>
    <w:rsid w:val="00E64A86"/>
    <w:rsid w:val="00E67149"/>
    <w:rsid w:val="00E7060A"/>
    <w:rsid w:val="00E7456D"/>
    <w:rsid w:val="00E845E9"/>
    <w:rsid w:val="00E84B1C"/>
    <w:rsid w:val="00E87A69"/>
    <w:rsid w:val="00E97CA7"/>
    <w:rsid w:val="00EA0C89"/>
    <w:rsid w:val="00EA2A36"/>
    <w:rsid w:val="00EB2430"/>
    <w:rsid w:val="00EC0AF7"/>
    <w:rsid w:val="00EC13F8"/>
    <w:rsid w:val="00EC7BC0"/>
    <w:rsid w:val="00EE6CBC"/>
    <w:rsid w:val="00EF301A"/>
    <w:rsid w:val="00EF3028"/>
    <w:rsid w:val="00F037A3"/>
    <w:rsid w:val="00F0443C"/>
    <w:rsid w:val="00F21D0F"/>
    <w:rsid w:val="00F23233"/>
    <w:rsid w:val="00F2421C"/>
    <w:rsid w:val="00F447B0"/>
    <w:rsid w:val="00F4764B"/>
    <w:rsid w:val="00F624A3"/>
    <w:rsid w:val="00F70E30"/>
    <w:rsid w:val="00F73968"/>
    <w:rsid w:val="00F822B5"/>
    <w:rsid w:val="00F839E0"/>
    <w:rsid w:val="00FA0AF3"/>
    <w:rsid w:val="00FA3C8D"/>
    <w:rsid w:val="00FA4D64"/>
    <w:rsid w:val="00FF4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FBA04"/>
  <w15:chartTrackingRefBased/>
  <w15:docId w15:val="{6AB1CDDA-16F5-6549-BE31-C7BF5A01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D83"/>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06434"/>
  </w:style>
  <w:style w:type="character" w:styleId="Hyperlink">
    <w:name w:val="Hyperlink"/>
    <w:basedOn w:val="DefaultParagraphFont"/>
    <w:uiPriority w:val="99"/>
    <w:semiHidden/>
    <w:unhideWhenUsed/>
    <w:rsid w:val="00206434"/>
    <w:rPr>
      <w:color w:val="0000FF"/>
      <w:u w:val="single"/>
    </w:rPr>
  </w:style>
  <w:style w:type="paragraph" w:styleId="FootnoteText">
    <w:name w:val="footnote text"/>
    <w:basedOn w:val="Normal"/>
    <w:link w:val="FootnoteTextChar"/>
    <w:uiPriority w:val="99"/>
    <w:semiHidden/>
    <w:unhideWhenUsed/>
    <w:rsid w:val="000B2E2B"/>
    <w:rPr>
      <w:sz w:val="20"/>
      <w:szCs w:val="20"/>
    </w:rPr>
  </w:style>
  <w:style w:type="character" w:customStyle="1" w:styleId="FootnoteTextChar">
    <w:name w:val="Footnote Text Char"/>
    <w:basedOn w:val="DefaultParagraphFont"/>
    <w:link w:val="FootnoteText"/>
    <w:uiPriority w:val="99"/>
    <w:semiHidden/>
    <w:rsid w:val="000B2E2B"/>
    <w:rPr>
      <w:sz w:val="20"/>
      <w:szCs w:val="20"/>
    </w:rPr>
  </w:style>
  <w:style w:type="character" w:styleId="FootnoteReference">
    <w:name w:val="footnote reference"/>
    <w:basedOn w:val="DefaultParagraphFont"/>
    <w:uiPriority w:val="99"/>
    <w:semiHidden/>
    <w:unhideWhenUsed/>
    <w:rsid w:val="000B2E2B"/>
    <w:rPr>
      <w:vertAlign w:val="superscript"/>
    </w:rPr>
  </w:style>
  <w:style w:type="paragraph" w:styleId="BalloonText">
    <w:name w:val="Balloon Text"/>
    <w:basedOn w:val="Normal"/>
    <w:link w:val="BalloonTextChar"/>
    <w:uiPriority w:val="99"/>
    <w:semiHidden/>
    <w:unhideWhenUsed/>
    <w:rsid w:val="00FA4D64"/>
    <w:rPr>
      <w:sz w:val="18"/>
      <w:szCs w:val="18"/>
    </w:rPr>
  </w:style>
  <w:style w:type="character" w:customStyle="1" w:styleId="BalloonTextChar">
    <w:name w:val="Balloon Text Char"/>
    <w:basedOn w:val="DefaultParagraphFont"/>
    <w:link w:val="BalloonText"/>
    <w:uiPriority w:val="99"/>
    <w:semiHidden/>
    <w:rsid w:val="00FA4D64"/>
    <w:rPr>
      <w:rFonts w:ascii="Times New Roman" w:hAnsi="Times New Roman" w:cs="Times New Roman"/>
      <w:sz w:val="18"/>
      <w:szCs w:val="18"/>
    </w:rPr>
  </w:style>
  <w:style w:type="paragraph" w:styleId="Footer">
    <w:name w:val="footer"/>
    <w:basedOn w:val="Normal"/>
    <w:link w:val="FooterChar"/>
    <w:uiPriority w:val="99"/>
    <w:unhideWhenUsed/>
    <w:rsid w:val="00154C02"/>
    <w:pPr>
      <w:tabs>
        <w:tab w:val="center" w:pos="4513"/>
        <w:tab w:val="right" w:pos="9026"/>
      </w:tabs>
    </w:pPr>
  </w:style>
  <w:style w:type="character" w:customStyle="1" w:styleId="FooterChar">
    <w:name w:val="Footer Char"/>
    <w:basedOn w:val="DefaultParagraphFont"/>
    <w:link w:val="Footer"/>
    <w:uiPriority w:val="99"/>
    <w:rsid w:val="00154C02"/>
  </w:style>
  <w:style w:type="character" w:styleId="PageNumber">
    <w:name w:val="page number"/>
    <w:basedOn w:val="DefaultParagraphFont"/>
    <w:uiPriority w:val="99"/>
    <w:semiHidden/>
    <w:unhideWhenUsed/>
    <w:rsid w:val="00154C02"/>
  </w:style>
  <w:style w:type="paragraph" w:styleId="Header">
    <w:name w:val="header"/>
    <w:basedOn w:val="Normal"/>
    <w:link w:val="HeaderChar"/>
    <w:uiPriority w:val="99"/>
    <w:unhideWhenUsed/>
    <w:rsid w:val="00154C02"/>
    <w:pPr>
      <w:tabs>
        <w:tab w:val="center" w:pos="4513"/>
        <w:tab w:val="right" w:pos="9026"/>
      </w:tabs>
    </w:pPr>
  </w:style>
  <w:style w:type="character" w:customStyle="1" w:styleId="HeaderChar">
    <w:name w:val="Header Char"/>
    <w:basedOn w:val="DefaultParagraphFont"/>
    <w:link w:val="Header"/>
    <w:uiPriority w:val="99"/>
    <w:rsid w:val="00154C02"/>
  </w:style>
  <w:style w:type="character" w:styleId="Emphasis">
    <w:name w:val="Emphasis"/>
    <w:basedOn w:val="DefaultParagraphFont"/>
    <w:uiPriority w:val="20"/>
    <w:qFormat/>
    <w:rsid w:val="00805D83"/>
    <w:rPr>
      <w:i/>
      <w:iCs/>
    </w:rPr>
  </w:style>
  <w:style w:type="character" w:styleId="CommentReference">
    <w:name w:val="annotation reference"/>
    <w:basedOn w:val="DefaultParagraphFont"/>
    <w:uiPriority w:val="99"/>
    <w:semiHidden/>
    <w:unhideWhenUsed/>
    <w:rsid w:val="00995D65"/>
    <w:rPr>
      <w:sz w:val="16"/>
      <w:szCs w:val="16"/>
    </w:rPr>
  </w:style>
  <w:style w:type="paragraph" w:styleId="CommentText">
    <w:name w:val="annotation text"/>
    <w:basedOn w:val="Normal"/>
    <w:link w:val="CommentTextChar"/>
    <w:uiPriority w:val="99"/>
    <w:semiHidden/>
    <w:unhideWhenUsed/>
    <w:rsid w:val="00995D65"/>
    <w:rPr>
      <w:sz w:val="20"/>
      <w:szCs w:val="20"/>
    </w:rPr>
  </w:style>
  <w:style w:type="character" w:customStyle="1" w:styleId="CommentTextChar">
    <w:name w:val="Comment Text Char"/>
    <w:basedOn w:val="DefaultParagraphFont"/>
    <w:link w:val="CommentText"/>
    <w:uiPriority w:val="99"/>
    <w:semiHidden/>
    <w:rsid w:val="00995D6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95D65"/>
    <w:rPr>
      <w:b/>
      <w:bCs/>
    </w:rPr>
  </w:style>
  <w:style w:type="character" w:customStyle="1" w:styleId="CommentSubjectChar">
    <w:name w:val="Comment Subject Char"/>
    <w:basedOn w:val="CommentTextChar"/>
    <w:link w:val="CommentSubject"/>
    <w:uiPriority w:val="99"/>
    <w:semiHidden/>
    <w:rsid w:val="00995D65"/>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7554">
      <w:bodyDiv w:val="1"/>
      <w:marLeft w:val="0"/>
      <w:marRight w:val="0"/>
      <w:marTop w:val="0"/>
      <w:marBottom w:val="0"/>
      <w:divBdr>
        <w:top w:val="none" w:sz="0" w:space="0" w:color="auto"/>
        <w:left w:val="none" w:sz="0" w:space="0" w:color="auto"/>
        <w:bottom w:val="none" w:sz="0" w:space="0" w:color="auto"/>
        <w:right w:val="none" w:sz="0" w:space="0" w:color="auto"/>
      </w:divBdr>
      <w:divsChild>
        <w:div w:id="585040525">
          <w:marLeft w:val="0"/>
          <w:marRight w:val="0"/>
          <w:marTop w:val="0"/>
          <w:marBottom w:val="0"/>
          <w:divBdr>
            <w:top w:val="none" w:sz="0" w:space="0" w:color="auto"/>
            <w:left w:val="none" w:sz="0" w:space="0" w:color="auto"/>
            <w:bottom w:val="none" w:sz="0" w:space="0" w:color="auto"/>
            <w:right w:val="none" w:sz="0" w:space="0" w:color="auto"/>
          </w:divBdr>
        </w:div>
        <w:div w:id="1796604323">
          <w:marLeft w:val="0"/>
          <w:marRight w:val="0"/>
          <w:marTop w:val="0"/>
          <w:marBottom w:val="0"/>
          <w:divBdr>
            <w:top w:val="none" w:sz="0" w:space="0" w:color="auto"/>
            <w:left w:val="none" w:sz="0" w:space="0" w:color="auto"/>
            <w:bottom w:val="none" w:sz="0" w:space="0" w:color="auto"/>
            <w:right w:val="none" w:sz="0" w:space="0" w:color="auto"/>
          </w:divBdr>
        </w:div>
        <w:div w:id="1092311236">
          <w:marLeft w:val="0"/>
          <w:marRight w:val="0"/>
          <w:marTop w:val="0"/>
          <w:marBottom w:val="0"/>
          <w:divBdr>
            <w:top w:val="none" w:sz="0" w:space="0" w:color="auto"/>
            <w:left w:val="none" w:sz="0" w:space="0" w:color="auto"/>
            <w:bottom w:val="none" w:sz="0" w:space="0" w:color="auto"/>
            <w:right w:val="none" w:sz="0" w:space="0" w:color="auto"/>
          </w:divBdr>
        </w:div>
      </w:divsChild>
    </w:div>
    <w:div w:id="227541816">
      <w:bodyDiv w:val="1"/>
      <w:marLeft w:val="0"/>
      <w:marRight w:val="0"/>
      <w:marTop w:val="0"/>
      <w:marBottom w:val="0"/>
      <w:divBdr>
        <w:top w:val="none" w:sz="0" w:space="0" w:color="auto"/>
        <w:left w:val="none" w:sz="0" w:space="0" w:color="auto"/>
        <w:bottom w:val="none" w:sz="0" w:space="0" w:color="auto"/>
        <w:right w:val="none" w:sz="0" w:space="0" w:color="auto"/>
      </w:divBdr>
    </w:div>
    <w:div w:id="247691326">
      <w:bodyDiv w:val="1"/>
      <w:marLeft w:val="0"/>
      <w:marRight w:val="0"/>
      <w:marTop w:val="0"/>
      <w:marBottom w:val="0"/>
      <w:divBdr>
        <w:top w:val="none" w:sz="0" w:space="0" w:color="auto"/>
        <w:left w:val="none" w:sz="0" w:space="0" w:color="auto"/>
        <w:bottom w:val="none" w:sz="0" w:space="0" w:color="auto"/>
        <w:right w:val="none" w:sz="0" w:space="0" w:color="auto"/>
      </w:divBdr>
    </w:div>
    <w:div w:id="400560839">
      <w:bodyDiv w:val="1"/>
      <w:marLeft w:val="0"/>
      <w:marRight w:val="0"/>
      <w:marTop w:val="0"/>
      <w:marBottom w:val="0"/>
      <w:divBdr>
        <w:top w:val="none" w:sz="0" w:space="0" w:color="auto"/>
        <w:left w:val="none" w:sz="0" w:space="0" w:color="auto"/>
        <w:bottom w:val="none" w:sz="0" w:space="0" w:color="auto"/>
        <w:right w:val="none" w:sz="0" w:space="0" w:color="auto"/>
      </w:divBdr>
    </w:div>
    <w:div w:id="535973154">
      <w:bodyDiv w:val="1"/>
      <w:marLeft w:val="0"/>
      <w:marRight w:val="0"/>
      <w:marTop w:val="0"/>
      <w:marBottom w:val="0"/>
      <w:divBdr>
        <w:top w:val="none" w:sz="0" w:space="0" w:color="auto"/>
        <w:left w:val="none" w:sz="0" w:space="0" w:color="auto"/>
        <w:bottom w:val="none" w:sz="0" w:space="0" w:color="auto"/>
        <w:right w:val="none" w:sz="0" w:space="0" w:color="auto"/>
      </w:divBdr>
    </w:div>
    <w:div w:id="631639629">
      <w:bodyDiv w:val="1"/>
      <w:marLeft w:val="0"/>
      <w:marRight w:val="0"/>
      <w:marTop w:val="0"/>
      <w:marBottom w:val="0"/>
      <w:divBdr>
        <w:top w:val="none" w:sz="0" w:space="0" w:color="auto"/>
        <w:left w:val="none" w:sz="0" w:space="0" w:color="auto"/>
        <w:bottom w:val="none" w:sz="0" w:space="0" w:color="auto"/>
        <w:right w:val="none" w:sz="0" w:space="0" w:color="auto"/>
      </w:divBdr>
      <w:divsChild>
        <w:div w:id="847867998">
          <w:marLeft w:val="0"/>
          <w:marRight w:val="0"/>
          <w:marTop w:val="0"/>
          <w:marBottom w:val="0"/>
          <w:divBdr>
            <w:top w:val="none" w:sz="0" w:space="0" w:color="auto"/>
            <w:left w:val="none" w:sz="0" w:space="0" w:color="auto"/>
            <w:bottom w:val="none" w:sz="0" w:space="0" w:color="auto"/>
            <w:right w:val="none" w:sz="0" w:space="0" w:color="auto"/>
          </w:divBdr>
        </w:div>
        <w:div w:id="1594972976">
          <w:marLeft w:val="0"/>
          <w:marRight w:val="0"/>
          <w:marTop w:val="0"/>
          <w:marBottom w:val="0"/>
          <w:divBdr>
            <w:top w:val="none" w:sz="0" w:space="0" w:color="auto"/>
            <w:left w:val="none" w:sz="0" w:space="0" w:color="auto"/>
            <w:bottom w:val="none" w:sz="0" w:space="0" w:color="auto"/>
            <w:right w:val="none" w:sz="0" w:space="0" w:color="auto"/>
          </w:divBdr>
        </w:div>
        <w:div w:id="1569463810">
          <w:marLeft w:val="0"/>
          <w:marRight w:val="0"/>
          <w:marTop w:val="0"/>
          <w:marBottom w:val="0"/>
          <w:divBdr>
            <w:top w:val="none" w:sz="0" w:space="0" w:color="auto"/>
            <w:left w:val="none" w:sz="0" w:space="0" w:color="auto"/>
            <w:bottom w:val="none" w:sz="0" w:space="0" w:color="auto"/>
            <w:right w:val="none" w:sz="0" w:space="0" w:color="auto"/>
          </w:divBdr>
        </w:div>
        <w:div w:id="1014960448">
          <w:marLeft w:val="0"/>
          <w:marRight w:val="0"/>
          <w:marTop w:val="0"/>
          <w:marBottom w:val="0"/>
          <w:divBdr>
            <w:top w:val="none" w:sz="0" w:space="0" w:color="auto"/>
            <w:left w:val="none" w:sz="0" w:space="0" w:color="auto"/>
            <w:bottom w:val="none" w:sz="0" w:space="0" w:color="auto"/>
            <w:right w:val="none" w:sz="0" w:space="0" w:color="auto"/>
          </w:divBdr>
        </w:div>
        <w:div w:id="1604414304">
          <w:marLeft w:val="0"/>
          <w:marRight w:val="0"/>
          <w:marTop w:val="0"/>
          <w:marBottom w:val="0"/>
          <w:divBdr>
            <w:top w:val="none" w:sz="0" w:space="0" w:color="auto"/>
            <w:left w:val="none" w:sz="0" w:space="0" w:color="auto"/>
            <w:bottom w:val="none" w:sz="0" w:space="0" w:color="auto"/>
            <w:right w:val="none" w:sz="0" w:space="0" w:color="auto"/>
          </w:divBdr>
        </w:div>
        <w:div w:id="1872381690">
          <w:marLeft w:val="0"/>
          <w:marRight w:val="0"/>
          <w:marTop w:val="0"/>
          <w:marBottom w:val="0"/>
          <w:divBdr>
            <w:top w:val="none" w:sz="0" w:space="0" w:color="auto"/>
            <w:left w:val="none" w:sz="0" w:space="0" w:color="auto"/>
            <w:bottom w:val="none" w:sz="0" w:space="0" w:color="auto"/>
            <w:right w:val="none" w:sz="0" w:space="0" w:color="auto"/>
          </w:divBdr>
        </w:div>
        <w:div w:id="95251483">
          <w:marLeft w:val="0"/>
          <w:marRight w:val="0"/>
          <w:marTop w:val="0"/>
          <w:marBottom w:val="0"/>
          <w:divBdr>
            <w:top w:val="none" w:sz="0" w:space="0" w:color="auto"/>
            <w:left w:val="none" w:sz="0" w:space="0" w:color="auto"/>
            <w:bottom w:val="none" w:sz="0" w:space="0" w:color="auto"/>
            <w:right w:val="none" w:sz="0" w:space="0" w:color="auto"/>
          </w:divBdr>
        </w:div>
        <w:div w:id="1606814097">
          <w:marLeft w:val="0"/>
          <w:marRight w:val="0"/>
          <w:marTop w:val="0"/>
          <w:marBottom w:val="0"/>
          <w:divBdr>
            <w:top w:val="none" w:sz="0" w:space="0" w:color="auto"/>
            <w:left w:val="none" w:sz="0" w:space="0" w:color="auto"/>
            <w:bottom w:val="none" w:sz="0" w:space="0" w:color="auto"/>
            <w:right w:val="none" w:sz="0" w:space="0" w:color="auto"/>
          </w:divBdr>
        </w:div>
        <w:div w:id="473260126">
          <w:marLeft w:val="0"/>
          <w:marRight w:val="0"/>
          <w:marTop w:val="0"/>
          <w:marBottom w:val="0"/>
          <w:divBdr>
            <w:top w:val="none" w:sz="0" w:space="0" w:color="auto"/>
            <w:left w:val="none" w:sz="0" w:space="0" w:color="auto"/>
            <w:bottom w:val="none" w:sz="0" w:space="0" w:color="auto"/>
            <w:right w:val="none" w:sz="0" w:space="0" w:color="auto"/>
          </w:divBdr>
        </w:div>
      </w:divsChild>
    </w:div>
    <w:div w:id="639265236">
      <w:bodyDiv w:val="1"/>
      <w:marLeft w:val="0"/>
      <w:marRight w:val="0"/>
      <w:marTop w:val="0"/>
      <w:marBottom w:val="0"/>
      <w:divBdr>
        <w:top w:val="none" w:sz="0" w:space="0" w:color="auto"/>
        <w:left w:val="none" w:sz="0" w:space="0" w:color="auto"/>
        <w:bottom w:val="none" w:sz="0" w:space="0" w:color="auto"/>
        <w:right w:val="none" w:sz="0" w:space="0" w:color="auto"/>
      </w:divBdr>
      <w:divsChild>
        <w:div w:id="1326517168">
          <w:marLeft w:val="0"/>
          <w:marRight w:val="0"/>
          <w:marTop w:val="0"/>
          <w:marBottom w:val="0"/>
          <w:divBdr>
            <w:top w:val="none" w:sz="0" w:space="0" w:color="auto"/>
            <w:left w:val="none" w:sz="0" w:space="0" w:color="auto"/>
            <w:bottom w:val="none" w:sz="0" w:space="0" w:color="auto"/>
            <w:right w:val="none" w:sz="0" w:space="0" w:color="auto"/>
          </w:divBdr>
        </w:div>
        <w:div w:id="1917930292">
          <w:marLeft w:val="0"/>
          <w:marRight w:val="0"/>
          <w:marTop w:val="0"/>
          <w:marBottom w:val="0"/>
          <w:divBdr>
            <w:top w:val="none" w:sz="0" w:space="0" w:color="auto"/>
            <w:left w:val="none" w:sz="0" w:space="0" w:color="auto"/>
            <w:bottom w:val="none" w:sz="0" w:space="0" w:color="auto"/>
            <w:right w:val="none" w:sz="0" w:space="0" w:color="auto"/>
          </w:divBdr>
        </w:div>
      </w:divsChild>
    </w:div>
    <w:div w:id="1077902676">
      <w:bodyDiv w:val="1"/>
      <w:marLeft w:val="0"/>
      <w:marRight w:val="0"/>
      <w:marTop w:val="0"/>
      <w:marBottom w:val="0"/>
      <w:divBdr>
        <w:top w:val="none" w:sz="0" w:space="0" w:color="auto"/>
        <w:left w:val="none" w:sz="0" w:space="0" w:color="auto"/>
        <w:bottom w:val="none" w:sz="0" w:space="0" w:color="auto"/>
        <w:right w:val="none" w:sz="0" w:space="0" w:color="auto"/>
      </w:divBdr>
    </w:div>
    <w:div w:id="1147627820">
      <w:bodyDiv w:val="1"/>
      <w:marLeft w:val="0"/>
      <w:marRight w:val="0"/>
      <w:marTop w:val="0"/>
      <w:marBottom w:val="0"/>
      <w:divBdr>
        <w:top w:val="none" w:sz="0" w:space="0" w:color="auto"/>
        <w:left w:val="none" w:sz="0" w:space="0" w:color="auto"/>
        <w:bottom w:val="none" w:sz="0" w:space="0" w:color="auto"/>
        <w:right w:val="none" w:sz="0" w:space="0" w:color="auto"/>
      </w:divBdr>
      <w:divsChild>
        <w:div w:id="99186368">
          <w:marLeft w:val="0"/>
          <w:marRight w:val="0"/>
          <w:marTop w:val="0"/>
          <w:marBottom w:val="0"/>
          <w:divBdr>
            <w:top w:val="none" w:sz="0" w:space="0" w:color="auto"/>
            <w:left w:val="none" w:sz="0" w:space="0" w:color="auto"/>
            <w:bottom w:val="none" w:sz="0" w:space="0" w:color="auto"/>
            <w:right w:val="none" w:sz="0" w:space="0" w:color="auto"/>
          </w:divBdr>
        </w:div>
        <w:div w:id="1329210563">
          <w:marLeft w:val="0"/>
          <w:marRight w:val="0"/>
          <w:marTop w:val="0"/>
          <w:marBottom w:val="0"/>
          <w:divBdr>
            <w:top w:val="none" w:sz="0" w:space="0" w:color="auto"/>
            <w:left w:val="none" w:sz="0" w:space="0" w:color="auto"/>
            <w:bottom w:val="none" w:sz="0" w:space="0" w:color="auto"/>
            <w:right w:val="none" w:sz="0" w:space="0" w:color="auto"/>
          </w:divBdr>
        </w:div>
        <w:div w:id="1652444440">
          <w:marLeft w:val="0"/>
          <w:marRight w:val="0"/>
          <w:marTop w:val="0"/>
          <w:marBottom w:val="0"/>
          <w:divBdr>
            <w:top w:val="none" w:sz="0" w:space="0" w:color="auto"/>
            <w:left w:val="none" w:sz="0" w:space="0" w:color="auto"/>
            <w:bottom w:val="none" w:sz="0" w:space="0" w:color="auto"/>
            <w:right w:val="none" w:sz="0" w:space="0" w:color="auto"/>
          </w:divBdr>
        </w:div>
        <w:div w:id="990327335">
          <w:marLeft w:val="0"/>
          <w:marRight w:val="0"/>
          <w:marTop w:val="0"/>
          <w:marBottom w:val="0"/>
          <w:divBdr>
            <w:top w:val="none" w:sz="0" w:space="0" w:color="auto"/>
            <w:left w:val="none" w:sz="0" w:space="0" w:color="auto"/>
            <w:bottom w:val="none" w:sz="0" w:space="0" w:color="auto"/>
            <w:right w:val="none" w:sz="0" w:space="0" w:color="auto"/>
          </w:divBdr>
        </w:div>
        <w:div w:id="564291880">
          <w:marLeft w:val="0"/>
          <w:marRight w:val="0"/>
          <w:marTop w:val="0"/>
          <w:marBottom w:val="0"/>
          <w:divBdr>
            <w:top w:val="none" w:sz="0" w:space="0" w:color="auto"/>
            <w:left w:val="none" w:sz="0" w:space="0" w:color="auto"/>
            <w:bottom w:val="none" w:sz="0" w:space="0" w:color="auto"/>
            <w:right w:val="none" w:sz="0" w:space="0" w:color="auto"/>
          </w:divBdr>
        </w:div>
      </w:divsChild>
    </w:div>
    <w:div w:id="1656256499">
      <w:bodyDiv w:val="1"/>
      <w:marLeft w:val="0"/>
      <w:marRight w:val="0"/>
      <w:marTop w:val="0"/>
      <w:marBottom w:val="0"/>
      <w:divBdr>
        <w:top w:val="none" w:sz="0" w:space="0" w:color="auto"/>
        <w:left w:val="none" w:sz="0" w:space="0" w:color="auto"/>
        <w:bottom w:val="none" w:sz="0" w:space="0" w:color="auto"/>
        <w:right w:val="none" w:sz="0" w:space="0" w:color="auto"/>
      </w:divBdr>
      <w:divsChild>
        <w:div w:id="324357869">
          <w:marLeft w:val="0"/>
          <w:marRight w:val="0"/>
          <w:marTop w:val="0"/>
          <w:marBottom w:val="0"/>
          <w:divBdr>
            <w:top w:val="none" w:sz="0" w:space="0" w:color="auto"/>
            <w:left w:val="none" w:sz="0" w:space="0" w:color="auto"/>
            <w:bottom w:val="none" w:sz="0" w:space="0" w:color="auto"/>
            <w:right w:val="none" w:sz="0" w:space="0" w:color="auto"/>
          </w:divBdr>
        </w:div>
        <w:div w:id="1986616625">
          <w:marLeft w:val="0"/>
          <w:marRight w:val="0"/>
          <w:marTop w:val="0"/>
          <w:marBottom w:val="0"/>
          <w:divBdr>
            <w:top w:val="none" w:sz="0" w:space="0" w:color="auto"/>
            <w:left w:val="none" w:sz="0" w:space="0" w:color="auto"/>
            <w:bottom w:val="none" w:sz="0" w:space="0" w:color="auto"/>
            <w:right w:val="none" w:sz="0" w:space="0" w:color="auto"/>
          </w:divBdr>
        </w:div>
        <w:div w:id="1409230383">
          <w:marLeft w:val="0"/>
          <w:marRight w:val="0"/>
          <w:marTop w:val="0"/>
          <w:marBottom w:val="0"/>
          <w:divBdr>
            <w:top w:val="none" w:sz="0" w:space="0" w:color="auto"/>
            <w:left w:val="none" w:sz="0" w:space="0" w:color="auto"/>
            <w:bottom w:val="none" w:sz="0" w:space="0" w:color="auto"/>
            <w:right w:val="none" w:sz="0" w:space="0" w:color="auto"/>
          </w:divBdr>
        </w:div>
        <w:div w:id="2069762033">
          <w:marLeft w:val="0"/>
          <w:marRight w:val="0"/>
          <w:marTop w:val="0"/>
          <w:marBottom w:val="0"/>
          <w:divBdr>
            <w:top w:val="none" w:sz="0" w:space="0" w:color="auto"/>
            <w:left w:val="none" w:sz="0" w:space="0" w:color="auto"/>
            <w:bottom w:val="none" w:sz="0" w:space="0" w:color="auto"/>
            <w:right w:val="none" w:sz="0" w:space="0" w:color="auto"/>
          </w:divBdr>
        </w:div>
        <w:div w:id="229342363">
          <w:marLeft w:val="0"/>
          <w:marRight w:val="0"/>
          <w:marTop w:val="0"/>
          <w:marBottom w:val="0"/>
          <w:divBdr>
            <w:top w:val="none" w:sz="0" w:space="0" w:color="auto"/>
            <w:left w:val="none" w:sz="0" w:space="0" w:color="auto"/>
            <w:bottom w:val="none" w:sz="0" w:space="0" w:color="auto"/>
            <w:right w:val="none" w:sz="0" w:space="0" w:color="auto"/>
          </w:divBdr>
        </w:div>
      </w:divsChild>
    </w:div>
    <w:div w:id="2132091795">
      <w:bodyDiv w:val="1"/>
      <w:marLeft w:val="0"/>
      <w:marRight w:val="0"/>
      <w:marTop w:val="0"/>
      <w:marBottom w:val="0"/>
      <w:divBdr>
        <w:top w:val="none" w:sz="0" w:space="0" w:color="auto"/>
        <w:left w:val="none" w:sz="0" w:space="0" w:color="auto"/>
        <w:bottom w:val="none" w:sz="0" w:space="0" w:color="auto"/>
        <w:right w:val="none" w:sz="0" w:space="0" w:color="auto"/>
      </w:divBdr>
      <w:divsChild>
        <w:div w:id="2049601074">
          <w:marLeft w:val="0"/>
          <w:marRight w:val="0"/>
          <w:marTop w:val="0"/>
          <w:marBottom w:val="0"/>
          <w:divBdr>
            <w:top w:val="none" w:sz="0" w:space="0" w:color="auto"/>
            <w:left w:val="none" w:sz="0" w:space="0" w:color="auto"/>
            <w:bottom w:val="none" w:sz="0" w:space="0" w:color="auto"/>
            <w:right w:val="none" w:sz="0" w:space="0" w:color="auto"/>
          </w:divBdr>
        </w:div>
        <w:div w:id="582833732">
          <w:marLeft w:val="0"/>
          <w:marRight w:val="0"/>
          <w:marTop w:val="0"/>
          <w:marBottom w:val="0"/>
          <w:divBdr>
            <w:top w:val="none" w:sz="0" w:space="0" w:color="auto"/>
            <w:left w:val="none" w:sz="0" w:space="0" w:color="auto"/>
            <w:bottom w:val="none" w:sz="0" w:space="0" w:color="auto"/>
            <w:right w:val="none" w:sz="0" w:space="0" w:color="auto"/>
          </w:divBdr>
        </w:div>
        <w:div w:id="2107537516">
          <w:marLeft w:val="0"/>
          <w:marRight w:val="0"/>
          <w:marTop w:val="0"/>
          <w:marBottom w:val="0"/>
          <w:divBdr>
            <w:top w:val="none" w:sz="0" w:space="0" w:color="auto"/>
            <w:left w:val="none" w:sz="0" w:space="0" w:color="auto"/>
            <w:bottom w:val="none" w:sz="0" w:space="0" w:color="auto"/>
            <w:right w:val="none" w:sz="0" w:space="0" w:color="auto"/>
          </w:divBdr>
        </w:div>
        <w:div w:id="1946307904">
          <w:marLeft w:val="0"/>
          <w:marRight w:val="0"/>
          <w:marTop w:val="0"/>
          <w:marBottom w:val="0"/>
          <w:divBdr>
            <w:top w:val="none" w:sz="0" w:space="0" w:color="auto"/>
            <w:left w:val="none" w:sz="0" w:space="0" w:color="auto"/>
            <w:bottom w:val="none" w:sz="0" w:space="0" w:color="auto"/>
            <w:right w:val="none" w:sz="0" w:space="0" w:color="auto"/>
          </w:divBdr>
        </w:div>
        <w:div w:id="614947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55D34-FF40-D444-842B-AA0CCE811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3504</Words>
  <Characters>19977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Festenstein</dc:creator>
  <cp:keywords/>
  <dc:description/>
  <cp:lastModifiedBy>Matthew Festenstein</cp:lastModifiedBy>
  <cp:revision>2</cp:revision>
  <dcterms:created xsi:type="dcterms:W3CDTF">2021-03-24T15:29:00Z</dcterms:created>
  <dcterms:modified xsi:type="dcterms:W3CDTF">2021-03-24T15:29:00Z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http://csl.mendeley.com/styles/21135461/chicago-author-date</vt:lpwstr>
  </property>
  <property fmtid="{D5CDD505-2E9C-101B-9397-08002B2CF9AE}" pid="5" name="Mendeley Recent Style Name 1_1">
    <vt:lpwstr>Chicago Manual of Style 16th edition (author-date) - Dominik Gerber</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http://www.zotero.org/styles/collections-electroniques-de-l-inha-full-note</vt:lpwstr>
  </property>
  <property fmtid="{D5CDD505-2E9C-101B-9397-08002B2CF9AE}" pid="11" name="Mendeley Recent Style Name 4_1">
    <vt:lpwstr>Collections électroniques de l'INHA (full note, French)</vt:lpwstr>
  </property>
  <property fmtid="{D5CDD505-2E9C-101B-9397-08002B2CF9AE}" pid="12" name="Mendeley Recent Style Id 5_1">
    <vt:lpwstr>http://www.zotero.org/styles/inventaire-general-du-patrimoine-culturel-iso-690-full-note</vt:lpwstr>
  </property>
  <property fmtid="{D5CDD505-2E9C-101B-9397-08002B2CF9AE}" pid="13" name="Mendeley Recent Style Name 5_1">
    <vt:lpwstr>Inventaire général du patrimoine culturel - ISO-690 (full note, French)</vt:lpwstr>
  </property>
  <property fmtid="{D5CDD505-2E9C-101B-9397-08002B2CF9AE}" pid="14" name="Mendeley Recent Style Id 6_1">
    <vt:lpwstr>http://www.zotero.org/styles/inventaire-general-du-patrimoine-culturel-iso-690-full-note-with-ibid</vt:lpwstr>
  </property>
  <property fmtid="{D5CDD505-2E9C-101B-9397-08002B2CF9AE}" pid="15" name="Mendeley Recent Style Name 6_1">
    <vt:lpwstr>Inventaire général du patrimoine culturel - ISO-690 (full note, with Ibid., French)</vt:lpwstr>
  </property>
  <property fmtid="{D5CDD505-2E9C-101B-9397-08002B2CF9AE}" pid="16" name="Mendeley Recent Style Id 7_1">
    <vt:lpwstr>http://www.zotero.org/styles/journal-of-political-philosophy</vt:lpwstr>
  </property>
  <property fmtid="{D5CDD505-2E9C-101B-9397-08002B2CF9AE}" pid="17" name="Mendeley Recent Style Name 7_1">
    <vt:lpwstr>Journal of Political Philosophy</vt:lpwstr>
  </property>
  <property fmtid="{D5CDD505-2E9C-101B-9397-08002B2CF9AE}" pid="18" name="Mendeley Recent Style Id 8_1">
    <vt:lpwstr>http://www.zotero.org/styles/political-studies</vt:lpwstr>
  </property>
  <property fmtid="{D5CDD505-2E9C-101B-9397-08002B2CF9AE}" pid="19" name="Mendeley Recent Style Name 8_1">
    <vt:lpwstr>Political Studies</vt:lpwstr>
  </property>
  <property fmtid="{D5CDD505-2E9C-101B-9397-08002B2CF9AE}" pid="20" name="Mendeley Recent Style Id 9_1">
    <vt:lpwstr>http://www.zotero.org/styles/res-publica</vt:lpwstr>
  </property>
  <property fmtid="{D5CDD505-2E9C-101B-9397-08002B2CF9AE}" pid="21" name="Mendeley Recent Style Name 9_1">
    <vt:lpwstr>Res Publica</vt:lpwstr>
  </property>
</Properties>
</file>